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98D442" w14:textId="1AF3C4AD" w:rsidR="0052344F" w:rsidRPr="009C15FF" w:rsidRDefault="00A37594" w:rsidP="00A37594">
      <w:pPr>
        <w:jc w:val="center"/>
        <w:rPr>
          <w:rFonts w:ascii="Arial" w:hAnsi="Arial" w:cs="Arial"/>
          <w:b/>
          <w:bCs/>
          <w:sz w:val="32"/>
          <w:szCs w:val="32"/>
          <w:lang w:val="en-US"/>
        </w:rPr>
      </w:pPr>
      <w:r w:rsidRPr="009C15FF">
        <w:rPr>
          <w:rFonts w:ascii="Arial" w:hAnsi="Arial" w:cs="Arial"/>
          <w:b/>
          <w:bCs/>
          <w:sz w:val="32"/>
          <w:szCs w:val="32"/>
          <w:lang w:val="en-US"/>
        </w:rPr>
        <w:t xml:space="preserve">A Handbook for Early Years </w:t>
      </w:r>
      <w:r w:rsidR="009C15FF" w:rsidRPr="009C15FF">
        <w:rPr>
          <w:rFonts w:ascii="Arial" w:hAnsi="Arial" w:cs="Arial"/>
          <w:b/>
          <w:bCs/>
          <w:sz w:val="32"/>
          <w:szCs w:val="32"/>
          <w:lang w:val="en-US"/>
        </w:rPr>
        <w:t>Practitioners</w:t>
      </w:r>
      <w:r w:rsidRPr="009C15FF">
        <w:rPr>
          <w:rFonts w:ascii="Arial" w:hAnsi="Arial" w:cs="Arial"/>
          <w:b/>
          <w:bCs/>
          <w:sz w:val="32"/>
          <w:szCs w:val="32"/>
          <w:lang w:val="en-US"/>
        </w:rPr>
        <w:t>:</w:t>
      </w:r>
    </w:p>
    <w:p w14:paraId="55E99C53" w14:textId="68D21268" w:rsidR="00A37594" w:rsidRPr="009C15FF" w:rsidRDefault="00A37594" w:rsidP="00A37594">
      <w:pPr>
        <w:jc w:val="center"/>
        <w:rPr>
          <w:rFonts w:ascii="Arial" w:hAnsi="Arial" w:cs="Arial"/>
          <w:b/>
          <w:bCs/>
          <w:sz w:val="32"/>
          <w:szCs w:val="32"/>
          <w:lang w:val="en-US"/>
        </w:rPr>
      </w:pPr>
      <w:r w:rsidRPr="009C15FF">
        <w:rPr>
          <w:rFonts w:ascii="Arial" w:hAnsi="Arial" w:cs="Arial"/>
          <w:b/>
          <w:bCs/>
          <w:sz w:val="32"/>
          <w:szCs w:val="32"/>
          <w:lang w:val="en-US"/>
        </w:rPr>
        <w:t>Supporting Successful Transitions</w:t>
      </w:r>
    </w:p>
    <w:p w14:paraId="5A434ECF" w14:textId="63335269" w:rsidR="00A37594" w:rsidRDefault="00A37594" w:rsidP="00A37594">
      <w:pPr>
        <w:jc w:val="center"/>
        <w:rPr>
          <w:lang w:val="en-US"/>
        </w:rPr>
      </w:pPr>
    </w:p>
    <w:p w14:paraId="42ED5F9C" w14:textId="7559DD6F" w:rsidR="00A37594" w:rsidRDefault="00A37594" w:rsidP="00A37594">
      <w:pPr>
        <w:jc w:val="center"/>
        <w:rPr>
          <w:lang w:val="en-US"/>
        </w:rPr>
      </w:pPr>
    </w:p>
    <w:p w14:paraId="168E5EE3" w14:textId="4B46FF06" w:rsidR="00A37594" w:rsidRDefault="00A37594" w:rsidP="00A37594">
      <w:pPr>
        <w:jc w:val="center"/>
        <w:rPr>
          <w:lang w:val="en-US"/>
        </w:rPr>
      </w:pPr>
    </w:p>
    <w:p w14:paraId="6E300A8A" w14:textId="6222D3C7" w:rsidR="00AC4CE7" w:rsidRDefault="00AC4CE7" w:rsidP="00A37594">
      <w:pPr>
        <w:rPr>
          <w:rFonts w:ascii="Arial" w:hAnsi="Arial" w:cs="Arial"/>
          <w:lang w:val="en-US"/>
        </w:rPr>
      </w:pPr>
      <w:r>
        <w:rPr>
          <w:noProof/>
        </w:rPr>
        <w:drawing>
          <wp:inline distT="0" distB="0" distL="0" distR="0" wp14:anchorId="6D236B55" wp14:editId="02D98741">
            <wp:extent cx="5715000" cy="3962400"/>
            <wp:effectExtent l="0" t="0" r="0" b="0"/>
            <wp:docPr id="1" name="Picture 1" descr="Supporting successful trans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orting successful transiti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962400"/>
                    </a:xfrm>
                    <a:prstGeom prst="rect">
                      <a:avLst/>
                    </a:prstGeom>
                    <a:noFill/>
                    <a:ln>
                      <a:noFill/>
                    </a:ln>
                  </pic:spPr>
                </pic:pic>
              </a:graphicData>
            </a:graphic>
          </wp:inline>
        </w:drawing>
      </w:r>
    </w:p>
    <w:p w14:paraId="6341933B" w14:textId="62E01762" w:rsidR="00AC4CE7" w:rsidRDefault="00AC4CE7" w:rsidP="00A37594">
      <w:pPr>
        <w:rPr>
          <w:rFonts w:ascii="Arial" w:hAnsi="Arial" w:cs="Arial"/>
          <w:lang w:val="en-US"/>
        </w:rPr>
      </w:pPr>
    </w:p>
    <w:p w14:paraId="7DB25C7F" w14:textId="65BA332B" w:rsidR="00A37594" w:rsidRDefault="00946B24" w:rsidP="00A37594">
      <w:pPr>
        <w:rPr>
          <w:rFonts w:ascii="Arial" w:hAnsi="Arial" w:cs="Arial"/>
          <w:lang w:val="en-US"/>
        </w:rPr>
      </w:pPr>
      <w:r w:rsidRPr="009C15FF">
        <w:rPr>
          <w:rFonts w:ascii="Arial" w:hAnsi="Arial" w:cs="Arial"/>
          <w:lang w:val="en-US"/>
        </w:rPr>
        <w:t>(</w:t>
      </w:r>
      <w:r w:rsidR="00A37594" w:rsidRPr="009C15FF">
        <w:rPr>
          <w:rFonts w:ascii="Arial" w:hAnsi="Arial" w:cs="Arial"/>
          <w:lang w:val="en-US"/>
        </w:rPr>
        <w:t>Source:  Queensland Government</w:t>
      </w:r>
      <w:r w:rsidRPr="009C15FF">
        <w:rPr>
          <w:rFonts w:ascii="Arial" w:hAnsi="Arial" w:cs="Arial"/>
          <w:lang w:val="en-US"/>
        </w:rPr>
        <w:t>, 2019)</w:t>
      </w:r>
    </w:p>
    <w:p w14:paraId="44382122" w14:textId="385BF81C" w:rsidR="009C15FF" w:rsidRDefault="009C15FF" w:rsidP="00A37594">
      <w:pPr>
        <w:rPr>
          <w:rFonts w:ascii="Arial" w:hAnsi="Arial" w:cs="Arial"/>
          <w:lang w:val="en-US"/>
        </w:rPr>
      </w:pPr>
    </w:p>
    <w:p w14:paraId="3BB80078" w14:textId="77777777" w:rsidR="009C15FF" w:rsidRDefault="009C15FF" w:rsidP="009C15FF">
      <w:pPr>
        <w:jc w:val="center"/>
        <w:rPr>
          <w:rFonts w:ascii="Arial" w:hAnsi="Arial" w:cs="Arial"/>
          <w:lang w:val="en-US"/>
        </w:rPr>
      </w:pPr>
    </w:p>
    <w:p w14:paraId="40F45CB3" w14:textId="77777777" w:rsidR="009C15FF" w:rsidRDefault="009C15FF" w:rsidP="009C15FF">
      <w:pPr>
        <w:jc w:val="center"/>
        <w:rPr>
          <w:rFonts w:ascii="Arial" w:hAnsi="Arial" w:cs="Arial"/>
          <w:lang w:val="en-US"/>
        </w:rPr>
      </w:pPr>
    </w:p>
    <w:p w14:paraId="67B6F084" w14:textId="77777777" w:rsidR="009C15FF" w:rsidRDefault="009C15FF" w:rsidP="009C15FF">
      <w:pPr>
        <w:jc w:val="center"/>
        <w:rPr>
          <w:rFonts w:ascii="Arial" w:hAnsi="Arial" w:cs="Arial"/>
          <w:lang w:val="en-US"/>
        </w:rPr>
      </w:pPr>
    </w:p>
    <w:p w14:paraId="606FB45C" w14:textId="77777777" w:rsidR="009C15FF" w:rsidRDefault="009C15FF" w:rsidP="009C15FF">
      <w:pPr>
        <w:jc w:val="center"/>
        <w:rPr>
          <w:rFonts w:ascii="Arial" w:hAnsi="Arial" w:cs="Arial"/>
          <w:lang w:val="en-US"/>
        </w:rPr>
      </w:pPr>
    </w:p>
    <w:p w14:paraId="640CE152" w14:textId="77777777" w:rsidR="009C15FF" w:rsidRDefault="009C15FF" w:rsidP="009C15FF">
      <w:pPr>
        <w:jc w:val="center"/>
        <w:rPr>
          <w:rFonts w:ascii="Arial" w:hAnsi="Arial" w:cs="Arial"/>
          <w:lang w:val="en-US"/>
        </w:rPr>
      </w:pPr>
    </w:p>
    <w:p w14:paraId="1F3380D5" w14:textId="77777777" w:rsidR="009C15FF" w:rsidRDefault="009C15FF" w:rsidP="009C15FF">
      <w:pPr>
        <w:jc w:val="center"/>
        <w:rPr>
          <w:rFonts w:ascii="Arial" w:hAnsi="Arial" w:cs="Arial"/>
          <w:lang w:val="en-US"/>
        </w:rPr>
      </w:pPr>
    </w:p>
    <w:p w14:paraId="3B4A0D15" w14:textId="28395CAB" w:rsidR="009C15FF" w:rsidRDefault="009C15FF" w:rsidP="009C15FF">
      <w:pPr>
        <w:jc w:val="center"/>
        <w:rPr>
          <w:rFonts w:ascii="Arial" w:hAnsi="Arial" w:cs="Arial"/>
          <w:lang w:val="en-US"/>
        </w:rPr>
      </w:pPr>
      <w:r>
        <w:rPr>
          <w:rFonts w:ascii="Arial" w:hAnsi="Arial" w:cs="Arial"/>
          <w:lang w:val="en-US"/>
        </w:rPr>
        <w:t>Alison Goodridge 2008453</w:t>
      </w:r>
    </w:p>
    <w:p w14:paraId="3451AEF0" w14:textId="3CB10C92" w:rsidR="009C15FF" w:rsidRDefault="009C15FF" w:rsidP="009C15FF">
      <w:pPr>
        <w:jc w:val="center"/>
        <w:rPr>
          <w:rFonts w:ascii="Arial" w:hAnsi="Arial" w:cs="Arial"/>
          <w:lang w:val="en-US"/>
        </w:rPr>
      </w:pPr>
    </w:p>
    <w:p w14:paraId="6F3C1FA4" w14:textId="02031FDA" w:rsidR="009C15FF" w:rsidRPr="009C15FF" w:rsidRDefault="009C15FF" w:rsidP="009C15FF">
      <w:pPr>
        <w:jc w:val="center"/>
        <w:rPr>
          <w:rFonts w:ascii="Arial" w:hAnsi="Arial" w:cs="Arial"/>
          <w:lang w:val="en-US"/>
        </w:rPr>
      </w:pPr>
      <w:r>
        <w:rPr>
          <w:rFonts w:ascii="Arial" w:hAnsi="Arial" w:cs="Arial"/>
          <w:lang w:val="en-US"/>
        </w:rPr>
        <w:t>Human Development: EAEE4003/C</w:t>
      </w:r>
    </w:p>
    <w:p w14:paraId="4B1F419A" w14:textId="46711A70" w:rsidR="00A37594" w:rsidRDefault="008656C2" w:rsidP="00A37594">
      <w:pPr>
        <w:jc w:val="center"/>
        <w:rPr>
          <w:rFonts w:ascii="Arial" w:hAnsi="Arial" w:cs="Arial"/>
          <w:b/>
          <w:bCs/>
          <w:sz w:val="32"/>
          <w:szCs w:val="32"/>
          <w:lang w:val="en-US"/>
        </w:rPr>
      </w:pPr>
      <w:r>
        <w:rPr>
          <w:rFonts w:ascii="Arial" w:hAnsi="Arial" w:cs="Arial"/>
          <w:b/>
          <w:bCs/>
          <w:sz w:val="32"/>
          <w:szCs w:val="32"/>
          <w:lang w:val="en-US"/>
        </w:rPr>
        <w:lastRenderedPageBreak/>
        <w:t>Contents</w:t>
      </w:r>
    </w:p>
    <w:p w14:paraId="7C10157F" w14:textId="1015AF09" w:rsidR="008656C2" w:rsidRDefault="008656C2" w:rsidP="00A37594">
      <w:pPr>
        <w:jc w:val="center"/>
        <w:rPr>
          <w:rFonts w:ascii="Arial" w:hAnsi="Arial" w:cs="Arial"/>
          <w:b/>
          <w:bCs/>
          <w:sz w:val="32"/>
          <w:szCs w:val="32"/>
          <w:lang w:val="en-US"/>
        </w:rPr>
      </w:pPr>
    </w:p>
    <w:p w14:paraId="2AE8B686" w14:textId="31562610" w:rsidR="008656C2" w:rsidRPr="008656C2" w:rsidRDefault="008656C2" w:rsidP="008656C2">
      <w:pPr>
        <w:rPr>
          <w:rFonts w:ascii="Arial" w:hAnsi="Arial" w:cs="Arial"/>
          <w:b/>
          <w:bCs/>
          <w:sz w:val="32"/>
          <w:szCs w:val="32"/>
          <w:u w:val="single"/>
          <w:lang w:val="en-US"/>
        </w:rPr>
      </w:pPr>
      <w:r w:rsidRPr="008656C2">
        <w:rPr>
          <w:rFonts w:ascii="Arial" w:hAnsi="Arial" w:cs="Arial"/>
          <w:b/>
          <w:bCs/>
          <w:sz w:val="32"/>
          <w:szCs w:val="32"/>
          <w:u w:val="single"/>
          <w:lang w:val="en-US"/>
        </w:rPr>
        <w:t>Title</w:t>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u w:val="single"/>
          <w:lang w:val="en-US"/>
        </w:rPr>
        <w:t>Page Number</w:t>
      </w:r>
    </w:p>
    <w:p w14:paraId="79F882C3" w14:textId="7D500B8E" w:rsidR="008656C2" w:rsidRDefault="008656C2" w:rsidP="008656C2">
      <w:pPr>
        <w:rPr>
          <w:rFonts w:ascii="Arial" w:hAnsi="Arial" w:cs="Arial"/>
          <w:sz w:val="32"/>
          <w:szCs w:val="32"/>
          <w:lang w:val="en-US"/>
        </w:rPr>
      </w:pPr>
      <w:r>
        <w:rPr>
          <w:rFonts w:ascii="Arial" w:hAnsi="Arial" w:cs="Arial"/>
          <w:sz w:val="32"/>
          <w:szCs w:val="32"/>
          <w:lang w:val="en-US"/>
        </w:rPr>
        <w:t>Introduction</w:t>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t>3</w:t>
      </w:r>
    </w:p>
    <w:p w14:paraId="02D84418" w14:textId="2E9C591B" w:rsidR="002F4B94" w:rsidRDefault="002F4B94" w:rsidP="008656C2">
      <w:pPr>
        <w:rPr>
          <w:rFonts w:ascii="Arial" w:hAnsi="Arial" w:cs="Arial"/>
          <w:sz w:val="32"/>
          <w:szCs w:val="32"/>
          <w:lang w:val="en-US"/>
        </w:rPr>
      </w:pPr>
      <w:r>
        <w:rPr>
          <w:rFonts w:ascii="Arial" w:hAnsi="Arial" w:cs="Arial"/>
          <w:sz w:val="32"/>
          <w:szCs w:val="32"/>
          <w:lang w:val="en-US"/>
        </w:rPr>
        <w:t>How to use this Handbook</w:t>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t>4</w:t>
      </w:r>
    </w:p>
    <w:p w14:paraId="113AA834" w14:textId="2CA4F704" w:rsidR="008656C2" w:rsidRDefault="008656C2" w:rsidP="008656C2">
      <w:pPr>
        <w:rPr>
          <w:rFonts w:ascii="Arial" w:hAnsi="Arial" w:cs="Arial"/>
          <w:sz w:val="32"/>
          <w:szCs w:val="32"/>
          <w:lang w:val="en-US"/>
        </w:rPr>
      </w:pPr>
      <w:r>
        <w:rPr>
          <w:rFonts w:ascii="Arial" w:hAnsi="Arial" w:cs="Arial"/>
          <w:sz w:val="32"/>
          <w:szCs w:val="32"/>
          <w:lang w:val="en-US"/>
        </w:rPr>
        <w:t>Needs of the Child</w:t>
      </w:r>
      <w:r w:rsidR="009D6031">
        <w:rPr>
          <w:rFonts w:ascii="Arial" w:hAnsi="Arial" w:cs="Arial"/>
          <w:sz w:val="32"/>
          <w:szCs w:val="32"/>
          <w:lang w:val="en-US"/>
        </w:rPr>
        <w:tab/>
      </w:r>
      <w:r w:rsidR="009D6031">
        <w:rPr>
          <w:rFonts w:ascii="Arial" w:hAnsi="Arial" w:cs="Arial"/>
          <w:sz w:val="32"/>
          <w:szCs w:val="32"/>
          <w:lang w:val="en-US"/>
        </w:rPr>
        <w:tab/>
      </w:r>
      <w:r w:rsidR="009D6031">
        <w:rPr>
          <w:rFonts w:ascii="Arial" w:hAnsi="Arial" w:cs="Arial"/>
          <w:sz w:val="32"/>
          <w:szCs w:val="32"/>
          <w:lang w:val="en-US"/>
        </w:rPr>
        <w:tab/>
      </w:r>
      <w:r w:rsidR="009D6031">
        <w:rPr>
          <w:rFonts w:ascii="Arial" w:hAnsi="Arial" w:cs="Arial"/>
          <w:sz w:val="32"/>
          <w:szCs w:val="32"/>
          <w:lang w:val="en-US"/>
        </w:rPr>
        <w:tab/>
      </w:r>
      <w:r w:rsidR="009D6031">
        <w:rPr>
          <w:rFonts w:ascii="Arial" w:hAnsi="Arial" w:cs="Arial"/>
          <w:sz w:val="32"/>
          <w:szCs w:val="32"/>
          <w:lang w:val="en-US"/>
        </w:rPr>
        <w:tab/>
        <w:t>6</w:t>
      </w:r>
    </w:p>
    <w:p w14:paraId="05786103" w14:textId="44527034" w:rsidR="008656C2" w:rsidRDefault="008656C2" w:rsidP="008656C2">
      <w:pPr>
        <w:rPr>
          <w:rFonts w:ascii="Arial" w:hAnsi="Arial" w:cs="Arial"/>
          <w:sz w:val="32"/>
          <w:szCs w:val="32"/>
          <w:lang w:val="en-US"/>
        </w:rPr>
      </w:pPr>
      <w:r>
        <w:rPr>
          <w:rFonts w:ascii="Arial" w:hAnsi="Arial" w:cs="Arial"/>
          <w:sz w:val="32"/>
          <w:szCs w:val="32"/>
          <w:lang w:val="en-US"/>
        </w:rPr>
        <w:t>Role of the Adult</w:t>
      </w:r>
      <w:r w:rsidR="004D758B">
        <w:rPr>
          <w:rFonts w:ascii="Arial" w:hAnsi="Arial" w:cs="Arial"/>
          <w:sz w:val="32"/>
          <w:szCs w:val="32"/>
          <w:lang w:val="en-US"/>
        </w:rPr>
        <w:tab/>
      </w:r>
      <w:r w:rsidR="004D758B">
        <w:rPr>
          <w:rFonts w:ascii="Arial" w:hAnsi="Arial" w:cs="Arial"/>
          <w:sz w:val="32"/>
          <w:szCs w:val="32"/>
          <w:lang w:val="en-US"/>
        </w:rPr>
        <w:tab/>
      </w:r>
      <w:r w:rsidR="004D758B">
        <w:rPr>
          <w:rFonts w:ascii="Arial" w:hAnsi="Arial" w:cs="Arial"/>
          <w:sz w:val="32"/>
          <w:szCs w:val="32"/>
          <w:lang w:val="en-US"/>
        </w:rPr>
        <w:tab/>
      </w:r>
      <w:r w:rsidR="004D758B">
        <w:rPr>
          <w:rFonts w:ascii="Arial" w:hAnsi="Arial" w:cs="Arial"/>
          <w:sz w:val="32"/>
          <w:szCs w:val="32"/>
          <w:lang w:val="en-US"/>
        </w:rPr>
        <w:tab/>
      </w:r>
      <w:r w:rsidR="004D758B">
        <w:rPr>
          <w:rFonts w:ascii="Arial" w:hAnsi="Arial" w:cs="Arial"/>
          <w:sz w:val="32"/>
          <w:szCs w:val="32"/>
          <w:lang w:val="en-US"/>
        </w:rPr>
        <w:tab/>
        <w:t>8</w:t>
      </w:r>
    </w:p>
    <w:p w14:paraId="29A75362" w14:textId="0B7374DF" w:rsidR="00E0610C" w:rsidRDefault="00E0610C" w:rsidP="008656C2">
      <w:pPr>
        <w:rPr>
          <w:rFonts w:ascii="Arial" w:hAnsi="Arial" w:cs="Arial"/>
          <w:sz w:val="32"/>
          <w:szCs w:val="32"/>
          <w:lang w:val="en-US"/>
        </w:rPr>
      </w:pPr>
      <w:r>
        <w:rPr>
          <w:rFonts w:ascii="Arial" w:hAnsi="Arial" w:cs="Arial"/>
          <w:sz w:val="32"/>
          <w:szCs w:val="32"/>
          <w:lang w:val="en-US"/>
        </w:rPr>
        <w:t>Partnerships</w:t>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t>10</w:t>
      </w:r>
    </w:p>
    <w:p w14:paraId="6291EF11" w14:textId="6443724D" w:rsidR="008656C2" w:rsidRDefault="008656C2" w:rsidP="008656C2">
      <w:pPr>
        <w:rPr>
          <w:rFonts w:ascii="Arial" w:hAnsi="Arial" w:cs="Arial"/>
          <w:sz w:val="32"/>
          <w:szCs w:val="32"/>
          <w:lang w:val="en-US"/>
        </w:rPr>
      </w:pPr>
      <w:r>
        <w:rPr>
          <w:rFonts w:ascii="Arial" w:hAnsi="Arial" w:cs="Arial"/>
          <w:sz w:val="32"/>
          <w:szCs w:val="32"/>
          <w:lang w:val="en-US"/>
        </w:rPr>
        <w:t>Intervention</w:t>
      </w:r>
      <w:r w:rsidR="00EB2014">
        <w:rPr>
          <w:rFonts w:ascii="Arial" w:hAnsi="Arial" w:cs="Arial"/>
          <w:sz w:val="32"/>
          <w:szCs w:val="32"/>
          <w:lang w:val="en-US"/>
        </w:rPr>
        <w:t xml:space="preserve"> - Play</w:t>
      </w:r>
      <w:r w:rsidR="00322CAC">
        <w:rPr>
          <w:rFonts w:ascii="Arial" w:hAnsi="Arial" w:cs="Arial"/>
          <w:sz w:val="32"/>
          <w:szCs w:val="32"/>
          <w:lang w:val="en-US"/>
        </w:rPr>
        <w:tab/>
      </w:r>
      <w:r w:rsidR="00322CAC">
        <w:rPr>
          <w:rFonts w:ascii="Arial" w:hAnsi="Arial" w:cs="Arial"/>
          <w:sz w:val="32"/>
          <w:szCs w:val="32"/>
          <w:lang w:val="en-US"/>
        </w:rPr>
        <w:tab/>
      </w:r>
      <w:r w:rsidR="00322CAC">
        <w:rPr>
          <w:rFonts w:ascii="Arial" w:hAnsi="Arial" w:cs="Arial"/>
          <w:sz w:val="32"/>
          <w:szCs w:val="32"/>
          <w:lang w:val="en-US"/>
        </w:rPr>
        <w:tab/>
      </w:r>
      <w:r w:rsidR="00322CAC">
        <w:rPr>
          <w:rFonts w:ascii="Arial" w:hAnsi="Arial" w:cs="Arial"/>
          <w:sz w:val="32"/>
          <w:szCs w:val="32"/>
          <w:lang w:val="en-US"/>
        </w:rPr>
        <w:tab/>
      </w:r>
      <w:r w:rsidR="00322CAC">
        <w:rPr>
          <w:rFonts w:ascii="Arial" w:hAnsi="Arial" w:cs="Arial"/>
          <w:sz w:val="32"/>
          <w:szCs w:val="32"/>
          <w:lang w:val="en-US"/>
        </w:rPr>
        <w:tab/>
        <w:t>1</w:t>
      </w:r>
      <w:r w:rsidR="008961B3">
        <w:rPr>
          <w:rFonts w:ascii="Arial" w:hAnsi="Arial" w:cs="Arial"/>
          <w:sz w:val="32"/>
          <w:szCs w:val="32"/>
          <w:lang w:val="en-US"/>
        </w:rPr>
        <w:t>2</w:t>
      </w:r>
    </w:p>
    <w:p w14:paraId="1AD6B400" w14:textId="6E90CD66" w:rsidR="008656C2" w:rsidRDefault="008656C2" w:rsidP="008656C2">
      <w:pPr>
        <w:rPr>
          <w:rFonts w:ascii="Arial" w:hAnsi="Arial" w:cs="Arial"/>
          <w:sz w:val="32"/>
          <w:szCs w:val="32"/>
          <w:lang w:val="en-US"/>
        </w:rPr>
      </w:pPr>
      <w:r>
        <w:rPr>
          <w:rFonts w:ascii="Arial" w:hAnsi="Arial" w:cs="Arial"/>
          <w:sz w:val="32"/>
          <w:szCs w:val="32"/>
          <w:lang w:val="en-US"/>
        </w:rPr>
        <w:t>Outcomes</w:t>
      </w:r>
      <w:r w:rsidR="0010767D">
        <w:rPr>
          <w:rFonts w:ascii="Arial" w:hAnsi="Arial" w:cs="Arial"/>
          <w:sz w:val="32"/>
          <w:szCs w:val="32"/>
          <w:lang w:val="en-US"/>
        </w:rPr>
        <w:tab/>
      </w:r>
      <w:r w:rsidR="0010767D">
        <w:rPr>
          <w:rFonts w:ascii="Arial" w:hAnsi="Arial" w:cs="Arial"/>
          <w:sz w:val="32"/>
          <w:szCs w:val="32"/>
          <w:lang w:val="en-US"/>
        </w:rPr>
        <w:tab/>
      </w:r>
      <w:r w:rsidR="0010767D">
        <w:rPr>
          <w:rFonts w:ascii="Arial" w:hAnsi="Arial" w:cs="Arial"/>
          <w:sz w:val="32"/>
          <w:szCs w:val="32"/>
          <w:lang w:val="en-US"/>
        </w:rPr>
        <w:tab/>
      </w:r>
      <w:r w:rsidR="0010767D">
        <w:rPr>
          <w:rFonts w:ascii="Arial" w:hAnsi="Arial" w:cs="Arial"/>
          <w:sz w:val="32"/>
          <w:szCs w:val="32"/>
          <w:lang w:val="en-US"/>
        </w:rPr>
        <w:tab/>
      </w:r>
      <w:r w:rsidR="0010767D">
        <w:rPr>
          <w:rFonts w:ascii="Arial" w:hAnsi="Arial" w:cs="Arial"/>
          <w:sz w:val="32"/>
          <w:szCs w:val="32"/>
          <w:lang w:val="en-US"/>
        </w:rPr>
        <w:tab/>
      </w:r>
      <w:r w:rsidR="0010767D">
        <w:rPr>
          <w:rFonts w:ascii="Arial" w:hAnsi="Arial" w:cs="Arial"/>
          <w:sz w:val="32"/>
          <w:szCs w:val="32"/>
          <w:lang w:val="en-US"/>
        </w:rPr>
        <w:tab/>
        <w:t>1</w:t>
      </w:r>
      <w:r w:rsidR="000A213D">
        <w:rPr>
          <w:rFonts w:ascii="Arial" w:hAnsi="Arial" w:cs="Arial"/>
          <w:sz w:val="32"/>
          <w:szCs w:val="32"/>
          <w:lang w:val="en-US"/>
        </w:rPr>
        <w:t>3</w:t>
      </w:r>
    </w:p>
    <w:p w14:paraId="734B9E1D" w14:textId="79C0943A" w:rsidR="008656C2" w:rsidRDefault="008656C2" w:rsidP="008656C2">
      <w:pPr>
        <w:rPr>
          <w:rFonts w:ascii="Arial" w:hAnsi="Arial" w:cs="Arial"/>
          <w:sz w:val="32"/>
          <w:szCs w:val="32"/>
          <w:lang w:val="en-US"/>
        </w:rPr>
      </w:pPr>
      <w:r>
        <w:rPr>
          <w:rFonts w:ascii="Arial" w:hAnsi="Arial" w:cs="Arial"/>
          <w:sz w:val="32"/>
          <w:szCs w:val="32"/>
          <w:lang w:val="en-US"/>
        </w:rPr>
        <w:t>Reference List</w:t>
      </w:r>
      <w:r w:rsidR="00C32FFB">
        <w:rPr>
          <w:rFonts w:ascii="Arial" w:hAnsi="Arial" w:cs="Arial"/>
          <w:sz w:val="32"/>
          <w:szCs w:val="32"/>
          <w:lang w:val="en-US"/>
        </w:rPr>
        <w:tab/>
      </w:r>
      <w:r w:rsidR="00C32FFB">
        <w:rPr>
          <w:rFonts w:ascii="Arial" w:hAnsi="Arial" w:cs="Arial"/>
          <w:sz w:val="32"/>
          <w:szCs w:val="32"/>
          <w:lang w:val="en-US"/>
        </w:rPr>
        <w:tab/>
      </w:r>
      <w:r w:rsidR="00C32FFB">
        <w:rPr>
          <w:rFonts w:ascii="Arial" w:hAnsi="Arial" w:cs="Arial"/>
          <w:sz w:val="32"/>
          <w:szCs w:val="32"/>
          <w:lang w:val="en-US"/>
        </w:rPr>
        <w:tab/>
      </w:r>
      <w:r w:rsidR="00C32FFB">
        <w:rPr>
          <w:rFonts w:ascii="Arial" w:hAnsi="Arial" w:cs="Arial"/>
          <w:sz w:val="32"/>
          <w:szCs w:val="32"/>
          <w:lang w:val="en-US"/>
        </w:rPr>
        <w:tab/>
      </w:r>
      <w:r w:rsidR="00C32FFB">
        <w:rPr>
          <w:rFonts w:ascii="Arial" w:hAnsi="Arial" w:cs="Arial"/>
          <w:sz w:val="32"/>
          <w:szCs w:val="32"/>
          <w:lang w:val="en-US"/>
        </w:rPr>
        <w:tab/>
      </w:r>
      <w:r w:rsidR="00C32FFB">
        <w:rPr>
          <w:rFonts w:ascii="Arial" w:hAnsi="Arial" w:cs="Arial"/>
          <w:sz w:val="32"/>
          <w:szCs w:val="32"/>
          <w:lang w:val="en-US"/>
        </w:rPr>
        <w:tab/>
        <w:t>1</w:t>
      </w:r>
      <w:r w:rsidR="00473E5B">
        <w:rPr>
          <w:rFonts w:ascii="Arial" w:hAnsi="Arial" w:cs="Arial"/>
          <w:sz w:val="32"/>
          <w:szCs w:val="32"/>
          <w:lang w:val="en-US"/>
        </w:rPr>
        <w:t>5</w:t>
      </w:r>
    </w:p>
    <w:p w14:paraId="5F380554" w14:textId="033147F4" w:rsidR="008656C2" w:rsidRDefault="008656C2" w:rsidP="008656C2">
      <w:pPr>
        <w:rPr>
          <w:rFonts w:ascii="Arial" w:hAnsi="Arial" w:cs="Arial"/>
          <w:sz w:val="32"/>
          <w:szCs w:val="32"/>
          <w:lang w:val="en-US"/>
        </w:rPr>
      </w:pPr>
    </w:p>
    <w:p w14:paraId="14A2065A" w14:textId="26DA72B5" w:rsidR="008656C2" w:rsidRDefault="008656C2" w:rsidP="008656C2">
      <w:pPr>
        <w:rPr>
          <w:rFonts w:ascii="Arial" w:hAnsi="Arial" w:cs="Arial"/>
          <w:sz w:val="32"/>
          <w:szCs w:val="32"/>
          <w:lang w:val="en-US"/>
        </w:rPr>
      </w:pPr>
    </w:p>
    <w:p w14:paraId="256F433A" w14:textId="3872C7C3" w:rsidR="008656C2" w:rsidRDefault="008656C2" w:rsidP="008656C2">
      <w:pPr>
        <w:rPr>
          <w:rFonts w:ascii="Arial" w:hAnsi="Arial" w:cs="Arial"/>
          <w:sz w:val="32"/>
          <w:szCs w:val="32"/>
          <w:lang w:val="en-US"/>
        </w:rPr>
      </w:pPr>
    </w:p>
    <w:p w14:paraId="26664674" w14:textId="3CA995F9" w:rsidR="008656C2" w:rsidRDefault="008656C2" w:rsidP="008656C2">
      <w:pPr>
        <w:rPr>
          <w:rFonts w:ascii="Arial" w:hAnsi="Arial" w:cs="Arial"/>
          <w:sz w:val="32"/>
          <w:szCs w:val="32"/>
          <w:lang w:val="en-US"/>
        </w:rPr>
      </w:pPr>
    </w:p>
    <w:p w14:paraId="50EB5662" w14:textId="6F5DE123" w:rsidR="008656C2" w:rsidRDefault="008656C2" w:rsidP="008656C2">
      <w:pPr>
        <w:rPr>
          <w:rFonts w:ascii="Arial" w:hAnsi="Arial" w:cs="Arial"/>
          <w:sz w:val="32"/>
          <w:szCs w:val="32"/>
          <w:lang w:val="en-US"/>
        </w:rPr>
      </w:pPr>
    </w:p>
    <w:p w14:paraId="7F92FF5C" w14:textId="455B722B" w:rsidR="008656C2" w:rsidRDefault="008656C2" w:rsidP="008656C2">
      <w:pPr>
        <w:rPr>
          <w:rFonts w:ascii="Arial" w:hAnsi="Arial" w:cs="Arial"/>
          <w:sz w:val="32"/>
          <w:szCs w:val="32"/>
          <w:lang w:val="en-US"/>
        </w:rPr>
      </w:pPr>
    </w:p>
    <w:p w14:paraId="6037BE4D" w14:textId="558C7247" w:rsidR="008656C2" w:rsidRDefault="008656C2" w:rsidP="008656C2">
      <w:pPr>
        <w:rPr>
          <w:rFonts w:ascii="Arial" w:hAnsi="Arial" w:cs="Arial"/>
          <w:sz w:val="32"/>
          <w:szCs w:val="32"/>
          <w:lang w:val="en-US"/>
        </w:rPr>
      </w:pPr>
    </w:p>
    <w:p w14:paraId="0808F3A0" w14:textId="5A76EED4" w:rsidR="008656C2" w:rsidRDefault="008656C2" w:rsidP="008656C2">
      <w:pPr>
        <w:rPr>
          <w:rFonts w:ascii="Arial" w:hAnsi="Arial" w:cs="Arial"/>
          <w:sz w:val="32"/>
          <w:szCs w:val="32"/>
          <w:lang w:val="en-US"/>
        </w:rPr>
      </w:pPr>
    </w:p>
    <w:p w14:paraId="1FB53394" w14:textId="05887236" w:rsidR="008656C2" w:rsidRDefault="008656C2" w:rsidP="008656C2">
      <w:pPr>
        <w:rPr>
          <w:rFonts w:ascii="Arial" w:hAnsi="Arial" w:cs="Arial"/>
          <w:sz w:val="32"/>
          <w:szCs w:val="32"/>
          <w:lang w:val="en-US"/>
        </w:rPr>
      </w:pPr>
    </w:p>
    <w:p w14:paraId="5E9232FE" w14:textId="29BB2F03" w:rsidR="008656C2" w:rsidRDefault="008656C2" w:rsidP="008656C2">
      <w:pPr>
        <w:rPr>
          <w:rFonts w:ascii="Arial" w:hAnsi="Arial" w:cs="Arial"/>
          <w:sz w:val="32"/>
          <w:szCs w:val="32"/>
          <w:lang w:val="en-US"/>
        </w:rPr>
      </w:pPr>
    </w:p>
    <w:p w14:paraId="0D075FC8" w14:textId="6EF23F64" w:rsidR="008656C2" w:rsidRDefault="008656C2" w:rsidP="008656C2">
      <w:pPr>
        <w:rPr>
          <w:rFonts w:ascii="Arial" w:hAnsi="Arial" w:cs="Arial"/>
          <w:sz w:val="32"/>
          <w:szCs w:val="32"/>
          <w:lang w:val="en-US"/>
        </w:rPr>
      </w:pPr>
    </w:p>
    <w:p w14:paraId="5E76C0F5" w14:textId="0CD56AEC" w:rsidR="008656C2" w:rsidRDefault="008656C2" w:rsidP="008656C2">
      <w:pPr>
        <w:rPr>
          <w:rFonts w:ascii="Arial" w:hAnsi="Arial" w:cs="Arial"/>
          <w:sz w:val="32"/>
          <w:szCs w:val="32"/>
          <w:lang w:val="en-US"/>
        </w:rPr>
      </w:pPr>
    </w:p>
    <w:p w14:paraId="72739322" w14:textId="56E0706B" w:rsidR="008656C2" w:rsidRDefault="008656C2" w:rsidP="008656C2">
      <w:pPr>
        <w:rPr>
          <w:rFonts w:ascii="Arial" w:hAnsi="Arial" w:cs="Arial"/>
          <w:sz w:val="32"/>
          <w:szCs w:val="32"/>
          <w:lang w:val="en-US"/>
        </w:rPr>
      </w:pPr>
    </w:p>
    <w:p w14:paraId="7B459674" w14:textId="37A9DB53" w:rsidR="008656C2" w:rsidRDefault="008656C2" w:rsidP="008656C2">
      <w:pPr>
        <w:rPr>
          <w:rFonts w:ascii="Arial" w:hAnsi="Arial" w:cs="Arial"/>
          <w:sz w:val="32"/>
          <w:szCs w:val="32"/>
          <w:lang w:val="en-US"/>
        </w:rPr>
      </w:pPr>
    </w:p>
    <w:p w14:paraId="3D9B99C7" w14:textId="548B74E5" w:rsidR="00BE1957" w:rsidRPr="00BA1B0C" w:rsidRDefault="008656C2"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Introduction</w:t>
      </w:r>
    </w:p>
    <w:p w14:paraId="5CE492CE" w14:textId="597562EC" w:rsidR="00FA0C47" w:rsidRPr="007D1D7E" w:rsidRDefault="00CE6A4F" w:rsidP="007215C7">
      <w:pPr>
        <w:spacing w:line="360" w:lineRule="auto"/>
        <w:jc w:val="both"/>
        <w:rPr>
          <w:rFonts w:ascii="Arial" w:hAnsi="Arial" w:cs="Arial"/>
          <w:sz w:val="24"/>
          <w:szCs w:val="24"/>
          <w:lang w:val="en-US"/>
        </w:rPr>
      </w:pPr>
      <w:r w:rsidRPr="007D1D7E">
        <w:rPr>
          <w:rFonts w:ascii="Arial" w:hAnsi="Arial" w:cs="Arial"/>
          <w:sz w:val="24"/>
          <w:szCs w:val="24"/>
          <w:lang w:val="en-US"/>
        </w:rPr>
        <w:t>Children will undergo many transitions throughout their lives.</w:t>
      </w:r>
      <w:r w:rsidR="00D440C4" w:rsidRPr="007D1D7E">
        <w:rPr>
          <w:rFonts w:ascii="Arial" w:hAnsi="Arial" w:cs="Arial"/>
          <w:sz w:val="24"/>
          <w:szCs w:val="24"/>
          <w:lang w:val="en-US"/>
        </w:rPr>
        <w:t xml:space="preserve">  According to Oxford Learning Dictionary (2020) a transition is “the process or a period of changing from one state or condition to another”.  For young children transitions can include events which happen </w:t>
      </w:r>
      <w:r w:rsidR="00BE1957" w:rsidRPr="007D1D7E">
        <w:rPr>
          <w:rFonts w:ascii="Arial" w:hAnsi="Arial" w:cs="Arial"/>
          <w:sz w:val="24"/>
          <w:szCs w:val="24"/>
          <w:lang w:val="en-US"/>
        </w:rPr>
        <w:t>daily</w:t>
      </w:r>
      <w:r w:rsidR="00D440C4" w:rsidRPr="007D1D7E">
        <w:rPr>
          <w:rFonts w:ascii="Arial" w:hAnsi="Arial" w:cs="Arial"/>
          <w:sz w:val="24"/>
          <w:szCs w:val="24"/>
          <w:lang w:val="en-US"/>
        </w:rPr>
        <w:t xml:space="preserve">, for example changing </w:t>
      </w:r>
      <w:r w:rsidR="00EE2BD0" w:rsidRPr="007D1D7E">
        <w:rPr>
          <w:rFonts w:ascii="Arial" w:hAnsi="Arial" w:cs="Arial"/>
          <w:sz w:val="24"/>
          <w:szCs w:val="24"/>
          <w:lang w:val="en-US"/>
        </w:rPr>
        <w:t xml:space="preserve">which </w:t>
      </w:r>
      <w:r w:rsidR="00D440C4" w:rsidRPr="007D1D7E">
        <w:rPr>
          <w:rFonts w:ascii="Arial" w:hAnsi="Arial" w:cs="Arial"/>
          <w:sz w:val="24"/>
          <w:szCs w:val="24"/>
          <w:lang w:val="en-US"/>
        </w:rPr>
        <w:t>room they are in</w:t>
      </w:r>
      <w:r w:rsidR="00EE2BD0" w:rsidRPr="007D1D7E">
        <w:rPr>
          <w:rFonts w:ascii="Arial" w:hAnsi="Arial" w:cs="Arial"/>
          <w:sz w:val="24"/>
          <w:szCs w:val="24"/>
          <w:lang w:val="en-US"/>
        </w:rPr>
        <w:t>, being taken to a grandparent’s home or going to a medical appointment.  They can also include maj</w:t>
      </w:r>
      <w:r w:rsidR="00FA0C47" w:rsidRPr="007D1D7E">
        <w:rPr>
          <w:rFonts w:ascii="Arial" w:hAnsi="Arial" w:cs="Arial"/>
          <w:sz w:val="24"/>
          <w:szCs w:val="24"/>
          <w:lang w:val="en-US"/>
        </w:rPr>
        <w:t>or milestone events</w:t>
      </w:r>
      <w:r w:rsidR="00EE2BD0" w:rsidRPr="007D1D7E">
        <w:rPr>
          <w:rFonts w:ascii="Arial" w:hAnsi="Arial" w:cs="Arial"/>
          <w:sz w:val="24"/>
          <w:szCs w:val="24"/>
          <w:lang w:val="en-US"/>
        </w:rPr>
        <w:t xml:space="preserve"> such as starting a new </w:t>
      </w:r>
      <w:r w:rsidR="00BE1957" w:rsidRPr="007D1D7E">
        <w:rPr>
          <w:rFonts w:ascii="Arial" w:hAnsi="Arial" w:cs="Arial"/>
          <w:sz w:val="24"/>
          <w:szCs w:val="24"/>
          <w:lang w:val="en-US"/>
        </w:rPr>
        <w:t>school or</w:t>
      </w:r>
      <w:r w:rsidR="00EE2BD0" w:rsidRPr="007D1D7E">
        <w:rPr>
          <w:rFonts w:ascii="Arial" w:hAnsi="Arial" w:cs="Arial"/>
          <w:sz w:val="24"/>
          <w:szCs w:val="24"/>
          <w:lang w:val="en-US"/>
        </w:rPr>
        <w:t xml:space="preserve"> progressing into the next school year.  This is supported by Tower Hamlets Council (no date)</w:t>
      </w:r>
      <w:r w:rsidR="00FA0C47" w:rsidRPr="007D1D7E">
        <w:rPr>
          <w:rFonts w:ascii="Arial" w:hAnsi="Arial" w:cs="Arial"/>
          <w:sz w:val="24"/>
          <w:szCs w:val="24"/>
          <w:lang w:val="en-US"/>
        </w:rPr>
        <w:t xml:space="preserve">. </w:t>
      </w:r>
      <w:r w:rsidRPr="007D1D7E">
        <w:rPr>
          <w:rFonts w:ascii="Arial" w:hAnsi="Arial" w:cs="Arial"/>
          <w:sz w:val="24"/>
          <w:szCs w:val="24"/>
          <w:lang w:val="en-US"/>
        </w:rPr>
        <w:t xml:space="preserve"> </w:t>
      </w:r>
    </w:p>
    <w:p w14:paraId="25989C71" w14:textId="043773BC" w:rsidR="00BE1957" w:rsidRPr="007D1D7E" w:rsidRDefault="00CE6A4F" w:rsidP="007215C7">
      <w:pPr>
        <w:spacing w:line="360" w:lineRule="auto"/>
        <w:jc w:val="both"/>
        <w:rPr>
          <w:rFonts w:ascii="Arial" w:hAnsi="Arial" w:cs="Arial"/>
          <w:sz w:val="24"/>
          <w:szCs w:val="24"/>
          <w:lang w:val="en-US"/>
        </w:rPr>
      </w:pPr>
      <w:r w:rsidRPr="007D1D7E">
        <w:rPr>
          <w:rFonts w:ascii="Arial" w:hAnsi="Arial" w:cs="Arial"/>
          <w:sz w:val="24"/>
          <w:szCs w:val="24"/>
          <w:lang w:val="en-US"/>
        </w:rPr>
        <w:t>Early Years Matters</w:t>
      </w:r>
      <w:r w:rsidR="007E0C25" w:rsidRPr="007D1D7E">
        <w:rPr>
          <w:rFonts w:ascii="Arial" w:hAnsi="Arial" w:cs="Arial"/>
          <w:sz w:val="24"/>
          <w:szCs w:val="24"/>
          <w:lang w:val="en-US"/>
        </w:rPr>
        <w:t xml:space="preserve"> (2020)</w:t>
      </w:r>
      <w:r w:rsidRPr="007D1D7E">
        <w:rPr>
          <w:rFonts w:ascii="Arial" w:hAnsi="Arial" w:cs="Arial"/>
          <w:sz w:val="24"/>
          <w:szCs w:val="24"/>
          <w:lang w:val="en-US"/>
        </w:rPr>
        <w:t xml:space="preserve"> suggest</w:t>
      </w:r>
      <w:r w:rsidR="005D4499">
        <w:rPr>
          <w:rFonts w:ascii="Arial" w:hAnsi="Arial" w:cs="Arial"/>
          <w:sz w:val="24"/>
          <w:szCs w:val="24"/>
          <w:lang w:val="en-US"/>
        </w:rPr>
        <w:t xml:space="preserve">s that </w:t>
      </w:r>
      <w:r w:rsidRPr="007D1D7E">
        <w:rPr>
          <w:rFonts w:ascii="Arial" w:hAnsi="Arial" w:cs="Arial"/>
          <w:sz w:val="24"/>
          <w:szCs w:val="24"/>
          <w:lang w:val="en-US"/>
        </w:rPr>
        <w:t>transitions will be so frequent that most care givers and other adults will consider them a normal part of the child’s life.  As such they could expect the child to take such changes in their stride.  However, as stated by Early Years (2020) “transitions are milestone events for children and have a definite effect on their development”.</w:t>
      </w:r>
      <w:r w:rsidR="00FA0C47" w:rsidRPr="007D1D7E">
        <w:rPr>
          <w:rFonts w:ascii="Arial" w:hAnsi="Arial" w:cs="Arial"/>
          <w:sz w:val="24"/>
          <w:szCs w:val="24"/>
          <w:lang w:val="en-US"/>
        </w:rPr>
        <w:t xml:space="preserve">  </w:t>
      </w:r>
    </w:p>
    <w:p w14:paraId="2C3ACA4E" w14:textId="229A7519" w:rsidR="00BE1957" w:rsidRPr="007D1D7E" w:rsidRDefault="00BE1957" w:rsidP="007215C7">
      <w:pPr>
        <w:spacing w:line="360" w:lineRule="auto"/>
        <w:jc w:val="both"/>
        <w:rPr>
          <w:rFonts w:ascii="Arial" w:hAnsi="Arial" w:cs="Arial"/>
          <w:sz w:val="24"/>
          <w:szCs w:val="24"/>
          <w:lang w:val="en-US"/>
        </w:rPr>
      </w:pPr>
      <w:r w:rsidRPr="007D1D7E">
        <w:rPr>
          <w:rFonts w:ascii="Arial" w:hAnsi="Arial" w:cs="Arial"/>
          <w:sz w:val="24"/>
          <w:szCs w:val="24"/>
          <w:lang w:val="en-US"/>
        </w:rPr>
        <w:t>Changes are often challenging and need to be planned for.  Children need to be prepared and supported.  This view is supported by Maureen Lunt (2017). Therefore,</w:t>
      </w:r>
      <w:r w:rsidR="00204137" w:rsidRPr="007D1D7E">
        <w:rPr>
          <w:rFonts w:ascii="Arial" w:hAnsi="Arial" w:cs="Arial"/>
          <w:sz w:val="24"/>
          <w:szCs w:val="24"/>
          <w:lang w:val="en-US"/>
        </w:rPr>
        <w:t xml:space="preserve"> it is </w:t>
      </w:r>
      <w:r w:rsidRPr="007D1D7E">
        <w:rPr>
          <w:rFonts w:ascii="Arial" w:hAnsi="Arial" w:cs="Arial"/>
          <w:sz w:val="24"/>
          <w:szCs w:val="24"/>
          <w:lang w:val="en-US"/>
        </w:rPr>
        <w:t>imperative</w:t>
      </w:r>
      <w:r w:rsidR="00204137" w:rsidRPr="007D1D7E">
        <w:rPr>
          <w:rFonts w:ascii="Arial" w:hAnsi="Arial" w:cs="Arial"/>
          <w:sz w:val="24"/>
          <w:szCs w:val="24"/>
          <w:lang w:val="en-US"/>
        </w:rPr>
        <w:t xml:space="preserve"> for Early Years </w:t>
      </w:r>
      <w:r w:rsidR="00FA0C47" w:rsidRPr="007D1D7E">
        <w:rPr>
          <w:rFonts w:ascii="Arial" w:hAnsi="Arial" w:cs="Arial"/>
          <w:sz w:val="24"/>
          <w:szCs w:val="24"/>
          <w:lang w:val="en-US"/>
        </w:rPr>
        <w:t>Practitioners</w:t>
      </w:r>
      <w:r w:rsidR="00204137" w:rsidRPr="007D1D7E">
        <w:rPr>
          <w:rFonts w:ascii="Arial" w:hAnsi="Arial" w:cs="Arial"/>
          <w:sz w:val="24"/>
          <w:szCs w:val="24"/>
          <w:lang w:val="en-US"/>
        </w:rPr>
        <w:t xml:space="preserve"> to provide a stable and successful transition period for the child when they begin attending this setting.</w:t>
      </w:r>
      <w:r w:rsidRPr="007D1D7E">
        <w:rPr>
          <w:rFonts w:ascii="Arial" w:hAnsi="Arial" w:cs="Arial"/>
          <w:sz w:val="24"/>
          <w:szCs w:val="24"/>
          <w:lang w:val="en-US"/>
        </w:rPr>
        <w:t xml:space="preserve">  Guidance on how to achieve this shall be provided in this handbook.</w:t>
      </w:r>
    </w:p>
    <w:p w14:paraId="1B206102" w14:textId="3F133EB2" w:rsidR="00CE6A4F" w:rsidRPr="007D1D7E" w:rsidRDefault="00CE6A4F" w:rsidP="007D1D7E">
      <w:pPr>
        <w:spacing w:line="360" w:lineRule="auto"/>
        <w:jc w:val="both"/>
        <w:rPr>
          <w:rFonts w:ascii="Arial" w:hAnsi="Arial" w:cs="Arial"/>
          <w:sz w:val="24"/>
          <w:szCs w:val="24"/>
          <w:lang w:val="en-US"/>
        </w:rPr>
      </w:pPr>
    </w:p>
    <w:p w14:paraId="6058FCFE" w14:textId="50EE7D4E" w:rsidR="002F4B94" w:rsidRPr="007D1D7E" w:rsidRDefault="002F4B94" w:rsidP="007D1D7E">
      <w:pPr>
        <w:spacing w:line="360" w:lineRule="auto"/>
        <w:jc w:val="both"/>
        <w:rPr>
          <w:rFonts w:ascii="Arial" w:hAnsi="Arial" w:cs="Arial"/>
          <w:sz w:val="24"/>
          <w:szCs w:val="24"/>
          <w:lang w:val="en-US"/>
        </w:rPr>
      </w:pPr>
    </w:p>
    <w:p w14:paraId="6849FBCA" w14:textId="794D6825" w:rsidR="002F4B94" w:rsidRPr="007D1D7E" w:rsidRDefault="002F4B94" w:rsidP="007D1D7E">
      <w:pPr>
        <w:spacing w:line="360" w:lineRule="auto"/>
        <w:jc w:val="both"/>
        <w:rPr>
          <w:rFonts w:ascii="Arial" w:hAnsi="Arial" w:cs="Arial"/>
          <w:sz w:val="24"/>
          <w:szCs w:val="24"/>
          <w:lang w:val="en-US"/>
        </w:rPr>
      </w:pPr>
    </w:p>
    <w:p w14:paraId="29A145A2" w14:textId="2AF92ACC" w:rsidR="002F4B94" w:rsidRPr="007D1D7E" w:rsidRDefault="002F4B94" w:rsidP="007D1D7E">
      <w:pPr>
        <w:spacing w:line="360" w:lineRule="auto"/>
        <w:jc w:val="both"/>
        <w:rPr>
          <w:rFonts w:ascii="Arial" w:hAnsi="Arial" w:cs="Arial"/>
          <w:sz w:val="24"/>
          <w:szCs w:val="24"/>
          <w:lang w:val="en-US"/>
        </w:rPr>
      </w:pPr>
    </w:p>
    <w:p w14:paraId="33EBB0DF" w14:textId="73ED2FE7" w:rsidR="002F4B94" w:rsidRPr="007D1D7E" w:rsidRDefault="002F4B94" w:rsidP="007D1D7E">
      <w:pPr>
        <w:spacing w:line="360" w:lineRule="auto"/>
        <w:jc w:val="both"/>
        <w:rPr>
          <w:rFonts w:ascii="Arial" w:hAnsi="Arial" w:cs="Arial"/>
          <w:sz w:val="24"/>
          <w:szCs w:val="24"/>
          <w:lang w:val="en-US"/>
        </w:rPr>
      </w:pPr>
    </w:p>
    <w:p w14:paraId="6D53A966" w14:textId="3D96B141" w:rsidR="002F4B94" w:rsidRPr="007D1D7E" w:rsidRDefault="002F4B94" w:rsidP="007D1D7E">
      <w:pPr>
        <w:spacing w:line="360" w:lineRule="auto"/>
        <w:jc w:val="both"/>
        <w:rPr>
          <w:rFonts w:ascii="Arial" w:hAnsi="Arial" w:cs="Arial"/>
          <w:sz w:val="24"/>
          <w:szCs w:val="24"/>
          <w:lang w:val="en-US"/>
        </w:rPr>
      </w:pPr>
    </w:p>
    <w:p w14:paraId="591AE68D" w14:textId="780B8430" w:rsidR="002F4B94" w:rsidRPr="007D1D7E" w:rsidRDefault="002F4B94" w:rsidP="007D1D7E">
      <w:pPr>
        <w:spacing w:line="360" w:lineRule="auto"/>
        <w:jc w:val="both"/>
        <w:rPr>
          <w:rFonts w:ascii="Arial" w:hAnsi="Arial" w:cs="Arial"/>
          <w:sz w:val="24"/>
          <w:szCs w:val="24"/>
          <w:lang w:val="en-US"/>
        </w:rPr>
      </w:pPr>
    </w:p>
    <w:p w14:paraId="6CDB24E3" w14:textId="2E23179F" w:rsidR="002F4B94" w:rsidRPr="007D1D7E" w:rsidRDefault="002F4B94" w:rsidP="007D1D7E">
      <w:pPr>
        <w:spacing w:line="360" w:lineRule="auto"/>
        <w:jc w:val="both"/>
        <w:rPr>
          <w:rFonts w:ascii="Arial" w:hAnsi="Arial" w:cs="Arial"/>
          <w:sz w:val="24"/>
          <w:szCs w:val="24"/>
          <w:lang w:val="en-US"/>
        </w:rPr>
      </w:pPr>
    </w:p>
    <w:p w14:paraId="134DEBAE" w14:textId="2F573F8A" w:rsidR="002F4B94" w:rsidRPr="007D1D7E" w:rsidRDefault="002F4B94" w:rsidP="007D1D7E">
      <w:pPr>
        <w:spacing w:line="360" w:lineRule="auto"/>
        <w:jc w:val="both"/>
        <w:rPr>
          <w:rFonts w:ascii="Arial" w:hAnsi="Arial" w:cs="Arial"/>
          <w:sz w:val="24"/>
          <w:szCs w:val="24"/>
          <w:lang w:val="en-US"/>
        </w:rPr>
      </w:pPr>
    </w:p>
    <w:p w14:paraId="4806993A" w14:textId="77777777" w:rsidR="00756F73" w:rsidRDefault="00756F73" w:rsidP="007D1D7E">
      <w:pPr>
        <w:spacing w:line="360" w:lineRule="auto"/>
        <w:jc w:val="center"/>
        <w:rPr>
          <w:rFonts w:ascii="Arial" w:hAnsi="Arial" w:cs="Arial"/>
          <w:b/>
          <w:bCs/>
          <w:sz w:val="24"/>
          <w:szCs w:val="24"/>
          <w:lang w:val="en-US"/>
        </w:rPr>
      </w:pPr>
    </w:p>
    <w:p w14:paraId="0CE32D52" w14:textId="256C5506" w:rsidR="00F57802" w:rsidRPr="00BA1B0C" w:rsidRDefault="002F4B94"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How to use this Handbook</w:t>
      </w:r>
    </w:p>
    <w:p w14:paraId="5FB73885" w14:textId="4A3AA208" w:rsidR="00B73FE2" w:rsidRPr="007D1D7E" w:rsidRDefault="00B22CDF" w:rsidP="007D1D7E">
      <w:pPr>
        <w:spacing w:line="360" w:lineRule="auto"/>
        <w:jc w:val="both"/>
        <w:rPr>
          <w:rFonts w:ascii="Arial" w:hAnsi="Arial" w:cs="Arial"/>
          <w:sz w:val="24"/>
          <w:szCs w:val="24"/>
          <w:lang w:val="en-US"/>
        </w:rPr>
      </w:pPr>
      <w:r w:rsidRPr="007D1D7E">
        <w:rPr>
          <w:rFonts w:ascii="Arial" w:hAnsi="Arial" w:cs="Arial"/>
          <w:sz w:val="24"/>
          <w:szCs w:val="24"/>
          <w:lang w:val="en-US"/>
        </w:rPr>
        <w:t>The main aim of this handbook is to provide information and advice to Early Years Practitioners who are working in the Nursery</w:t>
      </w:r>
      <w:r w:rsidR="005C57C0" w:rsidRPr="007D1D7E">
        <w:rPr>
          <w:rFonts w:ascii="Arial" w:hAnsi="Arial" w:cs="Arial"/>
          <w:sz w:val="24"/>
          <w:szCs w:val="24"/>
          <w:lang w:val="en-US"/>
        </w:rPr>
        <w:t xml:space="preserve"> class</w:t>
      </w:r>
      <w:r w:rsidRPr="007D1D7E">
        <w:rPr>
          <w:rFonts w:ascii="Arial" w:hAnsi="Arial" w:cs="Arial"/>
          <w:sz w:val="24"/>
          <w:szCs w:val="24"/>
          <w:lang w:val="en-US"/>
        </w:rPr>
        <w:t xml:space="preserve"> of which the children are transitioning into.</w:t>
      </w:r>
      <w:r w:rsidR="00980660" w:rsidRPr="007D1D7E">
        <w:rPr>
          <w:rFonts w:ascii="Arial" w:hAnsi="Arial" w:cs="Arial"/>
          <w:sz w:val="24"/>
          <w:szCs w:val="24"/>
          <w:lang w:val="en-US"/>
        </w:rPr>
        <w:t xml:space="preserve">  This information will assist the practitioner with providing a smooth and successful transition process.</w:t>
      </w:r>
      <w:r w:rsidR="008E78CE" w:rsidRPr="007D1D7E">
        <w:rPr>
          <w:rFonts w:ascii="Arial" w:hAnsi="Arial" w:cs="Arial"/>
          <w:sz w:val="24"/>
          <w:szCs w:val="24"/>
          <w:lang w:val="en-US"/>
        </w:rPr>
        <w:t xml:space="preserve">  According to Lodge (2020) this is crucial to ensure that the child flourishes in their new environment. </w:t>
      </w:r>
    </w:p>
    <w:p w14:paraId="1B0E1476" w14:textId="3F1C6E6E" w:rsidR="00F95521" w:rsidRPr="007D1D7E" w:rsidRDefault="00B22CDF"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Many of the children will have already attended a pre-school setting where they were cared for without a parent or guardian.  </w:t>
      </w:r>
      <w:r w:rsidR="005C57C0" w:rsidRPr="007D1D7E">
        <w:rPr>
          <w:rFonts w:ascii="Arial" w:hAnsi="Arial" w:cs="Arial"/>
          <w:sz w:val="24"/>
          <w:szCs w:val="24"/>
          <w:lang w:val="en-US"/>
        </w:rPr>
        <w:t>According to Kirklees Council (2019) a pre-school can be described as any setting where education and care i</w:t>
      </w:r>
      <w:r w:rsidR="00D148FF" w:rsidRPr="007D1D7E">
        <w:rPr>
          <w:rFonts w:ascii="Arial" w:hAnsi="Arial" w:cs="Arial"/>
          <w:sz w:val="24"/>
          <w:szCs w:val="24"/>
          <w:lang w:val="en-US"/>
        </w:rPr>
        <w:t>s</w:t>
      </w:r>
      <w:r w:rsidR="005C57C0" w:rsidRPr="007D1D7E">
        <w:rPr>
          <w:rFonts w:ascii="Arial" w:hAnsi="Arial" w:cs="Arial"/>
          <w:sz w:val="24"/>
          <w:szCs w:val="24"/>
          <w:lang w:val="en-US"/>
        </w:rPr>
        <w:t xml:space="preserve"> being provided for a child during the term before they start school.  An example of this could be a creche or playgroup.</w:t>
      </w:r>
      <w:r w:rsidR="00B73FE2" w:rsidRPr="007D1D7E">
        <w:rPr>
          <w:rFonts w:ascii="Arial" w:hAnsi="Arial" w:cs="Arial"/>
          <w:sz w:val="24"/>
          <w:szCs w:val="24"/>
          <w:lang w:val="en-US"/>
        </w:rPr>
        <w:t xml:space="preserve">  </w:t>
      </w:r>
      <w:r w:rsidR="00D148FF" w:rsidRPr="007D1D7E">
        <w:rPr>
          <w:rFonts w:ascii="Arial" w:hAnsi="Arial" w:cs="Arial"/>
          <w:sz w:val="24"/>
          <w:szCs w:val="24"/>
          <w:lang w:val="en-US"/>
        </w:rPr>
        <w:t>However, a number of children may never have been in a</w:t>
      </w:r>
      <w:r w:rsidR="00FA6B46">
        <w:rPr>
          <w:rFonts w:ascii="Arial" w:hAnsi="Arial" w:cs="Arial"/>
          <w:sz w:val="24"/>
          <w:szCs w:val="24"/>
          <w:lang w:val="en-US"/>
        </w:rPr>
        <w:t>n</w:t>
      </w:r>
      <w:r w:rsidR="00D148FF" w:rsidRPr="007D1D7E">
        <w:rPr>
          <w:rFonts w:ascii="Arial" w:hAnsi="Arial" w:cs="Arial"/>
          <w:sz w:val="24"/>
          <w:szCs w:val="24"/>
          <w:lang w:val="en-US"/>
        </w:rPr>
        <w:t xml:space="preserve"> Early Years setting before.</w:t>
      </w:r>
      <w:r w:rsidR="00B73FE2" w:rsidRPr="007D1D7E">
        <w:rPr>
          <w:rFonts w:ascii="Arial" w:hAnsi="Arial" w:cs="Arial"/>
          <w:sz w:val="24"/>
          <w:szCs w:val="24"/>
          <w:lang w:val="en-US"/>
        </w:rPr>
        <w:t xml:space="preserve">  </w:t>
      </w:r>
      <w:r w:rsidR="00687272" w:rsidRPr="007D1D7E">
        <w:rPr>
          <w:rFonts w:ascii="Arial" w:hAnsi="Arial" w:cs="Arial"/>
          <w:sz w:val="24"/>
          <w:szCs w:val="24"/>
          <w:lang w:val="en-US"/>
        </w:rPr>
        <w:t>In this case there may be further barriers which inhibit the transition process, namely family beliefs and cultural differences.  This view is supported by Brooker (2008, p.73).</w:t>
      </w:r>
    </w:p>
    <w:p w14:paraId="4F7AF6F2" w14:textId="5E2FCA79" w:rsidR="0060394E" w:rsidRPr="007D1D7E" w:rsidRDefault="00687272" w:rsidP="007D1D7E">
      <w:pPr>
        <w:spacing w:line="360" w:lineRule="auto"/>
        <w:jc w:val="both"/>
        <w:rPr>
          <w:rFonts w:ascii="Arial" w:hAnsi="Arial" w:cs="Arial"/>
          <w:sz w:val="24"/>
          <w:szCs w:val="24"/>
          <w:lang w:val="en-US"/>
        </w:rPr>
      </w:pPr>
      <w:r w:rsidRPr="007D1D7E">
        <w:rPr>
          <w:rFonts w:ascii="Arial" w:hAnsi="Arial" w:cs="Arial"/>
          <w:sz w:val="24"/>
          <w:szCs w:val="24"/>
          <w:lang w:val="en-US"/>
        </w:rPr>
        <w:t>As well as this, the practitioner must consider the individual needs of each child.</w:t>
      </w:r>
      <w:r w:rsidR="00F95521" w:rsidRPr="007D1D7E">
        <w:rPr>
          <w:rFonts w:ascii="Arial" w:hAnsi="Arial" w:cs="Arial"/>
          <w:sz w:val="24"/>
          <w:szCs w:val="24"/>
          <w:lang w:val="en-US"/>
        </w:rPr>
        <w:t xml:space="preserve">  Urie Bronfenbrenner’s Ecological Systems Theory shows us the importance of working together to provide a conducive environment</w:t>
      </w:r>
      <w:r w:rsidR="001E2A1F">
        <w:rPr>
          <w:rFonts w:ascii="Arial" w:hAnsi="Arial" w:cs="Arial"/>
          <w:sz w:val="24"/>
          <w:szCs w:val="24"/>
          <w:lang w:val="en-US"/>
        </w:rPr>
        <w:t>,</w:t>
      </w:r>
      <w:r w:rsidR="00551046" w:rsidRPr="007D1D7E">
        <w:rPr>
          <w:rFonts w:ascii="Arial" w:hAnsi="Arial" w:cs="Arial"/>
          <w:sz w:val="24"/>
          <w:szCs w:val="24"/>
          <w:lang w:val="en-US"/>
        </w:rPr>
        <w:t xml:space="preserve"> </w:t>
      </w:r>
      <w:r w:rsidR="00AA1525" w:rsidRPr="007D1D7E">
        <w:rPr>
          <w:rFonts w:ascii="Arial" w:hAnsi="Arial" w:cs="Arial"/>
          <w:sz w:val="24"/>
          <w:szCs w:val="24"/>
          <w:lang w:val="en-US"/>
        </w:rPr>
        <w:t xml:space="preserve">as suggested by </w:t>
      </w:r>
      <w:r w:rsidR="00551046" w:rsidRPr="007D1D7E">
        <w:rPr>
          <w:rFonts w:ascii="Arial" w:hAnsi="Arial" w:cs="Arial"/>
          <w:sz w:val="24"/>
          <w:szCs w:val="24"/>
          <w:lang w:val="en-US"/>
        </w:rPr>
        <w:t xml:space="preserve">Gilstrap </w:t>
      </w:r>
      <w:r w:rsidR="00AA1525" w:rsidRPr="007D1D7E">
        <w:rPr>
          <w:rFonts w:ascii="Arial" w:hAnsi="Arial" w:cs="Arial"/>
          <w:sz w:val="24"/>
          <w:szCs w:val="24"/>
          <w:lang w:val="en-US"/>
        </w:rPr>
        <w:t>(</w:t>
      </w:r>
      <w:r w:rsidR="00551046" w:rsidRPr="007D1D7E">
        <w:rPr>
          <w:rFonts w:ascii="Arial" w:hAnsi="Arial" w:cs="Arial"/>
          <w:sz w:val="24"/>
          <w:szCs w:val="24"/>
          <w:lang w:val="en-US"/>
        </w:rPr>
        <w:t>2020).</w:t>
      </w:r>
      <w:r w:rsidRPr="007D1D7E">
        <w:rPr>
          <w:rFonts w:ascii="Arial" w:hAnsi="Arial" w:cs="Arial"/>
          <w:sz w:val="24"/>
          <w:szCs w:val="24"/>
          <w:lang w:val="en-US"/>
        </w:rPr>
        <w:t xml:space="preserve">  Some children may have additional learning needs or a disability.  In this instance there may be a wider network of people involved in the transition</w:t>
      </w:r>
      <w:r w:rsidR="00750E1C" w:rsidRPr="007D1D7E">
        <w:rPr>
          <w:rFonts w:ascii="Arial" w:hAnsi="Arial" w:cs="Arial"/>
          <w:sz w:val="24"/>
          <w:szCs w:val="24"/>
          <w:lang w:val="en-US"/>
        </w:rPr>
        <w:t xml:space="preserve"> as detailed by The Council for Disabled Children (2015) “the period of planning and preparation is likely to involve the SENCO as well as the allocated key person and, for some children, the involvement a wider range of professionals”.</w:t>
      </w:r>
      <w:r w:rsidRPr="007D1D7E">
        <w:rPr>
          <w:rFonts w:ascii="Arial" w:hAnsi="Arial" w:cs="Arial"/>
          <w:sz w:val="24"/>
          <w:szCs w:val="24"/>
          <w:lang w:val="en-US"/>
        </w:rPr>
        <w:t xml:space="preserve">  Also, it must be considered that some children are ‘looked-after’ and therefore the agencies involved become greater again</w:t>
      </w:r>
      <w:r w:rsidR="001E2A1F">
        <w:rPr>
          <w:rFonts w:ascii="Arial" w:hAnsi="Arial" w:cs="Arial"/>
          <w:sz w:val="24"/>
          <w:szCs w:val="24"/>
          <w:lang w:val="en-US"/>
        </w:rPr>
        <w:t>,</w:t>
      </w:r>
      <w:r w:rsidR="000A3EF1" w:rsidRPr="007D1D7E">
        <w:rPr>
          <w:rFonts w:ascii="Arial" w:hAnsi="Arial" w:cs="Arial"/>
          <w:sz w:val="24"/>
          <w:szCs w:val="24"/>
          <w:lang w:val="en-US"/>
        </w:rPr>
        <w:t xml:space="preserve"> as suggested by the </w:t>
      </w:r>
      <w:r w:rsidR="0060394E" w:rsidRPr="007D1D7E">
        <w:rPr>
          <w:rFonts w:ascii="Arial" w:hAnsi="Arial" w:cs="Arial"/>
          <w:sz w:val="24"/>
          <w:szCs w:val="24"/>
          <w:lang w:val="en-US"/>
        </w:rPr>
        <w:t>website Achievement for All (no date).</w:t>
      </w:r>
      <w:r w:rsidR="00F95521" w:rsidRPr="007D1D7E">
        <w:rPr>
          <w:rFonts w:ascii="Arial" w:hAnsi="Arial" w:cs="Arial"/>
          <w:sz w:val="24"/>
          <w:szCs w:val="24"/>
          <w:lang w:val="en-US"/>
        </w:rPr>
        <w:t xml:space="preserve"> </w:t>
      </w:r>
    </w:p>
    <w:p w14:paraId="7DCC200D" w14:textId="6A777A91" w:rsidR="0060394E" w:rsidRPr="007D1D7E" w:rsidRDefault="0060394E"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This handbook will </w:t>
      </w:r>
      <w:r w:rsidR="009659B3" w:rsidRPr="007D1D7E">
        <w:rPr>
          <w:rFonts w:ascii="Arial" w:hAnsi="Arial" w:cs="Arial"/>
          <w:sz w:val="24"/>
          <w:szCs w:val="24"/>
          <w:lang w:val="en-US"/>
        </w:rPr>
        <w:t>enable</w:t>
      </w:r>
      <w:r w:rsidRPr="007D1D7E">
        <w:rPr>
          <w:rFonts w:ascii="Arial" w:hAnsi="Arial" w:cs="Arial"/>
          <w:sz w:val="24"/>
          <w:szCs w:val="24"/>
          <w:lang w:val="en-US"/>
        </w:rPr>
        <w:t xml:space="preserve"> the Early Years </w:t>
      </w:r>
      <w:r w:rsidR="00AA1525" w:rsidRPr="007D1D7E">
        <w:rPr>
          <w:rFonts w:ascii="Arial" w:hAnsi="Arial" w:cs="Arial"/>
          <w:sz w:val="24"/>
          <w:szCs w:val="24"/>
          <w:lang w:val="en-US"/>
        </w:rPr>
        <w:t>Practitioner</w:t>
      </w:r>
      <w:r w:rsidRPr="007D1D7E">
        <w:rPr>
          <w:rFonts w:ascii="Arial" w:hAnsi="Arial" w:cs="Arial"/>
          <w:sz w:val="24"/>
          <w:szCs w:val="24"/>
          <w:lang w:val="en-US"/>
        </w:rPr>
        <w:t xml:space="preserve"> to better understand the role of the adult in the transitioning process.  The adult is a key aspect in all areas of a child’s development.  This is illustrated by Lev Vygotsky’s theory The Zone of Proximal Development</w:t>
      </w:r>
      <w:r w:rsidR="00AA1525" w:rsidRPr="007D1D7E">
        <w:rPr>
          <w:rFonts w:ascii="Arial" w:hAnsi="Arial" w:cs="Arial"/>
          <w:sz w:val="24"/>
          <w:szCs w:val="24"/>
          <w:lang w:val="en-US"/>
        </w:rPr>
        <w:t xml:space="preserve"> as written by McLeod (2020)</w:t>
      </w:r>
      <w:r w:rsidRPr="007D1D7E">
        <w:rPr>
          <w:rFonts w:ascii="Arial" w:hAnsi="Arial" w:cs="Arial"/>
          <w:sz w:val="24"/>
          <w:szCs w:val="24"/>
          <w:lang w:val="en-US"/>
        </w:rPr>
        <w:t xml:space="preserve">.  </w:t>
      </w:r>
      <w:r w:rsidR="009D6031" w:rsidRPr="007D1D7E">
        <w:rPr>
          <w:rFonts w:ascii="Arial" w:hAnsi="Arial" w:cs="Arial"/>
          <w:sz w:val="24"/>
          <w:szCs w:val="24"/>
          <w:lang w:val="en-US"/>
        </w:rPr>
        <w:t>However,</w:t>
      </w:r>
      <w:r w:rsidRPr="007D1D7E">
        <w:rPr>
          <w:rFonts w:ascii="Arial" w:hAnsi="Arial" w:cs="Arial"/>
          <w:sz w:val="24"/>
          <w:szCs w:val="24"/>
          <w:lang w:val="en-US"/>
        </w:rPr>
        <w:t xml:space="preserve"> it is especially important during a period of change or transition.</w:t>
      </w:r>
      <w:r w:rsidR="00A51E54" w:rsidRPr="007D1D7E">
        <w:rPr>
          <w:rFonts w:ascii="Arial" w:hAnsi="Arial" w:cs="Arial"/>
          <w:sz w:val="24"/>
          <w:szCs w:val="24"/>
          <w:lang w:val="en-US"/>
        </w:rPr>
        <w:t xml:space="preserve">  As </w:t>
      </w:r>
      <w:r w:rsidR="001C356E" w:rsidRPr="007D1D7E">
        <w:rPr>
          <w:rFonts w:ascii="Arial" w:hAnsi="Arial" w:cs="Arial"/>
          <w:sz w:val="24"/>
          <w:szCs w:val="24"/>
          <w:lang w:val="en-US"/>
        </w:rPr>
        <w:t xml:space="preserve">Belfast Education and Library Board </w:t>
      </w:r>
      <w:r w:rsidR="00980660" w:rsidRPr="007D1D7E">
        <w:rPr>
          <w:rFonts w:ascii="Arial" w:hAnsi="Arial" w:cs="Arial"/>
          <w:sz w:val="24"/>
          <w:szCs w:val="24"/>
          <w:lang w:val="en-US"/>
        </w:rPr>
        <w:t>(2011</w:t>
      </w:r>
      <w:r w:rsidR="00F95521" w:rsidRPr="007D1D7E">
        <w:rPr>
          <w:rFonts w:ascii="Arial" w:hAnsi="Arial" w:cs="Arial"/>
          <w:sz w:val="24"/>
          <w:szCs w:val="24"/>
          <w:lang w:val="en-US"/>
        </w:rPr>
        <w:t>. p.148</w:t>
      </w:r>
      <w:r w:rsidR="00980660" w:rsidRPr="007D1D7E">
        <w:rPr>
          <w:rFonts w:ascii="Arial" w:hAnsi="Arial" w:cs="Arial"/>
          <w:sz w:val="24"/>
          <w:szCs w:val="24"/>
          <w:lang w:val="en-US"/>
        </w:rPr>
        <w:t>)</w:t>
      </w:r>
      <w:r w:rsidR="001C356E" w:rsidRPr="007D1D7E">
        <w:rPr>
          <w:rFonts w:ascii="Arial" w:hAnsi="Arial" w:cs="Arial"/>
          <w:sz w:val="24"/>
          <w:szCs w:val="24"/>
          <w:lang w:val="en-US"/>
        </w:rPr>
        <w:t xml:space="preserve"> state</w:t>
      </w:r>
      <w:r w:rsidR="001E2A1F">
        <w:rPr>
          <w:rFonts w:ascii="Arial" w:hAnsi="Arial" w:cs="Arial"/>
          <w:sz w:val="24"/>
          <w:szCs w:val="24"/>
          <w:lang w:val="en-US"/>
        </w:rPr>
        <w:t>s</w:t>
      </w:r>
    </w:p>
    <w:p w14:paraId="4F333F02" w14:textId="0E05F91C" w:rsidR="001C356E" w:rsidRPr="007D1D7E" w:rsidRDefault="001C356E" w:rsidP="007D1D7E">
      <w:pPr>
        <w:spacing w:line="360" w:lineRule="auto"/>
        <w:ind w:left="720"/>
        <w:jc w:val="both"/>
        <w:rPr>
          <w:rFonts w:ascii="Arial" w:hAnsi="Arial" w:cs="Arial"/>
          <w:sz w:val="24"/>
          <w:szCs w:val="24"/>
          <w:lang w:val="en-US"/>
        </w:rPr>
      </w:pPr>
      <w:r w:rsidRPr="007D1D7E">
        <w:rPr>
          <w:rFonts w:ascii="Arial" w:hAnsi="Arial" w:cs="Arial"/>
          <w:sz w:val="24"/>
          <w:szCs w:val="24"/>
          <w:lang w:val="en-US"/>
        </w:rPr>
        <w:lastRenderedPageBreak/>
        <w:t>Research and practice has further identified that it is essential that everyone in this process has an understanding of their key role and how this relates to the child’s own experiences, capabilities and individual needs up to and beyond this point.</w:t>
      </w:r>
    </w:p>
    <w:p w14:paraId="51AA5A8D" w14:textId="300FDD7E" w:rsidR="00A60240" w:rsidRPr="007D1D7E" w:rsidRDefault="00F95521" w:rsidP="007D1D7E">
      <w:pPr>
        <w:spacing w:line="360" w:lineRule="auto"/>
        <w:jc w:val="both"/>
        <w:rPr>
          <w:rFonts w:ascii="Arial" w:hAnsi="Arial" w:cs="Arial"/>
          <w:sz w:val="24"/>
          <w:szCs w:val="24"/>
          <w:lang w:val="en-US"/>
        </w:rPr>
      </w:pPr>
      <w:r w:rsidRPr="007D1D7E">
        <w:rPr>
          <w:rFonts w:ascii="Arial" w:hAnsi="Arial" w:cs="Arial"/>
          <w:sz w:val="24"/>
          <w:szCs w:val="24"/>
          <w:lang w:val="en-US"/>
        </w:rPr>
        <w:t>This explains how important your role</w:t>
      </w:r>
      <w:r w:rsidR="00A60240" w:rsidRPr="007D1D7E">
        <w:rPr>
          <w:rFonts w:ascii="Arial" w:hAnsi="Arial" w:cs="Arial"/>
          <w:sz w:val="24"/>
          <w:szCs w:val="24"/>
          <w:lang w:val="en-US"/>
        </w:rPr>
        <w:t xml:space="preserve"> as </w:t>
      </w:r>
      <w:r w:rsidR="009D6031" w:rsidRPr="007D1D7E">
        <w:rPr>
          <w:rFonts w:ascii="Arial" w:hAnsi="Arial" w:cs="Arial"/>
          <w:sz w:val="24"/>
          <w:szCs w:val="24"/>
          <w:lang w:val="en-US"/>
        </w:rPr>
        <w:t>a</w:t>
      </w:r>
      <w:r w:rsidR="00A60240" w:rsidRPr="007D1D7E">
        <w:rPr>
          <w:rFonts w:ascii="Arial" w:hAnsi="Arial" w:cs="Arial"/>
          <w:sz w:val="24"/>
          <w:szCs w:val="24"/>
          <w:lang w:val="en-US"/>
        </w:rPr>
        <w:t xml:space="preserve"> practitioner</w:t>
      </w:r>
      <w:r w:rsidRPr="007D1D7E">
        <w:rPr>
          <w:rFonts w:ascii="Arial" w:hAnsi="Arial" w:cs="Arial"/>
          <w:sz w:val="24"/>
          <w:szCs w:val="24"/>
          <w:lang w:val="en-US"/>
        </w:rPr>
        <w:t xml:space="preserve"> </w:t>
      </w:r>
      <w:r w:rsidR="00CB09D9">
        <w:rPr>
          <w:rFonts w:ascii="Arial" w:hAnsi="Arial" w:cs="Arial"/>
          <w:sz w:val="24"/>
          <w:szCs w:val="24"/>
          <w:lang w:val="en-US"/>
        </w:rPr>
        <w:t xml:space="preserve">as well as your </w:t>
      </w:r>
      <w:r w:rsidRPr="007D1D7E">
        <w:rPr>
          <w:rFonts w:ascii="Arial" w:hAnsi="Arial" w:cs="Arial"/>
          <w:sz w:val="24"/>
          <w:szCs w:val="24"/>
          <w:lang w:val="en-US"/>
        </w:rPr>
        <w:t>relationship with the child is for the process of successful transition.</w:t>
      </w:r>
    </w:p>
    <w:p w14:paraId="308215B9" w14:textId="731147CE" w:rsidR="00DE0C0F" w:rsidRPr="007D1D7E" w:rsidRDefault="00A60240"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Next </w:t>
      </w:r>
      <w:r w:rsidR="00D66CBE" w:rsidRPr="007D1D7E">
        <w:rPr>
          <w:rFonts w:ascii="Arial" w:hAnsi="Arial" w:cs="Arial"/>
          <w:sz w:val="24"/>
          <w:szCs w:val="24"/>
          <w:lang w:val="en-US"/>
        </w:rPr>
        <w:t>how to use play as an i</w:t>
      </w:r>
      <w:r w:rsidRPr="007D1D7E">
        <w:rPr>
          <w:rFonts w:ascii="Arial" w:hAnsi="Arial" w:cs="Arial"/>
          <w:sz w:val="24"/>
          <w:szCs w:val="24"/>
          <w:lang w:val="en-US"/>
        </w:rPr>
        <w:t xml:space="preserve">ntervention will be </w:t>
      </w:r>
      <w:r w:rsidR="0000265D" w:rsidRPr="007D1D7E">
        <w:rPr>
          <w:rFonts w:ascii="Arial" w:hAnsi="Arial" w:cs="Arial"/>
          <w:sz w:val="24"/>
          <w:szCs w:val="24"/>
          <w:lang w:val="en-US"/>
        </w:rPr>
        <w:t>discussed</w:t>
      </w:r>
      <w:r w:rsidRPr="007D1D7E">
        <w:rPr>
          <w:rFonts w:ascii="Arial" w:hAnsi="Arial" w:cs="Arial"/>
          <w:sz w:val="24"/>
          <w:szCs w:val="24"/>
          <w:lang w:val="en-US"/>
        </w:rPr>
        <w:t>.  Th</w:t>
      </w:r>
      <w:r w:rsidR="0000265D" w:rsidRPr="007D1D7E">
        <w:rPr>
          <w:rFonts w:ascii="Arial" w:hAnsi="Arial" w:cs="Arial"/>
          <w:sz w:val="24"/>
          <w:szCs w:val="24"/>
          <w:lang w:val="en-US"/>
        </w:rPr>
        <w:t>is</w:t>
      </w:r>
      <w:r w:rsidRPr="007D1D7E">
        <w:rPr>
          <w:rFonts w:ascii="Arial" w:hAnsi="Arial" w:cs="Arial"/>
          <w:sz w:val="24"/>
          <w:szCs w:val="24"/>
          <w:lang w:val="en-US"/>
        </w:rPr>
        <w:t xml:space="preserve"> method </w:t>
      </w:r>
      <w:r w:rsidR="0000265D" w:rsidRPr="007D1D7E">
        <w:rPr>
          <w:rFonts w:ascii="Arial" w:hAnsi="Arial" w:cs="Arial"/>
          <w:sz w:val="24"/>
          <w:szCs w:val="24"/>
          <w:lang w:val="en-US"/>
        </w:rPr>
        <w:t>is</w:t>
      </w:r>
      <w:r w:rsidRPr="007D1D7E">
        <w:rPr>
          <w:rFonts w:ascii="Arial" w:hAnsi="Arial" w:cs="Arial"/>
          <w:sz w:val="24"/>
          <w:szCs w:val="24"/>
          <w:lang w:val="en-US"/>
        </w:rPr>
        <w:t xml:space="preserve"> easily achievable and involve</w:t>
      </w:r>
      <w:r w:rsidR="0000265D" w:rsidRPr="007D1D7E">
        <w:rPr>
          <w:rFonts w:ascii="Arial" w:hAnsi="Arial" w:cs="Arial"/>
          <w:sz w:val="24"/>
          <w:szCs w:val="24"/>
          <w:lang w:val="en-US"/>
        </w:rPr>
        <w:t>s</w:t>
      </w:r>
      <w:r w:rsidRPr="007D1D7E">
        <w:rPr>
          <w:rFonts w:ascii="Arial" w:hAnsi="Arial" w:cs="Arial"/>
          <w:sz w:val="24"/>
          <w:szCs w:val="24"/>
          <w:lang w:val="en-US"/>
        </w:rPr>
        <w:t xml:space="preserve"> the child, the staff, the parents or guardians and any other relevant professionals.  The intervention will help aid the transition process and ensure it is positive with a successful outcome.</w:t>
      </w:r>
      <w:r w:rsidR="00834E79" w:rsidRPr="007D1D7E">
        <w:rPr>
          <w:rFonts w:ascii="Arial" w:hAnsi="Arial" w:cs="Arial"/>
          <w:sz w:val="24"/>
          <w:szCs w:val="24"/>
          <w:lang w:val="en-US"/>
        </w:rPr>
        <w:t xml:space="preserve">  </w:t>
      </w:r>
      <w:r w:rsidR="00DE0C0F" w:rsidRPr="007D1D7E">
        <w:rPr>
          <w:rFonts w:ascii="Arial" w:hAnsi="Arial" w:cs="Arial"/>
          <w:sz w:val="24"/>
          <w:szCs w:val="24"/>
          <w:lang w:val="en-US"/>
        </w:rPr>
        <w:t>The intervention will be centered on the child and have a holistic approach that ensures all aspects of their care are met whilst providing a continuity of experience.  This is suggested by Oxfordshire County Council (2017).</w:t>
      </w:r>
    </w:p>
    <w:p w14:paraId="43BFBB93" w14:textId="28F79865" w:rsidR="00213AB7" w:rsidRPr="007D1D7E" w:rsidRDefault="00DE0C0F"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Lastly, this handbook will explain the outcomes which could be expected when the Early Years Practitioner follows the guidance contained within it.  </w:t>
      </w:r>
      <w:r w:rsidR="00635A79" w:rsidRPr="007D1D7E">
        <w:rPr>
          <w:rFonts w:ascii="Arial" w:hAnsi="Arial" w:cs="Arial"/>
          <w:sz w:val="24"/>
          <w:szCs w:val="24"/>
          <w:lang w:val="en-US"/>
        </w:rPr>
        <w:t>Lunt (2020) states that successful transition helps children to feel secure and provides a link between this unfamiliar new setting and the existing assurance of the current one</w:t>
      </w:r>
      <w:r w:rsidR="00395BCA" w:rsidRPr="007D1D7E">
        <w:rPr>
          <w:rFonts w:ascii="Arial" w:hAnsi="Arial" w:cs="Arial"/>
          <w:sz w:val="24"/>
          <w:szCs w:val="24"/>
          <w:lang w:val="en-US"/>
        </w:rPr>
        <w:t>.</w:t>
      </w:r>
      <w:r w:rsidR="00E553C8" w:rsidRPr="007D1D7E">
        <w:rPr>
          <w:rFonts w:ascii="Arial" w:hAnsi="Arial" w:cs="Arial"/>
          <w:sz w:val="24"/>
          <w:szCs w:val="24"/>
          <w:lang w:val="en-US"/>
        </w:rPr>
        <w:t xml:space="preserve">  However, at times these transitions may fail.  This handbook will also focus on illustrating the warning signs of this.  </w:t>
      </w:r>
    </w:p>
    <w:p w14:paraId="68A981B8" w14:textId="70142F2D" w:rsidR="00213AB7" w:rsidRPr="007D1D7E" w:rsidRDefault="00213AB7"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By following these guidelines, the Early Years Practitioner will not only provide the best possible transition process for each child, but they will aid their professional practice and enrich the setting.  </w:t>
      </w:r>
    </w:p>
    <w:p w14:paraId="26BACAA5" w14:textId="66FCE465" w:rsidR="00E553C8" w:rsidRPr="007D1D7E" w:rsidRDefault="00E553C8" w:rsidP="007D1D7E">
      <w:pPr>
        <w:spacing w:line="360" w:lineRule="auto"/>
        <w:jc w:val="both"/>
        <w:rPr>
          <w:rFonts w:ascii="Arial" w:hAnsi="Arial" w:cs="Arial"/>
          <w:sz w:val="24"/>
          <w:szCs w:val="24"/>
          <w:lang w:val="en-US"/>
        </w:rPr>
      </w:pPr>
    </w:p>
    <w:p w14:paraId="0ED2E956" w14:textId="4C4E3845" w:rsidR="00E553C8" w:rsidRPr="007D1D7E" w:rsidRDefault="00E553C8" w:rsidP="007D1D7E">
      <w:pPr>
        <w:spacing w:line="360" w:lineRule="auto"/>
        <w:jc w:val="both"/>
        <w:rPr>
          <w:rFonts w:ascii="Arial" w:hAnsi="Arial" w:cs="Arial"/>
          <w:sz w:val="24"/>
          <w:szCs w:val="24"/>
          <w:lang w:val="en-US"/>
        </w:rPr>
      </w:pPr>
    </w:p>
    <w:p w14:paraId="6FD19976" w14:textId="56F9415F" w:rsidR="00E553C8" w:rsidRPr="007D1D7E" w:rsidRDefault="00E553C8" w:rsidP="007D1D7E">
      <w:pPr>
        <w:spacing w:line="360" w:lineRule="auto"/>
        <w:jc w:val="both"/>
        <w:rPr>
          <w:rFonts w:ascii="Arial" w:hAnsi="Arial" w:cs="Arial"/>
          <w:sz w:val="24"/>
          <w:szCs w:val="24"/>
          <w:lang w:val="en-US"/>
        </w:rPr>
      </w:pPr>
    </w:p>
    <w:p w14:paraId="334DBCF1" w14:textId="485644D0" w:rsidR="00E553C8" w:rsidRPr="007D1D7E" w:rsidRDefault="00E553C8" w:rsidP="007D1D7E">
      <w:pPr>
        <w:spacing w:line="360" w:lineRule="auto"/>
        <w:jc w:val="both"/>
        <w:rPr>
          <w:rFonts w:ascii="Arial" w:hAnsi="Arial" w:cs="Arial"/>
          <w:sz w:val="24"/>
          <w:szCs w:val="24"/>
          <w:lang w:val="en-US"/>
        </w:rPr>
      </w:pPr>
    </w:p>
    <w:p w14:paraId="309AC28B" w14:textId="3C262650" w:rsidR="00E553C8" w:rsidRPr="007D1D7E" w:rsidRDefault="00E553C8" w:rsidP="007D1D7E">
      <w:pPr>
        <w:spacing w:line="360" w:lineRule="auto"/>
        <w:jc w:val="both"/>
        <w:rPr>
          <w:rFonts w:ascii="Arial" w:hAnsi="Arial" w:cs="Arial"/>
          <w:sz w:val="24"/>
          <w:szCs w:val="24"/>
          <w:lang w:val="en-US"/>
        </w:rPr>
      </w:pPr>
    </w:p>
    <w:p w14:paraId="1E98A068" w14:textId="604E8B59" w:rsidR="00E553C8" w:rsidRPr="007D1D7E" w:rsidRDefault="00E553C8" w:rsidP="007D1D7E">
      <w:pPr>
        <w:spacing w:line="360" w:lineRule="auto"/>
        <w:jc w:val="both"/>
        <w:rPr>
          <w:rFonts w:ascii="Arial" w:hAnsi="Arial" w:cs="Arial"/>
          <w:sz w:val="24"/>
          <w:szCs w:val="24"/>
          <w:lang w:val="en-US"/>
        </w:rPr>
      </w:pPr>
    </w:p>
    <w:p w14:paraId="5DA0DF70" w14:textId="77777777" w:rsidR="00D65022" w:rsidRPr="007D1D7E" w:rsidRDefault="00D65022" w:rsidP="007D1D7E">
      <w:pPr>
        <w:spacing w:line="360" w:lineRule="auto"/>
        <w:jc w:val="center"/>
        <w:rPr>
          <w:rFonts w:ascii="Arial" w:hAnsi="Arial" w:cs="Arial"/>
          <w:b/>
          <w:bCs/>
          <w:sz w:val="24"/>
          <w:szCs w:val="24"/>
          <w:lang w:val="en-US"/>
        </w:rPr>
      </w:pPr>
    </w:p>
    <w:p w14:paraId="0EB685D6" w14:textId="0838B39D" w:rsidR="00E553C8" w:rsidRPr="00BA1B0C" w:rsidRDefault="00E553C8"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The Needs of the Child</w:t>
      </w:r>
    </w:p>
    <w:p w14:paraId="76888162" w14:textId="710DE94D" w:rsidR="00213AB7" w:rsidRPr="007D1D7E" w:rsidRDefault="000D57CA" w:rsidP="007215C7">
      <w:pPr>
        <w:spacing w:line="360" w:lineRule="auto"/>
        <w:jc w:val="both"/>
        <w:rPr>
          <w:rFonts w:ascii="Arial" w:hAnsi="Arial" w:cs="Arial"/>
          <w:sz w:val="24"/>
          <w:szCs w:val="24"/>
          <w:lang w:val="en-US"/>
        </w:rPr>
      </w:pPr>
      <w:r w:rsidRPr="007D1D7E">
        <w:rPr>
          <w:rFonts w:ascii="Arial" w:hAnsi="Arial" w:cs="Arial"/>
          <w:sz w:val="24"/>
          <w:szCs w:val="24"/>
          <w:lang w:val="en-US"/>
        </w:rPr>
        <w:t>Each child is unique.  This means that they develop at their own pace</w:t>
      </w:r>
      <w:r w:rsidR="003151E6" w:rsidRPr="007D1D7E">
        <w:rPr>
          <w:rFonts w:ascii="Arial" w:hAnsi="Arial" w:cs="Arial"/>
          <w:sz w:val="24"/>
          <w:szCs w:val="24"/>
          <w:lang w:val="en-US"/>
        </w:rPr>
        <w:t xml:space="preserve"> within their own limitations.  Their development is continuous and complex, involving many areas all of which are equal in importance.  This view is supported by Every Child Matters (2007).  </w:t>
      </w:r>
      <w:r w:rsidR="00E42FA8" w:rsidRPr="007D1D7E">
        <w:rPr>
          <w:rFonts w:ascii="Arial" w:hAnsi="Arial" w:cs="Arial"/>
          <w:sz w:val="24"/>
          <w:szCs w:val="24"/>
          <w:lang w:val="en-US"/>
        </w:rPr>
        <w:t>A theory studied by Jean Ja</w:t>
      </w:r>
      <w:r w:rsidR="00971C7A" w:rsidRPr="007D1D7E">
        <w:rPr>
          <w:rFonts w:ascii="Arial" w:hAnsi="Arial" w:cs="Arial"/>
          <w:sz w:val="24"/>
          <w:szCs w:val="24"/>
          <w:lang w:val="en-US"/>
        </w:rPr>
        <w:t>c</w:t>
      </w:r>
      <w:r w:rsidR="00E42FA8" w:rsidRPr="007D1D7E">
        <w:rPr>
          <w:rFonts w:ascii="Arial" w:hAnsi="Arial" w:cs="Arial"/>
          <w:sz w:val="24"/>
          <w:szCs w:val="24"/>
          <w:lang w:val="en-US"/>
        </w:rPr>
        <w:t>ques Rousseau suggests that education should follow a child’s natural growth using each child’s specific needs (Aubrey and Riley</w:t>
      </w:r>
      <w:r w:rsidR="00D65022" w:rsidRPr="007D1D7E">
        <w:rPr>
          <w:rFonts w:ascii="Arial" w:hAnsi="Arial" w:cs="Arial"/>
          <w:sz w:val="24"/>
          <w:szCs w:val="24"/>
          <w:lang w:val="en-US"/>
        </w:rPr>
        <w:t>, 2019</w:t>
      </w:r>
      <w:r w:rsidR="00E42FA8" w:rsidRPr="007D1D7E">
        <w:rPr>
          <w:rFonts w:ascii="Arial" w:hAnsi="Arial" w:cs="Arial"/>
          <w:sz w:val="24"/>
          <w:szCs w:val="24"/>
          <w:lang w:val="en-US"/>
        </w:rPr>
        <w:t xml:space="preserve">). </w:t>
      </w:r>
      <w:r w:rsidR="003151E6" w:rsidRPr="007D1D7E">
        <w:rPr>
          <w:rFonts w:ascii="Arial" w:hAnsi="Arial" w:cs="Arial"/>
          <w:sz w:val="24"/>
          <w:szCs w:val="24"/>
          <w:lang w:val="en-US"/>
        </w:rPr>
        <w:t xml:space="preserve">Consequentially, their individual needs must be considered </w:t>
      </w:r>
      <w:r w:rsidR="00E42FA8" w:rsidRPr="007D1D7E">
        <w:rPr>
          <w:rFonts w:ascii="Arial" w:hAnsi="Arial" w:cs="Arial"/>
          <w:sz w:val="24"/>
          <w:szCs w:val="24"/>
          <w:lang w:val="en-US"/>
        </w:rPr>
        <w:t xml:space="preserve">to help promote a successful transition into the setting.  </w:t>
      </w:r>
    </w:p>
    <w:p w14:paraId="4E9F7B60" w14:textId="340E3379" w:rsidR="004A70CD" w:rsidRPr="007D1D7E" w:rsidRDefault="004A70CD" w:rsidP="007215C7">
      <w:pPr>
        <w:spacing w:line="360" w:lineRule="auto"/>
        <w:jc w:val="both"/>
        <w:rPr>
          <w:rFonts w:ascii="Arial" w:hAnsi="Arial" w:cs="Arial"/>
          <w:sz w:val="24"/>
          <w:szCs w:val="24"/>
          <w:lang w:val="en-US"/>
        </w:rPr>
      </w:pPr>
      <w:r w:rsidRPr="007D1D7E">
        <w:rPr>
          <w:rFonts w:ascii="Arial" w:hAnsi="Arial" w:cs="Arial"/>
          <w:sz w:val="24"/>
          <w:szCs w:val="24"/>
          <w:lang w:val="en-US"/>
        </w:rPr>
        <w:t>Each child must feel welcomed into the setting regardless of their background.</w:t>
      </w:r>
      <w:r w:rsidR="004A6669" w:rsidRPr="007D1D7E">
        <w:rPr>
          <w:rFonts w:ascii="Arial" w:hAnsi="Arial" w:cs="Arial"/>
          <w:sz w:val="24"/>
          <w:szCs w:val="24"/>
          <w:lang w:val="en-US"/>
        </w:rPr>
        <w:t xml:space="preserve">  As stated by the Welsh Government (2015</w:t>
      </w:r>
      <w:r w:rsidR="00971C7A" w:rsidRPr="007D1D7E">
        <w:rPr>
          <w:rFonts w:ascii="Arial" w:hAnsi="Arial" w:cs="Arial"/>
          <w:sz w:val="24"/>
          <w:szCs w:val="24"/>
          <w:lang w:val="en-US"/>
        </w:rPr>
        <w:t>b</w:t>
      </w:r>
      <w:r w:rsidR="004A6669" w:rsidRPr="007D1D7E">
        <w:rPr>
          <w:rFonts w:ascii="Arial" w:hAnsi="Arial" w:cs="Arial"/>
          <w:sz w:val="24"/>
          <w:szCs w:val="24"/>
          <w:lang w:val="en-US"/>
        </w:rPr>
        <w:t>), t</w:t>
      </w:r>
      <w:r w:rsidRPr="007D1D7E">
        <w:rPr>
          <w:rFonts w:ascii="Arial" w:hAnsi="Arial" w:cs="Arial"/>
          <w:sz w:val="24"/>
          <w:szCs w:val="24"/>
          <w:lang w:val="en-US"/>
        </w:rPr>
        <w:t>hey deserve to feel comfortable and valued</w:t>
      </w:r>
      <w:r w:rsidR="004A6669" w:rsidRPr="007D1D7E">
        <w:rPr>
          <w:rFonts w:ascii="Arial" w:hAnsi="Arial" w:cs="Arial"/>
          <w:sz w:val="24"/>
          <w:szCs w:val="24"/>
          <w:lang w:val="en-US"/>
        </w:rPr>
        <w:t xml:space="preserve"> as well as safe and cared for.</w:t>
      </w:r>
      <w:r w:rsidR="00EC3FBA" w:rsidRPr="007D1D7E">
        <w:rPr>
          <w:rFonts w:ascii="Arial" w:hAnsi="Arial" w:cs="Arial"/>
          <w:sz w:val="24"/>
          <w:szCs w:val="24"/>
          <w:lang w:val="en-US"/>
        </w:rPr>
        <w:t xml:space="preserve">  No bias should be placed on the child for their religious and cultural beliefs</w:t>
      </w:r>
      <w:r w:rsidR="00A641BC" w:rsidRPr="007D1D7E">
        <w:rPr>
          <w:rFonts w:ascii="Arial" w:hAnsi="Arial" w:cs="Arial"/>
          <w:sz w:val="24"/>
          <w:szCs w:val="24"/>
          <w:lang w:val="en-US"/>
        </w:rPr>
        <w:t xml:space="preserve"> and it is imperative that the needs these create are accommodated for.  The Children’s Commissioner for Wales</w:t>
      </w:r>
      <w:r w:rsidR="00261D60" w:rsidRPr="007D1D7E">
        <w:rPr>
          <w:rFonts w:ascii="Arial" w:hAnsi="Arial" w:cs="Arial"/>
          <w:sz w:val="24"/>
          <w:szCs w:val="24"/>
          <w:lang w:val="en-US"/>
        </w:rPr>
        <w:t xml:space="preserve"> (2018)</w:t>
      </w:r>
      <w:r w:rsidR="00A641BC" w:rsidRPr="007D1D7E">
        <w:rPr>
          <w:rFonts w:ascii="Arial" w:hAnsi="Arial" w:cs="Arial"/>
          <w:sz w:val="24"/>
          <w:szCs w:val="24"/>
          <w:lang w:val="en-US"/>
        </w:rPr>
        <w:t xml:space="preserve"> outlines that a child who learns in a</w:t>
      </w:r>
      <w:r w:rsidR="00261D60" w:rsidRPr="007D1D7E">
        <w:rPr>
          <w:rFonts w:ascii="Arial" w:hAnsi="Arial" w:cs="Arial"/>
          <w:sz w:val="24"/>
          <w:szCs w:val="24"/>
          <w:lang w:val="en-US"/>
        </w:rPr>
        <w:t xml:space="preserve"> setting which respects this will experience an inclusive, positive and caring environment.  As such this will enable the</w:t>
      </w:r>
      <w:r w:rsidR="00BD10A3">
        <w:rPr>
          <w:rFonts w:ascii="Arial" w:hAnsi="Arial" w:cs="Arial"/>
          <w:sz w:val="24"/>
          <w:szCs w:val="24"/>
          <w:lang w:val="en-US"/>
        </w:rPr>
        <w:t xml:space="preserve">m to feel </w:t>
      </w:r>
      <w:r w:rsidR="00261D60" w:rsidRPr="007D1D7E">
        <w:rPr>
          <w:rFonts w:ascii="Arial" w:hAnsi="Arial" w:cs="Arial"/>
          <w:sz w:val="24"/>
          <w:szCs w:val="24"/>
          <w:lang w:val="en-US"/>
        </w:rPr>
        <w:t>comfort</w:t>
      </w:r>
      <w:r w:rsidR="00BD10A3">
        <w:rPr>
          <w:rFonts w:ascii="Arial" w:hAnsi="Arial" w:cs="Arial"/>
          <w:sz w:val="24"/>
          <w:szCs w:val="24"/>
          <w:lang w:val="en-US"/>
        </w:rPr>
        <w:t>able</w:t>
      </w:r>
      <w:r w:rsidR="00261D60" w:rsidRPr="007D1D7E">
        <w:rPr>
          <w:rFonts w:ascii="Arial" w:hAnsi="Arial" w:cs="Arial"/>
          <w:sz w:val="24"/>
          <w:szCs w:val="24"/>
          <w:lang w:val="en-US"/>
        </w:rPr>
        <w:t xml:space="preserve"> and magnify their </w:t>
      </w:r>
      <w:r w:rsidR="00BD10A3">
        <w:rPr>
          <w:rFonts w:ascii="Arial" w:hAnsi="Arial" w:cs="Arial"/>
          <w:sz w:val="24"/>
          <w:szCs w:val="24"/>
          <w:lang w:val="en-US"/>
        </w:rPr>
        <w:t xml:space="preserve">feeling of </w:t>
      </w:r>
      <w:r w:rsidR="00261D60" w:rsidRPr="007D1D7E">
        <w:rPr>
          <w:rFonts w:ascii="Arial" w:hAnsi="Arial" w:cs="Arial"/>
          <w:sz w:val="24"/>
          <w:szCs w:val="24"/>
          <w:lang w:val="en-US"/>
        </w:rPr>
        <w:t>value to us.</w:t>
      </w:r>
      <w:r w:rsidR="00482331" w:rsidRPr="007D1D7E">
        <w:rPr>
          <w:rFonts w:ascii="Arial" w:hAnsi="Arial" w:cs="Arial"/>
          <w:sz w:val="24"/>
          <w:szCs w:val="24"/>
          <w:lang w:val="en-US"/>
        </w:rPr>
        <w:t xml:space="preserve">  This is also supported by the United Nations Rights of the Child, Article 14 – Your Right to Follow Your Own Religion. </w:t>
      </w:r>
    </w:p>
    <w:p w14:paraId="476C59DE" w14:textId="7C62ECD3" w:rsidR="004D758B" w:rsidRPr="007D1D7E" w:rsidRDefault="00CD59F7" w:rsidP="007215C7">
      <w:pPr>
        <w:spacing w:line="360" w:lineRule="auto"/>
        <w:jc w:val="both"/>
        <w:rPr>
          <w:rFonts w:ascii="Arial" w:hAnsi="Arial" w:cs="Arial"/>
          <w:sz w:val="24"/>
          <w:szCs w:val="24"/>
          <w:lang w:val="en-US"/>
        </w:rPr>
      </w:pPr>
      <w:r w:rsidRPr="007D1D7E">
        <w:rPr>
          <w:rFonts w:ascii="Arial" w:hAnsi="Arial" w:cs="Arial"/>
          <w:sz w:val="24"/>
          <w:szCs w:val="24"/>
          <w:lang w:val="en-US"/>
        </w:rPr>
        <w:t>As Urie Bronfenbrenner highlights, the child is at the centre of the setting.</w:t>
      </w:r>
      <w:r w:rsidR="005056BC" w:rsidRPr="007D1D7E">
        <w:rPr>
          <w:rFonts w:ascii="Arial" w:hAnsi="Arial" w:cs="Arial"/>
          <w:sz w:val="24"/>
          <w:szCs w:val="24"/>
          <w:lang w:val="en-US"/>
        </w:rPr>
        <w:t xml:space="preserve">  When transitioning into a new setting, the Early Years Practitioners become part of the child’s micro-system</w:t>
      </w:r>
      <w:r w:rsidR="00D15118">
        <w:rPr>
          <w:rFonts w:ascii="Arial" w:hAnsi="Arial" w:cs="Arial"/>
          <w:sz w:val="24"/>
          <w:szCs w:val="24"/>
          <w:lang w:val="en-US"/>
        </w:rPr>
        <w:t xml:space="preserve"> (Aubrey and Riley, 2019)</w:t>
      </w:r>
      <w:r w:rsidR="005056BC" w:rsidRPr="007D1D7E">
        <w:rPr>
          <w:rFonts w:ascii="Arial" w:hAnsi="Arial" w:cs="Arial"/>
          <w:sz w:val="24"/>
          <w:szCs w:val="24"/>
          <w:lang w:val="en-US"/>
        </w:rPr>
        <w:t>.  Therefore</w:t>
      </w:r>
      <w:r w:rsidR="00BD10A3">
        <w:rPr>
          <w:rFonts w:ascii="Arial" w:hAnsi="Arial" w:cs="Arial"/>
          <w:sz w:val="24"/>
          <w:szCs w:val="24"/>
          <w:lang w:val="en-US"/>
        </w:rPr>
        <w:t>,</w:t>
      </w:r>
      <w:r w:rsidR="005056BC" w:rsidRPr="007D1D7E">
        <w:rPr>
          <w:rFonts w:ascii="Arial" w:hAnsi="Arial" w:cs="Arial"/>
          <w:sz w:val="24"/>
          <w:szCs w:val="24"/>
          <w:lang w:val="en-US"/>
        </w:rPr>
        <w:t xml:space="preserve"> they must build a good relationship with the child</w:t>
      </w:r>
      <w:r w:rsidR="00D8107A" w:rsidRPr="007D1D7E">
        <w:rPr>
          <w:rFonts w:ascii="Arial" w:hAnsi="Arial" w:cs="Arial"/>
          <w:sz w:val="24"/>
          <w:szCs w:val="24"/>
          <w:lang w:val="en-US"/>
        </w:rPr>
        <w:t xml:space="preserve">, especially during the initial process when the child is likely to experience separation anxiety when leaving their parents or guardians.  This bond will give the child a solid base from where they feel comfortable enough to explore the setting and get involved with activities. </w:t>
      </w:r>
      <w:r w:rsidR="00044AA8" w:rsidRPr="007D1D7E">
        <w:rPr>
          <w:rFonts w:ascii="Arial" w:hAnsi="Arial" w:cs="Arial"/>
          <w:sz w:val="24"/>
          <w:szCs w:val="24"/>
          <w:lang w:val="en-US"/>
        </w:rPr>
        <w:t xml:space="preserve">This is underpinned by a </w:t>
      </w:r>
      <w:r w:rsidR="00BD10A3">
        <w:rPr>
          <w:rFonts w:ascii="Arial" w:hAnsi="Arial" w:cs="Arial"/>
          <w:sz w:val="24"/>
          <w:szCs w:val="24"/>
          <w:lang w:val="en-US"/>
        </w:rPr>
        <w:t>h</w:t>
      </w:r>
      <w:r w:rsidR="00044AA8" w:rsidRPr="007D1D7E">
        <w:rPr>
          <w:rFonts w:ascii="Arial" w:hAnsi="Arial" w:cs="Arial"/>
          <w:sz w:val="24"/>
          <w:szCs w:val="24"/>
          <w:lang w:val="en-US"/>
        </w:rPr>
        <w:t xml:space="preserve">olistic approach, considering the child’s whole needs and helping them and their family to feel included and valued as soon as possible.  If the child can see that their parents or guardians have a good relationship with the practitioner, they are more likely to settle and engage </w:t>
      </w:r>
      <w:r w:rsidR="00044AA8" w:rsidRPr="007D1D7E">
        <w:rPr>
          <w:rFonts w:ascii="Arial" w:hAnsi="Arial" w:cs="Arial"/>
          <w:sz w:val="24"/>
          <w:szCs w:val="24"/>
          <w:lang w:val="en-US"/>
        </w:rPr>
        <w:lastRenderedPageBreak/>
        <w:t xml:space="preserve">with the activities. As Mackay et al. (2010) state, ‘regarding effects of quality parental </w:t>
      </w:r>
      <w:r w:rsidR="004D758B" w:rsidRPr="007D1D7E">
        <w:rPr>
          <w:rFonts w:ascii="Arial" w:hAnsi="Arial" w:cs="Arial"/>
          <w:noProof/>
          <w:sz w:val="24"/>
          <w:szCs w:val="24"/>
        </w:rPr>
        <w:drawing>
          <wp:anchor distT="0" distB="0" distL="114300" distR="114300" simplePos="0" relativeHeight="251658240" behindDoc="0" locked="0" layoutInCell="1" allowOverlap="1" wp14:anchorId="546ACC34" wp14:editId="1788E2ED">
            <wp:simplePos x="0" y="0"/>
            <wp:positionH relativeFrom="column">
              <wp:posOffset>1898650</wp:posOffset>
            </wp:positionH>
            <wp:positionV relativeFrom="paragraph">
              <wp:posOffset>546100</wp:posOffset>
            </wp:positionV>
            <wp:extent cx="2006600" cy="191262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6600" cy="1912620"/>
                    </a:xfrm>
                    <a:prstGeom prst="rect">
                      <a:avLst/>
                    </a:prstGeom>
                    <a:noFill/>
                    <a:ln>
                      <a:noFill/>
                    </a:ln>
                  </pic:spPr>
                </pic:pic>
              </a:graphicData>
            </a:graphic>
          </wp:anchor>
        </w:drawing>
      </w:r>
      <w:r w:rsidR="00044AA8" w:rsidRPr="007D1D7E">
        <w:rPr>
          <w:rFonts w:ascii="Arial" w:hAnsi="Arial" w:cs="Arial"/>
          <w:sz w:val="24"/>
          <w:szCs w:val="24"/>
          <w:lang w:val="en-US"/>
        </w:rPr>
        <w:t>interaction and academic achievement’.</w:t>
      </w:r>
      <w:r w:rsidR="004D758B" w:rsidRPr="007D1D7E">
        <w:rPr>
          <w:rFonts w:ascii="Arial" w:hAnsi="Arial" w:cs="Arial"/>
          <w:sz w:val="24"/>
          <w:szCs w:val="24"/>
        </w:rPr>
        <w:t xml:space="preserve"> </w:t>
      </w:r>
    </w:p>
    <w:p w14:paraId="01BAF332" w14:textId="142BE29C" w:rsidR="00360E0F" w:rsidRPr="007D1D7E" w:rsidRDefault="004D758B" w:rsidP="007215C7">
      <w:pPr>
        <w:spacing w:before="240" w:line="360" w:lineRule="auto"/>
        <w:jc w:val="both"/>
        <w:rPr>
          <w:rFonts w:ascii="Arial" w:hAnsi="Arial" w:cs="Arial"/>
          <w:sz w:val="24"/>
          <w:szCs w:val="24"/>
          <w:lang w:val="en-US"/>
        </w:rPr>
      </w:pPr>
      <w:r w:rsidRPr="007D1D7E">
        <w:rPr>
          <w:rFonts w:ascii="Arial" w:hAnsi="Arial" w:cs="Arial"/>
          <w:sz w:val="24"/>
          <w:szCs w:val="24"/>
          <w:lang w:val="en-US"/>
        </w:rPr>
        <w:tab/>
      </w:r>
      <w:r w:rsidRPr="007D1D7E">
        <w:rPr>
          <w:rFonts w:ascii="Arial" w:hAnsi="Arial" w:cs="Arial"/>
          <w:sz w:val="24"/>
          <w:szCs w:val="24"/>
          <w:lang w:val="en-US"/>
        </w:rPr>
        <w:tab/>
      </w:r>
      <w:r w:rsidRPr="007D1D7E">
        <w:rPr>
          <w:rFonts w:ascii="Arial" w:hAnsi="Arial" w:cs="Arial"/>
          <w:sz w:val="24"/>
          <w:szCs w:val="24"/>
          <w:lang w:val="en-US"/>
        </w:rPr>
        <w:tab/>
      </w:r>
      <w:r w:rsidRPr="007D1D7E">
        <w:rPr>
          <w:rFonts w:ascii="Arial" w:hAnsi="Arial" w:cs="Arial"/>
          <w:sz w:val="24"/>
          <w:szCs w:val="24"/>
          <w:lang w:val="en-US"/>
        </w:rPr>
        <w:tab/>
      </w:r>
      <w:r w:rsidR="00D30CCE" w:rsidRPr="007D1D7E">
        <w:rPr>
          <w:rFonts w:ascii="Arial" w:hAnsi="Arial" w:cs="Arial"/>
          <w:sz w:val="24"/>
          <w:szCs w:val="24"/>
          <w:lang w:val="en-US"/>
        </w:rPr>
        <w:t>(Source: Hubbli, no date).</w:t>
      </w:r>
    </w:p>
    <w:p w14:paraId="36F6215D" w14:textId="063CCF7F" w:rsidR="004D758B" w:rsidRPr="007D1D7E" w:rsidRDefault="00B3333F" w:rsidP="007215C7">
      <w:pPr>
        <w:spacing w:line="360" w:lineRule="auto"/>
        <w:jc w:val="both"/>
        <w:rPr>
          <w:rFonts w:ascii="Arial" w:hAnsi="Arial" w:cs="Arial"/>
          <w:sz w:val="24"/>
          <w:szCs w:val="24"/>
          <w:lang w:val="en-US"/>
        </w:rPr>
      </w:pPr>
      <w:r w:rsidRPr="007D1D7E">
        <w:rPr>
          <w:rFonts w:ascii="Arial" w:hAnsi="Arial" w:cs="Arial"/>
          <w:sz w:val="24"/>
          <w:szCs w:val="24"/>
          <w:lang w:val="en-US"/>
        </w:rPr>
        <w:t>The child needs to be part of a well organi</w:t>
      </w:r>
      <w:r w:rsidR="00C86FED" w:rsidRPr="007D1D7E">
        <w:rPr>
          <w:rFonts w:ascii="Arial" w:hAnsi="Arial" w:cs="Arial"/>
          <w:sz w:val="24"/>
          <w:szCs w:val="24"/>
          <w:lang w:val="en-US"/>
        </w:rPr>
        <w:t>se</w:t>
      </w:r>
      <w:r w:rsidRPr="007D1D7E">
        <w:rPr>
          <w:rFonts w:ascii="Arial" w:hAnsi="Arial" w:cs="Arial"/>
          <w:sz w:val="24"/>
          <w:szCs w:val="24"/>
          <w:lang w:val="en-US"/>
        </w:rPr>
        <w:t xml:space="preserve">d, high quality setting with rich and stimulating experiences, as explained by Welsh </w:t>
      </w:r>
      <w:r w:rsidR="00A548BE" w:rsidRPr="007D1D7E">
        <w:rPr>
          <w:rFonts w:ascii="Arial" w:hAnsi="Arial" w:cs="Arial"/>
          <w:sz w:val="24"/>
          <w:szCs w:val="24"/>
          <w:lang w:val="en-US"/>
        </w:rPr>
        <w:t>Government</w:t>
      </w:r>
      <w:r w:rsidR="00C86FED" w:rsidRPr="007D1D7E">
        <w:rPr>
          <w:rFonts w:ascii="Arial" w:hAnsi="Arial" w:cs="Arial"/>
          <w:sz w:val="24"/>
          <w:szCs w:val="24"/>
          <w:lang w:val="en-US"/>
        </w:rPr>
        <w:t xml:space="preserve"> </w:t>
      </w:r>
      <w:r w:rsidR="00971C7A" w:rsidRPr="007D1D7E">
        <w:rPr>
          <w:rFonts w:ascii="Arial" w:hAnsi="Arial" w:cs="Arial"/>
          <w:sz w:val="24"/>
          <w:szCs w:val="24"/>
          <w:lang w:val="en-US"/>
        </w:rPr>
        <w:t>(</w:t>
      </w:r>
      <w:r w:rsidR="00C86FED" w:rsidRPr="007D1D7E">
        <w:rPr>
          <w:rFonts w:ascii="Arial" w:hAnsi="Arial" w:cs="Arial"/>
          <w:sz w:val="24"/>
          <w:szCs w:val="24"/>
          <w:lang w:val="en-US"/>
        </w:rPr>
        <w:t>2015</w:t>
      </w:r>
      <w:r w:rsidR="00971C7A" w:rsidRPr="007D1D7E">
        <w:rPr>
          <w:rFonts w:ascii="Arial" w:hAnsi="Arial" w:cs="Arial"/>
          <w:sz w:val="24"/>
          <w:szCs w:val="24"/>
          <w:lang w:val="en-US"/>
        </w:rPr>
        <w:t>a)</w:t>
      </w:r>
      <w:r w:rsidR="00C86FED" w:rsidRPr="007D1D7E">
        <w:rPr>
          <w:rFonts w:ascii="Arial" w:hAnsi="Arial" w:cs="Arial"/>
          <w:sz w:val="24"/>
          <w:szCs w:val="24"/>
          <w:lang w:val="en-US"/>
        </w:rPr>
        <w:t xml:space="preserve">.  This approach can also be drawn from the theories of </w:t>
      </w:r>
      <w:r w:rsidR="00A548BE" w:rsidRPr="007D1D7E">
        <w:rPr>
          <w:rFonts w:ascii="Arial" w:hAnsi="Arial" w:cs="Arial"/>
          <w:sz w:val="24"/>
          <w:szCs w:val="24"/>
          <w:lang w:val="en-US"/>
        </w:rPr>
        <w:t>Montessori</w:t>
      </w:r>
      <w:r w:rsidR="00C86FED" w:rsidRPr="007D1D7E">
        <w:rPr>
          <w:rFonts w:ascii="Arial" w:hAnsi="Arial" w:cs="Arial"/>
          <w:sz w:val="24"/>
          <w:szCs w:val="24"/>
          <w:lang w:val="en-US"/>
        </w:rPr>
        <w:t xml:space="preserve"> and Froebel.</w:t>
      </w:r>
      <w:r w:rsidR="004C2ED4" w:rsidRPr="007D1D7E">
        <w:rPr>
          <w:rFonts w:ascii="Arial" w:hAnsi="Arial" w:cs="Arial"/>
          <w:sz w:val="24"/>
          <w:szCs w:val="24"/>
          <w:lang w:val="en-US"/>
        </w:rPr>
        <w:t xml:space="preserve">  According to Tovey</w:t>
      </w:r>
      <w:r w:rsidR="00C87953" w:rsidRPr="007D1D7E">
        <w:rPr>
          <w:rFonts w:ascii="Arial" w:hAnsi="Arial" w:cs="Arial"/>
          <w:sz w:val="24"/>
          <w:szCs w:val="24"/>
          <w:lang w:val="en-US"/>
        </w:rPr>
        <w:t xml:space="preserve"> (2020)</w:t>
      </w:r>
      <w:r w:rsidR="004C2ED4" w:rsidRPr="007D1D7E">
        <w:rPr>
          <w:rFonts w:ascii="Arial" w:hAnsi="Arial" w:cs="Arial"/>
          <w:sz w:val="24"/>
          <w:szCs w:val="24"/>
          <w:lang w:val="en-US"/>
        </w:rPr>
        <w:t>, Froebel placed great importance on children needing to feel independent and autonomous and this could be gained from</w:t>
      </w:r>
      <w:r w:rsidR="0098530B" w:rsidRPr="007D1D7E">
        <w:rPr>
          <w:rFonts w:ascii="Arial" w:hAnsi="Arial" w:cs="Arial"/>
          <w:sz w:val="24"/>
          <w:szCs w:val="24"/>
          <w:lang w:val="en-US"/>
        </w:rPr>
        <w:t xml:space="preserve"> providing</w:t>
      </w:r>
      <w:r w:rsidR="004C2ED4" w:rsidRPr="007D1D7E">
        <w:rPr>
          <w:rFonts w:ascii="Arial" w:hAnsi="Arial" w:cs="Arial"/>
          <w:sz w:val="24"/>
          <w:szCs w:val="24"/>
          <w:lang w:val="en-US"/>
        </w:rPr>
        <w:t xml:space="preserve"> rich provision.  As Montessori Northwest </w:t>
      </w:r>
      <w:r w:rsidR="00556FAD">
        <w:rPr>
          <w:rFonts w:ascii="Arial" w:hAnsi="Arial" w:cs="Arial"/>
          <w:sz w:val="24"/>
          <w:szCs w:val="24"/>
          <w:lang w:val="en-US"/>
        </w:rPr>
        <w:t xml:space="preserve">(no date) </w:t>
      </w:r>
      <w:r w:rsidR="004C2ED4" w:rsidRPr="007D1D7E">
        <w:rPr>
          <w:rFonts w:ascii="Arial" w:hAnsi="Arial" w:cs="Arial"/>
          <w:sz w:val="24"/>
          <w:szCs w:val="24"/>
          <w:lang w:val="en-US"/>
        </w:rPr>
        <w:t xml:space="preserve">states, Montessori settings </w:t>
      </w:r>
      <w:r w:rsidR="00A548BE" w:rsidRPr="007D1D7E">
        <w:rPr>
          <w:rFonts w:ascii="Arial" w:hAnsi="Arial" w:cs="Arial"/>
          <w:sz w:val="24"/>
          <w:szCs w:val="24"/>
          <w:lang w:val="en-US"/>
        </w:rPr>
        <w:t>include a wide variety of resources</w:t>
      </w:r>
      <w:r w:rsidR="004C2ED4" w:rsidRPr="007D1D7E">
        <w:rPr>
          <w:rFonts w:ascii="Arial" w:hAnsi="Arial" w:cs="Arial"/>
          <w:sz w:val="24"/>
          <w:szCs w:val="24"/>
          <w:lang w:val="en-US"/>
        </w:rPr>
        <w:t xml:space="preserve"> </w:t>
      </w:r>
      <w:r w:rsidR="00A548BE" w:rsidRPr="007D1D7E">
        <w:rPr>
          <w:rFonts w:ascii="Arial" w:hAnsi="Arial" w:cs="Arial"/>
          <w:sz w:val="24"/>
          <w:szCs w:val="24"/>
          <w:lang w:val="en-US"/>
        </w:rPr>
        <w:t xml:space="preserve">which support every aspect of children’s </w:t>
      </w:r>
      <w:r w:rsidR="0098530B" w:rsidRPr="007D1D7E">
        <w:rPr>
          <w:rFonts w:ascii="Arial" w:hAnsi="Arial" w:cs="Arial"/>
          <w:sz w:val="24"/>
          <w:szCs w:val="24"/>
          <w:lang w:val="en-US"/>
        </w:rPr>
        <w:t>development</w:t>
      </w:r>
      <w:r w:rsidR="00A548BE" w:rsidRPr="007D1D7E">
        <w:rPr>
          <w:rFonts w:ascii="Arial" w:hAnsi="Arial" w:cs="Arial"/>
          <w:sz w:val="24"/>
          <w:szCs w:val="24"/>
          <w:lang w:val="en-US"/>
        </w:rPr>
        <w:t xml:space="preserve"> and create a match with their natural interests.</w:t>
      </w:r>
    </w:p>
    <w:p w14:paraId="68EE49D5" w14:textId="41D29FC3" w:rsidR="004D758B" w:rsidRPr="007D1D7E" w:rsidRDefault="00196907"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A rich and varied setting with a variety of play experiences also benefits the child’s brain development because play strengthens the pathways in the brain as children </w:t>
      </w:r>
      <w:r w:rsidR="00F75729" w:rsidRPr="007D1D7E">
        <w:rPr>
          <w:rFonts w:ascii="Arial" w:hAnsi="Arial" w:cs="Arial"/>
          <w:sz w:val="24"/>
          <w:szCs w:val="24"/>
          <w:lang w:val="en-US"/>
        </w:rPr>
        <w:t>can</w:t>
      </w:r>
      <w:r w:rsidRPr="007D1D7E">
        <w:rPr>
          <w:rFonts w:ascii="Arial" w:hAnsi="Arial" w:cs="Arial"/>
          <w:sz w:val="24"/>
          <w:szCs w:val="24"/>
          <w:lang w:val="en-US"/>
        </w:rPr>
        <w:t xml:space="preserve"> act out and practice what they have already learnt through this.  This view is supported by Harvard University (2020).</w:t>
      </w:r>
    </w:p>
    <w:p w14:paraId="67594394" w14:textId="66828591" w:rsidR="004D758B" w:rsidRPr="007D1D7E" w:rsidRDefault="004D758B" w:rsidP="007D1D7E">
      <w:pPr>
        <w:spacing w:line="360" w:lineRule="auto"/>
        <w:rPr>
          <w:rFonts w:ascii="Arial" w:hAnsi="Arial" w:cs="Arial"/>
          <w:sz w:val="24"/>
          <w:szCs w:val="24"/>
          <w:lang w:val="en-US"/>
        </w:rPr>
      </w:pPr>
    </w:p>
    <w:p w14:paraId="384AEEBB" w14:textId="2DB55AB8" w:rsidR="004D758B" w:rsidRPr="007D1D7E" w:rsidRDefault="004D758B" w:rsidP="007D1D7E">
      <w:pPr>
        <w:spacing w:line="360" w:lineRule="auto"/>
        <w:rPr>
          <w:rFonts w:ascii="Arial" w:hAnsi="Arial" w:cs="Arial"/>
          <w:sz w:val="24"/>
          <w:szCs w:val="24"/>
          <w:lang w:val="en-US"/>
        </w:rPr>
      </w:pPr>
    </w:p>
    <w:p w14:paraId="21661611" w14:textId="6469601E" w:rsidR="004D758B" w:rsidRPr="007D1D7E" w:rsidRDefault="004D758B" w:rsidP="007D1D7E">
      <w:pPr>
        <w:spacing w:line="360" w:lineRule="auto"/>
        <w:rPr>
          <w:rFonts w:ascii="Arial" w:hAnsi="Arial" w:cs="Arial"/>
          <w:sz w:val="24"/>
          <w:szCs w:val="24"/>
          <w:lang w:val="en-US"/>
        </w:rPr>
      </w:pPr>
    </w:p>
    <w:p w14:paraId="399945DA" w14:textId="481985B3" w:rsidR="004D758B" w:rsidRPr="007D1D7E" w:rsidRDefault="004D758B" w:rsidP="007D1D7E">
      <w:pPr>
        <w:spacing w:line="360" w:lineRule="auto"/>
        <w:rPr>
          <w:rFonts w:ascii="Arial" w:hAnsi="Arial" w:cs="Arial"/>
          <w:sz w:val="24"/>
          <w:szCs w:val="24"/>
          <w:lang w:val="en-US"/>
        </w:rPr>
      </w:pPr>
    </w:p>
    <w:p w14:paraId="162B0523" w14:textId="0B70D2C7" w:rsidR="004D758B" w:rsidRPr="007D1D7E" w:rsidRDefault="004D758B" w:rsidP="007D1D7E">
      <w:pPr>
        <w:spacing w:line="360" w:lineRule="auto"/>
        <w:rPr>
          <w:rFonts w:ascii="Arial" w:hAnsi="Arial" w:cs="Arial"/>
          <w:sz w:val="24"/>
          <w:szCs w:val="24"/>
          <w:lang w:val="en-US"/>
        </w:rPr>
      </w:pPr>
    </w:p>
    <w:p w14:paraId="0252E594" w14:textId="413E049B" w:rsidR="004D758B" w:rsidRPr="007D1D7E" w:rsidRDefault="004D758B" w:rsidP="007D1D7E">
      <w:pPr>
        <w:spacing w:line="360" w:lineRule="auto"/>
        <w:rPr>
          <w:rFonts w:ascii="Arial" w:hAnsi="Arial" w:cs="Arial"/>
          <w:sz w:val="24"/>
          <w:szCs w:val="24"/>
          <w:lang w:val="en-US"/>
        </w:rPr>
      </w:pPr>
    </w:p>
    <w:p w14:paraId="03437DBD" w14:textId="4F3B7475" w:rsidR="004D758B" w:rsidRPr="007D1D7E" w:rsidRDefault="004D758B" w:rsidP="007D1D7E">
      <w:pPr>
        <w:spacing w:line="360" w:lineRule="auto"/>
        <w:rPr>
          <w:rFonts w:ascii="Arial" w:hAnsi="Arial" w:cs="Arial"/>
          <w:sz w:val="24"/>
          <w:szCs w:val="24"/>
          <w:lang w:val="en-US"/>
        </w:rPr>
      </w:pPr>
    </w:p>
    <w:p w14:paraId="51524F1B" w14:textId="61423EFA" w:rsidR="00510497" w:rsidRPr="00BA1B0C" w:rsidRDefault="004D758B"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The Role of the Adult</w:t>
      </w:r>
    </w:p>
    <w:p w14:paraId="02B558E9" w14:textId="27098B8F" w:rsidR="00510497" w:rsidRPr="007D1D7E" w:rsidRDefault="00510497"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Early Years </w:t>
      </w:r>
      <w:r w:rsidR="00196907" w:rsidRPr="007D1D7E">
        <w:rPr>
          <w:rFonts w:ascii="Arial" w:hAnsi="Arial" w:cs="Arial"/>
          <w:sz w:val="24"/>
          <w:szCs w:val="24"/>
          <w:lang w:val="en-US"/>
        </w:rPr>
        <w:t>Practitioners</w:t>
      </w:r>
      <w:r w:rsidRPr="007D1D7E">
        <w:rPr>
          <w:rFonts w:ascii="Arial" w:hAnsi="Arial" w:cs="Arial"/>
          <w:sz w:val="24"/>
          <w:szCs w:val="24"/>
          <w:lang w:val="en-US"/>
        </w:rPr>
        <w:t xml:space="preserve"> have a key role in the development of children.  As shown in brain development studies, the period before a child turns three is the time where the brain develops most significantly.  Therefore, upon starting at the setting, the </w:t>
      </w:r>
      <w:r w:rsidR="00196907" w:rsidRPr="007D1D7E">
        <w:rPr>
          <w:rFonts w:ascii="Arial" w:hAnsi="Arial" w:cs="Arial"/>
          <w:sz w:val="24"/>
          <w:szCs w:val="24"/>
          <w:lang w:val="en-US"/>
        </w:rPr>
        <w:t>practitioner</w:t>
      </w:r>
      <w:r w:rsidRPr="007D1D7E">
        <w:rPr>
          <w:rFonts w:ascii="Arial" w:hAnsi="Arial" w:cs="Arial"/>
          <w:sz w:val="24"/>
          <w:szCs w:val="24"/>
          <w:lang w:val="en-US"/>
        </w:rPr>
        <w:t xml:space="preserve"> must build on this as the child’s brain still has much plasticity.  This view is supported by </w:t>
      </w:r>
      <w:r w:rsidR="003647E0" w:rsidRPr="007D1D7E">
        <w:rPr>
          <w:rFonts w:ascii="Arial" w:hAnsi="Arial" w:cs="Arial"/>
          <w:sz w:val="24"/>
          <w:szCs w:val="24"/>
          <w:lang w:val="en-US"/>
        </w:rPr>
        <w:t xml:space="preserve">Harvard University (2020).  </w:t>
      </w:r>
    </w:p>
    <w:p w14:paraId="12BD53E1" w14:textId="4919C257" w:rsidR="003647E0" w:rsidRPr="007D1D7E" w:rsidRDefault="00196907" w:rsidP="007D1D7E">
      <w:pPr>
        <w:spacing w:line="360" w:lineRule="auto"/>
        <w:jc w:val="both"/>
        <w:rPr>
          <w:rFonts w:ascii="Arial" w:hAnsi="Arial" w:cs="Arial"/>
          <w:sz w:val="24"/>
          <w:szCs w:val="24"/>
          <w:lang w:val="en-US"/>
        </w:rPr>
      </w:pPr>
      <w:r w:rsidRPr="007D1D7E">
        <w:rPr>
          <w:rFonts w:ascii="Arial" w:hAnsi="Arial" w:cs="Arial"/>
          <w:sz w:val="24"/>
          <w:szCs w:val="24"/>
          <w:lang w:val="en-US"/>
        </w:rPr>
        <w:t>Serve and return is a fundamental part of this.</w:t>
      </w:r>
      <w:r w:rsidR="00581DB8" w:rsidRPr="007D1D7E">
        <w:rPr>
          <w:rFonts w:ascii="Arial" w:hAnsi="Arial" w:cs="Arial"/>
          <w:sz w:val="24"/>
          <w:szCs w:val="24"/>
          <w:lang w:val="en-US"/>
        </w:rPr>
        <w:t xml:space="preserve">  As stated by Harvard University (2020), brain architecture is shaped </w:t>
      </w:r>
      <w:r w:rsidR="00D15118">
        <w:rPr>
          <w:rFonts w:ascii="Arial" w:hAnsi="Arial" w:cs="Arial"/>
          <w:sz w:val="24"/>
          <w:szCs w:val="24"/>
          <w:lang w:val="en-US"/>
        </w:rPr>
        <w:t xml:space="preserve">and strengthened </w:t>
      </w:r>
      <w:r w:rsidR="00581DB8" w:rsidRPr="007D1D7E">
        <w:rPr>
          <w:rFonts w:ascii="Arial" w:hAnsi="Arial" w:cs="Arial"/>
          <w:sz w:val="24"/>
          <w:szCs w:val="24"/>
          <w:lang w:val="en-US"/>
        </w:rPr>
        <w:t>when the</w:t>
      </w:r>
      <w:r w:rsidRPr="007D1D7E">
        <w:rPr>
          <w:rFonts w:ascii="Arial" w:hAnsi="Arial" w:cs="Arial"/>
          <w:sz w:val="24"/>
          <w:szCs w:val="24"/>
          <w:lang w:val="en-US"/>
        </w:rPr>
        <w:t xml:space="preserve"> practitioner </w:t>
      </w:r>
      <w:r w:rsidR="00581DB8" w:rsidRPr="007D1D7E">
        <w:rPr>
          <w:rFonts w:ascii="Arial" w:hAnsi="Arial" w:cs="Arial"/>
          <w:sz w:val="24"/>
          <w:szCs w:val="24"/>
          <w:lang w:val="en-US"/>
        </w:rPr>
        <w:t>responds</w:t>
      </w:r>
      <w:r w:rsidRPr="007D1D7E">
        <w:rPr>
          <w:rFonts w:ascii="Arial" w:hAnsi="Arial" w:cs="Arial"/>
          <w:sz w:val="24"/>
          <w:szCs w:val="24"/>
          <w:lang w:val="en-US"/>
        </w:rPr>
        <w:t xml:space="preserve"> appropriately </w:t>
      </w:r>
      <w:r w:rsidR="00581DB8" w:rsidRPr="007D1D7E">
        <w:rPr>
          <w:rFonts w:ascii="Arial" w:hAnsi="Arial" w:cs="Arial"/>
          <w:sz w:val="24"/>
          <w:szCs w:val="24"/>
          <w:lang w:val="en-US"/>
        </w:rPr>
        <w:t xml:space="preserve">to </w:t>
      </w:r>
      <w:r w:rsidRPr="007D1D7E">
        <w:rPr>
          <w:rFonts w:ascii="Arial" w:hAnsi="Arial" w:cs="Arial"/>
          <w:sz w:val="24"/>
          <w:szCs w:val="24"/>
          <w:lang w:val="en-US"/>
        </w:rPr>
        <w:t>the child</w:t>
      </w:r>
      <w:r w:rsidR="00581DB8" w:rsidRPr="007D1D7E">
        <w:rPr>
          <w:rFonts w:ascii="Arial" w:hAnsi="Arial" w:cs="Arial"/>
          <w:sz w:val="24"/>
          <w:szCs w:val="24"/>
          <w:lang w:val="en-US"/>
        </w:rPr>
        <w:t>’s communication cues because it develops myelinization.  As this shows the relationship between the child and the Early Years Practitioner is extremely important</w:t>
      </w:r>
      <w:r w:rsidR="00536E65" w:rsidRPr="007D1D7E">
        <w:rPr>
          <w:rFonts w:ascii="Arial" w:hAnsi="Arial" w:cs="Arial"/>
          <w:sz w:val="24"/>
          <w:szCs w:val="24"/>
          <w:lang w:val="en-US"/>
        </w:rPr>
        <w:t xml:space="preserve">, especially so if the child has not got </w:t>
      </w:r>
      <w:r w:rsidR="007207B0">
        <w:rPr>
          <w:rFonts w:ascii="Arial" w:hAnsi="Arial" w:cs="Arial"/>
          <w:sz w:val="24"/>
          <w:szCs w:val="24"/>
          <w:lang w:val="en-US"/>
        </w:rPr>
        <w:t xml:space="preserve">a </w:t>
      </w:r>
      <w:r w:rsidR="00536E65" w:rsidRPr="007D1D7E">
        <w:rPr>
          <w:rFonts w:ascii="Arial" w:hAnsi="Arial" w:cs="Arial"/>
          <w:sz w:val="24"/>
          <w:szCs w:val="24"/>
          <w:lang w:val="en-US"/>
        </w:rPr>
        <w:t>close bond with their parents or guardians.</w:t>
      </w:r>
    </w:p>
    <w:p w14:paraId="7F25A8AD" w14:textId="2204A382" w:rsidR="00536E65" w:rsidRPr="007D1D7E" w:rsidRDefault="005D00F2" w:rsidP="007D1D7E">
      <w:pPr>
        <w:spacing w:line="360" w:lineRule="auto"/>
        <w:jc w:val="both"/>
        <w:rPr>
          <w:rFonts w:ascii="Arial" w:hAnsi="Arial" w:cs="Arial"/>
          <w:sz w:val="24"/>
          <w:szCs w:val="24"/>
          <w:lang w:val="en-US"/>
        </w:rPr>
      </w:pPr>
      <w:r w:rsidRPr="007D1D7E">
        <w:rPr>
          <w:rFonts w:ascii="Arial" w:hAnsi="Arial" w:cs="Arial"/>
          <w:sz w:val="24"/>
          <w:szCs w:val="24"/>
          <w:lang w:val="en-US"/>
        </w:rPr>
        <w:t>As Exploring Your Mind (2020) explains, a</w:t>
      </w:r>
      <w:r w:rsidR="00536E65" w:rsidRPr="007D1D7E">
        <w:rPr>
          <w:rFonts w:ascii="Arial" w:hAnsi="Arial" w:cs="Arial"/>
          <w:sz w:val="24"/>
          <w:szCs w:val="24"/>
          <w:lang w:val="en-US"/>
        </w:rPr>
        <w:t>ttachment can be assessed by looking at the relationship between the child and their primary care</w:t>
      </w:r>
      <w:r w:rsidR="007207B0">
        <w:rPr>
          <w:rFonts w:ascii="Arial" w:hAnsi="Arial" w:cs="Arial"/>
          <w:sz w:val="24"/>
          <w:szCs w:val="24"/>
          <w:lang w:val="en-US"/>
        </w:rPr>
        <w:t>-</w:t>
      </w:r>
      <w:r w:rsidR="00536E65" w:rsidRPr="007D1D7E">
        <w:rPr>
          <w:rFonts w:ascii="Arial" w:hAnsi="Arial" w:cs="Arial"/>
          <w:sz w:val="24"/>
          <w:szCs w:val="24"/>
          <w:lang w:val="en-US"/>
        </w:rPr>
        <w:t>giver.</w:t>
      </w:r>
      <w:r w:rsidR="0013199E" w:rsidRPr="007D1D7E">
        <w:rPr>
          <w:rFonts w:ascii="Arial" w:hAnsi="Arial" w:cs="Arial"/>
          <w:sz w:val="24"/>
          <w:szCs w:val="24"/>
          <w:lang w:val="en-US"/>
        </w:rPr>
        <w:t xml:space="preserve">  With avoidant attachment the child believes that their needs will not be met because they seem withdrawn and quiet.  Their care-giver is usually distant, disengaged and neglectful.  When there is an ambivalent attachment the child shows signs of being anxious or angry and insecure, whilst the care-giver is usually inconsistent in their responses, meaning the child cannot rely on their needs being met.  Lastly, in highly unusual and extreme situations such as substance abuse, the child and the care-giver can vary between the spectrums of depressive, angry or passive, unresponsive and confused.  Because of this the child is confused and has no strategies to enable their needs to be met.</w:t>
      </w:r>
    </w:p>
    <w:p w14:paraId="1C36540E" w14:textId="7FC436B4" w:rsidR="001551BF" w:rsidRPr="007D1D7E" w:rsidRDefault="000A372A"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The Early Years </w:t>
      </w:r>
      <w:r w:rsidR="00F75729" w:rsidRPr="007D1D7E">
        <w:rPr>
          <w:rFonts w:ascii="Arial" w:hAnsi="Arial" w:cs="Arial"/>
          <w:sz w:val="24"/>
          <w:szCs w:val="24"/>
          <w:lang w:val="en-US"/>
        </w:rPr>
        <w:t>Practitioner</w:t>
      </w:r>
      <w:r w:rsidRPr="007D1D7E">
        <w:rPr>
          <w:rFonts w:ascii="Arial" w:hAnsi="Arial" w:cs="Arial"/>
          <w:sz w:val="24"/>
          <w:szCs w:val="24"/>
          <w:lang w:val="en-US"/>
        </w:rPr>
        <w:t xml:space="preserve"> </w:t>
      </w:r>
      <w:r w:rsidR="00F75729" w:rsidRPr="007D1D7E">
        <w:rPr>
          <w:rFonts w:ascii="Arial" w:hAnsi="Arial" w:cs="Arial"/>
          <w:sz w:val="24"/>
          <w:szCs w:val="24"/>
          <w:lang w:val="en-US"/>
        </w:rPr>
        <w:t>can</w:t>
      </w:r>
      <w:r w:rsidRPr="007D1D7E">
        <w:rPr>
          <w:rFonts w:ascii="Arial" w:hAnsi="Arial" w:cs="Arial"/>
          <w:sz w:val="24"/>
          <w:szCs w:val="24"/>
          <w:lang w:val="en-US"/>
        </w:rPr>
        <w:t xml:space="preserve"> be the consistent person in the child’s life which will create a positive secondary attachment figure.  This is important for a successful transition because this relationship will give the child the confidence to explore from a secure base.  This is supported by Maslow’s Hierarchy of Needs where </w:t>
      </w:r>
      <w:r w:rsidR="00D52E44">
        <w:rPr>
          <w:rFonts w:ascii="Arial" w:hAnsi="Arial" w:cs="Arial"/>
          <w:sz w:val="24"/>
          <w:szCs w:val="24"/>
          <w:lang w:val="en-US"/>
        </w:rPr>
        <w:t xml:space="preserve">it is </w:t>
      </w:r>
      <w:r w:rsidRPr="007D1D7E">
        <w:rPr>
          <w:rFonts w:ascii="Arial" w:hAnsi="Arial" w:cs="Arial"/>
          <w:sz w:val="24"/>
          <w:szCs w:val="24"/>
          <w:lang w:val="en-US"/>
        </w:rPr>
        <w:t>see</w:t>
      </w:r>
      <w:r w:rsidR="00D52E44">
        <w:rPr>
          <w:rFonts w:ascii="Arial" w:hAnsi="Arial" w:cs="Arial"/>
          <w:sz w:val="24"/>
          <w:szCs w:val="24"/>
          <w:lang w:val="en-US"/>
        </w:rPr>
        <w:t>n</w:t>
      </w:r>
      <w:r w:rsidRPr="007D1D7E">
        <w:rPr>
          <w:rFonts w:ascii="Arial" w:hAnsi="Arial" w:cs="Arial"/>
          <w:sz w:val="24"/>
          <w:szCs w:val="24"/>
          <w:lang w:val="en-US"/>
        </w:rPr>
        <w:t xml:space="preserve"> that the basic physiological needs of the child </w:t>
      </w:r>
      <w:r w:rsidR="00F75729" w:rsidRPr="007D1D7E">
        <w:rPr>
          <w:rFonts w:ascii="Arial" w:hAnsi="Arial" w:cs="Arial"/>
          <w:sz w:val="24"/>
          <w:szCs w:val="24"/>
          <w:lang w:val="en-US"/>
        </w:rPr>
        <w:t>must</w:t>
      </w:r>
      <w:r w:rsidRPr="007D1D7E">
        <w:rPr>
          <w:rFonts w:ascii="Arial" w:hAnsi="Arial" w:cs="Arial"/>
          <w:sz w:val="24"/>
          <w:szCs w:val="24"/>
          <w:lang w:val="en-US"/>
        </w:rPr>
        <w:t xml:space="preserve"> be satisfied before a child can develop further and reach self – actualization</w:t>
      </w:r>
      <w:r w:rsidR="003935B5" w:rsidRPr="007D1D7E">
        <w:rPr>
          <w:rFonts w:ascii="Arial" w:hAnsi="Arial" w:cs="Arial"/>
          <w:sz w:val="24"/>
          <w:szCs w:val="24"/>
          <w:lang w:val="en-US"/>
        </w:rPr>
        <w:t xml:space="preserve"> (Learning Theories, 2020).</w:t>
      </w:r>
    </w:p>
    <w:p w14:paraId="65F7081A" w14:textId="4576DF6D" w:rsidR="00943D1D" w:rsidRPr="007D1D7E" w:rsidRDefault="00943D1D" w:rsidP="007D1D7E">
      <w:pPr>
        <w:spacing w:line="360" w:lineRule="auto"/>
        <w:jc w:val="center"/>
        <w:rPr>
          <w:rFonts w:ascii="Arial" w:hAnsi="Arial" w:cs="Arial"/>
          <w:sz w:val="24"/>
          <w:szCs w:val="24"/>
          <w:lang w:val="en-US"/>
        </w:rPr>
      </w:pPr>
      <w:r w:rsidRPr="007D1D7E">
        <w:rPr>
          <w:rFonts w:ascii="Arial" w:hAnsi="Arial" w:cs="Arial"/>
          <w:noProof/>
          <w:sz w:val="24"/>
          <w:szCs w:val="24"/>
        </w:rPr>
        <w:lastRenderedPageBreak/>
        <w:drawing>
          <wp:inline distT="0" distB="0" distL="0" distR="0" wp14:anchorId="2BB73F56" wp14:editId="3D7A40D1">
            <wp:extent cx="2425700" cy="2183820"/>
            <wp:effectExtent l="0" t="0" r="0" b="6985"/>
            <wp:docPr id="3" name="Picture 3"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5543" cy="2237695"/>
                    </a:xfrm>
                    <a:prstGeom prst="rect">
                      <a:avLst/>
                    </a:prstGeom>
                    <a:noFill/>
                    <a:ln>
                      <a:noFill/>
                    </a:ln>
                  </pic:spPr>
                </pic:pic>
              </a:graphicData>
            </a:graphic>
          </wp:inline>
        </w:drawing>
      </w:r>
      <w:r w:rsidRPr="007D1D7E">
        <w:rPr>
          <w:rFonts w:ascii="Arial" w:hAnsi="Arial" w:cs="Arial"/>
          <w:sz w:val="24"/>
          <w:szCs w:val="24"/>
          <w:lang w:val="en-US"/>
        </w:rPr>
        <w:t>(Source: Learning Theories, 2020).</w:t>
      </w:r>
    </w:p>
    <w:p w14:paraId="7C6633EF" w14:textId="77777777" w:rsidR="00FC1132" w:rsidRPr="007D1D7E" w:rsidRDefault="00FC1132" w:rsidP="007D1D7E">
      <w:pPr>
        <w:spacing w:line="360" w:lineRule="auto"/>
        <w:jc w:val="both"/>
        <w:rPr>
          <w:rFonts w:ascii="Arial" w:hAnsi="Arial" w:cs="Arial"/>
          <w:sz w:val="24"/>
          <w:szCs w:val="24"/>
          <w:lang w:val="en-US"/>
        </w:rPr>
      </w:pPr>
    </w:p>
    <w:p w14:paraId="3ABD83DB" w14:textId="7FABC436" w:rsidR="0071121F" w:rsidRPr="007D1D7E" w:rsidRDefault="00CD59F7"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However, all influences throughout </w:t>
      </w:r>
      <w:r w:rsidR="00406145" w:rsidRPr="007D1D7E">
        <w:rPr>
          <w:rFonts w:ascii="Arial" w:hAnsi="Arial" w:cs="Arial"/>
          <w:sz w:val="24"/>
          <w:szCs w:val="24"/>
          <w:lang w:val="en-US"/>
        </w:rPr>
        <w:t>the child’s life mu</w:t>
      </w:r>
      <w:r w:rsidRPr="007D1D7E">
        <w:rPr>
          <w:rFonts w:ascii="Arial" w:hAnsi="Arial" w:cs="Arial"/>
          <w:sz w:val="24"/>
          <w:szCs w:val="24"/>
          <w:lang w:val="en-US"/>
        </w:rPr>
        <w:t>st be included in the child’s period of transition.  Some are obvious, for example the parents or guardians and the child’s peers and siblings.  Others may be a result of the child’s specific needs, such as a health professional who is an expert if the child has a disability.  All of th</w:t>
      </w:r>
      <w:r w:rsidR="00B85CC9" w:rsidRPr="007D1D7E">
        <w:rPr>
          <w:rFonts w:ascii="Arial" w:hAnsi="Arial" w:cs="Arial"/>
          <w:sz w:val="24"/>
          <w:szCs w:val="24"/>
          <w:lang w:val="en-US"/>
        </w:rPr>
        <w:t>ese are</w:t>
      </w:r>
      <w:r w:rsidRPr="007D1D7E">
        <w:rPr>
          <w:rFonts w:ascii="Arial" w:hAnsi="Arial" w:cs="Arial"/>
          <w:sz w:val="24"/>
          <w:szCs w:val="24"/>
          <w:lang w:val="en-US"/>
        </w:rPr>
        <w:t xml:space="preserve"> interconnected.</w:t>
      </w:r>
      <w:r w:rsidR="00406145" w:rsidRPr="007D1D7E">
        <w:rPr>
          <w:rFonts w:ascii="Arial" w:hAnsi="Arial" w:cs="Arial"/>
          <w:sz w:val="24"/>
          <w:szCs w:val="24"/>
          <w:lang w:val="en-US"/>
        </w:rPr>
        <w:t xml:space="preserve">  Urie Bronfenbrenner’s Ecological Theory shows this and proves that i</w:t>
      </w:r>
      <w:r w:rsidRPr="007D1D7E">
        <w:rPr>
          <w:rFonts w:ascii="Arial" w:hAnsi="Arial" w:cs="Arial"/>
          <w:sz w:val="24"/>
          <w:szCs w:val="24"/>
          <w:lang w:val="en-US"/>
        </w:rPr>
        <w:t>t is important that the Early Years Practitioner realises that they have become part of the child’s microsystem, and as such are a significant influence on their development.</w:t>
      </w:r>
      <w:r w:rsidR="001551BF" w:rsidRPr="007D1D7E">
        <w:rPr>
          <w:rFonts w:ascii="Arial" w:hAnsi="Arial" w:cs="Arial"/>
          <w:sz w:val="24"/>
          <w:szCs w:val="24"/>
          <w:lang w:val="en-US"/>
        </w:rPr>
        <w:t xml:space="preserve">  </w:t>
      </w:r>
    </w:p>
    <w:p w14:paraId="1A85A5EB" w14:textId="4DCB7EDC" w:rsidR="00EE214C" w:rsidRPr="007D1D7E" w:rsidRDefault="001551BF" w:rsidP="007215C7">
      <w:pPr>
        <w:spacing w:line="360" w:lineRule="auto"/>
        <w:jc w:val="both"/>
        <w:rPr>
          <w:rFonts w:ascii="Arial" w:hAnsi="Arial" w:cs="Arial"/>
          <w:sz w:val="24"/>
          <w:szCs w:val="24"/>
          <w:lang w:val="en-US"/>
        </w:rPr>
      </w:pPr>
      <w:r w:rsidRPr="007D1D7E">
        <w:rPr>
          <w:rFonts w:ascii="Arial" w:hAnsi="Arial" w:cs="Arial"/>
          <w:sz w:val="24"/>
          <w:szCs w:val="24"/>
          <w:lang w:val="en-US"/>
        </w:rPr>
        <w:t>The child needs a consistent person in the setting who they can rely on for comfort, guidance and care</w:t>
      </w:r>
      <w:r w:rsidR="0071121F" w:rsidRPr="007D1D7E">
        <w:rPr>
          <w:rFonts w:ascii="Arial" w:hAnsi="Arial" w:cs="Arial"/>
          <w:sz w:val="24"/>
          <w:szCs w:val="24"/>
          <w:lang w:val="en-US"/>
        </w:rPr>
        <w:t>.  This is supported by John Bowlby’s Attachment Theory where</w:t>
      </w:r>
      <w:r w:rsidR="00D67E77" w:rsidRPr="007D1D7E">
        <w:rPr>
          <w:rFonts w:ascii="Arial" w:hAnsi="Arial" w:cs="Arial"/>
          <w:sz w:val="24"/>
          <w:szCs w:val="24"/>
          <w:lang w:val="en-US"/>
        </w:rPr>
        <w:t>, according to Cherry (2020), this significant attachment figure provides the base from which the child can explore.  In relation to transitions, the Early Years Practitioner acts as the base and the new setting is where the child will explore.</w:t>
      </w:r>
    </w:p>
    <w:p w14:paraId="33DF852C" w14:textId="77777777" w:rsidR="00EE214C" w:rsidRPr="007D1D7E" w:rsidRDefault="00EE214C" w:rsidP="007D1D7E">
      <w:pPr>
        <w:spacing w:line="360" w:lineRule="auto"/>
        <w:rPr>
          <w:rFonts w:ascii="Arial" w:hAnsi="Arial" w:cs="Arial"/>
          <w:sz w:val="24"/>
          <w:szCs w:val="24"/>
          <w:lang w:val="en-US"/>
        </w:rPr>
      </w:pPr>
    </w:p>
    <w:p w14:paraId="41B1F6F4" w14:textId="635BB9DE" w:rsidR="00E42FA8" w:rsidRPr="007D1D7E" w:rsidRDefault="00E42FA8" w:rsidP="007D1D7E">
      <w:pPr>
        <w:spacing w:line="360" w:lineRule="auto"/>
        <w:rPr>
          <w:rFonts w:ascii="Arial" w:hAnsi="Arial" w:cs="Arial"/>
          <w:sz w:val="24"/>
          <w:szCs w:val="24"/>
          <w:lang w:val="en-US"/>
        </w:rPr>
      </w:pPr>
    </w:p>
    <w:p w14:paraId="50F66193" w14:textId="77777777" w:rsidR="00E42FA8" w:rsidRPr="007D1D7E" w:rsidRDefault="00E42FA8" w:rsidP="007D1D7E">
      <w:pPr>
        <w:spacing w:line="360" w:lineRule="auto"/>
        <w:rPr>
          <w:rFonts w:ascii="Arial" w:hAnsi="Arial" w:cs="Arial"/>
          <w:sz w:val="24"/>
          <w:szCs w:val="24"/>
          <w:lang w:val="en-US"/>
        </w:rPr>
      </w:pPr>
    </w:p>
    <w:p w14:paraId="236FE373" w14:textId="77777777" w:rsidR="00E553C8" w:rsidRPr="007D1D7E" w:rsidRDefault="00E553C8" w:rsidP="007D1D7E">
      <w:pPr>
        <w:spacing w:line="360" w:lineRule="auto"/>
        <w:jc w:val="both"/>
        <w:rPr>
          <w:rFonts w:ascii="Arial" w:hAnsi="Arial" w:cs="Arial"/>
          <w:sz w:val="24"/>
          <w:szCs w:val="24"/>
          <w:lang w:val="en-US"/>
        </w:rPr>
      </w:pPr>
    </w:p>
    <w:p w14:paraId="13494D54" w14:textId="7E28557F" w:rsidR="00687272" w:rsidRPr="007D1D7E" w:rsidRDefault="00687272" w:rsidP="007D1D7E">
      <w:pPr>
        <w:spacing w:line="360" w:lineRule="auto"/>
        <w:jc w:val="both"/>
        <w:rPr>
          <w:rFonts w:ascii="Arial" w:hAnsi="Arial" w:cs="Arial"/>
          <w:sz w:val="24"/>
          <w:szCs w:val="24"/>
          <w:lang w:val="en-US"/>
        </w:rPr>
      </w:pPr>
    </w:p>
    <w:p w14:paraId="6C64DC00" w14:textId="77777777" w:rsidR="00687272" w:rsidRPr="007D1D7E" w:rsidRDefault="00687272" w:rsidP="007D1D7E">
      <w:pPr>
        <w:spacing w:line="360" w:lineRule="auto"/>
        <w:jc w:val="both"/>
        <w:rPr>
          <w:rFonts w:ascii="Arial" w:hAnsi="Arial" w:cs="Arial"/>
          <w:sz w:val="24"/>
          <w:szCs w:val="24"/>
          <w:lang w:val="en-US"/>
        </w:rPr>
      </w:pPr>
    </w:p>
    <w:p w14:paraId="5701918E" w14:textId="748BC51C" w:rsidR="00B73FE2" w:rsidRPr="007D1D7E" w:rsidRDefault="00B73FE2" w:rsidP="007D1D7E">
      <w:pPr>
        <w:spacing w:line="360" w:lineRule="auto"/>
        <w:jc w:val="both"/>
        <w:rPr>
          <w:rFonts w:ascii="Arial" w:hAnsi="Arial" w:cs="Arial"/>
          <w:sz w:val="24"/>
          <w:szCs w:val="24"/>
          <w:lang w:val="en-US"/>
        </w:rPr>
      </w:pPr>
    </w:p>
    <w:p w14:paraId="38B94A94" w14:textId="77777777" w:rsidR="007215C7" w:rsidRDefault="007215C7" w:rsidP="007D1D7E">
      <w:pPr>
        <w:spacing w:line="360" w:lineRule="auto"/>
        <w:jc w:val="center"/>
        <w:rPr>
          <w:rFonts w:ascii="Arial" w:hAnsi="Arial" w:cs="Arial"/>
          <w:b/>
          <w:bCs/>
          <w:sz w:val="24"/>
          <w:szCs w:val="24"/>
          <w:lang w:val="en-US"/>
        </w:rPr>
      </w:pPr>
    </w:p>
    <w:p w14:paraId="6A1E3C58" w14:textId="2EA98753" w:rsidR="00CE650B" w:rsidRPr="00BA1B0C" w:rsidRDefault="00E0610C"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Partnerships</w:t>
      </w:r>
    </w:p>
    <w:p w14:paraId="19C9050D" w14:textId="2A7383BC" w:rsidR="00E0610C" w:rsidRPr="007D1D7E" w:rsidRDefault="00CE650B"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According to Kirklees Council (2019) there are a wide range of people involved with the child when they start school.  From the Ecological Theory of Urie Bronfenbrenner, we know that is imperative that </w:t>
      </w:r>
      <w:r w:rsidR="00BD5EB9" w:rsidRPr="007D1D7E">
        <w:rPr>
          <w:rFonts w:ascii="Arial" w:hAnsi="Arial" w:cs="Arial"/>
          <w:sz w:val="24"/>
          <w:szCs w:val="24"/>
          <w:lang w:val="en-US"/>
        </w:rPr>
        <w:t>all</w:t>
      </w:r>
      <w:r w:rsidRPr="007D1D7E">
        <w:rPr>
          <w:rFonts w:ascii="Arial" w:hAnsi="Arial" w:cs="Arial"/>
          <w:sz w:val="24"/>
          <w:szCs w:val="24"/>
          <w:lang w:val="en-US"/>
        </w:rPr>
        <w:t xml:space="preserve"> these people work together because it will provide a conducive environment which will aid a successful transition</w:t>
      </w:r>
      <w:r w:rsidR="00E06F59" w:rsidRPr="007D1D7E">
        <w:rPr>
          <w:rFonts w:ascii="Arial" w:hAnsi="Arial" w:cs="Arial"/>
          <w:sz w:val="24"/>
          <w:szCs w:val="24"/>
          <w:lang w:val="en-US"/>
        </w:rPr>
        <w:t xml:space="preserve">.  </w:t>
      </w:r>
    </w:p>
    <w:p w14:paraId="742AFF14" w14:textId="1035D20E" w:rsidR="00E06F59" w:rsidRPr="007D1D7E" w:rsidRDefault="00E06F59"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As an Early Years </w:t>
      </w:r>
      <w:r w:rsidR="007D1D7E" w:rsidRPr="007D1D7E">
        <w:rPr>
          <w:rFonts w:ascii="Arial" w:hAnsi="Arial" w:cs="Arial"/>
          <w:sz w:val="24"/>
          <w:szCs w:val="24"/>
          <w:lang w:val="en-US"/>
        </w:rPr>
        <w:t>Practitioner</w:t>
      </w:r>
      <w:r w:rsidRPr="007D1D7E">
        <w:rPr>
          <w:rFonts w:ascii="Arial" w:hAnsi="Arial" w:cs="Arial"/>
          <w:sz w:val="24"/>
          <w:szCs w:val="24"/>
          <w:lang w:val="en-US"/>
        </w:rPr>
        <w:t xml:space="preserve">, it is important not to lose sight that the parents or guardians are the experts on their child.  As DES </w:t>
      </w:r>
      <w:r w:rsidR="00926BFF">
        <w:rPr>
          <w:rFonts w:ascii="Arial" w:hAnsi="Arial" w:cs="Arial"/>
          <w:sz w:val="24"/>
          <w:szCs w:val="24"/>
          <w:lang w:val="en-US"/>
        </w:rPr>
        <w:t xml:space="preserve">(1990) </w:t>
      </w:r>
      <w:r w:rsidRPr="007D1D7E">
        <w:rPr>
          <w:rFonts w:ascii="Arial" w:hAnsi="Arial" w:cs="Arial"/>
          <w:sz w:val="24"/>
          <w:szCs w:val="24"/>
          <w:lang w:val="en-US"/>
        </w:rPr>
        <w:t>state, ‘</w:t>
      </w:r>
      <w:r w:rsidRPr="007D1D7E">
        <w:rPr>
          <w:rFonts w:ascii="Arial" w:hAnsi="Arial" w:cs="Arial"/>
          <w:sz w:val="24"/>
          <w:szCs w:val="24"/>
        </w:rPr>
        <w:t xml:space="preserve">Parents are their children's first and most important educators and should therefore be involved in their early years learning experiences’. </w:t>
      </w:r>
      <w:r w:rsidRPr="007D1D7E">
        <w:rPr>
          <w:rFonts w:ascii="Arial" w:hAnsi="Arial" w:cs="Arial"/>
          <w:sz w:val="24"/>
          <w:szCs w:val="24"/>
          <w:lang w:val="en-US"/>
        </w:rPr>
        <w:t>Therefore, everything should be done in partnership with them.  Developing a good relationship with the parents or guardians will aid this successful partnership.</w:t>
      </w:r>
    </w:p>
    <w:p w14:paraId="73DA51D1" w14:textId="67F47EF2" w:rsidR="0000667B" w:rsidRPr="007D1D7E" w:rsidRDefault="0000667B" w:rsidP="007215C7">
      <w:pPr>
        <w:spacing w:line="360" w:lineRule="auto"/>
        <w:jc w:val="both"/>
        <w:rPr>
          <w:rStyle w:val="authors"/>
          <w:rFonts w:ascii="Arial" w:hAnsi="Arial" w:cs="Arial"/>
          <w:color w:val="333333"/>
          <w:sz w:val="24"/>
          <w:szCs w:val="24"/>
        </w:rPr>
      </w:pPr>
      <w:r w:rsidRPr="007D1D7E">
        <w:rPr>
          <w:rFonts w:ascii="Arial" w:hAnsi="Arial" w:cs="Arial"/>
          <w:sz w:val="24"/>
          <w:szCs w:val="24"/>
          <w:lang w:val="en-US"/>
        </w:rPr>
        <w:t>Good communication is key to building this relationship.  Inclusion can be fostered if the practitioner is fluid and responsive to the needs of the child and their family</w:t>
      </w:r>
      <w:r w:rsidR="0068136B" w:rsidRPr="007D1D7E">
        <w:rPr>
          <w:rFonts w:ascii="Arial" w:hAnsi="Arial" w:cs="Arial"/>
          <w:sz w:val="24"/>
          <w:szCs w:val="24"/>
          <w:lang w:val="en-US"/>
        </w:rPr>
        <w:t xml:space="preserve"> offering support when it is required.  One option is to provide an ‘open door’ policy at the setting meaning that the parent or guardian can contact the setting at any time to ask any questions or queries about their child (</w:t>
      </w:r>
      <w:r w:rsidR="0068136B" w:rsidRPr="007D1D7E">
        <w:rPr>
          <w:rStyle w:val="authors"/>
          <w:rFonts w:ascii="Arial" w:hAnsi="Arial" w:cs="Arial"/>
          <w:color w:val="333333"/>
          <w:sz w:val="24"/>
          <w:szCs w:val="24"/>
        </w:rPr>
        <w:t>Schärer, 2018).</w:t>
      </w:r>
    </w:p>
    <w:p w14:paraId="28A7A2DA" w14:textId="77777777" w:rsidR="000D2BC0" w:rsidRDefault="00CC25D4" w:rsidP="000D2BC0">
      <w:pPr>
        <w:spacing w:line="360" w:lineRule="auto"/>
        <w:jc w:val="center"/>
        <w:rPr>
          <w:rStyle w:val="authors"/>
          <w:rFonts w:ascii="Arial" w:hAnsi="Arial" w:cs="Arial"/>
          <w:color w:val="333333"/>
          <w:sz w:val="24"/>
          <w:szCs w:val="24"/>
        </w:rPr>
      </w:pPr>
      <w:r w:rsidRPr="007D1D7E">
        <w:rPr>
          <w:rFonts w:ascii="Arial" w:hAnsi="Arial" w:cs="Arial"/>
          <w:noProof/>
          <w:sz w:val="24"/>
          <w:szCs w:val="24"/>
        </w:rPr>
        <w:drawing>
          <wp:inline distT="0" distB="0" distL="0" distR="0" wp14:anchorId="01F8553C" wp14:editId="2EEA8F0D">
            <wp:extent cx="1612900" cy="15811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2900" cy="1581150"/>
                    </a:xfrm>
                    <a:prstGeom prst="rect">
                      <a:avLst/>
                    </a:prstGeom>
                    <a:noFill/>
                    <a:ln>
                      <a:noFill/>
                    </a:ln>
                  </pic:spPr>
                </pic:pic>
              </a:graphicData>
            </a:graphic>
          </wp:inline>
        </w:drawing>
      </w:r>
    </w:p>
    <w:p w14:paraId="29B70686" w14:textId="2070F65A" w:rsidR="00CC25D4" w:rsidRPr="007D1D7E" w:rsidRDefault="00CC25D4" w:rsidP="000D2BC0">
      <w:pPr>
        <w:spacing w:line="360" w:lineRule="auto"/>
        <w:jc w:val="center"/>
        <w:rPr>
          <w:rStyle w:val="authors"/>
          <w:rFonts w:ascii="Arial" w:hAnsi="Arial" w:cs="Arial"/>
          <w:color w:val="333333"/>
          <w:sz w:val="24"/>
          <w:szCs w:val="24"/>
        </w:rPr>
      </w:pPr>
      <w:r w:rsidRPr="007D1D7E">
        <w:rPr>
          <w:rStyle w:val="authors"/>
          <w:rFonts w:ascii="Arial" w:hAnsi="Arial" w:cs="Arial"/>
          <w:color w:val="333333"/>
          <w:sz w:val="24"/>
          <w:szCs w:val="24"/>
        </w:rPr>
        <w:t>(Source: St Josephs R.C. School, 2020)</w:t>
      </w:r>
    </w:p>
    <w:p w14:paraId="76866822" w14:textId="5E170C3C" w:rsidR="00BC1594" w:rsidRPr="007D1D7E" w:rsidRDefault="00B812B0" w:rsidP="007215C7">
      <w:pPr>
        <w:spacing w:line="360" w:lineRule="auto"/>
        <w:jc w:val="both"/>
        <w:rPr>
          <w:rFonts w:ascii="Arial" w:hAnsi="Arial" w:cs="Arial"/>
          <w:sz w:val="24"/>
          <w:szCs w:val="24"/>
          <w:lang w:val="en-US"/>
        </w:rPr>
      </w:pPr>
      <w:r w:rsidRPr="007D1D7E">
        <w:rPr>
          <w:rFonts w:ascii="Arial" w:hAnsi="Arial" w:cs="Arial"/>
          <w:sz w:val="24"/>
          <w:szCs w:val="24"/>
          <w:lang w:val="en-US"/>
        </w:rPr>
        <w:t>According to Tower Hamlets</w:t>
      </w:r>
      <w:r w:rsidR="00D15118">
        <w:rPr>
          <w:rFonts w:ascii="Arial" w:hAnsi="Arial" w:cs="Arial"/>
          <w:sz w:val="24"/>
          <w:szCs w:val="24"/>
          <w:lang w:val="en-US"/>
        </w:rPr>
        <w:t xml:space="preserve"> (no date)</w:t>
      </w:r>
      <w:r w:rsidR="00BD5EB9">
        <w:rPr>
          <w:rFonts w:ascii="Arial" w:hAnsi="Arial" w:cs="Arial"/>
          <w:sz w:val="24"/>
          <w:szCs w:val="24"/>
          <w:lang w:val="en-US"/>
        </w:rPr>
        <w:t>, w</w:t>
      </w:r>
      <w:r w:rsidR="00762B98" w:rsidRPr="007D1D7E">
        <w:rPr>
          <w:rFonts w:ascii="Arial" w:hAnsi="Arial" w:cs="Arial"/>
          <w:sz w:val="24"/>
          <w:szCs w:val="24"/>
          <w:lang w:val="en-US"/>
        </w:rPr>
        <w:t xml:space="preserve">hen the partnership between parents or guardians and the Early Years </w:t>
      </w:r>
      <w:r w:rsidR="007D1D7E" w:rsidRPr="007D1D7E">
        <w:rPr>
          <w:rFonts w:ascii="Arial" w:hAnsi="Arial" w:cs="Arial"/>
          <w:sz w:val="24"/>
          <w:szCs w:val="24"/>
          <w:lang w:val="en-US"/>
        </w:rPr>
        <w:t>Practitioner</w:t>
      </w:r>
      <w:r w:rsidR="00762B98" w:rsidRPr="007D1D7E">
        <w:rPr>
          <w:rFonts w:ascii="Arial" w:hAnsi="Arial" w:cs="Arial"/>
          <w:sz w:val="24"/>
          <w:szCs w:val="24"/>
          <w:lang w:val="en-US"/>
        </w:rPr>
        <w:t xml:space="preserve"> is secure, </w:t>
      </w:r>
      <w:r w:rsidRPr="007D1D7E">
        <w:rPr>
          <w:rFonts w:ascii="Arial" w:hAnsi="Arial" w:cs="Arial"/>
          <w:sz w:val="24"/>
          <w:szCs w:val="24"/>
          <w:lang w:val="en-US"/>
        </w:rPr>
        <w:t>it fosters a</w:t>
      </w:r>
      <w:r w:rsidR="00BC1594" w:rsidRPr="007D1D7E">
        <w:rPr>
          <w:rFonts w:ascii="Arial" w:hAnsi="Arial" w:cs="Arial"/>
          <w:sz w:val="24"/>
          <w:szCs w:val="24"/>
          <w:lang w:val="en-US"/>
        </w:rPr>
        <w:t xml:space="preserve">n atmosphere of mutual respect.  This helps the child to feel safe and confident throughout the transition process.  As parents and guardians are the most knowledgeable about their children, this partnership allows for the practitioner to share in this knowledge and become aware of any specific issues relating to the transition.  The parents or guardians and the </w:t>
      </w:r>
      <w:r w:rsidR="0031046C" w:rsidRPr="007D1D7E">
        <w:rPr>
          <w:rFonts w:ascii="Arial" w:hAnsi="Arial" w:cs="Arial"/>
          <w:sz w:val="24"/>
          <w:szCs w:val="24"/>
          <w:lang w:val="en-US"/>
        </w:rPr>
        <w:t>practitioner</w:t>
      </w:r>
      <w:r w:rsidR="00BC1594" w:rsidRPr="007D1D7E">
        <w:rPr>
          <w:rFonts w:ascii="Arial" w:hAnsi="Arial" w:cs="Arial"/>
          <w:sz w:val="24"/>
          <w:szCs w:val="24"/>
          <w:lang w:val="en-US"/>
        </w:rPr>
        <w:t xml:space="preserve"> can then work together to overcome any issues and plan and support the successful transition into the setting.</w:t>
      </w:r>
    </w:p>
    <w:p w14:paraId="2FC99032" w14:textId="0F39FF1D" w:rsidR="00E0610C" w:rsidRPr="007D1D7E" w:rsidRDefault="00E06F59" w:rsidP="007D1D7E">
      <w:pPr>
        <w:spacing w:line="360" w:lineRule="auto"/>
        <w:jc w:val="both"/>
        <w:rPr>
          <w:rFonts w:ascii="Arial" w:hAnsi="Arial" w:cs="Arial"/>
          <w:sz w:val="24"/>
          <w:szCs w:val="24"/>
          <w:lang w:val="en-US"/>
        </w:rPr>
      </w:pPr>
      <w:r w:rsidRPr="007D1D7E">
        <w:rPr>
          <w:rFonts w:ascii="Arial" w:hAnsi="Arial" w:cs="Arial"/>
          <w:sz w:val="24"/>
          <w:szCs w:val="24"/>
          <w:lang w:val="en-US"/>
        </w:rPr>
        <w:lastRenderedPageBreak/>
        <w:t xml:space="preserve">There is the possibility that there will be many other </w:t>
      </w:r>
      <w:r w:rsidR="0068136B" w:rsidRPr="007D1D7E">
        <w:rPr>
          <w:rFonts w:ascii="Arial" w:hAnsi="Arial" w:cs="Arial"/>
          <w:sz w:val="24"/>
          <w:szCs w:val="24"/>
          <w:lang w:val="en-US"/>
        </w:rPr>
        <w:t>agencies</w:t>
      </w:r>
      <w:r w:rsidRPr="007D1D7E">
        <w:rPr>
          <w:rFonts w:ascii="Arial" w:hAnsi="Arial" w:cs="Arial"/>
          <w:sz w:val="24"/>
          <w:szCs w:val="24"/>
          <w:lang w:val="en-US"/>
        </w:rPr>
        <w:t xml:space="preserve"> involved </w:t>
      </w:r>
      <w:r w:rsidR="0068136B" w:rsidRPr="007D1D7E">
        <w:rPr>
          <w:rFonts w:ascii="Arial" w:hAnsi="Arial" w:cs="Arial"/>
          <w:sz w:val="24"/>
          <w:szCs w:val="24"/>
          <w:lang w:val="en-US"/>
        </w:rPr>
        <w:t>with</w:t>
      </w:r>
      <w:r w:rsidRPr="007D1D7E">
        <w:rPr>
          <w:rFonts w:ascii="Arial" w:hAnsi="Arial" w:cs="Arial"/>
          <w:sz w:val="24"/>
          <w:szCs w:val="24"/>
          <w:lang w:val="en-US"/>
        </w:rPr>
        <w:t xml:space="preserve"> the child.  These could stem from an additional need or a medical problem and, in that instance, would include medical professionals.  </w:t>
      </w:r>
      <w:r w:rsidR="0000667B" w:rsidRPr="007D1D7E">
        <w:rPr>
          <w:rFonts w:ascii="Arial" w:hAnsi="Arial" w:cs="Arial"/>
          <w:sz w:val="24"/>
          <w:szCs w:val="24"/>
          <w:lang w:val="en-US"/>
        </w:rPr>
        <w:t xml:space="preserve">To facilitate a successful transition and ensure that the child’s whole needs are met, the Early Years </w:t>
      </w:r>
      <w:r w:rsidR="00D15118" w:rsidRPr="007D1D7E">
        <w:rPr>
          <w:rFonts w:ascii="Arial" w:hAnsi="Arial" w:cs="Arial"/>
          <w:sz w:val="24"/>
          <w:szCs w:val="24"/>
          <w:lang w:val="en-US"/>
        </w:rPr>
        <w:t>Practitioner</w:t>
      </w:r>
      <w:r w:rsidR="0000667B" w:rsidRPr="007D1D7E">
        <w:rPr>
          <w:rFonts w:ascii="Arial" w:hAnsi="Arial" w:cs="Arial"/>
          <w:sz w:val="24"/>
          <w:szCs w:val="24"/>
          <w:lang w:val="en-US"/>
        </w:rPr>
        <w:t xml:space="preserve"> must</w:t>
      </w:r>
      <w:r w:rsidR="0068136B" w:rsidRPr="007D1D7E">
        <w:rPr>
          <w:rFonts w:ascii="Arial" w:hAnsi="Arial" w:cs="Arial"/>
          <w:sz w:val="24"/>
          <w:szCs w:val="24"/>
          <w:lang w:val="en-US"/>
        </w:rPr>
        <w:t xml:space="preserve"> also ensure</w:t>
      </w:r>
      <w:r w:rsidR="0000667B" w:rsidRPr="007D1D7E">
        <w:rPr>
          <w:rFonts w:ascii="Arial" w:hAnsi="Arial" w:cs="Arial"/>
          <w:sz w:val="24"/>
          <w:szCs w:val="24"/>
          <w:lang w:val="en-US"/>
        </w:rPr>
        <w:t xml:space="preserve"> inclu</w:t>
      </w:r>
      <w:r w:rsidR="0068136B" w:rsidRPr="007D1D7E">
        <w:rPr>
          <w:rFonts w:ascii="Arial" w:hAnsi="Arial" w:cs="Arial"/>
          <w:sz w:val="24"/>
          <w:szCs w:val="24"/>
          <w:lang w:val="en-US"/>
        </w:rPr>
        <w:t>sion of these.</w:t>
      </w:r>
      <w:r w:rsidR="00BC1594" w:rsidRPr="007D1D7E">
        <w:rPr>
          <w:rFonts w:ascii="Arial" w:hAnsi="Arial" w:cs="Arial"/>
          <w:sz w:val="24"/>
          <w:szCs w:val="24"/>
          <w:lang w:val="en-US"/>
        </w:rPr>
        <w:t xml:space="preserve">  As Early Years Matters (2020) states,</w:t>
      </w:r>
    </w:p>
    <w:p w14:paraId="4E9F63E2" w14:textId="668C2817" w:rsidR="00BC1594" w:rsidRPr="007D1D7E" w:rsidRDefault="00BC1594" w:rsidP="007D1D7E">
      <w:pPr>
        <w:spacing w:line="360" w:lineRule="auto"/>
        <w:ind w:left="720"/>
        <w:jc w:val="both"/>
        <w:rPr>
          <w:rFonts w:ascii="Arial" w:hAnsi="Arial" w:cs="Arial"/>
          <w:sz w:val="24"/>
          <w:szCs w:val="24"/>
        </w:rPr>
      </w:pPr>
      <w:r w:rsidRPr="007D1D7E">
        <w:rPr>
          <w:rFonts w:ascii="Arial" w:hAnsi="Arial" w:cs="Arial"/>
          <w:sz w:val="24"/>
          <w:szCs w:val="24"/>
        </w:rPr>
        <w:t>Practitioners working in partnership across services can provide professional support and guidance to one another and to parents either by signposting information or by being more directly involved – everybody’s contribution will make a difference to children’s learning and development.</w:t>
      </w:r>
    </w:p>
    <w:p w14:paraId="29EAD59F" w14:textId="3111F161" w:rsidR="000D429B" w:rsidRPr="007D1D7E" w:rsidRDefault="000D429B" w:rsidP="007D1D7E">
      <w:pPr>
        <w:spacing w:line="360" w:lineRule="auto"/>
        <w:ind w:left="720"/>
        <w:jc w:val="both"/>
        <w:rPr>
          <w:rFonts w:ascii="Arial" w:hAnsi="Arial" w:cs="Arial"/>
          <w:sz w:val="24"/>
          <w:szCs w:val="24"/>
        </w:rPr>
      </w:pPr>
    </w:p>
    <w:p w14:paraId="1865EE0F" w14:textId="196A646F" w:rsidR="000D429B" w:rsidRPr="007D1D7E" w:rsidRDefault="000D429B" w:rsidP="007D1D7E">
      <w:pPr>
        <w:spacing w:line="360" w:lineRule="auto"/>
        <w:ind w:left="720"/>
        <w:jc w:val="both"/>
        <w:rPr>
          <w:rFonts w:ascii="Arial" w:hAnsi="Arial" w:cs="Arial"/>
          <w:sz w:val="24"/>
          <w:szCs w:val="24"/>
        </w:rPr>
      </w:pPr>
    </w:p>
    <w:p w14:paraId="219BA588" w14:textId="6B2A1684" w:rsidR="000D429B" w:rsidRPr="007D1D7E" w:rsidRDefault="000D429B" w:rsidP="007D1D7E">
      <w:pPr>
        <w:spacing w:line="360" w:lineRule="auto"/>
        <w:ind w:left="720"/>
        <w:jc w:val="both"/>
        <w:rPr>
          <w:rFonts w:ascii="Arial" w:hAnsi="Arial" w:cs="Arial"/>
          <w:sz w:val="24"/>
          <w:szCs w:val="24"/>
        </w:rPr>
      </w:pPr>
    </w:p>
    <w:p w14:paraId="48AEA410" w14:textId="6ED8D90B" w:rsidR="000D429B" w:rsidRPr="007D1D7E" w:rsidRDefault="000D429B" w:rsidP="007D1D7E">
      <w:pPr>
        <w:spacing w:line="360" w:lineRule="auto"/>
        <w:ind w:left="720"/>
        <w:jc w:val="both"/>
        <w:rPr>
          <w:rFonts w:ascii="Arial" w:hAnsi="Arial" w:cs="Arial"/>
          <w:sz w:val="24"/>
          <w:szCs w:val="24"/>
        </w:rPr>
      </w:pPr>
    </w:p>
    <w:p w14:paraId="100B7608" w14:textId="22BBCE46" w:rsidR="000D429B" w:rsidRPr="007D1D7E" w:rsidRDefault="000D429B" w:rsidP="007D1D7E">
      <w:pPr>
        <w:spacing w:line="360" w:lineRule="auto"/>
        <w:ind w:left="720"/>
        <w:jc w:val="both"/>
        <w:rPr>
          <w:rFonts w:ascii="Arial" w:hAnsi="Arial" w:cs="Arial"/>
          <w:sz w:val="24"/>
          <w:szCs w:val="24"/>
        </w:rPr>
      </w:pPr>
    </w:p>
    <w:p w14:paraId="19E52434" w14:textId="06AAB164" w:rsidR="000D429B" w:rsidRPr="007D1D7E" w:rsidRDefault="000D429B" w:rsidP="007D1D7E">
      <w:pPr>
        <w:spacing w:line="360" w:lineRule="auto"/>
        <w:ind w:left="720"/>
        <w:jc w:val="both"/>
        <w:rPr>
          <w:rFonts w:ascii="Arial" w:hAnsi="Arial" w:cs="Arial"/>
          <w:sz w:val="24"/>
          <w:szCs w:val="24"/>
        </w:rPr>
      </w:pPr>
    </w:p>
    <w:p w14:paraId="5D63FC47" w14:textId="5FD21D69" w:rsidR="000D429B" w:rsidRPr="007D1D7E" w:rsidRDefault="000D429B" w:rsidP="007D1D7E">
      <w:pPr>
        <w:spacing w:line="360" w:lineRule="auto"/>
        <w:ind w:left="720"/>
        <w:jc w:val="both"/>
        <w:rPr>
          <w:rFonts w:ascii="Arial" w:hAnsi="Arial" w:cs="Arial"/>
          <w:sz w:val="24"/>
          <w:szCs w:val="24"/>
        </w:rPr>
      </w:pPr>
    </w:p>
    <w:p w14:paraId="1ABF3B62" w14:textId="77777777" w:rsidR="000D429B" w:rsidRPr="007D1D7E" w:rsidRDefault="000D429B" w:rsidP="007D1D7E">
      <w:pPr>
        <w:spacing w:line="360" w:lineRule="auto"/>
        <w:ind w:left="720"/>
        <w:jc w:val="both"/>
        <w:rPr>
          <w:rFonts w:ascii="Arial" w:hAnsi="Arial" w:cs="Arial"/>
          <w:sz w:val="24"/>
          <w:szCs w:val="24"/>
        </w:rPr>
      </w:pPr>
    </w:p>
    <w:p w14:paraId="1C2505B8" w14:textId="53592734" w:rsidR="00BC1594" w:rsidRPr="007D1D7E" w:rsidRDefault="00BC1594" w:rsidP="007D1D7E">
      <w:pPr>
        <w:spacing w:line="360" w:lineRule="auto"/>
        <w:jc w:val="both"/>
        <w:rPr>
          <w:rFonts w:ascii="Arial" w:hAnsi="Arial" w:cs="Arial"/>
          <w:sz w:val="24"/>
          <w:szCs w:val="24"/>
        </w:rPr>
      </w:pPr>
    </w:p>
    <w:p w14:paraId="1E41DB0C" w14:textId="77777777" w:rsidR="00BC1594" w:rsidRPr="007D1D7E" w:rsidRDefault="00BC1594" w:rsidP="007D1D7E">
      <w:pPr>
        <w:spacing w:line="360" w:lineRule="auto"/>
        <w:jc w:val="both"/>
        <w:rPr>
          <w:rFonts w:ascii="Arial" w:hAnsi="Arial" w:cs="Arial"/>
          <w:sz w:val="24"/>
          <w:szCs w:val="24"/>
          <w:lang w:val="en-US"/>
        </w:rPr>
      </w:pPr>
    </w:p>
    <w:p w14:paraId="2D1F2DE0" w14:textId="77777777" w:rsidR="00D02DF6" w:rsidRPr="007D1D7E" w:rsidRDefault="00D02DF6" w:rsidP="007D1D7E">
      <w:pPr>
        <w:spacing w:line="360" w:lineRule="auto"/>
        <w:jc w:val="both"/>
        <w:rPr>
          <w:rFonts w:ascii="Arial" w:hAnsi="Arial" w:cs="Arial"/>
          <w:b/>
          <w:bCs/>
          <w:sz w:val="24"/>
          <w:szCs w:val="24"/>
          <w:lang w:val="en-US"/>
        </w:rPr>
      </w:pPr>
    </w:p>
    <w:p w14:paraId="38A33C19" w14:textId="77777777" w:rsidR="00E0610C" w:rsidRPr="007D1D7E" w:rsidRDefault="00E0610C" w:rsidP="007D1D7E">
      <w:pPr>
        <w:spacing w:line="360" w:lineRule="auto"/>
        <w:jc w:val="center"/>
        <w:rPr>
          <w:rFonts w:ascii="Arial" w:hAnsi="Arial" w:cs="Arial"/>
          <w:b/>
          <w:bCs/>
          <w:sz w:val="24"/>
          <w:szCs w:val="24"/>
          <w:lang w:val="en-US"/>
        </w:rPr>
      </w:pPr>
    </w:p>
    <w:p w14:paraId="27F54F9F" w14:textId="77777777" w:rsidR="00E0610C" w:rsidRPr="007D1D7E" w:rsidRDefault="00E0610C" w:rsidP="007D1D7E">
      <w:pPr>
        <w:spacing w:line="360" w:lineRule="auto"/>
        <w:jc w:val="center"/>
        <w:rPr>
          <w:rFonts w:ascii="Arial" w:hAnsi="Arial" w:cs="Arial"/>
          <w:b/>
          <w:bCs/>
          <w:sz w:val="24"/>
          <w:szCs w:val="24"/>
          <w:lang w:val="en-US"/>
        </w:rPr>
      </w:pPr>
    </w:p>
    <w:p w14:paraId="5280833B" w14:textId="77777777" w:rsidR="00E0610C" w:rsidRPr="007D1D7E" w:rsidRDefault="00E0610C" w:rsidP="007D1D7E">
      <w:pPr>
        <w:spacing w:line="360" w:lineRule="auto"/>
        <w:jc w:val="center"/>
        <w:rPr>
          <w:rFonts w:ascii="Arial" w:hAnsi="Arial" w:cs="Arial"/>
          <w:b/>
          <w:bCs/>
          <w:sz w:val="24"/>
          <w:szCs w:val="24"/>
          <w:lang w:val="en-US"/>
        </w:rPr>
      </w:pPr>
    </w:p>
    <w:p w14:paraId="123DB02D" w14:textId="77777777" w:rsidR="00E0610C" w:rsidRPr="007D1D7E" w:rsidRDefault="00E0610C" w:rsidP="007D1D7E">
      <w:pPr>
        <w:spacing w:line="360" w:lineRule="auto"/>
        <w:jc w:val="center"/>
        <w:rPr>
          <w:rFonts w:ascii="Arial" w:hAnsi="Arial" w:cs="Arial"/>
          <w:b/>
          <w:bCs/>
          <w:sz w:val="24"/>
          <w:szCs w:val="24"/>
          <w:lang w:val="en-US"/>
        </w:rPr>
      </w:pPr>
    </w:p>
    <w:p w14:paraId="199B39D1" w14:textId="77777777" w:rsidR="000A213D" w:rsidRPr="007D1D7E" w:rsidRDefault="000A213D" w:rsidP="007D1D7E">
      <w:pPr>
        <w:spacing w:line="360" w:lineRule="auto"/>
        <w:jc w:val="center"/>
        <w:rPr>
          <w:rFonts w:ascii="Arial" w:hAnsi="Arial" w:cs="Arial"/>
          <w:b/>
          <w:bCs/>
          <w:sz w:val="24"/>
          <w:szCs w:val="24"/>
          <w:lang w:val="en-US"/>
        </w:rPr>
      </w:pPr>
    </w:p>
    <w:p w14:paraId="24E4A94F" w14:textId="77777777" w:rsidR="007D1D7E" w:rsidRDefault="007D1D7E" w:rsidP="007D1D7E">
      <w:pPr>
        <w:spacing w:line="360" w:lineRule="auto"/>
        <w:jc w:val="center"/>
        <w:rPr>
          <w:rFonts w:ascii="Arial" w:hAnsi="Arial" w:cs="Arial"/>
          <w:b/>
          <w:bCs/>
          <w:sz w:val="24"/>
          <w:szCs w:val="24"/>
          <w:lang w:val="en-US"/>
        </w:rPr>
      </w:pPr>
    </w:p>
    <w:p w14:paraId="78D539A2" w14:textId="6C5F73A6" w:rsidR="00322CAC" w:rsidRPr="00BA1B0C" w:rsidRDefault="00322CAC"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Intervention</w:t>
      </w:r>
      <w:r w:rsidR="002D5AA8" w:rsidRPr="00BA1B0C">
        <w:rPr>
          <w:rFonts w:ascii="Arial" w:hAnsi="Arial" w:cs="Arial"/>
          <w:b/>
          <w:bCs/>
          <w:sz w:val="32"/>
          <w:szCs w:val="32"/>
          <w:lang w:val="en-US"/>
        </w:rPr>
        <w:t xml:space="preserve"> - Play</w:t>
      </w:r>
    </w:p>
    <w:p w14:paraId="20BBBEC0" w14:textId="7D18A5AE" w:rsidR="00D70F6B" w:rsidRPr="007D1D7E" w:rsidRDefault="003D15DA" w:rsidP="007D1D7E">
      <w:pPr>
        <w:spacing w:line="360" w:lineRule="auto"/>
        <w:jc w:val="both"/>
        <w:rPr>
          <w:rFonts w:ascii="Arial" w:hAnsi="Arial" w:cs="Arial"/>
          <w:sz w:val="24"/>
          <w:szCs w:val="24"/>
          <w:lang w:val="en-US"/>
        </w:rPr>
      </w:pPr>
      <w:r w:rsidRPr="007D1D7E">
        <w:rPr>
          <w:rFonts w:ascii="Arial" w:hAnsi="Arial" w:cs="Arial"/>
          <w:sz w:val="24"/>
          <w:szCs w:val="24"/>
          <w:lang w:val="en-US"/>
        </w:rPr>
        <w:t>Play is a developmental skill which supports transition</w:t>
      </w:r>
      <w:r w:rsidR="00337FA7" w:rsidRPr="007D1D7E">
        <w:rPr>
          <w:rFonts w:ascii="Arial" w:hAnsi="Arial" w:cs="Arial"/>
          <w:sz w:val="24"/>
          <w:szCs w:val="24"/>
          <w:lang w:val="en-US"/>
        </w:rPr>
        <w:t xml:space="preserve"> and is innate in children</w:t>
      </w:r>
      <w:r w:rsidRPr="007D1D7E">
        <w:rPr>
          <w:rFonts w:ascii="Arial" w:hAnsi="Arial" w:cs="Arial"/>
          <w:sz w:val="24"/>
          <w:szCs w:val="24"/>
          <w:lang w:val="en-US"/>
        </w:rPr>
        <w:t xml:space="preserve">.  </w:t>
      </w:r>
      <w:r w:rsidR="00D20D1D" w:rsidRPr="007D1D7E">
        <w:rPr>
          <w:rFonts w:ascii="Arial" w:hAnsi="Arial" w:cs="Arial"/>
          <w:sz w:val="24"/>
          <w:szCs w:val="24"/>
          <w:lang w:val="en-US"/>
        </w:rPr>
        <w:t>The importance of it can be seen in The Welsh Assembly Government’s Play Policy</w:t>
      </w:r>
      <w:r w:rsidR="00E60564" w:rsidRPr="007D1D7E">
        <w:rPr>
          <w:rFonts w:ascii="Arial" w:hAnsi="Arial" w:cs="Arial"/>
          <w:sz w:val="24"/>
          <w:szCs w:val="24"/>
          <w:lang w:val="en-US"/>
        </w:rPr>
        <w:t xml:space="preserve"> (2002)</w:t>
      </w:r>
      <w:r w:rsidR="00D20D1D" w:rsidRPr="007D1D7E">
        <w:rPr>
          <w:rFonts w:ascii="Arial" w:hAnsi="Arial" w:cs="Arial"/>
          <w:sz w:val="24"/>
          <w:szCs w:val="24"/>
          <w:lang w:val="en-US"/>
        </w:rPr>
        <w:t xml:space="preserve"> who state, ‘It is the very freedom and child centredness of play that makes it such an effective and comprehensive learning process.’</w:t>
      </w:r>
      <w:r w:rsidR="00D70F6B" w:rsidRPr="007D1D7E">
        <w:rPr>
          <w:rFonts w:ascii="Arial" w:hAnsi="Arial" w:cs="Arial"/>
          <w:sz w:val="24"/>
          <w:szCs w:val="24"/>
          <w:lang w:val="en-US"/>
        </w:rPr>
        <w:t xml:space="preserve">  As children play their brains develop, their muscles grow stronger</w:t>
      </w:r>
      <w:r w:rsidR="0056029A" w:rsidRPr="007D1D7E">
        <w:rPr>
          <w:rFonts w:ascii="Arial" w:hAnsi="Arial" w:cs="Arial"/>
          <w:sz w:val="24"/>
          <w:szCs w:val="24"/>
          <w:lang w:val="en-US"/>
        </w:rPr>
        <w:t xml:space="preserve">, </w:t>
      </w:r>
      <w:r w:rsidR="00D70F6B" w:rsidRPr="007D1D7E">
        <w:rPr>
          <w:rFonts w:ascii="Arial" w:hAnsi="Arial" w:cs="Arial"/>
          <w:sz w:val="24"/>
          <w:szCs w:val="24"/>
          <w:lang w:val="en-US"/>
        </w:rPr>
        <w:t>they develop good social and life skills</w:t>
      </w:r>
      <w:r w:rsidR="0056029A" w:rsidRPr="007D1D7E">
        <w:rPr>
          <w:rFonts w:ascii="Arial" w:hAnsi="Arial" w:cs="Arial"/>
          <w:sz w:val="24"/>
          <w:szCs w:val="24"/>
          <w:lang w:val="en-US"/>
        </w:rPr>
        <w:t xml:space="preserve"> and it benefits their emotional and behavioral skills</w:t>
      </w:r>
      <w:r w:rsidR="00D70F6B" w:rsidRPr="007D1D7E">
        <w:rPr>
          <w:rFonts w:ascii="Arial" w:hAnsi="Arial" w:cs="Arial"/>
          <w:sz w:val="24"/>
          <w:szCs w:val="24"/>
          <w:lang w:val="en-US"/>
        </w:rPr>
        <w:t xml:space="preserve">.  As Sutton Smith </w:t>
      </w:r>
      <w:r w:rsidR="00E60564" w:rsidRPr="007D1D7E">
        <w:rPr>
          <w:rFonts w:ascii="Arial" w:hAnsi="Arial" w:cs="Arial"/>
          <w:sz w:val="24"/>
          <w:szCs w:val="24"/>
          <w:lang w:val="en-US"/>
        </w:rPr>
        <w:t>(1997)</w:t>
      </w:r>
      <w:r w:rsidR="007D1D7E" w:rsidRPr="007D1D7E">
        <w:rPr>
          <w:rFonts w:ascii="Arial" w:hAnsi="Arial" w:cs="Arial"/>
          <w:sz w:val="24"/>
          <w:szCs w:val="24"/>
          <w:lang w:val="en-US"/>
        </w:rPr>
        <w:t xml:space="preserve"> </w:t>
      </w:r>
      <w:r w:rsidR="00D70F6B" w:rsidRPr="007D1D7E">
        <w:rPr>
          <w:rFonts w:ascii="Arial" w:hAnsi="Arial" w:cs="Arial"/>
          <w:sz w:val="24"/>
          <w:szCs w:val="24"/>
          <w:lang w:val="en-US"/>
        </w:rPr>
        <w:t>states, ‘play is the lense through which children experience their world and the world of others’.</w:t>
      </w:r>
    </w:p>
    <w:p w14:paraId="78C717C0" w14:textId="5DE1260B" w:rsidR="0056029A" w:rsidRPr="007D1D7E" w:rsidRDefault="0056029A"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The significance of play as an intervention for a successful transition can be seen when </w:t>
      </w:r>
      <w:r w:rsidR="00260E49">
        <w:rPr>
          <w:rFonts w:ascii="Arial" w:hAnsi="Arial" w:cs="Arial"/>
          <w:sz w:val="24"/>
          <w:szCs w:val="24"/>
          <w:lang w:val="en-US"/>
        </w:rPr>
        <w:t>one</w:t>
      </w:r>
      <w:r w:rsidRPr="007D1D7E">
        <w:rPr>
          <w:rFonts w:ascii="Arial" w:hAnsi="Arial" w:cs="Arial"/>
          <w:sz w:val="24"/>
          <w:szCs w:val="24"/>
          <w:lang w:val="en-US"/>
        </w:rPr>
        <w:t xml:space="preserve"> look</w:t>
      </w:r>
      <w:r w:rsidR="00260E49">
        <w:rPr>
          <w:rFonts w:ascii="Arial" w:hAnsi="Arial" w:cs="Arial"/>
          <w:sz w:val="24"/>
          <w:szCs w:val="24"/>
          <w:lang w:val="en-US"/>
        </w:rPr>
        <w:t>s</w:t>
      </w:r>
      <w:r w:rsidRPr="007D1D7E">
        <w:rPr>
          <w:rFonts w:ascii="Arial" w:hAnsi="Arial" w:cs="Arial"/>
          <w:sz w:val="24"/>
          <w:szCs w:val="24"/>
          <w:lang w:val="en-US"/>
        </w:rPr>
        <w:t xml:space="preserve"> particularly at the emotional, behavioral and social benefits. </w:t>
      </w:r>
      <w:r w:rsidR="00BB6C4A" w:rsidRPr="007D1D7E">
        <w:rPr>
          <w:rFonts w:ascii="Arial" w:hAnsi="Arial" w:cs="Arial"/>
          <w:sz w:val="24"/>
          <w:szCs w:val="24"/>
          <w:lang w:val="en-US"/>
        </w:rPr>
        <w:t xml:space="preserve">When children play it creates joy which releases endorphins that improve their mood.  Children can test things out in play without suffering any consequence.  This increases their calmness, resilience, adaptability and their ability to deal with change.  It also reduces the child’s feeling of being nervous, anxious or scared in the new setting.  </w:t>
      </w:r>
      <w:r w:rsidR="007D1D7E" w:rsidRPr="007D1D7E">
        <w:rPr>
          <w:rFonts w:ascii="Arial" w:hAnsi="Arial" w:cs="Arial"/>
          <w:sz w:val="24"/>
          <w:szCs w:val="24"/>
          <w:lang w:val="en-US"/>
        </w:rPr>
        <w:t>All</w:t>
      </w:r>
      <w:r w:rsidR="00BB6C4A" w:rsidRPr="007D1D7E">
        <w:rPr>
          <w:rFonts w:ascii="Arial" w:hAnsi="Arial" w:cs="Arial"/>
          <w:sz w:val="24"/>
          <w:szCs w:val="24"/>
          <w:lang w:val="en-US"/>
        </w:rPr>
        <w:t xml:space="preserve"> these points are supported by Singer, Golinkoff and Hirsh-Pasek (2006</w:t>
      </w:r>
      <w:r w:rsidR="00F42278">
        <w:rPr>
          <w:rFonts w:ascii="Arial" w:hAnsi="Arial" w:cs="Arial"/>
          <w:sz w:val="24"/>
          <w:szCs w:val="24"/>
          <w:lang w:val="en-US"/>
        </w:rPr>
        <w:t>, p.255-260</w:t>
      </w:r>
      <w:r w:rsidR="00BB6C4A" w:rsidRPr="007D1D7E">
        <w:rPr>
          <w:rFonts w:ascii="Arial" w:hAnsi="Arial" w:cs="Arial"/>
          <w:sz w:val="24"/>
          <w:szCs w:val="24"/>
          <w:lang w:val="en-US"/>
        </w:rPr>
        <w:t>).</w:t>
      </w:r>
    </w:p>
    <w:p w14:paraId="14AD7EBD" w14:textId="71796A76" w:rsidR="00BB6C4A" w:rsidRPr="007D1D7E" w:rsidRDefault="00261484" w:rsidP="007D1D7E">
      <w:pPr>
        <w:spacing w:line="360" w:lineRule="auto"/>
        <w:jc w:val="both"/>
        <w:rPr>
          <w:rFonts w:ascii="Arial" w:hAnsi="Arial" w:cs="Arial"/>
          <w:sz w:val="24"/>
          <w:szCs w:val="24"/>
          <w:lang w:val="en-US"/>
        </w:rPr>
      </w:pPr>
      <w:r w:rsidRPr="007D1D7E">
        <w:rPr>
          <w:rFonts w:ascii="Arial" w:hAnsi="Arial" w:cs="Arial"/>
          <w:sz w:val="24"/>
          <w:szCs w:val="24"/>
          <w:lang w:val="en-US"/>
        </w:rPr>
        <w:t>As Harvard University (2020) directs, a</w:t>
      </w:r>
      <w:r w:rsidR="00BB6C4A" w:rsidRPr="007D1D7E">
        <w:rPr>
          <w:rFonts w:ascii="Arial" w:hAnsi="Arial" w:cs="Arial"/>
          <w:sz w:val="24"/>
          <w:szCs w:val="24"/>
          <w:lang w:val="en-US"/>
        </w:rPr>
        <w:t>nother significance</w:t>
      </w:r>
      <w:r w:rsidR="00E60564" w:rsidRPr="007D1D7E">
        <w:rPr>
          <w:rFonts w:ascii="Arial" w:hAnsi="Arial" w:cs="Arial"/>
          <w:sz w:val="24"/>
          <w:szCs w:val="24"/>
          <w:lang w:val="en-US"/>
        </w:rPr>
        <w:t xml:space="preserve"> </w:t>
      </w:r>
      <w:r w:rsidR="00BB6C4A" w:rsidRPr="007D1D7E">
        <w:rPr>
          <w:rFonts w:ascii="Arial" w:hAnsi="Arial" w:cs="Arial"/>
          <w:sz w:val="24"/>
          <w:szCs w:val="24"/>
          <w:lang w:val="en-US"/>
        </w:rPr>
        <w:t xml:space="preserve">the ability </w:t>
      </w:r>
      <w:r w:rsidR="00E60564" w:rsidRPr="007D1D7E">
        <w:rPr>
          <w:rFonts w:ascii="Arial" w:hAnsi="Arial" w:cs="Arial"/>
          <w:sz w:val="24"/>
          <w:szCs w:val="24"/>
          <w:lang w:val="en-US"/>
        </w:rPr>
        <w:t xml:space="preserve">of </w:t>
      </w:r>
      <w:r w:rsidR="00BB6C4A" w:rsidRPr="007D1D7E">
        <w:rPr>
          <w:rFonts w:ascii="Arial" w:hAnsi="Arial" w:cs="Arial"/>
          <w:sz w:val="24"/>
          <w:szCs w:val="24"/>
          <w:lang w:val="en-US"/>
        </w:rPr>
        <w:t>play holds</w:t>
      </w:r>
      <w:r w:rsidR="00C92BF1" w:rsidRPr="007D1D7E">
        <w:rPr>
          <w:rFonts w:ascii="Arial" w:hAnsi="Arial" w:cs="Arial"/>
          <w:sz w:val="24"/>
          <w:szCs w:val="24"/>
          <w:lang w:val="en-US"/>
        </w:rPr>
        <w:t xml:space="preserve"> is</w:t>
      </w:r>
      <w:r w:rsidR="00BB6C4A" w:rsidRPr="007D1D7E">
        <w:rPr>
          <w:rFonts w:ascii="Arial" w:hAnsi="Arial" w:cs="Arial"/>
          <w:sz w:val="24"/>
          <w:szCs w:val="24"/>
          <w:lang w:val="en-US"/>
        </w:rPr>
        <w:t xml:space="preserve"> to increase positive attachment between the child and the practitioner</w:t>
      </w:r>
      <w:r w:rsidR="00C92BF1" w:rsidRPr="007D1D7E">
        <w:rPr>
          <w:rFonts w:ascii="Arial" w:hAnsi="Arial" w:cs="Arial"/>
          <w:sz w:val="24"/>
          <w:szCs w:val="24"/>
          <w:lang w:val="en-US"/>
        </w:rPr>
        <w:t xml:space="preserve"> because it creates options and choices and models relationships based on inclusion.</w:t>
      </w:r>
      <w:r w:rsidR="00BB6C4A" w:rsidRPr="007D1D7E">
        <w:rPr>
          <w:rFonts w:ascii="Arial" w:hAnsi="Arial" w:cs="Arial"/>
          <w:sz w:val="24"/>
          <w:szCs w:val="24"/>
          <w:lang w:val="en-US"/>
        </w:rPr>
        <w:t xml:space="preserve">  </w:t>
      </w:r>
      <w:r w:rsidRPr="007D1D7E">
        <w:rPr>
          <w:rFonts w:ascii="Arial" w:hAnsi="Arial" w:cs="Arial"/>
          <w:sz w:val="24"/>
          <w:szCs w:val="24"/>
          <w:lang w:val="en-US"/>
        </w:rPr>
        <w:t>It invites an interaction between the Early Years Practitioner and the child w</w:t>
      </w:r>
      <w:r w:rsidR="00E60564" w:rsidRPr="007D1D7E">
        <w:rPr>
          <w:rFonts w:ascii="Arial" w:hAnsi="Arial" w:cs="Arial"/>
          <w:sz w:val="24"/>
          <w:szCs w:val="24"/>
          <w:lang w:val="en-US"/>
        </w:rPr>
        <w:t>hich</w:t>
      </w:r>
      <w:r w:rsidRPr="007D1D7E">
        <w:rPr>
          <w:rFonts w:ascii="Arial" w:hAnsi="Arial" w:cs="Arial"/>
          <w:sz w:val="24"/>
          <w:szCs w:val="24"/>
          <w:lang w:val="en-US"/>
        </w:rPr>
        <w:t xml:space="preserve"> is natural to them.</w:t>
      </w:r>
    </w:p>
    <w:p w14:paraId="6C2EAB56" w14:textId="1E30837B" w:rsidR="007D1D7E" w:rsidRPr="007D1D7E" w:rsidRDefault="00BB6C4A"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When using play as an intervention, the </w:t>
      </w:r>
      <w:r w:rsidR="00261484" w:rsidRPr="007D1D7E">
        <w:rPr>
          <w:rFonts w:ascii="Arial" w:hAnsi="Arial" w:cs="Arial"/>
          <w:sz w:val="24"/>
          <w:szCs w:val="24"/>
          <w:lang w:val="en-US"/>
        </w:rPr>
        <w:t>practitioner</w:t>
      </w:r>
      <w:r w:rsidRPr="007D1D7E">
        <w:rPr>
          <w:rFonts w:ascii="Arial" w:hAnsi="Arial" w:cs="Arial"/>
          <w:sz w:val="24"/>
          <w:szCs w:val="24"/>
          <w:lang w:val="en-US"/>
        </w:rPr>
        <w:t xml:space="preserve"> should focus on the particular likes and dislikes o</w:t>
      </w:r>
      <w:r w:rsidR="00261484" w:rsidRPr="007D1D7E">
        <w:rPr>
          <w:rFonts w:ascii="Arial" w:hAnsi="Arial" w:cs="Arial"/>
          <w:sz w:val="24"/>
          <w:szCs w:val="24"/>
          <w:lang w:val="en-US"/>
        </w:rPr>
        <w:t>f</w:t>
      </w:r>
      <w:r w:rsidRPr="007D1D7E">
        <w:rPr>
          <w:rFonts w:ascii="Arial" w:hAnsi="Arial" w:cs="Arial"/>
          <w:sz w:val="24"/>
          <w:szCs w:val="24"/>
          <w:lang w:val="en-US"/>
        </w:rPr>
        <w:t xml:space="preserve"> the child to ensure that they want to participate.</w:t>
      </w:r>
      <w:r w:rsidR="00261484" w:rsidRPr="007D1D7E">
        <w:rPr>
          <w:rFonts w:ascii="Arial" w:hAnsi="Arial" w:cs="Arial"/>
          <w:sz w:val="24"/>
          <w:szCs w:val="24"/>
          <w:lang w:val="en-US"/>
        </w:rPr>
        <w:t xml:space="preserve">  </w:t>
      </w:r>
      <w:r w:rsidR="00375E96" w:rsidRPr="007D1D7E">
        <w:rPr>
          <w:rFonts w:ascii="Arial" w:hAnsi="Arial" w:cs="Arial"/>
          <w:sz w:val="24"/>
          <w:szCs w:val="24"/>
          <w:lang w:val="en-US"/>
        </w:rPr>
        <w:t>When o</w:t>
      </w:r>
      <w:r w:rsidR="00261484" w:rsidRPr="007D1D7E">
        <w:rPr>
          <w:rFonts w:ascii="Arial" w:hAnsi="Arial" w:cs="Arial"/>
          <w:sz w:val="24"/>
          <w:szCs w:val="24"/>
          <w:lang w:val="en-US"/>
        </w:rPr>
        <w:t>bserving the child, particular repeated patterns of behaviour</w:t>
      </w:r>
      <w:r w:rsidR="00F546F1">
        <w:rPr>
          <w:rFonts w:ascii="Arial" w:hAnsi="Arial" w:cs="Arial"/>
          <w:sz w:val="24"/>
          <w:szCs w:val="24"/>
          <w:lang w:val="en-US"/>
        </w:rPr>
        <w:t xml:space="preserve"> known as schemas,</w:t>
      </w:r>
      <w:r w:rsidR="00261484" w:rsidRPr="007D1D7E">
        <w:rPr>
          <w:rFonts w:ascii="Arial" w:hAnsi="Arial" w:cs="Arial"/>
          <w:sz w:val="24"/>
          <w:szCs w:val="24"/>
          <w:lang w:val="en-US"/>
        </w:rPr>
        <w:t xml:space="preserve"> will indicate a natural part of the child’s </w:t>
      </w:r>
      <w:r w:rsidR="0031046C" w:rsidRPr="007D1D7E">
        <w:rPr>
          <w:rFonts w:ascii="Arial" w:hAnsi="Arial" w:cs="Arial"/>
          <w:sz w:val="24"/>
          <w:szCs w:val="24"/>
          <w:lang w:val="en-US"/>
        </w:rPr>
        <w:t>development</w:t>
      </w:r>
      <w:r w:rsidR="00261484" w:rsidRPr="007D1D7E">
        <w:rPr>
          <w:rFonts w:ascii="Arial" w:hAnsi="Arial" w:cs="Arial"/>
          <w:sz w:val="24"/>
          <w:szCs w:val="24"/>
          <w:lang w:val="en-US"/>
        </w:rPr>
        <w:t xml:space="preserve">.  If these </w:t>
      </w:r>
      <w:r w:rsidR="00375E96" w:rsidRPr="007D1D7E">
        <w:rPr>
          <w:rFonts w:ascii="Arial" w:hAnsi="Arial" w:cs="Arial"/>
          <w:sz w:val="24"/>
          <w:szCs w:val="24"/>
          <w:lang w:val="en-US"/>
        </w:rPr>
        <w:t>are engaged with child</w:t>
      </w:r>
      <w:r w:rsidR="00FA6B46">
        <w:rPr>
          <w:rFonts w:ascii="Arial" w:hAnsi="Arial" w:cs="Arial"/>
          <w:sz w:val="24"/>
          <w:szCs w:val="24"/>
          <w:lang w:val="en-US"/>
        </w:rPr>
        <w:t>ren</w:t>
      </w:r>
      <w:r w:rsidR="00375E96" w:rsidRPr="007D1D7E">
        <w:rPr>
          <w:rFonts w:ascii="Arial" w:hAnsi="Arial" w:cs="Arial"/>
          <w:sz w:val="24"/>
          <w:szCs w:val="24"/>
          <w:lang w:val="en-US"/>
        </w:rPr>
        <w:t xml:space="preserve"> will gain more from their play.  As Flying Start</w:t>
      </w:r>
      <w:r w:rsidR="0073049D" w:rsidRPr="007D1D7E">
        <w:rPr>
          <w:rFonts w:ascii="Arial" w:hAnsi="Arial" w:cs="Arial"/>
          <w:sz w:val="24"/>
          <w:szCs w:val="24"/>
          <w:lang w:val="en-US"/>
        </w:rPr>
        <w:t xml:space="preserve"> (no date)</w:t>
      </w:r>
      <w:r w:rsidR="00375E96" w:rsidRPr="007D1D7E">
        <w:rPr>
          <w:rFonts w:ascii="Arial" w:hAnsi="Arial" w:cs="Arial"/>
          <w:sz w:val="24"/>
          <w:szCs w:val="24"/>
          <w:lang w:val="en-US"/>
        </w:rPr>
        <w:t xml:space="preserve"> states,</w:t>
      </w:r>
    </w:p>
    <w:p w14:paraId="70643EFD" w14:textId="561B30DE" w:rsidR="004320C6" w:rsidRPr="007D1D7E" w:rsidRDefault="00375E96" w:rsidP="007D1D7E">
      <w:pPr>
        <w:spacing w:line="360" w:lineRule="auto"/>
        <w:ind w:left="720"/>
        <w:jc w:val="both"/>
        <w:rPr>
          <w:rFonts w:ascii="Arial" w:hAnsi="Arial" w:cs="Arial"/>
          <w:sz w:val="24"/>
          <w:szCs w:val="24"/>
          <w:lang w:val="en-US"/>
        </w:rPr>
      </w:pPr>
      <w:r w:rsidRPr="007D1D7E">
        <w:rPr>
          <w:rFonts w:ascii="Arial" w:hAnsi="Arial" w:cs="Arial"/>
          <w:sz w:val="24"/>
          <w:szCs w:val="24"/>
          <w:lang w:val="en-US"/>
        </w:rPr>
        <w:t>if as practitioners we support children’s schematic</w:t>
      </w:r>
      <w:r w:rsidR="0073049D" w:rsidRPr="007D1D7E">
        <w:rPr>
          <w:rFonts w:ascii="Arial" w:hAnsi="Arial" w:cs="Arial"/>
          <w:sz w:val="24"/>
          <w:szCs w:val="24"/>
          <w:lang w:val="en-US"/>
        </w:rPr>
        <w:t xml:space="preserve"> </w:t>
      </w:r>
      <w:r w:rsidRPr="007D1D7E">
        <w:rPr>
          <w:rFonts w:ascii="Arial" w:hAnsi="Arial" w:cs="Arial"/>
          <w:sz w:val="24"/>
          <w:szCs w:val="24"/>
          <w:lang w:val="en-US"/>
        </w:rPr>
        <w:t>play patterns we can build on individual children’s interests, therefore</w:t>
      </w:r>
      <w:r w:rsidR="0073049D" w:rsidRPr="007D1D7E">
        <w:rPr>
          <w:rFonts w:ascii="Arial" w:hAnsi="Arial" w:cs="Arial"/>
          <w:sz w:val="24"/>
          <w:szCs w:val="24"/>
          <w:lang w:val="en-US"/>
        </w:rPr>
        <w:t xml:space="preserve"> </w:t>
      </w:r>
      <w:r w:rsidRPr="007D1D7E">
        <w:rPr>
          <w:rFonts w:ascii="Arial" w:hAnsi="Arial" w:cs="Arial"/>
          <w:sz w:val="24"/>
          <w:szCs w:val="24"/>
          <w:lang w:val="en-US"/>
        </w:rPr>
        <w:t>taking part in powerful learning opportunities through sustained shared</w:t>
      </w:r>
      <w:r w:rsidR="0073049D" w:rsidRPr="007D1D7E">
        <w:rPr>
          <w:rFonts w:ascii="Arial" w:hAnsi="Arial" w:cs="Arial"/>
          <w:sz w:val="24"/>
          <w:szCs w:val="24"/>
          <w:lang w:val="en-US"/>
        </w:rPr>
        <w:t xml:space="preserve"> </w:t>
      </w:r>
      <w:r w:rsidRPr="007D1D7E">
        <w:rPr>
          <w:rFonts w:ascii="Arial" w:hAnsi="Arial" w:cs="Arial"/>
          <w:sz w:val="24"/>
          <w:szCs w:val="24"/>
          <w:lang w:val="en-US"/>
        </w:rPr>
        <w:t>learning experiences.</w:t>
      </w:r>
    </w:p>
    <w:p w14:paraId="3AC40307" w14:textId="793530B0" w:rsidR="00FA6B46" w:rsidRDefault="004320C6" w:rsidP="007D1D7E">
      <w:pPr>
        <w:spacing w:line="360" w:lineRule="auto"/>
        <w:jc w:val="both"/>
        <w:rPr>
          <w:rFonts w:ascii="Arial" w:hAnsi="Arial" w:cs="Arial"/>
          <w:sz w:val="24"/>
          <w:szCs w:val="24"/>
          <w:lang w:val="en-US"/>
        </w:rPr>
      </w:pPr>
      <w:r w:rsidRPr="007D1D7E">
        <w:rPr>
          <w:rFonts w:ascii="Arial" w:hAnsi="Arial" w:cs="Arial"/>
          <w:sz w:val="24"/>
          <w:szCs w:val="24"/>
          <w:lang w:val="en-US"/>
        </w:rPr>
        <w:t>Play underpins the creation of a positive attachment</w:t>
      </w:r>
      <w:r w:rsidR="00F151CA" w:rsidRPr="007D1D7E">
        <w:rPr>
          <w:rFonts w:ascii="Arial" w:hAnsi="Arial" w:cs="Arial"/>
          <w:sz w:val="24"/>
          <w:szCs w:val="24"/>
          <w:lang w:val="en-US"/>
        </w:rPr>
        <w:t xml:space="preserve"> with the Early Years </w:t>
      </w:r>
      <w:r w:rsidR="00CD5592" w:rsidRPr="007D1D7E">
        <w:rPr>
          <w:rFonts w:ascii="Arial" w:hAnsi="Arial" w:cs="Arial"/>
          <w:sz w:val="24"/>
          <w:szCs w:val="24"/>
          <w:lang w:val="en-US"/>
        </w:rPr>
        <w:t>Practitioner</w:t>
      </w:r>
      <w:r w:rsidR="00F151CA" w:rsidRPr="007D1D7E">
        <w:rPr>
          <w:rFonts w:ascii="Arial" w:hAnsi="Arial" w:cs="Arial"/>
          <w:sz w:val="24"/>
          <w:szCs w:val="24"/>
          <w:lang w:val="en-US"/>
        </w:rPr>
        <w:t xml:space="preserve">.  This is supported by the </w:t>
      </w:r>
      <w:r w:rsidR="0031046C" w:rsidRPr="007D1D7E">
        <w:rPr>
          <w:rFonts w:ascii="Arial" w:hAnsi="Arial" w:cs="Arial"/>
          <w:sz w:val="24"/>
          <w:szCs w:val="24"/>
          <w:lang w:val="en-US"/>
        </w:rPr>
        <w:t>psychologist</w:t>
      </w:r>
      <w:r w:rsidR="00F151CA" w:rsidRPr="007D1D7E">
        <w:rPr>
          <w:rFonts w:ascii="Arial" w:hAnsi="Arial" w:cs="Arial"/>
          <w:sz w:val="24"/>
          <w:szCs w:val="24"/>
          <w:lang w:val="en-US"/>
        </w:rPr>
        <w:t xml:space="preserve"> John Bow</w:t>
      </w:r>
      <w:r w:rsidR="0031046C" w:rsidRPr="007D1D7E">
        <w:rPr>
          <w:rFonts w:ascii="Arial" w:hAnsi="Arial" w:cs="Arial"/>
          <w:sz w:val="24"/>
          <w:szCs w:val="24"/>
          <w:lang w:val="en-US"/>
        </w:rPr>
        <w:t>lb</w:t>
      </w:r>
      <w:r w:rsidR="00F151CA" w:rsidRPr="007D1D7E">
        <w:rPr>
          <w:rFonts w:ascii="Arial" w:hAnsi="Arial" w:cs="Arial"/>
          <w:sz w:val="24"/>
          <w:szCs w:val="24"/>
          <w:lang w:val="en-US"/>
        </w:rPr>
        <w:t xml:space="preserve">y </w:t>
      </w:r>
      <w:r w:rsidR="00CD5592" w:rsidRPr="007D1D7E">
        <w:rPr>
          <w:rFonts w:ascii="Arial" w:hAnsi="Arial" w:cs="Arial"/>
          <w:sz w:val="24"/>
          <w:szCs w:val="24"/>
          <w:lang w:val="en-US"/>
        </w:rPr>
        <w:t>whose</w:t>
      </w:r>
      <w:r w:rsidR="00F151CA" w:rsidRPr="007D1D7E">
        <w:rPr>
          <w:rFonts w:ascii="Arial" w:hAnsi="Arial" w:cs="Arial"/>
          <w:sz w:val="24"/>
          <w:szCs w:val="24"/>
          <w:lang w:val="en-US"/>
        </w:rPr>
        <w:t xml:space="preserve"> theory is based upon attachment theory.    According to Bowlby the child will feel happy, secure and have </w:t>
      </w:r>
      <w:r w:rsidR="00F151CA" w:rsidRPr="007D1D7E">
        <w:rPr>
          <w:rFonts w:ascii="Arial" w:hAnsi="Arial" w:cs="Arial"/>
          <w:sz w:val="24"/>
          <w:szCs w:val="24"/>
          <w:lang w:val="en-US"/>
        </w:rPr>
        <w:lastRenderedPageBreak/>
        <w:t>the ability to explore if the care-giver is responsive and sensitive to the child’s needs and consistent in this response</w:t>
      </w:r>
      <w:r w:rsidR="00677E4D" w:rsidRPr="007D1D7E">
        <w:rPr>
          <w:rFonts w:ascii="Arial" w:hAnsi="Arial" w:cs="Arial"/>
          <w:sz w:val="24"/>
          <w:szCs w:val="24"/>
          <w:lang w:val="en-US"/>
        </w:rPr>
        <w:t xml:space="preserve"> (Cherry, 2020).</w:t>
      </w:r>
      <w:r w:rsidR="00FA6B46">
        <w:rPr>
          <w:rFonts w:ascii="Arial" w:hAnsi="Arial" w:cs="Arial"/>
          <w:sz w:val="24"/>
          <w:szCs w:val="24"/>
          <w:lang w:val="en-US"/>
        </w:rPr>
        <w:t xml:space="preserve">  </w:t>
      </w:r>
      <w:r w:rsidR="00685AF8">
        <w:rPr>
          <w:rFonts w:ascii="Arial" w:hAnsi="Arial" w:cs="Arial"/>
          <w:sz w:val="24"/>
          <w:szCs w:val="24"/>
          <w:lang w:val="en-US"/>
        </w:rPr>
        <w:t>All of t</w:t>
      </w:r>
      <w:r w:rsidR="00FA6B46">
        <w:rPr>
          <w:rFonts w:ascii="Arial" w:hAnsi="Arial" w:cs="Arial"/>
          <w:sz w:val="24"/>
          <w:szCs w:val="24"/>
          <w:lang w:val="en-US"/>
        </w:rPr>
        <w:t xml:space="preserve">his leads to the conclusion that play is an important method of intervention for a successful transition </w:t>
      </w:r>
      <w:r w:rsidR="00685AF8">
        <w:rPr>
          <w:rFonts w:ascii="Arial" w:hAnsi="Arial" w:cs="Arial"/>
          <w:sz w:val="24"/>
          <w:szCs w:val="24"/>
          <w:lang w:val="en-US"/>
        </w:rPr>
        <w:t>process.</w:t>
      </w:r>
    </w:p>
    <w:p w14:paraId="0D3CE07E" w14:textId="36281540" w:rsidR="004320C6" w:rsidRPr="007D1D7E" w:rsidRDefault="00D15118" w:rsidP="007D1D7E">
      <w:pPr>
        <w:spacing w:line="360" w:lineRule="auto"/>
        <w:jc w:val="both"/>
        <w:rPr>
          <w:rFonts w:ascii="Arial" w:hAnsi="Arial" w:cs="Arial"/>
          <w:sz w:val="24"/>
          <w:szCs w:val="24"/>
          <w:lang w:val="en-US"/>
        </w:rPr>
      </w:pPr>
      <w:r>
        <w:rPr>
          <w:rFonts w:ascii="Arial" w:hAnsi="Arial" w:cs="Arial"/>
          <w:sz w:val="24"/>
          <w:szCs w:val="24"/>
          <w:lang w:val="en-US"/>
        </w:rPr>
        <w:t xml:space="preserve"> </w:t>
      </w:r>
    </w:p>
    <w:p w14:paraId="77A1D930" w14:textId="77777777" w:rsidR="007D1D7E" w:rsidRDefault="007D1D7E" w:rsidP="007D1D7E">
      <w:pPr>
        <w:spacing w:line="360" w:lineRule="auto"/>
        <w:jc w:val="center"/>
        <w:rPr>
          <w:rFonts w:ascii="Arial" w:hAnsi="Arial" w:cs="Arial"/>
          <w:b/>
          <w:bCs/>
          <w:sz w:val="24"/>
          <w:szCs w:val="24"/>
          <w:lang w:val="en-US"/>
        </w:rPr>
      </w:pPr>
    </w:p>
    <w:p w14:paraId="420C9EB5" w14:textId="77777777" w:rsidR="007D1D7E" w:rsidRDefault="007D1D7E" w:rsidP="007D1D7E">
      <w:pPr>
        <w:spacing w:line="360" w:lineRule="auto"/>
        <w:jc w:val="center"/>
        <w:rPr>
          <w:rFonts w:ascii="Arial" w:hAnsi="Arial" w:cs="Arial"/>
          <w:b/>
          <w:bCs/>
          <w:sz w:val="24"/>
          <w:szCs w:val="24"/>
          <w:lang w:val="en-US"/>
        </w:rPr>
      </w:pPr>
    </w:p>
    <w:p w14:paraId="740254D9" w14:textId="77777777" w:rsidR="007D1D7E" w:rsidRDefault="007D1D7E" w:rsidP="007D1D7E">
      <w:pPr>
        <w:spacing w:line="360" w:lineRule="auto"/>
        <w:jc w:val="center"/>
        <w:rPr>
          <w:rFonts w:ascii="Arial" w:hAnsi="Arial" w:cs="Arial"/>
          <w:b/>
          <w:bCs/>
          <w:sz w:val="24"/>
          <w:szCs w:val="24"/>
          <w:lang w:val="en-US"/>
        </w:rPr>
      </w:pPr>
    </w:p>
    <w:p w14:paraId="34954262" w14:textId="77777777" w:rsidR="007D1D7E" w:rsidRDefault="007D1D7E" w:rsidP="007D1D7E">
      <w:pPr>
        <w:spacing w:line="360" w:lineRule="auto"/>
        <w:jc w:val="center"/>
        <w:rPr>
          <w:rFonts w:ascii="Arial" w:hAnsi="Arial" w:cs="Arial"/>
          <w:b/>
          <w:bCs/>
          <w:sz w:val="24"/>
          <w:szCs w:val="24"/>
          <w:lang w:val="en-US"/>
        </w:rPr>
      </w:pPr>
    </w:p>
    <w:p w14:paraId="400F5DE0" w14:textId="77777777" w:rsidR="007D1D7E" w:rsidRDefault="007D1D7E" w:rsidP="007D1D7E">
      <w:pPr>
        <w:spacing w:line="360" w:lineRule="auto"/>
        <w:jc w:val="center"/>
        <w:rPr>
          <w:rFonts w:ascii="Arial" w:hAnsi="Arial" w:cs="Arial"/>
          <w:b/>
          <w:bCs/>
          <w:sz w:val="24"/>
          <w:szCs w:val="24"/>
          <w:lang w:val="en-US"/>
        </w:rPr>
      </w:pPr>
    </w:p>
    <w:p w14:paraId="63B2A8FD" w14:textId="77777777" w:rsidR="007D1D7E" w:rsidRDefault="007D1D7E" w:rsidP="007D1D7E">
      <w:pPr>
        <w:spacing w:line="360" w:lineRule="auto"/>
        <w:jc w:val="center"/>
        <w:rPr>
          <w:rFonts w:ascii="Arial" w:hAnsi="Arial" w:cs="Arial"/>
          <w:b/>
          <w:bCs/>
          <w:sz w:val="24"/>
          <w:szCs w:val="24"/>
          <w:lang w:val="en-US"/>
        </w:rPr>
      </w:pPr>
    </w:p>
    <w:p w14:paraId="0EF38739" w14:textId="77777777" w:rsidR="007D1D7E" w:rsidRDefault="007D1D7E" w:rsidP="007D1D7E">
      <w:pPr>
        <w:spacing w:line="360" w:lineRule="auto"/>
        <w:jc w:val="center"/>
        <w:rPr>
          <w:rFonts w:ascii="Arial" w:hAnsi="Arial" w:cs="Arial"/>
          <w:b/>
          <w:bCs/>
          <w:sz w:val="24"/>
          <w:szCs w:val="24"/>
          <w:lang w:val="en-US"/>
        </w:rPr>
      </w:pPr>
    </w:p>
    <w:p w14:paraId="589A905C" w14:textId="77777777" w:rsidR="007D1D7E" w:rsidRDefault="007D1D7E" w:rsidP="007D1D7E">
      <w:pPr>
        <w:spacing w:line="360" w:lineRule="auto"/>
        <w:jc w:val="center"/>
        <w:rPr>
          <w:rFonts w:ascii="Arial" w:hAnsi="Arial" w:cs="Arial"/>
          <w:b/>
          <w:bCs/>
          <w:sz w:val="24"/>
          <w:szCs w:val="24"/>
          <w:lang w:val="en-US"/>
        </w:rPr>
      </w:pPr>
    </w:p>
    <w:p w14:paraId="065BFA9C" w14:textId="77777777" w:rsidR="007D1D7E" w:rsidRDefault="007D1D7E" w:rsidP="007D1D7E">
      <w:pPr>
        <w:spacing w:line="360" w:lineRule="auto"/>
        <w:jc w:val="center"/>
        <w:rPr>
          <w:rFonts w:ascii="Arial" w:hAnsi="Arial" w:cs="Arial"/>
          <w:b/>
          <w:bCs/>
          <w:sz w:val="24"/>
          <w:szCs w:val="24"/>
          <w:lang w:val="en-US"/>
        </w:rPr>
      </w:pPr>
    </w:p>
    <w:p w14:paraId="3DF7B117" w14:textId="77777777" w:rsidR="007D1D7E" w:rsidRDefault="007D1D7E" w:rsidP="007D1D7E">
      <w:pPr>
        <w:spacing w:line="360" w:lineRule="auto"/>
        <w:jc w:val="center"/>
        <w:rPr>
          <w:rFonts w:ascii="Arial" w:hAnsi="Arial" w:cs="Arial"/>
          <w:b/>
          <w:bCs/>
          <w:sz w:val="24"/>
          <w:szCs w:val="24"/>
          <w:lang w:val="en-US"/>
        </w:rPr>
      </w:pPr>
    </w:p>
    <w:p w14:paraId="6D835AF3" w14:textId="77777777" w:rsidR="007D1D7E" w:rsidRDefault="007D1D7E" w:rsidP="007D1D7E">
      <w:pPr>
        <w:spacing w:line="360" w:lineRule="auto"/>
        <w:jc w:val="center"/>
        <w:rPr>
          <w:rFonts w:ascii="Arial" w:hAnsi="Arial" w:cs="Arial"/>
          <w:b/>
          <w:bCs/>
          <w:sz w:val="24"/>
          <w:szCs w:val="24"/>
          <w:lang w:val="en-US"/>
        </w:rPr>
      </w:pPr>
    </w:p>
    <w:p w14:paraId="69B0B70D" w14:textId="77777777" w:rsidR="007D1D7E" w:rsidRDefault="007D1D7E" w:rsidP="007D1D7E">
      <w:pPr>
        <w:spacing w:line="360" w:lineRule="auto"/>
        <w:jc w:val="center"/>
        <w:rPr>
          <w:rFonts w:ascii="Arial" w:hAnsi="Arial" w:cs="Arial"/>
          <w:b/>
          <w:bCs/>
          <w:sz w:val="24"/>
          <w:szCs w:val="24"/>
          <w:lang w:val="en-US"/>
        </w:rPr>
      </w:pPr>
    </w:p>
    <w:p w14:paraId="21A1A313" w14:textId="77777777" w:rsidR="007D1D7E" w:rsidRDefault="007D1D7E" w:rsidP="007D1D7E">
      <w:pPr>
        <w:spacing w:line="360" w:lineRule="auto"/>
        <w:jc w:val="center"/>
        <w:rPr>
          <w:rFonts w:ascii="Arial" w:hAnsi="Arial" w:cs="Arial"/>
          <w:b/>
          <w:bCs/>
          <w:sz w:val="24"/>
          <w:szCs w:val="24"/>
          <w:lang w:val="en-US"/>
        </w:rPr>
      </w:pPr>
    </w:p>
    <w:p w14:paraId="1DB15966" w14:textId="77777777" w:rsidR="007D1D7E" w:rsidRDefault="007D1D7E" w:rsidP="007D1D7E">
      <w:pPr>
        <w:spacing w:line="360" w:lineRule="auto"/>
        <w:jc w:val="center"/>
        <w:rPr>
          <w:rFonts w:ascii="Arial" w:hAnsi="Arial" w:cs="Arial"/>
          <w:b/>
          <w:bCs/>
          <w:sz w:val="24"/>
          <w:szCs w:val="24"/>
          <w:lang w:val="en-US"/>
        </w:rPr>
      </w:pPr>
    </w:p>
    <w:p w14:paraId="41E9BD1B" w14:textId="77777777" w:rsidR="007D1D7E" w:rsidRDefault="007D1D7E" w:rsidP="007D1D7E">
      <w:pPr>
        <w:spacing w:line="360" w:lineRule="auto"/>
        <w:jc w:val="center"/>
        <w:rPr>
          <w:rFonts w:ascii="Arial" w:hAnsi="Arial" w:cs="Arial"/>
          <w:b/>
          <w:bCs/>
          <w:sz w:val="24"/>
          <w:szCs w:val="24"/>
          <w:lang w:val="en-US"/>
        </w:rPr>
      </w:pPr>
    </w:p>
    <w:p w14:paraId="438F47EC" w14:textId="77777777" w:rsidR="007D1D7E" w:rsidRDefault="007D1D7E" w:rsidP="007D1D7E">
      <w:pPr>
        <w:spacing w:line="360" w:lineRule="auto"/>
        <w:jc w:val="center"/>
        <w:rPr>
          <w:rFonts w:ascii="Arial" w:hAnsi="Arial" w:cs="Arial"/>
          <w:b/>
          <w:bCs/>
          <w:sz w:val="24"/>
          <w:szCs w:val="24"/>
          <w:lang w:val="en-US"/>
        </w:rPr>
      </w:pPr>
    </w:p>
    <w:p w14:paraId="6CFA52C2" w14:textId="77777777" w:rsidR="007D1D7E" w:rsidRDefault="007D1D7E" w:rsidP="007D1D7E">
      <w:pPr>
        <w:spacing w:line="360" w:lineRule="auto"/>
        <w:jc w:val="center"/>
        <w:rPr>
          <w:rFonts w:ascii="Arial" w:hAnsi="Arial" w:cs="Arial"/>
          <w:b/>
          <w:bCs/>
          <w:sz w:val="24"/>
          <w:szCs w:val="24"/>
          <w:lang w:val="en-US"/>
        </w:rPr>
      </w:pPr>
    </w:p>
    <w:p w14:paraId="41363EBD" w14:textId="77777777" w:rsidR="007D1D7E" w:rsidRDefault="007D1D7E" w:rsidP="007D1D7E">
      <w:pPr>
        <w:spacing w:line="360" w:lineRule="auto"/>
        <w:jc w:val="center"/>
        <w:rPr>
          <w:rFonts w:ascii="Arial" w:hAnsi="Arial" w:cs="Arial"/>
          <w:b/>
          <w:bCs/>
          <w:sz w:val="24"/>
          <w:szCs w:val="24"/>
          <w:lang w:val="en-US"/>
        </w:rPr>
      </w:pPr>
    </w:p>
    <w:p w14:paraId="181BFD1D" w14:textId="77777777" w:rsidR="007D1D7E" w:rsidRDefault="007D1D7E" w:rsidP="007D1D7E">
      <w:pPr>
        <w:spacing w:line="360" w:lineRule="auto"/>
        <w:jc w:val="center"/>
        <w:rPr>
          <w:rFonts w:ascii="Arial" w:hAnsi="Arial" w:cs="Arial"/>
          <w:b/>
          <w:bCs/>
          <w:sz w:val="24"/>
          <w:szCs w:val="24"/>
          <w:lang w:val="en-US"/>
        </w:rPr>
      </w:pPr>
    </w:p>
    <w:p w14:paraId="53955C94" w14:textId="77777777" w:rsidR="007D1D7E" w:rsidRDefault="007D1D7E" w:rsidP="007D1D7E">
      <w:pPr>
        <w:spacing w:line="360" w:lineRule="auto"/>
        <w:jc w:val="center"/>
        <w:rPr>
          <w:rFonts w:ascii="Arial" w:hAnsi="Arial" w:cs="Arial"/>
          <w:b/>
          <w:bCs/>
          <w:sz w:val="24"/>
          <w:szCs w:val="24"/>
          <w:lang w:val="en-US"/>
        </w:rPr>
      </w:pPr>
    </w:p>
    <w:p w14:paraId="352C9B0E" w14:textId="77777777" w:rsidR="007D1D7E" w:rsidRDefault="007D1D7E" w:rsidP="007D1D7E">
      <w:pPr>
        <w:spacing w:line="360" w:lineRule="auto"/>
        <w:jc w:val="center"/>
        <w:rPr>
          <w:rFonts w:ascii="Arial" w:hAnsi="Arial" w:cs="Arial"/>
          <w:b/>
          <w:bCs/>
          <w:sz w:val="24"/>
          <w:szCs w:val="24"/>
          <w:lang w:val="en-US"/>
        </w:rPr>
      </w:pPr>
    </w:p>
    <w:p w14:paraId="1FE35235" w14:textId="3E2D3012" w:rsidR="00820E98" w:rsidRPr="00BA1B0C" w:rsidRDefault="00372FCA"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Outcomes</w:t>
      </w:r>
    </w:p>
    <w:p w14:paraId="338ED6E8" w14:textId="3FD5459E" w:rsidR="00C120F3" w:rsidRPr="007D1D7E" w:rsidRDefault="00820E98" w:rsidP="007215C7">
      <w:pPr>
        <w:spacing w:line="360" w:lineRule="auto"/>
        <w:jc w:val="both"/>
        <w:rPr>
          <w:rFonts w:ascii="Arial" w:hAnsi="Arial" w:cs="Arial"/>
          <w:sz w:val="24"/>
          <w:szCs w:val="24"/>
          <w:lang w:val="en-US"/>
        </w:rPr>
      </w:pPr>
      <w:r w:rsidRPr="007D1D7E">
        <w:rPr>
          <w:rFonts w:ascii="Arial" w:hAnsi="Arial" w:cs="Arial"/>
          <w:sz w:val="24"/>
          <w:szCs w:val="24"/>
          <w:lang w:val="en-US"/>
        </w:rPr>
        <w:t>Ultimately the</w:t>
      </w:r>
      <w:r w:rsidR="00104199">
        <w:rPr>
          <w:rFonts w:ascii="Arial" w:hAnsi="Arial" w:cs="Arial"/>
          <w:sz w:val="24"/>
          <w:szCs w:val="24"/>
          <w:lang w:val="en-US"/>
        </w:rPr>
        <w:t xml:space="preserve"> desired</w:t>
      </w:r>
      <w:r w:rsidRPr="007D1D7E">
        <w:rPr>
          <w:rFonts w:ascii="Arial" w:hAnsi="Arial" w:cs="Arial"/>
          <w:sz w:val="24"/>
          <w:szCs w:val="24"/>
          <w:lang w:val="en-US"/>
        </w:rPr>
        <w:t xml:space="preserve"> outcome that all involved parties </w:t>
      </w:r>
      <w:r w:rsidR="00104199">
        <w:rPr>
          <w:rFonts w:ascii="Arial" w:hAnsi="Arial" w:cs="Arial"/>
          <w:sz w:val="24"/>
          <w:szCs w:val="24"/>
          <w:lang w:val="en-US"/>
        </w:rPr>
        <w:t xml:space="preserve">aspire to </w:t>
      </w:r>
      <w:r w:rsidRPr="007D1D7E">
        <w:rPr>
          <w:rFonts w:ascii="Arial" w:hAnsi="Arial" w:cs="Arial"/>
          <w:sz w:val="24"/>
          <w:szCs w:val="24"/>
          <w:lang w:val="en-US"/>
        </w:rPr>
        <w:t xml:space="preserve">is that the transition process is </w:t>
      </w:r>
      <w:r w:rsidR="00C120F3" w:rsidRPr="007D1D7E">
        <w:rPr>
          <w:rFonts w:ascii="Arial" w:hAnsi="Arial" w:cs="Arial"/>
          <w:sz w:val="24"/>
          <w:szCs w:val="24"/>
          <w:lang w:val="en-US"/>
        </w:rPr>
        <w:t>successful,</w:t>
      </w:r>
      <w:r w:rsidRPr="007D1D7E">
        <w:rPr>
          <w:rFonts w:ascii="Arial" w:hAnsi="Arial" w:cs="Arial"/>
          <w:sz w:val="24"/>
          <w:szCs w:val="24"/>
          <w:lang w:val="en-US"/>
        </w:rPr>
        <w:t xml:space="preserve"> and the child settles well into the new setting.</w:t>
      </w:r>
      <w:r w:rsidR="00C120F3" w:rsidRPr="007D1D7E">
        <w:rPr>
          <w:rFonts w:ascii="Arial" w:hAnsi="Arial" w:cs="Arial"/>
          <w:sz w:val="24"/>
          <w:szCs w:val="24"/>
          <w:lang w:val="en-US"/>
        </w:rPr>
        <w:t xml:space="preserve">  This positive experience will mean that children have the confidence to tackle future transitions because they have confidence and trust in their support network.  This is supported by Queensland Government (2020).</w:t>
      </w:r>
    </w:p>
    <w:p w14:paraId="25DEE3F8" w14:textId="7DBD61A5" w:rsidR="00C120F3" w:rsidRPr="007D1D7E" w:rsidRDefault="005A0974"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Indications that the interventions have </w:t>
      </w:r>
      <w:r w:rsidR="007D1D7E" w:rsidRPr="007D1D7E">
        <w:rPr>
          <w:rFonts w:ascii="Arial" w:hAnsi="Arial" w:cs="Arial"/>
          <w:sz w:val="24"/>
          <w:szCs w:val="24"/>
          <w:lang w:val="en-US"/>
        </w:rPr>
        <w:t>worked,</w:t>
      </w:r>
      <w:r w:rsidRPr="007D1D7E">
        <w:rPr>
          <w:rFonts w:ascii="Arial" w:hAnsi="Arial" w:cs="Arial"/>
          <w:sz w:val="24"/>
          <w:szCs w:val="24"/>
          <w:lang w:val="en-US"/>
        </w:rPr>
        <w:t xml:space="preserve"> and the transition has been successful include observing the child to be happy, strong and competent in the setting and tackling new experiences confidently (Kienig and Margetts, 2013).  </w:t>
      </w:r>
      <w:r w:rsidR="007D1D7E" w:rsidRPr="007D1D7E">
        <w:rPr>
          <w:rFonts w:ascii="Arial" w:hAnsi="Arial" w:cs="Arial"/>
          <w:sz w:val="24"/>
          <w:szCs w:val="24"/>
          <w:lang w:val="en-US"/>
        </w:rPr>
        <w:t>However,</w:t>
      </w:r>
      <w:r w:rsidRPr="007D1D7E">
        <w:rPr>
          <w:rFonts w:ascii="Arial" w:hAnsi="Arial" w:cs="Arial"/>
          <w:sz w:val="24"/>
          <w:szCs w:val="24"/>
          <w:lang w:val="en-US"/>
        </w:rPr>
        <w:t xml:space="preserve"> </w:t>
      </w:r>
      <w:r w:rsidR="00B0266C">
        <w:rPr>
          <w:rFonts w:ascii="Arial" w:hAnsi="Arial" w:cs="Arial"/>
          <w:sz w:val="24"/>
          <w:szCs w:val="24"/>
          <w:lang w:val="en-US"/>
        </w:rPr>
        <w:t xml:space="preserve">the practitioner </w:t>
      </w:r>
      <w:r w:rsidRPr="007D1D7E">
        <w:rPr>
          <w:rFonts w:ascii="Arial" w:hAnsi="Arial" w:cs="Arial"/>
          <w:sz w:val="24"/>
          <w:szCs w:val="24"/>
          <w:lang w:val="en-US"/>
        </w:rPr>
        <w:t xml:space="preserve">must remain mindful </w:t>
      </w:r>
      <w:r w:rsidR="00AD6E31" w:rsidRPr="007D1D7E">
        <w:rPr>
          <w:rFonts w:ascii="Arial" w:hAnsi="Arial" w:cs="Arial"/>
          <w:sz w:val="24"/>
          <w:szCs w:val="24"/>
          <w:lang w:val="en-US"/>
        </w:rPr>
        <w:t>that a successful transition can be harder to achieve for a number of children.  This is evident in the fact that children develop at different rates</w:t>
      </w:r>
      <w:r w:rsidR="00B0266C">
        <w:rPr>
          <w:rFonts w:ascii="Arial" w:hAnsi="Arial" w:cs="Arial"/>
          <w:sz w:val="24"/>
          <w:szCs w:val="24"/>
          <w:lang w:val="en-US"/>
        </w:rPr>
        <w:t>,</w:t>
      </w:r>
      <w:r w:rsidR="00AD6E31" w:rsidRPr="007D1D7E">
        <w:rPr>
          <w:rFonts w:ascii="Arial" w:hAnsi="Arial" w:cs="Arial"/>
          <w:sz w:val="24"/>
          <w:szCs w:val="24"/>
          <w:lang w:val="en-US"/>
        </w:rPr>
        <w:t xml:space="preserve"> </w:t>
      </w:r>
      <w:r w:rsidR="00104199">
        <w:rPr>
          <w:rFonts w:ascii="Arial" w:hAnsi="Arial" w:cs="Arial"/>
          <w:sz w:val="24"/>
          <w:szCs w:val="24"/>
          <w:lang w:val="en-US"/>
        </w:rPr>
        <w:t xml:space="preserve">although </w:t>
      </w:r>
      <w:r w:rsidR="00AD6E31" w:rsidRPr="007D1D7E">
        <w:rPr>
          <w:rFonts w:ascii="Arial" w:hAnsi="Arial" w:cs="Arial"/>
          <w:sz w:val="24"/>
          <w:szCs w:val="24"/>
          <w:lang w:val="en-US"/>
        </w:rPr>
        <w:t>there can be other underlying issues.</w:t>
      </w:r>
    </w:p>
    <w:p w14:paraId="1D4CCF70" w14:textId="23E58CC0" w:rsidR="00AD6E31" w:rsidRPr="007D1D7E" w:rsidRDefault="00AD6E31"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To conclude whether the transition has been </w:t>
      </w:r>
      <w:r w:rsidR="00854F56" w:rsidRPr="007D1D7E">
        <w:rPr>
          <w:rFonts w:ascii="Arial" w:hAnsi="Arial" w:cs="Arial"/>
          <w:sz w:val="24"/>
          <w:szCs w:val="24"/>
          <w:lang w:val="en-US"/>
        </w:rPr>
        <w:t xml:space="preserve">successful many methods can be </w:t>
      </w:r>
      <w:r w:rsidR="00C42295" w:rsidRPr="007D1D7E">
        <w:rPr>
          <w:rFonts w:ascii="Arial" w:hAnsi="Arial" w:cs="Arial"/>
          <w:sz w:val="24"/>
          <w:szCs w:val="24"/>
          <w:lang w:val="en-US"/>
        </w:rPr>
        <w:t>utilised</w:t>
      </w:r>
      <w:r w:rsidR="00854F56" w:rsidRPr="007D1D7E">
        <w:rPr>
          <w:rFonts w:ascii="Arial" w:hAnsi="Arial" w:cs="Arial"/>
          <w:sz w:val="24"/>
          <w:szCs w:val="24"/>
          <w:lang w:val="en-US"/>
        </w:rPr>
        <w:t xml:space="preserve">.  </w:t>
      </w:r>
      <w:r w:rsidR="00B0266C">
        <w:rPr>
          <w:rFonts w:ascii="Arial" w:hAnsi="Arial" w:cs="Arial"/>
          <w:sz w:val="24"/>
          <w:szCs w:val="24"/>
          <w:lang w:val="en-US"/>
        </w:rPr>
        <w:t xml:space="preserve">The Early Years </w:t>
      </w:r>
      <w:r w:rsidR="00D15118">
        <w:rPr>
          <w:rFonts w:ascii="Arial" w:hAnsi="Arial" w:cs="Arial"/>
          <w:sz w:val="24"/>
          <w:szCs w:val="24"/>
          <w:lang w:val="en-US"/>
        </w:rPr>
        <w:t>Practitioner</w:t>
      </w:r>
      <w:r w:rsidR="00D15118" w:rsidRPr="007D1D7E">
        <w:rPr>
          <w:rFonts w:ascii="Arial" w:hAnsi="Arial" w:cs="Arial"/>
          <w:sz w:val="24"/>
          <w:szCs w:val="24"/>
          <w:lang w:val="en-US"/>
        </w:rPr>
        <w:t xml:space="preserve"> </w:t>
      </w:r>
      <w:r w:rsidR="00D15118">
        <w:rPr>
          <w:rFonts w:ascii="Arial" w:hAnsi="Arial" w:cs="Arial"/>
          <w:sz w:val="24"/>
          <w:szCs w:val="24"/>
          <w:lang w:val="en-US"/>
        </w:rPr>
        <w:t>can</w:t>
      </w:r>
      <w:r w:rsidR="00854F56" w:rsidRPr="007D1D7E">
        <w:rPr>
          <w:rFonts w:ascii="Arial" w:hAnsi="Arial" w:cs="Arial"/>
          <w:sz w:val="24"/>
          <w:szCs w:val="24"/>
          <w:lang w:val="en-US"/>
        </w:rPr>
        <w:t xml:space="preserve"> ask the opinion of their parents or </w:t>
      </w:r>
      <w:r w:rsidR="007D1D7E" w:rsidRPr="007D1D7E">
        <w:rPr>
          <w:rFonts w:ascii="Arial" w:hAnsi="Arial" w:cs="Arial"/>
          <w:sz w:val="24"/>
          <w:szCs w:val="24"/>
          <w:lang w:val="en-US"/>
        </w:rPr>
        <w:t>guardians;</w:t>
      </w:r>
      <w:r w:rsidR="00854F56" w:rsidRPr="007D1D7E">
        <w:rPr>
          <w:rFonts w:ascii="Arial" w:hAnsi="Arial" w:cs="Arial"/>
          <w:sz w:val="24"/>
          <w:szCs w:val="24"/>
          <w:lang w:val="en-US"/>
        </w:rPr>
        <w:t xml:space="preserve"> observe the child’s behaviour in the setting and look for behavioural changes.  However, the most important method would be to include the voice of the child.  As UNCRE Article 12 states</w:t>
      </w:r>
      <w:r w:rsidR="00D15118">
        <w:rPr>
          <w:rFonts w:ascii="Arial" w:hAnsi="Arial" w:cs="Arial"/>
          <w:sz w:val="24"/>
          <w:szCs w:val="24"/>
          <w:lang w:val="en-US"/>
        </w:rPr>
        <w:t>:</w:t>
      </w:r>
      <w:r w:rsidR="00854F56" w:rsidRPr="007D1D7E">
        <w:rPr>
          <w:rFonts w:ascii="Arial" w:hAnsi="Arial" w:cs="Arial"/>
          <w:sz w:val="24"/>
          <w:szCs w:val="24"/>
          <w:lang w:val="en-US"/>
        </w:rPr>
        <w:t xml:space="preserve"> </w:t>
      </w:r>
    </w:p>
    <w:p w14:paraId="18DF8490" w14:textId="5236B26F" w:rsidR="00AE04D8" w:rsidRPr="007D1D7E" w:rsidRDefault="00854F56" w:rsidP="007215C7">
      <w:pPr>
        <w:spacing w:line="360" w:lineRule="auto"/>
        <w:ind w:left="720"/>
        <w:jc w:val="both"/>
        <w:rPr>
          <w:rFonts w:ascii="Arial" w:hAnsi="Arial" w:cs="Arial"/>
          <w:sz w:val="24"/>
          <w:szCs w:val="24"/>
          <w:lang w:val="en-US"/>
        </w:rPr>
      </w:pPr>
      <w:r w:rsidRPr="007D1D7E">
        <w:rPr>
          <w:rFonts w:ascii="Arial" w:hAnsi="Arial" w:cs="Arial"/>
          <w:sz w:val="24"/>
          <w:szCs w:val="24"/>
          <w:lang w:val="en-US"/>
        </w:rPr>
        <w:t>Parties shall assure to the child who is capable of forming his or her own views the right to express those views freely in all matters affecting the child, the views of the child being given due weight in accordance with the age and maturity of the child.</w:t>
      </w:r>
    </w:p>
    <w:p w14:paraId="1571C22E" w14:textId="07BD4005" w:rsidR="00AE04D8" w:rsidRPr="007D1D7E" w:rsidRDefault="00C42295"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According to Oxfordshire County Council (2017), continual evaluation of the child’s progress within the transition period is essential to understand if the transition is successful.  If the child continues to display adverse behaviour which does not follow the expected </w:t>
      </w:r>
      <w:r w:rsidR="007D1D7E" w:rsidRPr="007D1D7E">
        <w:rPr>
          <w:rFonts w:ascii="Arial" w:hAnsi="Arial" w:cs="Arial"/>
          <w:sz w:val="24"/>
          <w:szCs w:val="24"/>
          <w:lang w:val="en-US"/>
        </w:rPr>
        <w:t>outcomes,</w:t>
      </w:r>
      <w:r w:rsidRPr="007D1D7E">
        <w:rPr>
          <w:rFonts w:ascii="Arial" w:hAnsi="Arial" w:cs="Arial"/>
          <w:sz w:val="24"/>
          <w:szCs w:val="24"/>
          <w:lang w:val="en-US"/>
        </w:rPr>
        <w:t xml:space="preserve"> then further advice can be sought from the relevant professionals and support can be put into place for both the child and the parents.</w:t>
      </w:r>
    </w:p>
    <w:p w14:paraId="15A310C1" w14:textId="6904979C" w:rsidR="00854F56" w:rsidRPr="007D1D7E" w:rsidRDefault="00854F56" w:rsidP="007215C7">
      <w:pPr>
        <w:spacing w:line="360" w:lineRule="auto"/>
        <w:jc w:val="both"/>
        <w:rPr>
          <w:rFonts w:ascii="Arial" w:hAnsi="Arial" w:cs="Arial"/>
          <w:sz w:val="24"/>
          <w:szCs w:val="24"/>
          <w:lang w:val="en-US"/>
        </w:rPr>
      </w:pPr>
      <w:r w:rsidRPr="007D1D7E">
        <w:rPr>
          <w:rFonts w:ascii="Arial" w:hAnsi="Arial" w:cs="Arial"/>
          <w:sz w:val="24"/>
          <w:szCs w:val="24"/>
          <w:lang w:val="en-US"/>
        </w:rPr>
        <w:t>Children are experts in their own lives and have the capacity to act upon their world</w:t>
      </w:r>
      <w:r w:rsidR="00444319" w:rsidRPr="007D1D7E">
        <w:rPr>
          <w:rFonts w:ascii="Arial" w:hAnsi="Arial" w:cs="Arial"/>
          <w:sz w:val="24"/>
          <w:szCs w:val="24"/>
          <w:lang w:val="en-US"/>
        </w:rPr>
        <w:t>.  This is called agency.  If</w:t>
      </w:r>
      <w:r w:rsidR="00B0266C">
        <w:rPr>
          <w:rFonts w:ascii="Arial" w:hAnsi="Arial" w:cs="Arial"/>
          <w:sz w:val="24"/>
          <w:szCs w:val="24"/>
          <w:lang w:val="en-US"/>
        </w:rPr>
        <w:t xml:space="preserve"> </w:t>
      </w:r>
      <w:r w:rsidR="00444319" w:rsidRPr="007D1D7E">
        <w:rPr>
          <w:rFonts w:ascii="Arial" w:hAnsi="Arial" w:cs="Arial"/>
          <w:sz w:val="24"/>
          <w:szCs w:val="24"/>
          <w:lang w:val="en-US"/>
        </w:rPr>
        <w:t xml:space="preserve">their perspectives </w:t>
      </w:r>
      <w:r w:rsidR="00B0266C">
        <w:rPr>
          <w:rFonts w:ascii="Arial" w:hAnsi="Arial" w:cs="Arial"/>
          <w:sz w:val="24"/>
          <w:szCs w:val="24"/>
          <w:lang w:val="en-US"/>
        </w:rPr>
        <w:t>are listened to</w:t>
      </w:r>
      <w:r w:rsidR="008D2396">
        <w:rPr>
          <w:rFonts w:ascii="Arial" w:hAnsi="Arial" w:cs="Arial"/>
          <w:sz w:val="24"/>
          <w:szCs w:val="24"/>
          <w:lang w:val="en-US"/>
        </w:rPr>
        <w:t>,</w:t>
      </w:r>
      <w:r w:rsidR="00B0266C">
        <w:rPr>
          <w:rFonts w:ascii="Arial" w:hAnsi="Arial" w:cs="Arial"/>
          <w:sz w:val="24"/>
          <w:szCs w:val="24"/>
          <w:lang w:val="en-US"/>
        </w:rPr>
        <w:t xml:space="preserve"> </w:t>
      </w:r>
      <w:r w:rsidR="00444319" w:rsidRPr="007D1D7E">
        <w:rPr>
          <w:rFonts w:ascii="Arial" w:hAnsi="Arial" w:cs="Arial"/>
          <w:sz w:val="24"/>
          <w:szCs w:val="24"/>
          <w:lang w:val="en-US"/>
        </w:rPr>
        <w:t>not only</w:t>
      </w:r>
      <w:r w:rsidR="00B0266C">
        <w:rPr>
          <w:rFonts w:ascii="Arial" w:hAnsi="Arial" w:cs="Arial"/>
          <w:sz w:val="24"/>
          <w:szCs w:val="24"/>
          <w:lang w:val="en-US"/>
        </w:rPr>
        <w:t xml:space="preserve"> will the </w:t>
      </w:r>
      <w:r w:rsidR="008D2396">
        <w:rPr>
          <w:rFonts w:ascii="Arial" w:hAnsi="Arial" w:cs="Arial"/>
          <w:sz w:val="24"/>
          <w:szCs w:val="24"/>
          <w:lang w:val="en-US"/>
        </w:rPr>
        <w:t>practitioner</w:t>
      </w:r>
      <w:r w:rsidR="00444319" w:rsidRPr="007D1D7E">
        <w:rPr>
          <w:rFonts w:ascii="Arial" w:hAnsi="Arial" w:cs="Arial"/>
          <w:sz w:val="24"/>
          <w:szCs w:val="24"/>
          <w:lang w:val="en-US"/>
        </w:rPr>
        <w:t xml:space="preserve"> understand whether the transition has been </w:t>
      </w:r>
      <w:r w:rsidR="00BA1B0C" w:rsidRPr="007D1D7E">
        <w:rPr>
          <w:rFonts w:ascii="Arial" w:hAnsi="Arial" w:cs="Arial"/>
          <w:sz w:val="24"/>
          <w:szCs w:val="24"/>
          <w:lang w:val="en-US"/>
        </w:rPr>
        <w:t>successful but</w:t>
      </w:r>
      <w:r w:rsidR="00444319" w:rsidRPr="007D1D7E">
        <w:rPr>
          <w:rFonts w:ascii="Arial" w:hAnsi="Arial" w:cs="Arial"/>
          <w:sz w:val="24"/>
          <w:szCs w:val="24"/>
          <w:lang w:val="en-US"/>
        </w:rPr>
        <w:t xml:space="preserve"> </w:t>
      </w:r>
      <w:r w:rsidR="007D1D7E" w:rsidRPr="007D1D7E">
        <w:rPr>
          <w:rFonts w:ascii="Arial" w:hAnsi="Arial" w:cs="Arial"/>
          <w:sz w:val="24"/>
          <w:szCs w:val="24"/>
          <w:lang w:val="en-US"/>
        </w:rPr>
        <w:t>can</w:t>
      </w:r>
      <w:r w:rsidR="00444319" w:rsidRPr="007D1D7E">
        <w:rPr>
          <w:rFonts w:ascii="Arial" w:hAnsi="Arial" w:cs="Arial"/>
          <w:sz w:val="24"/>
          <w:szCs w:val="24"/>
          <w:lang w:val="en-US"/>
        </w:rPr>
        <w:t xml:space="preserve"> </w:t>
      </w:r>
      <w:r w:rsidR="00B0266C">
        <w:rPr>
          <w:rFonts w:ascii="Arial" w:hAnsi="Arial" w:cs="Arial"/>
          <w:sz w:val="24"/>
          <w:szCs w:val="24"/>
          <w:lang w:val="en-US"/>
        </w:rPr>
        <w:t xml:space="preserve">also </w:t>
      </w:r>
      <w:r w:rsidR="00444319" w:rsidRPr="007D1D7E">
        <w:rPr>
          <w:rFonts w:ascii="Arial" w:hAnsi="Arial" w:cs="Arial"/>
          <w:sz w:val="24"/>
          <w:szCs w:val="24"/>
          <w:lang w:val="en-US"/>
        </w:rPr>
        <w:t>improve the quality of the provision in the setting (</w:t>
      </w:r>
      <w:bookmarkStart w:id="0" w:name="_Hlk57030272"/>
      <w:r w:rsidR="00444319" w:rsidRPr="007D1D7E">
        <w:rPr>
          <w:rFonts w:ascii="Arial" w:hAnsi="Arial" w:cs="Arial"/>
          <w:sz w:val="24"/>
          <w:szCs w:val="24"/>
          <w:lang w:val="en-US"/>
        </w:rPr>
        <w:t>Australian Children’s Education and Care Quality Authority, 2018).</w:t>
      </w:r>
    </w:p>
    <w:p w14:paraId="42AD7D4F" w14:textId="73921554" w:rsidR="00AF18E4" w:rsidRDefault="00AF18E4" w:rsidP="00AF18E4">
      <w:pPr>
        <w:spacing w:line="360" w:lineRule="auto"/>
        <w:jc w:val="center"/>
        <w:rPr>
          <w:rFonts w:ascii="Arial" w:hAnsi="Arial" w:cs="Arial"/>
          <w:b/>
          <w:bCs/>
          <w:sz w:val="32"/>
          <w:szCs w:val="32"/>
          <w:lang w:val="en-US"/>
        </w:rPr>
      </w:pPr>
      <w:r>
        <w:rPr>
          <w:rFonts w:ascii="Arial" w:hAnsi="Arial" w:cs="Arial"/>
          <w:b/>
          <w:bCs/>
          <w:sz w:val="32"/>
          <w:szCs w:val="32"/>
          <w:lang w:val="en-US"/>
        </w:rPr>
        <w:lastRenderedPageBreak/>
        <w:t>Reference List</w:t>
      </w:r>
    </w:p>
    <w:p w14:paraId="448D1600"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Achievement for All. (no date) </w:t>
      </w:r>
      <w:r w:rsidRPr="003D5611">
        <w:rPr>
          <w:rFonts w:ascii="Arial" w:hAnsi="Arial" w:cs="Arial"/>
          <w:i/>
          <w:iCs/>
          <w:sz w:val="24"/>
          <w:szCs w:val="24"/>
          <w:lang w:val="en-US"/>
        </w:rPr>
        <w:t xml:space="preserve">10  things children looked after want you to know.  </w:t>
      </w:r>
      <w:r w:rsidRPr="003D5611">
        <w:rPr>
          <w:rFonts w:ascii="Arial" w:hAnsi="Arial" w:cs="Arial"/>
          <w:sz w:val="24"/>
          <w:szCs w:val="24"/>
          <w:lang w:val="en-US"/>
        </w:rPr>
        <w:t xml:space="preserve">Available at: </w:t>
      </w:r>
      <w:hyperlink r:id="rId12" w:history="1">
        <w:r w:rsidRPr="003D5611">
          <w:rPr>
            <w:rStyle w:val="Hyperlink"/>
            <w:rFonts w:ascii="Arial" w:hAnsi="Arial" w:cs="Arial"/>
            <w:sz w:val="24"/>
            <w:szCs w:val="24"/>
            <w:lang w:val="en-US"/>
          </w:rPr>
          <w:t>https://afaeducation.org/free-dt-resources/explore-our-resources/10-things-children-looked-after-want-you-to-know/</w:t>
        </w:r>
      </w:hyperlink>
      <w:r w:rsidRPr="003D5611">
        <w:rPr>
          <w:rFonts w:ascii="Arial" w:hAnsi="Arial" w:cs="Arial"/>
          <w:sz w:val="24"/>
          <w:szCs w:val="24"/>
          <w:lang w:val="en-US"/>
        </w:rPr>
        <w:t xml:space="preserve"> [Accessed: 10th November 2020].</w:t>
      </w:r>
    </w:p>
    <w:p w14:paraId="7391E58C"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Aubrey, K. and Riley, A. (2019) </w:t>
      </w:r>
      <w:r w:rsidRPr="003D5611">
        <w:rPr>
          <w:rFonts w:ascii="Arial" w:hAnsi="Arial" w:cs="Arial"/>
          <w:i/>
          <w:iCs/>
          <w:sz w:val="24"/>
          <w:szCs w:val="24"/>
          <w:lang w:val="en-US"/>
        </w:rPr>
        <w:t xml:space="preserve">Understand and Using Educational Theories. </w:t>
      </w:r>
      <w:r w:rsidRPr="003D5611">
        <w:rPr>
          <w:rFonts w:ascii="Arial" w:hAnsi="Arial" w:cs="Arial"/>
          <w:sz w:val="24"/>
          <w:szCs w:val="24"/>
          <w:lang w:val="en-US"/>
        </w:rPr>
        <w:t>2nd Ed.  Los Angeles: SAGE Publications Ltd.</w:t>
      </w:r>
    </w:p>
    <w:p w14:paraId="3F202D1C" w14:textId="77777777" w:rsidR="00AF18E4" w:rsidRPr="003D5611" w:rsidRDefault="00AF18E4" w:rsidP="00AF18E4">
      <w:pPr>
        <w:rPr>
          <w:rFonts w:ascii="Arial" w:hAnsi="Arial" w:cs="Arial"/>
          <w:sz w:val="24"/>
          <w:szCs w:val="24"/>
        </w:rPr>
      </w:pPr>
      <w:r w:rsidRPr="003D5611">
        <w:rPr>
          <w:rFonts w:ascii="Arial" w:hAnsi="Arial" w:cs="Arial"/>
          <w:sz w:val="24"/>
          <w:szCs w:val="24"/>
          <w:lang w:val="en-US"/>
        </w:rPr>
        <w:t xml:space="preserve">Australian Children’s Education and Care Quality Authority. (2018). </w:t>
      </w:r>
      <w:r w:rsidRPr="003D5611">
        <w:rPr>
          <w:rFonts w:ascii="Arial" w:hAnsi="Arial" w:cs="Arial"/>
          <w:i/>
          <w:iCs/>
          <w:sz w:val="24"/>
          <w:szCs w:val="24"/>
        </w:rPr>
        <w:t xml:space="preserve">SUPPORTING AGENCY: INVOLVING CHILDREN IN DECISION-MAKING </w:t>
      </w:r>
      <w:r w:rsidRPr="003D5611">
        <w:rPr>
          <w:rFonts w:ascii="Arial" w:hAnsi="Arial" w:cs="Arial"/>
          <w:sz w:val="24"/>
          <w:szCs w:val="24"/>
        </w:rPr>
        <w:t xml:space="preserve">[PDF Information Sheet].  Available at: </w:t>
      </w:r>
      <w:hyperlink r:id="rId13" w:history="1">
        <w:r w:rsidRPr="003D5611">
          <w:rPr>
            <w:rStyle w:val="Hyperlink"/>
            <w:rFonts w:ascii="Arial" w:hAnsi="Arial" w:cs="Arial"/>
            <w:sz w:val="24"/>
            <w:szCs w:val="24"/>
          </w:rPr>
          <w:t>QA1_SupportingAgencyInvolvingChildreninDecisionMaking.pdf (acecqa.gov.au)</w:t>
        </w:r>
      </w:hyperlink>
      <w:r w:rsidRPr="003D5611">
        <w:rPr>
          <w:rFonts w:ascii="Arial" w:hAnsi="Arial" w:cs="Arial"/>
          <w:sz w:val="24"/>
          <w:szCs w:val="24"/>
        </w:rPr>
        <w:t xml:space="preserve"> [Accessed: 23rd November 2020].</w:t>
      </w:r>
    </w:p>
    <w:p w14:paraId="506F71BF" w14:textId="77777777" w:rsidR="00AF18E4" w:rsidRPr="003D5611" w:rsidRDefault="00AF18E4" w:rsidP="00AF18E4">
      <w:pPr>
        <w:rPr>
          <w:rFonts w:ascii="Arial" w:hAnsi="Arial" w:cs="Arial"/>
          <w:i/>
          <w:iCs/>
          <w:sz w:val="24"/>
          <w:szCs w:val="24"/>
          <w:lang w:val="en-US"/>
        </w:rPr>
      </w:pPr>
      <w:r w:rsidRPr="003D5611">
        <w:rPr>
          <w:rFonts w:ascii="Arial" w:hAnsi="Arial" w:cs="Arial"/>
          <w:sz w:val="24"/>
          <w:szCs w:val="24"/>
          <w:lang w:val="en-US"/>
        </w:rPr>
        <w:t xml:space="preserve">Belfast Education and Library Board. (2011) </w:t>
      </w:r>
      <w:r w:rsidRPr="003D5611">
        <w:rPr>
          <w:rFonts w:ascii="Arial" w:hAnsi="Arial" w:cs="Arial"/>
          <w:i/>
          <w:iCs/>
          <w:sz w:val="24"/>
          <w:szCs w:val="24"/>
          <w:lang w:val="en-US"/>
        </w:rPr>
        <w:t xml:space="preserve">Early Years Learner Support Handbook. </w:t>
      </w:r>
    </w:p>
    <w:p w14:paraId="5E6B9FC6"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Brooker, Liz. (2008) </w:t>
      </w:r>
      <w:r w:rsidRPr="003D5611">
        <w:rPr>
          <w:rFonts w:ascii="Arial" w:hAnsi="Arial" w:cs="Arial"/>
          <w:i/>
          <w:iCs/>
          <w:sz w:val="24"/>
          <w:szCs w:val="24"/>
          <w:lang w:val="en-US"/>
        </w:rPr>
        <w:t>Supporting Transitions in the Early Years</w:t>
      </w:r>
      <w:r w:rsidRPr="003D5611">
        <w:rPr>
          <w:rFonts w:ascii="Arial" w:hAnsi="Arial" w:cs="Arial"/>
          <w:sz w:val="24"/>
          <w:szCs w:val="24"/>
          <w:lang w:val="en-US"/>
        </w:rPr>
        <w:t xml:space="preserve">. [e-book]. New York: McGraw-Hill Education. Available at: </w:t>
      </w:r>
      <w:hyperlink r:id="rId14" w:history="1">
        <w:r w:rsidRPr="003D5611">
          <w:rPr>
            <w:rStyle w:val="Hyperlink"/>
            <w:rFonts w:ascii="Arial" w:hAnsi="Arial" w:cs="Arial"/>
            <w:sz w:val="24"/>
            <w:szCs w:val="24"/>
            <w:lang w:val="en-US"/>
          </w:rPr>
          <w:t>https://ebookcentral.proquest.com/lib/trinity/detail.action?docID=369495</w:t>
        </w:r>
      </w:hyperlink>
      <w:r w:rsidRPr="003D5611">
        <w:rPr>
          <w:rFonts w:ascii="Arial" w:hAnsi="Arial" w:cs="Arial"/>
          <w:sz w:val="24"/>
          <w:szCs w:val="24"/>
          <w:lang w:val="en-US"/>
        </w:rPr>
        <w:t>. [Accessed: 9th November 2020].</w:t>
      </w:r>
    </w:p>
    <w:p w14:paraId="61DD64A4" w14:textId="77777777" w:rsidR="00AF18E4" w:rsidRPr="00AF18E4" w:rsidRDefault="00AF18E4" w:rsidP="00AF18E4">
      <w:pPr>
        <w:spacing w:after="0" w:line="270" w:lineRule="atLeast"/>
        <w:textAlignment w:val="baseline"/>
        <w:rPr>
          <w:rFonts w:ascii="Arial" w:eastAsia="Times New Roman" w:hAnsi="Arial" w:cs="Arial"/>
          <w:sz w:val="24"/>
          <w:szCs w:val="24"/>
          <w:lang w:eastAsia="en-GB"/>
        </w:rPr>
      </w:pPr>
      <w:r w:rsidRPr="00AF18E4">
        <w:rPr>
          <w:rFonts w:ascii="Arial" w:eastAsia="Times New Roman" w:hAnsi="Arial" w:cs="Arial"/>
          <w:sz w:val="24"/>
          <w:szCs w:val="24"/>
          <w:lang w:eastAsia="en-GB"/>
        </w:rPr>
        <w:t>Bruce, T. (2012) </w:t>
      </w:r>
      <w:r w:rsidRPr="00AF18E4">
        <w:rPr>
          <w:rFonts w:ascii="Arial" w:eastAsia="Times New Roman" w:hAnsi="Arial" w:cs="Arial"/>
          <w:i/>
          <w:iCs/>
          <w:sz w:val="24"/>
          <w:szCs w:val="24"/>
          <w:bdr w:val="none" w:sz="0" w:space="0" w:color="auto" w:frame="1"/>
          <w:lang w:eastAsia="en-GB"/>
        </w:rPr>
        <w:t>Early Childhood Practice : Froebel Today</w:t>
      </w:r>
      <w:r w:rsidRPr="00AF18E4">
        <w:rPr>
          <w:rFonts w:ascii="Arial" w:eastAsia="Times New Roman" w:hAnsi="Arial" w:cs="Arial"/>
          <w:sz w:val="24"/>
          <w:szCs w:val="24"/>
          <w:lang w:eastAsia="en-GB"/>
        </w:rPr>
        <w:t xml:space="preserve">. [e-book]. Los Angeles: SAGE Publications Ltd. Available at: </w:t>
      </w:r>
      <w:r w:rsidRPr="00AF18E4">
        <w:rPr>
          <w:rFonts w:ascii="Arial" w:eastAsia="Times New Roman" w:hAnsi="Arial" w:cs="Arial"/>
          <w:color w:val="0070C0"/>
          <w:sz w:val="24"/>
          <w:szCs w:val="24"/>
          <w:lang w:eastAsia="en-GB"/>
        </w:rPr>
        <w:t>https://search-ebscohost-com.ezproxy.uwtsd.ac.uk/login.aspx?direct=true&amp;db=nlebk&amp;AN=472459&amp;site=ehost-live</w:t>
      </w:r>
      <w:r w:rsidRPr="00AF18E4">
        <w:rPr>
          <w:rFonts w:ascii="Arial" w:eastAsia="Times New Roman" w:hAnsi="Arial" w:cs="Arial"/>
          <w:sz w:val="24"/>
          <w:szCs w:val="24"/>
          <w:lang w:eastAsia="en-GB"/>
        </w:rPr>
        <w:t xml:space="preserve"> [Accessed: 7 November 2020].</w:t>
      </w:r>
    </w:p>
    <w:p w14:paraId="056ACF22" w14:textId="77777777" w:rsidR="00AF18E4" w:rsidRPr="00AF18E4" w:rsidRDefault="00AF18E4" w:rsidP="00AF18E4">
      <w:pPr>
        <w:spacing w:after="0" w:line="270" w:lineRule="atLeast"/>
        <w:textAlignment w:val="baseline"/>
        <w:rPr>
          <w:rFonts w:ascii="Arial" w:eastAsia="Times New Roman" w:hAnsi="Arial" w:cs="Arial"/>
          <w:sz w:val="24"/>
          <w:szCs w:val="24"/>
          <w:lang w:eastAsia="en-GB"/>
        </w:rPr>
      </w:pPr>
    </w:p>
    <w:p w14:paraId="6D98FFE0" w14:textId="77777777" w:rsidR="00AF18E4" w:rsidRPr="003D5611" w:rsidRDefault="00AF18E4" w:rsidP="00AF18E4">
      <w:pPr>
        <w:spacing w:line="240" w:lineRule="auto"/>
        <w:rPr>
          <w:rFonts w:ascii="Arial" w:hAnsi="Arial" w:cs="Arial"/>
          <w:sz w:val="24"/>
          <w:szCs w:val="24"/>
          <w:lang w:val="en-US"/>
        </w:rPr>
      </w:pPr>
      <w:r w:rsidRPr="003D5611">
        <w:rPr>
          <w:rFonts w:ascii="Arial" w:hAnsi="Arial" w:cs="Arial"/>
          <w:sz w:val="24"/>
          <w:szCs w:val="24"/>
          <w:lang w:val="en-US"/>
        </w:rPr>
        <w:t xml:space="preserve">Cherry, K. (2020). </w:t>
      </w:r>
      <w:r w:rsidRPr="003D5611">
        <w:rPr>
          <w:rFonts w:ascii="Arial" w:hAnsi="Arial" w:cs="Arial"/>
          <w:i/>
          <w:iCs/>
          <w:sz w:val="24"/>
          <w:szCs w:val="24"/>
          <w:lang w:val="en-US"/>
        </w:rPr>
        <w:t xml:space="preserve">Biography of Psychologist John Bowlby The Founder of Attachment Theory. </w:t>
      </w:r>
      <w:r w:rsidRPr="003D5611">
        <w:rPr>
          <w:rFonts w:ascii="Arial" w:hAnsi="Arial" w:cs="Arial"/>
          <w:sz w:val="24"/>
          <w:szCs w:val="24"/>
          <w:lang w:val="en-US"/>
        </w:rPr>
        <w:t xml:space="preserve">Available at: </w:t>
      </w:r>
      <w:hyperlink r:id="rId15" w:history="1">
        <w:r w:rsidRPr="003D5611">
          <w:rPr>
            <w:rStyle w:val="Hyperlink"/>
            <w:rFonts w:ascii="Arial" w:hAnsi="Arial" w:cs="Arial"/>
            <w:sz w:val="24"/>
            <w:szCs w:val="24"/>
            <w:lang w:val="en-US"/>
          </w:rPr>
          <w:t>https://www.verywellmind.com/john-bowlby-biography-1907-1990-2795514</w:t>
        </w:r>
      </w:hyperlink>
      <w:r w:rsidRPr="003D5611">
        <w:rPr>
          <w:rFonts w:ascii="Arial" w:hAnsi="Arial" w:cs="Arial"/>
          <w:sz w:val="24"/>
          <w:szCs w:val="24"/>
          <w:lang w:val="en-US"/>
        </w:rPr>
        <w:t xml:space="preserve"> [Accessed: 23rd November 2020].</w:t>
      </w:r>
    </w:p>
    <w:p w14:paraId="219D1AE1" w14:textId="5AFC5BBD" w:rsidR="00AF18E4" w:rsidRDefault="00AF18E4" w:rsidP="00AF18E4">
      <w:pPr>
        <w:spacing w:after="0" w:line="270" w:lineRule="atLeast"/>
        <w:textAlignment w:val="baseline"/>
        <w:rPr>
          <w:rFonts w:ascii="Arial" w:eastAsia="Times New Roman" w:hAnsi="Arial" w:cs="Arial"/>
          <w:color w:val="262626"/>
          <w:sz w:val="24"/>
          <w:szCs w:val="24"/>
          <w:lang w:eastAsia="en-GB"/>
        </w:rPr>
      </w:pPr>
      <w:r w:rsidRPr="003D5611">
        <w:rPr>
          <w:rFonts w:ascii="Arial" w:eastAsia="Times New Roman" w:hAnsi="Arial" w:cs="Arial"/>
          <w:color w:val="262626"/>
          <w:sz w:val="24"/>
          <w:szCs w:val="24"/>
          <w:lang w:eastAsia="en-GB"/>
        </w:rPr>
        <w:t xml:space="preserve">Children’s </w:t>
      </w:r>
      <w:r w:rsidR="005B70C8" w:rsidRPr="003D5611">
        <w:rPr>
          <w:rFonts w:ascii="Arial" w:eastAsia="Times New Roman" w:hAnsi="Arial" w:cs="Arial"/>
          <w:color w:val="262626"/>
          <w:sz w:val="24"/>
          <w:szCs w:val="24"/>
          <w:lang w:eastAsia="en-GB"/>
        </w:rPr>
        <w:t>Commissioner</w:t>
      </w:r>
      <w:r w:rsidRPr="003D5611">
        <w:rPr>
          <w:rFonts w:ascii="Arial" w:eastAsia="Times New Roman" w:hAnsi="Arial" w:cs="Arial"/>
          <w:color w:val="262626"/>
          <w:sz w:val="24"/>
          <w:szCs w:val="24"/>
          <w:lang w:eastAsia="en-GB"/>
        </w:rPr>
        <w:t xml:space="preserve"> for Wales. (2018) </w:t>
      </w:r>
      <w:r w:rsidRPr="003D5611">
        <w:rPr>
          <w:rFonts w:ascii="Arial" w:eastAsia="Times New Roman" w:hAnsi="Arial" w:cs="Arial"/>
          <w:i/>
          <w:iCs/>
          <w:color w:val="262626"/>
          <w:sz w:val="24"/>
          <w:szCs w:val="24"/>
          <w:lang w:eastAsia="en-GB"/>
        </w:rPr>
        <w:t xml:space="preserve">Universal Children’s Day 2018. </w:t>
      </w:r>
      <w:r w:rsidRPr="003D5611">
        <w:rPr>
          <w:rFonts w:ascii="Arial" w:eastAsia="Times New Roman" w:hAnsi="Arial" w:cs="Arial"/>
          <w:color w:val="262626"/>
          <w:sz w:val="24"/>
          <w:szCs w:val="24"/>
          <w:lang w:eastAsia="en-GB"/>
        </w:rPr>
        <w:t xml:space="preserve">Available at </w:t>
      </w:r>
      <w:hyperlink r:id="rId16" w:history="1">
        <w:r w:rsidRPr="003D5611">
          <w:rPr>
            <w:rStyle w:val="Hyperlink"/>
            <w:rFonts w:ascii="Arial" w:eastAsia="Times New Roman" w:hAnsi="Arial" w:cs="Arial"/>
            <w:sz w:val="24"/>
            <w:szCs w:val="24"/>
            <w:lang w:eastAsia="en-GB"/>
          </w:rPr>
          <w:t>https://www.childcomwales.org.uk/our-work/sallys-blog/universal-childrens-day-2018/</w:t>
        </w:r>
      </w:hyperlink>
      <w:r w:rsidRPr="003D5611">
        <w:rPr>
          <w:rFonts w:ascii="Arial" w:eastAsia="Times New Roman" w:hAnsi="Arial" w:cs="Arial"/>
          <w:color w:val="262626"/>
          <w:sz w:val="24"/>
          <w:szCs w:val="24"/>
          <w:lang w:eastAsia="en-GB"/>
        </w:rPr>
        <w:t xml:space="preserve"> [Accessed: 18th November 2020]. </w:t>
      </w:r>
    </w:p>
    <w:p w14:paraId="23DB79AF" w14:textId="77777777" w:rsidR="00AF18E4" w:rsidRPr="003D5611" w:rsidRDefault="00AF18E4" w:rsidP="00AF18E4">
      <w:pPr>
        <w:spacing w:after="0" w:line="270" w:lineRule="atLeast"/>
        <w:textAlignment w:val="baseline"/>
        <w:rPr>
          <w:rFonts w:ascii="Arial" w:eastAsia="Times New Roman" w:hAnsi="Arial" w:cs="Arial"/>
          <w:color w:val="262626"/>
          <w:sz w:val="24"/>
          <w:szCs w:val="24"/>
          <w:lang w:eastAsia="en-GB"/>
        </w:rPr>
      </w:pPr>
    </w:p>
    <w:p w14:paraId="231CEFCC"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Council for Disabled Children. (2015) </w:t>
      </w:r>
      <w:r w:rsidRPr="003D5611">
        <w:rPr>
          <w:rFonts w:ascii="Arial" w:hAnsi="Arial" w:cs="Arial"/>
          <w:i/>
          <w:iCs/>
          <w:sz w:val="24"/>
          <w:szCs w:val="24"/>
          <w:lang w:val="en-US"/>
        </w:rPr>
        <w:t>SEN and Disability in the Early Years - A toolkit</w:t>
      </w:r>
      <w:r w:rsidRPr="003D5611">
        <w:rPr>
          <w:rFonts w:ascii="Arial" w:hAnsi="Arial" w:cs="Arial"/>
          <w:sz w:val="24"/>
          <w:szCs w:val="24"/>
          <w:lang w:val="en-US"/>
        </w:rPr>
        <w:t xml:space="preserve">.  Available at:  </w:t>
      </w:r>
      <w:hyperlink r:id="rId17" w:history="1">
        <w:r w:rsidRPr="003D5611">
          <w:rPr>
            <w:rStyle w:val="Hyperlink"/>
            <w:rFonts w:ascii="Arial" w:hAnsi="Arial" w:cs="Arial"/>
            <w:sz w:val="24"/>
            <w:szCs w:val="24"/>
            <w:lang w:val="en-US"/>
          </w:rPr>
          <w:t>https://www.foundationyears.org.uk/files/2015/06/Section-10-Transitions.pdf</w:t>
        </w:r>
      </w:hyperlink>
      <w:r w:rsidRPr="003D5611">
        <w:rPr>
          <w:rFonts w:ascii="Arial" w:hAnsi="Arial" w:cs="Arial"/>
          <w:sz w:val="24"/>
          <w:szCs w:val="24"/>
          <w:lang w:val="en-US"/>
        </w:rPr>
        <w:t xml:space="preserve"> [Accessed: 10th November 2020].</w:t>
      </w:r>
    </w:p>
    <w:p w14:paraId="28283895" w14:textId="77777777" w:rsidR="00AF18E4" w:rsidRPr="003D5611" w:rsidRDefault="00AF18E4" w:rsidP="00AF18E4">
      <w:pPr>
        <w:rPr>
          <w:rFonts w:ascii="Arial" w:hAnsi="Arial" w:cs="Arial"/>
          <w:sz w:val="24"/>
          <w:szCs w:val="24"/>
        </w:rPr>
      </w:pPr>
      <w:r w:rsidRPr="003D5611">
        <w:rPr>
          <w:rFonts w:ascii="Arial" w:hAnsi="Arial" w:cs="Arial"/>
          <w:sz w:val="24"/>
          <w:szCs w:val="24"/>
        </w:rPr>
        <w:t xml:space="preserve">DES (1990) </w:t>
      </w:r>
      <w:r w:rsidRPr="003D5611">
        <w:rPr>
          <w:rFonts w:ascii="Arial" w:hAnsi="Arial" w:cs="Arial"/>
          <w:i/>
          <w:iCs/>
          <w:sz w:val="24"/>
          <w:szCs w:val="24"/>
        </w:rPr>
        <w:t>Starting with Quality</w:t>
      </w:r>
      <w:r w:rsidRPr="003D5611">
        <w:rPr>
          <w:rFonts w:ascii="Arial" w:hAnsi="Arial" w:cs="Arial"/>
          <w:sz w:val="24"/>
          <w:szCs w:val="24"/>
        </w:rPr>
        <w:t>. London: HMSO.</w:t>
      </w:r>
    </w:p>
    <w:p w14:paraId="2A0F6CF2"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Dorothy Singer, Roberta Michnick Golinkoff and Kathy Hirsh-Pasek (2006) </w:t>
      </w:r>
      <w:r w:rsidRPr="003D5611">
        <w:rPr>
          <w:rFonts w:ascii="Arial" w:hAnsi="Arial" w:cs="Arial"/>
          <w:i/>
          <w:iCs/>
          <w:sz w:val="24"/>
          <w:szCs w:val="24"/>
          <w:lang w:val="en-US"/>
        </w:rPr>
        <w:t>Play = Learning : How Play Motivates and Enhances Children’s Cognitive and Social-Emotional Growth</w:t>
      </w:r>
      <w:r w:rsidRPr="003D5611">
        <w:rPr>
          <w:rFonts w:ascii="Arial" w:hAnsi="Arial" w:cs="Arial"/>
          <w:sz w:val="24"/>
          <w:szCs w:val="24"/>
          <w:lang w:val="en-US"/>
        </w:rPr>
        <w:t xml:space="preserve">.[e-book].  Oxford: Oxford University Press. Available at: </w:t>
      </w:r>
      <w:hyperlink r:id="rId18" w:history="1">
        <w:r w:rsidRPr="003D5611">
          <w:rPr>
            <w:rStyle w:val="Hyperlink"/>
            <w:rFonts w:ascii="Arial" w:hAnsi="Arial" w:cs="Arial"/>
            <w:sz w:val="24"/>
            <w:szCs w:val="24"/>
            <w:lang w:val="en-US"/>
          </w:rPr>
          <w:t>https://search-ebscohost-com.ezproxy.uwtsd.ac.uk/login.aspx?direct=true&amp;db=nlebk&amp;AN=167739&amp;site=ehost-live</w:t>
        </w:r>
      </w:hyperlink>
      <w:r w:rsidRPr="003D5611">
        <w:rPr>
          <w:rFonts w:ascii="Arial" w:hAnsi="Arial" w:cs="Arial"/>
          <w:sz w:val="24"/>
          <w:szCs w:val="24"/>
          <w:lang w:val="en-US"/>
        </w:rPr>
        <w:t xml:space="preserve"> [Accessed: 23 November 2020].</w:t>
      </w:r>
    </w:p>
    <w:p w14:paraId="2CD337F6"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Early Years Matters. (2020) </w:t>
      </w:r>
      <w:r w:rsidRPr="003D5611">
        <w:rPr>
          <w:rFonts w:ascii="Arial" w:hAnsi="Arial" w:cs="Arial"/>
          <w:i/>
          <w:iCs/>
          <w:sz w:val="24"/>
          <w:szCs w:val="24"/>
          <w:lang w:val="en-US"/>
        </w:rPr>
        <w:t xml:space="preserve">Transitions. </w:t>
      </w:r>
      <w:r w:rsidRPr="003D5611">
        <w:rPr>
          <w:rFonts w:ascii="Arial" w:hAnsi="Arial" w:cs="Arial"/>
          <w:sz w:val="24"/>
          <w:szCs w:val="24"/>
          <w:lang w:val="en-US"/>
        </w:rPr>
        <w:t xml:space="preserve">Available at: </w:t>
      </w:r>
      <w:hyperlink r:id="rId19" w:history="1">
        <w:r w:rsidRPr="003D5611">
          <w:rPr>
            <w:rStyle w:val="Hyperlink"/>
            <w:rFonts w:ascii="Arial" w:hAnsi="Arial" w:cs="Arial"/>
            <w:sz w:val="24"/>
            <w:szCs w:val="24"/>
            <w:lang w:val="en-US"/>
          </w:rPr>
          <w:t>https://www.earlyyearsmatters.co.uk/eyfs/positive-relationships/transitions/</w:t>
        </w:r>
      </w:hyperlink>
      <w:r w:rsidRPr="003D5611">
        <w:rPr>
          <w:rFonts w:ascii="Arial" w:hAnsi="Arial" w:cs="Arial"/>
          <w:sz w:val="24"/>
          <w:szCs w:val="24"/>
          <w:lang w:val="en-US"/>
        </w:rPr>
        <w:t xml:space="preserve"> [Accessed: 9th November 2020].</w:t>
      </w:r>
    </w:p>
    <w:p w14:paraId="3E16AD1D" w14:textId="5538461B"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lastRenderedPageBreak/>
        <w:t xml:space="preserve">Every Child Matters. (2007) </w:t>
      </w:r>
      <w:r w:rsidRPr="003D5611">
        <w:rPr>
          <w:rFonts w:ascii="Arial" w:hAnsi="Arial" w:cs="Arial"/>
          <w:i/>
          <w:iCs/>
          <w:sz w:val="24"/>
          <w:szCs w:val="24"/>
          <w:lang w:val="en-US"/>
        </w:rPr>
        <w:t xml:space="preserve">A Unique Child Child Development. </w:t>
      </w:r>
      <w:r w:rsidRPr="003D5611">
        <w:rPr>
          <w:rFonts w:ascii="Arial" w:hAnsi="Arial" w:cs="Arial"/>
          <w:sz w:val="24"/>
          <w:szCs w:val="24"/>
          <w:lang w:val="en-US"/>
        </w:rPr>
        <w:t>[information card].  Available at</w:t>
      </w:r>
      <w:r>
        <w:rPr>
          <w:rFonts w:ascii="Arial" w:hAnsi="Arial" w:cs="Arial"/>
          <w:sz w:val="24"/>
          <w:szCs w:val="24"/>
          <w:lang w:val="en-US"/>
        </w:rPr>
        <w:t>:</w:t>
      </w:r>
      <w:r w:rsidRPr="003D5611">
        <w:rPr>
          <w:rFonts w:ascii="Arial" w:hAnsi="Arial" w:cs="Arial"/>
          <w:sz w:val="24"/>
          <w:szCs w:val="24"/>
          <w:lang w:val="en-US"/>
        </w:rPr>
        <w:t xml:space="preserve"> </w:t>
      </w:r>
      <w:hyperlink r:id="rId20" w:history="1">
        <w:r w:rsidRPr="003D5611">
          <w:rPr>
            <w:rStyle w:val="Hyperlink"/>
            <w:rFonts w:ascii="Arial" w:hAnsi="Arial" w:cs="Arial"/>
            <w:sz w:val="24"/>
            <w:szCs w:val="24"/>
            <w:lang w:val="en-US"/>
          </w:rPr>
          <w:t>https://www.earlyyearsmatters.co.uk/wp-content/uploads/2011/03/eyfs_card_unique_child_dev1.pdf</w:t>
        </w:r>
      </w:hyperlink>
      <w:r w:rsidRPr="003D5611">
        <w:rPr>
          <w:rFonts w:ascii="Arial" w:hAnsi="Arial" w:cs="Arial"/>
          <w:sz w:val="24"/>
          <w:szCs w:val="24"/>
          <w:lang w:val="en-US"/>
        </w:rPr>
        <w:t xml:space="preserve"> [Accessed: 18th November 2020].</w:t>
      </w:r>
    </w:p>
    <w:p w14:paraId="06FBF5B9"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Exploring Your Mind (2020). </w:t>
      </w:r>
      <w:r w:rsidRPr="003D5611">
        <w:rPr>
          <w:rFonts w:ascii="Arial" w:hAnsi="Arial" w:cs="Arial"/>
          <w:i/>
          <w:iCs/>
          <w:sz w:val="24"/>
          <w:szCs w:val="24"/>
          <w:lang w:val="en-US"/>
        </w:rPr>
        <w:t xml:space="preserve">Insecure Attachment – The Three Different Types. </w:t>
      </w:r>
      <w:r w:rsidRPr="003D5611">
        <w:rPr>
          <w:rFonts w:ascii="Arial" w:hAnsi="Arial" w:cs="Arial"/>
          <w:sz w:val="24"/>
          <w:szCs w:val="24"/>
          <w:lang w:val="en-US"/>
        </w:rPr>
        <w:t xml:space="preserve">[Blog].  Available at: </w:t>
      </w:r>
      <w:hyperlink r:id="rId21" w:history="1">
        <w:r w:rsidRPr="003D5611">
          <w:rPr>
            <w:rStyle w:val="Hyperlink"/>
            <w:rFonts w:ascii="Arial" w:hAnsi="Arial" w:cs="Arial"/>
            <w:sz w:val="24"/>
            <w:szCs w:val="24"/>
            <w:lang w:val="en-US"/>
          </w:rPr>
          <w:t>https://exploringyourmind.com/insecure-attachment-3-different-types/</w:t>
        </w:r>
      </w:hyperlink>
      <w:r w:rsidRPr="003D5611">
        <w:rPr>
          <w:rFonts w:ascii="Arial" w:hAnsi="Arial" w:cs="Arial"/>
          <w:sz w:val="24"/>
          <w:szCs w:val="24"/>
          <w:lang w:val="en-US"/>
        </w:rPr>
        <w:t xml:space="preserve"> [Accessed: 23rd November 2020].</w:t>
      </w:r>
    </w:p>
    <w:p w14:paraId="0B0E78ED"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Flying Start (no date). </w:t>
      </w:r>
      <w:r w:rsidRPr="003D5611">
        <w:rPr>
          <w:rFonts w:ascii="Arial" w:hAnsi="Arial" w:cs="Arial"/>
          <w:i/>
          <w:iCs/>
          <w:sz w:val="24"/>
          <w:szCs w:val="24"/>
        </w:rPr>
        <w:t xml:space="preserve">What is a schema? </w:t>
      </w:r>
      <w:r w:rsidRPr="003D5611">
        <w:rPr>
          <w:rFonts w:ascii="Arial" w:hAnsi="Arial" w:cs="Arial"/>
          <w:sz w:val="24"/>
          <w:szCs w:val="24"/>
        </w:rPr>
        <w:t xml:space="preserve">[PDF Document]. Available at:  </w:t>
      </w:r>
      <w:hyperlink r:id="rId22" w:history="1">
        <w:r w:rsidRPr="003D5611">
          <w:rPr>
            <w:rStyle w:val="Hyperlink"/>
            <w:rFonts w:ascii="Arial" w:hAnsi="Arial" w:cs="Arial"/>
            <w:sz w:val="24"/>
            <w:szCs w:val="24"/>
            <w:lang w:val="en-US"/>
          </w:rPr>
          <w:t>http://www.flyingstart.uk.com/wp-content/uploads/2014/08/Schema.pdf</w:t>
        </w:r>
      </w:hyperlink>
      <w:r w:rsidRPr="003D5611">
        <w:rPr>
          <w:rFonts w:ascii="Arial" w:hAnsi="Arial" w:cs="Arial"/>
          <w:sz w:val="24"/>
          <w:szCs w:val="24"/>
          <w:lang w:val="en-US"/>
        </w:rPr>
        <w:t xml:space="preserve"> [Accessed: 23rd November 2020].</w:t>
      </w:r>
    </w:p>
    <w:p w14:paraId="4541D0D9" w14:textId="647087FE"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Gilstrap, l. (2020) </w:t>
      </w:r>
      <w:r w:rsidRPr="003D5611">
        <w:rPr>
          <w:rFonts w:ascii="Arial" w:hAnsi="Arial" w:cs="Arial"/>
          <w:i/>
          <w:iCs/>
          <w:sz w:val="24"/>
          <w:szCs w:val="24"/>
          <w:lang w:val="en-US"/>
        </w:rPr>
        <w:t xml:space="preserve">Urie Bronfenbrenner. </w:t>
      </w:r>
      <w:r w:rsidRPr="003D5611">
        <w:rPr>
          <w:rFonts w:ascii="Arial" w:hAnsi="Arial" w:cs="Arial"/>
          <w:sz w:val="24"/>
          <w:szCs w:val="24"/>
          <w:lang w:val="en-US"/>
        </w:rPr>
        <w:t xml:space="preserve">Available at: </w:t>
      </w:r>
      <w:hyperlink r:id="rId23" w:history="1">
        <w:r w:rsidRPr="007127FF">
          <w:rPr>
            <w:rStyle w:val="Hyperlink"/>
            <w:rFonts w:ascii="Arial" w:hAnsi="Arial" w:cs="Arial"/>
            <w:sz w:val="24"/>
            <w:szCs w:val="24"/>
            <w:lang w:val="en-US"/>
          </w:rPr>
          <w:t>https://www.britannica.com/biography/Urie-Bronfenbrenner</w:t>
        </w:r>
      </w:hyperlink>
      <w:r>
        <w:rPr>
          <w:rFonts w:ascii="Arial" w:hAnsi="Arial" w:cs="Arial"/>
          <w:sz w:val="24"/>
          <w:szCs w:val="24"/>
          <w:lang w:val="en-US"/>
        </w:rPr>
        <w:t xml:space="preserve"> </w:t>
      </w:r>
      <w:r w:rsidRPr="003D5611">
        <w:rPr>
          <w:rFonts w:ascii="Arial" w:hAnsi="Arial" w:cs="Arial"/>
          <w:sz w:val="24"/>
          <w:szCs w:val="24"/>
          <w:lang w:val="en-US"/>
        </w:rPr>
        <w:t xml:space="preserve"> [Accessed: 10th November 2020].</w:t>
      </w:r>
    </w:p>
    <w:p w14:paraId="08F5E9E1"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Harvard University (2020</w:t>
      </w:r>
      <w:r w:rsidRPr="003D5611">
        <w:rPr>
          <w:rFonts w:ascii="Arial" w:hAnsi="Arial" w:cs="Arial"/>
          <w:i/>
          <w:iCs/>
          <w:sz w:val="24"/>
          <w:szCs w:val="24"/>
          <w:lang w:val="en-US"/>
        </w:rPr>
        <w:t xml:space="preserve">) Play in Early Childhood: The Role of Play in Any Setting. </w:t>
      </w:r>
      <w:r w:rsidRPr="003D5611">
        <w:rPr>
          <w:rFonts w:ascii="Arial" w:hAnsi="Arial" w:cs="Arial"/>
          <w:sz w:val="24"/>
          <w:szCs w:val="24"/>
          <w:lang w:val="en-US"/>
        </w:rPr>
        <w:t>[Video clip].  Available at:</w:t>
      </w:r>
      <w:r w:rsidRPr="003D5611">
        <w:rPr>
          <w:rFonts w:ascii="Arial" w:hAnsi="Arial" w:cs="Arial"/>
          <w:i/>
          <w:iCs/>
          <w:sz w:val="24"/>
          <w:szCs w:val="24"/>
          <w:lang w:val="en-US"/>
        </w:rPr>
        <w:t xml:space="preserve"> </w:t>
      </w:r>
      <w:hyperlink r:id="rId24" w:history="1">
        <w:r w:rsidRPr="003D5611">
          <w:rPr>
            <w:rStyle w:val="Hyperlink"/>
            <w:rFonts w:ascii="Arial" w:hAnsi="Arial" w:cs="Arial"/>
            <w:sz w:val="24"/>
            <w:szCs w:val="24"/>
            <w:lang w:val="en-US"/>
          </w:rPr>
          <w:t>https://developingchild.harvard.edu/resources/play-in-early-childhood-the-role-of-play-in-any-setting/</w:t>
        </w:r>
      </w:hyperlink>
      <w:r w:rsidRPr="003D5611">
        <w:rPr>
          <w:rFonts w:ascii="Arial" w:hAnsi="Arial" w:cs="Arial"/>
          <w:sz w:val="24"/>
          <w:szCs w:val="24"/>
          <w:lang w:val="en-US"/>
        </w:rPr>
        <w:t xml:space="preserve"> [Accessed: 23rd November 2020].</w:t>
      </w:r>
    </w:p>
    <w:p w14:paraId="5D1A166E" w14:textId="77777777" w:rsidR="00AF18E4" w:rsidRPr="003D5611" w:rsidRDefault="00AF18E4" w:rsidP="00AF18E4">
      <w:pPr>
        <w:rPr>
          <w:rFonts w:ascii="Arial" w:hAnsi="Arial" w:cs="Arial"/>
          <w:sz w:val="24"/>
          <w:szCs w:val="24"/>
        </w:rPr>
      </w:pPr>
      <w:r w:rsidRPr="003D5611">
        <w:rPr>
          <w:rFonts w:ascii="Arial" w:hAnsi="Arial" w:cs="Arial"/>
          <w:sz w:val="24"/>
          <w:szCs w:val="24"/>
          <w:lang w:val="en-US"/>
        </w:rPr>
        <w:t xml:space="preserve">Harvard University. (2020) </w:t>
      </w:r>
      <w:r w:rsidRPr="003D5611">
        <w:rPr>
          <w:rFonts w:ascii="Arial" w:hAnsi="Arial" w:cs="Arial"/>
          <w:i/>
          <w:iCs/>
          <w:sz w:val="24"/>
          <w:szCs w:val="24"/>
        </w:rPr>
        <w:t xml:space="preserve">Experiences Build Brain Architecture.  </w:t>
      </w:r>
      <w:r w:rsidRPr="003D5611">
        <w:rPr>
          <w:rFonts w:ascii="Arial" w:hAnsi="Arial" w:cs="Arial"/>
          <w:sz w:val="24"/>
          <w:szCs w:val="24"/>
        </w:rPr>
        <w:t xml:space="preserve">[Video clip]. Available at: </w:t>
      </w:r>
      <w:hyperlink r:id="rId25" w:history="1">
        <w:r w:rsidRPr="003D5611">
          <w:rPr>
            <w:rStyle w:val="Hyperlink"/>
            <w:rFonts w:ascii="Arial" w:hAnsi="Arial" w:cs="Arial"/>
            <w:sz w:val="24"/>
            <w:szCs w:val="24"/>
          </w:rPr>
          <w:t>https://developingchild.harvard.edu/translation/experiences-build-brain-architecture-norwegian-subtitles/titles) (harvard.edu)</w:t>
        </w:r>
      </w:hyperlink>
      <w:r w:rsidRPr="003D5611">
        <w:rPr>
          <w:rFonts w:ascii="Arial" w:hAnsi="Arial" w:cs="Arial"/>
          <w:sz w:val="24"/>
          <w:szCs w:val="24"/>
        </w:rPr>
        <w:t xml:space="preserve"> [Accessed: 23rd November 2020].</w:t>
      </w:r>
    </w:p>
    <w:p w14:paraId="4CDB74EB" w14:textId="1E583642" w:rsidR="00AF18E4" w:rsidRDefault="00AF18E4" w:rsidP="00AF18E4">
      <w:pPr>
        <w:spacing w:after="0" w:line="270" w:lineRule="atLeast"/>
        <w:textAlignment w:val="baseline"/>
        <w:rPr>
          <w:rFonts w:ascii="Arial" w:eastAsia="Times New Roman" w:hAnsi="Arial" w:cs="Arial"/>
          <w:sz w:val="24"/>
          <w:szCs w:val="24"/>
          <w:lang w:eastAsia="en-GB"/>
        </w:rPr>
      </w:pPr>
      <w:r w:rsidRPr="00AF18E4">
        <w:rPr>
          <w:rFonts w:ascii="Arial" w:eastAsia="Times New Roman" w:hAnsi="Arial" w:cs="Arial"/>
          <w:sz w:val="24"/>
          <w:szCs w:val="24"/>
          <w:lang w:eastAsia="en-GB"/>
        </w:rPr>
        <w:t xml:space="preserve">Hubbli. (no date) </w:t>
      </w:r>
      <w:r w:rsidRPr="00AF18E4">
        <w:rPr>
          <w:rFonts w:ascii="Arial" w:eastAsia="Times New Roman" w:hAnsi="Arial" w:cs="Arial"/>
          <w:i/>
          <w:iCs/>
          <w:sz w:val="24"/>
          <w:szCs w:val="24"/>
          <w:lang w:eastAsia="en-GB"/>
        </w:rPr>
        <w:t xml:space="preserve">Impact of Parental Involvement. </w:t>
      </w:r>
      <w:r w:rsidRPr="00AF18E4">
        <w:rPr>
          <w:rFonts w:ascii="Arial" w:eastAsia="Times New Roman" w:hAnsi="Arial" w:cs="Arial"/>
          <w:sz w:val="24"/>
          <w:szCs w:val="24"/>
          <w:lang w:eastAsia="en-GB"/>
        </w:rPr>
        <w:t>[online image]. Available at</w:t>
      </w:r>
      <w:r w:rsidRPr="00AF18E4">
        <w:rPr>
          <w:rFonts w:ascii="Arial" w:eastAsia="Times New Roman" w:hAnsi="Arial" w:cs="Arial"/>
          <w:i/>
          <w:iCs/>
          <w:sz w:val="24"/>
          <w:szCs w:val="24"/>
          <w:lang w:eastAsia="en-GB"/>
        </w:rPr>
        <w:t xml:space="preserve"> </w:t>
      </w:r>
      <w:hyperlink r:id="rId26" w:history="1">
        <w:r w:rsidRPr="00AF18E4">
          <w:rPr>
            <w:rStyle w:val="Hyperlink"/>
            <w:rFonts w:ascii="Arial" w:eastAsia="Times New Roman" w:hAnsi="Arial" w:cs="Arial"/>
            <w:color w:val="0070C0"/>
            <w:sz w:val="24"/>
            <w:szCs w:val="24"/>
            <w:lang w:eastAsia="en-GB"/>
          </w:rPr>
          <w:t>https://hubbli.com/impact-of-parent-involvement/</w:t>
        </w:r>
      </w:hyperlink>
      <w:r>
        <w:rPr>
          <w:rStyle w:val="Hyperlink"/>
          <w:rFonts w:ascii="Arial" w:eastAsia="Times New Roman" w:hAnsi="Arial" w:cs="Arial"/>
          <w:color w:val="auto"/>
          <w:sz w:val="24"/>
          <w:szCs w:val="24"/>
          <w:u w:val="none"/>
          <w:lang w:eastAsia="en-GB"/>
        </w:rPr>
        <w:t xml:space="preserve"> </w:t>
      </w:r>
      <w:r w:rsidRPr="00AF18E4">
        <w:rPr>
          <w:rFonts w:ascii="Arial" w:eastAsia="Times New Roman" w:hAnsi="Arial" w:cs="Arial"/>
          <w:sz w:val="24"/>
          <w:szCs w:val="24"/>
          <w:lang w:eastAsia="en-GB"/>
        </w:rPr>
        <w:t xml:space="preserve"> [Accessed: 19th November 2020].</w:t>
      </w:r>
    </w:p>
    <w:p w14:paraId="3926383A" w14:textId="77777777" w:rsidR="005B70C8" w:rsidRPr="00AF18E4" w:rsidRDefault="005B70C8" w:rsidP="00AF18E4">
      <w:pPr>
        <w:spacing w:after="0" w:line="270" w:lineRule="atLeast"/>
        <w:textAlignment w:val="baseline"/>
        <w:rPr>
          <w:rFonts w:ascii="Arial" w:eastAsia="Times New Roman" w:hAnsi="Arial" w:cs="Arial"/>
          <w:sz w:val="24"/>
          <w:szCs w:val="24"/>
          <w:lang w:eastAsia="en-GB"/>
        </w:rPr>
      </w:pPr>
    </w:p>
    <w:p w14:paraId="1A2137FC" w14:textId="77777777" w:rsidR="00AF18E4" w:rsidRPr="00AF18E4" w:rsidRDefault="00AF18E4" w:rsidP="00AF18E4">
      <w:pPr>
        <w:shd w:val="clear" w:color="auto" w:fill="FFFFFF"/>
        <w:spacing w:after="0" w:afterAutospacing="1" w:line="240" w:lineRule="auto"/>
        <w:rPr>
          <w:rFonts w:ascii="Arial" w:hAnsi="Arial" w:cs="Arial"/>
          <w:sz w:val="24"/>
          <w:szCs w:val="24"/>
        </w:rPr>
      </w:pPr>
      <w:r w:rsidRPr="00AF18E4">
        <w:rPr>
          <w:rStyle w:val="authors"/>
          <w:rFonts w:ascii="Arial" w:hAnsi="Arial" w:cs="Arial"/>
          <w:sz w:val="24"/>
          <w:szCs w:val="24"/>
        </w:rPr>
        <w:t xml:space="preserve">Janine Hostettler </w:t>
      </w:r>
      <w:bookmarkStart w:id="1" w:name="_Hlk57032605"/>
      <w:r w:rsidRPr="00AF18E4">
        <w:rPr>
          <w:rStyle w:val="authors"/>
          <w:rFonts w:ascii="Arial" w:hAnsi="Arial" w:cs="Arial"/>
          <w:sz w:val="24"/>
          <w:szCs w:val="24"/>
        </w:rPr>
        <w:t>Schärer</w:t>
      </w:r>
      <w:bookmarkEnd w:id="1"/>
      <w:r w:rsidRPr="00AF18E4">
        <w:rPr>
          <w:rFonts w:ascii="Arial" w:hAnsi="Arial" w:cs="Arial"/>
          <w:sz w:val="24"/>
          <w:szCs w:val="24"/>
        </w:rPr>
        <w:t xml:space="preserve">. </w:t>
      </w:r>
      <w:r w:rsidRPr="00AF18E4">
        <w:rPr>
          <w:rStyle w:val="Date1"/>
          <w:rFonts w:ascii="Arial" w:hAnsi="Arial" w:cs="Arial"/>
          <w:sz w:val="24"/>
          <w:szCs w:val="24"/>
        </w:rPr>
        <w:t>(2018)</w:t>
      </w:r>
      <w:r w:rsidRPr="00AF18E4">
        <w:rPr>
          <w:rFonts w:ascii="Arial" w:hAnsi="Arial" w:cs="Arial"/>
          <w:sz w:val="24"/>
          <w:szCs w:val="24"/>
        </w:rPr>
        <w:t> ‘</w:t>
      </w:r>
      <w:r w:rsidRPr="00AF18E4">
        <w:rPr>
          <w:rStyle w:val="arttitle"/>
          <w:rFonts w:ascii="Arial" w:hAnsi="Arial" w:cs="Arial"/>
          <w:sz w:val="24"/>
          <w:szCs w:val="24"/>
        </w:rPr>
        <w:t>How educators define their role: building ‘professional’ relationships with children and parents during transition to childcare: a case study’,</w:t>
      </w:r>
      <w:r w:rsidRPr="00AF18E4">
        <w:rPr>
          <w:rFonts w:ascii="Arial" w:hAnsi="Arial" w:cs="Arial"/>
          <w:sz w:val="24"/>
          <w:szCs w:val="24"/>
        </w:rPr>
        <w:t> </w:t>
      </w:r>
      <w:r w:rsidRPr="00AF18E4">
        <w:rPr>
          <w:rStyle w:val="serialtitle"/>
          <w:rFonts w:ascii="Arial" w:hAnsi="Arial" w:cs="Arial"/>
          <w:i/>
          <w:iCs/>
          <w:sz w:val="24"/>
          <w:szCs w:val="24"/>
        </w:rPr>
        <w:t>European Early Childhood Education Research Journal</w:t>
      </w:r>
      <w:r w:rsidRPr="00AF18E4">
        <w:rPr>
          <w:rStyle w:val="serialtitle"/>
          <w:rFonts w:ascii="Arial" w:hAnsi="Arial" w:cs="Arial"/>
          <w:sz w:val="24"/>
          <w:szCs w:val="24"/>
        </w:rPr>
        <w:t>,</w:t>
      </w:r>
      <w:r w:rsidRPr="00AF18E4">
        <w:rPr>
          <w:rFonts w:ascii="Arial" w:hAnsi="Arial" w:cs="Arial"/>
          <w:sz w:val="24"/>
          <w:szCs w:val="24"/>
        </w:rPr>
        <w:t> </w:t>
      </w:r>
      <w:r w:rsidRPr="00AF18E4">
        <w:rPr>
          <w:rStyle w:val="volumeissue"/>
          <w:rFonts w:ascii="Arial" w:hAnsi="Arial" w:cs="Arial"/>
          <w:sz w:val="24"/>
          <w:szCs w:val="24"/>
        </w:rPr>
        <w:t>26:2,</w:t>
      </w:r>
      <w:r w:rsidRPr="00AF18E4">
        <w:rPr>
          <w:rFonts w:ascii="Arial" w:hAnsi="Arial" w:cs="Arial"/>
          <w:sz w:val="24"/>
          <w:szCs w:val="24"/>
        </w:rPr>
        <w:t> </w:t>
      </w:r>
      <w:r w:rsidRPr="00AF18E4">
        <w:rPr>
          <w:rStyle w:val="pagerange"/>
          <w:rFonts w:ascii="Arial" w:hAnsi="Arial" w:cs="Arial"/>
          <w:sz w:val="24"/>
          <w:szCs w:val="24"/>
        </w:rPr>
        <w:t xml:space="preserve">246-257. </w:t>
      </w:r>
      <w:r w:rsidRPr="00AF18E4">
        <w:rPr>
          <w:rStyle w:val="doilink"/>
          <w:rFonts w:ascii="Arial" w:hAnsi="Arial" w:cs="Arial"/>
          <w:sz w:val="24"/>
          <w:szCs w:val="24"/>
        </w:rPr>
        <w:t>DOI: </w:t>
      </w:r>
      <w:hyperlink r:id="rId27" w:history="1">
        <w:r w:rsidRPr="00AF18E4">
          <w:rPr>
            <w:rStyle w:val="Hyperlink"/>
            <w:rFonts w:ascii="Arial" w:hAnsi="Arial" w:cs="Arial"/>
            <w:color w:val="0070C0"/>
            <w:sz w:val="24"/>
            <w:szCs w:val="24"/>
          </w:rPr>
          <w:t>10.1080/1350293X.2018.1442041</w:t>
        </w:r>
      </w:hyperlink>
      <w:r w:rsidRPr="00AF18E4">
        <w:rPr>
          <w:rStyle w:val="doilink"/>
          <w:rFonts w:ascii="Arial" w:hAnsi="Arial" w:cs="Arial"/>
          <w:sz w:val="24"/>
          <w:szCs w:val="24"/>
        </w:rPr>
        <w:t xml:space="preserve"> [Accessed: 23rd November 2020].</w:t>
      </w:r>
    </w:p>
    <w:p w14:paraId="076D8582" w14:textId="77777777" w:rsidR="00AF18E4" w:rsidRPr="003D5611" w:rsidRDefault="00AF18E4" w:rsidP="00AF18E4">
      <w:pPr>
        <w:rPr>
          <w:rFonts w:ascii="Arial" w:hAnsi="Arial" w:cs="Arial"/>
          <w:sz w:val="24"/>
          <w:szCs w:val="24"/>
          <w:lang w:val="en-US"/>
        </w:rPr>
      </w:pPr>
      <w:r w:rsidRPr="00AF18E4">
        <w:rPr>
          <w:rFonts w:ascii="Arial" w:hAnsi="Arial" w:cs="Arial"/>
          <w:sz w:val="24"/>
          <w:szCs w:val="24"/>
          <w:shd w:val="clear" w:color="auto" w:fill="FFFFFF"/>
        </w:rPr>
        <w:t xml:space="preserve">Kienig, A. and Margetts, K. (2013). </w:t>
      </w:r>
      <w:r w:rsidRPr="003D5611">
        <w:rPr>
          <w:rFonts w:ascii="Arial" w:hAnsi="Arial" w:cs="Arial"/>
          <w:i/>
          <w:iCs/>
          <w:sz w:val="24"/>
          <w:szCs w:val="24"/>
          <w:lang w:val="en-US"/>
        </w:rPr>
        <w:t>International Perspectives on Transition to School: Reconceptualising Beliefs, Policy and Practice. </w:t>
      </w:r>
      <w:r w:rsidRPr="003D5611">
        <w:rPr>
          <w:rFonts w:ascii="Arial" w:hAnsi="Arial" w:cs="Arial"/>
          <w:sz w:val="24"/>
          <w:szCs w:val="24"/>
          <w:lang w:val="en-US"/>
        </w:rPr>
        <w:t>(2013). United Kingdom: Taylor &amp; Francis.</w:t>
      </w:r>
    </w:p>
    <w:p w14:paraId="0FA7803B"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Kirklees Council. (2019) </w:t>
      </w:r>
      <w:r w:rsidRPr="003D5611">
        <w:rPr>
          <w:rFonts w:ascii="Arial" w:hAnsi="Arial" w:cs="Arial"/>
          <w:i/>
          <w:iCs/>
          <w:sz w:val="24"/>
          <w:szCs w:val="24"/>
          <w:lang w:val="en-US"/>
        </w:rPr>
        <w:t xml:space="preserve">Kirklees guidance for transitions in the Early Years.  </w:t>
      </w:r>
      <w:r w:rsidRPr="003D5611">
        <w:rPr>
          <w:rFonts w:ascii="Arial" w:hAnsi="Arial" w:cs="Arial"/>
          <w:sz w:val="24"/>
          <w:szCs w:val="24"/>
          <w:lang w:val="en-US"/>
        </w:rPr>
        <w:t xml:space="preserve">Available at: </w:t>
      </w:r>
      <w:hyperlink r:id="rId28" w:history="1">
        <w:r w:rsidRPr="003D5611">
          <w:rPr>
            <w:rStyle w:val="Hyperlink"/>
            <w:rFonts w:ascii="Arial" w:hAnsi="Arial" w:cs="Arial"/>
            <w:sz w:val="24"/>
            <w:szCs w:val="24"/>
            <w:lang w:val="en-US"/>
          </w:rPr>
          <w:t>https://www.kirklees.gov.uk/beta/working-with-children/pdf/childcare-providers/transition-guidance.pdf</w:t>
        </w:r>
      </w:hyperlink>
      <w:r w:rsidRPr="003D5611">
        <w:rPr>
          <w:rFonts w:ascii="Arial" w:hAnsi="Arial" w:cs="Arial"/>
          <w:sz w:val="24"/>
          <w:szCs w:val="24"/>
          <w:lang w:val="en-US"/>
        </w:rPr>
        <w:t xml:space="preserve"> [Accessed: 10th November 2020].</w:t>
      </w:r>
    </w:p>
    <w:p w14:paraId="27EF0D29"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Learning Theories. (2020). </w:t>
      </w:r>
      <w:r w:rsidRPr="003D5611">
        <w:rPr>
          <w:rFonts w:ascii="Arial" w:hAnsi="Arial" w:cs="Arial"/>
          <w:i/>
          <w:iCs/>
          <w:sz w:val="24"/>
          <w:szCs w:val="24"/>
          <w:lang w:val="en-US"/>
        </w:rPr>
        <w:t xml:space="preserve">Maslow’s Hierarchy of Needs. </w:t>
      </w:r>
      <w:r w:rsidRPr="003D5611">
        <w:rPr>
          <w:rFonts w:ascii="Arial" w:hAnsi="Arial" w:cs="Arial"/>
          <w:sz w:val="24"/>
          <w:szCs w:val="24"/>
          <w:lang w:val="en-US"/>
        </w:rPr>
        <w:t xml:space="preserve">Available at: </w:t>
      </w:r>
      <w:hyperlink r:id="rId29" w:history="1">
        <w:r w:rsidRPr="003D5611">
          <w:rPr>
            <w:rStyle w:val="Hyperlink"/>
            <w:rFonts w:ascii="Arial" w:hAnsi="Arial" w:cs="Arial"/>
            <w:sz w:val="24"/>
            <w:szCs w:val="24"/>
            <w:lang w:val="en-US"/>
          </w:rPr>
          <w:t>https://www.learning-theories.com/maslows-hierarchy-of-needs.html</w:t>
        </w:r>
      </w:hyperlink>
      <w:r w:rsidRPr="003D5611">
        <w:rPr>
          <w:rFonts w:ascii="Arial" w:hAnsi="Arial" w:cs="Arial"/>
          <w:sz w:val="24"/>
          <w:szCs w:val="24"/>
          <w:lang w:val="en-US"/>
        </w:rPr>
        <w:t xml:space="preserve"> [Accessed: 23rd November 2020].</w:t>
      </w:r>
    </w:p>
    <w:p w14:paraId="18D89A70"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Lodge, L. (2020) </w:t>
      </w:r>
      <w:r w:rsidRPr="003D5611">
        <w:rPr>
          <w:rFonts w:ascii="Arial" w:hAnsi="Arial" w:cs="Arial"/>
          <w:i/>
          <w:iCs/>
          <w:sz w:val="24"/>
          <w:szCs w:val="24"/>
          <w:lang w:val="en-US"/>
        </w:rPr>
        <w:t xml:space="preserve">THE IMPORTANCE OF A GOOD TRANSITION. </w:t>
      </w:r>
      <w:r w:rsidRPr="003D5611">
        <w:rPr>
          <w:rFonts w:ascii="Arial" w:hAnsi="Arial" w:cs="Arial"/>
          <w:sz w:val="24"/>
          <w:szCs w:val="24"/>
          <w:lang w:val="en-US"/>
        </w:rPr>
        <w:t xml:space="preserve">Available at: </w:t>
      </w:r>
      <w:hyperlink r:id="rId30" w:history="1">
        <w:r w:rsidRPr="003D5611">
          <w:rPr>
            <w:rStyle w:val="Hyperlink"/>
            <w:rFonts w:ascii="Arial" w:hAnsi="Arial" w:cs="Arial"/>
            <w:sz w:val="24"/>
            <w:szCs w:val="24"/>
            <w:lang w:val="en-US"/>
          </w:rPr>
          <w:t>https://www.oneeducation.co.uk/news-blog/the-importance-of-a-good-transition</w:t>
        </w:r>
      </w:hyperlink>
      <w:r w:rsidRPr="003D5611">
        <w:rPr>
          <w:rFonts w:ascii="Arial" w:hAnsi="Arial" w:cs="Arial"/>
          <w:sz w:val="24"/>
          <w:szCs w:val="24"/>
          <w:lang w:val="en-US"/>
        </w:rPr>
        <w:t xml:space="preserve"> [Accessed: 10th November 2020].</w:t>
      </w:r>
    </w:p>
    <w:p w14:paraId="48A98B89"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lastRenderedPageBreak/>
        <w:t xml:space="preserve">Maureen Lunt. (2017) </w:t>
      </w:r>
      <w:r w:rsidRPr="003D5611">
        <w:rPr>
          <w:rFonts w:ascii="Arial" w:hAnsi="Arial" w:cs="Arial"/>
          <w:i/>
          <w:iCs/>
          <w:sz w:val="24"/>
          <w:szCs w:val="24"/>
          <w:lang w:val="en-US"/>
        </w:rPr>
        <w:t xml:space="preserve">Successful transitions in Early Years. </w:t>
      </w:r>
      <w:r w:rsidRPr="003D5611">
        <w:rPr>
          <w:rFonts w:ascii="Arial" w:hAnsi="Arial" w:cs="Arial"/>
          <w:sz w:val="24"/>
          <w:szCs w:val="24"/>
          <w:lang w:val="en-US"/>
        </w:rPr>
        <w:t xml:space="preserve">[Blog].  Available at: </w:t>
      </w:r>
      <w:hyperlink r:id="rId31" w:history="1">
        <w:r w:rsidRPr="003D5611">
          <w:rPr>
            <w:rStyle w:val="Hyperlink"/>
            <w:rFonts w:ascii="Arial" w:hAnsi="Arial" w:cs="Arial"/>
            <w:sz w:val="24"/>
            <w:szCs w:val="24"/>
            <w:lang w:val="en-US"/>
          </w:rPr>
          <w:t>https://afaeducation.org/blog/successful-transitions-in-early-years/successful-transitions-in-early-years/</w:t>
        </w:r>
      </w:hyperlink>
      <w:r w:rsidRPr="003D5611">
        <w:rPr>
          <w:rFonts w:ascii="Arial" w:hAnsi="Arial" w:cs="Arial"/>
          <w:sz w:val="24"/>
          <w:szCs w:val="24"/>
          <w:lang w:val="en-US"/>
        </w:rPr>
        <w:t xml:space="preserve"> [Accessed: 9th November 2020].</w:t>
      </w:r>
    </w:p>
    <w:p w14:paraId="2B5AE03C"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McLeod, S. (2020) </w:t>
      </w:r>
      <w:r w:rsidRPr="003D5611">
        <w:rPr>
          <w:rFonts w:ascii="Arial" w:hAnsi="Arial" w:cs="Arial"/>
          <w:i/>
          <w:iCs/>
          <w:sz w:val="24"/>
          <w:szCs w:val="24"/>
          <w:lang w:val="en-US"/>
        </w:rPr>
        <w:t>Lev Vygotsky’s Sociocultural Theory</w:t>
      </w:r>
      <w:r w:rsidRPr="003D5611">
        <w:rPr>
          <w:rFonts w:ascii="Arial" w:hAnsi="Arial" w:cs="Arial"/>
          <w:sz w:val="24"/>
          <w:szCs w:val="24"/>
          <w:lang w:val="en-US"/>
        </w:rPr>
        <w:t xml:space="preserve">.  Available at: </w:t>
      </w:r>
      <w:hyperlink r:id="rId32" w:history="1">
        <w:r w:rsidRPr="003D5611">
          <w:rPr>
            <w:rStyle w:val="Hyperlink"/>
            <w:rFonts w:ascii="Arial" w:hAnsi="Arial" w:cs="Arial"/>
            <w:sz w:val="24"/>
            <w:szCs w:val="24"/>
            <w:lang w:val="en-US"/>
          </w:rPr>
          <w:t>https://www.simplypsychology.org/vygotsky.html</w:t>
        </w:r>
      </w:hyperlink>
      <w:r w:rsidRPr="003D5611">
        <w:rPr>
          <w:rFonts w:ascii="Arial" w:hAnsi="Arial" w:cs="Arial"/>
          <w:sz w:val="24"/>
          <w:szCs w:val="24"/>
          <w:lang w:val="en-US"/>
        </w:rPr>
        <w:t xml:space="preserve">  [Accessed: 10th November 2020].</w:t>
      </w:r>
    </w:p>
    <w:p w14:paraId="585932FD"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Montessori Northwest. (no date) </w:t>
      </w:r>
      <w:r w:rsidRPr="003D5611">
        <w:rPr>
          <w:rFonts w:ascii="Arial" w:hAnsi="Arial" w:cs="Arial"/>
          <w:i/>
          <w:iCs/>
          <w:sz w:val="24"/>
          <w:szCs w:val="24"/>
          <w:lang w:val="en-US"/>
        </w:rPr>
        <w:t xml:space="preserve">About Montessori Education. </w:t>
      </w:r>
      <w:r w:rsidRPr="003D5611">
        <w:rPr>
          <w:rFonts w:ascii="Arial" w:hAnsi="Arial" w:cs="Arial"/>
          <w:sz w:val="24"/>
          <w:szCs w:val="24"/>
          <w:lang w:val="en-US"/>
        </w:rPr>
        <w:t xml:space="preserve">Available at </w:t>
      </w:r>
      <w:hyperlink r:id="rId33" w:history="1">
        <w:r w:rsidRPr="003D5611">
          <w:rPr>
            <w:rStyle w:val="Hyperlink"/>
            <w:rFonts w:ascii="Arial" w:hAnsi="Arial" w:cs="Arial"/>
            <w:sz w:val="24"/>
            <w:szCs w:val="24"/>
            <w:lang w:val="en-US"/>
          </w:rPr>
          <w:t>https://montessori-nw.org/about-montessori-education?gclid=EAIaIQobChMIzcy0mISP7QIVB04YCh3x4wMnEAAYASAAEgJVyfD_BwE</w:t>
        </w:r>
      </w:hyperlink>
      <w:r w:rsidRPr="003D5611">
        <w:rPr>
          <w:rFonts w:ascii="Arial" w:hAnsi="Arial" w:cs="Arial"/>
          <w:sz w:val="24"/>
          <w:szCs w:val="24"/>
          <w:lang w:val="en-US"/>
        </w:rPr>
        <w:t xml:space="preserve">  [Accessed: 18th November 2020].</w:t>
      </w:r>
    </w:p>
    <w:p w14:paraId="710601E7"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Oxford University Press. (2020) </w:t>
      </w:r>
      <w:r w:rsidRPr="003D5611">
        <w:rPr>
          <w:rFonts w:ascii="Arial" w:hAnsi="Arial" w:cs="Arial"/>
          <w:i/>
          <w:iCs/>
          <w:sz w:val="24"/>
          <w:szCs w:val="24"/>
          <w:lang w:val="en-US"/>
        </w:rPr>
        <w:t xml:space="preserve">Oxford Learner’s Dictionaries.  Transition. </w:t>
      </w:r>
      <w:r w:rsidRPr="003D5611">
        <w:rPr>
          <w:rFonts w:ascii="Arial" w:hAnsi="Arial" w:cs="Arial"/>
          <w:sz w:val="24"/>
          <w:szCs w:val="24"/>
          <w:lang w:val="en-US"/>
        </w:rPr>
        <w:t xml:space="preserve">Available at: </w:t>
      </w:r>
      <w:hyperlink r:id="rId34" w:history="1">
        <w:r w:rsidRPr="003D5611">
          <w:rPr>
            <w:rStyle w:val="Hyperlink"/>
            <w:rFonts w:ascii="Arial" w:hAnsi="Arial" w:cs="Arial"/>
            <w:sz w:val="24"/>
            <w:szCs w:val="24"/>
            <w:lang w:val="en-US"/>
          </w:rPr>
          <w:t>https://www.oxfordlearnersdictionaries.com/definition/english/transition_1?q=transition</w:t>
        </w:r>
      </w:hyperlink>
      <w:r w:rsidRPr="003D5611">
        <w:rPr>
          <w:rFonts w:ascii="Arial" w:hAnsi="Arial" w:cs="Arial"/>
          <w:sz w:val="24"/>
          <w:szCs w:val="24"/>
          <w:lang w:val="en-US"/>
        </w:rPr>
        <w:t xml:space="preserve"> [Accessed 9th November 2020].</w:t>
      </w:r>
    </w:p>
    <w:p w14:paraId="0E83EDA3"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Oxfordshire County Council. (2011) </w:t>
      </w:r>
      <w:r w:rsidRPr="003D5611">
        <w:rPr>
          <w:rFonts w:ascii="Arial" w:hAnsi="Arial" w:cs="Arial"/>
          <w:i/>
          <w:iCs/>
          <w:sz w:val="24"/>
          <w:szCs w:val="24"/>
          <w:lang w:val="en-US"/>
        </w:rPr>
        <w:t xml:space="preserve">Smooth Transitions in the Early Years: A Good Practise Guide. </w:t>
      </w:r>
      <w:r w:rsidRPr="003D5611">
        <w:rPr>
          <w:rFonts w:ascii="Arial" w:hAnsi="Arial" w:cs="Arial"/>
          <w:sz w:val="24"/>
          <w:szCs w:val="24"/>
          <w:lang w:val="en-US"/>
        </w:rPr>
        <w:t xml:space="preserve">Available at: </w:t>
      </w:r>
      <w:hyperlink r:id="rId35" w:history="1">
        <w:r w:rsidRPr="003D5611">
          <w:rPr>
            <w:rStyle w:val="Hyperlink"/>
            <w:rFonts w:ascii="Arial" w:hAnsi="Arial" w:cs="Arial"/>
            <w:sz w:val="24"/>
            <w:szCs w:val="24"/>
            <w:lang w:val="en-US"/>
          </w:rPr>
          <w:t>https://www2.oxfordshire.gov.uk/cms/sites/default/files/folders/documents/childreneducationandfamilies/informationforchildcareproviders/Toolkit/goodpractice/EYTransitionPack.pdf</w:t>
        </w:r>
      </w:hyperlink>
      <w:r w:rsidRPr="003D5611">
        <w:rPr>
          <w:rFonts w:ascii="Arial" w:hAnsi="Arial" w:cs="Arial"/>
          <w:sz w:val="24"/>
          <w:szCs w:val="24"/>
          <w:lang w:val="en-US"/>
        </w:rPr>
        <w:t xml:space="preserve">  [Accessed: 10th November 2020].</w:t>
      </w:r>
    </w:p>
    <w:p w14:paraId="76403D49"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Queensland Government. (2019) </w:t>
      </w:r>
      <w:r w:rsidRPr="003D5611">
        <w:rPr>
          <w:rFonts w:ascii="Arial" w:hAnsi="Arial" w:cs="Arial"/>
          <w:i/>
          <w:iCs/>
          <w:sz w:val="24"/>
          <w:szCs w:val="24"/>
          <w:lang w:val="en-US"/>
        </w:rPr>
        <w:t xml:space="preserve">Supporting successful transitions. </w:t>
      </w:r>
      <w:r w:rsidRPr="003D5611">
        <w:rPr>
          <w:rFonts w:ascii="Arial" w:hAnsi="Arial" w:cs="Arial"/>
          <w:sz w:val="24"/>
          <w:szCs w:val="24"/>
          <w:lang w:val="en-US"/>
        </w:rPr>
        <w:t xml:space="preserve">[online image].  Available at: </w:t>
      </w:r>
      <w:hyperlink r:id="rId36" w:history="1">
        <w:r w:rsidRPr="003D5611">
          <w:rPr>
            <w:rStyle w:val="Hyperlink"/>
            <w:rFonts w:ascii="Arial" w:hAnsi="Arial" w:cs="Arial"/>
            <w:sz w:val="24"/>
            <w:szCs w:val="24"/>
            <w:lang w:val="en-US"/>
          </w:rPr>
          <w:t>https://earlychildhood.qld.gov.au/early-years/transition-to-school/supporting-successful-transitions</w:t>
        </w:r>
      </w:hyperlink>
      <w:r w:rsidRPr="003D5611">
        <w:rPr>
          <w:rFonts w:ascii="Arial" w:hAnsi="Arial" w:cs="Arial"/>
          <w:sz w:val="24"/>
          <w:szCs w:val="24"/>
          <w:lang w:val="en-US"/>
        </w:rPr>
        <w:t xml:space="preserve"> [Accessed: 9th November 2020].</w:t>
      </w:r>
    </w:p>
    <w:p w14:paraId="197C06C5" w14:textId="77777777" w:rsidR="00AF18E4" w:rsidRPr="003D5611" w:rsidRDefault="00AF18E4" w:rsidP="00AF18E4">
      <w:pPr>
        <w:spacing w:line="240" w:lineRule="auto"/>
        <w:rPr>
          <w:rFonts w:ascii="Arial" w:hAnsi="Arial" w:cs="Arial"/>
          <w:sz w:val="24"/>
          <w:szCs w:val="24"/>
          <w:lang w:val="en-US"/>
        </w:rPr>
      </w:pPr>
      <w:r w:rsidRPr="003D5611">
        <w:rPr>
          <w:rFonts w:ascii="Arial" w:hAnsi="Arial" w:cs="Arial"/>
          <w:sz w:val="24"/>
          <w:szCs w:val="24"/>
          <w:lang w:val="en-US"/>
        </w:rPr>
        <w:t xml:space="preserve">St. Joseph’s R.C. School (2020). </w:t>
      </w:r>
      <w:r w:rsidRPr="003D5611">
        <w:rPr>
          <w:rFonts w:ascii="Arial" w:hAnsi="Arial" w:cs="Arial"/>
          <w:i/>
          <w:iCs/>
          <w:sz w:val="24"/>
          <w:szCs w:val="24"/>
          <w:lang w:val="en-US"/>
        </w:rPr>
        <w:t xml:space="preserve">Parent Partnership. </w:t>
      </w:r>
      <w:r w:rsidRPr="003D5611">
        <w:rPr>
          <w:rFonts w:ascii="Arial" w:hAnsi="Arial" w:cs="Arial"/>
          <w:sz w:val="24"/>
          <w:szCs w:val="24"/>
          <w:lang w:val="en-US"/>
        </w:rPr>
        <w:t xml:space="preserve">[online image]. Available at: </w:t>
      </w:r>
      <w:hyperlink r:id="rId37" w:history="1">
        <w:r w:rsidRPr="003D5611">
          <w:rPr>
            <w:rStyle w:val="Hyperlink"/>
            <w:rFonts w:ascii="Arial" w:hAnsi="Arial" w:cs="Arial"/>
            <w:sz w:val="24"/>
            <w:szCs w:val="24"/>
          </w:rPr>
          <w:t>Parent Partnership - St Joseph’s R.C. High School (stjosephsbolton.org.uk)</w:t>
        </w:r>
      </w:hyperlink>
      <w:r w:rsidRPr="003D5611">
        <w:rPr>
          <w:rFonts w:ascii="Arial" w:hAnsi="Arial" w:cs="Arial"/>
          <w:sz w:val="24"/>
          <w:szCs w:val="24"/>
        </w:rPr>
        <w:t xml:space="preserve"> [Accessed: 23rd November 2020].</w:t>
      </w:r>
    </w:p>
    <w:p w14:paraId="461C60C0" w14:textId="77777777" w:rsidR="00AF18E4" w:rsidRPr="003D5611" w:rsidRDefault="00AF18E4" w:rsidP="00AF18E4">
      <w:pPr>
        <w:rPr>
          <w:rFonts w:ascii="Arial" w:hAnsi="Arial" w:cs="Arial"/>
          <w:sz w:val="24"/>
          <w:szCs w:val="24"/>
        </w:rPr>
      </w:pPr>
      <w:r w:rsidRPr="003D5611">
        <w:rPr>
          <w:rFonts w:ascii="Arial" w:hAnsi="Arial" w:cs="Arial"/>
          <w:sz w:val="24"/>
          <w:szCs w:val="24"/>
        </w:rPr>
        <w:t xml:space="preserve">Sutton-Smith, Brian. (1997). </w:t>
      </w:r>
      <w:r w:rsidRPr="003D5611">
        <w:rPr>
          <w:rFonts w:ascii="Arial" w:hAnsi="Arial" w:cs="Arial"/>
          <w:i/>
          <w:iCs/>
          <w:sz w:val="24"/>
          <w:szCs w:val="24"/>
        </w:rPr>
        <w:t>The Ambiguity of Play. Cambridge,</w:t>
      </w:r>
      <w:r w:rsidRPr="003D5611">
        <w:rPr>
          <w:rFonts w:ascii="Arial" w:hAnsi="Arial" w:cs="Arial"/>
          <w:sz w:val="24"/>
          <w:szCs w:val="24"/>
        </w:rPr>
        <w:t xml:space="preserve"> Mass.: Harvard University Press.</w:t>
      </w:r>
    </w:p>
    <w:p w14:paraId="49B86D88"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Tovey, H. (2020) </w:t>
      </w:r>
      <w:r w:rsidRPr="003D5611">
        <w:rPr>
          <w:rFonts w:ascii="Arial" w:hAnsi="Arial" w:cs="Arial"/>
          <w:i/>
          <w:iCs/>
          <w:sz w:val="24"/>
          <w:szCs w:val="24"/>
          <w:lang w:val="en-US"/>
        </w:rPr>
        <w:t xml:space="preserve">Froebel’s Principles and Practice Today. </w:t>
      </w:r>
      <w:r w:rsidRPr="003D5611">
        <w:rPr>
          <w:rFonts w:ascii="Arial" w:hAnsi="Arial" w:cs="Arial"/>
          <w:sz w:val="24"/>
          <w:szCs w:val="24"/>
          <w:lang w:val="en-US"/>
        </w:rPr>
        <w:t xml:space="preserve">[PDF pamphlet].  Available at: </w:t>
      </w:r>
      <w:hyperlink r:id="rId38" w:history="1">
        <w:r w:rsidRPr="003D5611">
          <w:rPr>
            <w:rStyle w:val="Hyperlink"/>
            <w:rFonts w:ascii="Arial" w:hAnsi="Arial" w:cs="Arial"/>
            <w:sz w:val="24"/>
            <w:szCs w:val="24"/>
            <w:lang w:val="en-US"/>
          </w:rPr>
          <w:t>https://www.froebel.org.uk/uploads/documents/FT-Froebels-principles-and-practice-today.pdf</w:t>
        </w:r>
      </w:hyperlink>
      <w:r w:rsidRPr="003D5611">
        <w:rPr>
          <w:rFonts w:ascii="Arial" w:hAnsi="Arial" w:cs="Arial"/>
          <w:sz w:val="24"/>
          <w:szCs w:val="24"/>
          <w:lang w:val="en-US"/>
        </w:rPr>
        <w:t xml:space="preserve"> [Accessed: 18th November 2020].</w:t>
      </w:r>
    </w:p>
    <w:p w14:paraId="434ED4B2"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Tower Hamlets Council. (no date) </w:t>
      </w:r>
      <w:r w:rsidRPr="003D5611">
        <w:rPr>
          <w:rFonts w:ascii="Arial" w:hAnsi="Arial" w:cs="Arial"/>
          <w:i/>
          <w:iCs/>
          <w:sz w:val="24"/>
          <w:szCs w:val="24"/>
          <w:lang w:val="en-US"/>
        </w:rPr>
        <w:t xml:space="preserve">Moving On: Supporting Children’s Transitions in the Early Years. </w:t>
      </w:r>
      <w:r w:rsidRPr="003D5611">
        <w:rPr>
          <w:rFonts w:ascii="Arial" w:hAnsi="Arial" w:cs="Arial"/>
          <w:sz w:val="24"/>
          <w:szCs w:val="24"/>
          <w:lang w:val="en-US"/>
        </w:rPr>
        <w:t xml:space="preserve">Available at: </w:t>
      </w:r>
      <w:hyperlink r:id="rId39" w:history="1">
        <w:r w:rsidRPr="003D5611">
          <w:rPr>
            <w:rStyle w:val="Hyperlink"/>
            <w:rFonts w:ascii="Arial" w:hAnsi="Arial" w:cs="Arial"/>
            <w:sz w:val="24"/>
            <w:szCs w:val="24"/>
            <w:lang w:val="en-US"/>
          </w:rPr>
          <w:t>https://www.towerhamlets.gov.uk/Documents/Children-and-families-services/Early-Years/Moving_On_Supporting_Childrens_Transitions_in_the_Early_Years.pdf</w:t>
        </w:r>
      </w:hyperlink>
      <w:r w:rsidRPr="003D5611">
        <w:rPr>
          <w:rFonts w:ascii="Arial" w:hAnsi="Arial" w:cs="Arial"/>
          <w:sz w:val="24"/>
          <w:szCs w:val="24"/>
          <w:lang w:val="en-US"/>
        </w:rPr>
        <w:t xml:space="preserve">  [Accessed 9th November 2020].</w:t>
      </w:r>
    </w:p>
    <w:p w14:paraId="424285C8"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Unicef (1990) </w:t>
      </w:r>
      <w:r w:rsidRPr="003D5611">
        <w:rPr>
          <w:rFonts w:ascii="Arial" w:hAnsi="Arial" w:cs="Arial"/>
          <w:i/>
          <w:iCs/>
          <w:sz w:val="24"/>
          <w:szCs w:val="24"/>
          <w:lang w:val="en-US"/>
        </w:rPr>
        <w:t xml:space="preserve">The United Nations Conventions of the Rights of the Child </w:t>
      </w:r>
      <w:r w:rsidRPr="003D5611">
        <w:rPr>
          <w:rFonts w:ascii="Arial" w:hAnsi="Arial" w:cs="Arial"/>
          <w:sz w:val="24"/>
          <w:szCs w:val="24"/>
          <w:lang w:val="en-US"/>
        </w:rPr>
        <w:t xml:space="preserve">[PDF Document]. Available at: </w:t>
      </w:r>
      <w:hyperlink r:id="rId40" w:history="1">
        <w:r w:rsidRPr="003D5611">
          <w:rPr>
            <w:rStyle w:val="Hyperlink"/>
            <w:rFonts w:ascii="Arial" w:hAnsi="Arial" w:cs="Arial"/>
            <w:sz w:val="24"/>
            <w:szCs w:val="24"/>
            <w:lang w:val="en-US"/>
          </w:rPr>
          <w:t>http://www.unicef.org.uk/wp-content/uploads/2010/05/UNCRC_united_nations_convention_on_the_rights_of_the_child.pdf</w:t>
        </w:r>
      </w:hyperlink>
      <w:r w:rsidRPr="003D5611">
        <w:rPr>
          <w:rFonts w:ascii="Arial" w:hAnsi="Arial" w:cs="Arial"/>
          <w:sz w:val="24"/>
          <w:szCs w:val="24"/>
          <w:lang w:val="en-US"/>
        </w:rPr>
        <w:t xml:space="preserve"> [Accessed: 23rd November 2020].</w:t>
      </w:r>
    </w:p>
    <w:p w14:paraId="0D1330B0" w14:textId="77777777" w:rsidR="00AF18E4" w:rsidRPr="003D5611" w:rsidRDefault="00AF18E4" w:rsidP="00AF18E4">
      <w:pPr>
        <w:rPr>
          <w:rFonts w:ascii="Arial" w:hAnsi="Arial" w:cs="Arial"/>
          <w:sz w:val="24"/>
          <w:szCs w:val="24"/>
          <w:lang w:val="en-US"/>
        </w:rPr>
      </w:pPr>
      <w:r w:rsidRPr="003D5611">
        <w:rPr>
          <w:rFonts w:ascii="Arial" w:hAnsi="Arial" w:cs="Arial"/>
          <w:sz w:val="24"/>
          <w:szCs w:val="24"/>
          <w:lang w:val="en-US"/>
        </w:rPr>
        <w:t xml:space="preserve">Welsh Assembly Government (2002). </w:t>
      </w:r>
      <w:r w:rsidRPr="003D5611">
        <w:rPr>
          <w:rFonts w:ascii="Arial" w:hAnsi="Arial" w:cs="Arial"/>
          <w:i/>
          <w:iCs/>
          <w:sz w:val="24"/>
          <w:szCs w:val="24"/>
          <w:lang w:val="en-US"/>
        </w:rPr>
        <w:t xml:space="preserve">Welsh Assembly Government Play Policy. </w:t>
      </w:r>
      <w:r w:rsidRPr="003D5611">
        <w:rPr>
          <w:rFonts w:ascii="Arial" w:hAnsi="Arial" w:cs="Arial"/>
          <w:sz w:val="24"/>
          <w:szCs w:val="24"/>
          <w:lang w:val="en-US"/>
        </w:rPr>
        <w:t xml:space="preserve">[PDF document]. Available at: </w:t>
      </w:r>
      <w:hyperlink r:id="rId41" w:history="1">
        <w:r w:rsidRPr="003D5611">
          <w:rPr>
            <w:rStyle w:val="Hyperlink"/>
            <w:rFonts w:ascii="Arial" w:hAnsi="Arial" w:cs="Arial"/>
            <w:sz w:val="24"/>
            <w:szCs w:val="24"/>
            <w:lang w:val="en-US"/>
          </w:rPr>
          <w:t>https://www.playwales.org.uk/login/uploaded/documents/Play%20Policy/Wales%20play-policy-e.pdf</w:t>
        </w:r>
      </w:hyperlink>
      <w:r w:rsidRPr="003D5611">
        <w:rPr>
          <w:rFonts w:ascii="Arial" w:hAnsi="Arial" w:cs="Arial"/>
          <w:sz w:val="24"/>
          <w:szCs w:val="24"/>
          <w:lang w:val="en-US"/>
        </w:rPr>
        <w:t xml:space="preserve"> [Accessed: 23rd November 2020].</w:t>
      </w:r>
    </w:p>
    <w:p w14:paraId="343F7A0C" w14:textId="65C6BF0E" w:rsidR="00AF18E4" w:rsidRPr="003D5611" w:rsidRDefault="00AF18E4" w:rsidP="00AF18E4">
      <w:pPr>
        <w:spacing w:after="0" w:line="270" w:lineRule="atLeast"/>
        <w:textAlignment w:val="baseline"/>
        <w:rPr>
          <w:rFonts w:ascii="Arial" w:eastAsia="Times New Roman" w:hAnsi="Arial" w:cs="Arial"/>
          <w:color w:val="262626"/>
          <w:sz w:val="24"/>
          <w:szCs w:val="24"/>
          <w:lang w:eastAsia="en-GB"/>
        </w:rPr>
      </w:pPr>
      <w:r w:rsidRPr="003D5611">
        <w:rPr>
          <w:rFonts w:ascii="Arial" w:eastAsia="Times New Roman" w:hAnsi="Arial" w:cs="Arial"/>
          <w:color w:val="262626"/>
          <w:sz w:val="24"/>
          <w:szCs w:val="24"/>
          <w:lang w:eastAsia="en-GB"/>
        </w:rPr>
        <w:t xml:space="preserve">Welsh Government. (2015a) </w:t>
      </w:r>
      <w:r w:rsidRPr="003D5611">
        <w:rPr>
          <w:rFonts w:ascii="Arial" w:eastAsia="Times New Roman" w:hAnsi="Arial" w:cs="Arial"/>
          <w:i/>
          <w:iCs/>
          <w:color w:val="262626"/>
          <w:sz w:val="24"/>
          <w:szCs w:val="24"/>
          <w:lang w:eastAsia="en-GB"/>
        </w:rPr>
        <w:t xml:space="preserve">Early Years Outcomes Framework. </w:t>
      </w:r>
      <w:r w:rsidRPr="003D5611">
        <w:rPr>
          <w:rFonts w:ascii="Arial" w:eastAsia="Times New Roman" w:hAnsi="Arial" w:cs="Arial"/>
          <w:color w:val="262626"/>
          <w:sz w:val="24"/>
          <w:szCs w:val="24"/>
          <w:lang w:eastAsia="en-GB"/>
        </w:rPr>
        <w:t xml:space="preserve">[PDF document]. Available at </w:t>
      </w:r>
      <w:r w:rsidRPr="003D5611">
        <w:rPr>
          <w:rFonts w:ascii="Arial" w:eastAsia="Times New Roman" w:hAnsi="Arial" w:cs="Arial"/>
          <w:i/>
          <w:iCs/>
          <w:color w:val="262626"/>
          <w:sz w:val="24"/>
          <w:szCs w:val="24"/>
          <w:lang w:eastAsia="en-GB"/>
        </w:rPr>
        <w:t>]</w:t>
      </w:r>
      <w:hyperlink r:id="rId42" w:history="1">
        <w:r w:rsidRPr="003D5611">
          <w:rPr>
            <w:rStyle w:val="Hyperlink"/>
            <w:rFonts w:ascii="Arial" w:eastAsia="Times New Roman" w:hAnsi="Arial" w:cs="Arial"/>
            <w:sz w:val="24"/>
            <w:szCs w:val="24"/>
            <w:lang w:eastAsia="en-GB"/>
          </w:rPr>
          <w:t>https://gov.wales/sites/default/files/publications/2019-07/early-years-outcomes-framework.pdf</w:t>
        </w:r>
      </w:hyperlink>
      <w:r w:rsidRPr="003D5611">
        <w:rPr>
          <w:rFonts w:ascii="Arial" w:eastAsia="Times New Roman" w:hAnsi="Arial" w:cs="Arial"/>
          <w:color w:val="262626"/>
          <w:sz w:val="24"/>
          <w:szCs w:val="24"/>
          <w:lang w:eastAsia="en-GB"/>
        </w:rPr>
        <w:t xml:space="preserve"> [Accessed: 18</w:t>
      </w:r>
      <w:r w:rsidR="005B70C8">
        <w:rPr>
          <w:rFonts w:ascii="Arial" w:eastAsia="Times New Roman" w:hAnsi="Arial" w:cs="Arial"/>
          <w:color w:val="262626"/>
          <w:sz w:val="24"/>
          <w:szCs w:val="24"/>
          <w:lang w:eastAsia="en-GB"/>
        </w:rPr>
        <w:t>th</w:t>
      </w:r>
      <w:r w:rsidRPr="003D5611">
        <w:rPr>
          <w:rFonts w:ascii="Arial" w:eastAsia="Times New Roman" w:hAnsi="Arial" w:cs="Arial"/>
          <w:color w:val="262626"/>
          <w:sz w:val="24"/>
          <w:szCs w:val="24"/>
          <w:lang w:eastAsia="en-GB"/>
        </w:rPr>
        <w:t xml:space="preserve"> November 2020].</w:t>
      </w:r>
    </w:p>
    <w:p w14:paraId="0239FB59" w14:textId="77777777" w:rsidR="00AF18E4" w:rsidRPr="003D5611" w:rsidRDefault="00AF18E4" w:rsidP="00AF18E4">
      <w:pPr>
        <w:spacing w:after="0" w:line="270" w:lineRule="atLeast"/>
        <w:textAlignment w:val="baseline"/>
        <w:rPr>
          <w:rFonts w:ascii="Arial" w:eastAsia="Times New Roman" w:hAnsi="Arial" w:cs="Arial"/>
          <w:color w:val="262626"/>
          <w:sz w:val="24"/>
          <w:szCs w:val="24"/>
          <w:lang w:eastAsia="en-GB"/>
        </w:rPr>
      </w:pPr>
    </w:p>
    <w:p w14:paraId="056C48C5" w14:textId="77777777" w:rsidR="00AF18E4" w:rsidRPr="003D5611" w:rsidRDefault="00AF18E4" w:rsidP="00AF18E4">
      <w:pPr>
        <w:spacing w:after="0" w:line="270" w:lineRule="atLeast"/>
        <w:textAlignment w:val="baseline"/>
        <w:rPr>
          <w:rFonts w:ascii="Arial" w:eastAsia="Times New Roman" w:hAnsi="Arial" w:cs="Arial"/>
          <w:color w:val="262626"/>
          <w:sz w:val="24"/>
          <w:szCs w:val="24"/>
          <w:lang w:eastAsia="en-GB"/>
        </w:rPr>
      </w:pPr>
      <w:r w:rsidRPr="003D5611">
        <w:rPr>
          <w:rFonts w:ascii="Arial" w:eastAsia="Times New Roman" w:hAnsi="Arial" w:cs="Arial"/>
          <w:color w:val="262626"/>
          <w:sz w:val="24"/>
          <w:szCs w:val="24"/>
          <w:lang w:eastAsia="en-GB"/>
        </w:rPr>
        <w:t xml:space="preserve">Welsh Government. (2015b) </w:t>
      </w:r>
      <w:r w:rsidRPr="003D5611">
        <w:rPr>
          <w:rFonts w:ascii="Arial" w:eastAsia="Times New Roman" w:hAnsi="Arial" w:cs="Arial"/>
          <w:i/>
          <w:iCs/>
          <w:color w:val="262626"/>
          <w:sz w:val="24"/>
          <w:szCs w:val="24"/>
          <w:lang w:eastAsia="en-GB"/>
        </w:rPr>
        <w:t xml:space="preserve">Foundation Phase Framework. </w:t>
      </w:r>
      <w:r w:rsidRPr="003D5611">
        <w:rPr>
          <w:rFonts w:ascii="Arial" w:eastAsia="Times New Roman" w:hAnsi="Arial" w:cs="Arial"/>
          <w:color w:val="262626"/>
          <w:sz w:val="24"/>
          <w:szCs w:val="24"/>
          <w:lang w:eastAsia="en-GB"/>
        </w:rPr>
        <w:t xml:space="preserve">Available at </w:t>
      </w:r>
      <w:hyperlink r:id="rId43" w:history="1">
        <w:r w:rsidRPr="003D5611">
          <w:rPr>
            <w:rStyle w:val="Hyperlink"/>
            <w:rFonts w:ascii="Arial" w:eastAsia="Times New Roman" w:hAnsi="Arial" w:cs="Arial"/>
            <w:sz w:val="24"/>
            <w:szCs w:val="24"/>
            <w:lang w:eastAsia="en-GB"/>
          </w:rPr>
          <w:t>https://hwb.gov.wales/curriculum-for-wales-2008/foundation-phase/foundation-phase-framework</w:t>
        </w:r>
      </w:hyperlink>
      <w:r w:rsidRPr="003D5611">
        <w:rPr>
          <w:rFonts w:ascii="Arial" w:eastAsia="Times New Roman" w:hAnsi="Arial" w:cs="Arial"/>
          <w:color w:val="262626"/>
          <w:sz w:val="24"/>
          <w:szCs w:val="24"/>
          <w:lang w:eastAsia="en-GB"/>
        </w:rPr>
        <w:t xml:space="preserve"> [Accessed: 19th November 2020].</w:t>
      </w:r>
    </w:p>
    <w:p w14:paraId="013D61D5" w14:textId="77777777" w:rsidR="00AF18E4" w:rsidRPr="00AF18E4" w:rsidRDefault="00AF18E4" w:rsidP="00AF18E4">
      <w:pPr>
        <w:spacing w:line="360" w:lineRule="auto"/>
        <w:jc w:val="both"/>
        <w:rPr>
          <w:rFonts w:ascii="Arial" w:hAnsi="Arial" w:cs="Arial"/>
          <w:sz w:val="32"/>
          <w:szCs w:val="32"/>
          <w:lang w:val="en-US"/>
        </w:rPr>
      </w:pPr>
    </w:p>
    <w:bookmarkEnd w:id="0"/>
    <w:p w14:paraId="44FF1531" w14:textId="77777777" w:rsidR="00AD6E31" w:rsidRPr="007D1D7E" w:rsidRDefault="00AD6E31" w:rsidP="007D1D7E">
      <w:pPr>
        <w:spacing w:line="360" w:lineRule="auto"/>
        <w:rPr>
          <w:rFonts w:ascii="Arial" w:hAnsi="Arial" w:cs="Arial"/>
          <w:sz w:val="24"/>
          <w:szCs w:val="24"/>
          <w:lang w:val="en-US"/>
        </w:rPr>
      </w:pPr>
    </w:p>
    <w:p w14:paraId="2362FD10" w14:textId="27930AFB" w:rsidR="00372FCA" w:rsidRPr="007D1D7E" w:rsidRDefault="00372FCA" w:rsidP="007D1D7E">
      <w:pPr>
        <w:spacing w:line="360" w:lineRule="auto"/>
        <w:jc w:val="center"/>
        <w:rPr>
          <w:rFonts w:ascii="Arial" w:hAnsi="Arial" w:cs="Arial"/>
          <w:b/>
          <w:bCs/>
          <w:sz w:val="24"/>
          <w:szCs w:val="24"/>
          <w:lang w:val="en-US"/>
        </w:rPr>
      </w:pPr>
    </w:p>
    <w:p w14:paraId="4F19138D" w14:textId="77777777" w:rsidR="00372FCA" w:rsidRPr="007D1D7E" w:rsidRDefault="00372FCA" w:rsidP="007D1D7E">
      <w:pPr>
        <w:spacing w:line="360" w:lineRule="auto"/>
        <w:jc w:val="center"/>
        <w:rPr>
          <w:rFonts w:ascii="Arial" w:hAnsi="Arial" w:cs="Arial"/>
          <w:b/>
          <w:bCs/>
          <w:sz w:val="24"/>
          <w:szCs w:val="24"/>
          <w:lang w:val="en-US"/>
        </w:rPr>
      </w:pPr>
    </w:p>
    <w:p w14:paraId="449599DA" w14:textId="3A3C0A3A" w:rsidR="00337FA7" w:rsidRPr="007D1D7E" w:rsidRDefault="00337FA7" w:rsidP="007D1D7E">
      <w:pPr>
        <w:spacing w:line="360" w:lineRule="auto"/>
        <w:ind w:left="720"/>
        <w:jc w:val="both"/>
        <w:rPr>
          <w:rFonts w:ascii="Arial" w:hAnsi="Arial" w:cs="Arial"/>
          <w:sz w:val="24"/>
          <w:szCs w:val="24"/>
          <w:lang w:val="en-US"/>
        </w:rPr>
      </w:pPr>
    </w:p>
    <w:p w14:paraId="2C61183B" w14:textId="77777777" w:rsidR="00337FA7" w:rsidRPr="007D1D7E" w:rsidRDefault="00337FA7" w:rsidP="007D1D7E">
      <w:pPr>
        <w:spacing w:line="360" w:lineRule="auto"/>
        <w:jc w:val="both"/>
        <w:rPr>
          <w:rFonts w:ascii="Arial" w:hAnsi="Arial" w:cs="Arial"/>
          <w:sz w:val="24"/>
          <w:szCs w:val="24"/>
          <w:lang w:val="en-US"/>
        </w:rPr>
      </w:pPr>
    </w:p>
    <w:p w14:paraId="32F54C20" w14:textId="77777777" w:rsidR="00B73FE2" w:rsidRPr="007D1D7E" w:rsidRDefault="00B73FE2" w:rsidP="007D1D7E">
      <w:pPr>
        <w:spacing w:line="360" w:lineRule="auto"/>
        <w:jc w:val="both"/>
        <w:rPr>
          <w:rFonts w:ascii="Arial" w:hAnsi="Arial" w:cs="Arial"/>
          <w:sz w:val="24"/>
          <w:szCs w:val="24"/>
          <w:lang w:val="en-US"/>
        </w:rPr>
      </w:pPr>
    </w:p>
    <w:p w14:paraId="654986E6" w14:textId="50C906BC" w:rsidR="00D148FF" w:rsidRPr="007D1D7E" w:rsidRDefault="00D148FF" w:rsidP="007D1D7E">
      <w:pPr>
        <w:spacing w:line="360" w:lineRule="auto"/>
        <w:jc w:val="both"/>
        <w:rPr>
          <w:rFonts w:ascii="Arial" w:hAnsi="Arial" w:cs="Arial"/>
          <w:sz w:val="24"/>
          <w:szCs w:val="24"/>
          <w:lang w:val="en-US"/>
        </w:rPr>
      </w:pPr>
    </w:p>
    <w:p w14:paraId="4B144AB0" w14:textId="77777777" w:rsidR="00D148FF" w:rsidRPr="007D1D7E" w:rsidRDefault="00D148FF" w:rsidP="007D1D7E">
      <w:pPr>
        <w:spacing w:line="360" w:lineRule="auto"/>
        <w:jc w:val="both"/>
        <w:rPr>
          <w:rFonts w:ascii="Arial" w:hAnsi="Arial" w:cs="Arial"/>
          <w:sz w:val="24"/>
          <w:szCs w:val="24"/>
          <w:lang w:val="en-US"/>
        </w:rPr>
      </w:pPr>
    </w:p>
    <w:sectPr w:rsidR="00D148FF" w:rsidRPr="007D1D7E">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1C4BD" w14:textId="77777777" w:rsidR="007E373E" w:rsidRDefault="007E373E" w:rsidP="00AC4CE7">
      <w:pPr>
        <w:spacing w:after="0" w:line="240" w:lineRule="auto"/>
      </w:pPr>
      <w:r>
        <w:separator/>
      </w:r>
    </w:p>
  </w:endnote>
  <w:endnote w:type="continuationSeparator" w:id="0">
    <w:p w14:paraId="3ED0314E" w14:textId="77777777" w:rsidR="007E373E" w:rsidRDefault="007E373E" w:rsidP="00AC4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2101375"/>
      <w:docPartObj>
        <w:docPartGallery w:val="Page Numbers (Bottom of Page)"/>
        <w:docPartUnique/>
      </w:docPartObj>
    </w:sdtPr>
    <w:sdtEndPr>
      <w:rPr>
        <w:rFonts w:ascii="Arial" w:hAnsi="Arial" w:cs="Arial"/>
        <w:noProof/>
        <w:sz w:val="24"/>
        <w:szCs w:val="24"/>
      </w:rPr>
    </w:sdtEndPr>
    <w:sdtContent>
      <w:p w14:paraId="4E35127A" w14:textId="19F020B9" w:rsidR="00AC4CE7" w:rsidRPr="00AC4CE7" w:rsidRDefault="00AC4CE7">
        <w:pPr>
          <w:pStyle w:val="Footer"/>
          <w:jc w:val="center"/>
          <w:rPr>
            <w:rFonts w:ascii="Arial" w:hAnsi="Arial" w:cs="Arial"/>
            <w:sz w:val="24"/>
            <w:szCs w:val="24"/>
          </w:rPr>
        </w:pPr>
        <w:r w:rsidRPr="00AC4CE7">
          <w:rPr>
            <w:rFonts w:ascii="Arial" w:hAnsi="Arial" w:cs="Arial"/>
            <w:sz w:val="24"/>
            <w:szCs w:val="24"/>
          </w:rPr>
          <w:fldChar w:fldCharType="begin"/>
        </w:r>
        <w:r w:rsidRPr="00AC4CE7">
          <w:rPr>
            <w:rFonts w:ascii="Arial" w:hAnsi="Arial" w:cs="Arial"/>
            <w:sz w:val="24"/>
            <w:szCs w:val="24"/>
          </w:rPr>
          <w:instrText xml:space="preserve"> PAGE   \* MERGEFORMAT </w:instrText>
        </w:r>
        <w:r w:rsidRPr="00AC4CE7">
          <w:rPr>
            <w:rFonts w:ascii="Arial" w:hAnsi="Arial" w:cs="Arial"/>
            <w:sz w:val="24"/>
            <w:szCs w:val="24"/>
          </w:rPr>
          <w:fldChar w:fldCharType="separate"/>
        </w:r>
        <w:r w:rsidRPr="00AC4CE7">
          <w:rPr>
            <w:rFonts w:ascii="Arial" w:hAnsi="Arial" w:cs="Arial"/>
            <w:noProof/>
            <w:sz w:val="24"/>
            <w:szCs w:val="24"/>
          </w:rPr>
          <w:t>2</w:t>
        </w:r>
        <w:r w:rsidRPr="00AC4CE7">
          <w:rPr>
            <w:rFonts w:ascii="Arial" w:hAnsi="Arial" w:cs="Arial"/>
            <w:noProof/>
            <w:sz w:val="24"/>
            <w:szCs w:val="24"/>
          </w:rPr>
          <w:fldChar w:fldCharType="end"/>
        </w:r>
      </w:p>
    </w:sdtContent>
  </w:sdt>
  <w:p w14:paraId="6723AB50" w14:textId="77777777" w:rsidR="00AC4CE7" w:rsidRDefault="00AC4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4DC680" w14:textId="77777777" w:rsidR="007E373E" w:rsidRDefault="007E373E" w:rsidP="00AC4CE7">
      <w:pPr>
        <w:spacing w:after="0" w:line="240" w:lineRule="auto"/>
      </w:pPr>
      <w:r>
        <w:separator/>
      </w:r>
    </w:p>
  </w:footnote>
  <w:footnote w:type="continuationSeparator" w:id="0">
    <w:p w14:paraId="7D1E895F" w14:textId="77777777" w:rsidR="007E373E" w:rsidRDefault="007E373E" w:rsidP="00AC4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36661"/>
    <w:multiLevelType w:val="hybridMultilevel"/>
    <w:tmpl w:val="AB3EEAE0"/>
    <w:lvl w:ilvl="0" w:tplc="5C90979E">
      <w:start w:val="1"/>
      <w:numFmt w:val="bullet"/>
      <w:lvlText w:val="•"/>
      <w:lvlJc w:val="left"/>
      <w:pPr>
        <w:tabs>
          <w:tab w:val="num" w:pos="720"/>
        </w:tabs>
        <w:ind w:left="720" w:hanging="360"/>
      </w:pPr>
      <w:rPr>
        <w:rFonts w:ascii="Arial" w:hAnsi="Arial" w:hint="default"/>
      </w:rPr>
    </w:lvl>
    <w:lvl w:ilvl="1" w:tplc="309AF0B0" w:tentative="1">
      <w:start w:val="1"/>
      <w:numFmt w:val="bullet"/>
      <w:lvlText w:val="•"/>
      <w:lvlJc w:val="left"/>
      <w:pPr>
        <w:tabs>
          <w:tab w:val="num" w:pos="1440"/>
        </w:tabs>
        <w:ind w:left="1440" w:hanging="360"/>
      </w:pPr>
      <w:rPr>
        <w:rFonts w:ascii="Arial" w:hAnsi="Arial" w:hint="default"/>
      </w:rPr>
    </w:lvl>
    <w:lvl w:ilvl="2" w:tplc="2D603916" w:tentative="1">
      <w:start w:val="1"/>
      <w:numFmt w:val="bullet"/>
      <w:lvlText w:val="•"/>
      <w:lvlJc w:val="left"/>
      <w:pPr>
        <w:tabs>
          <w:tab w:val="num" w:pos="2160"/>
        </w:tabs>
        <w:ind w:left="2160" w:hanging="360"/>
      </w:pPr>
      <w:rPr>
        <w:rFonts w:ascii="Arial" w:hAnsi="Arial" w:hint="default"/>
      </w:rPr>
    </w:lvl>
    <w:lvl w:ilvl="3" w:tplc="8F2CF0CE" w:tentative="1">
      <w:start w:val="1"/>
      <w:numFmt w:val="bullet"/>
      <w:lvlText w:val="•"/>
      <w:lvlJc w:val="left"/>
      <w:pPr>
        <w:tabs>
          <w:tab w:val="num" w:pos="2880"/>
        </w:tabs>
        <w:ind w:left="2880" w:hanging="360"/>
      </w:pPr>
      <w:rPr>
        <w:rFonts w:ascii="Arial" w:hAnsi="Arial" w:hint="default"/>
      </w:rPr>
    </w:lvl>
    <w:lvl w:ilvl="4" w:tplc="A824DCDA" w:tentative="1">
      <w:start w:val="1"/>
      <w:numFmt w:val="bullet"/>
      <w:lvlText w:val="•"/>
      <w:lvlJc w:val="left"/>
      <w:pPr>
        <w:tabs>
          <w:tab w:val="num" w:pos="3600"/>
        </w:tabs>
        <w:ind w:left="3600" w:hanging="360"/>
      </w:pPr>
      <w:rPr>
        <w:rFonts w:ascii="Arial" w:hAnsi="Arial" w:hint="default"/>
      </w:rPr>
    </w:lvl>
    <w:lvl w:ilvl="5" w:tplc="1A28F9F8" w:tentative="1">
      <w:start w:val="1"/>
      <w:numFmt w:val="bullet"/>
      <w:lvlText w:val="•"/>
      <w:lvlJc w:val="left"/>
      <w:pPr>
        <w:tabs>
          <w:tab w:val="num" w:pos="4320"/>
        </w:tabs>
        <w:ind w:left="4320" w:hanging="360"/>
      </w:pPr>
      <w:rPr>
        <w:rFonts w:ascii="Arial" w:hAnsi="Arial" w:hint="default"/>
      </w:rPr>
    </w:lvl>
    <w:lvl w:ilvl="6" w:tplc="49F0EF3E" w:tentative="1">
      <w:start w:val="1"/>
      <w:numFmt w:val="bullet"/>
      <w:lvlText w:val="•"/>
      <w:lvlJc w:val="left"/>
      <w:pPr>
        <w:tabs>
          <w:tab w:val="num" w:pos="5040"/>
        </w:tabs>
        <w:ind w:left="5040" w:hanging="360"/>
      </w:pPr>
      <w:rPr>
        <w:rFonts w:ascii="Arial" w:hAnsi="Arial" w:hint="default"/>
      </w:rPr>
    </w:lvl>
    <w:lvl w:ilvl="7" w:tplc="B8D202BE" w:tentative="1">
      <w:start w:val="1"/>
      <w:numFmt w:val="bullet"/>
      <w:lvlText w:val="•"/>
      <w:lvlJc w:val="left"/>
      <w:pPr>
        <w:tabs>
          <w:tab w:val="num" w:pos="5760"/>
        </w:tabs>
        <w:ind w:left="5760" w:hanging="360"/>
      </w:pPr>
      <w:rPr>
        <w:rFonts w:ascii="Arial" w:hAnsi="Arial" w:hint="default"/>
      </w:rPr>
    </w:lvl>
    <w:lvl w:ilvl="8" w:tplc="729E85A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594"/>
    <w:rsid w:val="0000265D"/>
    <w:rsid w:val="0000667B"/>
    <w:rsid w:val="00044AA8"/>
    <w:rsid w:val="000A213D"/>
    <w:rsid w:val="000A2F53"/>
    <w:rsid w:val="000A372A"/>
    <w:rsid w:val="000A3EF1"/>
    <w:rsid w:val="000D2BC0"/>
    <w:rsid w:val="000D429B"/>
    <w:rsid w:val="000D57CA"/>
    <w:rsid w:val="00104199"/>
    <w:rsid w:val="0010767D"/>
    <w:rsid w:val="00124A07"/>
    <w:rsid w:val="001267D2"/>
    <w:rsid w:val="0013199E"/>
    <w:rsid w:val="00132B18"/>
    <w:rsid w:val="00140673"/>
    <w:rsid w:val="0014363E"/>
    <w:rsid w:val="001551BF"/>
    <w:rsid w:val="00196907"/>
    <w:rsid w:val="001C356E"/>
    <w:rsid w:val="001D51B9"/>
    <w:rsid w:val="001E2A1F"/>
    <w:rsid w:val="001E4CF6"/>
    <w:rsid w:val="001E7964"/>
    <w:rsid w:val="00204137"/>
    <w:rsid w:val="00213AB7"/>
    <w:rsid w:val="002474B5"/>
    <w:rsid w:val="00260E49"/>
    <w:rsid w:val="00261484"/>
    <w:rsid w:val="00261D60"/>
    <w:rsid w:val="00286F77"/>
    <w:rsid w:val="0028764F"/>
    <w:rsid w:val="002D5AA8"/>
    <w:rsid w:val="002F4B94"/>
    <w:rsid w:val="002F6CC6"/>
    <w:rsid w:val="0031046C"/>
    <w:rsid w:val="003151E6"/>
    <w:rsid w:val="00322CAC"/>
    <w:rsid w:val="00337FA7"/>
    <w:rsid w:val="00360E0F"/>
    <w:rsid w:val="003647E0"/>
    <w:rsid w:val="00372FCA"/>
    <w:rsid w:val="00375E96"/>
    <w:rsid w:val="003935B5"/>
    <w:rsid w:val="00395BCA"/>
    <w:rsid w:val="003D15DA"/>
    <w:rsid w:val="003D3C4A"/>
    <w:rsid w:val="00406145"/>
    <w:rsid w:val="004320C6"/>
    <w:rsid w:val="00444319"/>
    <w:rsid w:val="00473E5B"/>
    <w:rsid w:val="00482331"/>
    <w:rsid w:val="004A6669"/>
    <w:rsid w:val="004A70CD"/>
    <w:rsid w:val="004B4EE3"/>
    <w:rsid w:val="004C2ED4"/>
    <w:rsid w:val="004D1C37"/>
    <w:rsid w:val="004D758B"/>
    <w:rsid w:val="005056BC"/>
    <w:rsid w:val="00510497"/>
    <w:rsid w:val="0052344F"/>
    <w:rsid w:val="00536E65"/>
    <w:rsid w:val="00551046"/>
    <w:rsid w:val="00556FAD"/>
    <w:rsid w:val="0056029A"/>
    <w:rsid w:val="0057387D"/>
    <w:rsid w:val="00581DB8"/>
    <w:rsid w:val="005A0974"/>
    <w:rsid w:val="005B70C8"/>
    <w:rsid w:val="005C57C0"/>
    <w:rsid w:val="005D00F2"/>
    <w:rsid w:val="005D4499"/>
    <w:rsid w:val="0060394E"/>
    <w:rsid w:val="00635A79"/>
    <w:rsid w:val="00677E4D"/>
    <w:rsid w:val="0068136B"/>
    <w:rsid w:val="00682431"/>
    <w:rsid w:val="00685AF8"/>
    <w:rsid w:val="00687272"/>
    <w:rsid w:val="006C01CC"/>
    <w:rsid w:val="0071121F"/>
    <w:rsid w:val="007207B0"/>
    <w:rsid w:val="007215C7"/>
    <w:rsid w:val="0073049D"/>
    <w:rsid w:val="007364D3"/>
    <w:rsid w:val="00750916"/>
    <w:rsid w:val="00750E1C"/>
    <w:rsid w:val="00756F73"/>
    <w:rsid w:val="00762B98"/>
    <w:rsid w:val="007D1D7E"/>
    <w:rsid w:val="007E0C25"/>
    <w:rsid w:val="007E373E"/>
    <w:rsid w:val="007F3913"/>
    <w:rsid w:val="00820E98"/>
    <w:rsid w:val="00834E79"/>
    <w:rsid w:val="00854F56"/>
    <w:rsid w:val="008656C2"/>
    <w:rsid w:val="008961B3"/>
    <w:rsid w:val="008A2915"/>
    <w:rsid w:val="008D2396"/>
    <w:rsid w:val="008E78CE"/>
    <w:rsid w:val="00926BFF"/>
    <w:rsid w:val="00932A90"/>
    <w:rsid w:val="00943D1D"/>
    <w:rsid w:val="00946B24"/>
    <w:rsid w:val="009659B3"/>
    <w:rsid w:val="00971C7A"/>
    <w:rsid w:val="00980660"/>
    <w:rsid w:val="0098530B"/>
    <w:rsid w:val="009C15FF"/>
    <w:rsid w:val="009D6031"/>
    <w:rsid w:val="00A234E1"/>
    <w:rsid w:val="00A37594"/>
    <w:rsid w:val="00A51E54"/>
    <w:rsid w:val="00A548BE"/>
    <w:rsid w:val="00A60240"/>
    <w:rsid w:val="00A641BC"/>
    <w:rsid w:val="00AA1525"/>
    <w:rsid w:val="00AC4CE7"/>
    <w:rsid w:val="00AD6E31"/>
    <w:rsid w:val="00AE04D8"/>
    <w:rsid w:val="00AF18E4"/>
    <w:rsid w:val="00B013A0"/>
    <w:rsid w:val="00B0266C"/>
    <w:rsid w:val="00B22CDF"/>
    <w:rsid w:val="00B3333F"/>
    <w:rsid w:val="00B73FE2"/>
    <w:rsid w:val="00B812B0"/>
    <w:rsid w:val="00B85CC9"/>
    <w:rsid w:val="00BA1B0C"/>
    <w:rsid w:val="00BB6C4A"/>
    <w:rsid w:val="00BC1594"/>
    <w:rsid w:val="00BD10A3"/>
    <w:rsid w:val="00BD5EB9"/>
    <w:rsid w:val="00BE1957"/>
    <w:rsid w:val="00C120F3"/>
    <w:rsid w:val="00C32FFB"/>
    <w:rsid w:val="00C42295"/>
    <w:rsid w:val="00C86FED"/>
    <w:rsid w:val="00C87953"/>
    <w:rsid w:val="00C92BF1"/>
    <w:rsid w:val="00CB09D9"/>
    <w:rsid w:val="00CC25D4"/>
    <w:rsid w:val="00CD5592"/>
    <w:rsid w:val="00CD59F7"/>
    <w:rsid w:val="00CE650B"/>
    <w:rsid w:val="00CE6A4F"/>
    <w:rsid w:val="00D02DF6"/>
    <w:rsid w:val="00D148FF"/>
    <w:rsid w:val="00D15118"/>
    <w:rsid w:val="00D20D1D"/>
    <w:rsid w:val="00D30CCE"/>
    <w:rsid w:val="00D440C4"/>
    <w:rsid w:val="00D52E44"/>
    <w:rsid w:val="00D65022"/>
    <w:rsid w:val="00D66CBE"/>
    <w:rsid w:val="00D67E77"/>
    <w:rsid w:val="00D70F6B"/>
    <w:rsid w:val="00D8107A"/>
    <w:rsid w:val="00DE0C0F"/>
    <w:rsid w:val="00E0610C"/>
    <w:rsid w:val="00E06F59"/>
    <w:rsid w:val="00E42FA8"/>
    <w:rsid w:val="00E553C8"/>
    <w:rsid w:val="00E60564"/>
    <w:rsid w:val="00E645B5"/>
    <w:rsid w:val="00EB2014"/>
    <w:rsid w:val="00EC3FBA"/>
    <w:rsid w:val="00EE214C"/>
    <w:rsid w:val="00EE2BD0"/>
    <w:rsid w:val="00EE33F8"/>
    <w:rsid w:val="00F151CA"/>
    <w:rsid w:val="00F2314C"/>
    <w:rsid w:val="00F42278"/>
    <w:rsid w:val="00F546F1"/>
    <w:rsid w:val="00F57802"/>
    <w:rsid w:val="00F75729"/>
    <w:rsid w:val="00F95521"/>
    <w:rsid w:val="00FA0C47"/>
    <w:rsid w:val="00FA6B46"/>
    <w:rsid w:val="00FB7FB6"/>
    <w:rsid w:val="00FC1132"/>
    <w:rsid w:val="00FE6336"/>
    <w:rsid w:val="00FE7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A10A"/>
  <w15:chartTrackingRefBased/>
  <w15:docId w15:val="{1EA3DAD1-A0FC-4CEB-8DDC-8E71BBDC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4C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CE7"/>
  </w:style>
  <w:style w:type="paragraph" w:styleId="Footer">
    <w:name w:val="footer"/>
    <w:basedOn w:val="Normal"/>
    <w:link w:val="FooterChar"/>
    <w:uiPriority w:val="99"/>
    <w:unhideWhenUsed/>
    <w:rsid w:val="00AC4C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CE7"/>
  </w:style>
  <w:style w:type="paragraph" w:styleId="ListParagraph">
    <w:name w:val="List Paragraph"/>
    <w:basedOn w:val="Normal"/>
    <w:uiPriority w:val="34"/>
    <w:qFormat/>
    <w:rsid w:val="00E06F59"/>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authors">
    <w:name w:val="authors"/>
    <w:basedOn w:val="DefaultParagraphFont"/>
    <w:rsid w:val="0068136B"/>
  </w:style>
  <w:style w:type="paragraph" w:styleId="BalloonText">
    <w:name w:val="Balloon Text"/>
    <w:basedOn w:val="Normal"/>
    <w:link w:val="BalloonTextChar"/>
    <w:uiPriority w:val="99"/>
    <w:semiHidden/>
    <w:unhideWhenUsed/>
    <w:rsid w:val="007112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21F"/>
    <w:rPr>
      <w:rFonts w:ascii="Segoe UI" w:hAnsi="Segoe UI" w:cs="Segoe UI"/>
      <w:sz w:val="18"/>
      <w:szCs w:val="18"/>
    </w:rPr>
  </w:style>
  <w:style w:type="character" w:styleId="Hyperlink">
    <w:name w:val="Hyperlink"/>
    <w:basedOn w:val="DefaultParagraphFont"/>
    <w:uiPriority w:val="99"/>
    <w:unhideWhenUsed/>
    <w:rsid w:val="00AF18E4"/>
    <w:rPr>
      <w:color w:val="0563C1" w:themeColor="hyperlink"/>
      <w:u w:val="single"/>
    </w:rPr>
  </w:style>
  <w:style w:type="character" w:customStyle="1" w:styleId="Date1">
    <w:name w:val="Date1"/>
    <w:basedOn w:val="DefaultParagraphFont"/>
    <w:rsid w:val="00AF18E4"/>
  </w:style>
  <w:style w:type="character" w:customStyle="1" w:styleId="arttitle">
    <w:name w:val="art_title"/>
    <w:basedOn w:val="DefaultParagraphFont"/>
    <w:rsid w:val="00AF18E4"/>
  </w:style>
  <w:style w:type="character" w:customStyle="1" w:styleId="serialtitle">
    <w:name w:val="serial_title"/>
    <w:basedOn w:val="DefaultParagraphFont"/>
    <w:rsid w:val="00AF18E4"/>
  </w:style>
  <w:style w:type="character" w:customStyle="1" w:styleId="volumeissue">
    <w:name w:val="volume_issue"/>
    <w:basedOn w:val="DefaultParagraphFont"/>
    <w:rsid w:val="00AF18E4"/>
  </w:style>
  <w:style w:type="character" w:customStyle="1" w:styleId="pagerange">
    <w:name w:val="page_range"/>
    <w:basedOn w:val="DefaultParagraphFont"/>
    <w:rsid w:val="00AF18E4"/>
  </w:style>
  <w:style w:type="character" w:customStyle="1" w:styleId="doilink">
    <w:name w:val="doi_link"/>
    <w:basedOn w:val="DefaultParagraphFont"/>
    <w:rsid w:val="00AF18E4"/>
  </w:style>
  <w:style w:type="character" w:styleId="UnresolvedMention">
    <w:name w:val="Unresolved Mention"/>
    <w:basedOn w:val="DefaultParagraphFont"/>
    <w:uiPriority w:val="99"/>
    <w:semiHidden/>
    <w:unhideWhenUsed/>
    <w:rsid w:val="00AF18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0953235">
      <w:bodyDiv w:val="1"/>
      <w:marLeft w:val="0"/>
      <w:marRight w:val="0"/>
      <w:marTop w:val="0"/>
      <w:marBottom w:val="0"/>
      <w:divBdr>
        <w:top w:val="none" w:sz="0" w:space="0" w:color="auto"/>
        <w:left w:val="none" w:sz="0" w:space="0" w:color="auto"/>
        <w:bottom w:val="none" w:sz="0" w:space="0" w:color="auto"/>
        <w:right w:val="none" w:sz="0" w:space="0" w:color="auto"/>
      </w:divBdr>
    </w:div>
    <w:div w:id="1593511476">
      <w:bodyDiv w:val="1"/>
      <w:marLeft w:val="0"/>
      <w:marRight w:val="0"/>
      <w:marTop w:val="0"/>
      <w:marBottom w:val="0"/>
      <w:divBdr>
        <w:top w:val="none" w:sz="0" w:space="0" w:color="auto"/>
        <w:left w:val="none" w:sz="0" w:space="0" w:color="auto"/>
        <w:bottom w:val="none" w:sz="0" w:space="0" w:color="auto"/>
        <w:right w:val="none" w:sz="0" w:space="0" w:color="auto"/>
      </w:divBdr>
      <w:divsChild>
        <w:div w:id="1073622061">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ecqa.gov.au/sites/default/files/2018-04/QA1_SupportingAgencyInvolvingChildreninDecisionMaking.pdf" TargetMode="External"/><Relationship Id="rId18" Type="http://schemas.openxmlformats.org/officeDocument/2006/relationships/hyperlink" Target="https://search-ebscohost-com.ezproxy.uwtsd.ac.uk/login.aspx?direct=true&amp;db=nlebk&amp;AN=167739&amp;site=ehost-live" TargetMode="External"/><Relationship Id="rId26" Type="http://schemas.openxmlformats.org/officeDocument/2006/relationships/hyperlink" Target="https://hubbli.com/impact-of-parent-involvement/" TargetMode="External"/><Relationship Id="rId39" Type="http://schemas.openxmlformats.org/officeDocument/2006/relationships/hyperlink" Target="https://www.towerhamlets.gov.uk/Documents/Children-and-families-services/Early-Years/Moving_On_Supporting_Childrens_Transitions_in_the_Early_Years.pdf" TargetMode="External"/><Relationship Id="rId21" Type="http://schemas.openxmlformats.org/officeDocument/2006/relationships/hyperlink" Target="https://exploringyourmind.com/insecure-attachment-3-different-types/" TargetMode="External"/><Relationship Id="rId34" Type="http://schemas.openxmlformats.org/officeDocument/2006/relationships/hyperlink" Target="https://www.oxfordlearnersdictionaries.com/definition/english/transition_1?q=transition" TargetMode="External"/><Relationship Id="rId42" Type="http://schemas.openxmlformats.org/officeDocument/2006/relationships/hyperlink" Target="https://gov.wales/sites/default/files/publications/2019-07/early-years-outcomes-framework.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hildcomwales.org.uk/our-work/sallys-blog/universal-childrens-day-2018/" TargetMode="External"/><Relationship Id="rId29" Type="http://schemas.openxmlformats.org/officeDocument/2006/relationships/hyperlink" Target="https://www.learning-theories.com/maslows-hierarchy-of-need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evelopingchild.harvard.edu/resources/play-in-early-childhood-the-role-of-play-in-any-setting/" TargetMode="External"/><Relationship Id="rId32" Type="http://schemas.openxmlformats.org/officeDocument/2006/relationships/hyperlink" Target="https://www.simplypsychology.org/vygotsky.html" TargetMode="External"/><Relationship Id="rId37" Type="http://schemas.openxmlformats.org/officeDocument/2006/relationships/hyperlink" Target="https://stjosephsbolton.org.uk/our-school/inclusion/parent-partnership/" TargetMode="External"/><Relationship Id="rId40" Type="http://schemas.openxmlformats.org/officeDocument/2006/relationships/hyperlink" Target="http://www.unicef.org.uk/wp-content/uploads/2010/05/UNCRC_united_nations_convention_on_the_rights_of_the_child.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verywellmind.com/john-bowlby-biography-1907-1990-2795514" TargetMode="External"/><Relationship Id="rId23" Type="http://schemas.openxmlformats.org/officeDocument/2006/relationships/hyperlink" Target="https://www.britannica.com/biography/Urie-Bronfenbrenner" TargetMode="External"/><Relationship Id="rId28" Type="http://schemas.openxmlformats.org/officeDocument/2006/relationships/hyperlink" Target="https://www.kirklees.gov.uk/beta/working-with-children/pdf/childcare-providers/transition-guidance.pdf" TargetMode="External"/><Relationship Id="rId36" Type="http://schemas.openxmlformats.org/officeDocument/2006/relationships/hyperlink" Target="https://earlychildhood.qld.gov.au/early-years/transition-to-school/supporting-successful-transitions" TargetMode="External"/><Relationship Id="rId10" Type="http://schemas.openxmlformats.org/officeDocument/2006/relationships/image" Target="media/image3.jpeg"/><Relationship Id="rId19" Type="http://schemas.openxmlformats.org/officeDocument/2006/relationships/hyperlink" Target="https://www.earlyyearsmatters.co.uk/eyfs/positive-relationships/transitions/" TargetMode="External"/><Relationship Id="rId31" Type="http://schemas.openxmlformats.org/officeDocument/2006/relationships/hyperlink" Target="https://afaeducation.org/blog/successful-transitions-in-early-years/successful-transitions-in-early-years/"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bookcentral.proquest.com/lib/trinity/detail.action?docID=369495" TargetMode="External"/><Relationship Id="rId22" Type="http://schemas.openxmlformats.org/officeDocument/2006/relationships/hyperlink" Target="http://www.flyingstart.uk.com/wp-content/uploads/2014/08/Schema.pdf" TargetMode="External"/><Relationship Id="rId27" Type="http://schemas.openxmlformats.org/officeDocument/2006/relationships/hyperlink" Target="https://doi.org/10.1080/1350293X.2018.1442041" TargetMode="External"/><Relationship Id="rId30" Type="http://schemas.openxmlformats.org/officeDocument/2006/relationships/hyperlink" Target="https://www.oneeducation.co.uk/news-blog/the-importance-of-a-good-transition" TargetMode="External"/><Relationship Id="rId35" Type="http://schemas.openxmlformats.org/officeDocument/2006/relationships/hyperlink" Target="https://www2.oxfordshire.gov.uk/cms/sites/default/files/folders/documents/childreneducationandfamilies/informationforchildcareproviders/Toolkit/goodpractice/EYTransitionPack.pdf" TargetMode="External"/><Relationship Id="rId43" Type="http://schemas.openxmlformats.org/officeDocument/2006/relationships/hyperlink" Target="https://hwb.gov.wales/curriculum-for-wales-2008/foundation-phase/foundation-phase-framework"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afaeducation.org/free-dt-resources/explore-our-resources/10-things-children-looked-after-want-you-to-know/" TargetMode="External"/><Relationship Id="rId17" Type="http://schemas.openxmlformats.org/officeDocument/2006/relationships/hyperlink" Target="https://www.foundationyears.org.uk/files/2015/06/Section-10-Transitions.pdf" TargetMode="External"/><Relationship Id="rId25" Type="http://schemas.openxmlformats.org/officeDocument/2006/relationships/hyperlink" Target="https://developingchild.harvard.edu/translation/experiences-build-brain-architecture-norwegian-subtitles/titles)%20(harvard.edu)" TargetMode="External"/><Relationship Id="rId33" Type="http://schemas.openxmlformats.org/officeDocument/2006/relationships/hyperlink" Target="https://montessori-nw.org/about-montessori-education?gclid=EAIaIQobChMIzcy0mISP7QIVB04YCh3x4wMnEAAYASAAEgJVyfD_BwE" TargetMode="External"/><Relationship Id="rId38" Type="http://schemas.openxmlformats.org/officeDocument/2006/relationships/hyperlink" Target="https://www.froebel.org.uk/uploads/documents/FT-Froebels-principles-and-practice-today.pdf" TargetMode="External"/><Relationship Id="rId46" Type="http://schemas.openxmlformats.org/officeDocument/2006/relationships/theme" Target="theme/theme1.xml"/><Relationship Id="rId20" Type="http://schemas.openxmlformats.org/officeDocument/2006/relationships/hyperlink" Target="https://www.earlyyearsmatters.co.uk/wp-content/uploads/2011/03/eyfs_card_unique_child_dev1.pdf" TargetMode="External"/><Relationship Id="rId41" Type="http://schemas.openxmlformats.org/officeDocument/2006/relationships/hyperlink" Target="https://www.playwales.org.uk/login/uploaded/documents/Play%20Policy/Wales%20play-policy-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87A11-2143-4942-985D-F997C1B1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4636</Words>
  <Characters>26430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Jane Goodridge</dc:creator>
  <cp:keywords/>
  <dc:description/>
  <cp:lastModifiedBy>Alison Jane Goodridge</cp:lastModifiedBy>
  <cp:revision>4</cp:revision>
  <cp:lastPrinted>2020-11-25T13:09:00Z</cp:lastPrinted>
  <dcterms:created xsi:type="dcterms:W3CDTF">2020-11-26T09:11:00Z</dcterms:created>
  <dcterms:modified xsi:type="dcterms:W3CDTF">2020-11-26T09:32:00Z</dcterms:modified>
</cp:coreProperties>
</file>