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52" w:line="259" w:lineRule="auto"/>
        <w:ind w:left="4680" w:right="0" w:firstLine="0"/>
      </w:pPr>
    </w:p>
    <w:p>
      <w:pPr>
        <w:spacing w:after="252" w:line="259" w:lineRule="auto"/>
        <w:ind w:left="4680" w:right="0" w:firstLine="0"/>
      </w:pPr>
    </w:p>
    <w:p>
      <w:pPr>
        <w:spacing w:after="252" w:line="259" w:lineRule="auto"/>
        <w:ind w:left="0" w:leftChars="0" w:right="0" w:firstLine="0" w:firstLineChars="0"/>
      </w:pPr>
    </w:p>
    <w:p>
      <w:pPr>
        <w:spacing w:after="252" w:line="259" w:lineRule="auto"/>
        <w:ind w:left="0" w:leftChars="0" w:right="0" w:firstLine="0" w:firstLineChars="0"/>
      </w:pPr>
      <w:r>
        <w:t xml:space="preserve"> </w:t>
      </w:r>
    </w:p>
    <w:p>
      <w:pPr>
        <w:spacing w:after="252" w:line="259" w:lineRule="auto"/>
        <w:ind w:left="0" w:leftChars="0" w:right="57" w:firstLine="0" w:firstLineChars="0"/>
        <w:jc w:val="center"/>
        <w:rPr>
          <w:rFonts w:hint="eastAsia"/>
          <w:b/>
          <w:bCs/>
          <w:sz w:val="28"/>
          <w:szCs w:val="28"/>
        </w:rPr>
      </w:pPr>
      <w:r>
        <w:rPr>
          <w:rFonts w:hint="eastAsia"/>
          <w:b/>
          <w:bCs/>
          <w:sz w:val="28"/>
          <w:szCs w:val="28"/>
        </w:rPr>
        <w:t>Research on the Ability of Cross Border E-commerce to Respond to Market Changes Under the Impact of Public Health Events</w:t>
      </w:r>
    </w:p>
    <w:p>
      <w:pPr>
        <w:spacing w:after="252" w:line="259" w:lineRule="auto"/>
        <w:ind w:left="0" w:leftChars="0" w:right="57" w:firstLine="0" w:firstLineChars="0"/>
        <w:jc w:val="center"/>
        <w:rPr>
          <w:rFonts w:hint="eastAsia" w:eastAsia="宋体"/>
          <w:lang w:val="en-US" w:eastAsia="zh-CN"/>
        </w:rPr>
      </w:pPr>
      <w:r>
        <w:rPr>
          <w:rFonts w:hint="eastAsia" w:eastAsia="宋体"/>
          <w:lang w:val="en-US" w:eastAsia="zh-CN"/>
        </w:rPr>
        <w:t>Xinyu Wang</w:t>
      </w:r>
    </w:p>
    <w:p>
      <w:pPr>
        <w:spacing w:after="252" w:line="259" w:lineRule="auto"/>
        <w:ind w:left="0" w:leftChars="0" w:right="57" w:firstLine="0" w:firstLineChars="0"/>
        <w:jc w:val="center"/>
      </w:pPr>
      <w:r>
        <w:rPr>
          <w:rFonts w:hint="default" w:ascii="Arial" w:hAnsi="Arial" w:cs="Arial"/>
          <w:sz w:val="24"/>
          <w:szCs w:val="24"/>
        </w:rPr>
        <w:t>University of Wales Trinity Saint David</w:t>
      </w:r>
      <w:r>
        <w:t xml:space="preserve"> </w:t>
      </w:r>
    </w:p>
    <w:p>
      <w:pPr>
        <w:keepNext w:val="0"/>
        <w:keepLines w:val="0"/>
        <w:pageBreakBefore/>
        <w:widowControl/>
        <w:kinsoku/>
        <w:wordWrap/>
        <w:overflowPunct/>
        <w:topLinePunct w:val="0"/>
        <w:autoSpaceDE/>
        <w:autoSpaceDN/>
        <w:bidi w:val="0"/>
        <w:adjustRightInd/>
        <w:snapToGrid/>
        <w:spacing w:after="252" w:line="260" w:lineRule="auto"/>
        <w:ind w:left="11" w:right="62" w:hanging="11"/>
        <w:jc w:val="center"/>
        <w:textAlignment w:val="auto"/>
      </w:pPr>
      <w:r>
        <w:rPr>
          <w:b/>
          <w:bCs/>
        </w:rPr>
        <w:t xml:space="preserve">ABSTRACT </w:t>
      </w:r>
    </w:p>
    <w:p>
      <w:pPr>
        <w:ind w:right="57"/>
        <w:jc w:val="left"/>
      </w:pPr>
      <w:r>
        <w:rPr>
          <w:rFonts w:hint="eastAsia"/>
        </w:rPr>
        <w:t xml:space="preserve">Covid-19 has affected all over the world business. Not only did the enterprises have to bear the loss in this pandemic but millions of people were died due to this pandemic (Tadrzak, 2020). Our purpose behind this research is to analyze the effect of Covid-19 on the E-commerce business (Kenyon, 2021). People have switched their purchasing behavior from physical activities to online platforms. Making such an idea we have collected the idea from people who are aged between 20 to 30 years old to analyze their behavior during this pandemic. The methodology we use is the analysis of the behavior by circulating the questionnaire among the targeted audience. All the analytical questions have been concluded into SPSS software to know the result of our findings. Throughout the process, some hypotheses were generated, under which all the research has been conducted. The main purpose of this research is to know the relationship between e-commerce and the Covid-19 factors. The results will be based on the evidence and the results that have been collected from people of different ages. Moreover, the fundamental of this research is the business that is proving e-commerce services like Amazon, Ali Baba, and many the platform that are busy with such business methodology. While the financial statements of many e-commerce businesses show that there is a significant positive outcome in the statement of such companies (Neusser, 2020). While on the other hand, many firms have faced declined sales revenues throughout this pandemic. The results of revenues and sales of the companies are different from location to location (Covid-19 Repository , 2021). People’s sales behavior varies according to the location where they exist. In many countries, people are stuck in their homes which forces them to use such e-commerce techniques to make their purchases (Cline, 2020). Therefore, the results may vary from one country to another. </w:t>
      </w:r>
    </w:p>
    <w:p>
      <w:pPr>
        <w:pStyle w:val="2"/>
      </w:pPr>
      <w:r>
        <w:t>Introduction</w:t>
      </w:r>
    </w:p>
    <w:p>
      <w:pPr>
        <w:spacing w:after="5" w:line="476" w:lineRule="auto"/>
        <w:ind w:right="146"/>
        <w:jc w:val="both"/>
      </w:pPr>
      <w:r>
        <w:rPr>
          <w:rFonts w:hint="eastAsia"/>
        </w:rPr>
        <w:t>Covid-19 has affected all over the world business. With a glimpse of time this become a most followed trend almost all the business of the world started making their global appearance and they are the most successful and widely reachable companies like; Amazon, Ali Express, and others. The e-commerce was definitely suffered under Covid-19 situation but impact was hybrid in nature and is subjective in nature (Bhatti, Akram, &amp; Khan, 2020).</w:t>
      </w:r>
    </w:p>
    <w:p>
      <w:pPr>
        <w:pStyle w:val="2"/>
        <w:ind w:right="61"/>
      </w:pPr>
      <w:r>
        <w:t>Review of the Literature</w:t>
      </w:r>
    </w:p>
    <w:p>
      <w:pPr>
        <w:ind w:left="-15" w:right="57"/>
        <w:rPr>
          <w:rFonts w:hint="eastAsia"/>
        </w:rPr>
      </w:pPr>
      <w:r>
        <w:rPr>
          <w:rFonts w:hint="eastAsia"/>
        </w:rPr>
        <w:t xml:space="preserve">Now all the businesses which were functional in a specified and close economies had an opportunity to start and expend their business throughout the world using a number of internet facilities and enhance their market share as well as market growth which were previously stagnant (Lunthan &amp; Doh, 2018). Hence a dynamic era of online shopping and business started. With a glimpse of time this become a most followed trend almost all the business of the world started making their global appearance and they are the most successful and widely reachable companies like; Amazon, Ali Express, and others. </w:t>
      </w:r>
    </w:p>
    <w:p>
      <w:pPr>
        <w:ind w:left="-15" w:right="57"/>
        <w:rPr>
          <w:rFonts w:hint="eastAsia"/>
        </w:rPr>
      </w:pPr>
      <w:r>
        <w:rPr>
          <w:rFonts w:hint="eastAsia"/>
        </w:rPr>
        <w:t>All was going very well until 2019. But the sudden outbreak of Covid-19 from China and its exponentially swift spread, made the world dumbfounded. Not only people, but business also became its prey ( Gruszczynski, 2020). Moreover the production facilities were closed, intermediate products and intermediaries were suspended, and input of production were unavailable hence caused a negative supply shock. (Vidya &amp; Parbheesh, 2020). At the same time, online communication, online entertainment, and online shopping are seeing unprecedented growth. (Donthu &amp; Gustafsson, 2020). The e-commerce was definitely suffered under Covid-19 situation but impact was hybrid in nature and is subjective in nature (Bhatti, Akram, &amp; Khan, 2020).</w:t>
      </w:r>
    </w:p>
    <w:p>
      <w:pPr>
        <w:ind w:left="-15" w:right="57"/>
      </w:pPr>
      <w:r>
        <w:rPr>
          <w:rFonts w:hint="eastAsia"/>
        </w:rPr>
        <w:t>But to what extent? This is what are intended to study in this research and will try to empirically answer the questions of our research. Though Covid-19 is slowed down it pace but still the world trade and commerce has not forgotten it and recovered.  So in this proposed researched we will investigate the consequence of Covid-19 on cross border e-commerce and will see how it has devastated the world or how it seemed a golden opportunity.</w:t>
      </w:r>
    </w:p>
    <w:p>
      <w:pPr>
        <w:pStyle w:val="2"/>
        <w:ind w:right="64"/>
      </w:pPr>
      <w:r>
        <w:t>Problem Statement</w:t>
      </w:r>
    </w:p>
    <w:p>
      <w:pPr>
        <w:spacing w:after="305"/>
        <w:ind w:left="-15" w:right="57"/>
      </w:pPr>
      <w:r>
        <w:rPr>
          <w:rFonts w:hint="eastAsia"/>
        </w:rPr>
        <w:t>There might not be enough identical studies available. Though researchers have touched a number of areas of this study like; imports, exports, commerce and so on. But no exact study is available. There findings are generalizable and trustworthy. The underdeveloped countries suffered very badly from Covid-19 as there most the commodities comes from the nearby developed countries. Similarly, as they were impacted a lot so countries fears to trade with and ban their exports. So they were effected more badly then developed countries. Like; South Africa during Omicron a new variant of Corona Virus. (Baldwin &amp; di Mauro, 2020). A number of researchers studied underdeveloped countries. Like Pakistan, India, African countries and so on. But a few studies have taken into consideration the developed world. Which we would take into consideration in this study along with an underdeveloped country India. So this study would be revolving around both developed and underdeveloped world to give the precision to the data and give more accurate information than others.</w:t>
      </w:r>
    </w:p>
    <w:p>
      <w:pPr>
        <w:spacing w:after="305"/>
        <w:ind w:left="-15" w:right="57"/>
        <w:jc w:val="center"/>
      </w:pPr>
      <w:r>
        <w:rPr>
          <w:b/>
        </w:rPr>
        <w:t>Purpose Statement</w:t>
      </w:r>
    </w:p>
    <w:p>
      <w:pPr>
        <w:ind w:right="57"/>
      </w:pPr>
      <w:r>
        <w:rPr>
          <w:rFonts w:hint="eastAsia"/>
        </w:rPr>
        <w:t>The first and prime purpose of the study to learn the effective ways of doing a research work. As this research is fundamental research so it’s clear that the purpose of this research is not to solve the problem at hand but to better understand and disseminate the information of the topic before people. That is to see and tell how badly or positively covid-19 has effected the cross border e-commerce and commerce. Second purpose of the study is to know how and what factors caused the decline or incline in the cross border e-commerce along with covid-19 that will surely increase our knowledge. Moreover, to make a recommended solution that people can use if they come across with identical or somehow relevant problem, and to make a framework that will help them to vanquish such situation. Thirdly, the purpose of this study to come up with a solution that how can we mitigate such uncertain situation in the future, being proactive and anticipate the worse impacts of it so that we can minimize the losses and enhance the greater good of the society. In addition, to apply all the learnt and observed tools of a better research in order to excel the research skills and meet the modern world requirement. Lastly to learn how this type of relationship and variables are, and can be gathered, analyzed, reported and make a decision making tool on it.</w:t>
      </w:r>
    </w:p>
    <w:p>
      <w:pPr>
        <w:pStyle w:val="2"/>
        <w:ind w:right="60"/>
      </w:pPr>
      <w:r>
        <w:t xml:space="preserve">Significance of the Study </w:t>
      </w:r>
    </w:p>
    <w:p>
      <w:pPr>
        <w:ind w:left="-15" w:right="57"/>
      </w:pPr>
      <w:r>
        <w:rPr>
          <w:rFonts w:hint="eastAsia"/>
        </w:rPr>
        <w:t xml:space="preserve">Careful consideration of various factors, active discussion and improvement are of great significance to future research. It is not only easy for readers to understand, but also brings theoretical support for the practical application of enterprises, and has research value and practical significance. </w:t>
      </w:r>
    </w:p>
    <w:p>
      <w:pPr>
        <w:spacing w:after="53"/>
        <w:ind w:left="3575" w:right="57" w:hanging="3590"/>
        <w:jc w:val="center"/>
      </w:pPr>
      <w:r>
        <w:rPr>
          <w:b/>
        </w:rPr>
        <w:t>Research Question(s)</w:t>
      </w:r>
    </w:p>
    <w:p>
      <w:pPr>
        <w:ind w:left="-15" w:right="57"/>
      </w:pPr>
      <w:r>
        <w:rPr>
          <w:rFonts w:hint="eastAsia"/>
        </w:rPr>
        <w:t xml:space="preserve">We are to explore the answers of following questions by analyzing the data and using the research method learnt. In order to analyze problem, understand the dimension from which we can solve the problem at hand, empirically finding the answers and making a comprehensive report of findings. Questions to investigate are:  </w:t>
      </w:r>
    </w:p>
    <w:p>
      <w:pPr>
        <w:spacing w:after="201"/>
        <w:ind w:left="-15" w:right="57"/>
      </w:pPr>
      <w:r>
        <w:rPr>
          <w:b/>
        </w:rPr>
        <w:t>RQ1:</w:t>
      </w:r>
      <w:r>
        <w:t xml:space="preserve">  </w:t>
      </w:r>
      <w:r>
        <w:rPr>
          <w:rFonts w:hint="eastAsia"/>
        </w:rPr>
        <w:t>Is there any relationship between Covid-19 and cross border e-commerce?</w:t>
      </w:r>
    </w:p>
    <w:p>
      <w:pPr>
        <w:spacing w:after="200"/>
        <w:ind w:left="-15" w:right="57"/>
        <w:rPr>
          <w:rFonts w:hint="eastAsia"/>
        </w:rPr>
      </w:pPr>
      <w:r>
        <w:rPr>
          <w:b/>
        </w:rPr>
        <w:t>RQ2:</w:t>
      </w:r>
      <w:r>
        <w:t xml:space="preserve">  </w:t>
      </w:r>
      <w:r>
        <w:rPr>
          <w:rFonts w:hint="eastAsia"/>
        </w:rPr>
        <w:t>What were impacts of Covid-19 onto the e-commerce?</w:t>
      </w:r>
    </w:p>
    <w:p>
      <w:pPr>
        <w:spacing w:after="201"/>
        <w:ind w:left="-15" w:right="57"/>
      </w:pPr>
      <w:r>
        <w:rPr>
          <w:b/>
        </w:rPr>
        <w:t>RQ</w:t>
      </w:r>
      <w:r>
        <w:rPr>
          <w:rFonts w:hint="eastAsia" w:eastAsia="宋体"/>
          <w:b/>
          <w:lang w:val="en-US" w:eastAsia="zh-CN"/>
        </w:rPr>
        <w:t>3</w:t>
      </w:r>
      <w:r>
        <w:rPr>
          <w:b/>
        </w:rPr>
        <w:t>:</w:t>
      </w:r>
      <w:r>
        <w:t xml:space="preserve">  </w:t>
      </w:r>
      <w:r>
        <w:rPr>
          <w:rFonts w:hint="eastAsia"/>
        </w:rPr>
        <w:t>Is Coivid-19 positively or negatively impacted the cross border e-commerce?</w:t>
      </w:r>
    </w:p>
    <w:p>
      <w:pPr>
        <w:spacing w:after="200"/>
        <w:ind w:left="-15" w:right="57"/>
        <w:rPr>
          <w:rFonts w:hint="eastAsia"/>
        </w:rPr>
      </w:pPr>
      <w:r>
        <w:rPr>
          <w:b/>
        </w:rPr>
        <w:t>RQ</w:t>
      </w:r>
      <w:r>
        <w:rPr>
          <w:rFonts w:hint="eastAsia" w:eastAsia="宋体"/>
          <w:b/>
          <w:lang w:val="en-US" w:eastAsia="zh-CN"/>
        </w:rPr>
        <w:t>4</w:t>
      </w:r>
      <w:r>
        <w:rPr>
          <w:b/>
        </w:rPr>
        <w:t>:</w:t>
      </w:r>
      <w:r>
        <w:t xml:space="preserve">  </w:t>
      </w:r>
      <w:r>
        <w:rPr>
          <w:rFonts w:hint="eastAsia"/>
        </w:rPr>
        <w:t>What were the before and after effects Covid-19 on the cross border e-commerce?</w:t>
      </w:r>
    </w:p>
    <w:p>
      <w:pPr>
        <w:spacing w:after="201"/>
        <w:ind w:left="-15" w:right="57"/>
        <w:rPr>
          <w:rFonts w:hint="eastAsia"/>
        </w:rPr>
      </w:pPr>
      <w:r>
        <w:rPr>
          <w:b/>
        </w:rPr>
        <w:t>RQ1:</w:t>
      </w:r>
      <w:r>
        <w:t xml:space="preserve">  </w:t>
      </w:r>
      <w:r>
        <w:rPr>
          <w:rFonts w:hint="eastAsia"/>
        </w:rPr>
        <w:t>Can e-commerce be a solution against Covid-19 and similar crisis?</w:t>
      </w:r>
    </w:p>
    <w:p>
      <w:pPr>
        <w:pStyle w:val="2"/>
      </w:pPr>
      <w:r>
        <w:t>Hypotheses</w:t>
      </w:r>
    </w:p>
    <w:p>
      <w:pPr>
        <w:ind w:left="-15" w:right="57"/>
      </w:pPr>
      <w:r>
        <w:rPr>
          <w:rFonts w:hint="eastAsia"/>
        </w:rPr>
        <w:t xml:space="preserve">Hypothesis is a researcher’s belief theory or a guess about the relationship of the variables under study (Sekran &amp; Bogie, 2018).  So does this research has the hypothesis which are to test using proposed data collection method, analyzing the data using appropriate statistical packages and techniques, and finally rejecting them or don’t rejecting them. Hence following are the hypothesis which are according to research questions: </w:t>
      </w:r>
    </w:p>
    <w:p>
      <w:pPr>
        <w:spacing w:after="208"/>
        <w:ind w:left="-15" w:right="57"/>
      </w:pPr>
      <w:r>
        <w:rPr>
          <w:b/>
        </w:rPr>
        <w:t>H</w:t>
      </w:r>
      <w:r>
        <w:rPr>
          <w:b/>
          <w:vertAlign w:val="subscript"/>
        </w:rPr>
        <w:t>1</w:t>
      </w:r>
      <w:r>
        <w:rPr>
          <w:b/>
        </w:rPr>
        <w:t>:</w:t>
      </w:r>
      <w:r>
        <w:t xml:space="preserve"> </w:t>
      </w:r>
      <w:r>
        <w:rPr>
          <w:rFonts w:hint="eastAsia"/>
        </w:rPr>
        <w:t>Covid-19 and cross border e-commerce are correlated</w:t>
      </w:r>
    </w:p>
    <w:p>
      <w:pPr>
        <w:spacing w:after="208"/>
        <w:ind w:left="-15" w:right="57"/>
      </w:pPr>
      <w:r>
        <w:rPr>
          <w:b/>
        </w:rPr>
        <w:t>H</w:t>
      </w:r>
      <w:r>
        <w:rPr>
          <w:b/>
          <w:vertAlign w:val="subscript"/>
        </w:rPr>
        <w:t>2</w:t>
      </w:r>
      <w:r>
        <w:t xml:space="preserve">: </w:t>
      </w:r>
      <w:r>
        <w:rPr>
          <w:rFonts w:hint="eastAsia"/>
        </w:rPr>
        <w:t>Covid-19 and cross border e-commerce are not correlated</w:t>
      </w:r>
    </w:p>
    <w:p>
      <w:pPr>
        <w:spacing w:after="211"/>
        <w:ind w:left="-15" w:right="57"/>
      </w:pPr>
      <w:r>
        <w:rPr>
          <w:b/>
        </w:rPr>
        <w:t>H</w:t>
      </w:r>
      <w:r>
        <w:rPr>
          <w:b/>
          <w:vertAlign w:val="subscript"/>
        </w:rPr>
        <w:t>3</w:t>
      </w:r>
      <w:r>
        <w:t xml:space="preserve">: </w:t>
      </w:r>
      <w:r>
        <w:rPr>
          <w:rFonts w:hint="eastAsia"/>
        </w:rPr>
        <w:t>Covid-19 and cross border e-commerce are negatively correlated</w:t>
      </w:r>
    </w:p>
    <w:p>
      <w:pPr>
        <w:spacing w:after="197"/>
        <w:ind w:left="-15" w:right="57"/>
        <w:rPr>
          <w:rFonts w:hint="eastAsia"/>
        </w:rPr>
      </w:pPr>
      <w:r>
        <w:rPr>
          <w:b/>
        </w:rPr>
        <w:t>H</w:t>
      </w:r>
      <w:r>
        <w:rPr>
          <w:b/>
          <w:vertAlign w:val="subscript"/>
        </w:rPr>
        <w:t>4</w:t>
      </w:r>
      <w:r>
        <w:t xml:space="preserve">: </w:t>
      </w:r>
      <w:r>
        <w:rPr>
          <w:rFonts w:hint="eastAsia"/>
        </w:rPr>
        <w:t>Covid-19 and cross border e-commerce are not negatively correlated</w:t>
      </w:r>
    </w:p>
    <w:p>
      <w:pPr>
        <w:spacing w:after="208"/>
        <w:ind w:left="-15" w:right="57"/>
        <w:rPr>
          <w:rFonts w:hint="eastAsia"/>
        </w:rPr>
      </w:pPr>
      <w:r>
        <w:rPr>
          <w:b/>
        </w:rPr>
        <w:t>H</w:t>
      </w:r>
      <w:r>
        <w:rPr>
          <w:rFonts w:hint="eastAsia" w:eastAsia="宋体"/>
          <w:b/>
          <w:vertAlign w:val="subscript"/>
          <w:lang w:val="en-US" w:eastAsia="zh-CN"/>
        </w:rPr>
        <w:t>5</w:t>
      </w:r>
      <w:r>
        <w:rPr>
          <w:b/>
        </w:rPr>
        <w:t>:</w:t>
      </w:r>
      <w:r>
        <w:t xml:space="preserve"> </w:t>
      </w:r>
      <w:r>
        <w:rPr>
          <w:rFonts w:hint="eastAsia"/>
        </w:rPr>
        <w:t>Covid-19 can significantly impact cross border e-commerce</w:t>
      </w:r>
    </w:p>
    <w:p>
      <w:pPr>
        <w:spacing w:after="208"/>
        <w:ind w:left="-15" w:right="57"/>
        <w:rPr>
          <w:rFonts w:hint="eastAsia"/>
        </w:rPr>
      </w:pPr>
      <w:r>
        <w:rPr>
          <w:b/>
        </w:rPr>
        <w:t>H</w:t>
      </w:r>
      <w:r>
        <w:rPr>
          <w:rFonts w:hint="eastAsia" w:eastAsia="宋体"/>
          <w:b/>
          <w:vertAlign w:val="subscript"/>
          <w:lang w:val="en-US" w:eastAsia="zh-CN"/>
        </w:rPr>
        <w:t>6</w:t>
      </w:r>
      <w:r>
        <w:t xml:space="preserve">: </w:t>
      </w:r>
      <w:r>
        <w:rPr>
          <w:rFonts w:hint="eastAsia"/>
        </w:rPr>
        <w:t>Covid-19 can</w:t>
      </w:r>
      <w:r>
        <w:rPr>
          <w:rFonts w:hint="eastAsia" w:eastAsia="宋体"/>
          <w:lang w:val="en-US" w:eastAsia="zh-CN"/>
        </w:rPr>
        <w:t xml:space="preserve"> </w:t>
      </w:r>
      <w:r>
        <w:rPr>
          <w:rFonts w:hint="eastAsia"/>
        </w:rPr>
        <w:t>not significantly impact cross border e-commerce</w:t>
      </w:r>
    </w:p>
    <w:p>
      <w:pPr>
        <w:spacing w:after="211"/>
        <w:ind w:left="-15" w:right="57"/>
        <w:rPr>
          <w:rFonts w:hint="eastAsia"/>
        </w:rPr>
      </w:pPr>
      <w:r>
        <w:rPr>
          <w:b/>
        </w:rPr>
        <w:t>H</w:t>
      </w:r>
      <w:r>
        <w:rPr>
          <w:rFonts w:hint="eastAsia" w:eastAsia="宋体"/>
          <w:b/>
          <w:vertAlign w:val="subscript"/>
          <w:lang w:val="en-US" w:eastAsia="zh-CN"/>
        </w:rPr>
        <w:t>7</w:t>
      </w:r>
      <w:r>
        <w:t xml:space="preserve">: </w:t>
      </w:r>
      <w:r>
        <w:rPr>
          <w:rFonts w:hint="eastAsia"/>
        </w:rPr>
        <w:t>Cross border e-commerce remains constant between pre Covid-19 and during covid-19</w:t>
      </w:r>
    </w:p>
    <w:p>
      <w:pPr>
        <w:spacing w:after="197"/>
        <w:ind w:left="-15" w:right="57"/>
        <w:rPr>
          <w:rFonts w:hint="eastAsia"/>
        </w:rPr>
      </w:pPr>
      <w:r>
        <w:rPr>
          <w:b/>
        </w:rPr>
        <w:t>H</w:t>
      </w:r>
      <w:r>
        <w:rPr>
          <w:rFonts w:hint="eastAsia" w:eastAsia="宋体"/>
          <w:b/>
          <w:vertAlign w:val="subscript"/>
          <w:lang w:val="en-US" w:eastAsia="zh-CN"/>
        </w:rPr>
        <w:t>8</w:t>
      </w:r>
      <w:r>
        <w:t xml:space="preserve">: </w:t>
      </w:r>
      <w:r>
        <w:rPr>
          <w:rFonts w:hint="eastAsia"/>
        </w:rPr>
        <w:t>Cross border e-commerce does not remain constant between pre Covid-19 and during covid-19</w:t>
      </w:r>
    </w:p>
    <w:p>
      <w:pPr>
        <w:pStyle w:val="2"/>
        <w:ind w:right="60"/>
      </w:pPr>
      <w:r>
        <w:t xml:space="preserve">Identification of Variables </w:t>
      </w:r>
    </w:p>
    <w:p>
      <w:pPr>
        <w:ind w:left="-15" w:right="57"/>
      </w:pPr>
      <w:r>
        <w:rPr>
          <w:rFonts w:hint="eastAsia"/>
        </w:rPr>
        <w:t>In order to study the relationship between covid-19 and cross border e-commerce we are taking two variable initially. One dependent variable is e-commerce between the countries called cross border e-commerce. The second and independent variable of this study would be the severity of covid-19.  As we have e-commerce variable which that we will drive using the different aspects of variable. Like its functionality, usage and so on.  (Mentioned in the data collection portion).  Secondly, we will have the variable of covid-19. The people died hipe created and number of people effected from Covid-19 is our next variable called the severity of covid-19.</w:t>
      </w:r>
    </w:p>
    <w:p>
      <w:pPr>
        <w:pStyle w:val="2"/>
        <w:spacing w:after="444"/>
      </w:pPr>
      <w:r>
        <w:t xml:space="preserve">Design </w:t>
      </w:r>
    </w:p>
    <w:p>
      <w:pPr>
        <w:ind w:left="-15" w:right="57"/>
        <w:rPr>
          <w:rFonts w:hint="eastAsia"/>
        </w:rPr>
      </w:pPr>
      <w:r>
        <w:rPr>
          <w:rFonts w:hint="eastAsia"/>
        </w:rPr>
        <w:t>In the research on the ability of cross-border e-commerce to cope with market changes, the researcher chose the perspective of the impact of public health events, combined with their own experience and the general laws followed by the society to make assumptions. Through the understanding of research projects based on philosophy, researchers find that more phenomena are not only based on interpretivism and social constructivism, truth and reality are created;  It also combines positivism, where truth and reality are discovered. Therefore, to further determine appropriate research paradigm and guide researchers to choose methodology and research methods, more scientific and reasonable researchers are more inclined to adopt mixed research combining qualitative research and quantitative research in research design. In terms of data collection methods, this study will use the main data collection tools consisting of questionnaires and interviews.  </w:t>
      </w:r>
    </w:p>
    <w:p>
      <w:pPr>
        <w:ind w:left="-15" w:right="57"/>
        <w:rPr>
          <w:rFonts w:hint="eastAsia"/>
        </w:rPr>
      </w:pPr>
      <w:r>
        <w:rPr>
          <w:rFonts w:hint="eastAsia"/>
        </w:rPr>
        <w:t>In qualitative data collection, interviews are usually semi-structured, meaning that they follow an interview guideline. The interview process may also involve case studies and critical event methods. In terms of research objects and sampling, this study adopts theoretical sampling method to select research objects that can answer our research questions. On the basis of in-depth study of the questions, interviews were conducted in batches, and further interviews were determined according to respondents' answers. The interviewees focus on the practitioners of competitive platforms and industry-leading managers, so that they can understand the strategic formulation of internal operations, make the strategic management of platforms or merchants more clear, and promote the decision-making research of cross-border e-commerce merchants in the process of crisis. Interviews should be recorded, either face-to-face or online, to facilitate participants affected by the epidemic.  </w:t>
      </w:r>
    </w:p>
    <w:p>
      <w:pPr>
        <w:ind w:left="-15" w:right="57"/>
        <w:rPr>
          <w:rFonts w:hint="eastAsia"/>
        </w:rPr>
      </w:pPr>
      <w:r>
        <w:rPr>
          <w:rFonts w:hint="eastAsia"/>
        </w:rPr>
        <w:t>In addition, considering that interviewees are worried about drawing negative conclusions, they may not tell the truth, conceal something or only say good things due to conflicts of interest, which will affect the authenticity of data and conclusions. Therefore, some of them are chosen to dismiss their employees, or those who have run cross-border e-commerce and then change their businesses, or those who are engaged in sideline business. In addition, in order to ensure the true validity of the data and conclusions, the researcher took two variables, one of which was the dependent variable of cross-border e-commerce and the second independent variable was the severity of COVID-19. Based on this, ethical survey questions were designed and questionnaires were conducted.  </w:t>
      </w:r>
    </w:p>
    <w:p>
      <w:pPr>
        <w:pStyle w:val="2"/>
        <w:spacing w:after="30"/>
        <w:ind w:left="-5" w:right="0"/>
        <w:jc w:val="center"/>
      </w:pPr>
      <w:r>
        <w:t>Limitations</w:t>
      </w:r>
      <w:bookmarkStart w:id="0" w:name="_GoBack"/>
      <w:bookmarkEnd w:id="0"/>
    </w:p>
    <w:p>
      <w:pPr>
        <w:ind w:left="-15" w:right="57"/>
      </w:pPr>
      <w:r>
        <w:rPr>
          <w:rFonts w:hint="eastAsia"/>
        </w:rPr>
        <w:t xml:space="preserve">May have a conflict of interest with the respondent because negative conclusions may be drawn about the company. </w:t>
      </w:r>
    </w:p>
    <w:p>
      <w:pPr>
        <w:pStyle w:val="2"/>
        <w:ind w:right="60"/>
      </w:pPr>
      <w:r>
        <w:t xml:space="preserve">Participants </w:t>
      </w:r>
    </w:p>
    <w:p>
      <w:pPr>
        <w:spacing w:after="53"/>
        <w:ind w:left="-15" w:right="57"/>
        <w:rPr>
          <w:b/>
        </w:rPr>
      </w:pPr>
      <w:r>
        <w:rPr>
          <w:rFonts w:hint="eastAsia"/>
        </w:rPr>
        <w:t>For the participants of the questionnaire survey, this research activity is expected to randomly sample 50 people. Participants of the questionnaire survey plan to be Chinese young people living in different cities or countries. Through questionnaire question design, as well as relevant personnel and industry background understanding. Inform the background of the investigation and sign a statement of facts with the participant if necessary.  </w:t>
      </w:r>
    </w:p>
    <w:p>
      <w:pPr>
        <w:spacing w:after="53"/>
        <w:ind w:left="-15" w:right="57"/>
        <w:jc w:val="center"/>
      </w:pPr>
      <w:r>
        <w:rPr>
          <w:b/>
        </w:rPr>
        <w:t>Setting</w:t>
      </w:r>
    </w:p>
    <w:p>
      <w:pPr>
        <w:ind w:left="-15" w:right="57"/>
        <w:rPr>
          <w:rFonts w:hint="eastAsia"/>
        </w:rPr>
      </w:pPr>
      <w:r>
        <w:rPr>
          <w:rFonts w:hint="eastAsia"/>
        </w:rPr>
        <w:t>Focus on the first and second tier cities in China, such as Hangzhou, Shenzhen, Shanghai, Kunming, Chengdu, Xiamen, etc.  And Asian countries, such as Thailand, Laos and India, as well as Africa and some European and American countries that have cross-border e-commerce business with China.</w:t>
      </w:r>
    </w:p>
    <w:p>
      <w:pPr>
        <w:ind w:left="-15" w:right="57"/>
      </w:pPr>
      <w:r>
        <w:rPr>
          <w:rFonts w:hint="eastAsia"/>
        </w:rPr>
        <w:t>Since I am currently living in China, this research activity will be carried out in China considering the current restrictions of the epidemic. And since the research is on cross-border e-commerce business, data of different cities and countries will be involved, but this will be realized through the network. There are no specific ethical issues in the local environment of China, and all research activities will be carried out under conditions that ensure compliance with legal provisions and local ethics, such as the Guidelines and Guidelines for The Construction of Civic Ethics, which do not involve ethical provisions outside the usual UK context. Some registered merchants of internationally renowned e-commerce platforms such as Amazon and Alibaba have agreed with me to study their business practices and values. The researcher will continue to seek relevant licenses as required.</w:t>
      </w:r>
    </w:p>
    <w:p>
      <w:pPr>
        <w:pStyle w:val="2"/>
        <w:spacing w:after="247"/>
        <w:ind w:right="61"/>
      </w:pPr>
      <w:r>
        <w:t xml:space="preserve">Instrumentation </w:t>
      </w:r>
    </w:p>
    <w:p>
      <w:pPr>
        <w:ind w:left="-15" w:right="57"/>
      </w:pPr>
      <w:r>
        <w:rPr>
          <w:rFonts w:hint="eastAsia"/>
        </w:rPr>
        <w:t>In terms of data collection and analysis methods, researchers used The software Wenxianxing to design and investigate online electronic questionnaires and collect statistics of recovered data, and then used SPSS software to analyze the data.  For the content recorded in the interview, NVIVO software will be used to encode, and then narrative analysis and theme analysis will be conducted, which makes the complex research visualized. Finally archive the data.  </w:t>
      </w:r>
    </w:p>
    <w:p>
      <w:pPr>
        <w:pStyle w:val="2"/>
        <w:ind w:right="65"/>
      </w:pPr>
      <w:r>
        <w:t xml:space="preserve">Procedures </w:t>
      </w:r>
    </w:p>
    <w:p>
      <w:pPr>
        <w:ind w:left="-15" w:right="57"/>
        <w:rPr>
          <w:rFonts w:hint="eastAsia"/>
        </w:rPr>
      </w:pPr>
      <w:r>
        <w:rPr>
          <w:rFonts w:hint="eastAsia"/>
        </w:rPr>
        <w:t>First of all, according to the provisions of the GDPR and Data Protection Act (2018), the researcher obtained the consent of participants in the collection, storage and use of personal information, and declared that participants have absolute control over their personal data.  </w:t>
      </w:r>
    </w:p>
    <w:p>
      <w:pPr>
        <w:ind w:left="-15" w:right="57"/>
      </w:pPr>
      <w:r>
        <w:rPr>
          <w:rFonts w:hint="eastAsia"/>
        </w:rPr>
        <w:t>Then, the online electronic questionnaire was designed and investigated by using The software Wenjuanxing, as well as the statistics of the recovered data, and the data was analyzed by using SPSS software. The sources and collation of the data are mostly concentrated in China. NVIVO software will be used to encode and analyze the content recorded in the interview. Finally, a document is formed and saved.</w:t>
      </w:r>
    </w:p>
    <w:p>
      <w:pPr>
        <w:ind w:left="-15" w:right="57"/>
      </w:pPr>
    </w:p>
    <w:p>
      <w:pPr>
        <w:pStyle w:val="2"/>
        <w:ind w:right="60"/>
      </w:pPr>
      <w:r>
        <w:t xml:space="preserve">Data Analysis </w:t>
      </w:r>
    </w:p>
    <w:p>
      <w:pPr>
        <w:ind w:right="57"/>
      </w:pPr>
      <w:r>
        <w:rPr>
          <w:rFonts w:hint="eastAsia"/>
        </w:rPr>
        <w:t>Data collection for this research activity will be divided into two parts.  The first is questionnaire survey, which needs to collect the age, gender, city where they live, position and other personal information of the respondents, and then classify and analyze them according to different situations.  The second is the interview, which requires the interviewee to be recorded for later coding and further data analysis.</w:t>
      </w:r>
    </w:p>
    <w:p>
      <w:pPr>
        <w:spacing w:after="0" w:line="259" w:lineRule="auto"/>
        <w:ind w:right="0" w:firstLine="0"/>
      </w:pPr>
      <w:r>
        <w:t xml:space="preserve"> </w:t>
      </w:r>
    </w:p>
    <w:p>
      <w:pPr>
        <w:spacing w:after="16" w:line="259" w:lineRule="auto"/>
        <w:ind w:left="10" w:right="63" w:hanging="10"/>
        <w:jc w:val="center"/>
        <w:rPr>
          <w:b/>
          <w:bCs/>
        </w:rPr>
      </w:pPr>
      <w:r>
        <w:rPr>
          <w:b/>
          <w:bCs/>
        </w:rPr>
        <w:t xml:space="preserve">References </w:t>
      </w:r>
    </w:p>
    <w:p>
      <w:pPr>
        <w:spacing w:after="16" w:line="259" w:lineRule="auto"/>
        <w:ind w:left="10" w:right="63" w:hanging="10"/>
        <w:jc w:val="center"/>
        <w:rPr>
          <w:b/>
          <w:bCs/>
        </w:rPr>
      </w:pPr>
    </w:p>
    <w:p>
      <w:pPr>
        <w:ind w:left="-15" w:right="57" w:firstLine="0"/>
        <w:rPr>
          <w:rFonts w:hint="eastAsia"/>
        </w:rPr>
      </w:pPr>
      <w:r>
        <w:rPr>
          <w:rFonts w:hint="eastAsia"/>
        </w:rPr>
        <w:t>Bhatti, A., Akram, H., &amp; Khan, A. U. (2020). E-commerce Trends During Covid-19. International Journal of Future Generation Communication and Networking , 1449-1452.</w:t>
      </w:r>
    </w:p>
    <w:p>
      <w:pPr>
        <w:ind w:left="-15" w:right="57" w:firstLine="0"/>
        <w:rPr>
          <w:rFonts w:hint="eastAsia"/>
        </w:rPr>
      </w:pPr>
    </w:p>
    <w:p>
      <w:pPr>
        <w:ind w:left="-15" w:right="57" w:firstLine="0"/>
        <w:rPr>
          <w:rFonts w:hint="eastAsia"/>
        </w:rPr>
      </w:pPr>
      <w:r>
        <w:rPr>
          <w:rFonts w:hint="eastAsia"/>
        </w:rPr>
        <w:t>Cohen,L., Manion, L. &amp; Morrison, K. (2007) ’Research Methods in Education’, Sixth edition. ISBN: 0-203-02905-4</w:t>
      </w:r>
    </w:p>
    <w:p>
      <w:pPr>
        <w:ind w:left="-15" w:right="57" w:firstLine="0"/>
        <w:rPr>
          <w:rFonts w:hint="eastAsia"/>
        </w:rPr>
      </w:pPr>
    </w:p>
    <w:p>
      <w:pPr>
        <w:ind w:left="-15" w:right="57" w:firstLine="0"/>
      </w:pPr>
      <w:r>
        <w:rPr>
          <w:rFonts w:hint="eastAsia"/>
        </w:rPr>
        <w:t>The Economist (2020). “The changes covid-19 is forcing on to business”. Available at: https://www.economist.com/briefing/2020/04/11/the-changes-covid-19-is-forcing-on-to-business (Accessed: 7 April 2022).</w:t>
      </w:r>
    </w:p>
    <w:sectPr>
      <w:footerReference r:id="rId7" w:type="first"/>
      <w:footerReference r:id="rId5" w:type="default"/>
      <w:footerReference r:id="rId6" w:type="even"/>
      <w:pgSz w:w="12240" w:h="15840"/>
      <w:pgMar w:top="1411" w:right="1380" w:bottom="1465" w:left="1440" w:header="720" w:footer="706"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Arial Unicode MS"/>
    <w:panose1 w:val="00000000000000000000"/>
    <w:charset w:val="86"/>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Arial">
    <w:panose1 w:val="020B0604020202020204"/>
    <w:charset w:val="00"/>
    <w:family w:val="swiss"/>
    <w:pitch w:val="default"/>
    <w:sig w:usb0="E0002AFF" w:usb1="C0007843" w:usb2="00000009" w:usb3="00000000" w:csb0="400001FF" w:csb1="FFFF0000"/>
  </w:font>
  <w:font w:name="Segoe UI Symbol">
    <w:panose1 w:val="020B0502040204020203"/>
    <w:charset w:val="00"/>
    <w:family w:val="swiss"/>
    <w:pitch w:val="default"/>
    <w:sig w:usb0="8000006F" w:usb1="1200FBEF" w:usb2="0064C000" w:usb3="00000002" w:csb0="00000001" w:csb1="40000000"/>
  </w:font>
  <w:font w:name="Courier New">
    <w:panose1 w:val="02070309020205020404"/>
    <w:charset w:val="00"/>
    <w:family w:val="modern"/>
    <w:pitch w:val="default"/>
    <w:sig w:usb0="E0002AFF" w:usb1="C0007843" w:usb2="00000009" w:usb3="00000000" w:csb0="400001FF" w:csb1="FFFF0000"/>
  </w:font>
  <w:font w:name="等线">
    <w:altName w:val="Arial Unicode MS"/>
    <w:panose1 w:val="00000000000000000000"/>
    <w:charset w:val="00"/>
    <w:family w:val="auto"/>
    <w:pitch w:val="default"/>
    <w:sig w:usb0="00000000" w:usb1="00000000" w:usb2="00000000" w:usb3="00000000" w:csb0="00000000" w:csb1="00000000"/>
  </w:font>
  <w:font w:name="PMingLiU">
    <w:panose1 w:val="02020500000000000000"/>
    <w:charset w:val="88"/>
    <w:family w:val="auto"/>
    <w:pitch w:val="default"/>
    <w:sig w:usb0="A00002FF" w:usb1="28CFFCFA"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right="60" w:firstLine="0"/>
      <w:jc w:val="center"/>
    </w:pPr>
    <w:r>
      <w:fldChar w:fldCharType="begin"/>
    </w:r>
    <w:r>
      <w:instrText xml:space="preserve"> PAGE   \* MERGEFORMAT </w:instrText>
    </w:r>
    <w:r>
      <w:fldChar w:fldCharType="separate"/>
    </w:r>
    <w:r>
      <w:t>1</w:t>
    </w:r>
    <w:r>
      <w:fldChar w:fldCharType="end"/>
    </w:r>
    <w: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right="60" w:firstLine="0"/>
      <w:jc w:val="center"/>
    </w:pPr>
    <w:r>
      <w:fldChar w:fldCharType="begin"/>
    </w:r>
    <w:r>
      <w:instrText xml:space="preserve"> PAGE   \* MERGEFORMAT </w:instrText>
    </w:r>
    <w:r>
      <w:fldChar w:fldCharType="separate"/>
    </w:r>
    <w:r>
      <w:t>1</w:t>
    </w:r>
    <w:r>
      <w:fldChar w:fldCharType="end"/>
    </w:r>
    <w: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right="60" w:firstLine="0"/>
      <w:jc w:val="center"/>
    </w:pPr>
    <w:r>
      <w:fldChar w:fldCharType="begin"/>
    </w:r>
    <w:r>
      <w:instrText xml:space="preserve"> PAGE   \* MERGEFORMAT </w:instrText>
    </w:r>
    <w:r>
      <w:fldChar w:fldCharType="separate"/>
    </w:r>
    <w:r>
      <w:t>1</w:t>
    </w:r>
    <w:r>
      <w:fldChar w:fldCharType="end"/>
    </w: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78" w:lineRule="auto"/>
      </w:pPr>
      <w:r>
        <w:separator/>
      </w:r>
    </w:p>
  </w:footnote>
  <w:footnote w:type="continuationSeparator" w:id="1">
    <w:p>
      <w:pPr>
        <w:spacing w:before="0" w:after="0" w:line="4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2F19"/>
    <w:rsid w:val="00252F19"/>
    <w:rsid w:val="00C67353"/>
    <w:rsid w:val="09570A1D"/>
    <w:rsid w:val="096A44E9"/>
    <w:rsid w:val="14627951"/>
    <w:rsid w:val="15F15AC1"/>
    <w:rsid w:val="1B065B6B"/>
    <w:rsid w:val="1F2E6628"/>
    <w:rsid w:val="21C26CCA"/>
    <w:rsid w:val="2B8F5708"/>
    <w:rsid w:val="39EF7954"/>
    <w:rsid w:val="409C64A6"/>
    <w:rsid w:val="42234031"/>
    <w:rsid w:val="4FA46598"/>
    <w:rsid w:val="4FED4628"/>
    <w:rsid w:val="57F877FD"/>
    <w:rsid w:val="662D5327"/>
    <w:rsid w:val="680622F5"/>
    <w:rsid w:val="74996FAB"/>
    <w:rsid w:val="7AA826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3" w:line="478" w:lineRule="auto"/>
      <w:ind w:right="2501" w:firstLine="710"/>
    </w:pPr>
    <w:rPr>
      <w:rFonts w:ascii="Times New Roman" w:hAnsi="Times New Roman" w:eastAsia="Times New Roman" w:cs="Times New Roman"/>
      <w:color w:val="000000"/>
      <w:sz w:val="24"/>
      <w:szCs w:val="22"/>
      <w:lang w:val="en-GB" w:eastAsia="zh-CN" w:bidi="ar-SA"/>
    </w:rPr>
  </w:style>
  <w:style w:type="paragraph" w:styleId="2">
    <w:name w:val="heading 1"/>
    <w:next w:val="1"/>
    <w:link w:val="5"/>
    <w:qFormat/>
    <w:uiPriority w:val="9"/>
    <w:pPr>
      <w:keepNext/>
      <w:keepLines/>
      <w:spacing w:after="311" w:line="259" w:lineRule="auto"/>
      <w:ind w:left="10" w:right="63" w:hanging="10"/>
      <w:jc w:val="center"/>
      <w:outlineLvl w:val="0"/>
    </w:pPr>
    <w:rPr>
      <w:rFonts w:ascii="Times New Roman" w:hAnsi="Times New Roman" w:eastAsia="Times New Roman" w:cs="Times New Roman"/>
      <w:b/>
      <w:color w:val="000000"/>
      <w:sz w:val="24"/>
      <w:szCs w:val="22"/>
      <w:lang w:val="en-GB" w:eastAsia="zh-CN" w:bidi="ar-SA"/>
    </w:rPr>
  </w:style>
  <w:style w:type="character" w:default="1" w:styleId="4">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customStyle="1" w:styleId="5">
    <w:name w:val="Heading 1 Char"/>
    <w:link w:val="2"/>
    <w:qFormat/>
    <w:uiPriority w:val="0"/>
    <w:rPr>
      <w:rFonts w:ascii="Times New Roman" w:hAnsi="Times New Roman" w:eastAsia="Times New Roman" w:cs="Times New Roman"/>
      <w:b/>
      <w:color w:val="000000"/>
      <w:sz w:val="24"/>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4.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TaxCatchAll xmlns="07e8af73-2cea-42b9-949a-5a4007d303b0" xsi:nil="true"/>
    <lcf76f155ced4ddcb4097134ff3c332f xmlns="b622e6b6-be37-4c19-996c-e7128692fbab">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14" ma:contentTypeDescription="Create a new document." ma:contentTypeScope="" ma:versionID="536a1edd437b241483a8da9b3e965871">
  <xsd:schema xmlns:xsd="http://www.w3.org/2001/XMLSchema" xmlns:xs="http://www.w3.org/2001/XMLSchema" xmlns:p="http://schemas.microsoft.com/office/2006/metadata/properties" xmlns:ns2="07e8af73-2cea-42b9-949a-5a4007d303b0" xmlns:ns3="b622e6b6-be37-4c19-996c-e7128692fbab" targetNamespace="http://schemas.microsoft.com/office/2006/metadata/properties" ma:root="true" ma:fieldsID="9326e065656fb09624c0ced8b714118e" ns2:_="" ns3:_="">
    <xsd:import namespace="07e8af73-2cea-42b9-949a-5a4007d303b0"/>
    <xsd:import namespace="b622e6b6-be37-4c19-996c-e7128692fbab"/>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3:lcf76f155ced4ddcb4097134ff3c332f" minOccurs="0"/>
                <xsd:element ref="ns2: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8af73-2cea-42b9-949a-5a4007d303b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1834bb6-bd9a-4cc6-a285-7689b3e389dc}" ma:internalName="TaxCatchAll" ma:showField="CatchAllData" ma:web="07e8af73-2cea-42b9-949a-5a4007d303b0">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02A062D-28A4-4D73-A903-FAB222066AA8}">
  <ds:schemaRefs/>
</ds:datastoreItem>
</file>

<file path=customXml/itemProps3.xml><?xml version="1.0" encoding="utf-8"?>
<ds:datastoreItem xmlns:ds="http://schemas.openxmlformats.org/officeDocument/2006/customXml" ds:itemID="{ABCFC1F1-8AA3-41CE-AB98-D2F0FABA4F37}">
  <ds:schemaRefs/>
</ds:datastoreItem>
</file>

<file path=customXml/itemProps4.xml><?xml version="1.0" encoding="utf-8"?>
<ds:datastoreItem xmlns:ds="http://schemas.openxmlformats.org/officeDocument/2006/customXml" ds:itemID="{3B15D194-E5A2-4DE8-8140-580CFAAFD56E}">
  <ds:schemaRefs/>
</ds:datastoreItem>
</file>

<file path=docProps/app.xml><?xml version="1.0" encoding="utf-8"?>
<Properties xmlns="http://schemas.openxmlformats.org/officeDocument/2006/extended-properties" xmlns:vt="http://schemas.openxmlformats.org/officeDocument/2006/docPropsVTypes">
  <Template>Normal</Template>
  <Pages>12</Pages>
  <Words>2859</Words>
  <Characters>15723</Characters>
  <Lines>277</Lines>
  <Paragraphs>78</Paragraphs>
  <TotalTime>28</TotalTime>
  <ScaleCrop>false</ScaleCrop>
  <LinksUpToDate>false</LinksUpToDate>
  <CharactersWithSpaces>18571</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2022-04-28T09:29:00Z</dcterms:created>
  <dc:creator>Watson, Scott</dc:creator>
  <cp:lastModifiedBy>i'm creepy</cp:lastModifiedBy>
  <dcterms:modified xsi:type="dcterms:W3CDTF">2022-05-05T09:17:59Z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y fmtid="{D5CDD505-2E9C-101B-9397-08002B2CF9AE}" pid="3" name="KSOProductBuildVer">
    <vt:lpwstr>2052-11.1.0.11365</vt:lpwstr>
  </property>
  <property fmtid="{D5CDD505-2E9C-101B-9397-08002B2CF9AE}" pid="4" name="ICV">
    <vt:lpwstr>E4D437069C904824AE5AA050C8CCBCD3</vt:lpwstr>
  </property>
</Properties>
</file>