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794BCE" w14:textId="77777777" w:rsidR="0079617F" w:rsidRDefault="0079617F" w:rsidP="0079617F">
      <w:pPr>
        <w:spacing w:line="360" w:lineRule="auto"/>
        <w:jc w:val="center"/>
        <w:rPr>
          <w:rFonts w:ascii="Arial" w:hAnsi="Arial" w:cs="Arial"/>
          <w:b/>
          <w:bCs/>
          <w:sz w:val="40"/>
          <w:szCs w:val="40"/>
          <w:lang w:val="en-US"/>
        </w:rPr>
      </w:pPr>
    </w:p>
    <w:p w14:paraId="784D180A" w14:textId="77777777" w:rsidR="0079617F" w:rsidRDefault="0079617F" w:rsidP="0079617F">
      <w:pPr>
        <w:spacing w:line="360" w:lineRule="auto"/>
        <w:jc w:val="center"/>
        <w:rPr>
          <w:rFonts w:ascii="Arial" w:hAnsi="Arial" w:cs="Arial"/>
          <w:b/>
          <w:bCs/>
          <w:sz w:val="40"/>
          <w:szCs w:val="40"/>
          <w:lang w:val="en-US"/>
        </w:rPr>
      </w:pPr>
    </w:p>
    <w:p w14:paraId="6BDC6CA5" w14:textId="40A01E82" w:rsidR="0079617F" w:rsidRPr="0079617F" w:rsidRDefault="0079617F" w:rsidP="0079617F">
      <w:pPr>
        <w:spacing w:line="360" w:lineRule="auto"/>
        <w:jc w:val="center"/>
        <w:rPr>
          <w:rFonts w:ascii="Arial" w:hAnsi="Arial" w:cs="Arial"/>
          <w:b/>
          <w:bCs/>
          <w:sz w:val="48"/>
          <w:szCs w:val="48"/>
          <w:lang w:val="en-US"/>
        </w:rPr>
      </w:pPr>
      <w:r w:rsidRPr="0079617F">
        <w:rPr>
          <w:rFonts w:ascii="Arial" w:hAnsi="Arial" w:cs="Arial"/>
          <w:b/>
          <w:bCs/>
          <w:sz w:val="48"/>
          <w:szCs w:val="48"/>
          <w:lang w:val="en-US"/>
        </w:rPr>
        <w:t>The Continental Hotel Budget Planner</w:t>
      </w:r>
    </w:p>
    <w:p w14:paraId="59BF4A33" w14:textId="42A6D674" w:rsidR="0079617F" w:rsidRDefault="0079617F" w:rsidP="0079617F">
      <w:pPr>
        <w:spacing w:line="360" w:lineRule="auto"/>
        <w:jc w:val="center"/>
        <w:rPr>
          <w:rFonts w:ascii="Arial" w:hAnsi="Arial" w:cs="Arial"/>
          <w:b/>
          <w:bCs/>
          <w:sz w:val="40"/>
          <w:szCs w:val="40"/>
          <w:lang w:val="en-US"/>
        </w:rPr>
      </w:pPr>
    </w:p>
    <w:p w14:paraId="157DFEC7" w14:textId="77777777" w:rsidR="0079617F" w:rsidRDefault="0079617F" w:rsidP="0079617F">
      <w:pPr>
        <w:spacing w:line="360" w:lineRule="auto"/>
        <w:jc w:val="center"/>
        <w:rPr>
          <w:rFonts w:ascii="Arial" w:hAnsi="Arial" w:cs="Arial"/>
          <w:b/>
          <w:bCs/>
          <w:sz w:val="40"/>
          <w:szCs w:val="40"/>
          <w:lang w:val="en-US"/>
        </w:rPr>
      </w:pPr>
    </w:p>
    <w:p w14:paraId="65D40822" w14:textId="48D7393B" w:rsidR="0079617F" w:rsidRDefault="0079617F" w:rsidP="0079617F">
      <w:pPr>
        <w:spacing w:line="360" w:lineRule="auto"/>
        <w:rPr>
          <w:rFonts w:ascii="Arial" w:hAnsi="Arial" w:cs="Arial"/>
          <w:sz w:val="40"/>
          <w:szCs w:val="40"/>
          <w:lang w:val="en-US"/>
        </w:rPr>
      </w:pPr>
      <w:proofErr w:type="spellStart"/>
      <w:r w:rsidRPr="0079617F">
        <w:rPr>
          <w:rFonts w:ascii="Arial" w:hAnsi="Arial" w:cs="Arial"/>
          <w:sz w:val="40"/>
          <w:szCs w:val="40"/>
          <w:lang w:val="en-US"/>
        </w:rPr>
        <w:t>Ioan</w:t>
      </w:r>
      <w:proofErr w:type="spellEnd"/>
      <w:r w:rsidRPr="0079617F">
        <w:rPr>
          <w:rFonts w:ascii="Arial" w:hAnsi="Arial" w:cs="Arial"/>
          <w:sz w:val="40"/>
          <w:szCs w:val="40"/>
          <w:lang w:val="en-US"/>
        </w:rPr>
        <w:t xml:space="preserve"> Marius Spanu </w:t>
      </w:r>
      <w:r>
        <w:rPr>
          <w:rFonts w:ascii="Arial" w:hAnsi="Arial" w:cs="Arial"/>
          <w:sz w:val="40"/>
          <w:szCs w:val="40"/>
          <w:lang w:val="en-US"/>
        </w:rPr>
        <w:t>–</w:t>
      </w:r>
      <w:r w:rsidRPr="0079617F">
        <w:rPr>
          <w:rFonts w:ascii="Arial" w:hAnsi="Arial" w:cs="Arial"/>
          <w:sz w:val="40"/>
          <w:szCs w:val="40"/>
          <w:lang w:val="en-US"/>
        </w:rPr>
        <w:t xml:space="preserve"> 1914676</w:t>
      </w:r>
    </w:p>
    <w:p w14:paraId="322B9AF4" w14:textId="03BB7064" w:rsidR="0079617F" w:rsidRDefault="0079617F" w:rsidP="0079617F">
      <w:pPr>
        <w:spacing w:line="360" w:lineRule="auto"/>
        <w:rPr>
          <w:rFonts w:ascii="Arial" w:hAnsi="Arial" w:cs="Arial"/>
          <w:sz w:val="40"/>
          <w:szCs w:val="40"/>
          <w:lang w:val="en-US"/>
        </w:rPr>
      </w:pPr>
    </w:p>
    <w:p w14:paraId="48D36BA4" w14:textId="71D55F12" w:rsidR="0079617F" w:rsidRDefault="0079617F" w:rsidP="0079617F">
      <w:pPr>
        <w:spacing w:line="360" w:lineRule="auto"/>
        <w:rPr>
          <w:rFonts w:ascii="Arial" w:hAnsi="Arial" w:cs="Arial"/>
          <w:sz w:val="40"/>
          <w:szCs w:val="40"/>
          <w:lang w:val="en-US"/>
        </w:rPr>
      </w:pPr>
    </w:p>
    <w:p w14:paraId="21AD3658" w14:textId="430DF2CC" w:rsidR="0079617F" w:rsidRDefault="0079617F" w:rsidP="0079617F">
      <w:pPr>
        <w:spacing w:line="360" w:lineRule="auto"/>
        <w:jc w:val="right"/>
        <w:rPr>
          <w:rFonts w:ascii="Arial" w:hAnsi="Arial" w:cs="Arial"/>
          <w:sz w:val="40"/>
          <w:szCs w:val="40"/>
          <w:lang w:val="en-US"/>
        </w:rPr>
      </w:pPr>
      <w:r>
        <w:rPr>
          <w:rFonts w:ascii="Arial" w:hAnsi="Arial" w:cs="Arial"/>
          <w:sz w:val="40"/>
          <w:szCs w:val="40"/>
          <w:lang w:val="en-US"/>
        </w:rPr>
        <w:t>Financial Management for the Hotel Industry</w:t>
      </w:r>
    </w:p>
    <w:p w14:paraId="09285667" w14:textId="32116F8A" w:rsidR="0079617F" w:rsidRDefault="0079617F" w:rsidP="0079617F">
      <w:pPr>
        <w:spacing w:line="360" w:lineRule="auto"/>
        <w:jc w:val="right"/>
        <w:rPr>
          <w:rFonts w:ascii="Arial" w:hAnsi="Arial" w:cs="Arial"/>
          <w:sz w:val="40"/>
          <w:szCs w:val="40"/>
          <w:lang w:val="en-US"/>
        </w:rPr>
      </w:pPr>
      <w:r>
        <w:rPr>
          <w:rFonts w:ascii="Arial" w:hAnsi="Arial" w:cs="Arial"/>
          <w:sz w:val="40"/>
          <w:szCs w:val="40"/>
          <w:lang w:val="en-US"/>
        </w:rPr>
        <w:t>BMIH5007</w:t>
      </w:r>
    </w:p>
    <w:p w14:paraId="61F0CED5" w14:textId="0F6F7D04" w:rsidR="0079617F" w:rsidRPr="0079617F" w:rsidRDefault="0079617F" w:rsidP="0079617F">
      <w:pPr>
        <w:spacing w:line="360" w:lineRule="auto"/>
        <w:jc w:val="right"/>
        <w:rPr>
          <w:rFonts w:ascii="Arial" w:hAnsi="Arial" w:cs="Arial"/>
          <w:sz w:val="40"/>
          <w:szCs w:val="40"/>
          <w:lang w:val="en-US"/>
        </w:rPr>
      </w:pPr>
      <w:r>
        <w:rPr>
          <w:rFonts w:ascii="Arial" w:hAnsi="Arial" w:cs="Arial"/>
          <w:sz w:val="40"/>
          <w:szCs w:val="40"/>
          <w:lang w:val="en-US"/>
        </w:rPr>
        <w:t>Dale Clarke - Lecturer</w:t>
      </w:r>
    </w:p>
    <w:p w14:paraId="0240EDFB" w14:textId="77777777" w:rsidR="0079617F" w:rsidRPr="0079617F" w:rsidRDefault="0079617F" w:rsidP="0079617F">
      <w:pPr>
        <w:spacing w:line="360" w:lineRule="auto"/>
        <w:jc w:val="both"/>
        <w:rPr>
          <w:rFonts w:ascii="Arial" w:hAnsi="Arial" w:cs="Arial"/>
          <w:sz w:val="24"/>
          <w:szCs w:val="24"/>
          <w:lang w:val="en-US"/>
        </w:rPr>
      </w:pPr>
    </w:p>
    <w:p w14:paraId="52912FA1" w14:textId="77777777" w:rsidR="0079617F" w:rsidRPr="0079617F" w:rsidRDefault="0079617F" w:rsidP="0079617F">
      <w:pPr>
        <w:spacing w:line="360" w:lineRule="auto"/>
        <w:jc w:val="both"/>
        <w:rPr>
          <w:rFonts w:ascii="Arial" w:hAnsi="Arial" w:cs="Arial"/>
          <w:sz w:val="24"/>
          <w:szCs w:val="24"/>
          <w:lang w:val="en-US"/>
        </w:rPr>
      </w:pPr>
    </w:p>
    <w:p w14:paraId="26DD0516" w14:textId="77777777" w:rsidR="0079617F" w:rsidRPr="0079617F" w:rsidRDefault="0079617F" w:rsidP="0079617F">
      <w:pPr>
        <w:spacing w:line="360" w:lineRule="auto"/>
        <w:jc w:val="both"/>
        <w:rPr>
          <w:rFonts w:ascii="Arial" w:hAnsi="Arial" w:cs="Arial"/>
          <w:sz w:val="24"/>
          <w:szCs w:val="24"/>
          <w:lang w:val="en-US"/>
        </w:rPr>
      </w:pPr>
    </w:p>
    <w:p w14:paraId="0818EF6B" w14:textId="77777777" w:rsidR="0079617F" w:rsidRPr="0079617F" w:rsidRDefault="0079617F" w:rsidP="0079617F">
      <w:pPr>
        <w:spacing w:line="360" w:lineRule="auto"/>
        <w:jc w:val="both"/>
        <w:rPr>
          <w:rFonts w:ascii="Arial" w:hAnsi="Arial" w:cs="Arial"/>
          <w:sz w:val="24"/>
          <w:szCs w:val="24"/>
          <w:lang w:val="en-US"/>
        </w:rPr>
      </w:pPr>
    </w:p>
    <w:p w14:paraId="3FA587DB" w14:textId="77777777" w:rsidR="0079617F" w:rsidRPr="0079617F" w:rsidRDefault="0079617F" w:rsidP="0079617F">
      <w:pPr>
        <w:spacing w:line="360" w:lineRule="auto"/>
        <w:jc w:val="both"/>
        <w:rPr>
          <w:rFonts w:ascii="Arial" w:hAnsi="Arial" w:cs="Arial"/>
          <w:sz w:val="24"/>
          <w:szCs w:val="24"/>
          <w:lang w:val="en-US"/>
        </w:rPr>
      </w:pPr>
    </w:p>
    <w:p w14:paraId="4C59A7F0" w14:textId="77777777" w:rsidR="0079617F" w:rsidRPr="0079617F" w:rsidRDefault="0079617F" w:rsidP="0079617F">
      <w:pPr>
        <w:spacing w:line="360" w:lineRule="auto"/>
        <w:jc w:val="both"/>
        <w:rPr>
          <w:rFonts w:ascii="Arial" w:hAnsi="Arial" w:cs="Arial"/>
          <w:sz w:val="24"/>
          <w:szCs w:val="24"/>
          <w:lang w:val="en-US"/>
        </w:rPr>
      </w:pPr>
    </w:p>
    <w:p w14:paraId="268C71B0" w14:textId="77777777" w:rsidR="0079617F" w:rsidRPr="0079617F" w:rsidRDefault="0079617F" w:rsidP="0079617F">
      <w:pPr>
        <w:spacing w:line="360" w:lineRule="auto"/>
        <w:jc w:val="both"/>
        <w:rPr>
          <w:rFonts w:ascii="Arial" w:hAnsi="Arial" w:cs="Arial"/>
          <w:sz w:val="24"/>
          <w:szCs w:val="24"/>
          <w:lang w:val="en-US"/>
        </w:rPr>
      </w:pPr>
    </w:p>
    <w:p w14:paraId="2F929DB6" w14:textId="77777777" w:rsidR="0079617F" w:rsidRDefault="0079617F" w:rsidP="0079617F">
      <w:pPr>
        <w:spacing w:line="360" w:lineRule="auto"/>
        <w:jc w:val="both"/>
        <w:rPr>
          <w:rFonts w:ascii="Arial" w:hAnsi="Arial" w:cs="Arial"/>
          <w:sz w:val="24"/>
          <w:szCs w:val="24"/>
          <w:lang w:val="en-US"/>
        </w:rPr>
      </w:pPr>
    </w:p>
    <w:p w14:paraId="47076561" w14:textId="58863456" w:rsidR="0079617F" w:rsidRPr="0079617F" w:rsidRDefault="0079617F" w:rsidP="0079617F">
      <w:pPr>
        <w:spacing w:line="360" w:lineRule="auto"/>
        <w:jc w:val="both"/>
        <w:rPr>
          <w:rFonts w:ascii="Arial" w:hAnsi="Arial" w:cs="Arial"/>
          <w:sz w:val="24"/>
          <w:szCs w:val="24"/>
          <w:lang w:val="en-US"/>
        </w:rPr>
      </w:pPr>
      <w:r w:rsidRPr="0079617F">
        <w:rPr>
          <w:rFonts w:ascii="Arial" w:hAnsi="Arial" w:cs="Arial"/>
          <w:b/>
          <w:sz w:val="24"/>
          <w:szCs w:val="24"/>
          <w:lang w:val="en-US"/>
        </w:rPr>
        <w:lastRenderedPageBreak/>
        <w:t>The Continental Hotel Budget Planner</w:t>
      </w:r>
    </w:p>
    <w:p w14:paraId="01C90339" w14:textId="27703A8F" w:rsidR="0079617F" w:rsidRPr="0079617F" w:rsidRDefault="0079617F" w:rsidP="0079617F">
      <w:pPr>
        <w:spacing w:line="360" w:lineRule="auto"/>
        <w:jc w:val="both"/>
        <w:rPr>
          <w:rFonts w:ascii="Arial" w:hAnsi="Arial" w:cs="Arial"/>
          <w:sz w:val="24"/>
          <w:szCs w:val="24"/>
          <w:lang w:val="en-US"/>
        </w:rPr>
      </w:pPr>
      <w:r w:rsidRPr="0079617F">
        <w:rPr>
          <w:rFonts w:ascii="Arial" w:hAnsi="Arial" w:cs="Arial"/>
          <w:sz w:val="24"/>
          <w:szCs w:val="24"/>
          <w:lang w:val="en-US"/>
        </w:rPr>
        <w:t xml:space="preserve">The Continental Hotel is a popular destination for travelers on a budget. The hotel is in the heart of downtown Los Angeles, just blocks from the Staples Center and L.A. Live. The hotel offers a variety of room types and suites, all of which are affordably priced. The hotel also offers a variety of amenities, including a fitness center, business center, and complimentary breakfast. The financial analysis of the hotel indicates a decline in sales compared to previous years. The total sales for the Continental Hotel for FY 2022 are expected to be $2,500,000. This is a decrease of $500,000 from the previous fiscal year. The bookings also for the Continental Hotel for FY 2022 are expected to be $2,400,000, which is a decrease of $100,000 from the previous fiscal year. The hotel has also registered a decrease in expenditures.  The total expenditures for the Continental Hotel for FY 2022 are expected to be $2,300,000, which is a decrease of $200,000 from the previous fiscal year. However, the financial ratios indicate a healthy financial performance of the hotel.  The sales to bookings ratio for the Continental Hotel for FY 2022 </w:t>
      </w:r>
      <w:r w:rsidR="008439EB" w:rsidRPr="0079617F">
        <w:rPr>
          <w:rFonts w:ascii="Arial" w:hAnsi="Arial" w:cs="Arial"/>
          <w:sz w:val="24"/>
          <w:szCs w:val="24"/>
          <w:lang w:val="en-US"/>
        </w:rPr>
        <w:t>are</w:t>
      </w:r>
      <w:r w:rsidRPr="0079617F">
        <w:rPr>
          <w:rFonts w:ascii="Arial" w:hAnsi="Arial" w:cs="Arial"/>
          <w:sz w:val="24"/>
          <w:szCs w:val="24"/>
          <w:lang w:val="en-US"/>
        </w:rPr>
        <w:t xml:space="preserve"> expected to be 96%. The sales to expenditure ratio for the Continental Hotel for FY 2022 </w:t>
      </w:r>
      <w:r w:rsidR="008439EB" w:rsidRPr="0079617F">
        <w:rPr>
          <w:rFonts w:ascii="Arial" w:hAnsi="Arial" w:cs="Arial"/>
          <w:sz w:val="24"/>
          <w:szCs w:val="24"/>
          <w:lang w:val="en-US"/>
        </w:rPr>
        <w:t>are</w:t>
      </w:r>
      <w:r w:rsidRPr="0079617F">
        <w:rPr>
          <w:rFonts w:ascii="Arial" w:hAnsi="Arial" w:cs="Arial"/>
          <w:sz w:val="24"/>
          <w:szCs w:val="24"/>
          <w:lang w:val="en-US"/>
        </w:rPr>
        <w:t xml:space="preserve"> expected to be 108%. </w:t>
      </w:r>
    </w:p>
    <w:p w14:paraId="178D520A" w14:textId="77777777" w:rsidR="0079617F" w:rsidRPr="0079617F" w:rsidRDefault="0079617F" w:rsidP="0079617F">
      <w:pPr>
        <w:spacing w:line="360" w:lineRule="auto"/>
        <w:jc w:val="both"/>
        <w:rPr>
          <w:rFonts w:ascii="Arial" w:hAnsi="Arial" w:cs="Arial"/>
          <w:b/>
          <w:sz w:val="24"/>
          <w:szCs w:val="24"/>
          <w:lang w:val="en-US"/>
        </w:rPr>
      </w:pPr>
      <w:r w:rsidRPr="0079617F">
        <w:rPr>
          <w:rFonts w:ascii="Arial" w:hAnsi="Arial" w:cs="Arial"/>
          <w:b/>
          <w:sz w:val="24"/>
          <w:szCs w:val="24"/>
          <w:lang w:val="en-US"/>
        </w:rPr>
        <w:t>Traditional based budget</w:t>
      </w:r>
    </w:p>
    <w:p w14:paraId="2391032F" w14:textId="77777777" w:rsidR="0079617F" w:rsidRPr="0079617F" w:rsidRDefault="0079617F" w:rsidP="0079617F">
      <w:pPr>
        <w:spacing w:line="360" w:lineRule="auto"/>
        <w:jc w:val="both"/>
        <w:rPr>
          <w:rFonts w:ascii="Arial" w:hAnsi="Arial" w:cs="Arial"/>
          <w:sz w:val="24"/>
          <w:szCs w:val="24"/>
          <w:lang w:val="en-US"/>
        </w:rPr>
      </w:pPr>
      <w:r w:rsidRPr="0079617F">
        <w:rPr>
          <w:rFonts w:ascii="Arial" w:hAnsi="Arial" w:cs="Arial"/>
          <w:sz w:val="24"/>
          <w:szCs w:val="24"/>
          <w:lang w:val="en-US"/>
        </w:rPr>
        <w:t xml:space="preserve">The traditional budget is a fixed budget that is adjusted over time. The budget is heavily reliant on income, savings, and debt repayment to meet the requirements. A traditional-based budget is a solution to problems that are created by excessive spending in one area within an organization. It allows individuals to have a clear look at how the company’s finances look over several months and years (Kholod, et al, 2019). The basic principles of traditional budgets are still in play. They’re </w:t>
      </w:r>
      <w:proofErr w:type="gramStart"/>
      <w:r w:rsidRPr="0079617F">
        <w:rPr>
          <w:rFonts w:ascii="Arial" w:hAnsi="Arial" w:cs="Arial"/>
          <w:sz w:val="24"/>
          <w:szCs w:val="24"/>
          <w:lang w:val="en-US"/>
        </w:rPr>
        <w:t>pretty simple</w:t>
      </w:r>
      <w:proofErr w:type="gramEnd"/>
      <w:r w:rsidRPr="0079617F">
        <w:rPr>
          <w:rFonts w:ascii="Arial" w:hAnsi="Arial" w:cs="Arial"/>
          <w:sz w:val="24"/>
          <w:szCs w:val="24"/>
          <w:lang w:val="en-US"/>
        </w:rPr>
        <w:t xml:space="preserve">: Lay out all your income and expenses on paper, then estimate how much money a company will have to make available at the end of that month. Based on those projections, calculate how much money you should have in reserve. A traditional-based budget is a solution to problems that are created by excessive spending in one area within an organization. It sets priorities and solves problems, as in the case of the Continental Hotel budgeting planner illustrated below: </w:t>
      </w:r>
    </w:p>
    <w:p w14:paraId="0D33D960" w14:textId="178349E8" w:rsidR="0079617F" w:rsidRPr="0079617F" w:rsidRDefault="0079617F" w:rsidP="0079617F">
      <w:pPr>
        <w:spacing w:line="360" w:lineRule="auto"/>
        <w:jc w:val="both"/>
        <w:rPr>
          <w:rFonts w:ascii="Arial" w:hAnsi="Arial" w:cs="Arial"/>
          <w:b/>
          <w:sz w:val="24"/>
          <w:szCs w:val="24"/>
          <w:lang w:val="en-US"/>
        </w:rPr>
      </w:pPr>
    </w:p>
    <w:tbl>
      <w:tblPr>
        <w:tblW w:w="10837" w:type="dxa"/>
        <w:tblInd w:w="-450" w:type="dxa"/>
        <w:tblLook w:val="04A0" w:firstRow="1" w:lastRow="0" w:firstColumn="1" w:lastColumn="0" w:noHBand="0" w:noVBand="1"/>
      </w:tblPr>
      <w:tblGrid>
        <w:gridCol w:w="3681"/>
        <w:gridCol w:w="2439"/>
        <w:gridCol w:w="2016"/>
        <w:gridCol w:w="720"/>
        <w:gridCol w:w="1404"/>
        <w:gridCol w:w="577"/>
      </w:tblGrid>
      <w:tr w:rsidR="0079617F" w:rsidRPr="0079617F" w14:paraId="056A6A02" w14:textId="77777777" w:rsidTr="005C0CDC">
        <w:trPr>
          <w:gridAfter w:val="1"/>
          <w:wAfter w:w="577" w:type="dxa"/>
          <w:trHeight w:val="301"/>
        </w:trPr>
        <w:tc>
          <w:tcPr>
            <w:tcW w:w="10260" w:type="dxa"/>
            <w:gridSpan w:val="5"/>
            <w:tcBorders>
              <w:top w:val="nil"/>
              <w:left w:val="nil"/>
              <w:bottom w:val="nil"/>
              <w:right w:val="nil"/>
            </w:tcBorders>
            <w:shd w:val="clear" w:color="auto" w:fill="auto"/>
            <w:noWrap/>
            <w:vAlign w:val="bottom"/>
            <w:hideMark/>
          </w:tcPr>
          <w:p w14:paraId="78641B23" w14:textId="77777777" w:rsidR="006052F5" w:rsidRDefault="006052F5" w:rsidP="006052F5">
            <w:pPr>
              <w:spacing w:line="240" w:lineRule="auto"/>
              <w:jc w:val="both"/>
              <w:rPr>
                <w:rFonts w:ascii="Arial" w:hAnsi="Arial" w:cs="Arial"/>
                <w:b/>
                <w:bCs/>
                <w:sz w:val="24"/>
                <w:szCs w:val="24"/>
                <w:lang w:val="en-US"/>
              </w:rPr>
            </w:pPr>
          </w:p>
          <w:p w14:paraId="1926ED4D" w14:textId="45E835C8"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lastRenderedPageBreak/>
              <w:t>The Continental Hotel</w:t>
            </w:r>
          </w:p>
        </w:tc>
      </w:tr>
      <w:tr w:rsidR="0079617F" w:rsidRPr="0079617F" w14:paraId="44BC49A1" w14:textId="77777777" w:rsidTr="005C0CDC">
        <w:trPr>
          <w:gridAfter w:val="1"/>
          <w:wAfter w:w="577" w:type="dxa"/>
          <w:trHeight w:val="301"/>
        </w:trPr>
        <w:tc>
          <w:tcPr>
            <w:tcW w:w="10260" w:type="dxa"/>
            <w:gridSpan w:val="5"/>
            <w:tcBorders>
              <w:top w:val="nil"/>
              <w:left w:val="nil"/>
              <w:bottom w:val="nil"/>
              <w:right w:val="nil"/>
            </w:tcBorders>
            <w:shd w:val="clear" w:color="auto" w:fill="auto"/>
            <w:noWrap/>
            <w:vAlign w:val="bottom"/>
            <w:hideMark/>
          </w:tcPr>
          <w:p w14:paraId="5E7189B2"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lastRenderedPageBreak/>
              <w:t xml:space="preserve">Budget </w:t>
            </w:r>
          </w:p>
        </w:tc>
      </w:tr>
      <w:tr w:rsidR="0079617F" w:rsidRPr="0079617F" w14:paraId="66C8BAE4" w14:textId="77777777" w:rsidTr="005C0CDC">
        <w:trPr>
          <w:gridAfter w:val="1"/>
          <w:wAfter w:w="577" w:type="dxa"/>
          <w:trHeight w:val="301"/>
        </w:trPr>
        <w:tc>
          <w:tcPr>
            <w:tcW w:w="10260" w:type="dxa"/>
            <w:gridSpan w:val="5"/>
            <w:tcBorders>
              <w:top w:val="nil"/>
              <w:left w:val="nil"/>
              <w:bottom w:val="nil"/>
              <w:right w:val="nil"/>
            </w:tcBorders>
            <w:shd w:val="clear" w:color="auto" w:fill="auto"/>
            <w:noWrap/>
            <w:vAlign w:val="bottom"/>
            <w:hideMark/>
          </w:tcPr>
          <w:p w14:paraId="066188C6" w14:textId="747B60D4"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Financial Year [FY] - 2022-20</w:t>
            </w:r>
            <w:r>
              <w:rPr>
                <w:rFonts w:ascii="Arial" w:hAnsi="Arial" w:cs="Arial"/>
                <w:b/>
                <w:bCs/>
                <w:sz w:val="24"/>
                <w:szCs w:val="24"/>
                <w:lang w:val="en-US"/>
              </w:rPr>
              <w:t>2</w:t>
            </w:r>
            <w:r w:rsidRPr="0079617F">
              <w:rPr>
                <w:rFonts w:ascii="Arial" w:hAnsi="Arial" w:cs="Arial"/>
                <w:b/>
                <w:bCs/>
                <w:sz w:val="24"/>
                <w:szCs w:val="24"/>
                <w:lang w:val="en-US"/>
              </w:rPr>
              <w:t>3</w:t>
            </w:r>
          </w:p>
        </w:tc>
      </w:tr>
      <w:tr w:rsidR="0079617F" w:rsidRPr="0079617F" w14:paraId="2DA74AE9"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3DB6A80D" w14:textId="77777777" w:rsidR="0079617F" w:rsidRPr="0079617F" w:rsidRDefault="0079617F" w:rsidP="006052F5">
            <w:pPr>
              <w:spacing w:line="240" w:lineRule="auto"/>
              <w:jc w:val="both"/>
              <w:rPr>
                <w:rFonts w:ascii="Arial" w:hAnsi="Arial" w:cs="Arial"/>
                <w:b/>
                <w:bCs/>
                <w:sz w:val="24"/>
                <w:szCs w:val="24"/>
                <w:lang w:val="en-US"/>
              </w:rPr>
            </w:pPr>
          </w:p>
        </w:tc>
        <w:tc>
          <w:tcPr>
            <w:tcW w:w="2439" w:type="dxa"/>
            <w:tcBorders>
              <w:top w:val="nil"/>
              <w:left w:val="nil"/>
              <w:bottom w:val="nil"/>
              <w:right w:val="nil"/>
            </w:tcBorders>
            <w:shd w:val="clear" w:color="auto" w:fill="auto"/>
            <w:noWrap/>
            <w:vAlign w:val="bottom"/>
            <w:hideMark/>
          </w:tcPr>
          <w:p w14:paraId="2359D1CB" w14:textId="77777777" w:rsidR="0079617F" w:rsidRPr="0079617F" w:rsidRDefault="0079617F" w:rsidP="006052F5">
            <w:pPr>
              <w:spacing w:line="240" w:lineRule="auto"/>
              <w:jc w:val="both"/>
              <w:rPr>
                <w:rFonts w:ascii="Arial" w:hAnsi="Arial" w:cs="Arial"/>
                <w:sz w:val="24"/>
                <w:szCs w:val="24"/>
                <w:lang w:val="en-US"/>
              </w:rPr>
            </w:pPr>
          </w:p>
        </w:tc>
        <w:tc>
          <w:tcPr>
            <w:tcW w:w="2016" w:type="dxa"/>
            <w:tcBorders>
              <w:top w:val="nil"/>
              <w:left w:val="nil"/>
              <w:bottom w:val="nil"/>
              <w:right w:val="nil"/>
            </w:tcBorders>
            <w:shd w:val="clear" w:color="auto" w:fill="auto"/>
            <w:noWrap/>
            <w:vAlign w:val="bottom"/>
            <w:hideMark/>
          </w:tcPr>
          <w:p w14:paraId="47D20EC5" w14:textId="77777777" w:rsidR="0079617F" w:rsidRPr="0079617F" w:rsidRDefault="0079617F" w:rsidP="006052F5">
            <w:pPr>
              <w:spacing w:line="240" w:lineRule="auto"/>
              <w:jc w:val="both"/>
              <w:rPr>
                <w:rFonts w:ascii="Arial" w:hAnsi="Arial" w:cs="Arial"/>
                <w:sz w:val="24"/>
                <w:szCs w:val="24"/>
                <w:lang w:val="en-US"/>
              </w:rPr>
            </w:pPr>
          </w:p>
        </w:tc>
        <w:tc>
          <w:tcPr>
            <w:tcW w:w="2124" w:type="dxa"/>
            <w:gridSpan w:val="2"/>
            <w:tcBorders>
              <w:top w:val="nil"/>
              <w:left w:val="nil"/>
              <w:bottom w:val="nil"/>
              <w:right w:val="nil"/>
            </w:tcBorders>
            <w:shd w:val="clear" w:color="auto" w:fill="auto"/>
            <w:noWrap/>
            <w:vAlign w:val="bottom"/>
            <w:hideMark/>
          </w:tcPr>
          <w:p w14:paraId="608D73FB" w14:textId="77777777" w:rsidR="0079617F" w:rsidRPr="0079617F" w:rsidRDefault="0079617F" w:rsidP="006052F5">
            <w:pPr>
              <w:spacing w:line="240" w:lineRule="auto"/>
              <w:jc w:val="both"/>
              <w:rPr>
                <w:rFonts w:ascii="Arial" w:hAnsi="Arial" w:cs="Arial"/>
                <w:sz w:val="24"/>
                <w:szCs w:val="24"/>
                <w:lang w:val="en-US"/>
              </w:rPr>
            </w:pPr>
          </w:p>
        </w:tc>
      </w:tr>
      <w:tr w:rsidR="0079617F" w:rsidRPr="0079617F" w14:paraId="4585BC78"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05F1A79D"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 xml:space="preserve">Revenue </w:t>
            </w:r>
          </w:p>
        </w:tc>
        <w:tc>
          <w:tcPr>
            <w:tcW w:w="2439" w:type="dxa"/>
            <w:tcBorders>
              <w:top w:val="nil"/>
              <w:left w:val="nil"/>
              <w:bottom w:val="nil"/>
              <w:right w:val="nil"/>
            </w:tcBorders>
            <w:shd w:val="clear" w:color="auto" w:fill="auto"/>
            <w:noWrap/>
            <w:vAlign w:val="bottom"/>
            <w:hideMark/>
          </w:tcPr>
          <w:p w14:paraId="22B7D2C8"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Budget</w:t>
            </w:r>
          </w:p>
        </w:tc>
        <w:tc>
          <w:tcPr>
            <w:tcW w:w="2016" w:type="dxa"/>
            <w:tcBorders>
              <w:top w:val="nil"/>
              <w:left w:val="nil"/>
              <w:bottom w:val="nil"/>
              <w:right w:val="nil"/>
            </w:tcBorders>
            <w:shd w:val="clear" w:color="auto" w:fill="auto"/>
            <w:noWrap/>
            <w:vAlign w:val="bottom"/>
            <w:hideMark/>
          </w:tcPr>
          <w:p w14:paraId="011E0499"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Actual</w:t>
            </w:r>
          </w:p>
        </w:tc>
        <w:tc>
          <w:tcPr>
            <w:tcW w:w="2124" w:type="dxa"/>
            <w:gridSpan w:val="2"/>
            <w:tcBorders>
              <w:top w:val="nil"/>
              <w:left w:val="nil"/>
              <w:bottom w:val="nil"/>
              <w:right w:val="nil"/>
            </w:tcBorders>
            <w:shd w:val="clear" w:color="auto" w:fill="auto"/>
            <w:noWrap/>
            <w:vAlign w:val="bottom"/>
            <w:hideMark/>
          </w:tcPr>
          <w:p w14:paraId="77A30F0F"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 xml:space="preserve">Differences </w:t>
            </w:r>
          </w:p>
        </w:tc>
      </w:tr>
      <w:tr w:rsidR="0079617F" w:rsidRPr="0079617F" w14:paraId="46ECC92E"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369C1CF0"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Operating Budge</w:t>
            </w:r>
          </w:p>
        </w:tc>
        <w:tc>
          <w:tcPr>
            <w:tcW w:w="2439" w:type="dxa"/>
            <w:tcBorders>
              <w:top w:val="nil"/>
              <w:left w:val="nil"/>
              <w:bottom w:val="nil"/>
              <w:right w:val="nil"/>
            </w:tcBorders>
            <w:shd w:val="clear" w:color="auto" w:fill="auto"/>
            <w:noWrap/>
            <w:vAlign w:val="bottom"/>
            <w:hideMark/>
          </w:tcPr>
          <w:p w14:paraId="1E0EF8C2" w14:textId="05CB7056"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$ 715,100.00 </w:t>
            </w:r>
          </w:p>
        </w:tc>
        <w:tc>
          <w:tcPr>
            <w:tcW w:w="2016" w:type="dxa"/>
            <w:tcBorders>
              <w:top w:val="nil"/>
              <w:left w:val="nil"/>
              <w:bottom w:val="nil"/>
              <w:right w:val="nil"/>
            </w:tcBorders>
            <w:shd w:val="clear" w:color="auto" w:fill="auto"/>
            <w:noWrap/>
            <w:vAlign w:val="bottom"/>
            <w:hideMark/>
          </w:tcPr>
          <w:p w14:paraId="3F69EE96" w14:textId="72E8CC13"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w:t>
            </w:r>
            <w:r w:rsidR="008439EB" w:rsidRPr="0079617F">
              <w:rPr>
                <w:rFonts w:ascii="Arial" w:hAnsi="Arial" w:cs="Arial"/>
                <w:sz w:val="24"/>
                <w:szCs w:val="24"/>
                <w:lang w:val="en-US"/>
              </w:rPr>
              <w:t>$ 612,000.00</w:t>
            </w:r>
            <w:r w:rsidRPr="0079617F">
              <w:rPr>
                <w:rFonts w:ascii="Arial" w:hAnsi="Arial" w:cs="Arial"/>
                <w:sz w:val="24"/>
                <w:szCs w:val="24"/>
                <w:lang w:val="en-US"/>
              </w:rPr>
              <w:t xml:space="preserve"> </w:t>
            </w:r>
          </w:p>
        </w:tc>
        <w:tc>
          <w:tcPr>
            <w:tcW w:w="2124" w:type="dxa"/>
            <w:gridSpan w:val="2"/>
            <w:tcBorders>
              <w:top w:val="nil"/>
              <w:left w:val="nil"/>
              <w:bottom w:val="nil"/>
              <w:right w:val="nil"/>
            </w:tcBorders>
            <w:shd w:val="clear" w:color="auto" w:fill="auto"/>
            <w:noWrap/>
            <w:vAlign w:val="bottom"/>
            <w:hideMark/>
          </w:tcPr>
          <w:p w14:paraId="5DF2CE9A" w14:textId="794275A0"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$ 103,100.00 </w:t>
            </w:r>
          </w:p>
        </w:tc>
      </w:tr>
      <w:tr w:rsidR="0079617F" w:rsidRPr="0079617F" w14:paraId="5EB5A359"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04EEBE62"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Non-Operating Revenue</w:t>
            </w:r>
          </w:p>
        </w:tc>
        <w:tc>
          <w:tcPr>
            <w:tcW w:w="2439" w:type="dxa"/>
            <w:tcBorders>
              <w:top w:val="nil"/>
              <w:left w:val="nil"/>
              <w:bottom w:val="nil"/>
              <w:right w:val="nil"/>
            </w:tcBorders>
            <w:shd w:val="clear" w:color="auto" w:fill="auto"/>
            <w:noWrap/>
            <w:vAlign w:val="bottom"/>
            <w:hideMark/>
          </w:tcPr>
          <w:p w14:paraId="560A72D1" w14:textId="282F6190"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$ 81,600.00 </w:t>
            </w:r>
          </w:p>
        </w:tc>
        <w:tc>
          <w:tcPr>
            <w:tcW w:w="2016" w:type="dxa"/>
            <w:tcBorders>
              <w:top w:val="nil"/>
              <w:left w:val="nil"/>
              <w:bottom w:val="nil"/>
              <w:right w:val="nil"/>
            </w:tcBorders>
            <w:shd w:val="clear" w:color="auto" w:fill="auto"/>
            <w:noWrap/>
            <w:vAlign w:val="bottom"/>
            <w:hideMark/>
          </w:tcPr>
          <w:p w14:paraId="69E3A51F" w14:textId="6FBD26AA"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$ 65,000.00 </w:t>
            </w:r>
          </w:p>
        </w:tc>
        <w:tc>
          <w:tcPr>
            <w:tcW w:w="2124" w:type="dxa"/>
            <w:gridSpan w:val="2"/>
            <w:tcBorders>
              <w:top w:val="nil"/>
              <w:left w:val="nil"/>
              <w:bottom w:val="nil"/>
              <w:right w:val="nil"/>
            </w:tcBorders>
            <w:shd w:val="clear" w:color="auto" w:fill="auto"/>
            <w:noWrap/>
            <w:vAlign w:val="bottom"/>
            <w:hideMark/>
          </w:tcPr>
          <w:p w14:paraId="5D42975D" w14:textId="551FA8D9"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$ 16,600.00 </w:t>
            </w:r>
          </w:p>
        </w:tc>
      </w:tr>
      <w:tr w:rsidR="0079617F" w:rsidRPr="0079617F" w14:paraId="26634B98" w14:textId="77777777" w:rsidTr="005C0CDC">
        <w:trPr>
          <w:gridAfter w:val="1"/>
          <w:wAfter w:w="577" w:type="dxa"/>
          <w:trHeight w:val="663"/>
        </w:trPr>
        <w:tc>
          <w:tcPr>
            <w:tcW w:w="3681" w:type="dxa"/>
            <w:tcBorders>
              <w:top w:val="nil"/>
              <w:left w:val="nil"/>
              <w:bottom w:val="nil"/>
              <w:right w:val="nil"/>
            </w:tcBorders>
            <w:shd w:val="clear" w:color="auto" w:fill="auto"/>
            <w:noWrap/>
            <w:vAlign w:val="bottom"/>
            <w:hideMark/>
          </w:tcPr>
          <w:p w14:paraId="794881FE"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Total Revenue</w:t>
            </w:r>
          </w:p>
        </w:tc>
        <w:tc>
          <w:tcPr>
            <w:tcW w:w="2439" w:type="dxa"/>
            <w:tcBorders>
              <w:top w:val="nil"/>
              <w:left w:val="nil"/>
              <w:bottom w:val="nil"/>
              <w:right w:val="nil"/>
            </w:tcBorders>
            <w:shd w:val="clear" w:color="auto" w:fill="auto"/>
            <w:noWrap/>
            <w:vAlign w:val="bottom"/>
            <w:hideMark/>
          </w:tcPr>
          <w:p w14:paraId="6DAFE65B" w14:textId="0FD4DEFE" w:rsidR="0079617F" w:rsidRPr="0079617F" w:rsidRDefault="0079617F" w:rsidP="006052F5">
            <w:pPr>
              <w:spacing w:line="240" w:lineRule="auto"/>
              <w:jc w:val="both"/>
              <w:rPr>
                <w:rFonts w:ascii="Arial" w:hAnsi="Arial" w:cs="Arial"/>
                <w:b/>
                <w:sz w:val="24"/>
                <w:szCs w:val="24"/>
                <w:u w:val="double"/>
                <w:lang w:val="en-US"/>
              </w:rPr>
            </w:pPr>
            <w:r w:rsidRPr="0079617F">
              <w:rPr>
                <w:rFonts w:ascii="Arial" w:hAnsi="Arial" w:cs="Arial"/>
                <w:b/>
                <w:sz w:val="24"/>
                <w:szCs w:val="24"/>
                <w:u w:val="double"/>
                <w:lang w:val="en-US"/>
              </w:rPr>
              <w:t xml:space="preserve"> $ 796,700.00 </w:t>
            </w:r>
          </w:p>
        </w:tc>
        <w:tc>
          <w:tcPr>
            <w:tcW w:w="2016" w:type="dxa"/>
            <w:tcBorders>
              <w:top w:val="nil"/>
              <w:left w:val="nil"/>
              <w:bottom w:val="nil"/>
              <w:right w:val="nil"/>
            </w:tcBorders>
            <w:shd w:val="clear" w:color="auto" w:fill="auto"/>
            <w:noWrap/>
            <w:vAlign w:val="bottom"/>
            <w:hideMark/>
          </w:tcPr>
          <w:p w14:paraId="10251F48" w14:textId="45FC5167" w:rsidR="0079617F" w:rsidRPr="0079617F" w:rsidRDefault="0079617F" w:rsidP="006052F5">
            <w:pPr>
              <w:spacing w:line="240" w:lineRule="auto"/>
              <w:jc w:val="both"/>
              <w:rPr>
                <w:rFonts w:ascii="Arial" w:hAnsi="Arial" w:cs="Arial"/>
                <w:b/>
                <w:sz w:val="24"/>
                <w:szCs w:val="24"/>
                <w:u w:val="double"/>
                <w:lang w:val="en-US"/>
              </w:rPr>
            </w:pPr>
            <w:r w:rsidRPr="0079617F">
              <w:rPr>
                <w:rFonts w:ascii="Arial" w:hAnsi="Arial" w:cs="Arial"/>
                <w:b/>
                <w:sz w:val="24"/>
                <w:szCs w:val="24"/>
                <w:u w:val="double"/>
                <w:lang w:val="en-US"/>
              </w:rPr>
              <w:t xml:space="preserve"> $ 677,000.00 </w:t>
            </w:r>
          </w:p>
        </w:tc>
        <w:tc>
          <w:tcPr>
            <w:tcW w:w="2124" w:type="dxa"/>
            <w:gridSpan w:val="2"/>
            <w:tcBorders>
              <w:top w:val="nil"/>
              <w:left w:val="nil"/>
              <w:bottom w:val="nil"/>
              <w:right w:val="nil"/>
            </w:tcBorders>
            <w:shd w:val="clear" w:color="auto" w:fill="auto"/>
            <w:noWrap/>
            <w:vAlign w:val="bottom"/>
            <w:hideMark/>
          </w:tcPr>
          <w:p w14:paraId="7B2DC81F" w14:textId="0D01DF4B" w:rsidR="0079617F" w:rsidRPr="0079617F" w:rsidRDefault="0079617F" w:rsidP="006052F5">
            <w:pPr>
              <w:spacing w:line="240" w:lineRule="auto"/>
              <w:jc w:val="both"/>
              <w:rPr>
                <w:rFonts w:ascii="Arial" w:hAnsi="Arial" w:cs="Arial"/>
                <w:b/>
                <w:sz w:val="24"/>
                <w:szCs w:val="24"/>
                <w:u w:val="double"/>
                <w:lang w:val="en-US"/>
              </w:rPr>
            </w:pPr>
            <w:r w:rsidRPr="0079617F">
              <w:rPr>
                <w:rFonts w:ascii="Arial" w:hAnsi="Arial" w:cs="Arial"/>
                <w:b/>
                <w:sz w:val="24"/>
                <w:szCs w:val="24"/>
                <w:u w:val="double"/>
                <w:lang w:val="en-US"/>
              </w:rPr>
              <w:t xml:space="preserve"> $ 119,700.00 </w:t>
            </w:r>
          </w:p>
        </w:tc>
      </w:tr>
      <w:tr w:rsidR="0079617F" w:rsidRPr="0079617F" w14:paraId="2D553640"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4A57C349" w14:textId="77777777" w:rsidR="0079617F" w:rsidRPr="0079617F" w:rsidRDefault="0079617F" w:rsidP="006052F5">
            <w:pPr>
              <w:spacing w:line="240" w:lineRule="auto"/>
              <w:jc w:val="both"/>
              <w:rPr>
                <w:rFonts w:ascii="Arial" w:hAnsi="Arial" w:cs="Arial"/>
                <w:b/>
                <w:sz w:val="24"/>
                <w:szCs w:val="24"/>
                <w:u w:val="double"/>
                <w:lang w:val="en-US"/>
              </w:rPr>
            </w:pPr>
          </w:p>
        </w:tc>
        <w:tc>
          <w:tcPr>
            <w:tcW w:w="2439" w:type="dxa"/>
            <w:tcBorders>
              <w:top w:val="nil"/>
              <w:left w:val="nil"/>
              <w:bottom w:val="nil"/>
              <w:right w:val="nil"/>
            </w:tcBorders>
            <w:shd w:val="clear" w:color="auto" w:fill="auto"/>
            <w:noWrap/>
            <w:vAlign w:val="bottom"/>
            <w:hideMark/>
          </w:tcPr>
          <w:p w14:paraId="23EBA2C9" w14:textId="77777777" w:rsidR="0079617F" w:rsidRPr="0079617F" w:rsidRDefault="0079617F" w:rsidP="006052F5">
            <w:pPr>
              <w:spacing w:line="240" w:lineRule="auto"/>
              <w:jc w:val="both"/>
              <w:rPr>
                <w:rFonts w:ascii="Arial" w:hAnsi="Arial" w:cs="Arial"/>
                <w:b/>
                <w:sz w:val="24"/>
                <w:szCs w:val="24"/>
                <w:u w:val="double"/>
                <w:lang w:val="en-US"/>
              </w:rPr>
            </w:pPr>
          </w:p>
        </w:tc>
        <w:tc>
          <w:tcPr>
            <w:tcW w:w="2016" w:type="dxa"/>
            <w:tcBorders>
              <w:top w:val="nil"/>
              <w:left w:val="nil"/>
              <w:bottom w:val="nil"/>
              <w:right w:val="nil"/>
            </w:tcBorders>
            <w:shd w:val="clear" w:color="auto" w:fill="auto"/>
            <w:noWrap/>
            <w:vAlign w:val="bottom"/>
            <w:hideMark/>
          </w:tcPr>
          <w:p w14:paraId="21D0B5A4" w14:textId="77777777" w:rsidR="0079617F" w:rsidRPr="0079617F" w:rsidRDefault="0079617F" w:rsidP="006052F5">
            <w:pPr>
              <w:spacing w:line="240" w:lineRule="auto"/>
              <w:jc w:val="both"/>
              <w:rPr>
                <w:rFonts w:ascii="Arial" w:hAnsi="Arial" w:cs="Arial"/>
                <w:b/>
                <w:sz w:val="24"/>
                <w:szCs w:val="24"/>
                <w:u w:val="double"/>
                <w:lang w:val="en-US"/>
              </w:rPr>
            </w:pPr>
          </w:p>
        </w:tc>
        <w:tc>
          <w:tcPr>
            <w:tcW w:w="2124" w:type="dxa"/>
            <w:gridSpan w:val="2"/>
            <w:tcBorders>
              <w:top w:val="nil"/>
              <w:left w:val="nil"/>
              <w:bottom w:val="nil"/>
              <w:right w:val="nil"/>
            </w:tcBorders>
            <w:shd w:val="clear" w:color="auto" w:fill="auto"/>
            <w:noWrap/>
            <w:vAlign w:val="bottom"/>
            <w:hideMark/>
          </w:tcPr>
          <w:p w14:paraId="5ED50607" w14:textId="77777777" w:rsidR="0079617F" w:rsidRPr="0079617F" w:rsidRDefault="0079617F" w:rsidP="006052F5">
            <w:pPr>
              <w:spacing w:line="240" w:lineRule="auto"/>
              <w:jc w:val="both"/>
              <w:rPr>
                <w:rFonts w:ascii="Arial" w:hAnsi="Arial" w:cs="Arial"/>
                <w:b/>
                <w:sz w:val="24"/>
                <w:szCs w:val="24"/>
                <w:u w:val="double"/>
                <w:lang w:val="en-US"/>
              </w:rPr>
            </w:pPr>
          </w:p>
        </w:tc>
      </w:tr>
      <w:tr w:rsidR="0079617F" w:rsidRPr="0079617F" w14:paraId="6141ED71"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390F0AD2"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Expenditure</w:t>
            </w:r>
          </w:p>
        </w:tc>
        <w:tc>
          <w:tcPr>
            <w:tcW w:w="2439" w:type="dxa"/>
            <w:tcBorders>
              <w:top w:val="nil"/>
              <w:left w:val="nil"/>
              <w:bottom w:val="nil"/>
              <w:right w:val="nil"/>
            </w:tcBorders>
            <w:shd w:val="clear" w:color="auto" w:fill="auto"/>
            <w:noWrap/>
            <w:vAlign w:val="bottom"/>
            <w:hideMark/>
          </w:tcPr>
          <w:p w14:paraId="111EDE67" w14:textId="77777777" w:rsidR="0079617F" w:rsidRPr="0079617F" w:rsidRDefault="0079617F" w:rsidP="006052F5">
            <w:pPr>
              <w:spacing w:line="240" w:lineRule="auto"/>
              <w:jc w:val="both"/>
              <w:rPr>
                <w:rFonts w:ascii="Arial" w:hAnsi="Arial" w:cs="Arial"/>
                <w:b/>
                <w:bCs/>
                <w:sz w:val="24"/>
                <w:szCs w:val="24"/>
                <w:lang w:val="en-US"/>
              </w:rPr>
            </w:pPr>
          </w:p>
        </w:tc>
        <w:tc>
          <w:tcPr>
            <w:tcW w:w="2016" w:type="dxa"/>
            <w:tcBorders>
              <w:top w:val="nil"/>
              <w:left w:val="nil"/>
              <w:bottom w:val="nil"/>
              <w:right w:val="nil"/>
            </w:tcBorders>
            <w:shd w:val="clear" w:color="auto" w:fill="auto"/>
            <w:noWrap/>
            <w:vAlign w:val="bottom"/>
            <w:hideMark/>
          </w:tcPr>
          <w:p w14:paraId="6846CD2A" w14:textId="77777777" w:rsidR="0079617F" w:rsidRPr="0079617F" w:rsidRDefault="0079617F" w:rsidP="006052F5">
            <w:pPr>
              <w:spacing w:line="240" w:lineRule="auto"/>
              <w:jc w:val="both"/>
              <w:rPr>
                <w:rFonts w:ascii="Arial" w:hAnsi="Arial" w:cs="Arial"/>
                <w:sz w:val="24"/>
                <w:szCs w:val="24"/>
                <w:lang w:val="en-US"/>
              </w:rPr>
            </w:pPr>
          </w:p>
        </w:tc>
        <w:tc>
          <w:tcPr>
            <w:tcW w:w="2124" w:type="dxa"/>
            <w:gridSpan w:val="2"/>
            <w:tcBorders>
              <w:top w:val="nil"/>
              <w:left w:val="nil"/>
              <w:bottom w:val="nil"/>
              <w:right w:val="nil"/>
            </w:tcBorders>
            <w:shd w:val="clear" w:color="auto" w:fill="auto"/>
            <w:noWrap/>
            <w:vAlign w:val="bottom"/>
            <w:hideMark/>
          </w:tcPr>
          <w:p w14:paraId="7F39A37D" w14:textId="77777777" w:rsidR="0079617F" w:rsidRPr="0079617F" w:rsidRDefault="0079617F" w:rsidP="006052F5">
            <w:pPr>
              <w:spacing w:line="240" w:lineRule="auto"/>
              <w:jc w:val="both"/>
              <w:rPr>
                <w:rFonts w:ascii="Arial" w:hAnsi="Arial" w:cs="Arial"/>
                <w:sz w:val="24"/>
                <w:szCs w:val="24"/>
                <w:lang w:val="en-US"/>
              </w:rPr>
            </w:pPr>
          </w:p>
        </w:tc>
      </w:tr>
      <w:tr w:rsidR="0079617F" w:rsidRPr="0079617F" w14:paraId="22FC828C"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393EEBC8"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Wage bill</w:t>
            </w:r>
          </w:p>
        </w:tc>
        <w:tc>
          <w:tcPr>
            <w:tcW w:w="2439" w:type="dxa"/>
            <w:tcBorders>
              <w:top w:val="nil"/>
              <w:left w:val="nil"/>
              <w:bottom w:val="nil"/>
              <w:right w:val="nil"/>
            </w:tcBorders>
            <w:shd w:val="clear" w:color="auto" w:fill="auto"/>
            <w:noWrap/>
            <w:vAlign w:val="bottom"/>
            <w:hideMark/>
          </w:tcPr>
          <w:p w14:paraId="3DE8286E" w14:textId="767A39A9"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$ 72,000.00 </w:t>
            </w:r>
          </w:p>
        </w:tc>
        <w:tc>
          <w:tcPr>
            <w:tcW w:w="2016" w:type="dxa"/>
            <w:tcBorders>
              <w:top w:val="nil"/>
              <w:left w:val="nil"/>
              <w:bottom w:val="nil"/>
              <w:right w:val="nil"/>
            </w:tcBorders>
            <w:shd w:val="clear" w:color="auto" w:fill="auto"/>
            <w:noWrap/>
            <w:vAlign w:val="bottom"/>
            <w:hideMark/>
          </w:tcPr>
          <w:p w14:paraId="0E63D676" w14:textId="151F1DA1"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$ 70,411.00 </w:t>
            </w:r>
          </w:p>
        </w:tc>
        <w:tc>
          <w:tcPr>
            <w:tcW w:w="2124" w:type="dxa"/>
            <w:gridSpan w:val="2"/>
            <w:tcBorders>
              <w:top w:val="nil"/>
              <w:left w:val="nil"/>
              <w:bottom w:val="nil"/>
              <w:right w:val="nil"/>
            </w:tcBorders>
            <w:shd w:val="clear" w:color="auto" w:fill="auto"/>
            <w:noWrap/>
            <w:vAlign w:val="bottom"/>
            <w:hideMark/>
          </w:tcPr>
          <w:p w14:paraId="27271FD2" w14:textId="1AF063EC"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$ 1,589.00 </w:t>
            </w:r>
          </w:p>
        </w:tc>
      </w:tr>
      <w:tr w:rsidR="0079617F" w:rsidRPr="0079617F" w14:paraId="59136FC2"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4C2904BC"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Utility </w:t>
            </w:r>
          </w:p>
        </w:tc>
        <w:tc>
          <w:tcPr>
            <w:tcW w:w="2439" w:type="dxa"/>
            <w:tcBorders>
              <w:top w:val="nil"/>
              <w:left w:val="nil"/>
              <w:bottom w:val="nil"/>
              <w:right w:val="nil"/>
            </w:tcBorders>
            <w:shd w:val="clear" w:color="auto" w:fill="auto"/>
            <w:noWrap/>
            <w:vAlign w:val="bottom"/>
            <w:hideMark/>
          </w:tcPr>
          <w:p w14:paraId="5CA76BE6" w14:textId="18148B9F"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$ 8,400.00 </w:t>
            </w:r>
          </w:p>
        </w:tc>
        <w:tc>
          <w:tcPr>
            <w:tcW w:w="2016" w:type="dxa"/>
            <w:tcBorders>
              <w:top w:val="nil"/>
              <w:left w:val="nil"/>
              <w:bottom w:val="nil"/>
              <w:right w:val="nil"/>
            </w:tcBorders>
            <w:shd w:val="clear" w:color="auto" w:fill="auto"/>
            <w:noWrap/>
            <w:vAlign w:val="bottom"/>
            <w:hideMark/>
          </w:tcPr>
          <w:p w14:paraId="1DE33AF6" w14:textId="74925745"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$ 6,500.00 </w:t>
            </w:r>
          </w:p>
        </w:tc>
        <w:tc>
          <w:tcPr>
            <w:tcW w:w="2124" w:type="dxa"/>
            <w:gridSpan w:val="2"/>
            <w:tcBorders>
              <w:top w:val="nil"/>
              <w:left w:val="nil"/>
              <w:bottom w:val="nil"/>
              <w:right w:val="nil"/>
            </w:tcBorders>
            <w:shd w:val="clear" w:color="auto" w:fill="auto"/>
            <w:noWrap/>
            <w:vAlign w:val="bottom"/>
            <w:hideMark/>
          </w:tcPr>
          <w:p w14:paraId="3159B221" w14:textId="45B45494"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$ 1,900.00 </w:t>
            </w:r>
          </w:p>
        </w:tc>
      </w:tr>
      <w:tr w:rsidR="0079617F" w:rsidRPr="0079617F" w14:paraId="20A48EDA"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59B34229"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Business rates </w:t>
            </w:r>
          </w:p>
        </w:tc>
        <w:tc>
          <w:tcPr>
            <w:tcW w:w="2439" w:type="dxa"/>
            <w:tcBorders>
              <w:top w:val="nil"/>
              <w:left w:val="nil"/>
              <w:bottom w:val="nil"/>
              <w:right w:val="nil"/>
            </w:tcBorders>
            <w:shd w:val="clear" w:color="auto" w:fill="auto"/>
            <w:noWrap/>
            <w:vAlign w:val="bottom"/>
            <w:hideMark/>
          </w:tcPr>
          <w:p w14:paraId="4CFE132F" w14:textId="603301F2"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$ 3,600.00 </w:t>
            </w:r>
          </w:p>
        </w:tc>
        <w:tc>
          <w:tcPr>
            <w:tcW w:w="2016" w:type="dxa"/>
            <w:tcBorders>
              <w:top w:val="nil"/>
              <w:left w:val="nil"/>
              <w:bottom w:val="nil"/>
              <w:right w:val="nil"/>
            </w:tcBorders>
            <w:shd w:val="clear" w:color="auto" w:fill="auto"/>
            <w:noWrap/>
            <w:vAlign w:val="bottom"/>
            <w:hideMark/>
          </w:tcPr>
          <w:p w14:paraId="4A32C851" w14:textId="356D7F20"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$ 3,200.00 </w:t>
            </w:r>
          </w:p>
        </w:tc>
        <w:tc>
          <w:tcPr>
            <w:tcW w:w="2124" w:type="dxa"/>
            <w:gridSpan w:val="2"/>
            <w:tcBorders>
              <w:top w:val="nil"/>
              <w:left w:val="nil"/>
              <w:bottom w:val="nil"/>
              <w:right w:val="nil"/>
            </w:tcBorders>
            <w:shd w:val="clear" w:color="auto" w:fill="auto"/>
            <w:noWrap/>
            <w:vAlign w:val="bottom"/>
            <w:hideMark/>
          </w:tcPr>
          <w:p w14:paraId="193BA7E4" w14:textId="1FD53470"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$ 400.00 </w:t>
            </w:r>
          </w:p>
        </w:tc>
      </w:tr>
      <w:tr w:rsidR="0079617F" w:rsidRPr="0079617F" w14:paraId="7917B14A"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6408FD70"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Magazine Subscription</w:t>
            </w:r>
          </w:p>
        </w:tc>
        <w:tc>
          <w:tcPr>
            <w:tcW w:w="2439" w:type="dxa"/>
            <w:tcBorders>
              <w:top w:val="nil"/>
              <w:left w:val="nil"/>
              <w:bottom w:val="nil"/>
              <w:right w:val="nil"/>
            </w:tcBorders>
            <w:shd w:val="clear" w:color="auto" w:fill="auto"/>
            <w:noWrap/>
            <w:vAlign w:val="bottom"/>
            <w:hideMark/>
          </w:tcPr>
          <w:p w14:paraId="47EF8D06" w14:textId="5AEB883B"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$ 3,000.00 </w:t>
            </w:r>
          </w:p>
        </w:tc>
        <w:tc>
          <w:tcPr>
            <w:tcW w:w="2016" w:type="dxa"/>
            <w:tcBorders>
              <w:top w:val="nil"/>
              <w:left w:val="nil"/>
              <w:bottom w:val="nil"/>
              <w:right w:val="nil"/>
            </w:tcBorders>
            <w:shd w:val="clear" w:color="auto" w:fill="auto"/>
            <w:noWrap/>
            <w:vAlign w:val="bottom"/>
            <w:hideMark/>
          </w:tcPr>
          <w:p w14:paraId="4C020921" w14:textId="7101896C"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$ 2,800.00 </w:t>
            </w:r>
          </w:p>
        </w:tc>
        <w:tc>
          <w:tcPr>
            <w:tcW w:w="2124" w:type="dxa"/>
            <w:gridSpan w:val="2"/>
            <w:tcBorders>
              <w:top w:val="nil"/>
              <w:left w:val="nil"/>
              <w:bottom w:val="nil"/>
              <w:right w:val="nil"/>
            </w:tcBorders>
            <w:shd w:val="clear" w:color="auto" w:fill="auto"/>
            <w:noWrap/>
            <w:vAlign w:val="bottom"/>
            <w:hideMark/>
          </w:tcPr>
          <w:p w14:paraId="05250AB0" w14:textId="154C0129"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$ 200.00 </w:t>
            </w:r>
          </w:p>
        </w:tc>
      </w:tr>
      <w:tr w:rsidR="0079617F" w:rsidRPr="0079617F" w14:paraId="0EE8B07E"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1CF95C4C"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I-room beverages </w:t>
            </w:r>
          </w:p>
        </w:tc>
        <w:tc>
          <w:tcPr>
            <w:tcW w:w="2439" w:type="dxa"/>
            <w:tcBorders>
              <w:top w:val="nil"/>
              <w:left w:val="nil"/>
              <w:bottom w:val="nil"/>
              <w:right w:val="nil"/>
            </w:tcBorders>
            <w:shd w:val="clear" w:color="auto" w:fill="auto"/>
            <w:noWrap/>
            <w:vAlign w:val="bottom"/>
            <w:hideMark/>
          </w:tcPr>
          <w:p w14:paraId="25567F31" w14:textId="054036C4"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$ 350.00 </w:t>
            </w:r>
          </w:p>
        </w:tc>
        <w:tc>
          <w:tcPr>
            <w:tcW w:w="2016" w:type="dxa"/>
            <w:tcBorders>
              <w:top w:val="nil"/>
              <w:left w:val="nil"/>
              <w:bottom w:val="nil"/>
              <w:right w:val="nil"/>
            </w:tcBorders>
            <w:shd w:val="clear" w:color="auto" w:fill="auto"/>
            <w:noWrap/>
            <w:vAlign w:val="bottom"/>
            <w:hideMark/>
          </w:tcPr>
          <w:p w14:paraId="025A3B65" w14:textId="7A10C1DF"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$ 302.00 </w:t>
            </w:r>
          </w:p>
        </w:tc>
        <w:tc>
          <w:tcPr>
            <w:tcW w:w="2124" w:type="dxa"/>
            <w:gridSpan w:val="2"/>
            <w:tcBorders>
              <w:top w:val="nil"/>
              <w:left w:val="nil"/>
              <w:bottom w:val="nil"/>
              <w:right w:val="nil"/>
            </w:tcBorders>
            <w:shd w:val="clear" w:color="auto" w:fill="auto"/>
            <w:noWrap/>
            <w:vAlign w:val="bottom"/>
            <w:hideMark/>
          </w:tcPr>
          <w:p w14:paraId="5AA534D5" w14:textId="58F758E2"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$ 48.00 </w:t>
            </w:r>
          </w:p>
        </w:tc>
      </w:tr>
      <w:tr w:rsidR="0079617F" w:rsidRPr="0079617F" w14:paraId="24B75E22"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0FC7857A"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Annual Building Insurance</w:t>
            </w:r>
          </w:p>
        </w:tc>
        <w:tc>
          <w:tcPr>
            <w:tcW w:w="2439" w:type="dxa"/>
            <w:tcBorders>
              <w:top w:val="nil"/>
              <w:left w:val="nil"/>
              <w:bottom w:val="nil"/>
              <w:right w:val="nil"/>
            </w:tcBorders>
            <w:shd w:val="clear" w:color="auto" w:fill="auto"/>
            <w:noWrap/>
            <w:vAlign w:val="bottom"/>
            <w:hideMark/>
          </w:tcPr>
          <w:p w14:paraId="74585988" w14:textId="7B420E22"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$ 2,500.00 </w:t>
            </w:r>
          </w:p>
        </w:tc>
        <w:tc>
          <w:tcPr>
            <w:tcW w:w="2016" w:type="dxa"/>
            <w:tcBorders>
              <w:top w:val="nil"/>
              <w:left w:val="nil"/>
              <w:bottom w:val="nil"/>
              <w:right w:val="nil"/>
            </w:tcBorders>
            <w:shd w:val="clear" w:color="auto" w:fill="auto"/>
            <w:noWrap/>
            <w:vAlign w:val="bottom"/>
            <w:hideMark/>
          </w:tcPr>
          <w:p w14:paraId="7C6FA9CB" w14:textId="15B803A6"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$ 2,480.00 </w:t>
            </w:r>
          </w:p>
        </w:tc>
        <w:tc>
          <w:tcPr>
            <w:tcW w:w="2124" w:type="dxa"/>
            <w:gridSpan w:val="2"/>
            <w:tcBorders>
              <w:top w:val="nil"/>
              <w:left w:val="nil"/>
              <w:bottom w:val="nil"/>
              <w:right w:val="nil"/>
            </w:tcBorders>
            <w:shd w:val="clear" w:color="auto" w:fill="auto"/>
            <w:noWrap/>
            <w:vAlign w:val="bottom"/>
            <w:hideMark/>
          </w:tcPr>
          <w:p w14:paraId="62D1C675" w14:textId="1A80F301"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$ 20.00 </w:t>
            </w:r>
          </w:p>
        </w:tc>
      </w:tr>
      <w:tr w:rsidR="0079617F" w:rsidRPr="0079617F" w14:paraId="77620D55"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29A2F9D9"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Custom made wardrobe</w:t>
            </w:r>
          </w:p>
        </w:tc>
        <w:tc>
          <w:tcPr>
            <w:tcW w:w="2439" w:type="dxa"/>
            <w:tcBorders>
              <w:top w:val="nil"/>
              <w:left w:val="nil"/>
              <w:bottom w:val="nil"/>
              <w:right w:val="nil"/>
            </w:tcBorders>
            <w:shd w:val="clear" w:color="auto" w:fill="auto"/>
            <w:noWrap/>
            <w:vAlign w:val="bottom"/>
            <w:hideMark/>
          </w:tcPr>
          <w:p w14:paraId="6C57B5D9" w14:textId="2E631828"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$ 7,000.00 </w:t>
            </w:r>
          </w:p>
        </w:tc>
        <w:tc>
          <w:tcPr>
            <w:tcW w:w="2016" w:type="dxa"/>
            <w:tcBorders>
              <w:top w:val="nil"/>
              <w:left w:val="nil"/>
              <w:bottom w:val="nil"/>
              <w:right w:val="nil"/>
            </w:tcBorders>
            <w:shd w:val="clear" w:color="auto" w:fill="auto"/>
            <w:noWrap/>
            <w:vAlign w:val="bottom"/>
            <w:hideMark/>
          </w:tcPr>
          <w:p w14:paraId="7BE832A0" w14:textId="755AB4CC"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$ 6,500.00 </w:t>
            </w:r>
          </w:p>
        </w:tc>
        <w:tc>
          <w:tcPr>
            <w:tcW w:w="2124" w:type="dxa"/>
            <w:gridSpan w:val="2"/>
            <w:tcBorders>
              <w:top w:val="nil"/>
              <w:left w:val="nil"/>
              <w:bottom w:val="nil"/>
              <w:right w:val="nil"/>
            </w:tcBorders>
            <w:shd w:val="clear" w:color="auto" w:fill="auto"/>
            <w:noWrap/>
            <w:vAlign w:val="bottom"/>
            <w:hideMark/>
          </w:tcPr>
          <w:p w14:paraId="15EB1A71" w14:textId="02007C6A"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$ 500.00 </w:t>
            </w:r>
          </w:p>
        </w:tc>
      </w:tr>
      <w:tr w:rsidR="0079617F" w:rsidRPr="0079617F" w14:paraId="053DA360"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07A65D22"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Third party Insurance </w:t>
            </w:r>
          </w:p>
        </w:tc>
        <w:tc>
          <w:tcPr>
            <w:tcW w:w="2439" w:type="dxa"/>
            <w:tcBorders>
              <w:top w:val="nil"/>
              <w:left w:val="nil"/>
              <w:bottom w:val="nil"/>
              <w:right w:val="nil"/>
            </w:tcBorders>
            <w:shd w:val="clear" w:color="auto" w:fill="auto"/>
            <w:noWrap/>
            <w:vAlign w:val="bottom"/>
            <w:hideMark/>
          </w:tcPr>
          <w:p w14:paraId="144FA085" w14:textId="5087A155"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$ 4,000.00 </w:t>
            </w:r>
          </w:p>
        </w:tc>
        <w:tc>
          <w:tcPr>
            <w:tcW w:w="2016" w:type="dxa"/>
            <w:tcBorders>
              <w:top w:val="nil"/>
              <w:left w:val="nil"/>
              <w:bottom w:val="nil"/>
              <w:right w:val="nil"/>
            </w:tcBorders>
            <w:shd w:val="clear" w:color="auto" w:fill="auto"/>
            <w:noWrap/>
            <w:vAlign w:val="bottom"/>
            <w:hideMark/>
          </w:tcPr>
          <w:p w14:paraId="4DCDC683" w14:textId="37B7C9FE"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$ 4,000.00 </w:t>
            </w:r>
          </w:p>
        </w:tc>
        <w:tc>
          <w:tcPr>
            <w:tcW w:w="2124" w:type="dxa"/>
            <w:gridSpan w:val="2"/>
            <w:tcBorders>
              <w:top w:val="nil"/>
              <w:left w:val="nil"/>
              <w:bottom w:val="nil"/>
              <w:right w:val="nil"/>
            </w:tcBorders>
            <w:shd w:val="clear" w:color="auto" w:fill="auto"/>
            <w:noWrap/>
            <w:vAlign w:val="bottom"/>
            <w:hideMark/>
          </w:tcPr>
          <w:p w14:paraId="6A457245" w14:textId="736F7284"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   </w:t>
            </w:r>
          </w:p>
        </w:tc>
      </w:tr>
      <w:tr w:rsidR="0079617F" w:rsidRPr="0079617F" w14:paraId="1BFA4637"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28B15957"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Lease A vehicle</w:t>
            </w:r>
          </w:p>
        </w:tc>
        <w:tc>
          <w:tcPr>
            <w:tcW w:w="2439" w:type="dxa"/>
            <w:tcBorders>
              <w:top w:val="nil"/>
              <w:left w:val="nil"/>
              <w:bottom w:val="nil"/>
              <w:right w:val="nil"/>
            </w:tcBorders>
            <w:shd w:val="clear" w:color="auto" w:fill="auto"/>
            <w:noWrap/>
            <w:vAlign w:val="bottom"/>
            <w:hideMark/>
          </w:tcPr>
          <w:p w14:paraId="36BD32AD" w14:textId="7255CDE2"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$ 6,000.00 </w:t>
            </w:r>
          </w:p>
        </w:tc>
        <w:tc>
          <w:tcPr>
            <w:tcW w:w="2016" w:type="dxa"/>
            <w:tcBorders>
              <w:top w:val="nil"/>
              <w:left w:val="nil"/>
              <w:bottom w:val="nil"/>
              <w:right w:val="nil"/>
            </w:tcBorders>
            <w:shd w:val="clear" w:color="auto" w:fill="auto"/>
            <w:noWrap/>
            <w:vAlign w:val="bottom"/>
            <w:hideMark/>
          </w:tcPr>
          <w:p w14:paraId="134DE90C" w14:textId="2ED2E172"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$ 5,049.00 </w:t>
            </w:r>
          </w:p>
        </w:tc>
        <w:tc>
          <w:tcPr>
            <w:tcW w:w="2124" w:type="dxa"/>
            <w:gridSpan w:val="2"/>
            <w:tcBorders>
              <w:top w:val="nil"/>
              <w:left w:val="nil"/>
              <w:bottom w:val="nil"/>
              <w:right w:val="nil"/>
            </w:tcBorders>
            <w:shd w:val="clear" w:color="auto" w:fill="auto"/>
            <w:noWrap/>
            <w:vAlign w:val="bottom"/>
            <w:hideMark/>
          </w:tcPr>
          <w:p w14:paraId="2EF22ECD" w14:textId="3F8B99AA"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$ 951.00 </w:t>
            </w:r>
          </w:p>
        </w:tc>
      </w:tr>
      <w:tr w:rsidR="0079617F" w:rsidRPr="0079617F" w14:paraId="0AA2BF95"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6B647A5A"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Vehicle valeted </w:t>
            </w:r>
          </w:p>
        </w:tc>
        <w:tc>
          <w:tcPr>
            <w:tcW w:w="2439" w:type="dxa"/>
            <w:tcBorders>
              <w:top w:val="nil"/>
              <w:left w:val="nil"/>
              <w:bottom w:val="nil"/>
              <w:right w:val="nil"/>
            </w:tcBorders>
            <w:shd w:val="clear" w:color="auto" w:fill="auto"/>
            <w:noWrap/>
            <w:vAlign w:val="bottom"/>
            <w:hideMark/>
          </w:tcPr>
          <w:p w14:paraId="08B6CEC0" w14:textId="2A19CB24"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$ 1,680.00 </w:t>
            </w:r>
          </w:p>
        </w:tc>
        <w:tc>
          <w:tcPr>
            <w:tcW w:w="2016" w:type="dxa"/>
            <w:tcBorders>
              <w:top w:val="nil"/>
              <w:left w:val="nil"/>
              <w:bottom w:val="nil"/>
              <w:right w:val="nil"/>
            </w:tcBorders>
            <w:shd w:val="clear" w:color="auto" w:fill="auto"/>
            <w:noWrap/>
            <w:vAlign w:val="bottom"/>
            <w:hideMark/>
          </w:tcPr>
          <w:p w14:paraId="68265F8F" w14:textId="05055424"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$ 1,600.00 </w:t>
            </w:r>
          </w:p>
        </w:tc>
        <w:tc>
          <w:tcPr>
            <w:tcW w:w="2124" w:type="dxa"/>
            <w:gridSpan w:val="2"/>
            <w:tcBorders>
              <w:top w:val="nil"/>
              <w:left w:val="nil"/>
              <w:bottom w:val="nil"/>
              <w:right w:val="nil"/>
            </w:tcBorders>
            <w:shd w:val="clear" w:color="auto" w:fill="auto"/>
            <w:noWrap/>
            <w:vAlign w:val="bottom"/>
            <w:hideMark/>
          </w:tcPr>
          <w:p w14:paraId="232CD98D" w14:textId="0B775B4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$ 80.00 </w:t>
            </w:r>
          </w:p>
        </w:tc>
      </w:tr>
      <w:tr w:rsidR="0079617F" w:rsidRPr="0079617F" w14:paraId="09E0D467"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209C63F0"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Swimming pool Maintenance</w:t>
            </w:r>
          </w:p>
        </w:tc>
        <w:tc>
          <w:tcPr>
            <w:tcW w:w="2439" w:type="dxa"/>
            <w:tcBorders>
              <w:top w:val="nil"/>
              <w:left w:val="nil"/>
              <w:bottom w:val="nil"/>
              <w:right w:val="nil"/>
            </w:tcBorders>
            <w:shd w:val="clear" w:color="auto" w:fill="auto"/>
            <w:noWrap/>
            <w:vAlign w:val="bottom"/>
            <w:hideMark/>
          </w:tcPr>
          <w:p w14:paraId="2AB2B97E" w14:textId="6CA027E3"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$ 1,500.00 </w:t>
            </w:r>
          </w:p>
        </w:tc>
        <w:tc>
          <w:tcPr>
            <w:tcW w:w="2016" w:type="dxa"/>
            <w:tcBorders>
              <w:top w:val="nil"/>
              <w:left w:val="nil"/>
              <w:bottom w:val="nil"/>
              <w:right w:val="nil"/>
            </w:tcBorders>
            <w:shd w:val="clear" w:color="auto" w:fill="auto"/>
            <w:noWrap/>
            <w:vAlign w:val="bottom"/>
            <w:hideMark/>
          </w:tcPr>
          <w:p w14:paraId="2582DF4E" w14:textId="60B8B3A2"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$ 1,200.00 </w:t>
            </w:r>
          </w:p>
        </w:tc>
        <w:tc>
          <w:tcPr>
            <w:tcW w:w="2124" w:type="dxa"/>
            <w:gridSpan w:val="2"/>
            <w:tcBorders>
              <w:top w:val="nil"/>
              <w:left w:val="nil"/>
              <w:bottom w:val="nil"/>
              <w:right w:val="nil"/>
            </w:tcBorders>
            <w:shd w:val="clear" w:color="auto" w:fill="auto"/>
            <w:noWrap/>
            <w:vAlign w:val="bottom"/>
            <w:hideMark/>
          </w:tcPr>
          <w:p w14:paraId="28BD8695" w14:textId="200C0529"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$ 300.00 </w:t>
            </w:r>
          </w:p>
        </w:tc>
      </w:tr>
      <w:tr w:rsidR="0079617F" w:rsidRPr="0079617F" w14:paraId="0E49540D"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114137D5"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Room Entertainment </w:t>
            </w:r>
          </w:p>
        </w:tc>
        <w:tc>
          <w:tcPr>
            <w:tcW w:w="2439" w:type="dxa"/>
            <w:tcBorders>
              <w:top w:val="nil"/>
              <w:left w:val="nil"/>
              <w:bottom w:val="nil"/>
              <w:right w:val="nil"/>
            </w:tcBorders>
            <w:shd w:val="clear" w:color="auto" w:fill="auto"/>
            <w:noWrap/>
            <w:vAlign w:val="bottom"/>
            <w:hideMark/>
          </w:tcPr>
          <w:p w14:paraId="0E0793A4" w14:textId="10B9C5E2"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$ 3,000.00 </w:t>
            </w:r>
          </w:p>
        </w:tc>
        <w:tc>
          <w:tcPr>
            <w:tcW w:w="2016" w:type="dxa"/>
            <w:tcBorders>
              <w:top w:val="nil"/>
              <w:left w:val="nil"/>
              <w:bottom w:val="nil"/>
              <w:right w:val="nil"/>
            </w:tcBorders>
            <w:shd w:val="clear" w:color="auto" w:fill="auto"/>
            <w:noWrap/>
            <w:vAlign w:val="bottom"/>
            <w:hideMark/>
          </w:tcPr>
          <w:p w14:paraId="53B7A2F7" w14:textId="2D774D50"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w:t>
            </w:r>
            <w:r w:rsidR="008439EB" w:rsidRPr="0079617F">
              <w:rPr>
                <w:rFonts w:ascii="Arial" w:hAnsi="Arial" w:cs="Arial"/>
                <w:sz w:val="24"/>
                <w:szCs w:val="24"/>
                <w:lang w:val="en-US"/>
              </w:rPr>
              <w:t>$ 2,450.00</w:t>
            </w:r>
            <w:r w:rsidRPr="0079617F">
              <w:rPr>
                <w:rFonts w:ascii="Arial" w:hAnsi="Arial" w:cs="Arial"/>
                <w:sz w:val="24"/>
                <w:szCs w:val="24"/>
                <w:lang w:val="en-US"/>
              </w:rPr>
              <w:t xml:space="preserve"> </w:t>
            </w:r>
          </w:p>
        </w:tc>
        <w:tc>
          <w:tcPr>
            <w:tcW w:w="2124" w:type="dxa"/>
            <w:gridSpan w:val="2"/>
            <w:tcBorders>
              <w:top w:val="nil"/>
              <w:left w:val="nil"/>
              <w:bottom w:val="nil"/>
              <w:right w:val="nil"/>
            </w:tcBorders>
            <w:shd w:val="clear" w:color="auto" w:fill="auto"/>
            <w:noWrap/>
            <w:vAlign w:val="bottom"/>
            <w:hideMark/>
          </w:tcPr>
          <w:p w14:paraId="46F3B3E6" w14:textId="5AC17433"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$ 550.00 </w:t>
            </w:r>
          </w:p>
        </w:tc>
      </w:tr>
      <w:tr w:rsidR="0079617F" w:rsidRPr="0079617F" w14:paraId="46A7CDEF"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2E2A33DE"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Premier League License</w:t>
            </w:r>
          </w:p>
        </w:tc>
        <w:tc>
          <w:tcPr>
            <w:tcW w:w="2439" w:type="dxa"/>
            <w:tcBorders>
              <w:top w:val="nil"/>
              <w:left w:val="nil"/>
              <w:bottom w:val="nil"/>
              <w:right w:val="nil"/>
            </w:tcBorders>
            <w:shd w:val="clear" w:color="auto" w:fill="auto"/>
            <w:noWrap/>
            <w:vAlign w:val="bottom"/>
            <w:hideMark/>
          </w:tcPr>
          <w:p w14:paraId="24148785" w14:textId="4D1990A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$ 3,000.00 </w:t>
            </w:r>
          </w:p>
        </w:tc>
        <w:tc>
          <w:tcPr>
            <w:tcW w:w="2016" w:type="dxa"/>
            <w:tcBorders>
              <w:top w:val="nil"/>
              <w:left w:val="nil"/>
              <w:bottom w:val="nil"/>
              <w:right w:val="nil"/>
            </w:tcBorders>
            <w:shd w:val="clear" w:color="auto" w:fill="auto"/>
            <w:noWrap/>
            <w:vAlign w:val="bottom"/>
            <w:hideMark/>
          </w:tcPr>
          <w:p w14:paraId="429FB1D0" w14:textId="725D3E51"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$ 3,000.00 </w:t>
            </w:r>
          </w:p>
        </w:tc>
        <w:tc>
          <w:tcPr>
            <w:tcW w:w="2124" w:type="dxa"/>
            <w:gridSpan w:val="2"/>
            <w:tcBorders>
              <w:top w:val="nil"/>
              <w:left w:val="nil"/>
              <w:bottom w:val="nil"/>
              <w:right w:val="nil"/>
            </w:tcBorders>
            <w:shd w:val="clear" w:color="auto" w:fill="auto"/>
            <w:noWrap/>
            <w:vAlign w:val="bottom"/>
            <w:hideMark/>
          </w:tcPr>
          <w:p w14:paraId="037550C2" w14:textId="59E6BB31"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   </w:t>
            </w:r>
          </w:p>
        </w:tc>
      </w:tr>
      <w:tr w:rsidR="0079617F" w:rsidRPr="0079617F" w14:paraId="24F640E8"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2E943127"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Bar stock</w:t>
            </w:r>
          </w:p>
        </w:tc>
        <w:tc>
          <w:tcPr>
            <w:tcW w:w="2439" w:type="dxa"/>
            <w:tcBorders>
              <w:top w:val="nil"/>
              <w:left w:val="nil"/>
              <w:bottom w:val="nil"/>
              <w:right w:val="nil"/>
            </w:tcBorders>
            <w:shd w:val="clear" w:color="auto" w:fill="auto"/>
            <w:noWrap/>
            <w:vAlign w:val="bottom"/>
            <w:hideMark/>
          </w:tcPr>
          <w:p w14:paraId="062E6B28" w14:textId="37439C50"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$ 36,000.00 </w:t>
            </w:r>
          </w:p>
        </w:tc>
        <w:tc>
          <w:tcPr>
            <w:tcW w:w="2016" w:type="dxa"/>
            <w:tcBorders>
              <w:top w:val="nil"/>
              <w:left w:val="nil"/>
              <w:bottom w:val="nil"/>
              <w:right w:val="nil"/>
            </w:tcBorders>
            <w:shd w:val="clear" w:color="auto" w:fill="auto"/>
            <w:noWrap/>
            <w:vAlign w:val="bottom"/>
            <w:hideMark/>
          </w:tcPr>
          <w:p w14:paraId="3DD183AC" w14:textId="70164A0D"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$ 28,900.00 </w:t>
            </w:r>
          </w:p>
        </w:tc>
        <w:tc>
          <w:tcPr>
            <w:tcW w:w="2124" w:type="dxa"/>
            <w:gridSpan w:val="2"/>
            <w:tcBorders>
              <w:top w:val="nil"/>
              <w:left w:val="nil"/>
              <w:bottom w:val="nil"/>
              <w:right w:val="nil"/>
            </w:tcBorders>
            <w:shd w:val="clear" w:color="auto" w:fill="auto"/>
            <w:noWrap/>
            <w:vAlign w:val="bottom"/>
            <w:hideMark/>
          </w:tcPr>
          <w:p w14:paraId="29B5226C" w14:textId="2F9AF8FF"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w:t>
            </w:r>
            <w:r w:rsidR="006052F5">
              <w:rPr>
                <w:rFonts w:ascii="Arial" w:hAnsi="Arial" w:cs="Arial"/>
                <w:sz w:val="24"/>
                <w:szCs w:val="24"/>
                <w:lang w:val="en-US"/>
              </w:rPr>
              <w:t xml:space="preserve"> </w:t>
            </w:r>
            <w:r w:rsidRPr="0079617F">
              <w:rPr>
                <w:rFonts w:ascii="Arial" w:hAnsi="Arial" w:cs="Arial"/>
                <w:sz w:val="24"/>
                <w:szCs w:val="24"/>
                <w:lang w:val="en-US"/>
              </w:rPr>
              <w:t xml:space="preserve">7,100.00 </w:t>
            </w:r>
          </w:p>
        </w:tc>
      </w:tr>
      <w:tr w:rsidR="0079617F" w:rsidRPr="0079617F" w14:paraId="39FA7442"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1624DC8D"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Hotel Beverages </w:t>
            </w:r>
          </w:p>
        </w:tc>
        <w:tc>
          <w:tcPr>
            <w:tcW w:w="2439" w:type="dxa"/>
            <w:tcBorders>
              <w:top w:val="nil"/>
              <w:left w:val="nil"/>
              <w:bottom w:val="nil"/>
              <w:right w:val="nil"/>
            </w:tcBorders>
            <w:shd w:val="clear" w:color="auto" w:fill="auto"/>
            <w:noWrap/>
            <w:vAlign w:val="bottom"/>
            <w:hideMark/>
          </w:tcPr>
          <w:p w14:paraId="1F2DBFA7" w14:textId="72716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$ 36,000.00 </w:t>
            </w:r>
          </w:p>
        </w:tc>
        <w:tc>
          <w:tcPr>
            <w:tcW w:w="2016" w:type="dxa"/>
            <w:tcBorders>
              <w:top w:val="nil"/>
              <w:left w:val="nil"/>
              <w:bottom w:val="nil"/>
              <w:right w:val="nil"/>
            </w:tcBorders>
            <w:shd w:val="clear" w:color="auto" w:fill="auto"/>
            <w:noWrap/>
            <w:vAlign w:val="bottom"/>
            <w:hideMark/>
          </w:tcPr>
          <w:p w14:paraId="391E2683" w14:textId="3CF71D96"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$ 2,500.00 </w:t>
            </w:r>
          </w:p>
        </w:tc>
        <w:tc>
          <w:tcPr>
            <w:tcW w:w="2124" w:type="dxa"/>
            <w:gridSpan w:val="2"/>
            <w:tcBorders>
              <w:top w:val="nil"/>
              <w:left w:val="nil"/>
              <w:bottom w:val="nil"/>
              <w:right w:val="nil"/>
            </w:tcBorders>
            <w:shd w:val="clear" w:color="auto" w:fill="auto"/>
            <w:noWrap/>
            <w:vAlign w:val="bottom"/>
            <w:hideMark/>
          </w:tcPr>
          <w:p w14:paraId="54B835F2" w14:textId="0A9CFCC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$ 33,500.00 </w:t>
            </w:r>
          </w:p>
        </w:tc>
      </w:tr>
      <w:tr w:rsidR="0079617F" w:rsidRPr="0079617F" w14:paraId="7A8E6BD3"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584ADEAB"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 xml:space="preserve">Total Expenditures </w:t>
            </w:r>
          </w:p>
        </w:tc>
        <w:tc>
          <w:tcPr>
            <w:tcW w:w="2439" w:type="dxa"/>
            <w:tcBorders>
              <w:top w:val="nil"/>
              <w:left w:val="nil"/>
              <w:bottom w:val="nil"/>
              <w:right w:val="nil"/>
            </w:tcBorders>
            <w:shd w:val="clear" w:color="auto" w:fill="auto"/>
            <w:noWrap/>
            <w:vAlign w:val="bottom"/>
            <w:hideMark/>
          </w:tcPr>
          <w:p w14:paraId="4B4D2607" w14:textId="6E65D264" w:rsidR="0079617F" w:rsidRPr="0079617F" w:rsidRDefault="0079617F" w:rsidP="006052F5">
            <w:pPr>
              <w:spacing w:line="240" w:lineRule="auto"/>
              <w:jc w:val="both"/>
              <w:rPr>
                <w:rFonts w:ascii="Arial" w:hAnsi="Arial" w:cs="Arial"/>
                <w:b/>
                <w:bCs/>
                <w:sz w:val="24"/>
                <w:szCs w:val="24"/>
                <w:u w:val="single"/>
                <w:lang w:val="en-US"/>
              </w:rPr>
            </w:pPr>
            <w:r w:rsidRPr="0079617F">
              <w:rPr>
                <w:rFonts w:ascii="Arial" w:hAnsi="Arial" w:cs="Arial"/>
                <w:b/>
                <w:bCs/>
                <w:sz w:val="24"/>
                <w:szCs w:val="24"/>
                <w:u w:val="single"/>
                <w:lang w:val="en-US"/>
              </w:rPr>
              <w:t xml:space="preserve"> $ 188,030.00 </w:t>
            </w:r>
          </w:p>
        </w:tc>
        <w:tc>
          <w:tcPr>
            <w:tcW w:w="2016" w:type="dxa"/>
            <w:tcBorders>
              <w:top w:val="nil"/>
              <w:left w:val="nil"/>
              <w:bottom w:val="nil"/>
              <w:right w:val="nil"/>
            </w:tcBorders>
            <w:shd w:val="clear" w:color="auto" w:fill="auto"/>
            <w:noWrap/>
            <w:vAlign w:val="bottom"/>
            <w:hideMark/>
          </w:tcPr>
          <w:p w14:paraId="69B8C790" w14:textId="57BE5C01" w:rsidR="0079617F" w:rsidRPr="0079617F" w:rsidRDefault="0079617F" w:rsidP="006052F5">
            <w:pPr>
              <w:spacing w:line="240" w:lineRule="auto"/>
              <w:jc w:val="both"/>
              <w:rPr>
                <w:rFonts w:ascii="Arial" w:hAnsi="Arial" w:cs="Arial"/>
                <w:sz w:val="24"/>
                <w:szCs w:val="24"/>
                <w:u w:val="single"/>
                <w:lang w:val="en-US"/>
              </w:rPr>
            </w:pPr>
            <w:r w:rsidRPr="0079617F">
              <w:rPr>
                <w:rFonts w:ascii="Arial" w:hAnsi="Arial" w:cs="Arial"/>
                <w:sz w:val="24"/>
                <w:szCs w:val="24"/>
                <w:u w:val="single"/>
                <w:lang w:val="en-US"/>
              </w:rPr>
              <w:t xml:space="preserve"> $</w:t>
            </w:r>
            <w:r w:rsidR="006052F5">
              <w:rPr>
                <w:rFonts w:ascii="Arial" w:hAnsi="Arial" w:cs="Arial"/>
                <w:sz w:val="24"/>
                <w:szCs w:val="24"/>
                <w:u w:val="single"/>
                <w:lang w:val="en-US"/>
              </w:rPr>
              <w:t xml:space="preserve"> </w:t>
            </w:r>
            <w:r w:rsidRPr="0079617F">
              <w:rPr>
                <w:rFonts w:ascii="Arial" w:hAnsi="Arial" w:cs="Arial"/>
                <w:sz w:val="24"/>
                <w:szCs w:val="24"/>
                <w:u w:val="single"/>
                <w:lang w:val="en-US"/>
              </w:rPr>
              <w:t xml:space="preserve">140,892.00 </w:t>
            </w:r>
          </w:p>
        </w:tc>
        <w:tc>
          <w:tcPr>
            <w:tcW w:w="2124" w:type="dxa"/>
            <w:gridSpan w:val="2"/>
            <w:tcBorders>
              <w:top w:val="nil"/>
              <w:left w:val="nil"/>
              <w:bottom w:val="nil"/>
              <w:right w:val="nil"/>
            </w:tcBorders>
            <w:shd w:val="clear" w:color="auto" w:fill="auto"/>
            <w:noWrap/>
            <w:vAlign w:val="bottom"/>
            <w:hideMark/>
          </w:tcPr>
          <w:p w14:paraId="70CCC42A" w14:textId="57E3C30B" w:rsidR="0079617F" w:rsidRPr="0079617F" w:rsidRDefault="0079617F" w:rsidP="006052F5">
            <w:pPr>
              <w:spacing w:line="240" w:lineRule="auto"/>
              <w:jc w:val="both"/>
              <w:rPr>
                <w:rFonts w:ascii="Arial" w:hAnsi="Arial" w:cs="Arial"/>
                <w:b/>
                <w:bCs/>
                <w:sz w:val="24"/>
                <w:szCs w:val="24"/>
                <w:u w:val="single"/>
                <w:lang w:val="en-US"/>
              </w:rPr>
            </w:pPr>
            <w:r w:rsidRPr="0079617F">
              <w:rPr>
                <w:rFonts w:ascii="Arial" w:hAnsi="Arial" w:cs="Arial"/>
                <w:b/>
                <w:bCs/>
                <w:sz w:val="24"/>
                <w:szCs w:val="24"/>
                <w:u w:val="single"/>
                <w:lang w:val="en-US"/>
              </w:rPr>
              <w:t xml:space="preserve"> $ 47,138.00 </w:t>
            </w:r>
          </w:p>
        </w:tc>
      </w:tr>
      <w:tr w:rsidR="0079617F" w:rsidRPr="0079617F" w14:paraId="025B4B56" w14:textId="77777777" w:rsidTr="005C0CDC">
        <w:trPr>
          <w:trHeight w:val="765"/>
        </w:trPr>
        <w:tc>
          <w:tcPr>
            <w:tcW w:w="3681" w:type="dxa"/>
            <w:tcBorders>
              <w:top w:val="nil"/>
              <w:left w:val="nil"/>
              <w:bottom w:val="nil"/>
              <w:right w:val="nil"/>
            </w:tcBorders>
            <w:shd w:val="clear" w:color="auto" w:fill="auto"/>
            <w:noWrap/>
            <w:vAlign w:val="bottom"/>
            <w:hideMark/>
          </w:tcPr>
          <w:p w14:paraId="44CB857F" w14:textId="77777777" w:rsidR="0079617F" w:rsidRPr="0079617F" w:rsidRDefault="0079617F" w:rsidP="006052F5">
            <w:pPr>
              <w:spacing w:line="240" w:lineRule="auto"/>
              <w:jc w:val="both"/>
              <w:rPr>
                <w:rFonts w:ascii="Arial" w:hAnsi="Arial" w:cs="Arial"/>
                <w:b/>
                <w:bCs/>
                <w:sz w:val="24"/>
                <w:szCs w:val="24"/>
                <w:lang w:val="en-US"/>
              </w:rPr>
            </w:pPr>
          </w:p>
        </w:tc>
        <w:tc>
          <w:tcPr>
            <w:tcW w:w="2439" w:type="dxa"/>
            <w:tcBorders>
              <w:top w:val="nil"/>
              <w:left w:val="nil"/>
              <w:bottom w:val="nil"/>
              <w:right w:val="nil"/>
            </w:tcBorders>
            <w:shd w:val="clear" w:color="auto" w:fill="auto"/>
            <w:noWrap/>
            <w:vAlign w:val="bottom"/>
            <w:hideMark/>
          </w:tcPr>
          <w:p w14:paraId="4ECD3F1D" w14:textId="77777777" w:rsidR="0079617F" w:rsidRPr="0079617F" w:rsidRDefault="0079617F" w:rsidP="006052F5">
            <w:pPr>
              <w:spacing w:line="240" w:lineRule="auto"/>
              <w:jc w:val="both"/>
              <w:rPr>
                <w:rFonts w:ascii="Arial" w:hAnsi="Arial" w:cs="Arial"/>
                <w:sz w:val="24"/>
                <w:szCs w:val="24"/>
                <w:lang w:val="en-US"/>
              </w:rPr>
            </w:pPr>
          </w:p>
        </w:tc>
        <w:tc>
          <w:tcPr>
            <w:tcW w:w="2736" w:type="dxa"/>
            <w:gridSpan w:val="2"/>
            <w:tcBorders>
              <w:top w:val="nil"/>
              <w:left w:val="nil"/>
              <w:bottom w:val="nil"/>
              <w:right w:val="nil"/>
            </w:tcBorders>
            <w:shd w:val="clear" w:color="auto" w:fill="auto"/>
            <w:noWrap/>
            <w:vAlign w:val="bottom"/>
            <w:hideMark/>
          </w:tcPr>
          <w:p w14:paraId="32FB1D8B" w14:textId="77777777" w:rsidR="0079617F" w:rsidRPr="0079617F" w:rsidRDefault="0079617F" w:rsidP="006052F5">
            <w:pPr>
              <w:spacing w:line="240" w:lineRule="auto"/>
              <w:jc w:val="both"/>
              <w:rPr>
                <w:rFonts w:ascii="Arial" w:hAnsi="Arial" w:cs="Arial"/>
                <w:sz w:val="24"/>
                <w:szCs w:val="24"/>
                <w:lang w:val="en-US"/>
              </w:rPr>
            </w:pPr>
          </w:p>
        </w:tc>
        <w:tc>
          <w:tcPr>
            <w:tcW w:w="1981" w:type="dxa"/>
            <w:gridSpan w:val="2"/>
            <w:tcBorders>
              <w:top w:val="nil"/>
              <w:left w:val="nil"/>
              <w:bottom w:val="nil"/>
              <w:right w:val="nil"/>
            </w:tcBorders>
            <w:shd w:val="clear" w:color="auto" w:fill="auto"/>
            <w:noWrap/>
            <w:vAlign w:val="bottom"/>
            <w:hideMark/>
          </w:tcPr>
          <w:p w14:paraId="66A92773" w14:textId="77777777" w:rsidR="0079617F" w:rsidRPr="0079617F" w:rsidRDefault="0079617F" w:rsidP="006052F5">
            <w:pPr>
              <w:spacing w:line="240" w:lineRule="auto"/>
              <w:jc w:val="both"/>
              <w:rPr>
                <w:rFonts w:ascii="Arial" w:hAnsi="Arial" w:cs="Arial"/>
                <w:sz w:val="24"/>
                <w:szCs w:val="24"/>
                <w:lang w:val="en-US"/>
              </w:rPr>
            </w:pPr>
          </w:p>
        </w:tc>
      </w:tr>
      <w:tr w:rsidR="0079617F" w:rsidRPr="0079617F" w14:paraId="3A7B09E3" w14:textId="77777777" w:rsidTr="005C0CDC">
        <w:trPr>
          <w:gridAfter w:val="1"/>
          <w:wAfter w:w="577" w:type="dxa"/>
          <w:trHeight w:val="301"/>
        </w:trPr>
        <w:tc>
          <w:tcPr>
            <w:tcW w:w="3681" w:type="dxa"/>
            <w:tcBorders>
              <w:top w:val="nil"/>
              <w:left w:val="nil"/>
              <w:bottom w:val="nil"/>
              <w:right w:val="nil"/>
            </w:tcBorders>
            <w:shd w:val="clear" w:color="auto" w:fill="auto"/>
            <w:noWrap/>
            <w:vAlign w:val="bottom"/>
            <w:hideMark/>
          </w:tcPr>
          <w:p w14:paraId="0365CC95"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Net Income</w:t>
            </w:r>
          </w:p>
        </w:tc>
        <w:tc>
          <w:tcPr>
            <w:tcW w:w="2439" w:type="dxa"/>
            <w:tcBorders>
              <w:top w:val="nil"/>
              <w:left w:val="nil"/>
              <w:bottom w:val="nil"/>
              <w:right w:val="nil"/>
            </w:tcBorders>
            <w:shd w:val="clear" w:color="auto" w:fill="auto"/>
            <w:noWrap/>
            <w:vAlign w:val="bottom"/>
            <w:hideMark/>
          </w:tcPr>
          <w:p w14:paraId="7366154B" w14:textId="1F0C76A4" w:rsidR="0079617F" w:rsidRPr="0079617F" w:rsidRDefault="0079617F" w:rsidP="006052F5">
            <w:pPr>
              <w:spacing w:line="240" w:lineRule="auto"/>
              <w:jc w:val="both"/>
              <w:rPr>
                <w:rFonts w:ascii="Arial" w:hAnsi="Arial" w:cs="Arial"/>
                <w:b/>
                <w:bCs/>
                <w:sz w:val="24"/>
                <w:szCs w:val="24"/>
                <w:u w:val="double"/>
                <w:lang w:val="en-US"/>
              </w:rPr>
            </w:pPr>
            <w:r w:rsidRPr="0079617F">
              <w:rPr>
                <w:rFonts w:ascii="Arial" w:hAnsi="Arial" w:cs="Arial"/>
                <w:b/>
                <w:bCs/>
                <w:sz w:val="24"/>
                <w:szCs w:val="24"/>
                <w:u w:val="double"/>
                <w:lang w:val="en-US"/>
              </w:rPr>
              <w:t xml:space="preserve"> $ 608,670.00 </w:t>
            </w:r>
          </w:p>
        </w:tc>
        <w:tc>
          <w:tcPr>
            <w:tcW w:w="2016" w:type="dxa"/>
            <w:tcBorders>
              <w:top w:val="nil"/>
              <w:left w:val="nil"/>
              <w:bottom w:val="nil"/>
              <w:right w:val="nil"/>
            </w:tcBorders>
            <w:shd w:val="clear" w:color="auto" w:fill="auto"/>
            <w:noWrap/>
            <w:vAlign w:val="bottom"/>
            <w:hideMark/>
          </w:tcPr>
          <w:p w14:paraId="2E4BD2AD" w14:textId="3F5E698A" w:rsidR="0079617F" w:rsidRPr="0079617F" w:rsidRDefault="0079617F" w:rsidP="006052F5">
            <w:pPr>
              <w:spacing w:line="240" w:lineRule="auto"/>
              <w:jc w:val="both"/>
              <w:rPr>
                <w:rFonts w:ascii="Arial" w:hAnsi="Arial" w:cs="Arial"/>
                <w:b/>
                <w:bCs/>
                <w:sz w:val="24"/>
                <w:szCs w:val="24"/>
                <w:u w:val="double"/>
                <w:lang w:val="en-US"/>
              </w:rPr>
            </w:pPr>
            <w:r w:rsidRPr="0079617F">
              <w:rPr>
                <w:rFonts w:ascii="Arial" w:hAnsi="Arial" w:cs="Arial"/>
                <w:b/>
                <w:bCs/>
                <w:sz w:val="24"/>
                <w:szCs w:val="24"/>
                <w:u w:val="double"/>
                <w:lang w:val="en-US"/>
              </w:rPr>
              <w:t xml:space="preserve"> $ 536,108.00 </w:t>
            </w:r>
          </w:p>
        </w:tc>
        <w:tc>
          <w:tcPr>
            <w:tcW w:w="2124" w:type="dxa"/>
            <w:gridSpan w:val="2"/>
            <w:tcBorders>
              <w:top w:val="nil"/>
              <w:left w:val="nil"/>
              <w:bottom w:val="nil"/>
              <w:right w:val="nil"/>
            </w:tcBorders>
            <w:shd w:val="clear" w:color="auto" w:fill="auto"/>
            <w:noWrap/>
            <w:vAlign w:val="bottom"/>
            <w:hideMark/>
          </w:tcPr>
          <w:p w14:paraId="2DDE0BE5" w14:textId="77777777" w:rsidR="0079617F" w:rsidRPr="0079617F" w:rsidRDefault="0079617F" w:rsidP="006052F5">
            <w:pPr>
              <w:spacing w:line="240" w:lineRule="auto"/>
              <w:jc w:val="both"/>
              <w:rPr>
                <w:rFonts w:ascii="Arial" w:hAnsi="Arial" w:cs="Arial"/>
                <w:b/>
                <w:bCs/>
                <w:sz w:val="24"/>
                <w:szCs w:val="24"/>
                <w:lang w:val="en-US"/>
              </w:rPr>
            </w:pPr>
          </w:p>
        </w:tc>
      </w:tr>
    </w:tbl>
    <w:p w14:paraId="1D371E10" w14:textId="77777777" w:rsidR="0079617F" w:rsidRPr="0079617F" w:rsidRDefault="0079617F" w:rsidP="0079617F">
      <w:pPr>
        <w:spacing w:line="360" w:lineRule="auto"/>
        <w:jc w:val="both"/>
        <w:rPr>
          <w:rFonts w:ascii="Arial" w:hAnsi="Arial" w:cs="Arial"/>
          <w:sz w:val="24"/>
          <w:szCs w:val="24"/>
          <w:lang w:val="en-US"/>
        </w:rPr>
      </w:pPr>
    </w:p>
    <w:p w14:paraId="6689020F" w14:textId="77777777" w:rsidR="0079617F" w:rsidRPr="0079617F" w:rsidRDefault="0079617F" w:rsidP="0079617F">
      <w:pPr>
        <w:spacing w:line="360" w:lineRule="auto"/>
        <w:jc w:val="both"/>
        <w:rPr>
          <w:rFonts w:ascii="Arial" w:hAnsi="Arial" w:cs="Arial"/>
          <w:sz w:val="24"/>
          <w:szCs w:val="24"/>
          <w:lang w:val="en-US"/>
        </w:rPr>
      </w:pPr>
    </w:p>
    <w:p w14:paraId="3120E6C5" w14:textId="77777777" w:rsidR="0079617F" w:rsidRPr="0079617F" w:rsidRDefault="0079617F" w:rsidP="0079617F">
      <w:pPr>
        <w:spacing w:line="360" w:lineRule="auto"/>
        <w:jc w:val="both"/>
        <w:rPr>
          <w:rFonts w:ascii="Arial" w:hAnsi="Arial" w:cs="Arial"/>
          <w:sz w:val="24"/>
          <w:szCs w:val="24"/>
          <w:lang w:val="en-US"/>
        </w:rPr>
      </w:pPr>
      <w:r w:rsidRPr="0079617F">
        <w:rPr>
          <w:rFonts w:ascii="Arial" w:hAnsi="Arial" w:cs="Arial"/>
          <w:sz w:val="24"/>
          <w:szCs w:val="24"/>
          <w:lang w:val="en-US"/>
        </w:rPr>
        <w:lastRenderedPageBreak/>
        <w:t xml:space="preserve">The primary benefit of using a traditional budget in budget control is that it provides a clear and concise picture of where an organization's money is being spent. It would be able to help managers make informed decisions about where to allocate resources and how to cut costs. Additionally, traditional budgets can help track progress over time and ensure that an organization is meeting its financial goals. It would, therefore, be advisable for the Continental Hotel to adopt the use of a traditional budget control mechanism to ensure that income and expenditures are efficiently monitored. </w:t>
      </w:r>
    </w:p>
    <w:p w14:paraId="5641EDEE" w14:textId="77777777" w:rsidR="0079617F" w:rsidRPr="0079617F" w:rsidRDefault="0079617F" w:rsidP="0079617F">
      <w:pPr>
        <w:spacing w:line="360" w:lineRule="auto"/>
        <w:jc w:val="both"/>
        <w:rPr>
          <w:rFonts w:ascii="Arial" w:hAnsi="Arial" w:cs="Arial"/>
          <w:b/>
          <w:sz w:val="24"/>
          <w:szCs w:val="24"/>
          <w:lang w:val="en-US"/>
        </w:rPr>
      </w:pPr>
      <w:r w:rsidRPr="0079617F">
        <w:rPr>
          <w:rFonts w:ascii="Arial" w:hAnsi="Arial" w:cs="Arial"/>
          <w:b/>
          <w:sz w:val="24"/>
          <w:szCs w:val="24"/>
          <w:lang w:val="en-US"/>
        </w:rPr>
        <w:t>Zero Base Budgeting</w:t>
      </w:r>
    </w:p>
    <w:p w14:paraId="3A519F8C" w14:textId="77777777" w:rsidR="0079617F" w:rsidRPr="0079617F" w:rsidRDefault="0079617F" w:rsidP="0079617F">
      <w:pPr>
        <w:spacing w:line="360" w:lineRule="auto"/>
        <w:jc w:val="both"/>
        <w:rPr>
          <w:rFonts w:ascii="Arial" w:hAnsi="Arial" w:cs="Arial"/>
          <w:sz w:val="24"/>
          <w:szCs w:val="24"/>
          <w:lang w:val="en-US"/>
        </w:rPr>
      </w:pPr>
      <w:r w:rsidRPr="0079617F">
        <w:rPr>
          <w:rFonts w:ascii="Arial" w:hAnsi="Arial" w:cs="Arial"/>
          <w:sz w:val="24"/>
          <w:szCs w:val="24"/>
          <w:lang w:val="en-US"/>
        </w:rPr>
        <w:t>The Zero-based budgeting technique for The Continental Hotel Budget Planner with the view to implementing the budgeting technique in the future. Zero-base budgeting (ZBB) is a method of budgeting in which all expenses must be justified for each new period. The effectiveness of zero-based budgeting depends on two major factors: one, being able to determine what is considered informative and which is not, and two, having a detailed look at how one makes decisions (Petersen et al, 2022). In this paper, we attempt to describe these features of zero-based budgeting by using an example of an actual case study of the Continental Hotel. First, Zero-based budgeting is a budgeting technique that starts from scratch, with a "blank slate" each period. It means that all expenses must be justified for each new period.</w:t>
      </w:r>
    </w:p>
    <w:p w14:paraId="6862A0C3" w14:textId="38DF42DC" w:rsidR="0079617F" w:rsidRPr="0079617F" w:rsidRDefault="0079617F" w:rsidP="0079617F">
      <w:pPr>
        <w:spacing w:line="360" w:lineRule="auto"/>
        <w:jc w:val="both"/>
        <w:rPr>
          <w:rFonts w:ascii="Arial" w:hAnsi="Arial" w:cs="Arial"/>
          <w:sz w:val="24"/>
          <w:szCs w:val="24"/>
          <w:lang w:val="en-US"/>
        </w:rPr>
      </w:pPr>
      <w:r w:rsidRPr="0079617F">
        <w:rPr>
          <w:rFonts w:ascii="Arial" w:hAnsi="Arial" w:cs="Arial"/>
          <w:sz w:val="24"/>
          <w:szCs w:val="24"/>
          <w:lang w:val="en-US"/>
        </w:rPr>
        <w:t xml:space="preserve">The </w:t>
      </w:r>
      <w:r w:rsidR="006052F5" w:rsidRPr="0079617F">
        <w:rPr>
          <w:rFonts w:ascii="Arial" w:hAnsi="Arial" w:cs="Arial"/>
          <w:sz w:val="24"/>
          <w:szCs w:val="24"/>
          <w:lang w:val="en-US"/>
        </w:rPr>
        <w:t>zero-Base</w:t>
      </w:r>
      <w:r w:rsidRPr="0079617F">
        <w:rPr>
          <w:rFonts w:ascii="Arial" w:hAnsi="Arial" w:cs="Arial"/>
          <w:sz w:val="24"/>
          <w:szCs w:val="24"/>
          <w:lang w:val="en-US"/>
        </w:rPr>
        <w:t xml:space="preserve"> budget technique can be used for both personal and business budgeting. The main advantage of zero-based budgeting is that it forces you to think about every expense and whether it is truly necessary. This can help you to cut unnecessary expenses and save money. The main disadvantage of zero-based budgeting is that it can be time-consuming and may require more effort than other budgeting techniques (</w:t>
      </w:r>
      <w:proofErr w:type="spellStart"/>
      <w:r w:rsidRPr="0079617F">
        <w:rPr>
          <w:rFonts w:ascii="Arial" w:hAnsi="Arial" w:cs="Arial"/>
          <w:sz w:val="24"/>
          <w:szCs w:val="24"/>
          <w:lang w:val="en-US"/>
        </w:rPr>
        <w:t>Voegeli</w:t>
      </w:r>
      <w:proofErr w:type="spellEnd"/>
      <w:r w:rsidRPr="0079617F">
        <w:rPr>
          <w:rFonts w:ascii="Arial" w:hAnsi="Arial" w:cs="Arial"/>
          <w:sz w:val="24"/>
          <w:szCs w:val="24"/>
          <w:lang w:val="en-US"/>
        </w:rPr>
        <w:t>, 2021). The Zero-based budget technique is a tool to provide a proper plan and implementation of the annual/longer budgets. The main aim is to give an overall budget framework for the business while keeping its profitability in mind. The technique varies slightly from organization to organization.</w:t>
      </w:r>
    </w:p>
    <w:tbl>
      <w:tblPr>
        <w:tblW w:w="9990" w:type="dxa"/>
        <w:tblLook w:val="04A0" w:firstRow="1" w:lastRow="0" w:firstColumn="1" w:lastColumn="0" w:noHBand="0" w:noVBand="1"/>
      </w:tblPr>
      <w:tblGrid>
        <w:gridCol w:w="7253"/>
        <w:gridCol w:w="2737"/>
      </w:tblGrid>
      <w:tr w:rsidR="0079617F" w:rsidRPr="0079617F" w14:paraId="6211DC2F" w14:textId="77777777" w:rsidTr="005C0CDC">
        <w:trPr>
          <w:trHeight w:val="257"/>
        </w:trPr>
        <w:tc>
          <w:tcPr>
            <w:tcW w:w="9990" w:type="dxa"/>
            <w:gridSpan w:val="2"/>
            <w:tcBorders>
              <w:top w:val="nil"/>
              <w:left w:val="nil"/>
              <w:bottom w:val="nil"/>
              <w:right w:val="nil"/>
            </w:tcBorders>
            <w:shd w:val="clear" w:color="auto" w:fill="auto"/>
            <w:noWrap/>
            <w:vAlign w:val="bottom"/>
            <w:hideMark/>
          </w:tcPr>
          <w:p w14:paraId="69562204" w14:textId="77777777" w:rsidR="006052F5" w:rsidRDefault="006052F5" w:rsidP="006052F5">
            <w:pPr>
              <w:spacing w:line="240" w:lineRule="auto"/>
              <w:jc w:val="both"/>
              <w:rPr>
                <w:rFonts w:ascii="Arial" w:hAnsi="Arial" w:cs="Arial"/>
                <w:b/>
                <w:bCs/>
                <w:sz w:val="24"/>
                <w:szCs w:val="24"/>
                <w:lang w:val="en-US"/>
              </w:rPr>
            </w:pPr>
          </w:p>
          <w:p w14:paraId="1CAFAF68" w14:textId="77777777" w:rsidR="006052F5" w:rsidRDefault="006052F5" w:rsidP="006052F5">
            <w:pPr>
              <w:spacing w:line="240" w:lineRule="auto"/>
              <w:jc w:val="both"/>
              <w:rPr>
                <w:rFonts w:ascii="Arial" w:hAnsi="Arial" w:cs="Arial"/>
                <w:b/>
                <w:bCs/>
                <w:sz w:val="24"/>
                <w:szCs w:val="24"/>
                <w:lang w:val="en-US"/>
              </w:rPr>
            </w:pPr>
          </w:p>
          <w:p w14:paraId="7298BEAC" w14:textId="77777777" w:rsidR="006052F5" w:rsidRDefault="006052F5" w:rsidP="006052F5">
            <w:pPr>
              <w:spacing w:line="240" w:lineRule="auto"/>
              <w:jc w:val="both"/>
              <w:rPr>
                <w:rFonts w:ascii="Arial" w:hAnsi="Arial" w:cs="Arial"/>
                <w:b/>
                <w:bCs/>
                <w:sz w:val="24"/>
                <w:szCs w:val="24"/>
                <w:lang w:val="en-US"/>
              </w:rPr>
            </w:pPr>
          </w:p>
          <w:p w14:paraId="40BC58F4" w14:textId="77777777" w:rsidR="006052F5" w:rsidRDefault="006052F5" w:rsidP="006052F5">
            <w:pPr>
              <w:spacing w:line="240" w:lineRule="auto"/>
              <w:jc w:val="both"/>
              <w:rPr>
                <w:rFonts w:ascii="Arial" w:hAnsi="Arial" w:cs="Arial"/>
                <w:b/>
                <w:bCs/>
                <w:sz w:val="24"/>
                <w:szCs w:val="24"/>
                <w:lang w:val="en-US"/>
              </w:rPr>
            </w:pPr>
          </w:p>
          <w:p w14:paraId="2ABE500D" w14:textId="3AC20811"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lastRenderedPageBreak/>
              <w:t>The Continental Hotel</w:t>
            </w:r>
          </w:p>
        </w:tc>
      </w:tr>
      <w:tr w:rsidR="0079617F" w:rsidRPr="0079617F" w14:paraId="3DC0F87C" w14:textId="77777777" w:rsidTr="005C0CDC">
        <w:trPr>
          <w:trHeight w:val="257"/>
        </w:trPr>
        <w:tc>
          <w:tcPr>
            <w:tcW w:w="9990" w:type="dxa"/>
            <w:gridSpan w:val="2"/>
            <w:tcBorders>
              <w:top w:val="nil"/>
              <w:left w:val="nil"/>
              <w:bottom w:val="nil"/>
              <w:right w:val="nil"/>
            </w:tcBorders>
            <w:shd w:val="clear" w:color="auto" w:fill="auto"/>
            <w:noWrap/>
            <w:vAlign w:val="bottom"/>
            <w:hideMark/>
          </w:tcPr>
          <w:p w14:paraId="6238F2A1"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lastRenderedPageBreak/>
              <w:t xml:space="preserve">Budget </w:t>
            </w:r>
          </w:p>
        </w:tc>
      </w:tr>
      <w:tr w:rsidR="0079617F" w:rsidRPr="0079617F" w14:paraId="19831B6B" w14:textId="77777777" w:rsidTr="005C0CDC">
        <w:trPr>
          <w:trHeight w:val="257"/>
        </w:trPr>
        <w:tc>
          <w:tcPr>
            <w:tcW w:w="9990" w:type="dxa"/>
            <w:gridSpan w:val="2"/>
            <w:tcBorders>
              <w:top w:val="nil"/>
              <w:left w:val="nil"/>
              <w:bottom w:val="nil"/>
              <w:right w:val="nil"/>
            </w:tcBorders>
            <w:shd w:val="clear" w:color="auto" w:fill="auto"/>
            <w:noWrap/>
            <w:vAlign w:val="bottom"/>
            <w:hideMark/>
          </w:tcPr>
          <w:p w14:paraId="2F097966" w14:textId="6814B86D"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Financial Year [FY] - 2022-20</w:t>
            </w:r>
            <w:r w:rsidR="006052F5">
              <w:rPr>
                <w:rFonts w:ascii="Arial" w:hAnsi="Arial" w:cs="Arial"/>
                <w:b/>
                <w:bCs/>
                <w:sz w:val="24"/>
                <w:szCs w:val="24"/>
                <w:lang w:val="en-US"/>
              </w:rPr>
              <w:t>2</w:t>
            </w:r>
            <w:r w:rsidRPr="0079617F">
              <w:rPr>
                <w:rFonts w:ascii="Arial" w:hAnsi="Arial" w:cs="Arial"/>
                <w:b/>
                <w:bCs/>
                <w:sz w:val="24"/>
                <w:szCs w:val="24"/>
                <w:lang w:val="en-US"/>
              </w:rPr>
              <w:t>3</w:t>
            </w:r>
          </w:p>
        </w:tc>
      </w:tr>
      <w:tr w:rsidR="0079617F" w:rsidRPr="0079617F" w14:paraId="4929549A" w14:textId="77777777" w:rsidTr="005C0CDC">
        <w:trPr>
          <w:trHeight w:val="257"/>
        </w:trPr>
        <w:tc>
          <w:tcPr>
            <w:tcW w:w="7253" w:type="dxa"/>
            <w:tcBorders>
              <w:top w:val="nil"/>
              <w:left w:val="nil"/>
              <w:bottom w:val="nil"/>
              <w:right w:val="nil"/>
            </w:tcBorders>
            <w:shd w:val="clear" w:color="auto" w:fill="auto"/>
            <w:noWrap/>
            <w:vAlign w:val="bottom"/>
            <w:hideMark/>
          </w:tcPr>
          <w:p w14:paraId="55BF97C9" w14:textId="77777777" w:rsidR="0079617F" w:rsidRPr="0079617F" w:rsidRDefault="0079617F" w:rsidP="006052F5">
            <w:pPr>
              <w:spacing w:line="240" w:lineRule="auto"/>
              <w:jc w:val="both"/>
              <w:rPr>
                <w:rFonts w:ascii="Arial" w:hAnsi="Arial" w:cs="Arial"/>
                <w:b/>
                <w:bCs/>
                <w:sz w:val="24"/>
                <w:szCs w:val="24"/>
                <w:lang w:val="en-US"/>
              </w:rPr>
            </w:pPr>
          </w:p>
        </w:tc>
        <w:tc>
          <w:tcPr>
            <w:tcW w:w="2737" w:type="dxa"/>
            <w:tcBorders>
              <w:top w:val="nil"/>
              <w:left w:val="nil"/>
              <w:bottom w:val="nil"/>
              <w:right w:val="nil"/>
            </w:tcBorders>
            <w:shd w:val="clear" w:color="auto" w:fill="auto"/>
            <w:noWrap/>
            <w:vAlign w:val="bottom"/>
            <w:hideMark/>
          </w:tcPr>
          <w:p w14:paraId="322ED189" w14:textId="77777777" w:rsidR="0079617F" w:rsidRPr="0079617F" w:rsidRDefault="0079617F" w:rsidP="006052F5">
            <w:pPr>
              <w:spacing w:line="240" w:lineRule="auto"/>
              <w:jc w:val="both"/>
              <w:rPr>
                <w:rFonts w:ascii="Arial" w:hAnsi="Arial" w:cs="Arial"/>
                <w:sz w:val="24"/>
                <w:szCs w:val="24"/>
                <w:lang w:val="en-US"/>
              </w:rPr>
            </w:pPr>
          </w:p>
        </w:tc>
      </w:tr>
      <w:tr w:rsidR="0079617F" w:rsidRPr="0079617F" w14:paraId="2BD2B4DF" w14:textId="77777777" w:rsidTr="005C0CDC">
        <w:trPr>
          <w:trHeight w:val="257"/>
        </w:trPr>
        <w:tc>
          <w:tcPr>
            <w:tcW w:w="7253" w:type="dxa"/>
            <w:tcBorders>
              <w:top w:val="nil"/>
              <w:left w:val="nil"/>
              <w:bottom w:val="nil"/>
              <w:right w:val="nil"/>
            </w:tcBorders>
            <w:shd w:val="clear" w:color="auto" w:fill="auto"/>
            <w:noWrap/>
            <w:vAlign w:val="bottom"/>
            <w:hideMark/>
          </w:tcPr>
          <w:p w14:paraId="519F7DFF"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 xml:space="preserve">Revenue </w:t>
            </w:r>
          </w:p>
        </w:tc>
        <w:tc>
          <w:tcPr>
            <w:tcW w:w="2737" w:type="dxa"/>
            <w:tcBorders>
              <w:top w:val="nil"/>
              <w:left w:val="nil"/>
              <w:bottom w:val="nil"/>
              <w:right w:val="nil"/>
            </w:tcBorders>
            <w:shd w:val="clear" w:color="auto" w:fill="auto"/>
            <w:noWrap/>
            <w:vAlign w:val="bottom"/>
            <w:hideMark/>
          </w:tcPr>
          <w:p w14:paraId="6EB1889C"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Budget</w:t>
            </w:r>
          </w:p>
        </w:tc>
      </w:tr>
      <w:tr w:rsidR="0079617F" w:rsidRPr="0079617F" w14:paraId="7E4281D5" w14:textId="77777777" w:rsidTr="005C0CDC">
        <w:trPr>
          <w:trHeight w:val="257"/>
        </w:trPr>
        <w:tc>
          <w:tcPr>
            <w:tcW w:w="7253" w:type="dxa"/>
            <w:tcBorders>
              <w:top w:val="nil"/>
              <w:left w:val="nil"/>
              <w:bottom w:val="nil"/>
              <w:right w:val="nil"/>
            </w:tcBorders>
            <w:shd w:val="clear" w:color="auto" w:fill="auto"/>
            <w:noWrap/>
            <w:vAlign w:val="bottom"/>
            <w:hideMark/>
          </w:tcPr>
          <w:p w14:paraId="4D718D94"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Operating Budge</w:t>
            </w:r>
          </w:p>
        </w:tc>
        <w:tc>
          <w:tcPr>
            <w:tcW w:w="2737" w:type="dxa"/>
            <w:tcBorders>
              <w:top w:val="nil"/>
              <w:left w:val="nil"/>
              <w:bottom w:val="nil"/>
              <w:right w:val="nil"/>
            </w:tcBorders>
            <w:shd w:val="clear" w:color="auto" w:fill="auto"/>
            <w:noWrap/>
            <w:vAlign w:val="bottom"/>
            <w:hideMark/>
          </w:tcPr>
          <w:p w14:paraId="185133F2" w14:textId="1B1DC831"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w:t>
            </w:r>
            <w:r w:rsidR="006052F5">
              <w:rPr>
                <w:rFonts w:ascii="Arial" w:hAnsi="Arial" w:cs="Arial"/>
                <w:sz w:val="24"/>
                <w:szCs w:val="24"/>
                <w:lang w:val="en-US"/>
              </w:rPr>
              <w:t xml:space="preserve"> </w:t>
            </w:r>
            <w:r w:rsidRPr="0079617F">
              <w:rPr>
                <w:rFonts w:ascii="Arial" w:hAnsi="Arial" w:cs="Arial"/>
                <w:sz w:val="24"/>
                <w:szCs w:val="24"/>
                <w:lang w:val="en-US"/>
              </w:rPr>
              <w:t xml:space="preserve">715,100.00 </w:t>
            </w:r>
          </w:p>
        </w:tc>
      </w:tr>
      <w:tr w:rsidR="0079617F" w:rsidRPr="0079617F" w14:paraId="345A3CE2" w14:textId="77777777" w:rsidTr="005C0CDC">
        <w:trPr>
          <w:trHeight w:val="257"/>
        </w:trPr>
        <w:tc>
          <w:tcPr>
            <w:tcW w:w="7253" w:type="dxa"/>
            <w:tcBorders>
              <w:top w:val="nil"/>
              <w:left w:val="nil"/>
              <w:bottom w:val="nil"/>
              <w:right w:val="nil"/>
            </w:tcBorders>
            <w:shd w:val="clear" w:color="auto" w:fill="auto"/>
            <w:noWrap/>
            <w:vAlign w:val="bottom"/>
            <w:hideMark/>
          </w:tcPr>
          <w:p w14:paraId="587BCE0D"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Non-Operating Revenue</w:t>
            </w:r>
          </w:p>
        </w:tc>
        <w:tc>
          <w:tcPr>
            <w:tcW w:w="2737" w:type="dxa"/>
            <w:tcBorders>
              <w:top w:val="nil"/>
              <w:left w:val="nil"/>
              <w:bottom w:val="nil"/>
              <w:right w:val="nil"/>
            </w:tcBorders>
            <w:shd w:val="clear" w:color="auto" w:fill="auto"/>
            <w:noWrap/>
            <w:vAlign w:val="bottom"/>
            <w:hideMark/>
          </w:tcPr>
          <w:p w14:paraId="209CA45D" w14:textId="7700C88F"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$ 81,600.00 </w:t>
            </w:r>
          </w:p>
        </w:tc>
      </w:tr>
      <w:tr w:rsidR="0079617F" w:rsidRPr="0079617F" w14:paraId="7EB1271D" w14:textId="77777777" w:rsidTr="005C0CDC">
        <w:trPr>
          <w:trHeight w:val="257"/>
        </w:trPr>
        <w:tc>
          <w:tcPr>
            <w:tcW w:w="7253" w:type="dxa"/>
            <w:tcBorders>
              <w:top w:val="nil"/>
              <w:left w:val="nil"/>
              <w:bottom w:val="nil"/>
              <w:right w:val="nil"/>
            </w:tcBorders>
            <w:shd w:val="clear" w:color="auto" w:fill="auto"/>
            <w:noWrap/>
            <w:vAlign w:val="bottom"/>
            <w:hideMark/>
          </w:tcPr>
          <w:p w14:paraId="04DE6D51"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Total Revenue</w:t>
            </w:r>
          </w:p>
        </w:tc>
        <w:tc>
          <w:tcPr>
            <w:tcW w:w="2737" w:type="dxa"/>
            <w:tcBorders>
              <w:top w:val="nil"/>
              <w:left w:val="nil"/>
              <w:bottom w:val="nil"/>
              <w:right w:val="nil"/>
            </w:tcBorders>
            <w:shd w:val="clear" w:color="auto" w:fill="auto"/>
            <w:noWrap/>
            <w:vAlign w:val="bottom"/>
            <w:hideMark/>
          </w:tcPr>
          <w:p w14:paraId="64146D47" w14:textId="741B06B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$ 796,700.00 </w:t>
            </w:r>
          </w:p>
        </w:tc>
      </w:tr>
      <w:tr w:rsidR="0079617F" w:rsidRPr="0079617F" w14:paraId="3E71E931" w14:textId="77777777" w:rsidTr="005C0CDC">
        <w:trPr>
          <w:trHeight w:val="257"/>
        </w:trPr>
        <w:tc>
          <w:tcPr>
            <w:tcW w:w="7253" w:type="dxa"/>
            <w:tcBorders>
              <w:top w:val="nil"/>
              <w:left w:val="nil"/>
              <w:bottom w:val="nil"/>
              <w:right w:val="nil"/>
            </w:tcBorders>
            <w:shd w:val="clear" w:color="auto" w:fill="auto"/>
            <w:noWrap/>
            <w:vAlign w:val="bottom"/>
            <w:hideMark/>
          </w:tcPr>
          <w:p w14:paraId="6D367A12" w14:textId="77777777" w:rsidR="0079617F" w:rsidRPr="0079617F" w:rsidRDefault="0079617F" w:rsidP="006052F5">
            <w:pPr>
              <w:spacing w:line="240" w:lineRule="auto"/>
              <w:jc w:val="both"/>
              <w:rPr>
                <w:rFonts w:ascii="Arial" w:hAnsi="Arial" w:cs="Arial"/>
                <w:sz w:val="24"/>
                <w:szCs w:val="24"/>
                <w:lang w:val="en-US"/>
              </w:rPr>
            </w:pPr>
          </w:p>
        </w:tc>
        <w:tc>
          <w:tcPr>
            <w:tcW w:w="2737" w:type="dxa"/>
            <w:tcBorders>
              <w:top w:val="nil"/>
              <w:left w:val="nil"/>
              <w:bottom w:val="nil"/>
              <w:right w:val="nil"/>
            </w:tcBorders>
            <w:shd w:val="clear" w:color="auto" w:fill="auto"/>
            <w:noWrap/>
            <w:vAlign w:val="bottom"/>
            <w:hideMark/>
          </w:tcPr>
          <w:p w14:paraId="5DF5EC2A" w14:textId="77777777" w:rsidR="0079617F" w:rsidRPr="0079617F" w:rsidRDefault="0079617F" w:rsidP="006052F5">
            <w:pPr>
              <w:spacing w:line="240" w:lineRule="auto"/>
              <w:jc w:val="both"/>
              <w:rPr>
                <w:rFonts w:ascii="Arial" w:hAnsi="Arial" w:cs="Arial"/>
                <w:sz w:val="24"/>
                <w:szCs w:val="24"/>
                <w:lang w:val="en-US"/>
              </w:rPr>
            </w:pPr>
          </w:p>
        </w:tc>
      </w:tr>
      <w:tr w:rsidR="0079617F" w:rsidRPr="0079617F" w14:paraId="1E0EFEFD" w14:textId="77777777" w:rsidTr="005C0CDC">
        <w:trPr>
          <w:trHeight w:val="257"/>
        </w:trPr>
        <w:tc>
          <w:tcPr>
            <w:tcW w:w="7253" w:type="dxa"/>
            <w:tcBorders>
              <w:top w:val="nil"/>
              <w:left w:val="nil"/>
              <w:bottom w:val="nil"/>
              <w:right w:val="nil"/>
            </w:tcBorders>
            <w:shd w:val="clear" w:color="auto" w:fill="auto"/>
            <w:noWrap/>
            <w:vAlign w:val="bottom"/>
            <w:hideMark/>
          </w:tcPr>
          <w:p w14:paraId="330BBFCA"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Expenditure</w:t>
            </w:r>
          </w:p>
        </w:tc>
        <w:tc>
          <w:tcPr>
            <w:tcW w:w="2737" w:type="dxa"/>
            <w:tcBorders>
              <w:top w:val="nil"/>
              <w:left w:val="nil"/>
              <w:bottom w:val="nil"/>
              <w:right w:val="nil"/>
            </w:tcBorders>
            <w:shd w:val="clear" w:color="auto" w:fill="auto"/>
            <w:noWrap/>
            <w:vAlign w:val="bottom"/>
            <w:hideMark/>
          </w:tcPr>
          <w:p w14:paraId="64C96AB1" w14:textId="77777777" w:rsidR="0079617F" w:rsidRPr="0079617F" w:rsidRDefault="0079617F" w:rsidP="006052F5">
            <w:pPr>
              <w:spacing w:line="240" w:lineRule="auto"/>
              <w:jc w:val="both"/>
              <w:rPr>
                <w:rFonts w:ascii="Arial" w:hAnsi="Arial" w:cs="Arial"/>
                <w:b/>
                <w:bCs/>
                <w:sz w:val="24"/>
                <w:szCs w:val="24"/>
                <w:lang w:val="en-US"/>
              </w:rPr>
            </w:pPr>
          </w:p>
        </w:tc>
      </w:tr>
      <w:tr w:rsidR="0079617F" w:rsidRPr="0079617F" w14:paraId="1694645F" w14:textId="77777777" w:rsidTr="005C0CDC">
        <w:trPr>
          <w:trHeight w:val="257"/>
        </w:trPr>
        <w:tc>
          <w:tcPr>
            <w:tcW w:w="7253" w:type="dxa"/>
            <w:tcBorders>
              <w:top w:val="nil"/>
              <w:left w:val="nil"/>
              <w:bottom w:val="nil"/>
              <w:right w:val="nil"/>
            </w:tcBorders>
            <w:shd w:val="clear" w:color="auto" w:fill="auto"/>
            <w:noWrap/>
            <w:vAlign w:val="bottom"/>
            <w:hideMark/>
          </w:tcPr>
          <w:p w14:paraId="4058FEF6"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Wage bill</w:t>
            </w:r>
          </w:p>
        </w:tc>
        <w:tc>
          <w:tcPr>
            <w:tcW w:w="2737" w:type="dxa"/>
            <w:tcBorders>
              <w:top w:val="nil"/>
              <w:left w:val="nil"/>
              <w:bottom w:val="nil"/>
              <w:right w:val="nil"/>
            </w:tcBorders>
            <w:shd w:val="clear" w:color="auto" w:fill="auto"/>
            <w:noWrap/>
            <w:vAlign w:val="bottom"/>
            <w:hideMark/>
          </w:tcPr>
          <w:p w14:paraId="3139EF0C" w14:textId="0BE666F8"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w:t>
            </w:r>
            <w:r w:rsidR="006052F5">
              <w:rPr>
                <w:rFonts w:ascii="Arial" w:hAnsi="Arial" w:cs="Arial"/>
                <w:sz w:val="24"/>
                <w:szCs w:val="24"/>
                <w:lang w:val="en-US"/>
              </w:rPr>
              <w:t xml:space="preserve"> </w:t>
            </w:r>
            <w:r w:rsidRPr="0079617F">
              <w:rPr>
                <w:rFonts w:ascii="Arial" w:hAnsi="Arial" w:cs="Arial"/>
                <w:sz w:val="24"/>
                <w:szCs w:val="24"/>
                <w:lang w:val="en-US"/>
              </w:rPr>
              <w:t xml:space="preserve">72,000.00 </w:t>
            </w:r>
          </w:p>
        </w:tc>
      </w:tr>
      <w:tr w:rsidR="0079617F" w:rsidRPr="0079617F" w14:paraId="79ED5939" w14:textId="77777777" w:rsidTr="005C0CDC">
        <w:trPr>
          <w:trHeight w:val="257"/>
        </w:trPr>
        <w:tc>
          <w:tcPr>
            <w:tcW w:w="7253" w:type="dxa"/>
            <w:tcBorders>
              <w:top w:val="nil"/>
              <w:left w:val="nil"/>
              <w:bottom w:val="nil"/>
              <w:right w:val="nil"/>
            </w:tcBorders>
            <w:shd w:val="clear" w:color="auto" w:fill="auto"/>
            <w:noWrap/>
            <w:vAlign w:val="bottom"/>
            <w:hideMark/>
          </w:tcPr>
          <w:p w14:paraId="55DB4F27"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Utility </w:t>
            </w:r>
          </w:p>
        </w:tc>
        <w:tc>
          <w:tcPr>
            <w:tcW w:w="2737" w:type="dxa"/>
            <w:tcBorders>
              <w:top w:val="nil"/>
              <w:left w:val="nil"/>
              <w:bottom w:val="nil"/>
              <w:right w:val="nil"/>
            </w:tcBorders>
            <w:shd w:val="clear" w:color="auto" w:fill="auto"/>
            <w:noWrap/>
            <w:vAlign w:val="bottom"/>
            <w:hideMark/>
          </w:tcPr>
          <w:p w14:paraId="59785F50" w14:textId="2108E25B"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$ 8,400.00 </w:t>
            </w:r>
          </w:p>
        </w:tc>
      </w:tr>
      <w:tr w:rsidR="0079617F" w:rsidRPr="0079617F" w14:paraId="75C58328" w14:textId="77777777" w:rsidTr="005C0CDC">
        <w:trPr>
          <w:trHeight w:val="257"/>
        </w:trPr>
        <w:tc>
          <w:tcPr>
            <w:tcW w:w="7253" w:type="dxa"/>
            <w:tcBorders>
              <w:top w:val="nil"/>
              <w:left w:val="nil"/>
              <w:bottom w:val="nil"/>
              <w:right w:val="nil"/>
            </w:tcBorders>
            <w:shd w:val="clear" w:color="auto" w:fill="auto"/>
            <w:noWrap/>
            <w:vAlign w:val="bottom"/>
            <w:hideMark/>
          </w:tcPr>
          <w:p w14:paraId="2184E5C2"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Business rates </w:t>
            </w:r>
          </w:p>
        </w:tc>
        <w:tc>
          <w:tcPr>
            <w:tcW w:w="2737" w:type="dxa"/>
            <w:tcBorders>
              <w:top w:val="nil"/>
              <w:left w:val="nil"/>
              <w:bottom w:val="nil"/>
              <w:right w:val="nil"/>
            </w:tcBorders>
            <w:shd w:val="clear" w:color="auto" w:fill="auto"/>
            <w:noWrap/>
            <w:vAlign w:val="bottom"/>
            <w:hideMark/>
          </w:tcPr>
          <w:p w14:paraId="026EF54F" w14:textId="6CE0819E"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$ 3,600.00 </w:t>
            </w:r>
          </w:p>
        </w:tc>
      </w:tr>
      <w:tr w:rsidR="0079617F" w:rsidRPr="0079617F" w14:paraId="6C680E14" w14:textId="77777777" w:rsidTr="005C0CDC">
        <w:trPr>
          <w:trHeight w:val="257"/>
        </w:trPr>
        <w:tc>
          <w:tcPr>
            <w:tcW w:w="7253" w:type="dxa"/>
            <w:tcBorders>
              <w:top w:val="nil"/>
              <w:left w:val="nil"/>
              <w:bottom w:val="nil"/>
              <w:right w:val="nil"/>
            </w:tcBorders>
            <w:shd w:val="clear" w:color="auto" w:fill="auto"/>
            <w:noWrap/>
            <w:vAlign w:val="bottom"/>
            <w:hideMark/>
          </w:tcPr>
          <w:p w14:paraId="35457CDC"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Magazine Subscription</w:t>
            </w:r>
          </w:p>
        </w:tc>
        <w:tc>
          <w:tcPr>
            <w:tcW w:w="2737" w:type="dxa"/>
            <w:tcBorders>
              <w:top w:val="nil"/>
              <w:left w:val="nil"/>
              <w:bottom w:val="nil"/>
              <w:right w:val="nil"/>
            </w:tcBorders>
            <w:shd w:val="clear" w:color="auto" w:fill="auto"/>
            <w:noWrap/>
            <w:vAlign w:val="bottom"/>
            <w:hideMark/>
          </w:tcPr>
          <w:p w14:paraId="45D3E0E8" w14:textId="7BD96BF4"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$ 3,000.00 </w:t>
            </w:r>
          </w:p>
        </w:tc>
      </w:tr>
      <w:tr w:rsidR="0079617F" w:rsidRPr="0079617F" w14:paraId="58CC0557" w14:textId="77777777" w:rsidTr="005C0CDC">
        <w:trPr>
          <w:trHeight w:val="257"/>
        </w:trPr>
        <w:tc>
          <w:tcPr>
            <w:tcW w:w="7253" w:type="dxa"/>
            <w:tcBorders>
              <w:top w:val="nil"/>
              <w:left w:val="nil"/>
              <w:bottom w:val="nil"/>
              <w:right w:val="nil"/>
            </w:tcBorders>
            <w:shd w:val="clear" w:color="auto" w:fill="auto"/>
            <w:noWrap/>
            <w:vAlign w:val="bottom"/>
            <w:hideMark/>
          </w:tcPr>
          <w:p w14:paraId="6EF10162"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I-room beverages </w:t>
            </w:r>
          </w:p>
        </w:tc>
        <w:tc>
          <w:tcPr>
            <w:tcW w:w="2737" w:type="dxa"/>
            <w:tcBorders>
              <w:top w:val="nil"/>
              <w:left w:val="nil"/>
              <w:bottom w:val="nil"/>
              <w:right w:val="nil"/>
            </w:tcBorders>
            <w:shd w:val="clear" w:color="auto" w:fill="auto"/>
            <w:noWrap/>
            <w:vAlign w:val="bottom"/>
            <w:hideMark/>
          </w:tcPr>
          <w:p w14:paraId="2ECF1100" w14:textId="4246D154"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$ 350.00 </w:t>
            </w:r>
          </w:p>
        </w:tc>
      </w:tr>
      <w:tr w:rsidR="0079617F" w:rsidRPr="0079617F" w14:paraId="6CC011BE" w14:textId="77777777" w:rsidTr="005C0CDC">
        <w:trPr>
          <w:trHeight w:val="257"/>
        </w:trPr>
        <w:tc>
          <w:tcPr>
            <w:tcW w:w="7253" w:type="dxa"/>
            <w:tcBorders>
              <w:top w:val="nil"/>
              <w:left w:val="nil"/>
              <w:bottom w:val="nil"/>
              <w:right w:val="nil"/>
            </w:tcBorders>
            <w:shd w:val="clear" w:color="auto" w:fill="auto"/>
            <w:noWrap/>
            <w:vAlign w:val="bottom"/>
            <w:hideMark/>
          </w:tcPr>
          <w:p w14:paraId="25F5BA5E"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Annual Building Insurance</w:t>
            </w:r>
          </w:p>
        </w:tc>
        <w:tc>
          <w:tcPr>
            <w:tcW w:w="2737" w:type="dxa"/>
            <w:tcBorders>
              <w:top w:val="nil"/>
              <w:left w:val="nil"/>
              <w:bottom w:val="nil"/>
              <w:right w:val="nil"/>
            </w:tcBorders>
            <w:shd w:val="clear" w:color="auto" w:fill="auto"/>
            <w:noWrap/>
            <w:vAlign w:val="bottom"/>
            <w:hideMark/>
          </w:tcPr>
          <w:p w14:paraId="5EFB60DE" w14:textId="7B693785"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w:t>
            </w:r>
            <w:r w:rsidR="006052F5">
              <w:rPr>
                <w:rFonts w:ascii="Arial" w:hAnsi="Arial" w:cs="Arial"/>
                <w:sz w:val="24"/>
                <w:szCs w:val="24"/>
                <w:lang w:val="en-US"/>
              </w:rPr>
              <w:t xml:space="preserve"> </w:t>
            </w:r>
            <w:r w:rsidRPr="0079617F">
              <w:rPr>
                <w:rFonts w:ascii="Arial" w:hAnsi="Arial" w:cs="Arial"/>
                <w:sz w:val="24"/>
                <w:szCs w:val="24"/>
                <w:lang w:val="en-US"/>
              </w:rPr>
              <w:t xml:space="preserve">2,500.00 </w:t>
            </w:r>
          </w:p>
        </w:tc>
      </w:tr>
      <w:tr w:rsidR="0079617F" w:rsidRPr="0079617F" w14:paraId="61654006" w14:textId="77777777" w:rsidTr="005C0CDC">
        <w:trPr>
          <w:trHeight w:val="257"/>
        </w:trPr>
        <w:tc>
          <w:tcPr>
            <w:tcW w:w="7253" w:type="dxa"/>
            <w:tcBorders>
              <w:top w:val="nil"/>
              <w:left w:val="nil"/>
              <w:bottom w:val="nil"/>
              <w:right w:val="nil"/>
            </w:tcBorders>
            <w:shd w:val="clear" w:color="auto" w:fill="auto"/>
            <w:noWrap/>
            <w:vAlign w:val="bottom"/>
            <w:hideMark/>
          </w:tcPr>
          <w:p w14:paraId="1F7591D9"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Custom made wardrobe</w:t>
            </w:r>
          </w:p>
        </w:tc>
        <w:tc>
          <w:tcPr>
            <w:tcW w:w="2737" w:type="dxa"/>
            <w:tcBorders>
              <w:top w:val="nil"/>
              <w:left w:val="nil"/>
              <w:bottom w:val="nil"/>
              <w:right w:val="nil"/>
            </w:tcBorders>
            <w:shd w:val="clear" w:color="auto" w:fill="auto"/>
            <w:noWrap/>
            <w:vAlign w:val="bottom"/>
            <w:hideMark/>
          </w:tcPr>
          <w:p w14:paraId="7C68F3FE" w14:textId="0E83E314"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$ 7,000.00 </w:t>
            </w:r>
          </w:p>
        </w:tc>
      </w:tr>
      <w:tr w:rsidR="0079617F" w:rsidRPr="0079617F" w14:paraId="0F4C054D" w14:textId="77777777" w:rsidTr="005C0CDC">
        <w:trPr>
          <w:trHeight w:val="257"/>
        </w:trPr>
        <w:tc>
          <w:tcPr>
            <w:tcW w:w="7253" w:type="dxa"/>
            <w:tcBorders>
              <w:top w:val="nil"/>
              <w:left w:val="nil"/>
              <w:bottom w:val="nil"/>
              <w:right w:val="nil"/>
            </w:tcBorders>
            <w:shd w:val="clear" w:color="auto" w:fill="auto"/>
            <w:noWrap/>
            <w:vAlign w:val="bottom"/>
            <w:hideMark/>
          </w:tcPr>
          <w:p w14:paraId="0455FDA0"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Third party Insurance </w:t>
            </w:r>
          </w:p>
        </w:tc>
        <w:tc>
          <w:tcPr>
            <w:tcW w:w="2737" w:type="dxa"/>
            <w:tcBorders>
              <w:top w:val="nil"/>
              <w:left w:val="nil"/>
              <w:bottom w:val="nil"/>
              <w:right w:val="nil"/>
            </w:tcBorders>
            <w:shd w:val="clear" w:color="auto" w:fill="auto"/>
            <w:noWrap/>
            <w:vAlign w:val="bottom"/>
            <w:hideMark/>
          </w:tcPr>
          <w:p w14:paraId="71EF95A0" w14:textId="74AB302F"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$ 4,000.00 </w:t>
            </w:r>
          </w:p>
        </w:tc>
      </w:tr>
      <w:tr w:rsidR="0079617F" w:rsidRPr="0079617F" w14:paraId="32E1B285" w14:textId="77777777" w:rsidTr="005C0CDC">
        <w:trPr>
          <w:trHeight w:val="257"/>
        </w:trPr>
        <w:tc>
          <w:tcPr>
            <w:tcW w:w="7253" w:type="dxa"/>
            <w:tcBorders>
              <w:top w:val="nil"/>
              <w:left w:val="nil"/>
              <w:bottom w:val="nil"/>
              <w:right w:val="nil"/>
            </w:tcBorders>
            <w:shd w:val="clear" w:color="auto" w:fill="auto"/>
            <w:noWrap/>
            <w:vAlign w:val="bottom"/>
            <w:hideMark/>
          </w:tcPr>
          <w:p w14:paraId="72741D48"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Lease A vehicle</w:t>
            </w:r>
          </w:p>
        </w:tc>
        <w:tc>
          <w:tcPr>
            <w:tcW w:w="2737" w:type="dxa"/>
            <w:tcBorders>
              <w:top w:val="nil"/>
              <w:left w:val="nil"/>
              <w:bottom w:val="nil"/>
              <w:right w:val="nil"/>
            </w:tcBorders>
            <w:shd w:val="clear" w:color="auto" w:fill="auto"/>
            <w:noWrap/>
            <w:vAlign w:val="bottom"/>
            <w:hideMark/>
          </w:tcPr>
          <w:p w14:paraId="6B9449D7" w14:textId="5EA52E8C"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$ 6,000.00 </w:t>
            </w:r>
          </w:p>
        </w:tc>
      </w:tr>
      <w:tr w:rsidR="0079617F" w:rsidRPr="0079617F" w14:paraId="7FF1F2D5" w14:textId="77777777" w:rsidTr="005C0CDC">
        <w:trPr>
          <w:trHeight w:val="257"/>
        </w:trPr>
        <w:tc>
          <w:tcPr>
            <w:tcW w:w="7253" w:type="dxa"/>
            <w:tcBorders>
              <w:top w:val="nil"/>
              <w:left w:val="nil"/>
              <w:bottom w:val="nil"/>
              <w:right w:val="nil"/>
            </w:tcBorders>
            <w:shd w:val="clear" w:color="auto" w:fill="auto"/>
            <w:noWrap/>
            <w:vAlign w:val="bottom"/>
            <w:hideMark/>
          </w:tcPr>
          <w:p w14:paraId="178A6412"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Vehicle valeted </w:t>
            </w:r>
          </w:p>
        </w:tc>
        <w:tc>
          <w:tcPr>
            <w:tcW w:w="2737" w:type="dxa"/>
            <w:tcBorders>
              <w:top w:val="nil"/>
              <w:left w:val="nil"/>
              <w:bottom w:val="nil"/>
              <w:right w:val="nil"/>
            </w:tcBorders>
            <w:shd w:val="clear" w:color="auto" w:fill="auto"/>
            <w:noWrap/>
            <w:vAlign w:val="bottom"/>
            <w:hideMark/>
          </w:tcPr>
          <w:p w14:paraId="332DD284" w14:textId="415E6DC0"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$ 1,680.00 </w:t>
            </w:r>
          </w:p>
        </w:tc>
      </w:tr>
      <w:tr w:rsidR="0079617F" w:rsidRPr="0079617F" w14:paraId="6873E1B3" w14:textId="77777777" w:rsidTr="005C0CDC">
        <w:trPr>
          <w:trHeight w:val="257"/>
        </w:trPr>
        <w:tc>
          <w:tcPr>
            <w:tcW w:w="7253" w:type="dxa"/>
            <w:tcBorders>
              <w:top w:val="nil"/>
              <w:left w:val="nil"/>
              <w:bottom w:val="nil"/>
              <w:right w:val="nil"/>
            </w:tcBorders>
            <w:shd w:val="clear" w:color="auto" w:fill="auto"/>
            <w:noWrap/>
            <w:vAlign w:val="bottom"/>
            <w:hideMark/>
          </w:tcPr>
          <w:p w14:paraId="7FFDD042"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Swimming pool Maintenance</w:t>
            </w:r>
          </w:p>
        </w:tc>
        <w:tc>
          <w:tcPr>
            <w:tcW w:w="2737" w:type="dxa"/>
            <w:tcBorders>
              <w:top w:val="nil"/>
              <w:left w:val="nil"/>
              <w:bottom w:val="nil"/>
              <w:right w:val="nil"/>
            </w:tcBorders>
            <w:shd w:val="clear" w:color="auto" w:fill="auto"/>
            <w:noWrap/>
            <w:vAlign w:val="bottom"/>
            <w:hideMark/>
          </w:tcPr>
          <w:p w14:paraId="472B6FFC" w14:textId="01F79BDC"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$ 1,500.00 </w:t>
            </w:r>
          </w:p>
        </w:tc>
      </w:tr>
      <w:tr w:rsidR="0079617F" w:rsidRPr="0079617F" w14:paraId="3369DDCB" w14:textId="77777777" w:rsidTr="005C0CDC">
        <w:trPr>
          <w:trHeight w:val="257"/>
        </w:trPr>
        <w:tc>
          <w:tcPr>
            <w:tcW w:w="7253" w:type="dxa"/>
            <w:tcBorders>
              <w:top w:val="nil"/>
              <w:left w:val="nil"/>
              <w:bottom w:val="nil"/>
              <w:right w:val="nil"/>
            </w:tcBorders>
            <w:shd w:val="clear" w:color="auto" w:fill="auto"/>
            <w:noWrap/>
            <w:vAlign w:val="bottom"/>
            <w:hideMark/>
          </w:tcPr>
          <w:p w14:paraId="40A670FC"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Room Entertainment </w:t>
            </w:r>
          </w:p>
        </w:tc>
        <w:tc>
          <w:tcPr>
            <w:tcW w:w="2737" w:type="dxa"/>
            <w:tcBorders>
              <w:top w:val="nil"/>
              <w:left w:val="nil"/>
              <w:bottom w:val="nil"/>
              <w:right w:val="nil"/>
            </w:tcBorders>
            <w:shd w:val="clear" w:color="auto" w:fill="auto"/>
            <w:noWrap/>
            <w:vAlign w:val="bottom"/>
            <w:hideMark/>
          </w:tcPr>
          <w:p w14:paraId="4C494F09" w14:textId="13230916"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$ 3,000.00 </w:t>
            </w:r>
          </w:p>
        </w:tc>
      </w:tr>
      <w:tr w:rsidR="0079617F" w:rsidRPr="0079617F" w14:paraId="1E01D3CB" w14:textId="77777777" w:rsidTr="005C0CDC">
        <w:trPr>
          <w:trHeight w:val="257"/>
        </w:trPr>
        <w:tc>
          <w:tcPr>
            <w:tcW w:w="7253" w:type="dxa"/>
            <w:tcBorders>
              <w:top w:val="nil"/>
              <w:left w:val="nil"/>
              <w:bottom w:val="nil"/>
              <w:right w:val="nil"/>
            </w:tcBorders>
            <w:shd w:val="clear" w:color="auto" w:fill="auto"/>
            <w:noWrap/>
            <w:vAlign w:val="bottom"/>
            <w:hideMark/>
          </w:tcPr>
          <w:p w14:paraId="7F6E8032"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Premier League License</w:t>
            </w:r>
          </w:p>
        </w:tc>
        <w:tc>
          <w:tcPr>
            <w:tcW w:w="2737" w:type="dxa"/>
            <w:tcBorders>
              <w:top w:val="nil"/>
              <w:left w:val="nil"/>
              <w:bottom w:val="nil"/>
              <w:right w:val="nil"/>
            </w:tcBorders>
            <w:shd w:val="clear" w:color="auto" w:fill="auto"/>
            <w:noWrap/>
            <w:vAlign w:val="bottom"/>
            <w:hideMark/>
          </w:tcPr>
          <w:p w14:paraId="4D38FAFE" w14:textId="42205362"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$ 3,000.00 </w:t>
            </w:r>
          </w:p>
        </w:tc>
      </w:tr>
      <w:tr w:rsidR="0079617F" w:rsidRPr="0079617F" w14:paraId="4146903E" w14:textId="77777777" w:rsidTr="005C0CDC">
        <w:trPr>
          <w:trHeight w:val="257"/>
        </w:trPr>
        <w:tc>
          <w:tcPr>
            <w:tcW w:w="7253" w:type="dxa"/>
            <w:tcBorders>
              <w:top w:val="nil"/>
              <w:left w:val="nil"/>
              <w:bottom w:val="nil"/>
              <w:right w:val="nil"/>
            </w:tcBorders>
            <w:shd w:val="clear" w:color="auto" w:fill="auto"/>
            <w:noWrap/>
            <w:vAlign w:val="bottom"/>
            <w:hideMark/>
          </w:tcPr>
          <w:p w14:paraId="4726CD57"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Bar stock</w:t>
            </w:r>
          </w:p>
        </w:tc>
        <w:tc>
          <w:tcPr>
            <w:tcW w:w="2737" w:type="dxa"/>
            <w:tcBorders>
              <w:top w:val="nil"/>
              <w:left w:val="nil"/>
              <w:bottom w:val="nil"/>
              <w:right w:val="nil"/>
            </w:tcBorders>
            <w:shd w:val="clear" w:color="auto" w:fill="auto"/>
            <w:noWrap/>
            <w:vAlign w:val="bottom"/>
            <w:hideMark/>
          </w:tcPr>
          <w:p w14:paraId="36A05E18" w14:textId="6D2B9E88"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$ 36,000.00 </w:t>
            </w:r>
          </w:p>
        </w:tc>
      </w:tr>
      <w:tr w:rsidR="0079617F" w:rsidRPr="0079617F" w14:paraId="478427E3" w14:textId="77777777" w:rsidTr="005C0CDC">
        <w:trPr>
          <w:trHeight w:val="257"/>
        </w:trPr>
        <w:tc>
          <w:tcPr>
            <w:tcW w:w="7253" w:type="dxa"/>
            <w:tcBorders>
              <w:top w:val="nil"/>
              <w:left w:val="nil"/>
              <w:bottom w:val="nil"/>
              <w:right w:val="nil"/>
            </w:tcBorders>
            <w:shd w:val="clear" w:color="auto" w:fill="auto"/>
            <w:noWrap/>
            <w:vAlign w:val="bottom"/>
            <w:hideMark/>
          </w:tcPr>
          <w:p w14:paraId="4B1865FA" w14:textId="77777777"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Hotel Beverages </w:t>
            </w:r>
          </w:p>
        </w:tc>
        <w:tc>
          <w:tcPr>
            <w:tcW w:w="2737" w:type="dxa"/>
            <w:tcBorders>
              <w:top w:val="nil"/>
              <w:left w:val="nil"/>
              <w:bottom w:val="nil"/>
              <w:right w:val="nil"/>
            </w:tcBorders>
            <w:shd w:val="clear" w:color="auto" w:fill="auto"/>
            <w:noWrap/>
            <w:vAlign w:val="bottom"/>
            <w:hideMark/>
          </w:tcPr>
          <w:p w14:paraId="020CFE4B" w14:textId="33F7A6CE" w:rsidR="0079617F" w:rsidRPr="0079617F" w:rsidRDefault="0079617F" w:rsidP="006052F5">
            <w:pPr>
              <w:spacing w:line="240" w:lineRule="auto"/>
              <w:jc w:val="both"/>
              <w:rPr>
                <w:rFonts w:ascii="Arial" w:hAnsi="Arial" w:cs="Arial"/>
                <w:sz w:val="24"/>
                <w:szCs w:val="24"/>
                <w:lang w:val="en-US"/>
              </w:rPr>
            </w:pPr>
            <w:r w:rsidRPr="0079617F">
              <w:rPr>
                <w:rFonts w:ascii="Arial" w:hAnsi="Arial" w:cs="Arial"/>
                <w:sz w:val="24"/>
                <w:szCs w:val="24"/>
                <w:lang w:val="en-US"/>
              </w:rPr>
              <w:t xml:space="preserve"> $ 36,000.00 </w:t>
            </w:r>
          </w:p>
        </w:tc>
      </w:tr>
      <w:tr w:rsidR="0079617F" w:rsidRPr="0079617F" w14:paraId="436A455D" w14:textId="77777777" w:rsidTr="005C0CDC">
        <w:trPr>
          <w:trHeight w:val="257"/>
        </w:trPr>
        <w:tc>
          <w:tcPr>
            <w:tcW w:w="7253" w:type="dxa"/>
            <w:tcBorders>
              <w:top w:val="nil"/>
              <w:left w:val="nil"/>
              <w:bottom w:val="nil"/>
              <w:right w:val="nil"/>
            </w:tcBorders>
            <w:shd w:val="clear" w:color="auto" w:fill="auto"/>
            <w:noWrap/>
            <w:vAlign w:val="bottom"/>
            <w:hideMark/>
          </w:tcPr>
          <w:p w14:paraId="33FB027D"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 xml:space="preserve">Total Expenditures </w:t>
            </w:r>
          </w:p>
        </w:tc>
        <w:tc>
          <w:tcPr>
            <w:tcW w:w="2737" w:type="dxa"/>
            <w:tcBorders>
              <w:top w:val="nil"/>
              <w:left w:val="nil"/>
              <w:bottom w:val="nil"/>
              <w:right w:val="nil"/>
            </w:tcBorders>
            <w:shd w:val="clear" w:color="auto" w:fill="auto"/>
            <w:noWrap/>
            <w:vAlign w:val="bottom"/>
            <w:hideMark/>
          </w:tcPr>
          <w:p w14:paraId="3F9B49C8" w14:textId="3EC6F538"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 xml:space="preserve"> $ 188,030.00 </w:t>
            </w:r>
          </w:p>
        </w:tc>
      </w:tr>
      <w:tr w:rsidR="0079617F" w:rsidRPr="0079617F" w14:paraId="2F255803" w14:textId="77777777" w:rsidTr="005C0CDC">
        <w:trPr>
          <w:trHeight w:val="257"/>
        </w:trPr>
        <w:tc>
          <w:tcPr>
            <w:tcW w:w="7253" w:type="dxa"/>
            <w:tcBorders>
              <w:top w:val="nil"/>
              <w:left w:val="nil"/>
              <w:bottom w:val="nil"/>
              <w:right w:val="nil"/>
            </w:tcBorders>
            <w:shd w:val="clear" w:color="auto" w:fill="auto"/>
            <w:noWrap/>
            <w:vAlign w:val="bottom"/>
            <w:hideMark/>
          </w:tcPr>
          <w:p w14:paraId="5EF3D41B" w14:textId="77777777" w:rsidR="0079617F" w:rsidRPr="0079617F" w:rsidRDefault="0079617F" w:rsidP="006052F5">
            <w:pPr>
              <w:spacing w:line="240" w:lineRule="auto"/>
              <w:jc w:val="both"/>
              <w:rPr>
                <w:rFonts w:ascii="Arial" w:hAnsi="Arial" w:cs="Arial"/>
                <w:b/>
                <w:bCs/>
                <w:sz w:val="24"/>
                <w:szCs w:val="24"/>
                <w:lang w:val="en-US"/>
              </w:rPr>
            </w:pPr>
          </w:p>
        </w:tc>
        <w:tc>
          <w:tcPr>
            <w:tcW w:w="2737" w:type="dxa"/>
            <w:tcBorders>
              <w:top w:val="nil"/>
              <w:left w:val="nil"/>
              <w:bottom w:val="nil"/>
              <w:right w:val="nil"/>
            </w:tcBorders>
            <w:shd w:val="clear" w:color="auto" w:fill="auto"/>
            <w:noWrap/>
            <w:vAlign w:val="bottom"/>
            <w:hideMark/>
          </w:tcPr>
          <w:p w14:paraId="4B1CE90C" w14:textId="77777777" w:rsidR="0079617F" w:rsidRPr="0079617F" w:rsidRDefault="0079617F" w:rsidP="006052F5">
            <w:pPr>
              <w:spacing w:line="240" w:lineRule="auto"/>
              <w:jc w:val="both"/>
              <w:rPr>
                <w:rFonts w:ascii="Arial" w:hAnsi="Arial" w:cs="Arial"/>
                <w:sz w:val="24"/>
                <w:szCs w:val="24"/>
                <w:lang w:val="en-US"/>
              </w:rPr>
            </w:pPr>
          </w:p>
        </w:tc>
      </w:tr>
      <w:tr w:rsidR="0079617F" w:rsidRPr="0079617F" w14:paraId="77AA1E44" w14:textId="77777777" w:rsidTr="005C0CDC">
        <w:trPr>
          <w:trHeight w:val="257"/>
        </w:trPr>
        <w:tc>
          <w:tcPr>
            <w:tcW w:w="7253" w:type="dxa"/>
            <w:tcBorders>
              <w:top w:val="nil"/>
              <w:left w:val="nil"/>
              <w:bottom w:val="nil"/>
              <w:right w:val="nil"/>
            </w:tcBorders>
            <w:shd w:val="clear" w:color="auto" w:fill="auto"/>
            <w:noWrap/>
            <w:vAlign w:val="bottom"/>
            <w:hideMark/>
          </w:tcPr>
          <w:p w14:paraId="46AE3F16" w14:textId="77777777"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Net Income</w:t>
            </w:r>
          </w:p>
        </w:tc>
        <w:tc>
          <w:tcPr>
            <w:tcW w:w="2737" w:type="dxa"/>
            <w:tcBorders>
              <w:top w:val="nil"/>
              <w:left w:val="nil"/>
              <w:bottom w:val="nil"/>
              <w:right w:val="nil"/>
            </w:tcBorders>
            <w:shd w:val="clear" w:color="auto" w:fill="auto"/>
            <w:noWrap/>
            <w:vAlign w:val="bottom"/>
            <w:hideMark/>
          </w:tcPr>
          <w:p w14:paraId="25B6FA39" w14:textId="71BA2AA6" w:rsidR="0079617F" w:rsidRPr="0079617F" w:rsidRDefault="0079617F" w:rsidP="006052F5">
            <w:pPr>
              <w:spacing w:line="240" w:lineRule="auto"/>
              <w:jc w:val="both"/>
              <w:rPr>
                <w:rFonts w:ascii="Arial" w:hAnsi="Arial" w:cs="Arial"/>
                <w:b/>
                <w:bCs/>
                <w:sz w:val="24"/>
                <w:szCs w:val="24"/>
                <w:lang w:val="en-US"/>
              </w:rPr>
            </w:pPr>
            <w:r w:rsidRPr="0079617F">
              <w:rPr>
                <w:rFonts w:ascii="Arial" w:hAnsi="Arial" w:cs="Arial"/>
                <w:b/>
                <w:bCs/>
                <w:sz w:val="24"/>
                <w:szCs w:val="24"/>
                <w:lang w:val="en-US"/>
              </w:rPr>
              <w:t xml:space="preserve"> $ 608,670.00 </w:t>
            </w:r>
          </w:p>
        </w:tc>
      </w:tr>
    </w:tbl>
    <w:p w14:paraId="5458146F" w14:textId="77777777" w:rsidR="0079617F" w:rsidRPr="0079617F" w:rsidRDefault="0079617F" w:rsidP="0079617F">
      <w:pPr>
        <w:spacing w:line="360" w:lineRule="auto"/>
        <w:jc w:val="both"/>
        <w:rPr>
          <w:rFonts w:ascii="Arial" w:hAnsi="Arial" w:cs="Arial"/>
          <w:sz w:val="24"/>
          <w:szCs w:val="24"/>
          <w:lang w:val="en-US"/>
        </w:rPr>
      </w:pPr>
      <w:r w:rsidRPr="0079617F">
        <w:rPr>
          <w:rFonts w:ascii="Arial" w:hAnsi="Arial" w:cs="Arial"/>
          <w:sz w:val="24"/>
          <w:szCs w:val="24"/>
          <w:lang w:val="en-US"/>
        </w:rPr>
        <w:t xml:space="preserve"> </w:t>
      </w:r>
    </w:p>
    <w:p w14:paraId="5C6B260D" w14:textId="77777777" w:rsidR="006052F5" w:rsidRDefault="006052F5" w:rsidP="0079617F">
      <w:pPr>
        <w:spacing w:line="360" w:lineRule="auto"/>
        <w:jc w:val="both"/>
        <w:rPr>
          <w:rFonts w:ascii="Arial" w:hAnsi="Arial" w:cs="Arial"/>
          <w:b/>
          <w:sz w:val="24"/>
          <w:szCs w:val="24"/>
          <w:lang w:val="en-US"/>
        </w:rPr>
      </w:pPr>
    </w:p>
    <w:p w14:paraId="27AE6FD7" w14:textId="77777777" w:rsidR="006052F5" w:rsidRDefault="006052F5" w:rsidP="0079617F">
      <w:pPr>
        <w:spacing w:line="360" w:lineRule="auto"/>
        <w:jc w:val="both"/>
        <w:rPr>
          <w:rFonts w:ascii="Arial" w:hAnsi="Arial" w:cs="Arial"/>
          <w:b/>
          <w:sz w:val="24"/>
          <w:szCs w:val="24"/>
          <w:lang w:val="en-US"/>
        </w:rPr>
      </w:pPr>
    </w:p>
    <w:p w14:paraId="67837D2F" w14:textId="77777777" w:rsidR="006052F5" w:rsidRDefault="006052F5" w:rsidP="0079617F">
      <w:pPr>
        <w:spacing w:line="360" w:lineRule="auto"/>
        <w:jc w:val="both"/>
        <w:rPr>
          <w:rFonts w:ascii="Arial" w:hAnsi="Arial" w:cs="Arial"/>
          <w:b/>
          <w:sz w:val="24"/>
          <w:szCs w:val="24"/>
          <w:lang w:val="en-US"/>
        </w:rPr>
      </w:pPr>
    </w:p>
    <w:p w14:paraId="5214B85F" w14:textId="6A05470C" w:rsidR="0079617F" w:rsidRPr="0079617F" w:rsidRDefault="0079617F" w:rsidP="0079617F">
      <w:pPr>
        <w:spacing w:line="360" w:lineRule="auto"/>
        <w:jc w:val="both"/>
        <w:rPr>
          <w:rFonts w:ascii="Arial" w:hAnsi="Arial" w:cs="Arial"/>
          <w:b/>
          <w:sz w:val="24"/>
          <w:szCs w:val="24"/>
          <w:lang w:val="en-US"/>
        </w:rPr>
      </w:pPr>
      <w:r w:rsidRPr="0079617F">
        <w:rPr>
          <w:rFonts w:ascii="Arial" w:hAnsi="Arial" w:cs="Arial"/>
          <w:b/>
          <w:sz w:val="24"/>
          <w:szCs w:val="24"/>
          <w:lang w:val="en-US"/>
        </w:rPr>
        <w:lastRenderedPageBreak/>
        <w:t>Process and Implementation</w:t>
      </w:r>
    </w:p>
    <w:p w14:paraId="7FF1EA60" w14:textId="360749F7" w:rsidR="0079617F" w:rsidRPr="0079617F" w:rsidRDefault="0079617F" w:rsidP="0079617F">
      <w:pPr>
        <w:spacing w:line="360" w:lineRule="auto"/>
        <w:jc w:val="both"/>
        <w:rPr>
          <w:rFonts w:ascii="Arial" w:hAnsi="Arial" w:cs="Arial"/>
          <w:sz w:val="24"/>
          <w:szCs w:val="24"/>
          <w:lang w:val="en-US"/>
        </w:rPr>
      </w:pPr>
      <w:r w:rsidRPr="0079617F">
        <w:rPr>
          <w:rFonts w:ascii="Arial" w:hAnsi="Arial" w:cs="Arial"/>
          <w:sz w:val="24"/>
          <w:szCs w:val="24"/>
          <w:lang w:val="en-US"/>
        </w:rPr>
        <w:t xml:space="preserve">The ZBB starts from a "zero base," and every function within an organization is analyzed for its needs and costs. This type of budgeting can be time-consuming, but it ensures that all expenses are necessary and justified. To implement ZBB, organizations first need to identify </w:t>
      </w:r>
      <w:r w:rsidR="006052F5" w:rsidRPr="0079617F">
        <w:rPr>
          <w:rFonts w:ascii="Arial" w:hAnsi="Arial" w:cs="Arial"/>
          <w:sz w:val="24"/>
          <w:szCs w:val="24"/>
          <w:lang w:val="en-US"/>
        </w:rPr>
        <w:t>all</w:t>
      </w:r>
      <w:r w:rsidRPr="0079617F">
        <w:rPr>
          <w:rFonts w:ascii="Arial" w:hAnsi="Arial" w:cs="Arial"/>
          <w:sz w:val="24"/>
          <w:szCs w:val="24"/>
          <w:lang w:val="en-US"/>
        </w:rPr>
        <w:t xml:space="preserve"> their functions and activities. Each function and activity must then be analyzed to determine its purpose, costs, and benefits. Once </w:t>
      </w:r>
      <w:r w:rsidR="006052F5" w:rsidRPr="0079617F">
        <w:rPr>
          <w:rFonts w:ascii="Arial" w:hAnsi="Arial" w:cs="Arial"/>
          <w:sz w:val="24"/>
          <w:szCs w:val="24"/>
          <w:lang w:val="en-US"/>
        </w:rPr>
        <w:t>all</w:t>
      </w:r>
      <w:r w:rsidRPr="0079617F">
        <w:rPr>
          <w:rFonts w:ascii="Arial" w:hAnsi="Arial" w:cs="Arial"/>
          <w:sz w:val="24"/>
          <w:szCs w:val="24"/>
          <w:lang w:val="en-US"/>
        </w:rPr>
        <w:t xml:space="preserve"> this information has been gathered, the organization can then create a budget that allocates funds based on the needs and benefits of each function and activity.</w:t>
      </w:r>
    </w:p>
    <w:p w14:paraId="7EB96B38" w14:textId="77777777" w:rsidR="0079617F" w:rsidRPr="0079617F" w:rsidRDefault="0079617F" w:rsidP="0079617F">
      <w:pPr>
        <w:spacing w:line="360" w:lineRule="auto"/>
        <w:jc w:val="both"/>
        <w:rPr>
          <w:rFonts w:ascii="Arial" w:hAnsi="Arial" w:cs="Arial"/>
          <w:b/>
          <w:sz w:val="24"/>
          <w:szCs w:val="24"/>
          <w:lang w:val="en-US"/>
        </w:rPr>
      </w:pPr>
      <w:r w:rsidRPr="0079617F">
        <w:rPr>
          <w:rFonts w:ascii="Arial" w:hAnsi="Arial" w:cs="Arial"/>
          <w:b/>
          <w:sz w:val="24"/>
          <w:szCs w:val="24"/>
          <w:lang w:val="en-US"/>
        </w:rPr>
        <w:t>Budget control and sustainability</w:t>
      </w:r>
    </w:p>
    <w:p w14:paraId="2A533769" w14:textId="258EB984" w:rsidR="0079617F" w:rsidRPr="0079617F" w:rsidRDefault="0079617F" w:rsidP="0079617F">
      <w:pPr>
        <w:spacing w:line="360" w:lineRule="auto"/>
        <w:jc w:val="both"/>
        <w:rPr>
          <w:rFonts w:ascii="Arial" w:hAnsi="Arial" w:cs="Arial"/>
          <w:sz w:val="24"/>
          <w:szCs w:val="24"/>
          <w:lang w:val="en-US"/>
        </w:rPr>
      </w:pPr>
      <w:r w:rsidRPr="0079617F">
        <w:rPr>
          <w:rFonts w:ascii="Arial" w:hAnsi="Arial" w:cs="Arial"/>
          <w:sz w:val="24"/>
          <w:szCs w:val="24"/>
          <w:lang w:val="en-US"/>
        </w:rPr>
        <w:t xml:space="preserve">Budget control can support sustainability by ensuring that an organization does not overspend its resources and by allocating resources in a way that supports the organization's long-term goals. Budget control is a key element in ensuring sustainability in the hotel industry. By controlling costs and expenditures, hoteliers </w:t>
      </w:r>
      <w:r w:rsidR="006052F5" w:rsidRPr="0079617F">
        <w:rPr>
          <w:rFonts w:ascii="Arial" w:hAnsi="Arial" w:cs="Arial"/>
          <w:sz w:val="24"/>
          <w:szCs w:val="24"/>
          <w:lang w:val="en-US"/>
        </w:rPr>
        <w:t>can</w:t>
      </w:r>
      <w:r w:rsidRPr="0079617F">
        <w:rPr>
          <w:rFonts w:ascii="Arial" w:hAnsi="Arial" w:cs="Arial"/>
          <w:sz w:val="24"/>
          <w:szCs w:val="24"/>
          <w:lang w:val="en-US"/>
        </w:rPr>
        <w:t xml:space="preserve"> keep their businesses afloat during tough economic times and ensure that they are able to reinvest in their properties and staff. This, in turn, leads to a more sustainable business model that is better able to weather the ups and downs of the industry.  Therefore, the Continental Hotel can use budget control to support sustainability by ensuring that all expenses are accounted for and that money is not being wasted. This will help the hotel to save money in the long run and to be more sustainable. It means the hotel would be able to monitor its budget, which includes expenses and income to make sure there is limited excess spending. </w:t>
      </w:r>
    </w:p>
    <w:p w14:paraId="2E653461" w14:textId="77777777" w:rsidR="006052F5" w:rsidRDefault="006052F5" w:rsidP="0079617F">
      <w:pPr>
        <w:spacing w:line="360" w:lineRule="auto"/>
        <w:jc w:val="both"/>
        <w:rPr>
          <w:rFonts w:ascii="Arial" w:hAnsi="Arial" w:cs="Arial"/>
          <w:b/>
          <w:sz w:val="24"/>
          <w:szCs w:val="24"/>
          <w:lang w:val="en-US"/>
        </w:rPr>
      </w:pPr>
    </w:p>
    <w:p w14:paraId="5581788E" w14:textId="6F6FC854" w:rsidR="0079617F" w:rsidRPr="0079617F" w:rsidRDefault="0079617F" w:rsidP="0079617F">
      <w:pPr>
        <w:spacing w:line="360" w:lineRule="auto"/>
        <w:jc w:val="both"/>
        <w:rPr>
          <w:rFonts w:ascii="Arial" w:hAnsi="Arial" w:cs="Arial"/>
          <w:b/>
          <w:sz w:val="24"/>
          <w:szCs w:val="24"/>
          <w:lang w:val="en-US"/>
        </w:rPr>
      </w:pPr>
      <w:r w:rsidRPr="0079617F">
        <w:rPr>
          <w:rFonts w:ascii="Arial" w:hAnsi="Arial" w:cs="Arial"/>
          <w:b/>
          <w:sz w:val="24"/>
          <w:szCs w:val="24"/>
          <w:lang w:val="en-US"/>
        </w:rPr>
        <w:t>Recommendation</w:t>
      </w:r>
    </w:p>
    <w:p w14:paraId="4CE96A0A" w14:textId="77777777" w:rsidR="006052F5" w:rsidRDefault="0079617F" w:rsidP="0079617F">
      <w:pPr>
        <w:spacing w:line="360" w:lineRule="auto"/>
        <w:jc w:val="both"/>
        <w:rPr>
          <w:rFonts w:ascii="Arial" w:hAnsi="Arial" w:cs="Arial"/>
          <w:sz w:val="24"/>
          <w:szCs w:val="24"/>
          <w:lang w:val="en-US"/>
        </w:rPr>
      </w:pPr>
      <w:r w:rsidRPr="0079617F">
        <w:rPr>
          <w:rFonts w:ascii="Arial" w:hAnsi="Arial" w:cs="Arial"/>
          <w:sz w:val="24"/>
          <w:szCs w:val="24"/>
          <w:lang w:val="en-US"/>
        </w:rPr>
        <w:t>The Continent Hotel should consider adopting a zero-base budget in order to improve its financial planning and control. A zero-base budget is a budgeting method in which all expenses must be justified for each new period. This means that the hotel would need to review all its expenses and determine whether they are necessary in order to achieve its goals. This type of budgeting can help the hotel to save money and to better control its finances.</w:t>
      </w:r>
    </w:p>
    <w:p w14:paraId="0133ABE7" w14:textId="77777777" w:rsidR="0009356E" w:rsidRDefault="0009356E" w:rsidP="0079617F">
      <w:pPr>
        <w:spacing w:line="360" w:lineRule="auto"/>
        <w:jc w:val="both"/>
        <w:rPr>
          <w:rFonts w:ascii="Arial" w:hAnsi="Arial" w:cs="Arial"/>
          <w:sz w:val="24"/>
          <w:szCs w:val="24"/>
          <w:lang w:val="en-US"/>
        </w:rPr>
      </w:pPr>
    </w:p>
    <w:p w14:paraId="634B5292" w14:textId="5EF89331" w:rsidR="0009356E" w:rsidRDefault="0009356E" w:rsidP="0079617F">
      <w:pPr>
        <w:spacing w:line="360" w:lineRule="auto"/>
        <w:jc w:val="both"/>
        <w:rPr>
          <w:rFonts w:ascii="Arial" w:hAnsi="Arial" w:cs="Arial"/>
          <w:sz w:val="24"/>
          <w:szCs w:val="24"/>
          <w:lang w:val="en-US"/>
        </w:rPr>
      </w:pPr>
      <w:bookmarkStart w:id="0" w:name="_GoBack"/>
      <w:bookmarkEnd w:id="0"/>
      <w:r>
        <w:rPr>
          <w:rFonts w:ascii="Arial" w:hAnsi="Arial" w:cs="Arial"/>
          <w:sz w:val="24"/>
          <w:szCs w:val="24"/>
          <w:lang w:val="en-US"/>
        </w:rPr>
        <w:lastRenderedPageBreak/>
        <w:t>Task 1:</w:t>
      </w:r>
    </w:p>
    <w:p w14:paraId="5943A96F" w14:textId="0FCE389C" w:rsidR="0009356E" w:rsidRDefault="0009356E" w:rsidP="0079617F">
      <w:pPr>
        <w:spacing w:line="360" w:lineRule="auto"/>
        <w:jc w:val="both"/>
        <w:rPr>
          <w:rFonts w:ascii="Arial" w:hAnsi="Arial" w:cs="Arial"/>
          <w:b/>
          <w:sz w:val="24"/>
          <w:szCs w:val="24"/>
          <w:lang w:val="en-US"/>
        </w:rPr>
      </w:pPr>
      <w:r w:rsidRPr="0009356E">
        <w:drawing>
          <wp:inline distT="0" distB="0" distL="0" distR="0" wp14:anchorId="79B4B676" wp14:editId="30A0E6ED">
            <wp:extent cx="5731510" cy="44100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410075"/>
                    </a:xfrm>
                    <a:prstGeom prst="rect">
                      <a:avLst/>
                    </a:prstGeom>
                    <a:noFill/>
                    <a:ln>
                      <a:noFill/>
                    </a:ln>
                  </pic:spPr>
                </pic:pic>
              </a:graphicData>
            </a:graphic>
          </wp:inline>
        </w:drawing>
      </w:r>
    </w:p>
    <w:p w14:paraId="7AAAA529" w14:textId="77777777" w:rsidR="0009356E" w:rsidRDefault="0009356E" w:rsidP="0079617F">
      <w:pPr>
        <w:spacing w:line="360" w:lineRule="auto"/>
        <w:jc w:val="both"/>
        <w:rPr>
          <w:rFonts w:ascii="Arial" w:hAnsi="Arial" w:cs="Arial"/>
          <w:b/>
          <w:sz w:val="24"/>
          <w:szCs w:val="24"/>
          <w:lang w:val="en-US"/>
        </w:rPr>
      </w:pPr>
    </w:p>
    <w:p w14:paraId="303B443A" w14:textId="77777777" w:rsidR="0009356E" w:rsidRDefault="0009356E" w:rsidP="0079617F">
      <w:pPr>
        <w:spacing w:line="360" w:lineRule="auto"/>
        <w:jc w:val="both"/>
        <w:rPr>
          <w:rFonts w:ascii="Arial" w:hAnsi="Arial" w:cs="Arial"/>
          <w:b/>
          <w:sz w:val="24"/>
          <w:szCs w:val="24"/>
          <w:lang w:val="en-US"/>
        </w:rPr>
      </w:pPr>
    </w:p>
    <w:p w14:paraId="7C922C79" w14:textId="77777777" w:rsidR="0009356E" w:rsidRDefault="0009356E" w:rsidP="0079617F">
      <w:pPr>
        <w:spacing w:line="360" w:lineRule="auto"/>
        <w:jc w:val="both"/>
        <w:rPr>
          <w:rFonts w:ascii="Arial" w:hAnsi="Arial" w:cs="Arial"/>
          <w:b/>
          <w:sz w:val="24"/>
          <w:szCs w:val="24"/>
          <w:lang w:val="en-US"/>
        </w:rPr>
      </w:pPr>
    </w:p>
    <w:p w14:paraId="21BA5C20" w14:textId="77777777" w:rsidR="0009356E" w:rsidRDefault="0009356E" w:rsidP="0079617F">
      <w:pPr>
        <w:spacing w:line="360" w:lineRule="auto"/>
        <w:jc w:val="both"/>
        <w:rPr>
          <w:rFonts w:ascii="Arial" w:hAnsi="Arial" w:cs="Arial"/>
          <w:b/>
          <w:sz w:val="24"/>
          <w:szCs w:val="24"/>
          <w:lang w:val="en-US"/>
        </w:rPr>
      </w:pPr>
    </w:p>
    <w:p w14:paraId="42C5851A" w14:textId="77777777" w:rsidR="0009356E" w:rsidRDefault="0009356E" w:rsidP="0079617F">
      <w:pPr>
        <w:spacing w:line="360" w:lineRule="auto"/>
        <w:jc w:val="both"/>
        <w:rPr>
          <w:rFonts w:ascii="Arial" w:hAnsi="Arial" w:cs="Arial"/>
          <w:b/>
          <w:sz w:val="24"/>
          <w:szCs w:val="24"/>
          <w:lang w:val="en-US"/>
        </w:rPr>
      </w:pPr>
    </w:p>
    <w:p w14:paraId="6962DFF4" w14:textId="77777777" w:rsidR="0009356E" w:rsidRDefault="0009356E" w:rsidP="0079617F">
      <w:pPr>
        <w:spacing w:line="360" w:lineRule="auto"/>
        <w:jc w:val="both"/>
        <w:rPr>
          <w:rFonts w:ascii="Arial" w:hAnsi="Arial" w:cs="Arial"/>
          <w:b/>
          <w:sz w:val="24"/>
          <w:szCs w:val="24"/>
          <w:lang w:val="en-US"/>
        </w:rPr>
      </w:pPr>
    </w:p>
    <w:p w14:paraId="74E9C19D" w14:textId="77777777" w:rsidR="0009356E" w:rsidRDefault="0009356E" w:rsidP="0079617F">
      <w:pPr>
        <w:spacing w:line="360" w:lineRule="auto"/>
        <w:jc w:val="both"/>
        <w:rPr>
          <w:rFonts w:ascii="Arial" w:hAnsi="Arial" w:cs="Arial"/>
          <w:b/>
          <w:sz w:val="24"/>
          <w:szCs w:val="24"/>
          <w:lang w:val="en-US"/>
        </w:rPr>
      </w:pPr>
    </w:p>
    <w:p w14:paraId="3FA17E65" w14:textId="77777777" w:rsidR="0009356E" w:rsidRDefault="0009356E" w:rsidP="0079617F">
      <w:pPr>
        <w:spacing w:line="360" w:lineRule="auto"/>
        <w:jc w:val="both"/>
        <w:rPr>
          <w:rFonts w:ascii="Arial" w:hAnsi="Arial" w:cs="Arial"/>
          <w:b/>
          <w:sz w:val="24"/>
          <w:szCs w:val="24"/>
          <w:lang w:val="en-US"/>
        </w:rPr>
      </w:pPr>
    </w:p>
    <w:p w14:paraId="4DEA488D" w14:textId="77777777" w:rsidR="0009356E" w:rsidRDefault="0009356E" w:rsidP="0079617F">
      <w:pPr>
        <w:spacing w:line="360" w:lineRule="auto"/>
        <w:jc w:val="both"/>
        <w:rPr>
          <w:rFonts w:ascii="Arial" w:hAnsi="Arial" w:cs="Arial"/>
          <w:b/>
          <w:sz w:val="24"/>
          <w:szCs w:val="24"/>
          <w:lang w:val="en-US"/>
        </w:rPr>
      </w:pPr>
    </w:p>
    <w:p w14:paraId="5F143F5A" w14:textId="77777777" w:rsidR="0009356E" w:rsidRDefault="0009356E" w:rsidP="0079617F">
      <w:pPr>
        <w:spacing w:line="360" w:lineRule="auto"/>
        <w:jc w:val="both"/>
        <w:rPr>
          <w:rFonts w:ascii="Arial" w:hAnsi="Arial" w:cs="Arial"/>
          <w:b/>
          <w:sz w:val="24"/>
          <w:szCs w:val="24"/>
          <w:lang w:val="en-US"/>
        </w:rPr>
      </w:pPr>
    </w:p>
    <w:p w14:paraId="794912A2" w14:textId="77777777" w:rsidR="0009356E" w:rsidRDefault="0009356E" w:rsidP="0079617F">
      <w:pPr>
        <w:spacing w:line="360" w:lineRule="auto"/>
        <w:jc w:val="both"/>
        <w:rPr>
          <w:rFonts w:ascii="Arial" w:hAnsi="Arial" w:cs="Arial"/>
          <w:b/>
          <w:sz w:val="24"/>
          <w:szCs w:val="24"/>
          <w:lang w:val="en-US"/>
        </w:rPr>
      </w:pPr>
    </w:p>
    <w:p w14:paraId="01D70ACE" w14:textId="14B0C0BE" w:rsidR="0079617F" w:rsidRPr="0079617F" w:rsidRDefault="0079617F" w:rsidP="0079617F">
      <w:pPr>
        <w:spacing w:line="360" w:lineRule="auto"/>
        <w:jc w:val="both"/>
        <w:rPr>
          <w:rFonts w:ascii="Arial" w:hAnsi="Arial" w:cs="Arial"/>
          <w:sz w:val="24"/>
          <w:szCs w:val="24"/>
          <w:lang w:val="en-US"/>
        </w:rPr>
      </w:pPr>
      <w:r w:rsidRPr="0079617F">
        <w:rPr>
          <w:rFonts w:ascii="Arial" w:hAnsi="Arial" w:cs="Arial"/>
          <w:b/>
          <w:sz w:val="24"/>
          <w:szCs w:val="24"/>
          <w:lang w:val="en-US"/>
        </w:rPr>
        <w:lastRenderedPageBreak/>
        <w:t>References</w:t>
      </w:r>
      <w:r>
        <w:rPr>
          <w:rFonts w:ascii="Arial" w:hAnsi="Arial" w:cs="Arial"/>
          <w:b/>
          <w:sz w:val="24"/>
          <w:szCs w:val="24"/>
          <w:lang w:val="en-US"/>
        </w:rPr>
        <w:t xml:space="preserve"> list:</w:t>
      </w:r>
    </w:p>
    <w:p w14:paraId="1D58A127" w14:textId="38DFFC7F" w:rsidR="0079617F" w:rsidRDefault="0079617F" w:rsidP="00B02C4B">
      <w:pPr>
        <w:pStyle w:val="ListParagraph"/>
        <w:numPr>
          <w:ilvl w:val="0"/>
          <w:numId w:val="1"/>
        </w:numPr>
        <w:spacing w:line="360" w:lineRule="auto"/>
        <w:jc w:val="both"/>
        <w:rPr>
          <w:rFonts w:ascii="Arial" w:hAnsi="Arial" w:cs="Arial"/>
          <w:sz w:val="24"/>
          <w:szCs w:val="24"/>
          <w:lang w:val="en-US"/>
        </w:rPr>
      </w:pPr>
      <w:r w:rsidRPr="0079617F">
        <w:rPr>
          <w:rFonts w:ascii="Arial" w:hAnsi="Arial" w:cs="Arial"/>
          <w:sz w:val="24"/>
          <w:szCs w:val="24"/>
          <w:lang w:val="en-US"/>
        </w:rPr>
        <w:t>Al-</w:t>
      </w:r>
      <w:proofErr w:type="spellStart"/>
      <w:r w:rsidRPr="0079617F">
        <w:rPr>
          <w:rFonts w:ascii="Arial" w:hAnsi="Arial" w:cs="Arial"/>
          <w:sz w:val="24"/>
          <w:szCs w:val="24"/>
          <w:lang w:val="en-US"/>
        </w:rPr>
        <w:t>attara</w:t>
      </w:r>
      <w:proofErr w:type="spellEnd"/>
      <w:r w:rsidRPr="0079617F">
        <w:rPr>
          <w:rFonts w:ascii="Arial" w:hAnsi="Arial" w:cs="Arial"/>
          <w:sz w:val="24"/>
          <w:szCs w:val="24"/>
          <w:lang w:val="en-US"/>
        </w:rPr>
        <w:t xml:space="preserve">, H. A., </w:t>
      </w:r>
      <w:proofErr w:type="spellStart"/>
      <w:r w:rsidRPr="0079617F">
        <w:rPr>
          <w:rFonts w:ascii="Arial" w:hAnsi="Arial" w:cs="Arial"/>
          <w:sz w:val="24"/>
          <w:szCs w:val="24"/>
          <w:lang w:val="en-US"/>
        </w:rPr>
        <w:t>Mashkourb</w:t>
      </w:r>
      <w:proofErr w:type="spellEnd"/>
      <w:r w:rsidRPr="0079617F">
        <w:rPr>
          <w:rFonts w:ascii="Arial" w:hAnsi="Arial" w:cs="Arial"/>
          <w:sz w:val="24"/>
          <w:szCs w:val="24"/>
          <w:lang w:val="en-US"/>
        </w:rPr>
        <w:t xml:space="preserve">, S. C., &amp; </w:t>
      </w:r>
      <w:proofErr w:type="spellStart"/>
      <w:r w:rsidRPr="0079617F">
        <w:rPr>
          <w:rFonts w:ascii="Arial" w:hAnsi="Arial" w:cs="Arial"/>
          <w:sz w:val="24"/>
          <w:szCs w:val="24"/>
          <w:lang w:val="en-US"/>
        </w:rPr>
        <w:t>Hassanc</w:t>
      </w:r>
      <w:proofErr w:type="spellEnd"/>
      <w:r w:rsidRPr="0079617F">
        <w:rPr>
          <w:rFonts w:ascii="Arial" w:hAnsi="Arial" w:cs="Arial"/>
          <w:sz w:val="24"/>
          <w:szCs w:val="24"/>
          <w:lang w:val="en-US"/>
        </w:rPr>
        <w:t>, M. G. (2020). Zero-based budget system and its active role in choosing the best alternative to rationalize government spending. International Journal of Innovation, Creativity, and Change, 13(9), 244-265.</w:t>
      </w:r>
    </w:p>
    <w:p w14:paraId="463949BE" w14:textId="65ADC762" w:rsidR="006052F5" w:rsidRDefault="006052F5" w:rsidP="00B02C4B">
      <w:pPr>
        <w:pStyle w:val="ListParagraph"/>
        <w:numPr>
          <w:ilvl w:val="0"/>
          <w:numId w:val="1"/>
        </w:numPr>
        <w:spacing w:after="0" w:line="360" w:lineRule="auto"/>
        <w:jc w:val="both"/>
        <w:rPr>
          <w:rFonts w:ascii="Arial" w:hAnsi="Arial" w:cs="Arial"/>
          <w:sz w:val="24"/>
          <w:szCs w:val="24"/>
          <w:lang w:val="en-US"/>
        </w:rPr>
      </w:pPr>
      <w:proofErr w:type="spellStart"/>
      <w:r w:rsidRPr="00952CBE">
        <w:rPr>
          <w:rFonts w:ascii="Arial" w:hAnsi="Arial" w:cs="Arial"/>
          <w:sz w:val="24"/>
          <w:szCs w:val="24"/>
          <w:lang w:val="en-US"/>
        </w:rPr>
        <w:t>Beredugo</w:t>
      </w:r>
      <w:proofErr w:type="spellEnd"/>
      <w:r w:rsidRPr="00952CBE">
        <w:rPr>
          <w:rFonts w:ascii="Arial" w:hAnsi="Arial" w:cs="Arial"/>
          <w:sz w:val="24"/>
          <w:szCs w:val="24"/>
          <w:lang w:val="en-US"/>
        </w:rPr>
        <w:t xml:space="preserve">, S. B., </w:t>
      </w:r>
      <w:proofErr w:type="spellStart"/>
      <w:r w:rsidRPr="00952CBE">
        <w:rPr>
          <w:rFonts w:ascii="Arial" w:hAnsi="Arial" w:cs="Arial"/>
          <w:sz w:val="24"/>
          <w:szCs w:val="24"/>
          <w:lang w:val="en-US"/>
        </w:rPr>
        <w:t>Azubike</w:t>
      </w:r>
      <w:proofErr w:type="spellEnd"/>
      <w:r w:rsidRPr="00952CBE">
        <w:rPr>
          <w:rFonts w:ascii="Arial" w:hAnsi="Arial" w:cs="Arial"/>
          <w:sz w:val="24"/>
          <w:szCs w:val="24"/>
          <w:lang w:val="en-US"/>
        </w:rPr>
        <w:t xml:space="preserve">, J. U., &amp; </w:t>
      </w:r>
      <w:proofErr w:type="spellStart"/>
      <w:r w:rsidRPr="00952CBE">
        <w:rPr>
          <w:rFonts w:ascii="Arial" w:hAnsi="Arial" w:cs="Arial"/>
          <w:sz w:val="24"/>
          <w:szCs w:val="24"/>
          <w:lang w:val="en-US"/>
        </w:rPr>
        <w:t>Okon</w:t>
      </w:r>
      <w:proofErr w:type="spellEnd"/>
      <w:r w:rsidRPr="00952CBE">
        <w:rPr>
          <w:rFonts w:ascii="Arial" w:hAnsi="Arial" w:cs="Arial"/>
          <w:sz w:val="24"/>
          <w:szCs w:val="24"/>
          <w:lang w:val="en-US"/>
        </w:rPr>
        <w:t xml:space="preserve">, E. E. (2019). Comparative analysis of zero-based budgeting and incremental budgeting techniques of government performance in Nigeria. </w:t>
      </w:r>
      <w:r w:rsidRPr="00952CBE">
        <w:rPr>
          <w:rFonts w:ascii="Arial" w:hAnsi="Arial" w:cs="Arial"/>
          <w:i/>
          <w:iCs/>
          <w:sz w:val="24"/>
          <w:szCs w:val="24"/>
          <w:lang w:val="en-US"/>
        </w:rPr>
        <w:t>International Journal of Research and Innovation in Social Science</w:t>
      </w:r>
      <w:r w:rsidRPr="00952CBE">
        <w:rPr>
          <w:rFonts w:ascii="Arial" w:hAnsi="Arial" w:cs="Arial"/>
          <w:sz w:val="24"/>
          <w:szCs w:val="24"/>
          <w:lang w:val="en-US"/>
        </w:rPr>
        <w:t xml:space="preserve">, </w:t>
      </w:r>
      <w:r w:rsidRPr="00952CBE">
        <w:rPr>
          <w:rFonts w:ascii="Arial" w:hAnsi="Arial" w:cs="Arial"/>
          <w:i/>
          <w:iCs/>
          <w:sz w:val="24"/>
          <w:szCs w:val="24"/>
          <w:lang w:val="en-US"/>
        </w:rPr>
        <w:t>3</w:t>
      </w:r>
      <w:r w:rsidRPr="00952CBE">
        <w:rPr>
          <w:rFonts w:ascii="Arial" w:hAnsi="Arial" w:cs="Arial"/>
          <w:sz w:val="24"/>
          <w:szCs w:val="24"/>
          <w:lang w:val="en-US"/>
        </w:rPr>
        <w:t>(6), 238–243.</w:t>
      </w:r>
    </w:p>
    <w:p w14:paraId="56C6F40F" w14:textId="7D3929FA" w:rsidR="006052F5" w:rsidRDefault="006052F5" w:rsidP="00B02C4B">
      <w:pPr>
        <w:pStyle w:val="ListParagraph"/>
        <w:numPr>
          <w:ilvl w:val="0"/>
          <w:numId w:val="1"/>
        </w:numPr>
        <w:spacing w:after="0" w:line="360" w:lineRule="auto"/>
        <w:jc w:val="both"/>
        <w:rPr>
          <w:rFonts w:ascii="Arial" w:hAnsi="Arial" w:cs="Arial"/>
          <w:sz w:val="24"/>
          <w:szCs w:val="24"/>
          <w:lang w:val="en-US"/>
        </w:rPr>
      </w:pPr>
      <w:proofErr w:type="spellStart"/>
      <w:r w:rsidRPr="00952CBE">
        <w:rPr>
          <w:rFonts w:ascii="Arial" w:hAnsi="Arial" w:cs="Arial"/>
          <w:sz w:val="24"/>
          <w:szCs w:val="24"/>
          <w:lang w:val="en-US"/>
        </w:rPr>
        <w:t>Coyte</w:t>
      </w:r>
      <w:proofErr w:type="spellEnd"/>
      <w:r w:rsidRPr="00952CBE">
        <w:rPr>
          <w:rFonts w:ascii="Arial" w:hAnsi="Arial" w:cs="Arial"/>
          <w:sz w:val="24"/>
          <w:szCs w:val="24"/>
          <w:lang w:val="en-US"/>
        </w:rPr>
        <w:t>, R., Messner, M., &amp; Zhou, S. (2020). The revival of zero</w:t>
      </w:r>
      <w:r w:rsidRPr="00952CBE">
        <w:rPr>
          <w:rFonts w:ascii="Cambria Math" w:hAnsi="Cambria Math" w:cs="Cambria Math"/>
          <w:sz w:val="24"/>
          <w:szCs w:val="24"/>
          <w:lang w:val="en-US"/>
        </w:rPr>
        <w:t>‐</w:t>
      </w:r>
      <w:r w:rsidRPr="00952CBE">
        <w:rPr>
          <w:rFonts w:ascii="Arial" w:hAnsi="Arial" w:cs="Arial"/>
          <w:sz w:val="24"/>
          <w:szCs w:val="24"/>
          <w:lang w:val="en-US"/>
        </w:rPr>
        <w:t>based budgeting: drivers and consequences of firm</w:t>
      </w:r>
      <w:r w:rsidRPr="00952CBE">
        <w:rPr>
          <w:rFonts w:ascii="Cambria Math" w:hAnsi="Cambria Math" w:cs="Cambria Math"/>
          <w:sz w:val="24"/>
          <w:szCs w:val="24"/>
          <w:lang w:val="en-US"/>
        </w:rPr>
        <w:t>‐</w:t>
      </w:r>
      <w:r w:rsidRPr="00952CBE">
        <w:rPr>
          <w:rFonts w:ascii="Arial" w:hAnsi="Arial" w:cs="Arial"/>
          <w:sz w:val="24"/>
          <w:szCs w:val="24"/>
          <w:lang w:val="en-US"/>
        </w:rPr>
        <w:t>level adoptions. </w:t>
      </w:r>
      <w:r w:rsidRPr="00952CBE">
        <w:rPr>
          <w:rFonts w:ascii="Arial" w:hAnsi="Arial" w:cs="Arial"/>
          <w:i/>
          <w:iCs/>
          <w:sz w:val="24"/>
          <w:szCs w:val="24"/>
          <w:lang w:val="en-US"/>
        </w:rPr>
        <w:t>Accounting &amp; Finance</w:t>
      </w:r>
      <w:r w:rsidRPr="00952CBE">
        <w:rPr>
          <w:rFonts w:ascii="Arial" w:hAnsi="Arial" w:cs="Arial"/>
          <w:sz w:val="24"/>
          <w:szCs w:val="24"/>
          <w:lang w:val="en-US"/>
        </w:rPr>
        <w:t>.</w:t>
      </w:r>
    </w:p>
    <w:p w14:paraId="150C4DF0" w14:textId="40C11ABC" w:rsidR="00B02C4B" w:rsidRPr="00B02C4B" w:rsidRDefault="00B02C4B" w:rsidP="00B02C4B">
      <w:pPr>
        <w:pStyle w:val="ListParagraph"/>
        <w:numPr>
          <w:ilvl w:val="0"/>
          <w:numId w:val="1"/>
        </w:numPr>
        <w:spacing w:after="0" w:line="360" w:lineRule="auto"/>
        <w:jc w:val="both"/>
        <w:rPr>
          <w:rFonts w:ascii="Arial" w:hAnsi="Arial" w:cs="Arial"/>
          <w:sz w:val="24"/>
          <w:szCs w:val="24"/>
          <w:lang w:val="en-US"/>
        </w:rPr>
      </w:pPr>
      <w:proofErr w:type="spellStart"/>
      <w:r w:rsidRPr="00952CBE">
        <w:rPr>
          <w:rFonts w:ascii="Arial" w:hAnsi="Arial" w:cs="Arial"/>
          <w:sz w:val="24"/>
          <w:szCs w:val="24"/>
          <w:lang w:val="en-US"/>
        </w:rPr>
        <w:t>Esakova</w:t>
      </w:r>
      <w:proofErr w:type="spellEnd"/>
      <w:r w:rsidRPr="00952CBE">
        <w:rPr>
          <w:rFonts w:ascii="Arial" w:hAnsi="Arial" w:cs="Arial"/>
          <w:sz w:val="24"/>
          <w:szCs w:val="24"/>
          <w:lang w:val="en-US"/>
        </w:rPr>
        <w:t xml:space="preserve">, E. E., </w:t>
      </w:r>
      <w:proofErr w:type="spellStart"/>
      <w:r w:rsidRPr="00952CBE">
        <w:rPr>
          <w:rFonts w:ascii="Arial" w:hAnsi="Arial" w:cs="Arial"/>
          <w:sz w:val="24"/>
          <w:szCs w:val="24"/>
          <w:lang w:val="en-US"/>
        </w:rPr>
        <w:t>Nalimova</w:t>
      </w:r>
      <w:proofErr w:type="spellEnd"/>
      <w:r w:rsidRPr="00952CBE">
        <w:rPr>
          <w:rFonts w:ascii="Arial" w:hAnsi="Arial" w:cs="Arial"/>
          <w:sz w:val="24"/>
          <w:szCs w:val="24"/>
          <w:lang w:val="en-US"/>
        </w:rPr>
        <w:t xml:space="preserve">, Z. F., &amp; </w:t>
      </w:r>
      <w:proofErr w:type="spellStart"/>
      <w:r w:rsidRPr="00952CBE">
        <w:rPr>
          <w:rFonts w:ascii="Arial" w:hAnsi="Arial" w:cs="Arial"/>
          <w:sz w:val="24"/>
          <w:szCs w:val="24"/>
          <w:lang w:val="en-US"/>
        </w:rPr>
        <w:t>Yakubenko</w:t>
      </w:r>
      <w:proofErr w:type="spellEnd"/>
      <w:r w:rsidRPr="00952CBE">
        <w:rPr>
          <w:rFonts w:ascii="Arial" w:hAnsi="Arial" w:cs="Arial"/>
          <w:sz w:val="24"/>
          <w:szCs w:val="24"/>
          <w:lang w:val="en-US"/>
        </w:rPr>
        <w:t xml:space="preserve">, I. A. (2020). Improving the Relevance of the Budgeting System in the Transition to the Digital Economy Model. </w:t>
      </w:r>
      <w:r w:rsidRPr="00952CBE">
        <w:rPr>
          <w:rFonts w:ascii="Arial" w:hAnsi="Arial" w:cs="Arial"/>
          <w:i/>
          <w:iCs/>
          <w:sz w:val="24"/>
          <w:szCs w:val="24"/>
          <w:lang w:val="en-US"/>
        </w:rPr>
        <w:t>International Session on Factors of Regional Extensive Development (FRED 2019)</w:t>
      </w:r>
      <w:r w:rsidRPr="00952CBE">
        <w:rPr>
          <w:rFonts w:ascii="Arial" w:hAnsi="Arial" w:cs="Arial"/>
          <w:sz w:val="24"/>
          <w:szCs w:val="24"/>
          <w:lang w:val="en-US"/>
        </w:rPr>
        <w:t>, 243–247.</w:t>
      </w:r>
    </w:p>
    <w:p w14:paraId="03E65F4B" w14:textId="77777777" w:rsidR="006052F5" w:rsidRDefault="006052F5" w:rsidP="00B02C4B">
      <w:pPr>
        <w:pStyle w:val="ListParagraph"/>
        <w:spacing w:line="360" w:lineRule="auto"/>
        <w:jc w:val="both"/>
        <w:rPr>
          <w:rFonts w:ascii="Arial" w:hAnsi="Arial" w:cs="Arial"/>
          <w:sz w:val="24"/>
          <w:szCs w:val="24"/>
          <w:lang w:val="en-US"/>
        </w:rPr>
      </w:pPr>
    </w:p>
    <w:p w14:paraId="6C82F972" w14:textId="77777777" w:rsidR="006052F5" w:rsidRPr="00952CBE" w:rsidRDefault="006052F5" w:rsidP="00B02C4B">
      <w:pPr>
        <w:pStyle w:val="ListParagraph"/>
        <w:numPr>
          <w:ilvl w:val="0"/>
          <w:numId w:val="1"/>
        </w:numPr>
        <w:spacing w:after="0" w:line="360" w:lineRule="auto"/>
        <w:jc w:val="both"/>
        <w:rPr>
          <w:rFonts w:ascii="Arial" w:hAnsi="Arial" w:cs="Arial"/>
          <w:sz w:val="24"/>
          <w:szCs w:val="24"/>
          <w:lang w:val="en-US"/>
        </w:rPr>
      </w:pPr>
      <w:r w:rsidRPr="00952CBE">
        <w:rPr>
          <w:rFonts w:ascii="Arial" w:hAnsi="Arial" w:cs="Arial"/>
          <w:sz w:val="24"/>
          <w:szCs w:val="24"/>
          <w:lang w:val="en-US"/>
        </w:rPr>
        <w:t xml:space="preserve">Ibrahim, M. M. (2019). Designing zero-based budgeting for public organizations. </w:t>
      </w:r>
      <w:r w:rsidRPr="00952CBE">
        <w:rPr>
          <w:rFonts w:ascii="Arial" w:hAnsi="Arial" w:cs="Arial"/>
          <w:i/>
          <w:iCs/>
          <w:sz w:val="24"/>
          <w:szCs w:val="24"/>
          <w:lang w:val="en-US"/>
        </w:rPr>
        <w:t>Problems and Perspectives in Management</w:t>
      </w:r>
      <w:r w:rsidRPr="00952CBE">
        <w:rPr>
          <w:rFonts w:ascii="Arial" w:hAnsi="Arial" w:cs="Arial"/>
          <w:sz w:val="24"/>
          <w:szCs w:val="24"/>
          <w:lang w:val="en-US"/>
        </w:rPr>
        <w:t xml:space="preserve">, </w:t>
      </w:r>
      <w:r w:rsidRPr="00952CBE">
        <w:rPr>
          <w:rFonts w:ascii="Arial" w:hAnsi="Arial" w:cs="Arial"/>
          <w:i/>
          <w:iCs/>
          <w:sz w:val="24"/>
          <w:szCs w:val="24"/>
          <w:lang w:val="en-US"/>
        </w:rPr>
        <w:t>17</w:t>
      </w:r>
      <w:r w:rsidRPr="00952CBE">
        <w:rPr>
          <w:rFonts w:ascii="Arial" w:hAnsi="Arial" w:cs="Arial"/>
          <w:sz w:val="24"/>
          <w:szCs w:val="24"/>
          <w:lang w:val="en-US"/>
        </w:rPr>
        <w:t>(2).</w:t>
      </w:r>
    </w:p>
    <w:p w14:paraId="415FC2BD" w14:textId="77777777" w:rsidR="006052F5" w:rsidRPr="0079617F" w:rsidRDefault="006052F5" w:rsidP="00B02C4B">
      <w:pPr>
        <w:pStyle w:val="ListParagraph"/>
        <w:spacing w:line="360" w:lineRule="auto"/>
        <w:jc w:val="both"/>
        <w:rPr>
          <w:rFonts w:ascii="Arial" w:hAnsi="Arial" w:cs="Arial"/>
          <w:sz w:val="24"/>
          <w:szCs w:val="24"/>
          <w:lang w:val="en-US"/>
        </w:rPr>
      </w:pPr>
    </w:p>
    <w:p w14:paraId="49D7D509" w14:textId="139C1209" w:rsidR="0079617F" w:rsidRDefault="0079617F" w:rsidP="00B02C4B">
      <w:pPr>
        <w:pStyle w:val="ListParagraph"/>
        <w:numPr>
          <w:ilvl w:val="0"/>
          <w:numId w:val="1"/>
        </w:numPr>
        <w:spacing w:line="360" w:lineRule="auto"/>
        <w:jc w:val="both"/>
        <w:rPr>
          <w:rFonts w:ascii="Arial" w:hAnsi="Arial" w:cs="Arial"/>
          <w:sz w:val="24"/>
          <w:szCs w:val="24"/>
          <w:lang w:val="en-US"/>
        </w:rPr>
      </w:pPr>
      <w:r w:rsidRPr="0079617F">
        <w:rPr>
          <w:rFonts w:ascii="Arial" w:hAnsi="Arial" w:cs="Arial"/>
          <w:sz w:val="24"/>
          <w:szCs w:val="24"/>
          <w:lang w:val="en-US"/>
        </w:rPr>
        <w:t xml:space="preserve">Kholod, M., </w:t>
      </w:r>
      <w:proofErr w:type="spellStart"/>
      <w:r w:rsidRPr="0079617F">
        <w:rPr>
          <w:rFonts w:ascii="Arial" w:hAnsi="Arial" w:cs="Arial"/>
          <w:sz w:val="24"/>
          <w:szCs w:val="24"/>
          <w:lang w:val="en-US"/>
        </w:rPr>
        <w:t>Lyandau</w:t>
      </w:r>
      <w:proofErr w:type="spellEnd"/>
      <w:r w:rsidRPr="0079617F">
        <w:rPr>
          <w:rFonts w:ascii="Arial" w:hAnsi="Arial" w:cs="Arial"/>
          <w:sz w:val="24"/>
          <w:szCs w:val="24"/>
          <w:lang w:val="en-US"/>
        </w:rPr>
        <w:t xml:space="preserve">, Y., </w:t>
      </w:r>
      <w:proofErr w:type="spellStart"/>
      <w:r w:rsidRPr="0079617F">
        <w:rPr>
          <w:rFonts w:ascii="Arial" w:hAnsi="Arial" w:cs="Arial"/>
          <w:sz w:val="24"/>
          <w:szCs w:val="24"/>
          <w:lang w:val="en-US"/>
        </w:rPr>
        <w:t>Golubtsov</w:t>
      </w:r>
      <w:proofErr w:type="spellEnd"/>
      <w:r w:rsidRPr="0079617F">
        <w:rPr>
          <w:rFonts w:ascii="Arial" w:hAnsi="Arial" w:cs="Arial"/>
          <w:sz w:val="24"/>
          <w:szCs w:val="24"/>
          <w:lang w:val="en-US"/>
        </w:rPr>
        <w:t xml:space="preserve">, P., </w:t>
      </w:r>
      <w:proofErr w:type="spellStart"/>
      <w:r w:rsidRPr="0079617F">
        <w:rPr>
          <w:rFonts w:ascii="Arial" w:hAnsi="Arial" w:cs="Arial"/>
          <w:sz w:val="24"/>
          <w:szCs w:val="24"/>
          <w:lang w:val="en-US"/>
        </w:rPr>
        <w:t>Okunkova</w:t>
      </w:r>
      <w:proofErr w:type="spellEnd"/>
      <w:r w:rsidRPr="0079617F">
        <w:rPr>
          <w:rFonts w:ascii="Arial" w:hAnsi="Arial" w:cs="Arial"/>
          <w:sz w:val="24"/>
          <w:szCs w:val="24"/>
          <w:lang w:val="en-US"/>
        </w:rPr>
        <w:t xml:space="preserve">, E., &amp; </w:t>
      </w:r>
      <w:proofErr w:type="spellStart"/>
      <w:r w:rsidRPr="0079617F">
        <w:rPr>
          <w:rFonts w:ascii="Arial" w:hAnsi="Arial" w:cs="Arial"/>
          <w:sz w:val="24"/>
          <w:szCs w:val="24"/>
          <w:lang w:val="en-US"/>
        </w:rPr>
        <w:t>Mrochkovskiy</w:t>
      </w:r>
      <w:proofErr w:type="spellEnd"/>
      <w:r w:rsidRPr="0079617F">
        <w:rPr>
          <w:rFonts w:ascii="Arial" w:hAnsi="Arial" w:cs="Arial"/>
          <w:sz w:val="24"/>
          <w:szCs w:val="24"/>
          <w:lang w:val="en-US"/>
        </w:rPr>
        <w:t>, N. (2019). Traditional versus budget airlines—comparison of ticket costs and demands on the European air transportation market. In Smart Transportation Systems 2019 (pp. 215-224). Springer, Singapore.</w:t>
      </w:r>
    </w:p>
    <w:p w14:paraId="6282AE37" w14:textId="77777777" w:rsidR="006052F5" w:rsidRPr="00952CBE" w:rsidRDefault="006052F5" w:rsidP="00B02C4B">
      <w:pPr>
        <w:pStyle w:val="ListParagraph"/>
        <w:numPr>
          <w:ilvl w:val="0"/>
          <w:numId w:val="1"/>
        </w:numPr>
        <w:spacing w:after="0" w:line="360" w:lineRule="auto"/>
        <w:jc w:val="both"/>
        <w:rPr>
          <w:rFonts w:ascii="Arial" w:hAnsi="Arial" w:cs="Arial"/>
          <w:sz w:val="24"/>
          <w:szCs w:val="24"/>
          <w:lang w:val="en-US"/>
        </w:rPr>
      </w:pPr>
      <w:proofErr w:type="spellStart"/>
      <w:r w:rsidRPr="00952CBE">
        <w:rPr>
          <w:rFonts w:ascii="Arial" w:hAnsi="Arial" w:cs="Arial"/>
          <w:sz w:val="24"/>
          <w:szCs w:val="24"/>
          <w:lang w:val="en-US"/>
        </w:rPr>
        <w:t>Litke</w:t>
      </w:r>
      <w:proofErr w:type="spellEnd"/>
      <w:r w:rsidRPr="00952CBE">
        <w:rPr>
          <w:rFonts w:ascii="Arial" w:hAnsi="Arial" w:cs="Arial"/>
          <w:sz w:val="24"/>
          <w:szCs w:val="24"/>
          <w:lang w:val="en-US"/>
        </w:rPr>
        <w:t xml:space="preserve">, H. (2021). </w:t>
      </w:r>
      <w:r w:rsidRPr="00952CBE">
        <w:rPr>
          <w:rFonts w:ascii="Arial" w:hAnsi="Arial" w:cs="Arial"/>
          <w:i/>
          <w:iCs/>
          <w:sz w:val="24"/>
          <w:szCs w:val="24"/>
          <w:lang w:val="en-US"/>
        </w:rPr>
        <w:t>How does the Zero-Based Budgeting approach affect a company’s performance as compared to the Traditional Incremental Budgeting approach?</w:t>
      </w:r>
    </w:p>
    <w:p w14:paraId="656C8E34" w14:textId="77777777" w:rsidR="006052F5" w:rsidRPr="0079617F" w:rsidRDefault="006052F5" w:rsidP="00B02C4B">
      <w:pPr>
        <w:pStyle w:val="ListParagraph"/>
        <w:spacing w:line="360" w:lineRule="auto"/>
        <w:jc w:val="both"/>
        <w:rPr>
          <w:rFonts w:ascii="Arial" w:hAnsi="Arial" w:cs="Arial"/>
          <w:sz w:val="24"/>
          <w:szCs w:val="24"/>
          <w:lang w:val="en-US"/>
        </w:rPr>
      </w:pPr>
    </w:p>
    <w:p w14:paraId="78149AB3" w14:textId="77777777" w:rsidR="0079617F" w:rsidRPr="0079617F" w:rsidRDefault="0079617F" w:rsidP="00B02C4B">
      <w:pPr>
        <w:pStyle w:val="ListParagraph"/>
        <w:numPr>
          <w:ilvl w:val="0"/>
          <w:numId w:val="1"/>
        </w:numPr>
        <w:spacing w:line="360" w:lineRule="auto"/>
        <w:jc w:val="both"/>
        <w:rPr>
          <w:rFonts w:ascii="Arial" w:hAnsi="Arial" w:cs="Arial"/>
          <w:sz w:val="24"/>
          <w:szCs w:val="24"/>
          <w:lang w:val="en-US"/>
        </w:rPr>
      </w:pPr>
      <w:r w:rsidRPr="0079617F">
        <w:rPr>
          <w:rFonts w:ascii="Arial" w:hAnsi="Arial" w:cs="Arial"/>
          <w:sz w:val="24"/>
          <w:szCs w:val="24"/>
          <w:lang w:val="en-US"/>
        </w:rPr>
        <w:t xml:space="preserve">Petersen, F. C., Ramos Junior, A. C., Marques, M., Da Silva, H. A., Dalvi Dos Santos, P. R., </w:t>
      </w:r>
    </w:p>
    <w:p w14:paraId="497FBC76" w14:textId="77777777" w:rsidR="0079617F" w:rsidRPr="0079617F" w:rsidRDefault="0079617F" w:rsidP="00B02C4B">
      <w:pPr>
        <w:pStyle w:val="ListParagraph"/>
        <w:numPr>
          <w:ilvl w:val="0"/>
          <w:numId w:val="1"/>
        </w:numPr>
        <w:spacing w:line="360" w:lineRule="auto"/>
        <w:jc w:val="both"/>
        <w:rPr>
          <w:rFonts w:ascii="Arial" w:hAnsi="Arial" w:cs="Arial"/>
          <w:sz w:val="24"/>
          <w:szCs w:val="24"/>
          <w:lang w:val="en-US"/>
        </w:rPr>
      </w:pPr>
      <w:r w:rsidRPr="0079617F">
        <w:rPr>
          <w:rFonts w:ascii="Arial" w:hAnsi="Arial" w:cs="Arial"/>
          <w:sz w:val="24"/>
          <w:szCs w:val="24"/>
          <w:lang w:val="en-US"/>
        </w:rPr>
        <w:t xml:space="preserve">Rodrigues, L. T., ... &amp; Ferreira Filho, V. M. (2022, April). Zero Base Budgeting Applied to Oilwell Construction. In Offshore Technology Conference. </w:t>
      </w:r>
      <w:proofErr w:type="spellStart"/>
      <w:r w:rsidRPr="0079617F">
        <w:rPr>
          <w:rFonts w:ascii="Arial" w:hAnsi="Arial" w:cs="Arial"/>
          <w:sz w:val="24"/>
          <w:szCs w:val="24"/>
          <w:lang w:val="en-US"/>
        </w:rPr>
        <w:t>OnePetro</w:t>
      </w:r>
      <w:proofErr w:type="spellEnd"/>
      <w:r w:rsidRPr="0079617F">
        <w:rPr>
          <w:rFonts w:ascii="Arial" w:hAnsi="Arial" w:cs="Arial"/>
          <w:sz w:val="24"/>
          <w:szCs w:val="24"/>
          <w:lang w:val="en-US"/>
        </w:rPr>
        <w:t>.</w:t>
      </w:r>
    </w:p>
    <w:p w14:paraId="446DE963" w14:textId="77777777" w:rsidR="0079617F" w:rsidRPr="0079617F" w:rsidRDefault="0079617F" w:rsidP="00B02C4B">
      <w:pPr>
        <w:pStyle w:val="ListParagraph"/>
        <w:numPr>
          <w:ilvl w:val="0"/>
          <w:numId w:val="1"/>
        </w:numPr>
        <w:spacing w:line="360" w:lineRule="auto"/>
        <w:jc w:val="both"/>
        <w:rPr>
          <w:rFonts w:ascii="Arial" w:hAnsi="Arial" w:cs="Arial"/>
          <w:sz w:val="24"/>
          <w:szCs w:val="24"/>
          <w:lang w:val="en-US"/>
        </w:rPr>
      </w:pPr>
      <w:proofErr w:type="spellStart"/>
      <w:r w:rsidRPr="0079617F">
        <w:rPr>
          <w:rFonts w:ascii="Arial" w:hAnsi="Arial" w:cs="Arial"/>
          <w:sz w:val="24"/>
          <w:szCs w:val="24"/>
          <w:lang w:val="en-US"/>
        </w:rPr>
        <w:lastRenderedPageBreak/>
        <w:t>Thorat</w:t>
      </w:r>
      <w:proofErr w:type="spellEnd"/>
      <w:r w:rsidRPr="0079617F">
        <w:rPr>
          <w:rFonts w:ascii="Arial" w:hAnsi="Arial" w:cs="Arial"/>
          <w:sz w:val="24"/>
          <w:szCs w:val="24"/>
          <w:lang w:val="en-US"/>
        </w:rPr>
        <w:t xml:space="preserve">, C. A., &amp; </w:t>
      </w:r>
      <w:proofErr w:type="spellStart"/>
      <w:r w:rsidRPr="0079617F">
        <w:rPr>
          <w:rFonts w:ascii="Arial" w:hAnsi="Arial" w:cs="Arial"/>
          <w:sz w:val="24"/>
          <w:szCs w:val="24"/>
          <w:lang w:val="en-US"/>
        </w:rPr>
        <w:t>Pawar</w:t>
      </w:r>
      <w:proofErr w:type="spellEnd"/>
      <w:r w:rsidRPr="0079617F">
        <w:rPr>
          <w:rFonts w:ascii="Arial" w:hAnsi="Arial" w:cs="Arial"/>
          <w:sz w:val="24"/>
          <w:szCs w:val="24"/>
          <w:lang w:val="en-US"/>
        </w:rPr>
        <w:t xml:space="preserve">, S. (2022). Competing with Traditional Business Model: Zero Budget </w:t>
      </w:r>
    </w:p>
    <w:p w14:paraId="479F51BB" w14:textId="7241C52C" w:rsidR="0079617F" w:rsidRPr="0079617F" w:rsidRDefault="0079617F" w:rsidP="00B02C4B">
      <w:pPr>
        <w:pStyle w:val="ListParagraph"/>
        <w:numPr>
          <w:ilvl w:val="0"/>
          <w:numId w:val="1"/>
        </w:numPr>
        <w:spacing w:line="360" w:lineRule="auto"/>
        <w:jc w:val="both"/>
        <w:rPr>
          <w:rFonts w:ascii="Arial" w:hAnsi="Arial" w:cs="Arial"/>
          <w:sz w:val="24"/>
          <w:szCs w:val="24"/>
          <w:lang w:val="en-US"/>
        </w:rPr>
      </w:pPr>
      <w:r w:rsidRPr="0079617F">
        <w:rPr>
          <w:rFonts w:ascii="Arial" w:hAnsi="Arial" w:cs="Arial"/>
          <w:sz w:val="24"/>
          <w:szCs w:val="24"/>
          <w:lang w:val="en-US"/>
        </w:rPr>
        <w:t>Natural Farming Against Chemical Farming. ECS Transactions, 107(1), 3091.</w:t>
      </w:r>
    </w:p>
    <w:p w14:paraId="55F54319" w14:textId="74199EF0" w:rsidR="0079617F" w:rsidRDefault="0079617F" w:rsidP="00B02C4B">
      <w:pPr>
        <w:pStyle w:val="ListParagraph"/>
        <w:numPr>
          <w:ilvl w:val="0"/>
          <w:numId w:val="1"/>
        </w:numPr>
        <w:spacing w:line="360" w:lineRule="auto"/>
        <w:jc w:val="both"/>
        <w:rPr>
          <w:rFonts w:ascii="Arial" w:hAnsi="Arial" w:cs="Arial"/>
          <w:sz w:val="24"/>
          <w:szCs w:val="24"/>
          <w:lang w:val="en-US"/>
        </w:rPr>
      </w:pPr>
      <w:proofErr w:type="spellStart"/>
      <w:r w:rsidRPr="0079617F">
        <w:rPr>
          <w:rFonts w:ascii="Arial" w:hAnsi="Arial" w:cs="Arial"/>
          <w:sz w:val="24"/>
          <w:szCs w:val="24"/>
          <w:lang w:val="en-US"/>
        </w:rPr>
        <w:t>Voegeli</w:t>
      </w:r>
      <w:proofErr w:type="spellEnd"/>
      <w:r w:rsidRPr="0079617F">
        <w:rPr>
          <w:rFonts w:ascii="Arial" w:hAnsi="Arial" w:cs="Arial"/>
          <w:sz w:val="24"/>
          <w:szCs w:val="24"/>
          <w:lang w:val="en-US"/>
        </w:rPr>
        <w:t>, C. (2021). A Case Study of Knowledge Management Practices at the Intercontinental Hotels’ Group. Available at SSRN 3819409.</w:t>
      </w:r>
    </w:p>
    <w:p w14:paraId="15F3474A" w14:textId="77777777" w:rsidR="006052F5" w:rsidRPr="0079617F" w:rsidRDefault="006052F5" w:rsidP="00B02C4B">
      <w:pPr>
        <w:pStyle w:val="ListParagraph"/>
        <w:spacing w:line="360" w:lineRule="auto"/>
        <w:jc w:val="both"/>
        <w:rPr>
          <w:rFonts w:ascii="Arial" w:hAnsi="Arial" w:cs="Arial"/>
          <w:sz w:val="24"/>
          <w:szCs w:val="24"/>
          <w:lang w:val="en-US"/>
        </w:rPr>
      </w:pPr>
    </w:p>
    <w:p w14:paraId="05C66146" w14:textId="77777777" w:rsidR="00D6769D" w:rsidRPr="0079617F" w:rsidRDefault="00D6769D" w:rsidP="0079617F">
      <w:pPr>
        <w:spacing w:line="360" w:lineRule="auto"/>
        <w:jc w:val="both"/>
        <w:rPr>
          <w:rFonts w:ascii="Arial" w:hAnsi="Arial" w:cs="Arial"/>
          <w:sz w:val="24"/>
          <w:szCs w:val="24"/>
        </w:rPr>
      </w:pPr>
    </w:p>
    <w:sectPr w:rsidR="00D6769D" w:rsidRPr="007961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CAC8D1" w14:textId="77777777" w:rsidR="006E3B89" w:rsidRDefault="006E3B89" w:rsidP="0009356E">
      <w:pPr>
        <w:spacing w:after="0" w:line="240" w:lineRule="auto"/>
      </w:pPr>
      <w:r>
        <w:separator/>
      </w:r>
    </w:p>
  </w:endnote>
  <w:endnote w:type="continuationSeparator" w:id="0">
    <w:p w14:paraId="7EF3205A" w14:textId="77777777" w:rsidR="006E3B89" w:rsidRDefault="006E3B89" w:rsidP="00093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6A0972" w14:textId="77777777" w:rsidR="006E3B89" w:rsidRDefault="006E3B89" w:rsidP="0009356E">
      <w:pPr>
        <w:spacing w:after="0" w:line="240" w:lineRule="auto"/>
      </w:pPr>
      <w:r>
        <w:separator/>
      </w:r>
    </w:p>
  </w:footnote>
  <w:footnote w:type="continuationSeparator" w:id="0">
    <w:p w14:paraId="0AAD31F0" w14:textId="77777777" w:rsidR="006E3B89" w:rsidRDefault="006E3B89" w:rsidP="00093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149A8"/>
    <w:multiLevelType w:val="hybridMultilevel"/>
    <w:tmpl w:val="EB9EB9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F17A6C"/>
    <w:multiLevelType w:val="hybridMultilevel"/>
    <w:tmpl w:val="8912E8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17F"/>
    <w:rsid w:val="0009356E"/>
    <w:rsid w:val="006052F5"/>
    <w:rsid w:val="006E3B89"/>
    <w:rsid w:val="0079617F"/>
    <w:rsid w:val="008439EB"/>
    <w:rsid w:val="00B02C4B"/>
    <w:rsid w:val="00D67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3CE91"/>
  <w15:chartTrackingRefBased/>
  <w15:docId w15:val="{07054243-3A82-4525-920A-0ACECFDE0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617F"/>
    <w:pPr>
      <w:ind w:left="720"/>
      <w:contextualSpacing/>
    </w:pPr>
  </w:style>
  <w:style w:type="paragraph" w:styleId="Header">
    <w:name w:val="header"/>
    <w:basedOn w:val="Normal"/>
    <w:link w:val="HeaderChar"/>
    <w:uiPriority w:val="99"/>
    <w:unhideWhenUsed/>
    <w:rsid w:val="000935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56E"/>
  </w:style>
  <w:style w:type="paragraph" w:styleId="Footer">
    <w:name w:val="footer"/>
    <w:basedOn w:val="Normal"/>
    <w:link w:val="FooterChar"/>
    <w:uiPriority w:val="99"/>
    <w:unhideWhenUsed/>
    <w:rsid w:val="000935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5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Pages>
  <Words>1610</Words>
  <Characters>9179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Spanu (1918498)</dc:creator>
  <cp:keywords/>
  <dc:description/>
  <cp:lastModifiedBy>Andreea Spanu (1918498)</cp:lastModifiedBy>
  <cp:revision>3</cp:revision>
  <dcterms:created xsi:type="dcterms:W3CDTF">2022-07-06T22:09:00Z</dcterms:created>
  <dcterms:modified xsi:type="dcterms:W3CDTF">2022-07-06T22:45:00Z</dcterms:modified>
</cp:coreProperties>
</file>