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1">
      <w:pPr>
        <w:spacing w:line="360" w:lineRule="auto"/>
        <w:rPr>
          <w:sz w:val="24"/>
          <w:szCs w:val="24"/>
        </w:rPr>
      </w:pPr>
      <w:r w:rsidDel="00000000" w:rsidR="00000000" w:rsidRPr="00000000">
        <w:rPr>
          <w:sz w:val="24"/>
          <w:szCs w:val="24"/>
          <w:rtl w:val="0"/>
        </w:rPr>
        <w:t xml:space="preserve">Element 1 will evaluate two models of reflection, considering the advantages and disadvantages of each of them as a tool for practitioners to use to develop their reflection in their early years settings. It will briefly reflect upon theory which has implemented people such as Kolb (1984) to create a model of reflection make reflection easier to follow. The two models of reflection which will be evaluated are David Kolb’s (1984) Experiential Learning Theory and Graham Gibbs (1988) Reflective Cycle Model. </w:t>
      </w:r>
    </w:p>
    <w:p w:rsidR="00000000" w:rsidDel="00000000" w:rsidP="00000000" w:rsidRDefault="00000000" w:rsidRPr="00000000" w14:paraId="00000002">
      <w:pPr>
        <w:spacing w:line="360" w:lineRule="auto"/>
        <w:rPr>
          <w:sz w:val="24"/>
          <w:szCs w:val="24"/>
        </w:rPr>
      </w:pPr>
      <w:r w:rsidDel="00000000" w:rsidR="00000000" w:rsidRPr="00000000">
        <w:rPr>
          <w:rtl w:val="0"/>
        </w:rPr>
      </w:r>
    </w:p>
    <w:p w:rsidR="00000000" w:rsidDel="00000000" w:rsidP="00000000" w:rsidRDefault="00000000" w:rsidRPr="00000000" w14:paraId="00000003">
      <w:pPr>
        <w:spacing w:line="360" w:lineRule="auto"/>
        <w:rPr>
          <w:sz w:val="24"/>
          <w:szCs w:val="24"/>
        </w:rPr>
      </w:pPr>
      <w:r w:rsidDel="00000000" w:rsidR="00000000" w:rsidRPr="00000000">
        <w:rPr>
          <w:sz w:val="24"/>
          <w:szCs w:val="24"/>
          <w:rtl w:val="0"/>
        </w:rPr>
        <w:t xml:space="preserve">David Kolb’s (1984) four stage experiential learning theory develops a holistic model of an experiential learning process and multi-dimensional. Reynolds, (2013) states that the theory is an re-usable idea with broad applications, this it otherwise known as an abstract concept. This being established from theorists of the 20th Century, such as Lev Vygotsky's through his Sociocultural Theory (1962). Vygotsky’s theory ensures that children's knowledge is acknowledged and that their skills are acquired through social experiences. The approach acknowledges that knowledge is modified and reformed and all learning is relearning, (Kolb, 1984). The 1984 theory (Kolb, 1984) considers the learner to touch all the bases in the experiential learning cycle. Kolb’s theory defines learning as ‘The process whereby knowledge is created through the transformation of experience. Knowledge results from the combination of grasping and transforming experience’.  David Kolbs (1984) Experiential Learning Cycle ensures that the learner touches all basis with his reflection model.</w:t>
      </w:r>
    </w:p>
    <w:p w:rsidR="00000000" w:rsidDel="00000000" w:rsidP="00000000" w:rsidRDefault="00000000" w:rsidRPr="00000000" w14:paraId="00000004">
      <w:pPr>
        <w:spacing w:line="360" w:lineRule="auto"/>
        <w:rPr>
          <w:sz w:val="24"/>
          <w:szCs w:val="24"/>
        </w:rPr>
      </w:pPr>
      <w:r w:rsidDel="00000000" w:rsidR="00000000" w:rsidRPr="00000000">
        <w:rPr>
          <w:rtl w:val="0"/>
        </w:rPr>
      </w:r>
    </w:p>
    <w:p w:rsidR="00000000" w:rsidDel="00000000" w:rsidP="00000000" w:rsidRDefault="00000000" w:rsidRPr="00000000" w14:paraId="00000005">
      <w:pPr>
        <w:spacing w:line="360" w:lineRule="auto"/>
        <w:rPr>
          <w:sz w:val="24"/>
          <w:szCs w:val="24"/>
        </w:rPr>
      </w:pPr>
      <w:r w:rsidDel="00000000" w:rsidR="00000000" w:rsidRPr="00000000">
        <w:rPr>
          <w:sz w:val="24"/>
          <w:szCs w:val="24"/>
          <w:rtl w:val="0"/>
        </w:rPr>
        <w:t xml:space="preserve">It can be considered by Smith, (2017) that an advantage of using a reflective model is that it can provide immediate feedback and create forward planning for the practitioner participating in the reflection. One advantage of Kolb’s model of reflection is that it contains a general structure to follow, so therefore, it can be used effectively across many different contexts and used by different professionals across the field, Reynolds, (2013). However, Bokonjic, D. et. al. (2009) argues that in Kolb’s  experiential learning theory there are a limited number of factors that are considered in the cycle, resulting in this, it may suggest that it does not influence the learners learning effectively in comparison to more detailed reflective models.   </w:t>
      </w:r>
    </w:p>
    <w:p w:rsidR="00000000" w:rsidDel="00000000" w:rsidP="00000000" w:rsidRDefault="00000000" w:rsidRPr="00000000" w14:paraId="00000006">
      <w:pPr>
        <w:spacing w:line="360" w:lineRule="auto"/>
        <w:rPr>
          <w:sz w:val="24"/>
          <w:szCs w:val="24"/>
        </w:rPr>
      </w:pPr>
      <w:r w:rsidDel="00000000" w:rsidR="00000000" w:rsidRPr="00000000">
        <w:rPr>
          <w:rtl w:val="0"/>
        </w:rPr>
      </w:r>
    </w:p>
    <w:p w:rsidR="00000000" w:rsidDel="00000000" w:rsidP="00000000" w:rsidRDefault="00000000" w:rsidRPr="00000000" w14:paraId="00000007">
      <w:pPr>
        <w:spacing w:line="360" w:lineRule="auto"/>
        <w:rPr>
          <w:sz w:val="24"/>
          <w:szCs w:val="24"/>
        </w:rPr>
      </w:pPr>
      <w:r w:rsidDel="00000000" w:rsidR="00000000" w:rsidRPr="00000000">
        <w:rPr>
          <w:sz w:val="24"/>
          <w:szCs w:val="24"/>
          <w:rtl w:val="0"/>
        </w:rPr>
        <w:t xml:space="preserve">It is considered by Reynolds, (2013) that Kolb’s theory of experiential learning is effective as it contains a simple naming for each stage, this then making it easy for the practitioner to reflect upon their own reflection through a general application, making it easy for them to follow. Dennison, (2009) agrees with Reynolds, (2013) as the learning theory focuses on the learner that is carrying out the reflection and the model being used is learner-centered, making it an effective tool for self-reflection on the practitioner. </w:t>
      </w:r>
    </w:p>
    <w:p w:rsidR="00000000" w:rsidDel="00000000" w:rsidP="00000000" w:rsidRDefault="00000000" w:rsidRPr="00000000" w14:paraId="00000008">
      <w:pPr>
        <w:spacing w:line="360" w:lineRule="auto"/>
        <w:rPr>
          <w:sz w:val="24"/>
          <w:szCs w:val="24"/>
        </w:rPr>
      </w:pPr>
      <w:r w:rsidDel="00000000" w:rsidR="00000000" w:rsidRPr="00000000">
        <w:rPr>
          <w:rtl w:val="0"/>
        </w:rPr>
      </w:r>
    </w:p>
    <w:p w:rsidR="00000000" w:rsidDel="00000000" w:rsidP="00000000" w:rsidRDefault="00000000" w:rsidRPr="00000000" w14:paraId="00000009">
      <w:pPr>
        <w:spacing w:line="360" w:lineRule="auto"/>
        <w:rPr>
          <w:sz w:val="24"/>
          <w:szCs w:val="24"/>
        </w:rPr>
      </w:pPr>
      <w:r w:rsidDel="00000000" w:rsidR="00000000" w:rsidRPr="00000000">
        <w:rPr>
          <w:sz w:val="24"/>
          <w:szCs w:val="24"/>
          <w:rtl w:val="0"/>
        </w:rPr>
        <w:t xml:space="preserve">However, Bokonjic, D. et. al. (2009), regards Kolb’s theory to not be effective as it can be argued that the cycle does not always apply to every situation or reflection point, as it only has four elements, making this a disadvantage of the theory.</w:t>
      </w:r>
    </w:p>
    <w:p w:rsidR="00000000" w:rsidDel="00000000" w:rsidP="00000000" w:rsidRDefault="00000000" w:rsidRPr="00000000" w14:paraId="0000000A">
      <w:pPr>
        <w:spacing w:line="360" w:lineRule="auto"/>
        <w:rPr>
          <w:sz w:val="24"/>
          <w:szCs w:val="24"/>
        </w:rPr>
      </w:pPr>
      <w:r w:rsidDel="00000000" w:rsidR="00000000" w:rsidRPr="00000000">
        <w:rPr>
          <w:rtl w:val="0"/>
        </w:rPr>
      </w:r>
    </w:p>
    <w:p w:rsidR="00000000" w:rsidDel="00000000" w:rsidP="00000000" w:rsidRDefault="00000000" w:rsidRPr="00000000" w14:paraId="0000000B">
      <w:pPr>
        <w:spacing w:line="360" w:lineRule="auto"/>
        <w:rPr>
          <w:sz w:val="24"/>
          <w:szCs w:val="24"/>
        </w:rPr>
      </w:pPr>
      <w:r w:rsidDel="00000000" w:rsidR="00000000" w:rsidRPr="00000000">
        <w:rPr>
          <w:sz w:val="24"/>
          <w:szCs w:val="24"/>
          <w:rtl w:val="0"/>
        </w:rPr>
        <w:t xml:space="preserve">Graham Gibbs’s 1988 reflective cycle model is a ‘learning by doing’ experience and the components in the cycle allow the user to sit back and reflect upon all key aspects of the situation, Willis, (2010). This theory also being established from theorists, for example, John Deweys, (1933) learning by doing theory. Deweys (1933) theory views reflection as a means making progress with four elements to consider to reflect upon critically. Potter, (2015) supports Schons (1983) theory to describe Gibbs’s reflective model as a reflective model which concentrates on reflection-on-action rather than reflection-in-action. Reflecting on action is a process of where the reflector reflects after the activity rather than reflect whilst in practice. Graham Gibbs (1988) reflective cycle model considers the feelings of the practitioner, this making a clear comparison to David Kolb’s theory of experiential learning.</w:t>
      </w:r>
    </w:p>
    <w:p w:rsidR="00000000" w:rsidDel="00000000" w:rsidP="00000000" w:rsidRDefault="00000000" w:rsidRPr="00000000" w14:paraId="0000000C">
      <w:pPr>
        <w:spacing w:line="360" w:lineRule="auto"/>
        <w:rPr>
          <w:sz w:val="24"/>
          <w:szCs w:val="24"/>
        </w:rPr>
      </w:pPr>
      <w:r w:rsidDel="00000000" w:rsidR="00000000" w:rsidRPr="00000000">
        <w:rPr>
          <w:rtl w:val="0"/>
        </w:rPr>
      </w:r>
    </w:p>
    <w:p w:rsidR="00000000" w:rsidDel="00000000" w:rsidP="00000000" w:rsidRDefault="00000000" w:rsidRPr="00000000" w14:paraId="0000000D">
      <w:pPr>
        <w:spacing w:line="360" w:lineRule="auto"/>
        <w:rPr>
          <w:sz w:val="24"/>
          <w:szCs w:val="24"/>
        </w:rPr>
      </w:pPr>
      <w:r w:rsidDel="00000000" w:rsidR="00000000" w:rsidRPr="00000000">
        <w:rPr>
          <w:sz w:val="24"/>
          <w:szCs w:val="24"/>
          <w:rtl w:val="0"/>
        </w:rPr>
        <w:t xml:space="preserve">One disadvantage of Gibbs’s reflective cycle model is that research has shown that the theory may cause confusion, this being suggested by Timmins et. al. (2009), as this research shows that the practitioners found that two stages of the cycle; the evaluation and the conclusion stage overlap with each other, this then not giving the reflectors the opportunity to reflect effectively as they are not sure where their response fits in, in the cycle that Gibbs suggests using. Smith, (2017) also supports this, as students from the research claimed that the reflective models cause confusion, therefore this may generate fear into the students who are participating in the reflection. This could potentially have a negative effect on future reflection in practice for the students as they will not feel comfortable and confident using a reflective tool, this could then impact the validity of reflection being carried out.   </w:t>
      </w:r>
    </w:p>
    <w:p w:rsidR="00000000" w:rsidDel="00000000" w:rsidP="00000000" w:rsidRDefault="00000000" w:rsidRPr="00000000" w14:paraId="0000000E">
      <w:pPr>
        <w:spacing w:line="360" w:lineRule="auto"/>
        <w:rPr>
          <w:sz w:val="24"/>
          <w:szCs w:val="24"/>
        </w:rPr>
      </w:pPr>
      <w:r w:rsidDel="00000000" w:rsidR="00000000" w:rsidRPr="00000000">
        <w:rPr>
          <w:rtl w:val="0"/>
        </w:rPr>
      </w:r>
    </w:p>
    <w:p w:rsidR="00000000" w:rsidDel="00000000" w:rsidP="00000000" w:rsidRDefault="00000000" w:rsidRPr="00000000" w14:paraId="0000000F">
      <w:pPr>
        <w:spacing w:line="360" w:lineRule="auto"/>
        <w:rPr>
          <w:sz w:val="24"/>
          <w:szCs w:val="24"/>
        </w:rPr>
      </w:pPr>
      <w:r w:rsidDel="00000000" w:rsidR="00000000" w:rsidRPr="00000000">
        <w:rPr>
          <w:sz w:val="24"/>
          <w:szCs w:val="24"/>
          <w:rtl w:val="0"/>
        </w:rPr>
        <w:t xml:space="preserve">Finlay (2008) reviews Gibbs model as one of the most common methods of reflection, however, even with it being the most common, she critiques this model by suggesting that the model should be more critical in terms of the reflector’s reflection. By being more critical, it could potentially create a more powerful outcome of the reflection in further practice, Finlay, (2008). </w:t>
      </w:r>
    </w:p>
    <w:p w:rsidR="00000000" w:rsidDel="00000000" w:rsidP="00000000" w:rsidRDefault="00000000" w:rsidRPr="00000000" w14:paraId="00000010">
      <w:pPr>
        <w:spacing w:line="360" w:lineRule="auto"/>
        <w:rPr>
          <w:sz w:val="24"/>
          <w:szCs w:val="24"/>
        </w:rPr>
      </w:pPr>
      <w:r w:rsidDel="00000000" w:rsidR="00000000" w:rsidRPr="00000000">
        <w:rPr>
          <w:rtl w:val="0"/>
        </w:rPr>
      </w:r>
    </w:p>
    <w:p w:rsidR="00000000" w:rsidDel="00000000" w:rsidP="00000000" w:rsidRDefault="00000000" w:rsidRPr="00000000" w14:paraId="00000011">
      <w:pPr>
        <w:spacing w:line="360" w:lineRule="auto"/>
        <w:rPr>
          <w:u w:val="single"/>
        </w:rPr>
      </w:pPr>
      <w:r w:rsidDel="00000000" w:rsidR="00000000" w:rsidRPr="00000000">
        <w:rPr>
          <w:sz w:val="24"/>
          <w:szCs w:val="24"/>
          <w:rtl w:val="0"/>
        </w:rPr>
        <w:t xml:space="preserve">However, Potter, (2015) considers Gibbs’s reflective cycle model to be the most effective because by offering the model in detail, it gives the practitioners who are reflecting a better understanding of what they want to achieve from the basis of reflecting. They are able to include their feelings into this model of reflection. Also, Potter, (2015) claims the questions used in the model are facilitated which promotes self-awareness of the reflector, therefore this claim also makes this an advantage of Gibbs reflective cycle model. </w:t>
      </w:r>
      <w:r w:rsidDel="00000000" w:rsidR="00000000" w:rsidRPr="00000000">
        <w:rPr>
          <w:rtl w:val="0"/>
        </w:rPr>
      </w:r>
    </w:p>
    <w:p w:rsidR="00000000" w:rsidDel="00000000" w:rsidP="00000000" w:rsidRDefault="00000000" w:rsidRPr="00000000" w14:paraId="00000012">
      <w:pPr>
        <w:rPr>
          <w:u w:val="single"/>
        </w:rPr>
      </w:pPr>
      <w:r w:rsidDel="00000000" w:rsidR="00000000" w:rsidRPr="00000000">
        <w:rPr>
          <w:rtl w:val="0"/>
        </w:rPr>
      </w:r>
    </w:p>
    <w:p w:rsidR="00000000" w:rsidDel="00000000" w:rsidP="00000000" w:rsidRDefault="00000000" w:rsidRPr="00000000" w14:paraId="00000013">
      <w:pPr>
        <w:rPr>
          <w:u w:val="single"/>
        </w:rPr>
      </w:pPr>
      <w:r w:rsidDel="00000000" w:rsidR="00000000" w:rsidRPr="00000000">
        <w:rPr>
          <w:u w:val="single"/>
        </w:rPr>
        <w:drawing>
          <wp:inline distB="114300" distT="114300" distL="114300" distR="114300">
            <wp:extent cx="8867775" cy="499110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8867775" cy="4991100"/>
                    </a:xfrm>
                    <a:prstGeom prst="rect"/>
                    <a:ln/>
                  </pic:spPr>
                </pic:pic>
              </a:graphicData>
            </a:graphic>
          </wp:inline>
        </w:drawing>
      </w:r>
      <w:r w:rsidDel="00000000" w:rsidR="00000000" w:rsidRPr="00000000">
        <w:rPr>
          <w:rtl w:val="0"/>
        </w:rPr>
      </w:r>
    </w:p>
    <w:p w:rsidR="00000000" w:rsidDel="00000000" w:rsidP="00000000" w:rsidRDefault="00000000" w:rsidRPr="00000000" w14:paraId="00000014">
      <w:pPr>
        <w:rPr>
          <w:u w:val="single"/>
        </w:rPr>
      </w:pPr>
      <w:r w:rsidDel="00000000" w:rsidR="00000000" w:rsidRPr="00000000">
        <w:rPr>
          <w:rtl w:val="0"/>
        </w:rPr>
      </w:r>
    </w:p>
    <w:p w:rsidR="00000000" w:rsidDel="00000000" w:rsidP="00000000" w:rsidRDefault="00000000" w:rsidRPr="00000000" w14:paraId="00000015">
      <w:pPr>
        <w:rPr>
          <w:u w:val="single"/>
        </w:rPr>
      </w:pPr>
      <w:r w:rsidDel="00000000" w:rsidR="00000000" w:rsidRPr="00000000">
        <w:rPr>
          <w:rtl w:val="0"/>
        </w:rPr>
      </w:r>
    </w:p>
    <w:p w:rsidR="00000000" w:rsidDel="00000000" w:rsidP="00000000" w:rsidRDefault="00000000" w:rsidRPr="00000000" w14:paraId="00000016">
      <w:pPr>
        <w:rPr>
          <w:u w:val="single"/>
        </w:rPr>
      </w:pPr>
      <w:r w:rsidDel="00000000" w:rsidR="00000000" w:rsidRPr="00000000">
        <w:rPr>
          <w:rtl w:val="0"/>
        </w:rPr>
      </w:r>
    </w:p>
    <w:p w:rsidR="00000000" w:rsidDel="00000000" w:rsidP="00000000" w:rsidRDefault="00000000" w:rsidRPr="00000000" w14:paraId="00000017">
      <w:pPr>
        <w:rPr>
          <w:u w:val="single"/>
        </w:rPr>
      </w:pPr>
      <w:r w:rsidDel="00000000" w:rsidR="00000000" w:rsidRPr="00000000">
        <w:rPr>
          <w:rtl w:val="0"/>
        </w:rPr>
      </w:r>
    </w:p>
    <w:p w:rsidR="00000000" w:rsidDel="00000000" w:rsidP="00000000" w:rsidRDefault="00000000" w:rsidRPr="00000000" w14:paraId="00000018">
      <w:pPr>
        <w:rPr>
          <w:u w:val="single"/>
        </w:rPr>
      </w:pPr>
      <w:r w:rsidDel="00000000" w:rsidR="00000000" w:rsidRPr="00000000">
        <w:rPr>
          <w:rtl w:val="0"/>
        </w:rPr>
      </w:r>
    </w:p>
    <w:p w:rsidR="00000000" w:rsidDel="00000000" w:rsidP="00000000" w:rsidRDefault="00000000" w:rsidRPr="00000000" w14:paraId="00000019">
      <w:pPr>
        <w:rPr>
          <w:u w:val="single"/>
        </w:rPr>
      </w:pPr>
      <w:r w:rsidDel="00000000" w:rsidR="00000000" w:rsidRPr="00000000">
        <w:rPr>
          <w:u w:val="single"/>
        </w:rPr>
        <w:drawing>
          <wp:inline distB="114300" distT="114300" distL="114300" distR="114300">
            <wp:extent cx="8867775" cy="4991100"/>
            <wp:effectExtent b="0" l="0" r="0" t="0"/>
            <wp:docPr id="2"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8867775" cy="4991100"/>
                    </a:xfrm>
                    <a:prstGeom prst="rect"/>
                    <a:ln/>
                  </pic:spPr>
                </pic:pic>
              </a:graphicData>
            </a:graphic>
          </wp:inline>
        </w:drawing>
      </w:r>
      <w:r w:rsidDel="00000000" w:rsidR="00000000" w:rsidRPr="00000000">
        <w:rPr>
          <w:rtl w:val="0"/>
        </w:rPr>
      </w:r>
    </w:p>
    <w:p w:rsidR="00000000" w:rsidDel="00000000" w:rsidP="00000000" w:rsidRDefault="00000000" w:rsidRPr="00000000" w14:paraId="0000001A">
      <w:pPr>
        <w:rPr>
          <w:u w:val="single"/>
        </w:rPr>
      </w:pPr>
      <w:r w:rsidDel="00000000" w:rsidR="00000000" w:rsidRPr="00000000">
        <w:rPr>
          <w:rtl w:val="0"/>
        </w:rPr>
      </w:r>
    </w:p>
    <w:p w:rsidR="00000000" w:rsidDel="00000000" w:rsidP="00000000" w:rsidRDefault="00000000" w:rsidRPr="00000000" w14:paraId="0000001B">
      <w:pPr>
        <w:spacing w:line="360" w:lineRule="auto"/>
        <w:rPr>
          <w:sz w:val="24"/>
          <w:szCs w:val="24"/>
          <w:u w:val="single"/>
        </w:rPr>
      </w:pPr>
      <w:r w:rsidDel="00000000" w:rsidR="00000000" w:rsidRPr="00000000">
        <w:rPr>
          <w:rtl w:val="0"/>
        </w:rPr>
      </w:r>
    </w:p>
    <w:p w:rsidR="00000000" w:rsidDel="00000000" w:rsidP="00000000" w:rsidRDefault="00000000" w:rsidRPr="00000000" w14:paraId="0000001C">
      <w:pPr>
        <w:spacing w:line="360" w:lineRule="auto"/>
        <w:rPr>
          <w:sz w:val="24"/>
          <w:szCs w:val="24"/>
          <w:u w:val="single"/>
        </w:rPr>
      </w:pPr>
      <w:r w:rsidDel="00000000" w:rsidR="00000000" w:rsidRPr="00000000">
        <w:rPr>
          <w:rtl w:val="0"/>
        </w:rPr>
      </w:r>
    </w:p>
    <w:p w:rsidR="00000000" w:rsidDel="00000000" w:rsidP="00000000" w:rsidRDefault="00000000" w:rsidRPr="00000000" w14:paraId="0000001D">
      <w:pPr>
        <w:spacing w:line="360" w:lineRule="auto"/>
        <w:rPr>
          <w:sz w:val="24"/>
          <w:szCs w:val="24"/>
          <w:u w:val="single"/>
        </w:rPr>
      </w:pPr>
      <w:r w:rsidDel="00000000" w:rsidR="00000000" w:rsidRPr="00000000">
        <w:rPr>
          <w:sz w:val="24"/>
          <w:szCs w:val="24"/>
          <w:u w:val="single"/>
          <w:rtl w:val="0"/>
        </w:rPr>
        <w:t xml:space="preserve">Element 3 </w:t>
      </w:r>
    </w:p>
    <w:p w:rsidR="00000000" w:rsidDel="00000000" w:rsidP="00000000" w:rsidRDefault="00000000" w:rsidRPr="00000000" w14:paraId="0000001E">
      <w:pPr>
        <w:spacing w:line="360" w:lineRule="auto"/>
        <w:rPr>
          <w:sz w:val="24"/>
          <w:szCs w:val="24"/>
        </w:rPr>
      </w:pPr>
      <w:r w:rsidDel="00000000" w:rsidR="00000000" w:rsidRPr="00000000">
        <w:rPr>
          <w:rtl w:val="0"/>
        </w:rPr>
      </w:r>
    </w:p>
    <w:p w:rsidR="00000000" w:rsidDel="00000000" w:rsidP="00000000" w:rsidRDefault="00000000" w:rsidRPr="00000000" w14:paraId="0000001F">
      <w:pPr>
        <w:spacing w:line="360" w:lineRule="auto"/>
        <w:rPr>
          <w:sz w:val="24"/>
          <w:szCs w:val="24"/>
        </w:rPr>
      </w:pPr>
      <w:r w:rsidDel="00000000" w:rsidR="00000000" w:rsidRPr="00000000">
        <w:rPr>
          <w:sz w:val="24"/>
          <w:szCs w:val="24"/>
          <w:rtl w:val="0"/>
        </w:rPr>
        <w:t xml:space="preserve">The activity which I have chosen to reflect upon is storytime. The story read was ‘10 in the bed’ (Dale, 1988) and it is written and illustrated by Penny Dale. I used Makaton sign language, as well as speech to help me tell the story. </w:t>
      </w:r>
    </w:p>
    <w:p w:rsidR="00000000" w:rsidDel="00000000" w:rsidP="00000000" w:rsidRDefault="00000000" w:rsidRPr="00000000" w14:paraId="00000020">
      <w:pPr>
        <w:spacing w:line="360" w:lineRule="auto"/>
        <w:rPr>
          <w:sz w:val="24"/>
          <w:szCs w:val="24"/>
        </w:rPr>
      </w:pPr>
      <w:r w:rsidDel="00000000" w:rsidR="00000000" w:rsidRPr="00000000">
        <w:rPr>
          <w:rtl w:val="0"/>
        </w:rPr>
      </w:r>
    </w:p>
    <w:p w:rsidR="00000000" w:rsidDel="00000000" w:rsidP="00000000" w:rsidRDefault="00000000" w:rsidRPr="00000000" w14:paraId="00000021">
      <w:pPr>
        <w:spacing w:line="360" w:lineRule="auto"/>
        <w:rPr>
          <w:sz w:val="24"/>
          <w:szCs w:val="24"/>
        </w:rPr>
      </w:pPr>
      <w:r w:rsidDel="00000000" w:rsidR="00000000" w:rsidRPr="00000000">
        <w:rPr>
          <w:sz w:val="24"/>
          <w:szCs w:val="24"/>
          <w:rtl w:val="0"/>
        </w:rPr>
        <w:t xml:space="preserve">The aim of this activity was to promote language and literacy development through a storytelling activity. In addition to this, I wanted to introduce a new form of communication to the children as we had a new child starting in the class who had a speech impediment, so therefore her way of communicating was by using Makaton. The Foundation Phase Framework (2015) suggests that children should be given a wide range of experiences for learning and states that children should communicate in a range of contexts.</w:t>
      </w:r>
    </w:p>
    <w:p w:rsidR="00000000" w:rsidDel="00000000" w:rsidP="00000000" w:rsidRDefault="00000000" w:rsidRPr="00000000" w14:paraId="00000022">
      <w:pPr>
        <w:spacing w:line="360" w:lineRule="auto"/>
        <w:rPr>
          <w:sz w:val="24"/>
          <w:szCs w:val="24"/>
        </w:rPr>
      </w:pPr>
      <w:r w:rsidDel="00000000" w:rsidR="00000000" w:rsidRPr="00000000">
        <w:rPr>
          <w:rtl w:val="0"/>
        </w:rPr>
      </w:r>
    </w:p>
    <w:p w:rsidR="00000000" w:rsidDel="00000000" w:rsidP="00000000" w:rsidRDefault="00000000" w:rsidRPr="00000000" w14:paraId="00000023">
      <w:pPr>
        <w:spacing w:line="360" w:lineRule="auto"/>
        <w:rPr>
          <w:sz w:val="24"/>
          <w:szCs w:val="24"/>
        </w:rPr>
      </w:pPr>
      <w:r w:rsidDel="00000000" w:rsidR="00000000" w:rsidRPr="00000000">
        <w:rPr>
          <w:sz w:val="24"/>
          <w:szCs w:val="24"/>
          <w:rtl w:val="0"/>
        </w:rPr>
        <w:t xml:space="preserve">My role in this activity was to lead the activity to the class, there were 21 children present. In addition to this, my role was to promote language and literacy development which corresponds with the aim of the activity. I planned the activity in advance and choose a story which I thought would be suitable to use to retell with the use of Makaton. Before I carried out the activity, I had to learn the story with makaton before presenting it to the class.</w:t>
      </w:r>
    </w:p>
    <w:p w:rsidR="00000000" w:rsidDel="00000000" w:rsidP="00000000" w:rsidRDefault="00000000" w:rsidRPr="00000000" w14:paraId="00000024">
      <w:pPr>
        <w:spacing w:line="360" w:lineRule="auto"/>
        <w:rPr>
          <w:sz w:val="24"/>
          <w:szCs w:val="24"/>
        </w:rPr>
      </w:pPr>
      <w:r w:rsidDel="00000000" w:rsidR="00000000" w:rsidRPr="00000000">
        <w:rPr>
          <w:rtl w:val="0"/>
        </w:rPr>
      </w:r>
    </w:p>
    <w:p w:rsidR="00000000" w:rsidDel="00000000" w:rsidP="00000000" w:rsidRDefault="00000000" w:rsidRPr="00000000" w14:paraId="00000025">
      <w:pPr>
        <w:spacing w:line="360" w:lineRule="auto"/>
        <w:rPr>
          <w:sz w:val="24"/>
          <w:szCs w:val="24"/>
        </w:rPr>
      </w:pPr>
      <w:r w:rsidDel="00000000" w:rsidR="00000000" w:rsidRPr="00000000">
        <w:rPr>
          <w:sz w:val="24"/>
          <w:szCs w:val="24"/>
          <w:rtl w:val="0"/>
        </w:rPr>
        <w:t xml:space="preserve">I feel that the activity was successful in some ways, however, after reflection, I feel that there is room for improvement. One positive aspect of the activity was that the aim of the activity was met, the activity promoted language and literacy in many ways. One being the use of repetition, the children were able to join in orally with the activity in parts of the story where repetition was used. For example, the children were able to join in with “roll over, roll over”. Also supporting the aim of the activity and a positive aspect, throughout the activity, the children were able to develop their Makaton skills, there were certain signs which they were able to learn easily and all of the children attempted the more difficult ones. </w:t>
      </w:r>
    </w:p>
    <w:p w:rsidR="00000000" w:rsidDel="00000000" w:rsidP="00000000" w:rsidRDefault="00000000" w:rsidRPr="00000000" w14:paraId="00000026">
      <w:pPr>
        <w:spacing w:line="360" w:lineRule="auto"/>
        <w:rPr>
          <w:sz w:val="24"/>
          <w:szCs w:val="24"/>
        </w:rPr>
      </w:pPr>
      <w:r w:rsidDel="00000000" w:rsidR="00000000" w:rsidRPr="00000000">
        <w:rPr>
          <w:rtl w:val="0"/>
        </w:rPr>
      </w:r>
    </w:p>
    <w:p w:rsidR="00000000" w:rsidDel="00000000" w:rsidP="00000000" w:rsidRDefault="00000000" w:rsidRPr="00000000" w14:paraId="00000027">
      <w:pPr>
        <w:spacing w:line="360" w:lineRule="auto"/>
        <w:rPr>
          <w:sz w:val="24"/>
          <w:szCs w:val="24"/>
        </w:rPr>
      </w:pPr>
      <w:r w:rsidDel="00000000" w:rsidR="00000000" w:rsidRPr="00000000">
        <w:rPr>
          <w:sz w:val="24"/>
          <w:szCs w:val="24"/>
          <w:rtl w:val="0"/>
        </w:rPr>
        <w:t xml:space="preserve">On the other hand, there were some negative aspects of the activity. Firstly, I feel that one negative aspect was time, we run over our ten minute story session. The activity took longer than expected, I think this was due to using Makaton to retell the story. Due to having limited experience using Makaton and having self taught myself, when reflecting upon this activity, I feel that when I use Makaton, I am not able to use it at a steady pace like I would if I were to orally tell a story. Another negative aspect which I feel impacted the activity is the time of day that the activity took place. The activity was carried out on a Monday morning before their morning break. Resulting in this, I feel that some of the children were restless and not as fully engaged as they would have been given it was done at a different time of day and potentially a different day. The children were full of energy and happy to see their friends due to the weekend having just been. </w:t>
      </w:r>
    </w:p>
    <w:p w:rsidR="00000000" w:rsidDel="00000000" w:rsidP="00000000" w:rsidRDefault="00000000" w:rsidRPr="00000000" w14:paraId="00000028">
      <w:pPr>
        <w:spacing w:line="360" w:lineRule="auto"/>
        <w:rPr>
          <w:sz w:val="24"/>
          <w:szCs w:val="24"/>
        </w:rPr>
      </w:pPr>
      <w:r w:rsidDel="00000000" w:rsidR="00000000" w:rsidRPr="00000000">
        <w:rPr>
          <w:rtl w:val="0"/>
        </w:rPr>
      </w:r>
    </w:p>
    <w:p w:rsidR="00000000" w:rsidDel="00000000" w:rsidP="00000000" w:rsidRDefault="00000000" w:rsidRPr="00000000" w14:paraId="00000029">
      <w:pPr>
        <w:spacing w:line="360" w:lineRule="auto"/>
        <w:rPr>
          <w:sz w:val="24"/>
          <w:szCs w:val="24"/>
        </w:rPr>
      </w:pPr>
      <w:r w:rsidDel="00000000" w:rsidR="00000000" w:rsidRPr="00000000">
        <w:rPr>
          <w:sz w:val="24"/>
          <w:szCs w:val="24"/>
          <w:rtl w:val="0"/>
        </w:rPr>
        <w:t xml:space="preserve">Throughout this activity, I demonstrated my knowledge on promoting language and literacy and using Makaton. One way which I demonstrated this was by understanding how a story telling activity can promote language and literacy with the use of repetition. In addition to this, observations on the teacher and how she promoted language and literacy into a storytelling activity also helped me to demonstrate my knowledge. When observing the teacher, I observed for techniques on how she helped to promote language and literacy through the following, tone of voice, facial expressions, the use of repetition. I also learnt Makaton to carry out the activity. </w:t>
      </w:r>
    </w:p>
    <w:p w:rsidR="00000000" w:rsidDel="00000000" w:rsidP="00000000" w:rsidRDefault="00000000" w:rsidRPr="00000000" w14:paraId="0000002A">
      <w:pPr>
        <w:spacing w:line="360" w:lineRule="auto"/>
        <w:rPr>
          <w:sz w:val="24"/>
          <w:szCs w:val="24"/>
        </w:rPr>
      </w:pPr>
      <w:r w:rsidDel="00000000" w:rsidR="00000000" w:rsidRPr="00000000">
        <w:rPr>
          <w:rtl w:val="0"/>
        </w:rPr>
      </w:r>
    </w:p>
    <w:p w:rsidR="00000000" w:rsidDel="00000000" w:rsidP="00000000" w:rsidRDefault="00000000" w:rsidRPr="00000000" w14:paraId="0000002B">
      <w:pPr>
        <w:spacing w:line="360" w:lineRule="auto"/>
        <w:rPr>
          <w:sz w:val="24"/>
          <w:szCs w:val="24"/>
        </w:rPr>
      </w:pPr>
      <w:r w:rsidDel="00000000" w:rsidR="00000000" w:rsidRPr="00000000">
        <w:rPr>
          <w:sz w:val="24"/>
          <w:szCs w:val="24"/>
          <w:rtl w:val="0"/>
        </w:rPr>
        <w:t xml:space="preserve">Throughout this activity, I demonstrated my skills on promoting language and literacy and using Makaton. One skill which i demonstrated well was my use of communication. There were many ways in which I communicated both with the children and the teacher, with the children the first being non-verbal, this was through the use of Makaton. The next being verbally and using facial expressions to express my emotions.i also communicated verbally with the teacher in regards to the planning and implementing of the activity. Another skill which I demonstrated was organisation, I planned the activity before hand and took the time to learn Makaton. I also demonstrated is leadership as I led the activity and planned it beforehand.</w:t>
      </w:r>
    </w:p>
    <w:p w:rsidR="00000000" w:rsidDel="00000000" w:rsidP="00000000" w:rsidRDefault="00000000" w:rsidRPr="00000000" w14:paraId="0000002C">
      <w:pPr>
        <w:spacing w:line="360" w:lineRule="auto"/>
        <w:rPr>
          <w:sz w:val="24"/>
          <w:szCs w:val="24"/>
        </w:rPr>
      </w:pPr>
      <w:r w:rsidDel="00000000" w:rsidR="00000000" w:rsidRPr="00000000">
        <w:rPr>
          <w:rtl w:val="0"/>
        </w:rPr>
      </w:r>
    </w:p>
    <w:p w:rsidR="00000000" w:rsidDel="00000000" w:rsidP="00000000" w:rsidRDefault="00000000" w:rsidRPr="00000000" w14:paraId="0000002D">
      <w:pPr>
        <w:spacing w:line="360" w:lineRule="auto"/>
        <w:rPr>
          <w:sz w:val="24"/>
          <w:szCs w:val="24"/>
        </w:rPr>
      </w:pPr>
      <w:r w:rsidDel="00000000" w:rsidR="00000000" w:rsidRPr="00000000">
        <w:rPr>
          <w:sz w:val="24"/>
          <w:szCs w:val="24"/>
          <w:rtl w:val="0"/>
        </w:rPr>
        <w:t xml:space="preserve">Throughout this activity, I demonstrated my values whilst carrying out this activity. One way I did this was through inclusion, I ensured that this was an activity that all children could participate in and thought ahead to ensure inclusion is made when the new child starts in the class.  I used praise and encouragement throughout. Before the activity, I encouraged the children to participate throughout the activity, by actively asking the children to join in during the story and at the end I praised them for their hard work throughout and their efforts. I also feel that I displayed patience, there were times during the activity where the children became restless, however, I continued in a calm manner and picked up the pace where needed.  </w:t>
      </w:r>
    </w:p>
    <w:p w:rsidR="00000000" w:rsidDel="00000000" w:rsidP="00000000" w:rsidRDefault="00000000" w:rsidRPr="00000000" w14:paraId="0000002E">
      <w:pPr>
        <w:spacing w:line="36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2F">
      <w:pPr>
        <w:spacing w:line="360" w:lineRule="auto"/>
        <w:rPr>
          <w:sz w:val="24"/>
          <w:szCs w:val="24"/>
        </w:rPr>
      </w:pPr>
      <w:r w:rsidDel="00000000" w:rsidR="00000000" w:rsidRPr="00000000">
        <w:rPr>
          <w:sz w:val="24"/>
          <w:szCs w:val="24"/>
          <w:rtl w:val="0"/>
        </w:rPr>
        <w:t xml:space="preserve">Overall, I am pleased with how well the activity went, however, If I were to carry out the activity again, I would make some adjustments to ensure the children get the most out of the activity. The first thing that I would change is the day and the time of the activity. I would choose a time of day that the children were calm and focused and towards the end of the week. By doing this I think that the children will be less restless and more focused on learning. The next thing that I would like to improve on is my personal use of Makaton. I would ensure that I am more confident using Makaton to retell a story. There are many ways in which I will do this. The first being, watching more videos online to practice and develop my confidence. To support this, I would look to attend a training course to build upon my knowledge. To ensure that the children are continuing to practice their Makaton signs, as a class, we could watch online videos to practice. Justin Fletcher known as ‘Mr Tumble’ from Something Special on Cbeebies has online videos which we could use and the children will recognise the character so therefore this could enhance their learning. </w:t>
      </w:r>
    </w:p>
    <w:p w:rsidR="00000000" w:rsidDel="00000000" w:rsidP="00000000" w:rsidRDefault="00000000" w:rsidRPr="00000000" w14:paraId="00000030">
      <w:pPr>
        <w:rPr>
          <w:u w:val="single"/>
        </w:rPr>
      </w:pPr>
      <w:r w:rsidDel="00000000" w:rsidR="00000000" w:rsidRPr="00000000">
        <w:rPr>
          <w:rtl w:val="0"/>
        </w:rPr>
      </w:r>
    </w:p>
    <w:p w:rsidR="00000000" w:rsidDel="00000000" w:rsidP="00000000" w:rsidRDefault="00000000" w:rsidRPr="00000000" w14:paraId="00000031">
      <w:pPr>
        <w:rPr>
          <w:u w:val="single"/>
        </w:rPr>
      </w:pPr>
      <w:r w:rsidDel="00000000" w:rsidR="00000000" w:rsidRPr="00000000">
        <w:rPr>
          <w:rtl w:val="0"/>
        </w:rPr>
      </w:r>
    </w:p>
    <w:p w:rsidR="00000000" w:rsidDel="00000000" w:rsidP="00000000" w:rsidRDefault="00000000" w:rsidRPr="00000000" w14:paraId="00000032">
      <w:pPr>
        <w:rPr>
          <w:sz w:val="24"/>
          <w:szCs w:val="24"/>
        </w:rPr>
      </w:pPr>
      <w:r w:rsidDel="00000000" w:rsidR="00000000" w:rsidRPr="00000000">
        <w:rPr>
          <w:sz w:val="24"/>
          <w:szCs w:val="24"/>
          <w:u w:val="single"/>
          <w:rtl w:val="0"/>
        </w:rPr>
        <w:t xml:space="preserve">Element 4</w:t>
      </w:r>
      <w:r w:rsidDel="00000000" w:rsidR="00000000" w:rsidRPr="00000000">
        <w:rPr>
          <w:sz w:val="24"/>
          <w:szCs w:val="24"/>
          <w:rtl w:val="0"/>
        </w:rPr>
        <w:t xml:space="preserve"> </w:t>
      </w:r>
    </w:p>
    <w:p w:rsidR="00000000" w:rsidDel="00000000" w:rsidP="00000000" w:rsidRDefault="00000000" w:rsidRPr="00000000" w14:paraId="00000033">
      <w:pPr>
        <w:rPr>
          <w:sz w:val="24"/>
          <w:szCs w:val="24"/>
        </w:rPr>
      </w:pPr>
      <w:r w:rsidDel="00000000" w:rsidR="00000000" w:rsidRPr="00000000">
        <w:rPr>
          <w:rtl w:val="0"/>
        </w:rPr>
      </w:r>
    </w:p>
    <w:tbl>
      <w:tblPr>
        <w:tblStyle w:val="Table1"/>
        <w:tblW w:w="13958.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489.5"/>
        <w:gridCol w:w="3489.5"/>
        <w:gridCol w:w="3489.5"/>
        <w:gridCol w:w="3489.5"/>
        <w:tblGridChange w:id="0">
          <w:tblGrid>
            <w:gridCol w:w="3489.5"/>
            <w:gridCol w:w="3489.5"/>
            <w:gridCol w:w="3489.5"/>
            <w:gridCol w:w="3489.5"/>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34">
            <w:pPr>
              <w:widowControl w:val="0"/>
              <w:spacing w:line="240" w:lineRule="auto"/>
              <w:rPr>
                <w:sz w:val="24"/>
                <w:szCs w:val="24"/>
              </w:rPr>
            </w:pPr>
            <w:r w:rsidDel="00000000" w:rsidR="00000000" w:rsidRPr="00000000">
              <w:rPr>
                <w:sz w:val="24"/>
                <w:szCs w:val="24"/>
                <w:rtl w:val="0"/>
              </w:rPr>
              <w:t xml:space="preserve">Target</w:t>
            </w:r>
          </w:p>
        </w:tc>
        <w:tc>
          <w:tcPr>
            <w:shd w:fill="auto" w:val="clear"/>
            <w:tcMar>
              <w:top w:w="100.0" w:type="dxa"/>
              <w:left w:w="100.0" w:type="dxa"/>
              <w:bottom w:w="100.0" w:type="dxa"/>
              <w:right w:w="100.0" w:type="dxa"/>
            </w:tcMar>
            <w:vAlign w:val="top"/>
          </w:tcPr>
          <w:p w:rsidR="00000000" w:rsidDel="00000000" w:rsidP="00000000" w:rsidRDefault="00000000" w:rsidRPr="00000000" w14:paraId="00000035">
            <w:pPr>
              <w:widowControl w:val="0"/>
              <w:spacing w:line="240" w:lineRule="auto"/>
              <w:rPr>
                <w:sz w:val="24"/>
                <w:szCs w:val="24"/>
              </w:rPr>
            </w:pPr>
            <w:r w:rsidDel="00000000" w:rsidR="00000000" w:rsidRPr="00000000">
              <w:rPr>
                <w:sz w:val="24"/>
                <w:szCs w:val="24"/>
                <w:rtl w:val="0"/>
              </w:rPr>
              <w:t xml:space="preserve">How will this help my professional development?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36">
            <w:pPr>
              <w:widowControl w:val="0"/>
              <w:spacing w:line="240" w:lineRule="auto"/>
              <w:rPr>
                <w:sz w:val="24"/>
                <w:szCs w:val="24"/>
              </w:rPr>
            </w:pPr>
            <w:r w:rsidDel="00000000" w:rsidR="00000000" w:rsidRPr="00000000">
              <w:rPr>
                <w:sz w:val="24"/>
                <w:szCs w:val="24"/>
                <w:rtl w:val="0"/>
              </w:rPr>
              <w:t xml:space="preserve">How will I do this?</w:t>
            </w:r>
          </w:p>
        </w:tc>
        <w:tc>
          <w:tcPr>
            <w:shd w:fill="auto" w:val="clear"/>
            <w:tcMar>
              <w:top w:w="100.0" w:type="dxa"/>
              <w:left w:w="100.0" w:type="dxa"/>
              <w:bottom w:w="100.0" w:type="dxa"/>
              <w:right w:w="100.0" w:type="dxa"/>
            </w:tcMar>
            <w:vAlign w:val="top"/>
          </w:tcPr>
          <w:p w:rsidR="00000000" w:rsidDel="00000000" w:rsidP="00000000" w:rsidRDefault="00000000" w:rsidRPr="00000000" w14:paraId="00000037">
            <w:pPr>
              <w:widowControl w:val="0"/>
              <w:spacing w:line="240" w:lineRule="auto"/>
              <w:rPr>
                <w:sz w:val="24"/>
                <w:szCs w:val="24"/>
              </w:rPr>
            </w:pPr>
            <w:r w:rsidDel="00000000" w:rsidR="00000000" w:rsidRPr="00000000">
              <w:rPr>
                <w:sz w:val="24"/>
                <w:szCs w:val="24"/>
                <w:rtl w:val="0"/>
              </w:rPr>
              <w:t xml:space="preserve">Target date for completion </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38">
            <w:pPr>
              <w:widowControl w:val="0"/>
              <w:spacing w:line="240" w:lineRule="auto"/>
              <w:rPr>
                <w:sz w:val="24"/>
                <w:szCs w:val="24"/>
              </w:rPr>
            </w:pPr>
            <w:r w:rsidDel="00000000" w:rsidR="00000000" w:rsidRPr="00000000">
              <w:rPr>
                <w:sz w:val="24"/>
                <w:szCs w:val="24"/>
                <w:rtl w:val="0"/>
              </w:rPr>
              <w:t xml:space="preserve">Volunteer in a primary school</w:t>
            </w:r>
          </w:p>
        </w:tc>
        <w:tc>
          <w:tcPr>
            <w:shd w:fill="auto" w:val="clear"/>
            <w:tcMar>
              <w:top w:w="100.0" w:type="dxa"/>
              <w:left w:w="100.0" w:type="dxa"/>
              <w:bottom w:w="100.0" w:type="dxa"/>
              <w:right w:w="100.0" w:type="dxa"/>
            </w:tcMar>
            <w:vAlign w:val="top"/>
          </w:tcPr>
          <w:p w:rsidR="00000000" w:rsidDel="00000000" w:rsidP="00000000" w:rsidRDefault="00000000" w:rsidRPr="00000000" w14:paraId="00000039">
            <w:pPr>
              <w:widowControl w:val="0"/>
              <w:spacing w:line="240" w:lineRule="auto"/>
              <w:rPr>
                <w:sz w:val="24"/>
                <w:szCs w:val="24"/>
              </w:rPr>
            </w:pPr>
            <w:r w:rsidDel="00000000" w:rsidR="00000000" w:rsidRPr="00000000">
              <w:rPr>
                <w:sz w:val="24"/>
                <w:szCs w:val="24"/>
                <w:rtl w:val="0"/>
              </w:rPr>
              <w:t xml:space="preserve">By volunteering, it will help me to gain experience working with primary age children. If i was to apply for a PGCE, having experience would give me an advantage.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3A">
            <w:pPr>
              <w:widowControl w:val="0"/>
              <w:spacing w:line="240" w:lineRule="auto"/>
              <w:rPr>
                <w:sz w:val="24"/>
                <w:szCs w:val="24"/>
              </w:rPr>
            </w:pPr>
            <w:r w:rsidDel="00000000" w:rsidR="00000000" w:rsidRPr="00000000">
              <w:rPr>
                <w:sz w:val="24"/>
                <w:szCs w:val="24"/>
                <w:rtl w:val="0"/>
              </w:rPr>
              <w:t xml:space="preserve">I will do this by contacting two local primary schools. I will then be able to arrange a placement and arrange a start date. </w:t>
            </w:r>
          </w:p>
          <w:p w:rsidR="00000000" w:rsidDel="00000000" w:rsidP="00000000" w:rsidRDefault="00000000" w:rsidRPr="00000000" w14:paraId="0000003B">
            <w:pPr>
              <w:widowControl w:val="0"/>
              <w:spacing w:line="240" w:lineRule="auto"/>
              <w:rPr>
                <w:sz w:val="24"/>
                <w:szCs w:val="24"/>
              </w:rPr>
            </w:pPr>
            <w:r w:rsidDel="00000000" w:rsidR="00000000" w:rsidRPr="00000000">
              <w:rPr>
                <w:rtl w:val="0"/>
              </w:rPr>
            </w:r>
          </w:p>
          <w:p w:rsidR="00000000" w:rsidDel="00000000" w:rsidP="00000000" w:rsidRDefault="00000000" w:rsidRPr="00000000" w14:paraId="0000003C">
            <w:pPr>
              <w:widowControl w:val="0"/>
              <w:spacing w:line="240" w:lineRule="auto"/>
              <w:rPr>
                <w:sz w:val="24"/>
                <w:szCs w:val="24"/>
              </w:rPr>
            </w:pPr>
            <w:r w:rsidDel="00000000" w:rsidR="00000000" w:rsidRPr="00000000">
              <w:rPr>
                <w:sz w:val="24"/>
                <w:szCs w:val="24"/>
                <w:rtl w:val="0"/>
              </w:rPr>
              <w:t xml:space="preserve">Penyrheol Primary School - 01792 892337</w:t>
            </w:r>
          </w:p>
          <w:p w:rsidR="00000000" w:rsidDel="00000000" w:rsidP="00000000" w:rsidRDefault="00000000" w:rsidRPr="00000000" w14:paraId="0000003D">
            <w:pPr>
              <w:widowControl w:val="0"/>
              <w:spacing w:line="240" w:lineRule="auto"/>
              <w:rPr>
                <w:sz w:val="24"/>
                <w:szCs w:val="24"/>
              </w:rPr>
            </w:pPr>
            <w:r w:rsidDel="00000000" w:rsidR="00000000" w:rsidRPr="00000000">
              <w:rPr>
                <w:rtl w:val="0"/>
              </w:rPr>
            </w:r>
          </w:p>
          <w:p w:rsidR="00000000" w:rsidDel="00000000" w:rsidP="00000000" w:rsidRDefault="00000000" w:rsidRPr="00000000" w14:paraId="0000003E">
            <w:pPr>
              <w:widowControl w:val="0"/>
              <w:spacing w:line="240" w:lineRule="auto"/>
              <w:rPr>
                <w:sz w:val="24"/>
                <w:szCs w:val="24"/>
              </w:rPr>
            </w:pPr>
            <w:r w:rsidDel="00000000" w:rsidR="00000000" w:rsidRPr="00000000">
              <w:rPr>
                <w:sz w:val="24"/>
                <w:szCs w:val="24"/>
                <w:rtl w:val="0"/>
              </w:rPr>
              <w:t xml:space="preserve">Pontybrenin Primary School - 01792 891151</w:t>
            </w:r>
          </w:p>
        </w:tc>
        <w:tc>
          <w:tcPr>
            <w:shd w:fill="auto" w:val="clear"/>
            <w:tcMar>
              <w:top w:w="100.0" w:type="dxa"/>
              <w:left w:w="100.0" w:type="dxa"/>
              <w:bottom w:w="100.0" w:type="dxa"/>
              <w:right w:w="100.0" w:type="dxa"/>
            </w:tcMar>
            <w:vAlign w:val="top"/>
          </w:tcPr>
          <w:p w:rsidR="00000000" w:rsidDel="00000000" w:rsidP="00000000" w:rsidRDefault="00000000" w:rsidRPr="00000000" w14:paraId="0000003F">
            <w:pPr>
              <w:widowControl w:val="0"/>
              <w:spacing w:line="240" w:lineRule="auto"/>
              <w:rPr>
                <w:sz w:val="24"/>
                <w:szCs w:val="24"/>
              </w:rPr>
            </w:pPr>
            <w:r w:rsidDel="00000000" w:rsidR="00000000" w:rsidRPr="00000000">
              <w:rPr>
                <w:sz w:val="24"/>
                <w:szCs w:val="24"/>
                <w:rtl w:val="0"/>
              </w:rPr>
              <w:t xml:space="preserve">I will look to do this as soon as possible. I hope to begin a placement after February Half Term, 2020. </w:t>
            </w:r>
          </w:p>
          <w:p w:rsidR="00000000" w:rsidDel="00000000" w:rsidP="00000000" w:rsidRDefault="00000000" w:rsidRPr="00000000" w14:paraId="00000040">
            <w:pPr>
              <w:widowControl w:val="0"/>
              <w:spacing w:line="240" w:lineRule="auto"/>
              <w:rPr>
                <w:sz w:val="24"/>
                <w:szCs w:val="24"/>
              </w:rPr>
            </w:pPr>
            <w:r w:rsidDel="00000000" w:rsidR="00000000" w:rsidRPr="00000000">
              <w:rPr>
                <w:rtl w:val="0"/>
              </w:rPr>
            </w:r>
          </w:p>
          <w:p w:rsidR="00000000" w:rsidDel="00000000" w:rsidP="00000000" w:rsidRDefault="00000000" w:rsidRPr="00000000" w14:paraId="00000041">
            <w:pPr>
              <w:widowControl w:val="0"/>
              <w:spacing w:line="240" w:lineRule="auto"/>
              <w:rPr>
                <w:sz w:val="24"/>
                <w:szCs w:val="24"/>
              </w:rPr>
            </w:pPr>
            <w:r w:rsidDel="00000000" w:rsidR="00000000" w:rsidRPr="00000000">
              <w:rPr>
                <w:sz w:val="24"/>
                <w:szCs w:val="24"/>
                <w:rtl w:val="0"/>
              </w:rPr>
              <w:t xml:space="preserve">I would want to volunteer 2 days a week, around my lectures. I would want to gain experience with children in year one and year two, as this is the age I would like to teach. However, I would be happy to work with children younger, as this may give me a different view on the age I’d like to teach.</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42">
            <w:pPr>
              <w:widowControl w:val="0"/>
              <w:spacing w:line="240" w:lineRule="auto"/>
              <w:rPr>
                <w:sz w:val="24"/>
                <w:szCs w:val="24"/>
              </w:rPr>
            </w:pPr>
            <w:r w:rsidDel="00000000" w:rsidR="00000000" w:rsidRPr="00000000">
              <w:rPr>
                <w:sz w:val="24"/>
                <w:szCs w:val="24"/>
                <w:rtl w:val="0"/>
              </w:rPr>
              <w:t xml:space="preserve">Learn to play the piano</w:t>
            </w:r>
          </w:p>
        </w:tc>
        <w:tc>
          <w:tcPr>
            <w:shd w:fill="auto" w:val="clear"/>
            <w:tcMar>
              <w:top w:w="100.0" w:type="dxa"/>
              <w:left w:w="100.0" w:type="dxa"/>
              <w:bottom w:w="100.0" w:type="dxa"/>
              <w:right w:w="100.0" w:type="dxa"/>
            </w:tcMar>
            <w:vAlign w:val="top"/>
          </w:tcPr>
          <w:p w:rsidR="00000000" w:rsidDel="00000000" w:rsidP="00000000" w:rsidRDefault="00000000" w:rsidRPr="00000000" w14:paraId="00000043">
            <w:pPr>
              <w:widowControl w:val="0"/>
              <w:spacing w:line="240" w:lineRule="auto"/>
              <w:rPr>
                <w:sz w:val="24"/>
                <w:szCs w:val="24"/>
              </w:rPr>
            </w:pPr>
            <w:r w:rsidDel="00000000" w:rsidR="00000000" w:rsidRPr="00000000">
              <w:rPr>
                <w:sz w:val="24"/>
                <w:szCs w:val="24"/>
                <w:rtl w:val="0"/>
              </w:rPr>
              <w:t xml:space="preserve">Learning to play the piano will help me learn a new skill. This could enhance my opportunities in the future with potential jobs working with children. </w:t>
            </w:r>
          </w:p>
          <w:p w:rsidR="00000000" w:rsidDel="00000000" w:rsidP="00000000" w:rsidRDefault="00000000" w:rsidRPr="00000000" w14:paraId="00000044">
            <w:pPr>
              <w:widowControl w:val="0"/>
              <w:spacing w:line="240" w:lineRule="auto"/>
              <w:rPr>
                <w:sz w:val="24"/>
                <w:szCs w:val="24"/>
              </w:rPr>
            </w:pPr>
            <w:r w:rsidDel="00000000" w:rsidR="00000000" w:rsidRPr="00000000">
              <w:rPr>
                <w:rtl w:val="0"/>
              </w:rPr>
            </w:r>
          </w:p>
          <w:p w:rsidR="00000000" w:rsidDel="00000000" w:rsidP="00000000" w:rsidRDefault="00000000" w:rsidRPr="00000000" w14:paraId="00000045">
            <w:pPr>
              <w:widowControl w:val="0"/>
              <w:spacing w:line="240" w:lineRule="auto"/>
              <w:rPr>
                <w:sz w:val="24"/>
                <w:szCs w:val="24"/>
              </w:rPr>
            </w:pPr>
            <w:r w:rsidDel="00000000" w:rsidR="00000000" w:rsidRPr="00000000">
              <w:rPr>
                <w:sz w:val="24"/>
                <w:szCs w:val="24"/>
                <w:rtl w:val="0"/>
              </w:rPr>
              <w:t xml:space="preserve">By learning to play the piano, this would help with the new Curriculum for Wales 2022, as one of the new areas of learning and experience is expressive arts. Therefore, I will have the opportunity to put this skill to use to provide meaningful experiences for the children.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6">
            <w:pPr>
              <w:widowControl w:val="0"/>
              <w:spacing w:line="240" w:lineRule="auto"/>
              <w:rPr>
                <w:sz w:val="24"/>
                <w:szCs w:val="24"/>
              </w:rPr>
            </w:pPr>
            <w:r w:rsidDel="00000000" w:rsidR="00000000" w:rsidRPr="00000000">
              <w:rPr>
                <w:sz w:val="24"/>
                <w:szCs w:val="24"/>
                <w:rtl w:val="0"/>
              </w:rPr>
              <w:t xml:space="preserve">I will use the internet to research music teachers. I will then be able to get in contact with them to find out further details. </w:t>
            </w:r>
          </w:p>
          <w:p w:rsidR="00000000" w:rsidDel="00000000" w:rsidP="00000000" w:rsidRDefault="00000000" w:rsidRPr="00000000" w14:paraId="00000047">
            <w:pPr>
              <w:widowControl w:val="0"/>
              <w:spacing w:line="240" w:lineRule="auto"/>
              <w:rPr>
                <w:sz w:val="24"/>
                <w:szCs w:val="24"/>
              </w:rPr>
            </w:pPr>
            <w:r w:rsidDel="00000000" w:rsidR="00000000" w:rsidRPr="00000000">
              <w:rPr>
                <w:rtl w:val="0"/>
              </w:rPr>
            </w:r>
          </w:p>
          <w:p w:rsidR="00000000" w:rsidDel="00000000" w:rsidP="00000000" w:rsidRDefault="00000000" w:rsidRPr="00000000" w14:paraId="00000048">
            <w:pPr>
              <w:widowControl w:val="0"/>
              <w:spacing w:line="240" w:lineRule="auto"/>
              <w:rPr>
                <w:sz w:val="24"/>
                <w:szCs w:val="24"/>
              </w:rPr>
            </w:pPr>
            <w:r w:rsidDel="00000000" w:rsidR="00000000" w:rsidRPr="00000000">
              <w:rPr>
                <w:sz w:val="24"/>
                <w:szCs w:val="24"/>
                <w:rtl w:val="0"/>
              </w:rPr>
              <w:t xml:space="preserve">I will use the following website : </w:t>
            </w:r>
            <w:hyperlink r:id="rId8">
              <w:r w:rsidDel="00000000" w:rsidR="00000000" w:rsidRPr="00000000">
                <w:rPr>
                  <w:color w:val="1155cc"/>
                  <w:sz w:val="24"/>
                  <w:szCs w:val="24"/>
                  <w:u w:val="single"/>
                  <w:rtl w:val="0"/>
                </w:rPr>
                <w:t xml:space="preserve">https://www.musicteachers.co.uk/district/gorseinon.swansea.sa4/piano/teachers/</w:t>
              </w:r>
            </w:hyperlink>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9">
            <w:pPr>
              <w:widowControl w:val="0"/>
              <w:spacing w:line="240" w:lineRule="auto"/>
              <w:rPr>
                <w:sz w:val="24"/>
                <w:szCs w:val="24"/>
              </w:rPr>
            </w:pPr>
            <w:r w:rsidDel="00000000" w:rsidR="00000000" w:rsidRPr="00000000">
              <w:rPr>
                <w:sz w:val="24"/>
                <w:szCs w:val="24"/>
                <w:rtl w:val="0"/>
              </w:rPr>
              <w:t xml:space="preserve">I would like to have learnt to play the piano by June, 2021 before graduation. </w:t>
            </w:r>
          </w:p>
          <w:p w:rsidR="00000000" w:rsidDel="00000000" w:rsidP="00000000" w:rsidRDefault="00000000" w:rsidRPr="00000000" w14:paraId="0000004A">
            <w:pPr>
              <w:widowControl w:val="0"/>
              <w:spacing w:line="240" w:lineRule="auto"/>
              <w:rPr>
                <w:sz w:val="24"/>
                <w:szCs w:val="24"/>
              </w:rPr>
            </w:pPr>
            <w:r w:rsidDel="00000000" w:rsidR="00000000" w:rsidRPr="00000000">
              <w:rPr>
                <w:rtl w:val="0"/>
              </w:rPr>
            </w:r>
          </w:p>
          <w:p w:rsidR="00000000" w:rsidDel="00000000" w:rsidP="00000000" w:rsidRDefault="00000000" w:rsidRPr="00000000" w14:paraId="0000004B">
            <w:pPr>
              <w:widowControl w:val="0"/>
              <w:spacing w:line="240" w:lineRule="auto"/>
              <w:rPr>
                <w:sz w:val="24"/>
                <w:szCs w:val="24"/>
              </w:rPr>
            </w:pPr>
            <w:r w:rsidDel="00000000" w:rsidR="00000000" w:rsidRPr="00000000">
              <w:rPr>
                <w:sz w:val="24"/>
                <w:szCs w:val="24"/>
                <w:rtl w:val="0"/>
              </w:rPr>
              <w:t xml:space="preserve">I would look into buying a piano to enhance further practice. </w:t>
            </w:r>
          </w:p>
          <w:p w:rsidR="00000000" w:rsidDel="00000000" w:rsidP="00000000" w:rsidRDefault="00000000" w:rsidRPr="00000000" w14:paraId="0000004C">
            <w:pPr>
              <w:widowControl w:val="0"/>
              <w:spacing w:line="240" w:lineRule="auto"/>
              <w:rPr>
                <w:sz w:val="24"/>
                <w:szCs w:val="24"/>
              </w:rPr>
            </w:pPr>
            <w:r w:rsidDel="00000000" w:rsidR="00000000" w:rsidRPr="00000000">
              <w:rPr>
                <w:rtl w:val="0"/>
              </w:rPr>
            </w:r>
          </w:p>
          <w:p w:rsidR="00000000" w:rsidDel="00000000" w:rsidP="00000000" w:rsidRDefault="00000000" w:rsidRPr="00000000" w14:paraId="0000004D">
            <w:pPr>
              <w:widowControl w:val="0"/>
              <w:spacing w:line="240" w:lineRule="auto"/>
              <w:rPr>
                <w:sz w:val="24"/>
                <w:szCs w:val="24"/>
              </w:rPr>
            </w:pPr>
            <w:r w:rsidDel="00000000" w:rsidR="00000000" w:rsidRPr="00000000">
              <w:rPr>
                <w:sz w:val="24"/>
                <w:szCs w:val="24"/>
                <w:rtl w:val="0"/>
              </w:rPr>
              <w:t xml:space="preserve">The cost of this is £199.99 for an electric piano. </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4E">
            <w:pPr>
              <w:widowControl w:val="0"/>
              <w:spacing w:line="240" w:lineRule="auto"/>
              <w:rPr>
                <w:sz w:val="24"/>
                <w:szCs w:val="24"/>
              </w:rPr>
            </w:pPr>
            <w:r w:rsidDel="00000000" w:rsidR="00000000" w:rsidRPr="00000000">
              <w:rPr>
                <w:sz w:val="24"/>
                <w:szCs w:val="24"/>
                <w:rtl w:val="0"/>
              </w:rPr>
              <w:t xml:space="preserve">Re-new Paediatric First Aid qualification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F">
            <w:pPr>
              <w:widowControl w:val="0"/>
              <w:spacing w:line="240" w:lineRule="auto"/>
              <w:rPr>
                <w:sz w:val="24"/>
                <w:szCs w:val="24"/>
              </w:rPr>
            </w:pPr>
            <w:r w:rsidDel="00000000" w:rsidR="00000000" w:rsidRPr="00000000">
              <w:rPr>
                <w:sz w:val="24"/>
                <w:szCs w:val="24"/>
                <w:rtl w:val="0"/>
              </w:rPr>
              <w:t xml:space="preserve">This skill will give me the knowledge to potentially perform life saving treatment on a child. Also, it will allow me to assist injuries/ illness in a variety of medical emergencies.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0">
            <w:pPr>
              <w:widowControl w:val="0"/>
              <w:spacing w:line="240" w:lineRule="auto"/>
              <w:rPr>
                <w:sz w:val="24"/>
                <w:szCs w:val="24"/>
              </w:rPr>
            </w:pPr>
            <w:r w:rsidDel="00000000" w:rsidR="00000000" w:rsidRPr="00000000">
              <w:rPr>
                <w:sz w:val="24"/>
                <w:szCs w:val="24"/>
                <w:rtl w:val="0"/>
              </w:rPr>
              <w:t xml:space="preserve">I will book a course through the British Red Cross website and attend a training course in Swansea. The cost of this course is £37.50 and the duration is 4 hours. </w:t>
            </w:r>
          </w:p>
          <w:p w:rsidR="00000000" w:rsidDel="00000000" w:rsidP="00000000" w:rsidRDefault="00000000" w:rsidRPr="00000000" w14:paraId="00000051">
            <w:pPr>
              <w:widowControl w:val="0"/>
              <w:spacing w:line="240" w:lineRule="auto"/>
              <w:rPr>
                <w:sz w:val="24"/>
                <w:szCs w:val="24"/>
              </w:rPr>
            </w:pPr>
            <w:r w:rsidDel="00000000" w:rsidR="00000000" w:rsidRPr="00000000">
              <w:rPr>
                <w:rtl w:val="0"/>
              </w:rPr>
            </w:r>
          </w:p>
          <w:p w:rsidR="00000000" w:rsidDel="00000000" w:rsidP="00000000" w:rsidRDefault="00000000" w:rsidRPr="00000000" w14:paraId="00000052">
            <w:pPr>
              <w:widowControl w:val="0"/>
              <w:spacing w:line="240" w:lineRule="auto"/>
              <w:rPr>
                <w:sz w:val="24"/>
                <w:szCs w:val="24"/>
              </w:rPr>
            </w:pPr>
            <w:r w:rsidDel="00000000" w:rsidR="00000000" w:rsidRPr="00000000">
              <w:rPr>
                <w:sz w:val="24"/>
                <w:szCs w:val="24"/>
                <w:rtl w:val="0"/>
              </w:rPr>
              <w:t xml:space="preserve">I will use the following website: </w:t>
            </w:r>
            <w:hyperlink r:id="rId9">
              <w:r w:rsidDel="00000000" w:rsidR="00000000" w:rsidRPr="00000000">
                <w:rPr>
                  <w:color w:val="1155cc"/>
                  <w:sz w:val="24"/>
                  <w:szCs w:val="24"/>
                  <w:u w:val="single"/>
                  <w:rtl w:val="0"/>
                </w:rPr>
                <w:t xml:space="preserve">https://www.redcrossfirstaidtraining.co.uk/where-we-train/</w:t>
              </w:r>
            </w:hyperlink>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3">
            <w:pPr>
              <w:widowControl w:val="0"/>
              <w:spacing w:line="240" w:lineRule="auto"/>
              <w:rPr>
                <w:sz w:val="24"/>
                <w:szCs w:val="24"/>
              </w:rPr>
            </w:pPr>
            <w:r w:rsidDel="00000000" w:rsidR="00000000" w:rsidRPr="00000000">
              <w:rPr>
                <w:sz w:val="24"/>
                <w:szCs w:val="24"/>
                <w:rtl w:val="0"/>
              </w:rPr>
              <w:t xml:space="preserve">I would like to complete this course by September, 2021. </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54">
            <w:pPr>
              <w:widowControl w:val="0"/>
              <w:spacing w:line="240" w:lineRule="auto"/>
              <w:rPr>
                <w:sz w:val="24"/>
                <w:szCs w:val="24"/>
              </w:rPr>
            </w:pPr>
            <w:r w:rsidDel="00000000" w:rsidR="00000000" w:rsidRPr="00000000">
              <w:rPr>
                <w:sz w:val="24"/>
                <w:szCs w:val="24"/>
                <w:rtl w:val="0"/>
              </w:rPr>
              <w:t xml:space="preserve">Learn Makaton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55">
            <w:pPr>
              <w:widowControl w:val="0"/>
              <w:spacing w:line="240" w:lineRule="auto"/>
              <w:rPr>
                <w:sz w:val="24"/>
                <w:szCs w:val="24"/>
              </w:rPr>
            </w:pPr>
            <w:r w:rsidDel="00000000" w:rsidR="00000000" w:rsidRPr="00000000">
              <w:rPr>
                <w:sz w:val="24"/>
                <w:szCs w:val="24"/>
                <w:rtl w:val="0"/>
              </w:rPr>
              <w:t xml:space="preserve">Makaton will give me the opportunity to communicate with children with speech and hearing difficulties - I will then be able to provide an inclusive environment. It will also enhance my job opportunities.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6">
            <w:pPr>
              <w:widowControl w:val="0"/>
              <w:spacing w:line="240" w:lineRule="auto"/>
              <w:rPr>
                <w:sz w:val="24"/>
                <w:szCs w:val="24"/>
              </w:rPr>
            </w:pPr>
            <w:r w:rsidDel="00000000" w:rsidR="00000000" w:rsidRPr="00000000">
              <w:rPr>
                <w:sz w:val="24"/>
                <w:szCs w:val="24"/>
                <w:rtl w:val="0"/>
              </w:rPr>
              <w:t xml:space="preserve">I will book the course through the makaton website and attend a training course in Bristol. The cost of this course is £140 and the duration of the course is over two days 9.15am-4 pm. This is a combined level 1 and 2 workshop.</w:t>
            </w:r>
          </w:p>
          <w:p w:rsidR="00000000" w:rsidDel="00000000" w:rsidP="00000000" w:rsidRDefault="00000000" w:rsidRPr="00000000" w14:paraId="00000057">
            <w:pPr>
              <w:widowControl w:val="0"/>
              <w:spacing w:line="240" w:lineRule="auto"/>
              <w:rPr>
                <w:sz w:val="24"/>
                <w:szCs w:val="24"/>
              </w:rPr>
            </w:pPr>
            <w:r w:rsidDel="00000000" w:rsidR="00000000" w:rsidRPr="00000000">
              <w:rPr>
                <w:rtl w:val="0"/>
              </w:rPr>
            </w:r>
          </w:p>
          <w:p w:rsidR="00000000" w:rsidDel="00000000" w:rsidP="00000000" w:rsidRDefault="00000000" w:rsidRPr="00000000" w14:paraId="00000058">
            <w:pPr>
              <w:widowControl w:val="0"/>
              <w:spacing w:line="240" w:lineRule="auto"/>
              <w:rPr>
                <w:sz w:val="24"/>
                <w:szCs w:val="24"/>
              </w:rPr>
            </w:pPr>
            <w:r w:rsidDel="00000000" w:rsidR="00000000" w:rsidRPr="00000000">
              <w:rPr>
                <w:sz w:val="24"/>
                <w:szCs w:val="24"/>
                <w:rtl w:val="0"/>
              </w:rPr>
              <w:t xml:space="preserve">I will use the following website: </w:t>
            </w:r>
            <w:hyperlink r:id="rId10">
              <w:r w:rsidDel="00000000" w:rsidR="00000000" w:rsidRPr="00000000">
                <w:rPr>
                  <w:color w:val="1155cc"/>
                  <w:sz w:val="24"/>
                  <w:szCs w:val="24"/>
                  <w:u w:val="single"/>
                  <w:rtl w:val="0"/>
                </w:rPr>
                <w:t xml:space="preserve">https://www.makaton.org/training/findTraining/findACourseMap/mapLayout</w:t>
              </w:r>
            </w:hyperlink>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9">
            <w:pPr>
              <w:widowControl w:val="0"/>
              <w:spacing w:line="240" w:lineRule="auto"/>
              <w:rPr>
                <w:sz w:val="24"/>
                <w:szCs w:val="24"/>
              </w:rPr>
            </w:pPr>
            <w:r w:rsidDel="00000000" w:rsidR="00000000" w:rsidRPr="00000000">
              <w:rPr>
                <w:sz w:val="24"/>
                <w:szCs w:val="24"/>
                <w:rtl w:val="0"/>
              </w:rPr>
              <w:t xml:space="preserve">I would like to complete this course by April, 2020. </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5A">
            <w:pPr>
              <w:widowControl w:val="0"/>
              <w:spacing w:line="240" w:lineRule="auto"/>
              <w:rPr>
                <w:sz w:val="24"/>
                <w:szCs w:val="24"/>
              </w:rPr>
            </w:pPr>
            <w:r w:rsidDel="00000000" w:rsidR="00000000" w:rsidRPr="00000000">
              <w:rPr>
                <w:sz w:val="24"/>
                <w:szCs w:val="24"/>
                <w:rtl w:val="0"/>
              </w:rPr>
              <w:t xml:space="preserve">Find out information on a PGCE course</w:t>
            </w:r>
          </w:p>
        </w:tc>
        <w:tc>
          <w:tcPr>
            <w:shd w:fill="auto" w:val="clear"/>
            <w:tcMar>
              <w:top w:w="100.0" w:type="dxa"/>
              <w:left w:w="100.0" w:type="dxa"/>
              <w:bottom w:w="100.0" w:type="dxa"/>
              <w:right w:w="100.0" w:type="dxa"/>
            </w:tcMar>
            <w:vAlign w:val="top"/>
          </w:tcPr>
          <w:p w:rsidR="00000000" w:rsidDel="00000000" w:rsidP="00000000" w:rsidRDefault="00000000" w:rsidRPr="00000000" w14:paraId="0000005B">
            <w:pPr>
              <w:widowControl w:val="0"/>
              <w:spacing w:line="240" w:lineRule="auto"/>
              <w:rPr>
                <w:sz w:val="24"/>
                <w:szCs w:val="24"/>
              </w:rPr>
            </w:pPr>
            <w:r w:rsidDel="00000000" w:rsidR="00000000" w:rsidRPr="00000000">
              <w:rPr>
                <w:sz w:val="24"/>
                <w:szCs w:val="24"/>
                <w:rtl w:val="0"/>
              </w:rPr>
              <w:t xml:space="preserve">Finding out further information such as; the location, the cost and the length of the course will help make a decision as to whether or not it is the right path for me.</w:t>
            </w:r>
          </w:p>
        </w:tc>
        <w:tc>
          <w:tcPr>
            <w:shd w:fill="auto" w:val="clear"/>
            <w:tcMar>
              <w:top w:w="100.0" w:type="dxa"/>
              <w:left w:w="100.0" w:type="dxa"/>
              <w:bottom w:w="100.0" w:type="dxa"/>
              <w:right w:w="100.0" w:type="dxa"/>
            </w:tcMar>
            <w:vAlign w:val="top"/>
          </w:tcPr>
          <w:p w:rsidR="00000000" w:rsidDel="00000000" w:rsidP="00000000" w:rsidRDefault="00000000" w:rsidRPr="00000000" w14:paraId="0000005C">
            <w:pPr>
              <w:widowControl w:val="0"/>
              <w:spacing w:line="240" w:lineRule="auto"/>
              <w:rPr>
                <w:sz w:val="24"/>
                <w:szCs w:val="24"/>
              </w:rPr>
            </w:pPr>
            <w:r w:rsidDel="00000000" w:rsidR="00000000" w:rsidRPr="00000000">
              <w:rPr>
                <w:sz w:val="24"/>
                <w:szCs w:val="24"/>
                <w:rtl w:val="0"/>
              </w:rPr>
              <w:t xml:space="preserve">I will make an appointment with Mark Thomas the career advisor on campus. I will also use the internet to research universities that offer the course. I will also speak to Student Finance Wales to discuss funding available to myself.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D">
            <w:pPr>
              <w:widowControl w:val="0"/>
              <w:spacing w:line="240" w:lineRule="auto"/>
              <w:rPr>
                <w:sz w:val="24"/>
                <w:szCs w:val="24"/>
              </w:rPr>
            </w:pPr>
            <w:r w:rsidDel="00000000" w:rsidR="00000000" w:rsidRPr="00000000">
              <w:rPr>
                <w:sz w:val="24"/>
                <w:szCs w:val="24"/>
                <w:rtl w:val="0"/>
              </w:rPr>
              <w:t xml:space="preserve">I would like to find out this information  by September, 2020. </w:t>
            </w:r>
          </w:p>
        </w:tc>
      </w:tr>
    </w:tbl>
    <w:p w:rsidR="00000000" w:rsidDel="00000000" w:rsidP="00000000" w:rsidRDefault="00000000" w:rsidRPr="00000000" w14:paraId="0000005E">
      <w:pPr>
        <w:rPr>
          <w:sz w:val="24"/>
          <w:szCs w:val="24"/>
        </w:rPr>
      </w:pPr>
      <w:r w:rsidDel="00000000" w:rsidR="00000000" w:rsidRPr="00000000">
        <w:rPr>
          <w:rtl w:val="0"/>
        </w:rPr>
      </w:r>
    </w:p>
    <w:p w:rsidR="00000000" w:rsidDel="00000000" w:rsidP="00000000" w:rsidRDefault="00000000" w:rsidRPr="00000000" w14:paraId="0000005F">
      <w:pPr>
        <w:rPr>
          <w:sz w:val="24"/>
          <w:szCs w:val="24"/>
        </w:rPr>
      </w:pPr>
      <w:r w:rsidDel="00000000" w:rsidR="00000000" w:rsidRPr="00000000">
        <w:rPr>
          <w:rtl w:val="0"/>
        </w:rPr>
      </w:r>
    </w:p>
    <w:p w:rsidR="00000000" w:rsidDel="00000000" w:rsidP="00000000" w:rsidRDefault="00000000" w:rsidRPr="00000000" w14:paraId="00000060">
      <w:pPr>
        <w:rPr>
          <w:sz w:val="24"/>
          <w:szCs w:val="24"/>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spacing w:line="360" w:lineRule="auto"/>
        <w:rPr>
          <w:sz w:val="24"/>
          <w:szCs w:val="24"/>
          <w:u w:val="single"/>
        </w:rPr>
      </w:pPr>
      <w:r w:rsidDel="00000000" w:rsidR="00000000" w:rsidRPr="00000000">
        <w:rPr>
          <w:sz w:val="24"/>
          <w:szCs w:val="24"/>
          <w:u w:val="single"/>
          <w:rtl w:val="0"/>
        </w:rPr>
        <w:t xml:space="preserve">Reference List</w:t>
      </w:r>
    </w:p>
    <w:p w:rsidR="00000000" w:rsidDel="00000000" w:rsidP="00000000" w:rsidRDefault="00000000" w:rsidRPr="00000000" w14:paraId="0000006A">
      <w:pPr>
        <w:spacing w:line="360" w:lineRule="auto"/>
        <w:rPr>
          <w:sz w:val="24"/>
          <w:szCs w:val="24"/>
          <w:u w:val="single"/>
        </w:rPr>
      </w:pPr>
      <w:r w:rsidDel="00000000" w:rsidR="00000000" w:rsidRPr="00000000">
        <w:rPr>
          <w:rtl w:val="0"/>
        </w:rPr>
      </w:r>
    </w:p>
    <w:p w:rsidR="00000000" w:rsidDel="00000000" w:rsidP="00000000" w:rsidRDefault="00000000" w:rsidRPr="00000000" w14:paraId="0000006B">
      <w:pPr>
        <w:spacing w:line="360" w:lineRule="auto"/>
        <w:rPr>
          <w:sz w:val="24"/>
          <w:szCs w:val="24"/>
          <w:highlight w:val="white"/>
        </w:rPr>
      </w:pPr>
      <w:r w:rsidDel="00000000" w:rsidR="00000000" w:rsidRPr="00000000">
        <w:rPr>
          <w:sz w:val="24"/>
          <w:szCs w:val="24"/>
          <w:highlight w:val="white"/>
          <w:rtl w:val="0"/>
        </w:rPr>
        <w:t xml:space="preserve">Appleby, K. (2010) </w:t>
      </w:r>
      <w:r w:rsidDel="00000000" w:rsidR="00000000" w:rsidRPr="00000000">
        <w:rPr>
          <w:i w:val="1"/>
          <w:sz w:val="24"/>
          <w:szCs w:val="24"/>
          <w:highlight w:val="white"/>
          <w:rtl w:val="0"/>
        </w:rPr>
        <w:t xml:space="preserve">Reflective thinking: reflective practice.</w:t>
      </w:r>
      <w:r w:rsidDel="00000000" w:rsidR="00000000" w:rsidRPr="00000000">
        <w:rPr>
          <w:sz w:val="24"/>
          <w:szCs w:val="24"/>
          <w:highlight w:val="white"/>
          <w:rtl w:val="0"/>
        </w:rPr>
        <w:t xml:space="preserve">  In M. Reed and N. Canning (2010) </w:t>
      </w:r>
      <w:r w:rsidDel="00000000" w:rsidR="00000000" w:rsidRPr="00000000">
        <w:rPr>
          <w:i w:val="1"/>
          <w:sz w:val="24"/>
          <w:szCs w:val="24"/>
          <w:highlight w:val="white"/>
          <w:rtl w:val="0"/>
        </w:rPr>
        <w:t xml:space="preserve">Reflective practice in the early years.  </w:t>
      </w:r>
      <w:r w:rsidDel="00000000" w:rsidR="00000000" w:rsidRPr="00000000">
        <w:rPr>
          <w:sz w:val="24"/>
          <w:szCs w:val="24"/>
          <w:highlight w:val="white"/>
          <w:rtl w:val="0"/>
        </w:rPr>
        <w:t xml:space="preserve">London</w:t>
      </w:r>
      <w:r w:rsidDel="00000000" w:rsidR="00000000" w:rsidRPr="00000000">
        <w:rPr>
          <w:i w:val="1"/>
          <w:sz w:val="24"/>
          <w:szCs w:val="24"/>
          <w:highlight w:val="white"/>
          <w:rtl w:val="0"/>
        </w:rPr>
        <w:t xml:space="preserve">: </w:t>
      </w:r>
      <w:r w:rsidDel="00000000" w:rsidR="00000000" w:rsidRPr="00000000">
        <w:rPr>
          <w:sz w:val="24"/>
          <w:szCs w:val="24"/>
          <w:highlight w:val="white"/>
          <w:rtl w:val="0"/>
        </w:rPr>
        <w:t xml:space="preserve">Sage. Pp.7-23.</w:t>
      </w:r>
    </w:p>
    <w:p w:rsidR="00000000" w:rsidDel="00000000" w:rsidP="00000000" w:rsidRDefault="00000000" w:rsidRPr="00000000" w14:paraId="0000006C">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6D">
      <w:pPr>
        <w:spacing w:line="360" w:lineRule="auto"/>
        <w:rPr>
          <w:sz w:val="24"/>
          <w:szCs w:val="24"/>
          <w:highlight w:val="white"/>
        </w:rPr>
      </w:pPr>
      <w:r w:rsidDel="00000000" w:rsidR="00000000" w:rsidRPr="00000000">
        <w:rPr>
          <w:sz w:val="24"/>
          <w:szCs w:val="24"/>
          <w:highlight w:val="white"/>
          <w:rtl w:val="0"/>
        </w:rPr>
        <w:t xml:space="preserve">Atkinson, T. (2018) </w:t>
      </w:r>
      <w:r w:rsidDel="00000000" w:rsidR="00000000" w:rsidRPr="00000000">
        <w:rPr>
          <w:i w:val="1"/>
          <w:sz w:val="24"/>
          <w:szCs w:val="24"/>
          <w:highlight w:val="white"/>
          <w:rtl w:val="0"/>
        </w:rPr>
        <w:t xml:space="preserve">Kolb Learning Style</w:t>
      </w:r>
      <w:r w:rsidDel="00000000" w:rsidR="00000000" w:rsidRPr="00000000">
        <w:rPr>
          <w:sz w:val="24"/>
          <w:szCs w:val="24"/>
          <w:highlight w:val="white"/>
          <w:rtl w:val="0"/>
        </w:rPr>
        <w:t xml:space="preserve">, Available at: </w:t>
      </w:r>
      <w:hyperlink r:id="rId11">
        <w:r w:rsidDel="00000000" w:rsidR="00000000" w:rsidRPr="00000000">
          <w:rPr>
            <w:color w:val="1155cc"/>
            <w:sz w:val="24"/>
            <w:szCs w:val="24"/>
            <w:highlight w:val="white"/>
            <w:u w:val="single"/>
            <w:rtl w:val="0"/>
          </w:rPr>
          <w:t xml:space="preserve">https://medium.com/proactive-learning/kolb-learning-style-e56162c48d43</w:t>
        </w:r>
      </w:hyperlink>
      <w:r w:rsidDel="00000000" w:rsidR="00000000" w:rsidRPr="00000000">
        <w:rPr>
          <w:sz w:val="24"/>
          <w:szCs w:val="24"/>
          <w:highlight w:val="white"/>
          <w:rtl w:val="0"/>
        </w:rPr>
        <w:t xml:space="preserve"> (Accessed: Friday 17th January, 2020). </w:t>
      </w:r>
    </w:p>
    <w:p w:rsidR="00000000" w:rsidDel="00000000" w:rsidP="00000000" w:rsidRDefault="00000000" w:rsidRPr="00000000" w14:paraId="0000006E">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6F">
      <w:pPr>
        <w:spacing w:line="360" w:lineRule="auto"/>
        <w:rPr>
          <w:sz w:val="24"/>
          <w:szCs w:val="24"/>
          <w:highlight w:val="white"/>
        </w:rPr>
      </w:pPr>
      <w:r w:rsidDel="00000000" w:rsidR="00000000" w:rsidRPr="00000000">
        <w:rPr>
          <w:sz w:val="24"/>
          <w:szCs w:val="24"/>
          <w:highlight w:val="white"/>
          <w:rtl w:val="0"/>
        </w:rPr>
        <w:t xml:space="preserve">Bishop, V. (2017) </w:t>
      </w:r>
      <w:r w:rsidDel="00000000" w:rsidR="00000000" w:rsidRPr="00000000">
        <w:rPr>
          <w:i w:val="1"/>
          <w:sz w:val="24"/>
          <w:szCs w:val="24"/>
          <w:highlight w:val="white"/>
          <w:rtl w:val="0"/>
        </w:rPr>
        <w:t xml:space="preserve">Clinical Supervision in Practice: some questions, answers and guidelines for professionals in health and social care. </w:t>
      </w:r>
      <w:r w:rsidDel="00000000" w:rsidR="00000000" w:rsidRPr="00000000">
        <w:rPr>
          <w:sz w:val="24"/>
          <w:szCs w:val="24"/>
          <w:highlight w:val="white"/>
          <w:rtl w:val="0"/>
        </w:rPr>
        <w:t xml:space="preserve">(2nd Ed.) Hampshire: Palgrave Macmillan. </w:t>
      </w:r>
    </w:p>
    <w:p w:rsidR="00000000" w:rsidDel="00000000" w:rsidP="00000000" w:rsidRDefault="00000000" w:rsidRPr="00000000" w14:paraId="00000070">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71">
      <w:pPr>
        <w:spacing w:line="360" w:lineRule="auto"/>
        <w:rPr>
          <w:sz w:val="24"/>
          <w:szCs w:val="24"/>
          <w:highlight w:val="white"/>
        </w:rPr>
      </w:pPr>
      <w:r w:rsidDel="00000000" w:rsidR="00000000" w:rsidRPr="00000000">
        <w:rPr>
          <w:sz w:val="24"/>
          <w:szCs w:val="24"/>
          <w:highlight w:val="white"/>
          <w:rtl w:val="0"/>
        </w:rPr>
        <w:t xml:space="preserve">Bokonjic, D. et. al. (2009) ‘Manual of Teaching and Learning in Medicine’, </w:t>
      </w:r>
      <w:r w:rsidDel="00000000" w:rsidR="00000000" w:rsidRPr="00000000">
        <w:rPr>
          <w:i w:val="1"/>
          <w:sz w:val="24"/>
          <w:szCs w:val="24"/>
          <w:highlight w:val="white"/>
          <w:rtl w:val="0"/>
        </w:rPr>
        <w:t xml:space="preserve">Handbook of Teaching and Learning in Medicine. </w:t>
      </w:r>
      <w:r w:rsidDel="00000000" w:rsidR="00000000" w:rsidRPr="00000000">
        <w:rPr>
          <w:sz w:val="24"/>
          <w:szCs w:val="24"/>
          <w:highlight w:val="white"/>
          <w:rtl w:val="0"/>
        </w:rPr>
        <w:t xml:space="preserve">Available at: </w:t>
      </w:r>
      <w:hyperlink r:id="rId12">
        <w:r w:rsidDel="00000000" w:rsidR="00000000" w:rsidRPr="00000000">
          <w:rPr>
            <w:color w:val="1155cc"/>
            <w:sz w:val="24"/>
            <w:szCs w:val="24"/>
            <w:highlight w:val="white"/>
            <w:u w:val="single"/>
            <w:rtl w:val="0"/>
          </w:rPr>
          <w:t xml:space="preserve">http://www.bhmed-emanual.org/</w:t>
        </w:r>
      </w:hyperlink>
      <w:r w:rsidDel="00000000" w:rsidR="00000000" w:rsidRPr="00000000">
        <w:rPr>
          <w:sz w:val="24"/>
          <w:szCs w:val="24"/>
          <w:highlight w:val="white"/>
          <w:rtl w:val="0"/>
        </w:rPr>
        <w:t xml:space="preserve"> (Accessed: Thursday 16th January, 2020).  </w:t>
      </w:r>
    </w:p>
    <w:p w:rsidR="00000000" w:rsidDel="00000000" w:rsidP="00000000" w:rsidRDefault="00000000" w:rsidRPr="00000000" w14:paraId="00000072">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73">
      <w:pPr>
        <w:spacing w:line="360" w:lineRule="auto"/>
        <w:rPr>
          <w:sz w:val="24"/>
          <w:szCs w:val="24"/>
          <w:highlight w:val="white"/>
        </w:rPr>
      </w:pPr>
      <w:r w:rsidDel="00000000" w:rsidR="00000000" w:rsidRPr="00000000">
        <w:rPr>
          <w:sz w:val="24"/>
          <w:szCs w:val="24"/>
          <w:highlight w:val="white"/>
          <w:rtl w:val="0"/>
        </w:rPr>
        <w:t xml:space="preserve">Boud, D., Keogh, R., and Walker, D. (1985) </w:t>
      </w:r>
      <w:r w:rsidDel="00000000" w:rsidR="00000000" w:rsidRPr="00000000">
        <w:rPr>
          <w:i w:val="1"/>
          <w:sz w:val="24"/>
          <w:szCs w:val="24"/>
          <w:highlight w:val="white"/>
          <w:rtl w:val="0"/>
        </w:rPr>
        <w:t xml:space="preserve">Reflection: turning experience into learning. </w:t>
      </w:r>
      <w:r w:rsidDel="00000000" w:rsidR="00000000" w:rsidRPr="00000000">
        <w:rPr>
          <w:sz w:val="24"/>
          <w:szCs w:val="24"/>
          <w:highlight w:val="white"/>
          <w:rtl w:val="0"/>
        </w:rPr>
        <w:t xml:space="preserve">London: Kogan Page. </w:t>
      </w:r>
    </w:p>
    <w:p w:rsidR="00000000" w:rsidDel="00000000" w:rsidP="00000000" w:rsidRDefault="00000000" w:rsidRPr="00000000" w14:paraId="00000074">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75">
      <w:pPr>
        <w:spacing w:line="360" w:lineRule="auto"/>
        <w:rPr>
          <w:sz w:val="24"/>
          <w:szCs w:val="24"/>
          <w:highlight w:val="white"/>
        </w:rPr>
      </w:pPr>
      <w:r w:rsidDel="00000000" w:rsidR="00000000" w:rsidRPr="00000000">
        <w:rPr>
          <w:sz w:val="24"/>
          <w:szCs w:val="24"/>
          <w:highlight w:val="white"/>
          <w:rtl w:val="0"/>
        </w:rPr>
        <w:t xml:space="preserve">Dale, P. (1988) </w:t>
      </w:r>
      <w:r w:rsidDel="00000000" w:rsidR="00000000" w:rsidRPr="00000000">
        <w:rPr>
          <w:i w:val="1"/>
          <w:sz w:val="24"/>
          <w:szCs w:val="24"/>
          <w:highlight w:val="white"/>
          <w:rtl w:val="0"/>
        </w:rPr>
        <w:t xml:space="preserve">Ten in the Bed. </w:t>
      </w:r>
      <w:r w:rsidDel="00000000" w:rsidR="00000000" w:rsidRPr="00000000">
        <w:rPr>
          <w:sz w:val="24"/>
          <w:szCs w:val="24"/>
          <w:highlight w:val="white"/>
          <w:rtl w:val="0"/>
        </w:rPr>
        <w:t xml:space="preserve">London: Walker Books Ltd. </w:t>
      </w:r>
    </w:p>
    <w:p w:rsidR="00000000" w:rsidDel="00000000" w:rsidP="00000000" w:rsidRDefault="00000000" w:rsidRPr="00000000" w14:paraId="00000076">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77">
      <w:pPr>
        <w:spacing w:line="360" w:lineRule="auto"/>
        <w:rPr>
          <w:color w:val="333333"/>
          <w:sz w:val="24"/>
          <w:szCs w:val="24"/>
          <w:highlight w:val="white"/>
        </w:rPr>
      </w:pPr>
      <w:r w:rsidDel="00000000" w:rsidR="00000000" w:rsidRPr="00000000">
        <w:rPr>
          <w:sz w:val="24"/>
          <w:szCs w:val="24"/>
          <w:highlight w:val="white"/>
          <w:rtl w:val="0"/>
        </w:rPr>
        <w:t xml:space="preserve">Dennison, P. (2009)</w:t>
      </w:r>
      <w:r w:rsidDel="00000000" w:rsidR="00000000" w:rsidRPr="00000000">
        <w:rPr>
          <w:i w:val="1"/>
          <w:sz w:val="24"/>
          <w:szCs w:val="24"/>
          <w:highlight w:val="white"/>
          <w:rtl w:val="0"/>
        </w:rPr>
        <w:t xml:space="preserve"> ‘</w:t>
      </w:r>
      <w:r w:rsidDel="00000000" w:rsidR="00000000" w:rsidRPr="00000000">
        <w:rPr>
          <w:color w:val="333333"/>
          <w:sz w:val="24"/>
          <w:szCs w:val="24"/>
          <w:highlight w:val="white"/>
          <w:rtl w:val="0"/>
        </w:rPr>
        <w:t xml:space="preserve">Reflective practice: The enduring influence of Kolb’s Experiential Learning Theory’, </w:t>
      </w:r>
      <w:r w:rsidDel="00000000" w:rsidR="00000000" w:rsidRPr="00000000">
        <w:rPr>
          <w:i w:val="1"/>
          <w:color w:val="333333"/>
          <w:sz w:val="24"/>
          <w:szCs w:val="24"/>
          <w:highlight w:val="white"/>
          <w:rtl w:val="0"/>
        </w:rPr>
        <w:t xml:space="preserve">Compass: Journal of Learning and Teaching, </w:t>
      </w:r>
      <w:r w:rsidDel="00000000" w:rsidR="00000000" w:rsidRPr="00000000">
        <w:rPr>
          <w:color w:val="333333"/>
          <w:sz w:val="24"/>
          <w:szCs w:val="24"/>
          <w:highlight w:val="white"/>
          <w:rtl w:val="0"/>
        </w:rPr>
        <w:t xml:space="preserve">1(1), pp. 1-4. Available at: </w:t>
      </w:r>
      <w:hyperlink r:id="rId13">
        <w:r w:rsidDel="00000000" w:rsidR="00000000" w:rsidRPr="00000000">
          <w:rPr>
            <w:color w:val="1155cc"/>
            <w:sz w:val="24"/>
            <w:szCs w:val="24"/>
            <w:highlight w:val="white"/>
            <w:u w:val="single"/>
            <w:rtl w:val="0"/>
          </w:rPr>
          <w:t xml:space="preserve">https://journals.gre.ac.uk/index.php/compass/article/view/12/28</w:t>
        </w:r>
      </w:hyperlink>
      <w:r w:rsidDel="00000000" w:rsidR="00000000" w:rsidRPr="00000000">
        <w:rPr>
          <w:color w:val="333333"/>
          <w:sz w:val="24"/>
          <w:szCs w:val="24"/>
          <w:highlight w:val="white"/>
          <w:rtl w:val="0"/>
        </w:rPr>
        <w:t xml:space="preserve"> (Accessed: Thursday 16th January, 2020). </w:t>
      </w:r>
    </w:p>
    <w:p w:rsidR="00000000" w:rsidDel="00000000" w:rsidP="00000000" w:rsidRDefault="00000000" w:rsidRPr="00000000" w14:paraId="00000078">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79">
      <w:pPr>
        <w:spacing w:line="360" w:lineRule="auto"/>
        <w:rPr>
          <w:sz w:val="24"/>
          <w:szCs w:val="24"/>
          <w:highlight w:val="white"/>
        </w:rPr>
      </w:pPr>
      <w:r w:rsidDel="00000000" w:rsidR="00000000" w:rsidRPr="00000000">
        <w:rPr>
          <w:sz w:val="24"/>
          <w:szCs w:val="24"/>
          <w:highlight w:val="white"/>
          <w:rtl w:val="0"/>
        </w:rPr>
        <w:t xml:space="preserve">Donaldson, G. (2015) </w:t>
      </w:r>
      <w:r w:rsidDel="00000000" w:rsidR="00000000" w:rsidRPr="00000000">
        <w:rPr>
          <w:i w:val="1"/>
          <w:sz w:val="24"/>
          <w:szCs w:val="24"/>
          <w:highlight w:val="white"/>
          <w:rtl w:val="0"/>
        </w:rPr>
        <w:t xml:space="preserve">Successful Futures: Independent Review of Curriculum  and Assessment Arrangements in Wales. </w:t>
      </w:r>
      <w:r w:rsidDel="00000000" w:rsidR="00000000" w:rsidRPr="00000000">
        <w:rPr>
          <w:sz w:val="24"/>
          <w:szCs w:val="24"/>
          <w:highlight w:val="white"/>
          <w:rtl w:val="0"/>
        </w:rPr>
        <w:t xml:space="preserve">Available at: </w:t>
      </w:r>
      <w:hyperlink r:id="rId14">
        <w:r w:rsidDel="00000000" w:rsidR="00000000" w:rsidRPr="00000000">
          <w:rPr>
            <w:color w:val="1155cc"/>
            <w:sz w:val="24"/>
            <w:szCs w:val="24"/>
            <w:highlight w:val="white"/>
            <w:u w:val="single"/>
            <w:rtl w:val="0"/>
          </w:rPr>
          <w:t xml:space="preserve">https://moodle.uwtsd.ac.uk/pluginfile.php/329960/mod_resource/content/1/Successful%20futures.pdf</w:t>
        </w:r>
      </w:hyperlink>
      <w:r w:rsidDel="00000000" w:rsidR="00000000" w:rsidRPr="00000000">
        <w:rPr>
          <w:sz w:val="24"/>
          <w:szCs w:val="24"/>
          <w:highlight w:val="white"/>
          <w:rtl w:val="0"/>
        </w:rPr>
        <w:t xml:space="preserve"> (Accessed: Wednesday 15th January, 2020). </w:t>
      </w:r>
    </w:p>
    <w:p w:rsidR="00000000" w:rsidDel="00000000" w:rsidP="00000000" w:rsidRDefault="00000000" w:rsidRPr="00000000" w14:paraId="0000007A">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7B">
      <w:pPr>
        <w:spacing w:line="360" w:lineRule="auto"/>
        <w:rPr>
          <w:sz w:val="24"/>
          <w:szCs w:val="24"/>
          <w:highlight w:val="white"/>
        </w:rPr>
      </w:pPr>
      <w:r w:rsidDel="00000000" w:rsidR="00000000" w:rsidRPr="00000000">
        <w:rPr>
          <w:sz w:val="24"/>
          <w:szCs w:val="24"/>
          <w:highlight w:val="white"/>
          <w:rtl w:val="0"/>
        </w:rPr>
        <w:t xml:space="preserve">Finlay, L. (2008)</w:t>
      </w:r>
      <w:r w:rsidDel="00000000" w:rsidR="00000000" w:rsidRPr="00000000">
        <w:rPr>
          <w:i w:val="1"/>
          <w:sz w:val="24"/>
          <w:szCs w:val="24"/>
          <w:highlight w:val="white"/>
          <w:rtl w:val="0"/>
        </w:rPr>
        <w:t xml:space="preserve"> Reflecting on ‘Reflective Practice’, </w:t>
      </w:r>
      <w:r w:rsidDel="00000000" w:rsidR="00000000" w:rsidRPr="00000000">
        <w:rPr>
          <w:sz w:val="24"/>
          <w:szCs w:val="24"/>
          <w:highlight w:val="white"/>
          <w:rtl w:val="0"/>
        </w:rPr>
        <w:t xml:space="preserve">Available at: </w:t>
      </w:r>
      <w:hyperlink r:id="rId15">
        <w:r w:rsidDel="00000000" w:rsidR="00000000" w:rsidRPr="00000000">
          <w:rPr>
            <w:color w:val="1155cc"/>
            <w:sz w:val="24"/>
            <w:szCs w:val="24"/>
            <w:highlight w:val="white"/>
            <w:u w:val="single"/>
            <w:rtl w:val="0"/>
          </w:rPr>
          <w:t xml:space="preserve">http://oro.open.ac.uk/68945/1/Finlay-%282008%29-Reflecting-on-reflective-practice-PBPL-paper-52.pdf</w:t>
        </w:r>
      </w:hyperlink>
      <w:r w:rsidDel="00000000" w:rsidR="00000000" w:rsidRPr="00000000">
        <w:rPr>
          <w:sz w:val="24"/>
          <w:szCs w:val="24"/>
          <w:highlight w:val="white"/>
          <w:rtl w:val="0"/>
        </w:rPr>
        <w:t xml:space="preserve"> (Accessed: Friday 17th January, 2020). </w:t>
      </w:r>
    </w:p>
    <w:p w:rsidR="00000000" w:rsidDel="00000000" w:rsidP="00000000" w:rsidRDefault="00000000" w:rsidRPr="00000000" w14:paraId="0000007C">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7D">
      <w:pPr>
        <w:spacing w:line="360" w:lineRule="auto"/>
        <w:rPr>
          <w:sz w:val="24"/>
          <w:szCs w:val="24"/>
          <w:highlight w:val="white"/>
        </w:rPr>
      </w:pPr>
      <w:r w:rsidDel="00000000" w:rsidR="00000000" w:rsidRPr="00000000">
        <w:rPr>
          <w:sz w:val="24"/>
          <w:szCs w:val="24"/>
          <w:highlight w:val="white"/>
          <w:rtl w:val="0"/>
        </w:rPr>
        <w:t xml:space="preserve">Gibbs, G. (1988) </w:t>
      </w:r>
      <w:r w:rsidDel="00000000" w:rsidR="00000000" w:rsidRPr="00000000">
        <w:rPr>
          <w:i w:val="1"/>
          <w:sz w:val="24"/>
          <w:szCs w:val="24"/>
          <w:highlight w:val="white"/>
          <w:rtl w:val="0"/>
        </w:rPr>
        <w:t xml:space="preserve">Learning by Doing: A Guide to Teaching and Learning Methods</w:t>
      </w:r>
      <w:r w:rsidDel="00000000" w:rsidR="00000000" w:rsidRPr="00000000">
        <w:rPr>
          <w:sz w:val="24"/>
          <w:szCs w:val="24"/>
          <w:highlight w:val="white"/>
          <w:rtl w:val="0"/>
        </w:rPr>
        <w:t xml:space="preserve">. Oxford: Oxford Further Education Unit. </w:t>
      </w:r>
    </w:p>
    <w:p w:rsidR="00000000" w:rsidDel="00000000" w:rsidP="00000000" w:rsidRDefault="00000000" w:rsidRPr="00000000" w14:paraId="0000007E">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7F">
      <w:pPr>
        <w:spacing w:line="360" w:lineRule="auto"/>
        <w:rPr>
          <w:sz w:val="24"/>
          <w:szCs w:val="24"/>
          <w:highlight w:val="white"/>
        </w:rPr>
      </w:pPr>
      <w:r w:rsidDel="00000000" w:rsidR="00000000" w:rsidRPr="00000000">
        <w:rPr>
          <w:sz w:val="24"/>
          <w:szCs w:val="24"/>
          <w:highlight w:val="white"/>
          <w:rtl w:val="0"/>
        </w:rPr>
        <w:t xml:space="preserve">Google Images (No Date) Estyn - Pennar Community School. Available at: </w:t>
      </w:r>
      <w:hyperlink r:id="rId16">
        <w:r w:rsidDel="00000000" w:rsidR="00000000" w:rsidRPr="00000000">
          <w:rPr>
            <w:color w:val="1155cc"/>
            <w:sz w:val="24"/>
            <w:szCs w:val="24"/>
            <w:highlight w:val="white"/>
            <w:u w:val="single"/>
            <w:rtl w:val="0"/>
          </w:rPr>
          <w:t xml:space="preserve">https://www.google.com/search?safe=strict&amp;rlz=1CAPKUQ_enGB884GB884&amp;biw=1536&amp;bih=738&amp;tbm=isch&amp;sxsrf=ACYBGNRTUOzF4bjlkwONu-VMpbGdg_rnkA%3A1579254079661&amp;sa=1&amp;ei=P4EhXu6FKL2K1fAPmt-GqAU&amp;q=estyn+logo&amp;oq=estyn+logo&amp;gs_l=img.3..0.3277.6210..6444...0.0..0.159.1564.21j2......0....1..gws-wiz-img.......35i39j0i24j0i5i30.HFjO0oDvuOU&amp;ved=0ahUKEwiuobbzq4rnAhU9RRUIHZqvAVUQ4dUDCAc&amp;uact=5#imgrc=icDde5uERDaKCM:</w:t>
        </w:r>
      </w:hyperlink>
      <w:r w:rsidDel="00000000" w:rsidR="00000000" w:rsidRPr="00000000">
        <w:rPr>
          <w:sz w:val="24"/>
          <w:szCs w:val="24"/>
          <w:highlight w:val="white"/>
          <w:rtl w:val="0"/>
        </w:rPr>
        <w:t xml:space="preserve"> (Accessed: Thursday 16th January, 2020). </w:t>
      </w:r>
    </w:p>
    <w:p w:rsidR="00000000" w:rsidDel="00000000" w:rsidP="00000000" w:rsidRDefault="00000000" w:rsidRPr="00000000" w14:paraId="00000080">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81">
      <w:pPr>
        <w:spacing w:line="360" w:lineRule="auto"/>
        <w:rPr>
          <w:sz w:val="24"/>
          <w:szCs w:val="24"/>
          <w:highlight w:val="white"/>
        </w:rPr>
      </w:pPr>
      <w:r w:rsidDel="00000000" w:rsidR="00000000" w:rsidRPr="00000000">
        <w:rPr>
          <w:sz w:val="24"/>
          <w:szCs w:val="24"/>
          <w:highlight w:val="white"/>
          <w:rtl w:val="0"/>
        </w:rPr>
        <w:t xml:space="preserve">Google Images (2010) Critical Thinking. Available at: </w:t>
      </w:r>
      <w:hyperlink r:id="rId17">
        <w:r w:rsidDel="00000000" w:rsidR="00000000" w:rsidRPr="00000000">
          <w:rPr>
            <w:color w:val="1155cc"/>
            <w:sz w:val="24"/>
            <w:szCs w:val="24"/>
            <w:highlight w:val="white"/>
            <w:u w:val="single"/>
            <w:rtl w:val="0"/>
          </w:rPr>
          <w:t xml:space="preserve">https://www.google.com/search?biw=1536&amp;bih=738&amp;tbm=isch&amp;sxsrf=ACYBGNQWCXfrLQvBFuTeLsyF67widnH67A%3A1578926780937&amp;sa=1&amp;ei=vIIcXvriOILKgQaxyIG4BQ&amp;q=critical+thinking&amp;oq=c&amp;gs_l=img.1.1.35i39j0i67l9.13419.15418..17862...1.0..1.62.920.16......0....1..gws-wiz-img.....4..0j35i362i39.dnGiTzWPP8s#imgrc=0W-lsv9ZMga4gM:</w:t>
        </w:r>
      </w:hyperlink>
      <w:r w:rsidDel="00000000" w:rsidR="00000000" w:rsidRPr="00000000">
        <w:rPr>
          <w:sz w:val="24"/>
          <w:szCs w:val="24"/>
          <w:highlight w:val="white"/>
          <w:rtl w:val="0"/>
        </w:rPr>
        <w:t xml:space="preserve"> (Accessed: Tuesday 14th January, 2020). </w:t>
      </w:r>
    </w:p>
    <w:p w:rsidR="00000000" w:rsidDel="00000000" w:rsidP="00000000" w:rsidRDefault="00000000" w:rsidRPr="00000000" w14:paraId="00000082">
      <w:pPr>
        <w:spacing w:line="360" w:lineRule="auto"/>
        <w:rPr>
          <w:sz w:val="24"/>
          <w:szCs w:val="24"/>
          <w:highlight w:val="white"/>
        </w:rPr>
      </w:pPr>
      <w:r w:rsidDel="00000000" w:rsidR="00000000" w:rsidRPr="00000000">
        <w:rPr>
          <w:sz w:val="24"/>
          <w:szCs w:val="24"/>
          <w:highlight w:val="white"/>
          <w:rtl w:val="0"/>
        </w:rPr>
        <w:t xml:space="preserve"> </w:t>
      </w:r>
    </w:p>
    <w:p w:rsidR="00000000" w:rsidDel="00000000" w:rsidP="00000000" w:rsidRDefault="00000000" w:rsidRPr="00000000" w14:paraId="00000083">
      <w:pPr>
        <w:spacing w:line="360" w:lineRule="auto"/>
        <w:rPr>
          <w:color w:val="1155cc"/>
          <w:sz w:val="24"/>
          <w:szCs w:val="24"/>
        </w:rPr>
      </w:pPr>
      <w:r w:rsidDel="00000000" w:rsidR="00000000" w:rsidRPr="00000000">
        <w:rPr>
          <w:sz w:val="24"/>
          <w:szCs w:val="24"/>
          <w:rtl w:val="0"/>
        </w:rPr>
        <w:t xml:space="preserve">Google Images (2018) </w:t>
      </w:r>
      <w:hyperlink r:id="rId18">
        <w:r w:rsidDel="00000000" w:rsidR="00000000" w:rsidRPr="00000000">
          <w:rPr>
            <w:sz w:val="24"/>
            <w:szCs w:val="24"/>
            <w:rtl w:val="0"/>
          </w:rPr>
          <w:t xml:space="preserve">Kolb Learning Style - Proactive Learning - Medium. Available at:</w:t>
        </w:r>
      </w:hyperlink>
      <w:r w:rsidDel="00000000" w:rsidR="00000000" w:rsidRPr="00000000">
        <w:rPr>
          <w:sz w:val="24"/>
          <w:szCs w:val="24"/>
          <w:rtl w:val="0"/>
        </w:rPr>
        <w:t xml:space="preserve"> </w:t>
      </w:r>
      <w:hyperlink r:id="rId19">
        <w:r w:rsidDel="00000000" w:rsidR="00000000" w:rsidRPr="00000000">
          <w:rPr>
            <w:color w:val="1155cc"/>
            <w:sz w:val="24"/>
            <w:szCs w:val="24"/>
            <w:u w:val="single"/>
            <w:rtl w:val="0"/>
          </w:rPr>
          <w:t xml:space="preserve">https://www.google.com/search?q=david+kolbs+model+of+reflection&amp;safe=strict&amp;rlz=1CAPKUQ_enGB884GB884&amp;sxsrf=ACYBGNRhiMKwwhwTo87rflRDzNHRpW3omw:1579251532475&amp;source=lnms&amp;tbm=isch&amp;sa=X&amp;ved=2ahUKEwjXmOq0oornAhUPY8AKHT3VAgAQ_AUoAXoECBEQAw&amp;biw=1536&amp;bih=738#imgrc=StmMcI3TaUAjOM:</w:t>
        </w:r>
      </w:hyperlink>
      <w:r w:rsidDel="00000000" w:rsidR="00000000" w:rsidRPr="00000000">
        <w:rPr>
          <w:sz w:val="24"/>
          <w:szCs w:val="24"/>
          <w:rtl w:val="0"/>
        </w:rPr>
        <w:t xml:space="preserve"> (Accessed: Thursday 16th January, 2020). </w:t>
      </w:r>
      <w:r w:rsidDel="00000000" w:rsidR="00000000" w:rsidRPr="00000000">
        <w:fldChar w:fldCharType="begin"/>
        <w:instrText xml:space="preserve"> HYPERLINK "https://medium.com/proactive-learning/kolb-learning-style-e56162c48d43" </w:instrText>
        <w:fldChar w:fldCharType="separate"/>
      </w:r>
      <w:r w:rsidDel="00000000" w:rsidR="00000000" w:rsidRPr="00000000">
        <w:rPr>
          <w:rtl w:val="0"/>
        </w:rPr>
      </w:r>
    </w:p>
    <w:p w:rsidR="00000000" w:rsidDel="00000000" w:rsidP="00000000" w:rsidRDefault="00000000" w:rsidRPr="00000000" w14:paraId="00000084">
      <w:pPr>
        <w:spacing w:line="360" w:lineRule="auto"/>
        <w:rPr>
          <w:sz w:val="24"/>
          <w:szCs w:val="24"/>
          <w:highlight w:val="white"/>
        </w:rPr>
      </w:pPr>
      <w:r w:rsidDel="00000000" w:rsidR="00000000" w:rsidRPr="00000000">
        <w:fldChar w:fldCharType="end"/>
      </w:r>
      <w:r w:rsidDel="00000000" w:rsidR="00000000" w:rsidRPr="00000000">
        <w:rPr>
          <w:rtl w:val="0"/>
        </w:rPr>
      </w:r>
    </w:p>
    <w:p w:rsidR="00000000" w:rsidDel="00000000" w:rsidP="00000000" w:rsidRDefault="00000000" w:rsidRPr="00000000" w14:paraId="00000085">
      <w:pPr>
        <w:spacing w:line="360" w:lineRule="auto"/>
        <w:rPr>
          <w:sz w:val="24"/>
          <w:szCs w:val="24"/>
          <w:highlight w:val="white"/>
        </w:rPr>
      </w:pPr>
      <w:r w:rsidDel="00000000" w:rsidR="00000000" w:rsidRPr="00000000">
        <w:rPr>
          <w:sz w:val="24"/>
          <w:szCs w:val="24"/>
          <w:highlight w:val="white"/>
          <w:rtl w:val="0"/>
        </w:rPr>
        <w:t xml:space="preserve">Kolb, D. A. (2011) </w:t>
      </w:r>
      <w:r w:rsidDel="00000000" w:rsidR="00000000" w:rsidRPr="00000000">
        <w:rPr>
          <w:i w:val="1"/>
          <w:sz w:val="24"/>
          <w:szCs w:val="24"/>
          <w:highlight w:val="white"/>
          <w:rtl w:val="0"/>
        </w:rPr>
        <w:t xml:space="preserve">The Kolb Learning Style Inventory.</w:t>
      </w:r>
      <w:r w:rsidDel="00000000" w:rsidR="00000000" w:rsidRPr="00000000">
        <w:rPr>
          <w:sz w:val="24"/>
          <w:szCs w:val="24"/>
          <w:highlight w:val="white"/>
          <w:rtl w:val="0"/>
        </w:rPr>
        <w:t xml:space="preserve"> (4th Ed.) Boston: Hay Resources Direct. </w:t>
      </w:r>
    </w:p>
    <w:p w:rsidR="00000000" w:rsidDel="00000000" w:rsidP="00000000" w:rsidRDefault="00000000" w:rsidRPr="00000000" w14:paraId="00000086">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87">
      <w:pPr>
        <w:spacing w:line="360" w:lineRule="auto"/>
        <w:rPr>
          <w:sz w:val="24"/>
          <w:szCs w:val="24"/>
          <w:highlight w:val="white"/>
        </w:rPr>
      </w:pPr>
      <w:r w:rsidDel="00000000" w:rsidR="00000000" w:rsidRPr="00000000">
        <w:rPr>
          <w:sz w:val="24"/>
          <w:szCs w:val="24"/>
          <w:highlight w:val="white"/>
          <w:rtl w:val="0"/>
        </w:rPr>
        <w:t xml:space="preserve">Lindon, J. (2012) </w:t>
      </w:r>
      <w:r w:rsidDel="00000000" w:rsidR="00000000" w:rsidRPr="00000000">
        <w:rPr>
          <w:i w:val="1"/>
          <w:sz w:val="24"/>
          <w:szCs w:val="24"/>
          <w:highlight w:val="white"/>
          <w:rtl w:val="0"/>
        </w:rPr>
        <w:t xml:space="preserve">Reflective practice and early years professionalism.</w:t>
      </w:r>
      <w:r w:rsidDel="00000000" w:rsidR="00000000" w:rsidRPr="00000000">
        <w:rPr>
          <w:sz w:val="24"/>
          <w:szCs w:val="24"/>
          <w:highlight w:val="white"/>
          <w:rtl w:val="0"/>
        </w:rPr>
        <w:t xml:space="preserve"> (2nd Ed.) Hodder Education: Great Britain.</w:t>
      </w:r>
    </w:p>
    <w:p w:rsidR="00000000" w:rsidDel="00000000" w:rsidP="00000000" w:rsidRDefault="00000000" w:rsidRPr="00000000" w14:paraId="00000088">
      <w:pPr>
        <w:spacing w:line="360" w:lineRule="auto"/>
        <w:rPr>
          <w:sz w:val="24"/>
          <w:szCs w:val="24"/>
        </w:rPr>
      </w:pPr>
      <w:r w:rsidDel="00000000" w:rsidR="00000000" w:rsidRPr="00000000">
        <w:rPr>
          <w:sz w:val="24"/>
          <w:szCs w:val="24"/>
          <w:rtl w:val="0"/>
        </w:rPr>
        <w:t xml:space="preserve">Potter, C. (2015) ‘Leadership development: an applied comparison of Gibbs’ Reflective Cycle and Scharmer’s Theory U’, </w:t>
      </w:r>
      <w:r w:rsidDel="00000000" w:rsidR="00000000" w:rsidRPr="00000000">
        <w:rPr>
          <w:i w:val="1"/>
          <w:sz w:val="24"/>
          <w:szCs w:val="24"/>
          <w:rtl w:val="0"/>
        </w:rPr>
        <w:t xml:space="preserve"> Industrial and Commercial Training, </w:t>
      </w:r>
      <w:r w:rsidDel="00000000" w:rsidR="00000000" w:rsidRPr="00000000">
        <w:rPr>
          <w:sz w:val="24"/>
          <w:szCs w:val="24"/>
          <w:rtl w:val="0"/>
        </w:rPr>
        <w:t xml:space="preserve">47(7), pp. 1-8. DOI:10.1108/ICT-03-2015-0024 (Accessed: Thursday 16th January, 2020). </w:t>
      </w:r>
    </w:p>
    <w:p w:rsidR="00000000" w:rsidDel="00000000" w:rsidP="00000000" w:rsidRDefault="00000000" w:rsidRPr="00000000" w14:paraId="00000089">
      <w:pPr>
        <w:spacing w:line="360" w:lineRule="auto"/>
        <w:rPr>
          <w:sz w:val="24"/>
          <w:szCs w:val="24"/>
          <w:highlight w:val="yellow"/>
        </w:rPr>
      </w:pPr>
      <w:r w:rsidDel="00000000" w:rsidR="00000000" w:rsidRPr="00000000">
        <w:rPr>
          <w:rtl w:val="0"/>
        </w:rPr>
      </w:r>
    </w:p>
    <w:p w:rsidR="00000000" w:rsidDel="00000000" w:rsidP="00000000" w:rsidRDefault="00000000" w:rsidRPr="00000000" w14:paraId="0000008A">
      <w:pPr>
        <w:spacing w:line="360" w:lineRule="auto"/>
        <w:rPr>
          <w:sz w:val="24"/>
          <w:szCs w:val="24"/>
        </w:rPr>
      </w:pPr>
      <w:r w:rsidDel="00000000" w:rsidR="00000000" w:rsidRPr="00000000">
        <w:rPr>
          <w:sz w:val="24"/>
          <w:szCs w:val="24"/>
          <w:rtl w:val="0"/>
        </w:rPr>
        <w:t xml:space="preserve">Reynolds, C. (2013)</w:t>
      </w:r>
      <w:r w:rsidDel="00000000" w:rsidR="00000000" w:rsidRPr="00000000">
        <w:rPr>
          <w:i w:val="1"/>
          <w:sz w:val="24"/>
          <w:szCs w:val="24"/>
          <w:rtl w:val="0"/>
        </w:rPr>
        <w:t xml:space="preserve"> 3 Minute Kolb. </w:t>
      </w:r>
      <w:r w:rsidDel="00000000" w:rsidR="00000000" w:rsidRPr="00000000">
        <w:rPr>
          <w:sz w:val="24"/>
          <w:szCs w:val="24"/>
          <w:rtl w:val="0"/>
        </w:rPr>
        <w:t xml:space="preserve">Available at: </w:t>
      </w:r>
      <w:hyperlink r:id="rId20">
        <w:r w:rsidDel="00000000" w:rsidR="00000000" w:rsidRPr="00000000">
          <w:rPr>
            <w:color w:val="1155cc"/>
            <w:sz w:val="24"/>
            <w:szCs w:val="24"/>
            <w:u w:val="single"/>
            <w:rtl w:val="0"/>
          </w:rPr>
          <w:t xml:space="preserve">https://www.youtube.com/watch?v=ObQ2DheGOKA&amp;t=4s</w:t>
        </w:r>
      </w:hyperlink>
      <w:r w:rsidDel="00000000" w:rsidR="00000000" w:rsidRPr="00000000">
        <w:rPr>
          <w:sz w:val="24"/>
          <w:szCs w:val="24"/>
          <w:rtl w:val="0"/>
        </w:rPr>
        <w:t xml:space="preserve"> (Accessed: Monday 13th January, 2020). </w:t>
      </w:r>
    </w:p>
    <w:p w:rsidR="00000000" w:rsidDel="00000000" w:rsidP="00000000" w:rsidRDefault="00000000" w:rsidRPr="00000000" w14:paraId="0000008B">
      <w:pPr>
        <w:spacing w:line="360" w:lineRule="auto"/>
        <w:rPr>
          <w:sz w:val="24"/>
          <w:szCs w:val="24"/>
          <w:highlight w:val="yellow"/>
        </w:rPr>
      </w:pPr>
      <w:r w:rsidDel="00000000" w:rsidR="00000000" w:rsidRPr="00000000">
        <w:rPr>
          <w:rtl w:val="0"/>
        </w:rPr>
      </w:r>
    </w:p>
    <w:p w:rsidR="00000000" w:rsidDel="00000000" w:rsidP="00000000" w:rsidRDefault="00000000" w:rsidRPr="00000000" w14:paraId="0000008C">
      <w:pPr>
        <w:spacing w:line="360" w:lineRule="auto"/>
        <w:rPr>
          <w:sz w:val="24"/>
          <w:szCs w:val="24"/>
        </w:rPr>
      </w:pPr>
      <w:r w:rsidDel="00000000" w:rsidR="00000000" w:rsidRPr="00000000">
        <w:rPr>
          <w:sz w:val="24"/>
          <w:szCs w:val="24"/>
          <w:rtl w:val="0"/>
        </w:rPr>
        <w:t xml:space="preserve">Timmins, F. et al. (2013) ‘I Hate Gibbs Reflective Cycle 1998” (Facebook©2009): Registered Nurses’ Experiences of Supporting Nursing Students’ Reflective Practice in the Context of Student's Public Commentary’, </w:t>
      </w:r>
      <w:r w:rsidDel="00000000" w:rsidR="00000000" w:rsidRPr="00000000">
        <w:rPr>
          <w:i w:val="1"/>
          <w:sz w:val="24"/>
          <w:szCs w:val="24"/>
          <w:rtl w:val="0"/>
        </w:rPr>
        <w:t xml:space="preserve">Procedia - Social and Behavioural Sciences, </w:t>
      </w:r>
      <w:r w:rsidDel="00000000" w:rsidR="00000000" w:rsidRPr="00000000">
        <w:rPr>
          <w:sz w:val="24"/>
          <w:szCs w:val="24"/>
          <w:rtl w:val="0"/>
        </w:rPr>
        <w:t xml:space="preserve">93(1), pp. 1371-1375. Available at: </w:t>
      </w:r>
      <w:hyperlink r:id="rId21">
        <w:r w:rsidDel="00000000" w:rsidR="00000000" w:rsidRPr="00000000">
          <w:rPr>
            <w:color w:val="1155cc"/>
            <w:sz w:val="24"/>
            <w:szCs w:val="24"/>
            <w:u w:val="single"/>
            <w:rtl w:val="0"/>
          </w:rPr>
          <w:t xml:space="preserve">https://www.sciencedirect.com/science/article/pii/S1877042813034915</w:t>
        </w:r>
      </w:hyperlink>
      <w:r w:rsidDel="00000000" w:rsidR="00000000" w:rsidRPr="00000000">
        <w:rPr>
          <w:sz w:val="24"/>
          <w:szCs w:val="24"/>
          <w:rtl w:val="0"/>
        </w:rPr>
        <w:t xml:space="preserve"> (Accessed: Thursday 16th January, 2020). </w:t>
      </w:r>
    </w:p>
    <w:p w:rsidR="00000000" w:rsidDel="00000000" w:rsidP="00000000" w:rsidRDefault="00000000" w:rsidRPr="00000000" w14:paraId="0000008D">
      <w:pPr>
        <w:spacing w:line="360" w:lineRule="auto"/>
        <w:rPr>
          <w:sz w:val="24"/>
          <w:szCs w:val="24"/>
        </w:rPr>
      </w:pPr>
      <w:r w:rsidDel="00000000" w:rsidR="00000000" w:rsidRPr="00000000">
        <w:rPr>
          <w:rtl w:val="0"/>
        </w:rPr>
      </w:r>
    </w:p>
    <w:p w:rsidR="00000000" w:rsidDel="00000000" w:rsidP="00000000" w:rsidRDefault="00000000" w:rsidRPr="00000000" w14:paraId="0000008E">
      <w:pPr>
        <w:spacing w:line="360" w:lineRule="auto"/>
        <w:rPr>
          <w:sz w:val="24"/>
          <w:szCs w:val="24"/>
        </w:rPr>
      </w:pPr>
      <w:r w:rsidDel="00000000" w:rsidR="00000000" w:rsidRPr="00000000">
        <w:rPr>
          <w:sz w:val="24"/>
          <w:szCs w:val="24"/>
          <w:rtl w:val="0"/>
        </w:rPr>
        <w:t xml:space="preserve">Welsh Government (2015) </w:t>
      </w:r>
      <w:r w:rsidDel="00000000" w:rsidR="00000000" w:rsidRPr="00000000">
        <w:rPr>
          <w:i w:val="1"/>
          <w:sz w:val="24"/>
          <w:szCs w:val="24"/>
          <w:rtl w:val="0"/>
        </w:rPr>
        <w:t xml:space="preserve">Foundation Phase Profile Handbook.</w:t>
      </w:r>
      <w:r w:rsidDel="00000000" w:rsidR="00000000" w:rsidRPr="00000000">
        <w:rPr>
          <w:sz w:val="24"/>
          <w:szCs w:val="24"/>
          <w:rtl w:val="0"/>
        </w:rPr>
        <w:t xml:space="preserve"> Available at: </w:t>
      </w:r>
      <w:hyperlink r:id="rId22">
        <w:r w:rsidDel="00000000" w:rsidR="00000000" w:rsidRPr="00000000">
          <w:rPr>
            <w:color w:val="1155cc"/>
            <w:sz w:val="24"/>
            <w:szCs w:val="24"/>
            <w:u w:val="single"/>
            <w:rtl w:val="0"/>
          </w:rPr>
          <w:t xml:space="preserve">https://hwb.gov.wales/storage/f9d85dba-85a4-4e87-bb58-a24730ad7e57/foundation-phase-profile-handbook-revised-september-2017.pdf</w:t>
        </w:r>
      </w:hyperlink>
      <w:r w:rsidDel="00000000" w:rsidR="00000000" w:rsidRPr="00000000">
        <w:rPr>
          <w:sz w:val="24"/>
          <w:szCs w:val="24"/>
          <w:rtl w:val="0"/>
        </w:rPr>
        <w:t xml:space="preserve"> (Accessed: Thursday 16th January, 2020). </w:t>
      </w:r>
    </w:p>
    <w:p w:rsidR="00000000" w:rsidDel="00000000" w:rsidP="00000000" w:rsidRDefault="00000000" w:rsidRPr="00000000" w14:paraId="0000008F">
      <w:pPr>
        <w:spacing w:line="360" w:lineRule="auto"/>
        <w:rPr>
          <w:sz w:val="24"/>
          <w:szCs w:val="24"/>
          <w:highlight w:val="yellow"/>
        </w:rPr>
      </w:pPr>
      <w:r w:rsidDel="00000000" w:rsidR="00000000" w:rsidRPr="00000000">
        <w:rPr>
          <w:rtl w:val="0"/>
        </w:rPr>
      </w:r>
    </w:p>
    <w:p w:rsidR="00000000" w:rsidDel="00000000" w:rsidP="00000000" w:rsidRDefault="00000000" w:rsidRPr="00000000" w14:paraId="00000090">
      <w:pPr>
        <w:spacing w:line="360" w:lineRule="auto"/>
        <w:rPr>
          <w:sz w:val="24"/>
          <w:szCs w:val="24"/>
        </w:rPr>
      </w:pPr>
      <w:r w:rsidDel="00000000" w:rsidR="00000000" w:rsidRPr="00000000">
        <w:rPr>
          <w:sz w:val="24"/>
          <w:szCs w:val="24"/>
          <w:rtl w:val="0"/>
        </w:rPr>
        <w:t xml:space="preserve">Willis, S. (2010) ‘Becoming a reflective practitioner: frameworks for the prehospital professional’, </w:t>
      </w:r>
      <w:r w:rsidDel="00000000" w:rsidR="00000000" w:rsidRPr="00000000">
        <w:rPr>
          <w:i w:val="1"/>
          <w:sz w:val="24"/>
          <w:szCs w:val="24"/>
          <w:rtl w:val="0"/>
        </w:rPr>
        <w:t xml:space="preserve">Journal of Paramedic Practice. </w:t>
      </w:r>
      <w:r w:rsidDel="00000000" w:rsidR="00000000" w:rsidRPr="00000000">
        <w:rPr>
          <w:sz w:val="24"/>
          <w:szCs w:val="24"/>
          <w:rtl w:val="0"/>
        </w:rPr>
        <w:t xml:space="preserve">2(5). Available at: </w:t>
      </w:r>
      <w:hyperlink r:id="rId23">
        <w:r w:rsidDel="00000000" w:rsidR="00000000" w:rsidRPr="00000000">
          <w:rPr>
            <w:color w:val="1155cc"/>
            <w:sz w:val="24"/>
            <w:szCs w:val="24"/>
            <w:u w:val="single"/>
            <w:rtl w:val="0"/>
          </w:rPr>
          <w:t xml:space="preserve">https://www.magonlinelibrary.com/doi/pdf/10.12968/jpar.2010.2.5.48162</w:t>
        </w:r>
      </w:hyperlink>
      <w:r w:rsidDel="00000000" w:rsidR="00000000" w:rsidRPr="00000000">
        <w:rPr>
          <w:sz w:val="24"/>
          <w:szCs w:val="24"/>
          <w:rtl w:val="0"/>
        </w:rPr>
        <w:t xml:space="preserve"> (Accessed: Thursday 16th January, 2020). </w:t>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rPr/>
      </w:pPr>
      <w:r w:rsidDel="00000000" w:rsidR="00000000" w:rsidRPr="00000000">
        <w:rPr>
          <w:rtl w:val="0"/>
        </w:rPr>
      </w:r>
    </w:p>
    <w:sectPr>
      <w:headerReference r:id="rId24" w:type="default"/>
      <w:footerReference r:id="rId25" w:type="default"/>
      <w:pgSz w:h="11906" w:w="16838"/>
      <w:pgMar w:bottom="1440.0000000000002" w:top="1440.0000000000002" w:left="1440.0000000000002" w:right="1440.0000000000002"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6">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4">
    <w:pPr>
      <w:rPr/>
    </w:pPr>
    <w:r w:rsidDel="00000000" w:rsidR="00000000" w:rsidRPr="00000000">
      <w:rPr>
        <w:rtl w:val="0"/>
      </w:rPr>
      <w:t xml:space="preserve">1300163                             </w:t>
    </w:r>
    <w:r w:rsidDel="00000000" w:rsidR="00000000" w:rsidRPr="00000000">
      <w:rPr>
        <w:rtl w:val="0"/>
      </w:rPr>
      <w:t xml:space="preserve">EAEE5002C</w:t>
    </w:r>
    <w:r w:rsidDel="00000000" w:rsidR="00000000" w:rsidRPr="00000000">
      <w:rPr>
        <w:rtl w:val="0"/>
      </w:rPr>
      <w:t xml:space="preserve">                       Word Count: 2954</w:t>
    </w:r>
  </w:p>
  <w:p w:rsidR="00000000" w:rsidDel="00000000" w:rsidP="00000000" w:rsidRDefault="00000000" w:rsidRPr="00000000" w14:paraId="00000095">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www.youtube.com/watch?v=ObQ2DheGOKA&amp;t=4s" TargetMode="External"/><Relationship Id="rId22" Type="http://schemas.openxmlformats.org/officeDocument/2006/relationships/hyperlink" Target="https://hwb.gov.wales/storage/f9d85dba-85a4-4e87-bb58-a24730ad7e57/foundation-phase-profile-handbook-revised-september-2017.pdf" TargetMode="External"/><Relationship Id="rId21" Type="http://schemas.openxmlformats.org/officeDocument/2006/relationships/hyperlink" Target="https://www.sciencedirect.com/science/article/pii/S1877042813034915" TargetMode="External"/><Relationship Id="rId24" Type="http://schemas.openxmlformats.org/officeDocument/2006/relationships/header" Target="header1.xml"/><Relationship Id="rId23" Type="http://schemas.openxmlformats.org/officeDocument/2006/relationships/hyperlink" Target="https://www.magonlinelibrary.com/doi/pdf/10.12968/jpar.2010.2.5.48162"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redcrossfirstaidtraining.co.uk/where-we-train/" TargetMode="External"/><Relationship Id="rId25"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hyperlink" Target="https://www.musicteachers.co.uk/district/gorseinon.swansea.sa4/piano/teachers/" TargetMode="External"/><Relationship Id="rId11" Type="http://schemas.openxmlformats.org/officeDocument/2006/relationships/hyperlink" Target="https://medium.com/proactive-learning/kolb-learning-style-e56162c48d43" TargetMode="External"/><Relationship Id="rId10" Type="http://schemas.openxmlformats.org/officeDocument/2006/relationships/hyperlink" Target="https://www.makaton.org/training/findTraining/findACourseMap/mapLayout" TargetMode="External"/><Relationship Id="rId13" Type="http://schemas.openxmlformats.org/officeDocument/2006/relationships/hyperlink" Target="https://journals.gre.ac.uk/index.php/compass/article/view/12/28" TargetMode="External"/><Relationship Id="rId12" Type="http://schemas.openxmlformats.org/officeDocument/2006/relationships/hyperlink" Target="http://www.bhmed-emanual.org/" TargetMode="External"/><Relationship Id="rId15" Type="http://schemas.openxmlformats.org/officeDocument/2006/relationships/hyperlink" Target="http://oro.open.ac.uk/68945/1/Finlay-%282008%29-Reflecting-on-reflective-practice-PBPL-paper-52.pdf" TargetMode="External"/><Relationship Id="rId14" Type="http://schemas.openxmlformats.org/officeDocument/2006/relationships/hyperlink" Target="https://moodle.uwtsd.ac.uk/pluginfile.php/329960/mod_resource/content/1/Successful%20futures.pdf" TargetMode="External"/><Relationship Id="rId17" Type="http://schemas.openxmlformats.org/officeDocument/2006/relationships/hyperlink" Target="https://www.google.com/search?biw=1536&amp;bih=738&amp;tbm=isch&amp;sxsrf=ACYBGNQWCXfrLQvBFuTeLsyF67widnH67A%3A1578926780937&amp;sa=1&amp;ei=vIIcXvriOILKgQaxyIG4BQ&amp;q=critical+thinking&amp;oq=c&amp;gs_l=img.1.1.35i39j0i67l9.13419.15418..17862...1.0..1.62.920.16......0....1..gws-wiz-img.....4..0j35i362i39.dnGiTzWPP8s#imgrc=0W-lsv9ZMga4gM:" TargetMode="External"/><Relationship Id="rId16" Type="http://schemas.openxmlformats.org/officeDocument/2006/relationships/hyperlink" Target="https://www.google.com/search?safe=strict&amp;rlz=1CAPKUQ_enGB884GB884&amp;biw=1536&amp;bih=738&amp;tbm=isch&amp;sxsrf=ACYBGNRTUOzF4bjlkwONu-VMpbGdg_rnkA%3A1579254079661&amp;sa=1&amp;ei=P4EhXu6FKL2K1fAPmt-GqAU&amp;q=estyn+logo&amp;oq=estyn+logo&amp;gs_l=img.3..0.3277.6210..6444...0.0..0.159.1564.21j2......0....1..gws-wiz-img.......35i39j0i24j0i5i30.HFjO0oDvuOU&amp;ved=0ahUKEwiuobbzq4rnAhU9RRUIHZqvAVUQ4dUDCAc&amp;uact=5#imgrc=icDde5uERDaKCM:" TargetMode="External"/><Relationship Id="rId19" Type="http://schemas.openxmlformats.org/officeDocument/2006/relationships/hyperlink" Target="https://www.google.com/search?q=david+kolbs+model+of+reflection&amp;safe=strict&amp;rlz=1CAPKUQ_enGB884GB884&amp;sxsrf=ACYBGNRhiMKwwhwTo87rflRDzNHRpW3omw:1579251532475&amp;source=lnms&amp;tbm=isch&amp;sa=X&amp;ved=2ahUKEwjXmOq0oornAhUPY8AKHT3VAgAQ_AUoAXoECBEQAw&amp;biw=1536&amp;bih=738#imgrc=StmMcI3TaUAjOM:" TargetMode="External"/><Relationship Id="rId18" Type="http://schemas.openxmlformats.org/officeDocument/2006/relationships/hyperlink" Target="https://medium.com/proactive-learning/kolb-learning-style-e56162c48d4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