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F4FFA5" w14:textId="77777777" w:rsidR="000F4183" w:rsidRDefault="000F4183" w:rsidP="000F4183">
      <w:pPr>
        <w:autoSpaceDE w:val="0"/>
        <w:autoSpaceDN w:val="0"/>
        <w:adjustRightInd w:val="0"/>
        <w:jc w:val="center"/>
        <w:rPr>
          <w:rFonts w:ascii="Arial" w:hAnsi="Arial" w:cs="Arial"/>
          <w:sz w:val="24"/>
          <w:szCs w:val="24"/>
          <w:u w:val="single"/>
          <w:lang w:val="cy-GB"/>
        </w:rPr>
      </w:pPr>
      <w:r>
        <w:rPr>
          <w:rFonts w:ascii="Arial" w:hAnsi="Arial" w:cs="Arial"/>
          <w:color w:val="373A3C"/>
          <w:sz w:val="24"/>
          <w:szCs w:val="24"/>
          <w:lang w:val="cy-GB"/>
        </w:rPr>
        <w:t xml:space="preserve">  </w:t>
      </w:r>
      <w:r>
        <w:rPr>
          <w:rFonts w:ascii="Arial" w:hAnsi="Arial" w:cs="Arial"/>
          <w:sz w:val="24"/>
          <w:szCs w:val="24"/>
          <w:u w:val="single"/>
          <w:lang w:val="cy-GB"/>
        </w:rPr>
        <w:t>Plant ag Anghenion Cymorth Ychwanegol: Cynhwysiant, Eiriolaeth a Thegwch.</w:t>
      </w:r>
    </w:p>
    <w:p w14:paraId="0600336A" w14:textId="77777777" w:rsidR="000F4183" w:rsidRDefault="000F4183" w:rsidP="000F4183">
      <w:pPr>
        <w:autoSpaceDE w:val="0"/>
        <w:autoSpaceDN w:val="0"/>
        <w:adjustRightInd w:val="0"/>
        <w:rPr>
          <w:rFonts w:ascii="Times New Roman" w:hAnsi="Times New Roman" w:cs="Times New Roman"/>
          <w:sz w:val="24"/>
          <w:szCs w:val="24"/>
          <w:u w:val="single"/>
          <w:lang w:val="cy-GB"/>
        </w:rPr>
      </w:pPr>
    </w:p>
    <w:p w14:paraId="50C10E26" w14:textId="77777777" w:rsidR="000F4183" w:rsidRDefault="000F4183" w:rsidP="000F4183">
      <w:pPr>
        <w:autoSpaceDE w:val="0"/>
        <w:autoSpaceDN w:val="0"/>
        <w:adjustRightInd w:val="0"/>
        <w:rPr>
          <w:rFonts w:ascii="Arial" w:hAnsi="Arial" w:cs="Arial"/>
          <w:sz w:val="24"/>
          <w:szCs w:val="24"/>
          <w:u w:val="single"/>
          <w:lang w:val="cy-GB"/>
        </w:rPr>
      </w:pPr>
      <w:r>
        <w:rPr>
          <w:rFonts w:ascii="Arial" w:hAnsi="Arial" w:cs="Arial"/>
          <w:sz w:val="24"/>
          <w:szCs w:val="24"/>
          <w:u w:val="single"/>
          <w:lang w:val="cy-GB"/>
        </w:rPr>
        <w:t>Y pwysigrwydd o ymyrraeth gynnar am blentyn gydag Awtistiaeth.</w:t>
      </w:r>
    </w:p>
    <w:p w14:paraId="19489AD4" w14:textId="77777777" w:rsidR="000F4183" w:rsidRDefault="000F4183" w:rsidP="000F4183">
      <w:pPr>
        <w:autoSpaceDE w:val="0"/>
        <w:autoSpaceDN w:val="0"/>
        <w:adjustRightInd w:val="0"/>
        <w:rPr>
          <w:rFonts w:ascii="Times New Roman" w:hAnsi="Times New Roman" w:cs="Times New Roman"/>
          <w:color w:val="373A3C"/>
          <w:sz w:val="24"/>
          <w:szCs w:val="24"/>
          <w:u w:val="single"/>
          <w:lang w:val="cy-GB"/>
        </w:rPr>
      </w:pPr>
    </w:p>
    <w:p w14:paraId="11687463" w14:textId="77777777" w:rsidR="000F4183" w:rsidRDefault="000F4183" w:rsidP="000F4183">
      <w:pPr>
        <w:autoSpaceDE w:val="0"/>
        <w:autoSpaceDN w:val="0"/>
        <w:adjustRightInd w:val="0"/>
        <w:rPr>
          <w:rFonts w:ascii="Arial" w:hAnsi="Arial" w:cs="Arial"/>
          <w:lang w:val="cy-GB"/>
        </w:rPr>
      </w:pPr>
      <w:r>
        <w:rPr>
          <w:rFonts w:ascii="Arial" w:hAnsi="Arial" w:cs="Arial"/>
          <w:lang w:val="cy-GB"/>
        </w:rPr>
        <w:t>Mae’r term ymyrraeth gynnar yn cael ei defnyddio i ddisgrifio’r gwasanaeth a chymorth sydd yn cael ei gynnig i fabis a phobl ifanc sydd yn cael oediadau datblygiad ac anableddau a'i theuluoedd. Gall ymyrraeth gynnar cael effaith arwyddocaol ar allu'r plentyn i ddysgu sgiliau newydd a goresgyn heriau ac yn gallu cynyddu llwyddiant yn yr ysgol a bywyd (Centres for Disease Control and Prevention, 2019). Yn achosion difrifol, bydd rhai plant gydag awtistiaeth byth yn dysgu i siarad neu wneud cyswllt llygaid. Ond ar y llaw arall mae llawer o blant arall sydd ar y sbectrwm awtistiaeth yn gallu byw bywyd eithaf normal (WebMD, 2021). Mae ymyrraeth gynnar effeithiol yn cael ei defnyddio er mwyn atal problemau rhag digwydd, neu i  weithio arnyn nhw yn uniongyrchol cyn bod y problemau yn gwaethygu. Mae hefyd yn helpu i adnabod cryfderau a sgiliau personol sydd yn paratoi’r plentyn am ei fywyd yn y dyfodol (Early intervention Foundation, 2021). Mae ymyrraeth gynnar yn cael ei chynnig i blant a phobl ifanc sydd yn cael oediad yn ei ddatblygiad neu rhai cyflyrau iechyd. Mae’n   cael ei chynnig i'r plant yma er mwyn helpu nhw dal lan gyda’i oedi (Morin, 2021). Yn ol Koegel et al. (2014) yn y 1960au a 1970au roedd plant gydag awtistiaeth fel arfer yn cael canlyniadau gwael oherwydd odd ddim ymyrraeth effeithiol ar gael fel y mae e heddiw. Bron pob plentyn ASD yn cael ei rhoi mewn i sefydliadau meddyliol erbyn glasoed. Yn ol Autism Spectrum Disorder Foundation (2021) mae canfod cynnar yn allweddol i helpu plentyn gydag awtistiaeth byw bywyd mwy normal yn y gymdeithas. Mae arwyddion awtistiaeth yn gallu cael ei weld mor gynnar â 18 mis oed, dylai plant ifanc cael ei arsylwi trwy ei ddatblygiad am unrhyw arwyddion o awtistiaeth. Mae rhai grwpiau risg uchel, sef plant gyda brodyr a chwiorydd gydag awtistiaeth, yn gorfod cael ei arsylwi yn agosaf gan ymarferwyr a rhieni.</w:t>
      </w:r>
    </w:p>
    <w:p w14:paraId="6F45A45F" w14:textId="77777777" w:rsidR="000F4183" w:rsidRDefault="000F4183" w:rsidP="000F4183">
      <w:pPr>
        <w:autoSpaceDE w:val="0"/>
        <w:autoSpaceDN w:val="0"/>
        <w:adjustRightInd w:val="0"/>
        <w:rPr>
          <w:rFonts w:ascii="Arial" w:hAnsi="Arial" w:cs="Arial"/>
          <w:lang w:val="cy-GB"/>
        </w:rPr>
      </w:pPr>
      <w:r>
        <w:rPr>
          <w:rFonts w:ascii="Arial" w:hAnsi="Arial" w:cs="Arial"/>
          <w:lang w:val="cy-GB"/>
        </w:rPr>
        <w:t xml:space="preserve">Dywed Eunice Kennedy Shiver National Institute of Child Health and Human Development (2017) mae ymyrraeth gynnar yn gallu cynnwys hyfforddiant i’r teulu, therapi iaith, gwasanaethau amhariad clyw, therapi corfforol a gwasanaethau maeth. Mae’n hanfodol i adnabod a chynnig darpariaeth addas cyn gynted â phosib am blant a phobl ifanc gyda ADY. Gan adnabod yr ALN yn gynnar a rhoi’r ymyrraeth addas, mae hyn yn gallu helpu lleihau’r angen am ymyrraeth fwy costus a llai effeithiol yn y dyfodol. Mae rhaid sicrhau fod y ddarpariaeth yn cael ei diweddaru o leiaf unwaith y flwyddyn i sicrhau fod e dal yn addas am anghenion y plentyn (Welsh Government, 2018). Yn ôl Fletcher-Cambell (2003). Mae ymyrraeth gynnar am blant gydag awtistiaeth yn cael ei weld yn allweddol i leihau rhai symptomau a chynyddu ei chanlyniadau. Dywed Dawson a Osterling (1997) fod adolygu nifer o raglennu ymyrraeth am blant ifanc gydag awtistiaeth yn y DU. Darganfyddom nhw fod y rhaglennu fwyaf llwyddiannus yw rhaglen ddwys sydd yn cael ei dilyn am o leiaf 20 awr. Cwricwlwm sydd yn ffocysu ar ddefnyddio a deall iaith, dulliau dysgu, chwarae a chymdeithasu gydag eraill, cynllun pontio carcus o feithrin i ysgol ac ymwneud y rhieni (Kennedy a Seldon, 2021). Mae ymyrraeth gynnar yn gallu cael effaith positif ar bob elfen o ddatblygiad plant. Mae plant sydd yn derbyn cymorth ac addysg addas i blant gydag awtistiaeth ar gyfnodau datblygiad allweddol yn fwy tebygol i elwa sgiliau cymdeithasol hanfodol ac yn deall sut i ymateb i sefyllfaoedd cymdeithasol (Autism Spectrum Disorder Foundation, 2021). Yn ogystal â hyn, yn ol Lindgren and Doobay (2011) Mae ymyrraeth gynnar yn gallu gwneud newidiadau arwyddocaol i wella datblygiad cymdeithasol a gwybyddol am blant gyda ASD.  Mae’n hanfodol i adnabod a chynnig darpariaeth addas cyn gynted â phosib am blant a phobl ifanc gyda ALN.  Dywed Helt et al. (2008) fod rhai plant gydag awtistiaeth sydd yn derbyn ymyrraeth gynnar yn gallu gwneud cymaint o gynnydd dydyn nhw ddim ar y sbectrwm awtistiaeth pan maen nhw’n henach. Yn ol Hadders-Algra (2011) mae ymchwil dros y tri degawd diwethaf wedi dangos fod ymyrraeth gynnar i blant ifanc sydd yn fiolegol yn dioddef o anhwylderau datblygiadol yn cysylltu gyda gwelliant mewn ei ddatblygiad gwybyddol yn y blynyddoedd cynnar. Mae’r effaith hyn wedi cael ei phrofi ar grŵp o blant ifanc sydd yn cael amrywiaeth o beryglon biolegol, nifer bach gyda briw difrifol </w:t>
      </w:r>
      <w:r>
        <w:rPr>
          <w:rFonts w:ascii="Arial" w:hAnsi="Arial" w:cs="Arial"/>
          <w:lang w:val="cy-GB"/>
        </w:rPr>
        <w:lastRenderedPageBreak/>
        <w:t xml:space="preserve">ar yr ymennydd. Ond mae hyn hefyd yn dangos bod yna ddim tystiolaeth fod ymyrraeth gynnar yn gallu gwella canlyniadau’r dyfodol i blant ifanc gyda briw difrifol ar yr ymennydd. Dywed Dawson (2009) mae’n bwysig bod pob plentyn 18 - 24 mis yn cael prawf sgrinio am awtistiaeth, mae’n hanfodol bod plant yr oedran yma yn cael ei chynnig cymorth er mwyn gwella canlyniadau am y dyfodol. Ar ol i’r plant cael ei phrofi i gael awtistiaeth wedyn gall yr ysgol neu asiantaethau arall dechrau ymyrraeth gynnar. Mae ymennydd plant yr oedran hwn yn fwy hydrin felly gan roi ymyrraeth gynnar effeithiol iddyn nhw mae’n gallu helpu nhw cyrraedd ei photensial llawn (Autism Speaks, 2021). Yn ogystal â hyn mae Gwasanaeth Iechyd Gwladol (GIG) ddim wedi creu prawf sgrinio cyffredinol am awtistiaeth, hyd yn oed mae’r Academi Bediatreg America (UD) yn awgrymu fod pob plentyn ifanc yn cael ei phrofi erbyn 24 mis (Camarata, 2014). I grynhoi mae’n hanfodol fod gydag awtistiaeth ag anghenion ychwanegol yn derbyn cymorth ychwanegol ac ymyrraeth gynnar er mwyn sicrhau fod ganddyn nhw'r cyfle i gyrraedd ei photensial llawn a chael gwelliant yn ei chanlyniadau dyfodol. </w:t>
      </w:r>
    </w:p>
    <w:p w14:paraId="5DBFC95F" w14:textId="77777777" w:rsidR="000F4183" w:rsidRDefault="000F4183" w:rsidP="000F4183">
      <w:pPr>
        <w:autoSpaceDE w:val="0"/>
        <w:autoSpaceDN w:val="0"/>
        <w:adjustRightInd w:val="0"/>
        <w:rPr>
          <w:rFonts w:ascii="Times New Roman" w:hAnsi="Times New Roman" w:cs="Times New Roman"/>
          <w:sz w:val="24"/>
          <w:szCs w:val="24"/>
          <w:lang w:val="cy-GB"/>
        </w:rPr>
      </w:pPr>
    </w:p>
    <w:p w14:paraId="219D1AE7" w14:textId="77777777" w:rsidR="000F4183" w:rsidRDefault="000F4183" w:rsidP="000F4183">
      <w:pPr>
        <w:suppressAutoHyphens/>
        <w:autoSpaceDE w:val="0"/>
        <w:autoSpaceDN w:val="0"/>
        <w:adjustRightInd w:val="0"/>
        <w:rPr>
          <w:rFonts w:ascii="Times New Roman" w:hAnsi="Times New Roman" w:cs="Times New Roman"/>
          <w:sz w:val="24"/>
          <w:szCs w:val="24"/>
          <w:lang w:val="cy-GB"/>
        </w:rPr>
      </w:pPr>
      <w:r>
        <w:rPr>
          <w:rFonts w:ascii="Arial" w:hAnsi="Arial" w:cs="Arial"/>
          <w:sz w:val="24"/>
          <w:szCs w:val="24"/>
          <w:u w:val="single"/>
          <w:lang w:val="cy-GB"/>
        </w:rPr>
        <w:t>Rhwystrau gall plentyn gydag Awtistiaeth eu profi.</w:t>
      </w:r>
      <w:r>
        <w:rPr>
          <w:rFonts w:ascii="Times New Roman" w:hAnsi="Times New Roman" w:cs="Times New Roman"/>
          <w:sz w:val="24"/>
          <w:szCs w:val="24"/>
          <w:lang w:val="cy-GB"/>
        </w:rPr>
        <w:t xml:space="preserve"> </w:t>
      </w:r>
    </w:p>
    <w:p w14:paraId="231DDE25" w14:textId="77777777" w:rsidR="000F4183" w:rsidRDefault="000F4183" w:rsidP="000F4183">
      <w:pPr>
        <w:suppressAutoHyphens/>
        <w:autoSpaceDE w:val="0"/>
        <w:autoSpaceDN w:val="0"/>
        <w:adjustRightInd w:val="0"/>
        <w:rPr>
          <w:rFonts w:ascii="Times New Roman" w:hAnsi="Times New Roman" w:cs="Times New Roman"/>
          <w:sz w:val="24"/>
          <w:szCs w:val="24"/>
          <w:lang w:val="cy-GB"/>
        </w:rPr>
      </w:pPr>
    </w:p>
    <w:p w14:paraId="4BDFFD32" w14:textId="77777777" w:rsidR="000F4183" w:rsidRDefault="000F4183" w:rsidP="000F4183">
      <w:pPr>
        <w:autoSpaceDE w:val="0"/>
        <w:autoSpaceDN w:val="0"/>
        <w:adjustRightInd w:val="0"/>
        <w:rPr>
          <w:rFonts w:ascii="Arial" w:hAnsi="Arial" w:cs="Arial"/>
          <w:lang w:val="cy-GB"/>
        </w:rPr>
      </w:pPr>
      <w:r>
        <w:rPr>
          <w:rFonts w:ascii="Arial" w:hAnsi="Arial" w:cs="Arial"/>
          <w:lang w:val="cy-GB"/>
        </w:rPr>
        <w:t xml:space="preserve">Un rhwystr gall plentyn gydag awtistiaeth wynebu yw cyfathrebu. Dywed National Institution on Deafness and Other Communication Disorders (2020) mae plant gydag awtistiaeth yn aml yn cael anhawster yn datblygu sgiliau iaith a dealltwriaeth o beth mae pobl arall yn dweud wrthyn nhw. Mae llawer o blant gydag Awtistiaeth ddim yn gallu dynwared yn naturiol fel y mae plant arall. Maen nhw naill ai ddim yn dynwared o gwbl neu maen nhw’n dynwared brawddegau llawn heb ystyried beth yw ystyr y brawddegau (The Hanen Centre, 2016). Yn aml mae plant gyda Awtistiaeth sydd yn gallu siarad yn ddweud pethau heb ystyr neu’n rhywbeth sydd ddim yn cysylltu gyda’r sgwrs. Hefyd mae rhai plant ASD yn siarad mewn ton draws uchel neu don canu (Salus University, 2017). Yn ol Raising Children (2021). Mae   plant  gydag Awtistiaeth yn gallu gweld gên anodd i ddysgu sgiliau iaith a chyfathrebu oherwydd maen nhw yn aml yn dangos llai o ddiddordeb mewn pobl arall. Maen nhw fel arfer yn ffocysu ar y pethau arall sydd yn digwydd o amgylch nhw. Mae hyn yn gallu achosi i’r plentyn colli llawer o gyfleoedd i ddatblygu'r sgiliau yma. Dywed   Manikiza (2015) hyd yn oed y plant awtistig sydd â sgiliau llafar uwch, mae plant ifanc gyda ASD dal yn gall gweld cyfathrebu di-eiriol yn anodd ei ddefnyddio a deall. Mae’r anawsterau yma yn gallu achosi problemau pan ydych yn siarad â phlentyn neu berson ifanc gyda ASD. Ddim pob plentyn gyda ASD yn cael trafferth gydag iaith a chyfathrebu. Yn ôl  Prelock aNelson(2012) mae plant gydag Awtistiaeth yn cael anawsterau amrywiol wrth wneud lleferydd ac iaith, ond mae anawsterau cyfathrebu cymdeithasol yn nodwedd gardinal ar gyfer gwneud diagnosis o Awtistiaeth.  Un o’r nodweddion cyfathrebu mae ymarferwyr yn edrych am er mwyn helpu adnabod awtistiaeth yw nam cyfathrebu a cymdeithasol. Mae hyn yn cael ei ffocysu arno yn gynnar er mwyn ddechrau ymyrraeth cyn gynted â phosib (Landa, 2007). Mae rhai plant gydag Awtistiaeth yn cael oediad yn ei ddefnydd o iaith, ac mae rhai oedolion gydag awtistiaeth ddim yn dysgu defnyddio iaith o gwbl. Yn achosion hyn mae dulliau cyfathrebu gwahanol yn gorfod cael ei defnyddio. Mae rhai plant gydag awtistiaeth yn gallu ymddangos fel y dydyn nhw ddim yn gallu clywed os mae rhywun yn siarad â nhw, ddim ateb i enw nhw, neu ymddangos diferent chynigiwch unrhyw fath o gyfathrebu. Mae plant ASD sydd yn cyfathrebu yn di-eiriol yn gallu cyfathrebu mewn ffyrdd gwahanol e.e. Defnydd lluniau, crio, ystumiau ayyb (National Autistic Society, 2021). Mae plant gydag awtistiaeth yn aml yn gweld e’n anodd deall pan mae pobl yn siarad â nhw heb eiriau e.e. Mynegiant wynebol, ton y llais, ystumiau fel ‘shrugging’ a chwifio ayyb (Children and Young People’s Health Services, 2021).  Yn ôl  (2012) mae dysgu plant gyda ASD sut i gyfathrebu yn hanfodol er mwyn helpu nhw i gyrraedd ei photensial llawn. Mae’n bwysig fod hyn yn digwydd yn y blynyddoedd cynnar oherwydd mae’n hefyd yn gallu effeithio ymddygiad y plentyn. Yn ychwanegol i hyn, mae llawer o blant ASD ddim yn dysgu sut i siarad o gwbl felly mae’n bwysig fod y plant yma yn cael y cymorth er mwyn dysgu sut i gyfathrebu yn di-eiriol e.e. Iaith arwyddion. Mae os plentyn gydag awtistiaeth yn gallu siarad, dyw hyn ddim yn meddwl </w:t>
      </w:r>
      <w:r>
        <w:rPr>
          <w:rFonts w:ascii="Arial" w:hAnsi="Arial" w:cs="Arial"/>
          <w:lang w:val="cy-GB"/>
        </w:rPr>
        <w:lastRenderedPageBreak/>
        <w:t xml:space="preserve">fod nhw yn rhydd o unrhyw anawsterau cyfathrebu. Dywed Vicker (2021) mae yna lawer o ffyrdd i gyfathrebu sef cymdeithasol, eiriol ayyb. Felly mae’n bwysig fod ymarferwyr yn ymwybodol o’r arwyddion anhawster i gyd, yn enwedig y rhai cynnil. Mae cerrig milltir iaith a chyfathrebu am bob elfen o ddatblygiad yn  hanfodol er mwyn helpu cael diagnosis a deall pam mae plentyn gydag awtistiaeth yn cael yr anawsterau yma. Yn ôl Paul (2009) mae mwyafrif o rieni yn dechrau cael pryderon amdano awtistiaeth pan mae yna oedi yn ddatblygiad cyfathrebu ei phlentyn oherwydd mae hyn yn un o’r nodweddion fwyaf clir am ASD. Hefyd pan mae’r nodweddion hyn yn cael ei sylweddoli arno yn gynharach mae yna fwy o siawns bod y plentyn mynd i ddatblygu sgiliau cyfathrebu na os odd e’n cael ei gweld ar ôl y blynyddoedd cynnar (Lowri, 2016). Mae’n bwysig pan ydych yn trio cyfathrebu gydag unigolyn gydag Awtistiaeth eich bod yn siarad yn frwdfrydig ac yn siarad am bethau sydd o ddiddordeb i chi ac i'r plentyn. Mae plant gydag awtistiaeth hefyd yn gallu cael gorlwyth synhwyraidd pan mae pobl arall yn siarad â nhw neu yn derbyn llawer o wybodaeth, ond hefyd mae hyn yn gallu digwydd try cyswllt llygaid. Mae’n bwysig i feddwl am hyn pan gweithio gyda phlentyn gydag awtistiaeth rhag ofn (The Spectrum, 2021). Mae’n hanfodol i ddim trin pob person gydag awtistiaeth yr un peth, fel unrhyw anabledd mae pob plentyn a pherson ifanc gyda ADY yn wahanol. Mae hyn yn dangos fod y ford bydden nhw yn dysgu sut i gyfathrebu yn wahanol hefyd. Felly mae’n bwysig addasu'r ffordd rydych yn gweithio er mwyn sicrhau bod y plentyn yn gyswllt (Hurley, 2021). </w:t>
      </w:r>
    </w:p>
    <w:p w14:paraId="6B013324" w14:textId="77777777" w:rsidR="000F4183" w:rsidRDefault="000F4183" w:rsidP="000F4183">
      <w:pPr>
        <w:autoSpaceDE w:val="0"/>
        <w:autoSpaceDN w:val="0"/>
        <w:adjustRightInd w:val="0"/>
        <w:rPr>
          <w:rFonts w:ascii="Arial" w:hAnsi="Arial" w:cs="Arial"/>
          <w:lang w:val="cy-GB"/>
        </w:rPr>
      </w:pPr>
      <w:r>
        <w:rPr>
          <w:rFonts w:ascii="Arial" w:hAnsi="Arial" w:cs="Arial"/>
          <w:lang w:val="cy-GB"/>
        </w:rPr>
        <w:t xml:space="preserve">  </w:t>
      </w:r>
    </w:p>
    <w:p w14:paraId="2813CCF6" w14:textId="77777777" w:rsidR="000F4183" w:rsidRDefault="000F4183" w:rsidP="000F4183">
      <w:pPr>
        <w:autoSpaceDE w:val="0"/>
        <w:autoSpaceDN w:val="0"/>
        <w:adjustRightInd w:val="0"/>
        <w:rPr>
          <w:rFonts w:ascii="Arial" w:hAnsi="Arial" w:cs="Arial"/>
          <w:sz w:val="24"/>
          <w:szCs w:val="24"/>
          <w:u w:val="single"/>
          <w:lang w:val="cy-GB"/>
        </w:rPr>
      </w:pPr>
      <w:r>
        <w:rPr>
          <w:rFonts w:ascii="Arial" w:hAnsi="Arial" w:cs="Arial"/>
          <w:sz w:val="24"/>
          <w:szCs w:val="24"/>
          <w:u w:val="single"/>
          <w:lang w:val="cy-GB"/>
        </w:rPr>
        <w:t>Cymorth sydd yn cael ei darparu i blentyn gydag awtistiaeth yn lleoliad blynyddoedd  cynnar.</w:t>
      </w:r>
    </w:p>
    <w:p w14:paraId="1AAACDF7" w14:textId="77777777" w:rsidR="000F4183" w:rsidRDefault="000F4183" w:rsidP="000F4183">
      <w:pPr>
        <w:autoSpaceDE w:val="0"/>
        <w:autoSpaceDN w:val="0"/>
        <w:adjustRightInd w:val="0"/>
        <w:rPr>
          <w:rFonts w:ascii="Arial" w:hAnsi="Arial" w:cs="Arial"/>
          <w:sz w:val="24"/>
          <w:szCs w:val="24"/>
          <w:u w:val="single"/>
          <w:lang w:val="cy-GB"/>
        </w:rPr>
      </w:pPr>
    </w:p>
    <w:p w14:paraId="25AC32FB" w14:textId="2407466E" w:rsidR="000F4183" w:rsidRDefault="000F4183" w:rsidP="000F4183">
      <w:pPr>
        <w:autoSpaceDE w:val="0"/>
        <w:autoSpaceDN w:val="0"/>
        <w:adjustRightInd w:val="0"/>
        <w:rPr>
          <w:rFonts w:ascii="Times New Roman" w:hAnsi="Times New Roman" w:cs="Times New Roman"/>
          <w:color w:val="000000"/>
          <w:lang w:val="cy-GB"/>
        </w:rPr>
      </w:pPr>
      <w:r>
        <w:rPr>
          <w:rFonts w:ascii="Arial" w:hAnsi="Arial" w:cs="Arial"/>
          <w:lang w:val="cy-GB"/>
        </w:rPr>
        <w:t xml:space="preserve">Mae ymyrraeth a chymorth am blant efo awtistiaeth yn dechrau mor gynnar â 2- 3 mlwydd oed ond mae’n dibynnu pryd mae’r plentyn yn cael ei diagnosis. Ar yr oedran yma mae ymennydd plant dal yn ffurfio ac felly yn fwy cyfnewidiol, mae hyn yn dangos fod yr ymyrraeth yn gallu cael effaith well nag os odd y plentyn yn henaf (Eunice Kennedy Shiver National Institute of Child Health and Human Development, 2017). Yn ol </w:t>
      </w:r>
      <w:r w:rsidR="009313E4">
        <w:rPr>
          <w:rFonts w:ascii="Arial" w:hAnsi="Arial" w:cs="Arial"/>
          <w:lang w:val="cy-GB"/>
        </w:rPr>
        <w:t>Cooper</w:t>
      </w:r>
      <w:r>
        <w:rPr>
          <w:rFonts w:ascii="Arial" w:hAnsi="Arial" w:cs="Arial"/>
          <w:lang w:val="cy-GB"/>
        </w:rPr>
        <w:t xml:space="preserve"> (2021) Mae’n bwysig cyn cynnig cymorth i blentyn gydag awtistiaeth mae’n bwysig bod nhw yn dod i nabod y plentyn cyn, bydd hyn yn helpu i’r plentyn ymddiried ynddoch, hefyd mae rhaid sicrhau bod y plentyn yn cael rhyw fath o ddiddordeb yn yr hyn sydd yn cael ei gwneud. Hefyd mae’n bwysig bod yr ymarferydd sydd yn rhoi cymorth i’r plentyn gydag awtistiaeth yn deall ac wedi gwneud ymchwil amdano awtistiaeth. Mae hyn yn oherwydd mae pob unigolyn gydag awtistiaeth yn wahanol ac felly os ydyn nhw ddim yn gwneud digon o ymchwil efallai bydd y cymorth maen nhw yn rhoi yn gallu fod yn aneffeithiol am y plentyn (</w:t>
      </w:r>
      <w:r>
        <w:rPr>
          <w:rFonts w:ascii="Arial" w:hAnsi="Arial" w:cs="Arial"/>
          <w:color w:val="000000"/>
        </w:rPr>
        <w:t xml:space="preserve">Applied </w:t>
      </w:r>
      <w:proofErr w:type="spellStart"/>
      <w:r>
        <w:rPr>
          <w:rFonts w:ascii="Arial" w:hAnsi="Arial" w:cs="Arial"/>
          <w:color w:val="000000"/>
        </w:rPr>
        <w:t>Behavior</w:t>
      </w:r>
      <w:proofErr w:type="spellEnd"/>
      <w:r>
        <w:rPr>
          <w:rFonts w:ascii="Arial" w:hAnsi="Arial" w:cs="Arial"/>
          <w:color w:val="000000"/>
        </w:rPr>
        <w:t xml:space="preserve"> Analysis Programs Guide, dim </w:t>
      </w:r>
      <w:proofErr w:type="spellStart"/>
      <w:r>
        <w:rPr>
          <w:rFonts w:ascii="Arial" w:hAnsi="Arial" w:cs="Arial"/>
          <w:color w:val="000000"/>
        </w:rPr>
        <w:t>dyddiad</w:t>
      </w:r>
      <w:proofErr w:type="spellEnd"/>
      <w:r>
        <w:rPr>
          <w:rFonts w:ascii="Arial" w:hAnsi="Arial" w:cs="Arial"/>
          <w:color w:val="000000"/>
        </w:rPr>
        <w:t xml:space="preserve">). </w:t>
      </w:r>
      <w:proofErr w:type="spellStart"/>
      <w:r>
        <w:rPr>
          <w:rFonts w:ascii="Arial" w:hAnsi="Arial" w:cs="Arial"/>
          <w:color w:val="000000"/>
        </w:rPr>
        <w:t>Ffordd</w:t>
      </w:r>
      <w:proofErr w:type="spellEnd"/>
      <w:r>
        <w:rPr>
          <w:rFonts w:ascii="Arial" w:hAnsi="Arial" w:cs="Arial"/>
          <w:color w:val="000000"/>
        </w:rPr>
        <w:t xml:space="preserve"> </w:t>
      </w:r>
      <w:proofErr w:type="spellStart"/>
      <w:r>
        <w:rPr>
          <w:rFonts w:ascii="Arial" w:hAnsi="Arial" w:cs="Arial"/>
          <w:color w:val="000000"/>
        </w:rPr>
        <w:t>dda</w:t>
      </w:r>
      <w:proofErr w:type="spellEnd"/>
      <w:r>
        <w:rPr>
          <w:rFonts w:ascii="Arial" w:hAnsi="Arial" w:cs="Arial"/>
          <w:color w:val="000000"/>
        </w:rPr>
        <w:t xml:space="preserve"> </w:t>
      </w:r>
      <w:proofErr w:type="spellStart"/>
      <w:r>
        <w:rPr>
          <w:rFonts w:ascii="Arial" w:hAnsi="Arial" w:cs="Arial"/>
          <w:color w:val="000000"/>
        </w:rPr>
        <w:t>i</w:t>
      </w:r>
      <w:proofErr w:type="spellEnd"/>
      <w:r>
        <w:rPr>
          <w:rFonts w:ascii="Arial" w:hAnsi="Arial" w:cs="Arial"/>
          <w:color w:val="000000"/>
        </w:rPr>
        <w:t xml:space="preserve"> </w:t>
      </w:r>
      <w:proofErr w:type="spellStart"/>
      <w:r>
        <w:rPr>
          <w:rFonts w:ascii="Arial" w:hAnsi="Arial" w:cs="Arial"/>
          <w:color w:val="000000"/>
        </w:rPr>
        <w:t>gefnogi</w:t>
      </w:r>
      <w:proofErr w:type="spellEnd"/>
      <w:r>
        <w:rPr>
          <w:rFonts w:ascii="Arial" w:hAnsi="Arial" w:cs="Arial"/>
          <w:color w:val="000000"/>
        </w:rPr>
        <w:t xml:space="preserve"> </w:t>
      </w:r>
      <w:proofErr w:type="spellStart"/>
      <w:r>
        <w:rPr>
          <w:rFonts w:ascii="Arial" w:hAnsi="Arial" w:cs="Arial"/>
          <w:color w:val="000000"/>
        </w:rPr>
        <w:t>plentyn</w:t>
      </w:r>
      <w:proofErr w:type="spellEnd"/>
      <w:r>
        <w:rPr>
          <w:rFonts w:ascii="Arial" w:hAnsi="Arial" w:cs="Arial"/>
          <w:color w:val="000000"/>
        </w:rPr>
        <w:t xml:space="preserve"> </w:t>
      </w:r>
      <w:proofErr w:type="spellStart"/>
      <w:r>
        <w:rPr>
          <w:rFonts w:ascii="Arial" w:hAnsi="Arial" w:cs="Arial"/>
          <w:color w:val="000000"/>
        </w:rPr>
        <w:t>ifanc</w:t>
      </w:r>
      <w:proofErr w:type="spellEnd"/>
      <w:r>
        <w:rPr>
          <w:rFonts w:ascii="Arial" w:hAnsi="Arial" w:cs="Arial"/>
          <w:color w:val="000000"/>
        </w:rPr>
        <w:t xml:space="preserve"> </w:t>
      </w:r>
      <w:proofErr w:type="spellStart"/>
      <w:r>
        <w:rPr>
          <w:rFonts w:ascii="Arial" w:hAnsi="Arial" w:cs="Arial"/>
          <w:color w:val="000000"/>
        </w:rPr>
        <w:t>gydag</w:t>
      </w:r>
      <w:proofErr w:type="spellEnd"/>
      <w:r>
        <w:rPr>
          <w:rFonts w:ascii="Arial" w:hAnsi="Arial" w:cs="Arial"/>
          <w:color w:val="000000"/>
        </w:rPr>
        <w:t xml:space="preserve"> </w:t>
      </w:r>
      <w:proofErr w:type="spellStart"/>
      <w:r>
        <w:rPr>
          <w:rFonts w:ascii="Arial" w:hAnsi="Arial" w:cs="Arial"/>
          <w:color w:val="000000"/>
        </w:rPr>
        <w:t>awtistiaeth</w:t>
      </w:r>
      <w:proofErr w:type="spellEnd"/>
      <w:r>
        <w:rPr>
          <w:rFonts w:ascii="Arial" w:hAnsi="Arial" w:cs="Arial"/>
          <w:color w:val="000000"/>
        </w:rPr>
        <w:t xml:space="preserve"> </w:t>
      </w:r>
      <w:proofErr w:type="spellStart"/>
      <w:r>
        <w:rPr>
          <w:rFonts w:ascii="Arial" w:hAnsi="Arial" w:cs="Arial"/>
          <w:color w:val="000000"/>
        </w:rPr>
        <w:t>yw</w:t>
      </w:r>
      <w:proofErr w:type="spellEnd"/>
      <w:r>
        <w:rPr>
          <w:rFonts w:ascii="Arial" w:hAnsi="Arial" w:cs="Arial"/>
          <w:color w:val="000000"/>
        </w:rPr>
        <w:t xml:space="preserve"> </w:t>
      </w:r>
      <w:r>
        <w:rPr>
          <w:rFonts w:ascii="Arial" w:hAnsi="Arial" w:cs="Arial"/>
          <w:color w:val="000000"/>
          <w:lang w:val="cy-GB"/>
        </w:rPr>
        <w:t xml:space="preserve">sefydlu trefn gyda nhw mae hyn yn effeithiol oherwydd mae ysgol yn gallu fod yn frawychus ac felly mae hyn yn gallu helpu nhw i deimlo’n fwy cyfforddus yn dod i’r ysgol. Hefyd mae cyfnodau pontio yn hanfodol i blant sydd yn symud o ysgol gynradd i uwchradd neu o feithrin i ysgol gynradd. Bydd hyn yn gallu helpu’r plant i ddod yn fwy cyfarwydd gyda staff y lleoliad a'r lleoliad ei hun. Mae llawer o blant gydag awtistiaeth yn gweithio trwy weld lluniau, felly os mae rhaid i’r plentyn symud i ysgol newydd neu symud dosbarth gall yr ymarferydd defnyddio lluniau i helpu’r plentyn dod yn fwy cyfarwydd gyda’r lleoliad (Burton, 2019). Os mae rhywun yn dysgu person gydag awtistiaeth mae’n bwysig fod nhw yn derbyn digon o ymchwil, cymorth a hyfforddiant er mwyn iddyn nhw fod yn ddigon hyderus i gefnogi’r plentyn. Bydd hyn yn helpu’r athro i allu addasu’r cwricwlwm, newid y dosbarth er mwyn i’r plentyn dysgu yn fwy effeithiol a hefyd yn galluogi nhw i greu cynllun datblygu unigol effeithiol am anghenion y plentyn (Jassey, 2020). Er mwyn sicrhau fod y dosbarth yn ddigon cyffwrddus i’r plentyn, gall yr ymarferydd sicrhau fod yna lle synhwyraidd i’r plentyn mynd os mae’r gwaith neu’r dydd yn ormod iddyn nhw. Bydd yn helpu’r plentyn i ddim teimlo’n gorlethu a rhwystredig a rhoi cyfle iddyn nhw i ymlacio mewn ffordd sydd dal yn galluogi nhw i ddysgu. Yn ychwanegol i hyn mae’n bwysig bod strategaeth gorbryder yn lle yn yr ysgol er mwyn helpu os mae rhywbeth yn dechrau becso’r plentyn. Mae hyn yn gallu </w:t>
      </w:r>
      <w:r>
        <w:rPr>
          <w:rFonts w:ascii="Arial" w:hAnsi="Arial" w:cs="Arial"/>
          <w:color w:val="000000"/>
          <w:lang w:val="cy-GB"/>
        </w:rPr>
        <w:lastRenderedPageBreak/>
        <w:t xml:space="preserve">fod cymorth emosiynol i helpu tawelu nhw neu weithgaredd sydd yn helpu nhw i ymlacio (Writers, 2020). </w:t>
      </w:r>
    </w:p>
    <w:p w14:paraId="43619AF0" w14:textId="77777777" w:rsidR="0039536C" w:rsidRPr="00701A1F" w:rsidRDefault="0039536C" w:rsidP="001E3FA0">
      <w:pPr>
        <w:rPr>
          <w:rFonts w:ascii="Arial" w:hAnsi="Arial" w:cs="Arial"/>
          <w:sz w:val="24"/>
          <w:szCs w:val="24"/>
          <w:lang w:val="cy-GB"/>
        </w:rPr>
      </w:pPr>
    </w:p>
    <w:p w14:paraId="77970F18" w14:textId="31393676" w:rsidR="00A17B28" w:rsidRDefault="00A17B28" w:rsidP="00B32DAD">
      <w:pPr>
        <w:rPr>
          <w:rFonts w:ascii="Arial" w:hAnsi="Arial" w:cs="Arial"/>
          <w:sz w:val="24"/>
          <w:szCs w:val="24"/>
          <w:lang w:val="cy-GB"/>
        </w:rPr>
      </w:pPr>
    </w:p>
    <w:p w14:paraId="7DDA91FB" w14:textId="77777777" w:rsidR="00D67CEA" w:rsidRPr="00D67CEA" w:rsidRDefault="00D67CEA" w:rsidP="00D67CEA">
      <w:pPr>
        <w:ind w:left="3600"/>
        <w:textAlignment w:val="baseline"/>
        <w:rPr>
          <w:rFonts w:ascii="Segoe UI" w:eastAsia="Times New Roman" w:hAnsi="Segoe UI" w:cs="Segoe UI"/>
          <w:sz w:val="18"/>
          <w:szCs w:val="18"/>
        </w:rPr>
      </w:pPr>
      <w:r w:rsidRPr="00D67CEA">
        <w:rPr>
          <w:rFonts w:ascii="Arial" w:eastAsia="Times New Roman" w:hAnsi="Arial" w:cs="Arial"/>
          <w:sz w:val="24"/>
          <w:szCs w:val="24"/>
          <w:u w:val="single"/>
        </w:rPr>
        <w:t>Bibliography</w:t>
      </w:r>
      <w:r w:rsidRPr="00D67CEA">
        <w:rPr>
          <w:rFonts w:ascii="Arial" w:eastAsia="Times New Roman" w:hAnsi="Arial" w:cs="Arial"/>
          <w:sz w:val="24"/>
          <w:szCs w:val="24"/>
        </w:rPr>
        <w:t> </w:t>
      </w:r>
    </w:p>
    <w:p w14:paraId="213A2001" w14:textId="21DAF7D9" w:rsidR="00D67CEA" w:rsidRPr="00D67CEA" w:rsidRDefault="00D67CEA" w:rsidP="00D67CEA">
      <w:pPr>
        <w:ind w:left="720"/>
        <w:textAlignment w:val="baseline"/>
        <w:rPr>
          <w:rFonts w:ascii="Segoe UI" w:eastAsia="Times New Roman" w:hAnsi="Segoe UI" w:cs="Segoe UI"/>
          <w:sz w:val="18"/>
          <w:szCs w:val="18"/>
        </w:rPr>
      </w:pPr>
      <w:r w:rsidRPr="00D67CEA">
        <w:rPr>
          <w:rFonts w:ascii="Arial" w:eastAsia="Times New Roman" w:hAnsi="Arial" w:cs="Arial"/>
        </w:rPr>
        <w:t> </w:t>
      </w:r>
    </w:p>
    <w:p w14:paraId="4DEA83BB" w14:textId="3B25AAFF"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Addysg</w:t>
      </w:r>
      <w:proofErr w:type="spellEnd"/>
      <w:r w:rsidRPr="00D67CEA">
        <w:rPr>
          <w:rFonts w:ascii="Arial" w:eastAsia="Times New Roman" w:hAnsi="Arial" w:cs="Arial"/>
        </w:rPr>
        <w:t> Cymru. 2020. </w:t>
      </w:r>
      <w:r w:rsidRPr="00D67CEA">
        <w:rPr>
          <w:rFonts w:ascii="Arial" w:eastAsia="Times New Roman" w:hAnsi="Arial" w:cs="Arial"/>
          <w:i/>
          <w:iCs/>
        </w:rPr>
        <w:t xml:space="preserve">Additional Learning Needs in Wales – what’s </w:t>
      </w:r>
      <w:proofErr w:type="gramStart"/>
      <w:r w:rsidRPr="00D67CEA">
        <w:rPr>
          <w:rFonts w:ascii="Arial" w:eastAsia="Times New Roman" w:hAnsi="Arial" w:cs="Arial"/>
          <w:i/>
          <w:iCs/>
        </w:rPr>
        <w:t>happening?.</w:t>
      </w:r>
      <w:proofErr w:type="gramEnd"/>
      <w:r w:rsidRPr="00D67CEA">
        <w:rPr>
          <w:rFonts w:ascii="Arial" w:eastAsia="Times New Roman" w:hAnsi="Arial" w:cs="Arial"/>
          <w:i/>
          <w:iCs/>
        </w:rPr>
        <w:t> </w:t>
      </w:r>
      <w:proofErr w:type="spellStart"/>
      <w:r w:rsidRPr="00D67CEA">
        <w:rPr>
          <w:rFonts w:ascii="Arial" w:eastAsia="Times New Roman" w:hAnsi="Arial" w:cs="Arial"/>
        </w:rPr>
        <w:t>Youtube</w:t>
      </w:r>
      <w:proofErr w:type="spellEnd"/>
      <w:r w:rsidRPr="00D67CEA">
        <w:rPr>
          <w:rFonts w:ascii="Arial" w:eastAsia="Times New Roman" w:hAnsi="Arial" w:cs="Arial"/>
        </w:rPr>
        <w:t>. Available at: </w:t>
      </w:r>
      <w:hyperlink r:id="rId7" w:tgtFrame="_blank" w:history="1">
        <w:r w:rsidRPr="00D67CEA">
          <w:rPr>
            <w:rFonts w:ascii="Arial" w:eastAsia="Times New Roman" w:hAnsi="Arial" w:cs="Arial"/>
            <w:u w:val="single"/>
          </w:rPr>
          <w:t>https://www.youtube.com/watch?v=00gHqzWowPg</w:t>
        </w:r>
      </w:hyperlink>
      <w:r w:rsidRPr="00D67CEA">
        <w:rPr>
          <w:rFonts w:ascii="Arial" w:eastAsia="Times New Roman" w:hAnsi="Arial" w:cs="Arial"/>
        </w:rPr>
        <w:t>  </w:t>
      </w:r>
    </w:p>
    <w:p w14:paraId="2F1DD254" w14:textId="77777777" w:rsidR="00D67CEA" w:rsidRPr="00D67CEA" w:rsidRDefault="00D67CEA" w:rsidP="00D67CEA">
      <w:pPr>
        <w:textAlignment w:val="baseline"/>
        <w:rPr>
          <w:rFonts w:ascii="Segoe UI" w:eastAsia="Times New Roman" w:hAnsi="Segoe UI" w:cs="Segoe UI"/>
          <w:sz w:val="18"/>
          <w:szCs w:val="18"/>
        </w:rPr>
      </w:pPr>
    </w:p>
    <w:p w14:paraId="38CC6DB5" w14:textId="261AA441" w:rsidR="00D67CEA" w:rsidRDefault="00D67CEA" w:rsidP="00D67CEA">
      <w:pPr>
        <w:textAlignment w:val="baseline"/>
        <w:rPr>
          <w:rFonts w:ascii="Calibri" w:eastAsia="Times New Roman" w:hAnsi="Calibri" w:cs="Calibri"/>
        </w:rPr>
      </w:pPr>
      <w:r w:rsidRPr="00D67CEA">
        <w:rPr>
          <w:rFonts w:ascii="Arial" w:eastAsia="Times New Roman" w:hAnsi="Arial" w:cs="Arial"/>
        </w:rPr>
        <w:t>Applied </w:t>
      </w:r>
      <w:proofErr w:type="spellStart"/>
      <w:r w:rsidRPr="00D67CEA">
        <w:rPr>
          <w:rFonts w:ascii="Arial" w:eastAsia="Times New Roman" w:hAnsi="Arial" w:cs="Arial"/>
        </w:rPr>
        <w:t>Behavior</w:t>
      </w:r>
      <w:proofErr w:type="spellEnd"/>
      <w:r w:rsidRPr="00D67CEA">
        <w:rPr>
          <w:rFonts w:ascii="Arial" w:eastAsia="Times New Roman" w:hAnsi="Arial" w:cs="Arial"/>
        </w:rPr>
        <w:t> Analysis Programs Guide (Dim </w:t>
      </w:r>
      <w:proofErr w:type="spellStart"/>
      <w:r w:rsidRPr="00D67CEA">
        <w:rPr>
          <w:rFonts w:ascii="Arial" w:eastAsia="Times New Roman" w:hAnsi="Arial" w:cs="Arial"/>
        </w:rPr>
        <w:t>Dyddiad</w:t>
      </w:r>
      <w:proofErr w:type="spellEnd"/>
      <w:r w:rsidRPr="00D67CEA">
        <w:rPr>
          <w:rFonts w:ascii="Arial" w:eastAsia="Times New Roman" w:hAnsi="Arial" w:cs="Arial"/>
        </w:rPr>
        <w:t>). </w:t>
      </w:r>
      <w:r w:rsidRPr="00D67CEA">
        <w:rPr>
          <w:rFonts w:ascii="Arial" w:eastAsia="Times New Roman" w:hAnsi="Arial" w:cs="Arial"/>
          <w:i/>
          <w:iCs/>
        </w:rPr>
        <w:t>Five Ways to Support Parents with Autistic Children. </w:t>
      </w:r>
      <w:r w:rsidRPr="00D67CEA">
        <w:rPr>
          <w:rFonts w:ascii="Arial" w:eastAsia="Times New Roman" w:hAnsi="Arial" w:cs="Arial"/>
        </w:rPr>
        <w:t>Available at: </w:t>
      </w:r>
      <w:hyperlink r:id="rId8" w:tgtFrame="_blank" w:history="1">
        <w:r w:rsidRPr="00D67CEA">
          <w:rPr>
            <w:rFonts w:ascii="Arial" w:eastAsia="Times New Roman" w:hAnsi="Arial" w:cs="Arial"/>
            <w:color w:val="0563C1"/>
            <w:u w:val="single"/>
          </w:rPr>
          <w:t>https://www.appliedbehavioranalysisprograms.com/lists/five-ways-support-parents-children-autism/</w:t>
        </w:r>
      </w:hyperlink>
      <w:r w:rsidRPr="00D67CEA">
        <w:rPr>
          <w:rFonts w:ascii="Calibri" w:eastAsia="Times New Roman" w:hAnsi="Calibri" w:cs="Calibri"/>
        </w:rPr>
        <w:t> </w:t>
      </w:r>
    </w:p>
    <w:p w14:paraId="671C0CE1" w14:textId="77777777" w:rsidR="00D67CEA" w:rsidRPr="00D67CEA" w:rsidRDefault="00D67CEA" w:rsidP="00D67CEA">
      <w:pPr>
        <w:textAlignment w:val="baseline"/>
        <w:rPr>
          <w:rFonts w:ascii="Segoe UI" w:eastAsia="Times New Roman" w:hAnsi="Segoe UI" w:cs="Segoe UI"/>
          <w:sz w:val="18"/>
          <w:szCs w:val="18"/>
        </w:rPr>
      </w:pPr>
    </w:p>
    <w:p w14:paraId="15998B41" w14:textId="3A270794" w:rsidR="00D67CEA" w:rsidRDefault="00D67CEA" w:rsidP="00D67CEA">
      <w:pPr>
        <w:textAlignment w:val="baseline"/>
        <w:rPr>
          <w:rFonts w:ascii="Arial" w:eastAsia="Times New Roman" w:hAnsi="Arial" w:cs="Arial"/>
        </w:rPr>
      </w:pPr>
      <w:r w:rsidRPr="00D67CEA">
        <w:rPr>
          <w:rFonts w:ascii="Arial" w:eastAsia="Times New Roman" w:hAnsi="Arial" w:cs="Arial"/>
        </w:rPr>
        <w:t> Autism Speaks. 2009. </w:t>
      </w:r>
      <w:r w:rsidRPr="00D67CEA">
        <w:rPr>
          <w:rFonts w:ascii="Arial" w:eastAsia="Times New Roman" w:hAnsi="Arial" w:cs="Arial"/>
          <w:i/>
          <w:iCs/>
        </w:rPr>
        <w:t>Early Intervention for Toddlers with Autism Highly Effective</w:t>
      </w:r>
      <w:r w:rsidRPr="00D67CEA">
        <w:rPr>
          <w:rFonts w:ascii="Arial" w:eastAsia="Times New Roman" w:hAnsi="Arial" w:cs="Arial"/>
        </w:rPr>
        <w:t>. Autism Speaks Inc. Available at: </w:t>
      </w:r>
      <w:hyperlink r:id="rId9" w:tgtFrame="_blank" w:history="1">
        <w:r w:rsidRPr="00D67CEA">
          <w:rPr>
            <w:rFonts w:ascii="Arial" w:eastAsia="Times New Roman" w:hAnsi="Arial" w:cs="Arial"/>
            <w:u w:val="single"/>
          </w:rPr>
          <w:t>https://www.autismspeaks.org/science-news/early-intervention-toddlers-autism-highly-effective-study-finds</w:t>
        </w:r>
      </w:hyperlink>
      <w:r w:rsidRPr="00D67CEA">
        <w:rPr>
          <w:rFonts w:ascii="Arial" w:eastAsia="Times New Roman" w:hAnsi="Arial" w:cs="Arial"/>
        </w:rPr>
        <w:t>  </w:t>
      </w:r>
    </w:p>
    <w:p w14:paraId="065A8B91" w14:textId="77777777" w:rsidR="00D67CEA" w:rsidRPr="00D67CEA" w:rsidRDefault="00D67CEA" w:rsidP="00D67CEA">
      <w:pPr>
        <w:textAlignment w:val="baseline"/>
        <w:rPr>
          <w:rFonts w:ascii="Segoe UI" w:eastAsia="Times New Roman" w:hAnsi="Segoe UI" w:cs="Segoe UI"/>
          <w:sz w:val="18"/>
          <w:szCs w:val="18"/>
        </w:rPr>
      </w:pPr>
    </w:p>
    <w:p w14:paraId="3E7FEF91" w14:textId="5AA8E223" w:rsidR="00D67CEA" w:rsidRDefault="00D67CEA" w:rsidP="00D67CEA">
      <w:pPr>
        <w:textAlignment w:val="baseline"/>
        <w:rPr>
          <w:rFonts w:ascii="Arial" w:eastAsia="Times New Roman" w:hAnsi="Arial" w:cs="Arial"/>
        </w:rPr>
      </w:pPr>
      <w:r w:rsidRPr="00D67CEA">
        <w:rPr>
          <w:rFonts w:ascii="Arial" w:eastAsia="Times New Roman" w:hAnsi="Arial" w:cs="Arial"/>
        </w:rPr>
        <w:t>Autism Spectrum Disorder Foundation. 2021. </w:t>
      </w:r>
      <w:r w:rsidRPr="00D67CEA">
        <w:rPr>
          <w:rFonts w:ascii="Arial" w:eastAsia="Times New Roman" w:hAnsi="Arial" w:cs="Arial"/>
          <w:i/>
          <w:iCs/>
        </w:rPr>
        <w:t>Early Intervention Makes a Huge Difference for Children with Autism</w:t>
      </w:r>
      <w:r w:rsidRPr="00D67CEA">
        <w:rPr>
          <w:rFonts w:ascii="Arial" w:eastAsia="Times New Roman" w:hAnsi="Arial" w:cs="Arial"/>
        </w:rPr>
        <w:t>. Available at: </w:t>
      </w:r>
      <w:hyperlink r:id="rId10" w:tgtFrame="_blank" w:history="1">
        <w:r w:rsidRPr="00D67CEA">
          <w:rPr>
            <w:rFonts w:ascii="Arial" w:eastAsia="Times New Roman" w:hAnsi="Arial" w:cs="Arial"/>
            <w:u w:val="single"/>
          </w:rPr>
          <w:t>https://myasdf.org/media-center/articles/early-intervention-makes-a-huge-difference-for-autistic-children/</w:t>
        </w:r>
      </w:hyperlink>
      <w:r w:rsidRPr="00D67CEA">
        <w:rPr>
          <w:rFonts w:ascii="Arial" w:eastAsia="Times New Roman" w:hAnsi="Arial" w:cs="Arial"/>
        </w:rPr>
        <w:t>  </w:t>
      </w:r>
    </w:p>
    <w:p w14:paraId="1BF835DA" w14:textId="77777777" w:rsidR="00D67CEA" w:rsidRPr="00D67CEA" w:rsidRDefault="00D67CEA" w:rsidP="00D67CEA">
      <w:pPr>
        <w:textAlignment w:val="baseline"/>
        <w:rPr>
          <w:rFonts w:ascii="Segoe UI" w:eastAsia="Times New Roman" w:hAnsi="Segoe UI" w:cs="Segoe UI"/>
          <w:sz w:val="18"/>
          <w:szCs w:val="18"/>
        </w:rPr>
      </w:pPr>
    </w:p>
    <w:p w14:paraId="4D1654EF" w14:textId="1C36BD92" w:rsidR="00D67CEA" w:rsidRDefault="00D67CEA" w:rsidP="00D67CEA">
      <w:pPr>
        <w:textAlignment w:val="baseline"/>
        <w:rPr>
          <w:rFonts w:ascii="Calibri" w:eastAsia="Times New Roman" w:hAnsi="Calibri" w:cs="Calibri"/>
        </w:rPr>
      </w:pPr>
      <w:r w:rsidRPr="00D67CEA">
        <w:rPr>
          <w:rFonts w:ascii="Arial" w:eastAsia="Times New Roman" w:hAnsi="Arial" w:cs="Arial"/>
        </w:rPr>
        <w:t>Burton, L. 2019. </w:t>
      </w:r>
      <w:r w:rsidRPr="00D67CEA">
        <w:rPr>
          <w:rFonts w:ascii="Arial" w:eastAsia="Times New Roman" w:hAnsi="Arial" w:cs="Arial"/>
          <w:i/>
          <w:iCs/>
        </w:rPr>
        <w:t>How to Support a Child with Autism in the Classroom. </w:t>
      </w:r>
      <w:r w:rsidRPr="00D67CEA">
        <w:rPr>
          <w:rFonts w:ascii="Arial" w:eastAsia="Times New Roman" w:hAnsi="Arial" w:cs="Arial"/>
        </w:rPr>
        <w:t>High Speed Training. Available at: </w:t>
      </w:r>
      <w:hyperlink r:id="rId11" w:tgtFrame="_blank" w:history="1">
        <w:r w:rsidRPr="00D67CEA">
          <w:rPr>
            <w:rFonts w:ascii="Arial" w:eastAsia="Times New Roman" w:hAnsi="Arial" w:cs="Arial"/>
            <w:color w:val="0563C1"/>
            <w:u w:val="single"/>
          </w:rPr>
          <w:t>https://www.highspeedtraining.co.uk/hub/how-to-support-a-child-with-autism-in-the-classroom/</w:t>
        </w:r>
      </w:hyperlink>
      <w:r w:rsidRPr="00D67CEA">
        <w:rPr>
          <w:rFonts w:ascii="Calibri" w:eastAsia="Times New Roman" w:hAnsi="Calibri" w:cs="Calibri"/>
        </w:rPr>
        <w:t> </w:t>
      </w:r>
    </w:p>
    <w:p w14:paraId="7B13478D" w14:textId="77777777" w:rsidR="00D67CEA" w:rsidRPr="00D67CEA" w:rsidRDefault="00D67CEA" w:rsidP="00D67CEA">
      <w:pPr>
        <w:textAlignment w:val="baseline"/>
        <w:rPr>
          <w:rFonts w:ascii="Segoe UI" w:eastAsia="Times New Roman" w:hAnsi="Segoe UI" w:cs="Segoe UI"/>
          <w:sz w:val="18"/>
          <w:szCs w:val="18"/>
        </w:rPr>
      </w:pPr>
    </w:p>
    <w:p w14:paraId="6CC524B2" w14:textId="2DACF14C"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Camarata</w:t>
      </w:r>
      <w:proofErr w:type="spellEnd"/>
      <w:r w:rsidRPr="00D67CEA">
        <w:rPr>
          <w:rFonts w:ascii="Arial" w:eastAsia="Times New Roman" w:hAnsi="Arial" w:cs="Arial"/>
        </w:rPr>
        <w:t>, S. 2014. </w:t>
      </w:r>
      <w:r w:rsidRPr="00D67CEA">
        <w:rPr>
          <w:rFonts w:ascii="Arial" w:eastAsia="Times New Roman" w:hAnsi="Arial" w:cs="Arial"/>
          <w:i/>
          <w:iCs/>
        </w:rPr>
        <w:t>Early Identification and Early Intervention in Autism Spectrum </w:t>
      </w:r>
      <w:proofErr w:type="gramStart"/>
      <w:r w:rsidRPr="00D67CEA">
        <w:rPr>
          <w:rFonts w:ascii="Arial" w:eastAsia="Times New Roman" w:hAnsi="Arial" w:cs="Arial"/>
          <w:i/>
          <w:iCs/>
        </w:rPr>
        <w:t>Disorders :</w:t>
      </w:r>
      <w:proofErr w:type="gramEnd"/>
      <w:r w:rsidRPr="00D67CEA">
        <w:rPr>
          <w:rFonts w:ascii="Arial" w:eastAsia="Times New Roman" w:hAnsi="Arial" w:cs="Arial"/>
          <w:i/>
          <w:iCs/>
        </w:rPr>
        <w:t xml:space="preserve"> Accurate and Effective?, </w:t>
      </w:r>
      <w:r w:rsidRPr="00D67CEA">
        <w:rPr>
          <w:rFonts w:ascii="Arial" w:eastAsia="Times New Roman" w:hAnsi="Arial" w:cs="Arial"/>
        </w:rPr>
        <w:t>International Journal of Speech-Language Pathology. 16:01. 1-10. Available at: </w:t>
      </w:r>
      <w:hyperlink r:id="rId12" w:tgtFrame="_blank" w:history="1">
        <w:r w:rsidRPr="00D67CEA">
          <w:rPr>
            <w:rFonts w:ascii="Arial" w:eastAsia="Times New Roman" w:hAnsi="Arial" w:cs="Arial"/>
            <w:u w:val="single"/>
          </w:rPr>
          <w:t>https://www.tandfonline.com/doi/full/10.3109/17549507.2013.858773?scroll=top&amp;needaccess=true</w:t>
        </w:r>
      </w:hyperlink>
      <w:r w:rsidRPr="00D67CEA">
        <w:rPr>
          <w:rFonts w:ascii="Arial" w:eastAsia="Times New Roman" w:hAnsi="Arial" w:cs="Arial"/>
        </w:rPr>
        <w:t>  </w:t>
      </w:r>
    </w:p>
    <w:p w14:paraId="5EB1BADD" w14:textId="77777777" w:rsidR="00D67CEA" w:rsidRPr="00D67CEA" w:rsidRDefault="00D67CEA" w:rsidP="00D67CEA">
      <w:pPr>
        <w:textAlignment w:val="baseline"/>
        <w:rPr>
          <w:rFonts w:ascii="Segoe UI" w:eastAsia="Times New Roman" w:hAnsi="Segoe UI" w:cs="Segoe UI"/>
          <w:sz w:val="18"/>
          <w:szCs w:val="18"/>
        </w:rPr>
      </w:pPr>
    </w:p>
    <w:p w14:paraId="621DB2A1" w14:textId="77777777" w:rsidR="00D67CEA" w:rsidRPr="00D67CEA" w:rsidRDefault="00D67CEA" w:rsidP="00D67CEA">
      <w:pPr>
        <w:textAlignment w:val="baseline"/>
        <w:rPr>
          <w:rFonts w:ascii="Segoe UI" w:eastAsia="Times New Roman" w:hAnsi="Segoe UI" w:cs="Segoe UI"/>
          <w:sz w:val="18"/>
          <w:szCs w:val="18"/>
        </w:rPr>
      </w:pPr>
      <w:proofErr w:type="spellStart"/>
      <w:r w:rsidRPr="00D67CEA">
        <w:rPr>
          <w:rFonts w:ascii="Arial" w:eastAsia="Times New Roman" w:hAnsi="Arial" w:cs="Arial"/>
        </w:rPr>
        <w:t>Centers</w:t>
      </w:r>
      <w:proofErr w:type="spellEnd"/>
      <w:r w:rsidRPr="00D67CEA">
        <w:rPr>
          <w:rFonts w:ascii="Arial" w:eastAsia="Times New Roman" w:hAnsi="Arial" w:cs="Arial"/>
        </w:rPr>
        <w:t> for Disease Control and Prevention. 2019. </w:t>
      </w:r>
      <w:r w:rsidRPr="00D67CEA">
        <w:rPr>
          <w:rFonts w:ascii="Arial" w:eastAsia="Times New Roman" w:hAnsi="Arial" w:cs="Arial"/>
          <w:i/>
          <w:iCs/>
        </w:rPr>
        <w:t xml:space="preserve">What is “Early Intervention” and is my child </w:t>
      </w:r>
      <w:proofErr w:type="gramStart"/>
      <w:r w:rsidRPr="00D67CEA">
        <w:rPr>
          <w:rFonts w:ascii="Arial" w:eastAsia="Times New Roman" w:hAnsi="Arial" w:cs="Arial"/>
          <w:i/>
          <w:iCs/>
        </w:rPr>
        <w:t>eligible?.</w:t>
      </w:r>
      <w:proofErr w:type="gramEnd"/>
      <w:r w:rsidRPr="00D67CEA">
        <w:rPr>
          <w:rFonts w:ascii="Arial" w:eastAsia="Times New Roman" w:hAnsi="Arial" w:cs="Arial"/>
        </w:rPr>
        <w:t> Available at: </w:t>
      </w:r>
      <w:hyperlink r:id="rId13" w:tgtFrame="_blank" w:history="1">
        <w:r w:rsidRPr="00D67CEA">
          <w:rPr>
            <w:rFonts w:ascii="Arial" w:eastAsia="Times New Roman" w:hAnsi="Arial" w:cs="Arial"/>
            <w:u w:val="single"/>
          </w:rPr>
          <w:t>https://www.cdc.gov/ncbddd/actearly/parents/states.html</w:t>
        </w:r>
      </w:hyperlink>
      <w:r w:rsidRPr="00D67CEA">
        <w:rPr>
          <w:rFonts w:ascii="Arial" w:eastAsia="Times New Roman" w:hAnsi="Arial" w:cs="Arial"/>
        </w:rPr>
        <w:t>  </w:t>
      </w:r>
    </w:p>
    <w:p w14:paraId="285AAEF8" w14:textId="635A8A59" w:rsidR="00D67CEA" w:rsidRDefault="00D67CEA" w:rsidP="00D67CEA">
      <w:pPr>
        <w:textAlignment w:val="baseline"/>
        <w:rPr>
          <w:rFonts w:ascii="Calibri" w:eastAsia="Times New Roman" w:hAnsi="Calibri" w:cs="Calibri"/>
        </w:rPr>
      </w:pPr>
      <w:r w:rsidRPr="00D67CEA">
        <w:rPr>
          <w:rFonts w:ascii="Arial" w:eastAsia="Times New Roman" w:hAnsi="Arial" w:cs="Arial"/>
        </w:rPr>
        <w:t>Children and Young People’s Health </w:t>
      </w:r>
      <w:proofErr w:type="spellStart"/>
      <w:r w:rsidRPr="00D67CEA">
        <w:rPr>
          <w:rFonts w:ascii="Arial" w:eastAsia="Times New Roman" w:hAnsi="Arial" w:cs="Arial"/>
        </w:rPr>
        <w:t>Sevices</w:t>
      </w:r>
      <w:proofErr w:type="spellEnd"/>
      <w:r w:rsidRPr="00D67CEA">
        <w:rPr>
          <w:rFonts w:ascii="Arial" w:eastAsia="Times New Roman" w:hAnsi="Arial" w:cs="Arial"/>
        </w:rPr>
        <w:t>. 2021. </w:t>
      </w:r>
      <w:r w:rsidRPr="00D67CEA">
        <w:rPr>
          <w:rFonts w:ascii="Arial" w:eastAsia="Times New Roman" w:hAnsi="Arial" w:cs="Arial"/>
          <w:i/>
          <w:iCs/>
        </w:rPr>
        <w:t>Social Communication Difficulties and Autistic </w:t>
      </w:r>
      <w:proofErr w:type="spellStart"/>
      <w:r w:rsidRPr="00D67CEA">
        <w:rPr>
          <w:rFonts w:ascii="Arial" w:eastAsia="Times New Roman" w:hAnsi="Arial" w:cs="Arial"/>
          <w:i/>
          <w:iCs/>
        </w:rPr>
        <w:t>Specrum</w:t>
      </w:r>
      <w:proofErr w:type="spellEnd"/>
      <w:r w:rsidRPr="00D67CEA">
        <w:rPr>
          <w:rFonts w:ascii="Arial" w:eastAsia="Times New Roman" w:hAnsi="Arial" w:cs="Arial"/>
          <w:i/>
          <w:iCs/>
        </w:rPr>
        <w:t> Conditions.</w:t>
      </w:r>
      <w:r w:rsidRPr="00D67CEA">
        <w:rPr>
          <w:rFonts w:ascii="Arial" w:eastAsia="Times New Roman" w:hAnsi="Arial" w:cs="Arial"/>
        </w:rPr>
        <w:t> Cambridgeshire Community Services NHS Trust. Available at: </w:t>
      </w:r>
      <w:hyperlink r:id="rId14" w:tgtFrame="_blank" w:history="1">
        <w:r w:rsidRPr="00D67CEA">
          <w:rPr>
            <w:rFonts w:ascii="Arial" w:eastAsia="Times New Roman" w:hAnsi="Arial" w:cs="Arial"/>
            <w:color w:val="0563C1"/>
            <w:u w:val="single"/>
          </w:rPr>
          <w:t>https://www.cambscommunityservices.nhs.uk/docs/default-sources/leaflets---community-paediatrics/0044---social-communication-difficuties-and-autistic-spectrum-disorders.pdf?sfvrsn=4</w:t>
        </w:r>
      </w:hyperlink>
      <w:r w:rsidRPr="00D67CEA">
        <w:rPr>
          <w:rFonts w:ascii="Calibri" w:eastAsia="Times New Roman" w:hAnsi="Calibri" w:cs="Calibri"/>
        </w:rPr>
        <w:t> </w:t>
      </w:r>
    </w:p>
    <w:p w14:paraId="237A5EE9" w14:textId="77777777" w:rsidR="00D67CEA" w:rsidRPr="00D67CEA" w:rsidRDefault="00D67CEA" w:rsidP="00D67CEA">
      <w:pPr>
        <w:textAlignment w:val="baseline"/>
        <w:rPr>
          <w:rFonts w:ascii="Segoe UI" w:eastAsia="Times New Roman" w:hAnsi="Segoe UI" w:cs="Segoe UI"/>
          <w:sz w:val="18"/>
          <w:szCs w:val="18"/>
        </w:rPr>
      </w:pPr>
    </w:p>
    <w:p w14:paraId="39F729D3" w14:textId="2897DDAC" w:rsidR="00D67CEA" w:rsidRDefault="00D67CEA" w:rsidP="00D67CEA">
      <w:pPr>
        <w:textAlignment w:val="baseline"/>
        <w:rPr>
          <w:rFonts w:ascii="Calibri" w:eastAsia="Times New Roman" w:hAnsi="Calibri" w:cs="Calibri"/>
        </w:rPr>
      </w:pPr>
      <w:r w:rsidRPr="00D67CEA">
        <w:rPr>
          <w:rFonts w:ascii="Arial" w:eastAsia="Times New Roman" w:hAnsi="Arial" w:cs="Arial"/>
        </w:rPr>
        <w:t>Cooper, S. 2021. </w:t>
      </w:r>
      <w:r w:rsidRPr="00D67CEA">
        <w:rPr>
          <w:rFonts w:ascii="Arial" w:eastAsia="Times New Roman" w:hAnsi="Arial" w:cs="Arial"/>
          <w:i/>
          <w:iCs/>
        </w:rPr>
        <w:t>Nine Ways to Support a Child with Autism in the Classroom. </w:t>
      </w:r>
      <w:r w:rsidRPr="00D67CEA">
        <w:rPr>
          <w:rFonts w:ascii="Arial" w:eastAsia="Times New Roman" w:hAnsi="Arial" w:cs="Arial"/>
        </w:rPr>
        <w:t>The Mom Kind. Available at: </w:t>
      </w:r>
      <w:hyperlink r:id="rId15" w:anchor=":~:text=%209%20Ways%20to%20support%20a%20child%20with,parent.%20Everybody%20connected%20with%20the%20child...%20More%20" w:tgtFrame="_blank" w:history="1">
        <w:r w:rsidRPr="00D67CEA">
          <w:rPr>
            <w:rFonts w:ascii="Arial" w:eastAsia="Times New Roman" w:hAnsi="Arial" w:cs="Arial"/>
            <w:color w:val="0563C1"/>
            <w:u w:val="single"/>
          </w:rPr>
          <w:t>https://www.themomkind.com/ways-to-maintain-engagement-with-autistic-children-in-the-classroom/#:~:text=%209%20Ways%20to%20support%20a%20child%20with,parent.%20Everybody%20connected%20with%20the%20child...%20More%20</w:t>
        </w:r>
      </w:hyperlink>
      <w:r w:rsidRPr="00D67CEA">
        <w:rPr>
          <w:rFonts w:ascii="Calibri" w:eastAsia="Times New Roman" w:hAnsi="Calibri" w:cs="Calibri"/>
        </w:rPr>
        <w:t> </w:t>
      </w:r>
    </w:p>
    <w:p w14:paraId="651FDED5" w14:textId="77777777" w:rsidR="00D67CEA" w:rsidRPr="00D67CEA" w:rsidRDefault="00D67CEA" w:rsidP="00D67CEA">
      <w:pPr>
        <w:textAlignment w:val="baseline"/>
        <w:rPr>
          <w:rFonts w:ascii="Segoe UI" w:eastAsia="Times New Roman" w:hAnsi="Segoe UI" w:cs="Segoe UI"/>
          <w:sz w:val="18"/>
          <w:szCs w:val="18"/>
        </w:rPr>
      </w:pPr>
    </w:p>
    <w:p w14:paraId="5A0C534D" w14:textId="77777777"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Dawson, G., </w:t>
      </w:r>
      <w:proofErr w:type="spellStart"/>
      <w:r w:rsidRPr="00D67CEA">
        <w:rPr>
          <w:rFonts w:ascii="Arial" w:eastAsia="Times New Roman" w:hAnsi="Arial" w:cs="Arial"/>
        </w:rPr>
        <w:t>Osterling</w:t>
      </w:r>
      <w:proofErr w:type="spellEnd"/>
      <w:r w:rsidRPr="00D67CEA">
        <w:rPr>
          <w:rFonts w:ascii="Arial" w:eastAsia="Times New Roman" w:hAnsi="Arial" w:cs="Arial"/>
        </w:rPr>
        <w:t>, J. and </w:t>
      </w:r>
      <w:proofErr w:type="spellStart"/>
      <w:r w:rsidRPr="00D67CEA">
        <w:rPr>
          <w:rFonts w:ascii="Arial" w:eastAsia="Times New Roman" w:hAnsi="Arial" w:cs="Arial"/>
        </w:rPr>
        <w:t>Guralnick</w:t>
      </w:r>
      <w:proofErr w:type="spellEnd"/>
      <w:r w:rsidRPr="00D67CEA">
        <w:rPr>
          <w:rFonts w:ascii="Arial" w:eastAsia="Times New Roman" w:hAnsi="Arial" w:cs="Arial"/>
        </w:rPr>
        <w:t>, E., 1997. </w:t>
      </w:r>
      <w:r w:rsidRPr="00D67CEA">
        <w:rPr>
          <w:rFonts w:ascii="Arial" w:eastAsia="Times New Roman" w:hAnsi="Arial" w:cs="Arial"/>
          <w:i/>
          <w:iCs/>
        </w:rPr>
        <w:t>The effectiveness of early intervention: Second generation research.</w:t>
      </w:r>
      <w:r w:rsidRPr="00D67CEA">
        <w:rPr>
          <w:rFonts w:ascii="Arial" w:eastAsia="Times New Roman" w:hAnsi="Arial" w:cs="Arial"/>
        </w:rPr>
        <w:t>  </w:t>
      </w:r>
    </w:p>
    <w:p w14:paraId="25E48E09" w14:textId="12B478EF"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Dewis</w:t>
      </w:r>
      <w:proofErr w:type="spellEnd"/>
      <w:r w:rsidRPr="00D67CEA">
        <w:rPr>
          <w:rFonts w:ascii="Arial" w:eastAsia="Times New Roman" w:hAnsi="Arial" w:cs="Arial"/>
        </w:rPr>
        <w:t xml:space="preserve"> Cymru. 2020. </w:t>
      </w:r>
      <w:r w:rsidRPr="00D67CEA">
        <w:rPr>
          <w:rFonts w:ascii="Arial" w:eastAsia="Times New Roman" w:hAnsi="Arial" w:cs="Arial"/>
          <w:i/>
          <w:iCs/>
        </w:rPr>
        <w:t>Additional Learning Needs (ALN). </w:t>
      </w:r>
      <w:r w:rsidRPr="00D67CEA">
        <w:rPr>
          <w:rFonts w:ascii="Arial" w:eastAsia="Times New Roman" w:hAnsi="Arial" w:cs="Arial"/>
        </w:rPr>
        <w:t>Data Cymru. Available at: </w:t>
      </w:r>
      <w:hyperlink r:id="rId16" w:tgtFrame="_blank" w:history="1">
        <w:r w:rsidRPr="00D67CEA">
          <w:rPr>
            <w:rFonts w:ascii="Arial" w:eastAsia="Times New Roman" w:hAnsi="Arial" w:cs="Arial"/>
            <w:u w:val="single"/>
          </w:rPr>
          <w:t>https://www.dewis.wales/additional-learning-needs-cyp</w:t>
        </w:r>
      </w:hyperlink>
      <w:r w:rsidRPr="00D67CEA">
        <w:rPr>
          <w:rFonts w:ascii="Arial" w:eastAsia="Times New Roman" w:hAnsi="Arial" w:cs="Arial"/>
        </w:rPr>
        <w:t>  </w:t>
      </w:r>
    </w:p>
    <w:p w14:paraId="30901D5A" w14:textId="77777777" w:rsidR="00D67CEA" w:rsidRPr="00D67CEA" w:rsidRDefault="00D67CEA" w:rsidP="00D67CEA">
      <w:pPr>
        <w:textAlignment w:val="baseline"/>
        <w:rPr>
          <w:rFonts w:ascii="Segoe UI" w:eastAsia="Times New Roman" w:hAnsi="Segoe UI" w:cs="Segoe UI"/>
          <w:sz w:val="18"/>
          <w:szCs w:val="18"/>
        </w:rPr>
      </w:pPr>
    </w:p>
    <w:p w14:paraId="4C29B9AC" w14:textId="4F7A5639" w:rsidR="00D67CEA" w:rsidRDefault="00D67CEA" w:rsidP="00D67CEA">
      <w:pPr>
        <w:textAlignment w:val="baseline"/>
        <w:rPr>
          <w:rFonts w:ascii="Arial" w:eastAsia="Times New Roman" w:hAnsi="Arial" w:cs="Arial"/>
        </w:rPr>
      </w:pPr>
      <w:r w:rsidRPr="00D67CEA">
        <w:rPr>
          <w:rFonts w:ascii="Arial" w:eastAsia="Times New Roman" w:hAnsi="Arial" w:cs="Arial"/>
        </w:rPr>
        <w:t>Early Intervention Foundation. 2021. </w:t>
      </w:r>
      <w:r w:rsidRPr="00D67CEA">
        <w:rPr>
          <w:rFonts w:ascii="Arial" w:eastAsia="Times New Roman" w:hAnsi="Arial" w:cs="Arial"/>
          <w:i/>
          <w:iCs/>
        </w:rPr>
        <w:t>What is early intervention? </w:t>
      </w:r>
      <w:r w:rsidRPr="00D67CEA">
        <w:rPr>
          <w:rFonts w:ascii="Arial" w:eastAsia="Times New Roman" w:hAnsi="Arial" w:cs="Arial"/>
        </w:rPr>
        <w:t>Available at: </w:t>
      </w:r>
      <w:hyperlink r:id="rId17" w:tgtFrame="_blank" w:history="1">
        <w:r w:rsidRPr="00D67CEA">
          <w:rPr>
            <w:rFonts w:ascii="Arial" w:eastAsia="Times New Roman" w:hAnsi="Arial" w:cs="Arial"/>
            <w:u w:val="single"/>
          </w:rPr>
          <w:t>https://www.eif.org.uk/why-is-early-intervention</w:t>
        </w:r>
      </w:hyperlink>
      <w:r w:rsidRPr="00D67CEA">
        <w:rPr>
          <w:rFonts w:ascii="Arial" w:eastAsia="Times New Roman" w:hAnsi="Arial" w:cs="Arial"/>
        </w:rPr>
        <w:t>  </w:t>
      </w:r>
    </w:p>
    <w:p w14:paraId="234AB415" w14:textId="77777777" w:rsidR="00D67CEA" w:rsidRPr="00D67CEA" w:rsidRDefault="00D67CEA" w:rsidP="00D67CEA">
      <w:pPr>
        <w:textAlignment w:val="baseline"/>
        <w:rPr>
          <w:rFonts w:ascii="Segoe UI" w:eastAsia="Times New Roman" w:hAnsi="Segoe UI" w:cs="Segoe UI"/>
          <w:sz w:val="18"/>
          <w:szCs w:val="18"/>
        </w:rPr>
      </w:pPr>
    </w:p>
    <w:p w14:paraId="77C4E37B" w14:textId="03EB4846" w:rsidR="00D67CEA" w:rsidRDefault="00D67CEA" w:rsidP="00D67CEA">
      <w:pPr>
        <w:textAlignment w:val="baseline"/>
        <w:rPr>
          <w:rFonts w:ascii="Arial" w:eastAsia="Times New Roman" w:hAnsi="Arial" w:cs="Arial"/>
        </w:rPr>
      </w:pPr>
      <w:r w:rsidRPr="00D67CEA">
        <w:rPr>
          <w:rFonts w:ascii="Arial" w:eastAsia="Times New Roman" w:hAnsi="Arial" w:cs="Arial"/>
        </w:rPr>
        <w:lastRenderedPageBreak/>
        <w:t>Eunice Kennedy Shiver National Institute of Child Health and Human Development. 2017. </w:t>
      </w:r>
      <w:r w:rsidRPr="00D67CEA">
        <w:rPr>
          <w:rFonts w:ascii="Arial" w:eastAsia="Times New Roman" w:hAnsi="Arial" w:cs="Arial"/>
          <w:i/>
          <w:iCs/>
        </w:rPr>
        <w:t>Early Intervention for Autism. </w:t>
      </w:r>
      <w:r w:rsidRPr="00D67CEA">
        <w:rPr>
          <w:rFonts w:ascii="Arial" w:eastAsia="Times New Roman" w:hAnsi="Arial" w:cs="Arial"/>
        </w:rPr>
        <w:t>Available at: </w:t>
      </w:r>
      <w:hyperlink r:id="rId18" w:anchor="f3" w:tgtFrame="_blank" w:history="1">
        <w:r w:rsidRPr="00D67CEA">
          <w:rPr>
            <w:rFonts w:ascii="Arial" w:eastAsia="Times New Roman" w:hAnsi="Arial" w:cs="Arial"/>
            <w:u w:val="single"/>
          </w:rPr>
          <w:t>http://www.nichd.nih.gov/health/topics/autism/conditioninfo/treatments/early-intervention#f3</w:t>
        </w:r>
      </w:hyperlink>
      <w:r w:rsidRPr="00D67CEA">
        <w:rPr>
          <w:rFonts w:ascii="Arial" w:eastAsia="Times New Roman" w:hAnsi="Arial" w:cs="Arial"/>
        </w:rPr>
        <w:t>  </w:t>
      </w:r>
    </w:p>
    <w:p w14:paraId="74405335" w14:textId="77777777" w:rsidR="00D67CEA" w:rsidRPr="00D67CEA" w:rsidRDefault="00D67CEA" w:rsidP="00D67CEA">
      <w:pPr>
        <w:textAlignment w:val="baseline"/>
        <w:rPr>
          <w:rFonts w:ascii="Arial" w:eastAsia="Times New Roman" w:hAnsi="Arial" w:cs="Arial"/>
        </w:rPr>
      </w:pPr>
    </w:p>
    <w:p w14:paraId="5757EA61" w14:textId="62C517C8" w:rsidR="00D67CEA" w:rsidRDefault="00D67CEA" w:rsidP="00D67CEA">
      <w:pPr>
        <w:textAlignment w:val="baseline"/>
        <w:rPr>
          <w:rFonts w:ascii="Arial" w:eastAsia="Times New Roman" w:hAnsi="Arial" w:cs="Arial"/>
        </w:rPr>
      </w:pPr>
      <w:r w:rsidRPr="00D67CEA">
        <w:rPr>
          <w:rFonts w:ascii="Arial" w:eastAsia="Times New Roman" w:hAnsi="Arial" w:cs="Arial"/>
        </w:rPr>
        <w:t>Fletcher-</w:t>
      </w:r>
      <w:proofErr w:type="spellStart"/>
      <w:r w:rsidRPr="00D67CEA">
        <w:rPr>
          <w:rFonts w:ascii="Arial" w:eastAsia="Times New Roman" w:hAnsi="Arial" w:cs="Arial"/>
        </w:rPr>
        <w:t>Cambell</w:t>
      </w:r>
      <w:proofErr w:type="spellEnd"/>
      <w:r w:rsidRPr="00D67CEA">
        <w:rPr>
          <w:rFonts w:ascii="Arial" w:eastAsia="Times New Roman" w:hAnsi="Arial" w:cs="Arial"/>
        </w:rPr>
        <w:t>, F., 2003. </w:t>
      </w:r>
      <w:r w:rsidRPr="00D67CEA">
        <w:rPr>
          <w:rFonts w:ascii="Arial" w:eastAsia="Times New Roman" w:hAnsi="Arial" w:cs="Arial"/>
          <w:i/>
          <w:iCs/>
        </w:rPr>
        <w:t>Review of the research literature on educational interventions for pupils with autistic spectrum disorders</w:t>
      </w:r>
      <w:r w:rsidRPr="00D67CEA">
        <w:rPr>
          <w:rFonts w:ascii="Arial" w:eastAsia="Times New Roman" w:hAnsi="Arial" w:cs="Arial"/>
        </w:rPr>
        <w:t>. Berkshire: National Foundation for Educational Research.  </w:t>
      </w:r>
    </w:p>
    <w:p w14:paraId="3E2E337D" w14:textId="77777777" w:rsidR="00D67CEA" w:rsidRPr="00D67CEA" w:rsidRDefault="00D67CEA" w:rsidP="00D67CEA">
      <w:pPr>
        <w:textAlignment w:val="baseline"/>
        <w:rPr>
          <w:rFonts w:ascii="Segoe UI" w:eastAsia="Times New Roman" w:hAnsi="Segoe UI" w:cs="Segoe UI"/>
          <w:sz w:val="18"/>
          <w:szCs w:val="18"/>
        </w:rPr>
      </w:pPr>
    </w:p>
    <w:p w14:paraId="62C77F73" w14:textId="0D7A2877"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Hadders-Algra</w:t>
      </w:r>
      <w:proofErr w:type="spellEnd"/>
      <w:r w:rsidRPr="00D67CEA">
        <w:rPr>
          <w:rFonts w:ascii="Arial" w:eastAsia="Times New Roman" w:hAnsi="Arial" w:cs="Arial"/>
        </w:rPr>
        <w:t>, M. 2011. </w:t>
      </w:r>
      <w:r w:rsidRPr="00D67CEA">
        <w:rPr>
          <w:rFonts w:ascii="Arial" w:eastAsia="Times New Roman" w:hAnsi="Arial" w:cs="Arial"/>
          <w:i/>
          <w:iCs/>
        </w:rPr>
        <w:t>Challenges and Limitations in Early Intervention.</w:t>
      </w:r>
      <w:r w:rsidRPr="00D67CEA">
        <w:rPr>
          <w:rFonts w:ascii="Arial" w:eastAsia="Times New Roman" w:hAnsi="Arial" w:cs="Arial"/>
        </w:rPr>
        <w:t> Developmental Medicine and Child Neurology. Mac Keith Press. 53:04. Available at: </w:t>
      </w:r>
      <w:hyperlink r:id="rId19" w:tgtFrame="_blank" w:history="1">
        <w:r w:rsidRPr="00D67CEA">
          <w:rPr>
            <w:rFonts w:ascii="Arial" w:eastAsia="Times New Roman" w:hAnsi="Arial" w:cs="Arial"/>
            <w:u w:val="single"/>
          </w:rPr>
          <w:t>https://doi.org/10.1111/j.1469-8749.2011.04064.x</w:t>
        </w:r>
      </w:hyperlink>
      <w:r w:rsidRPr="00D67CEA">
        <w:rPr>
          <w:rFonts w:ascii="Arial" w:eastAsia="Times New Roman" w:hAnsi="Arial" w:cs="Arial"/>
        </w:rPr>
        <w:t>  </w:t>
      </w:r>
    </w:p>
    <w:p w14:paraId="226F1FD8" w14:textId="77777777" w:rsidR="00D67CEA" w:rsidRPr="00D67CEA" w:rsidRDefault="00D67CEA" w:rsidP="00D67CEA">
      <w:pPr>
        <w:textAlignment w:val="baseline"/>
        <w:rPr>
          <w:rFonts w:ascii="Segoe UI" w:eastAsia="Times New Roman" w:hAnsi="Segoe UI" w:cs="Segoe UI"/>
          <w:sz w:val="18"/>
          <w:szCs w:val="18"/>
        </w:rPr>
      </w:pPr>
    </w:p>
    <w:p w14:paraId="1A71546B" w14:textId="77777777" w:rsidR="00D67CEA" w:rsidRPr="00D67CEA" w:rsidRDefault="00D67CEA" w:rsidP="00D67CEA">
      <w:pPr>
        <w:textAlignment w:val="baseline"/>
        <w:rPr>
          <w:rFonts w:ascii="Segoe UI" w:eastAsia="Times New Roman" w:hAnsi="Segoe UI" w:cs="Segoe UI"/>
          <w:sz w:val="18"/>
          <w:szCs w:val="18"/>
        </w:rPr>
      </w:pPr>
      <w:proofErr w:type="spellStart"/>
      <w:r w:rsidRPr="00D67CEA">
        <w:rPr>
          <w:rFonts w:ascii="Arial" w:eastAsia="Times New Roman" w:hAnsi="Arial" w:cs="Arial"/>
        </w:rPr>
        <w:t>Helt</w:t>
      </w:r>
      <w:proofErr w:type="spellEnd"/>
      <w:r w:rsidRPr="00D67CEA">
        <w:rPr>
          <w:rFonts w:ascii="Arial" w:eastAsia="Times New Roman" w:hAnsi="Arial" w:cs="Arial"/>
        </w:rPr>
        <w:t>, M., Kelley, K., </w:t>
      </w:r>
      <w:proofErr w:type="spellStart"/>
      <w:r w:rsidRPr="00D67CEA">
        <w:rPr>
          <w:rFonts w:ascii="Arial" w:eastAsia="Times New Roman" w:hAnsi="Arial" w:cs="Arial"/>
        </w:rPr>
        <w:t>Kinsbourne</w:t>
      </w:r>
      <w:proofErr w:type="spellEnd"/>
      <w:r w:rsidRPr="00D67CEA">
        <w:rPr>
          <w:rFonts w:ascii="Arial" w:eastAsia="Times New Roman" w:hAnsi="Arial" w:cs="Arial"/>
        </w:rPr>
        <w:t>, M., Pandey, J., </w:t>
      </w:r>
      <w:proofErr w:type="spellStart"/>
      <w:r w:rsidRPr="00D67CEA">
        <w:rPr>
          <w:rFonts w:ascii="Arial" w:eastAsia="Times New Roman" w:hAnsi="Arial" w:cs="Arial"/>
        </w:rPr>
        <w:t>Boorstein</w:t>
      </w:r>
      <w:proofErr w:type="spellEnd"/>
      <w:r w:rsidRPr="00D67CEA">
        <w:rPr>
          <w:rFonts w:ascii="Arial" w:eastAsia="Times New Roman" w:hAnsi="Arial" w:cs="Arial"/>
        </w:rPr>
        <w:t xml:space="preserve">, H., Herbert, M. and Fein, D., 2008. Can Children with Autism Recover? If so, </w:t>
      </w:r>
      <w:proofErr w:type="gramStart"/>
      <w:r w:rsidRPr="00D67CEA">
        <w:rPr>
          <w:rFonts w:ascii="Arial" w:eastAsia="Times New Roman" w:hAnsi="Arial" w:cs="Arial"/>
        </w:rPr>
        <w:t>how?.</w:t>
      </w:r>
      <w:proofErr w:type="gramEnd"/>
      <w:r w:rsidRPr="00D67CEA">
        <w:rPr>
          <w:rFonts w:ascii="Arial" w:eastAsia="Times New Roman" w:hAnsi="Arial" w:cs="Arial"/>
        </w:rPr>
        <w:t> </w:t>
      </w:r>
      <w:r w:rsidRPr="00D67CEA">
        <w:rPr>
          <w:rFonts w:ascii="Arial" w:eastAsia="Times New Roman" w:hAnsi="Arial" w:cs="Arial"/>
          <w:i/>
          <w:iCs/>
        </w:rPr>
        <w:t>Neuropsychology Review,</w:t>
      </w:r>
      <w:r w:rsidRPr="00D67CEA">
        <w:rPr>
          <w:rFonts w:ascii="Arial" w:eastAsia="Times New Roman" w:hAnsi="Arial" w:cs="Arial"/>
        </w:rPr>
        <w:t> 18(4).  </w:t>
      </w:r>
    </w:p>
    <w:p w14:paraId="08C04718" w14:textId="1C25674E" w:rsidR="00D67CEA" w:rsidRDefault="00D67CEA" w:rsidP="00D67CEA">
      <w:pPr>
        <w:textAlignment w:val="baseline"/>
        <w:rPr>
          <w:rFonts w:ascii="Calibri" w:eastAsia="Times New Roman" w:hAnsi="Calibri" w:cs="Calibri"/>
        </w:rPr>
      </w:pPr>
      <w:proofErr w:type="spellStart"/>
      <w:r w:rsidRPr="00D67CEA">
        <w:rPr>
          <w:rFonts w:ascii="Arial" w:eastAsia="Times New Roman" w:hAnsi="Arial" w:cs="Arial"/>
        </w:rPr>
        <w:t>Jassey</w:t>
      </w:r>
      <w:proofErr w:type="spellEnd"/>
      <w:r w:rsidRPr="00D67CEA">
        <w:rPr>
          <w:rFonts w:ascii="Arial" w:eastAsia="Times New Roman" w:hAnsi="Arial" w:cs="Arial"/>
        </w:rPr>
        <w:t>, J.B. 2020. </w:t>
      </w:r>
      <w:r w:rsidRPr="00D67CEA">
        <w:rPr>
          <w:rFonts w:ascii="Arial" w:eastAsia="Times New Roman" w:hAnsi="Arial" w:cs="Arial"/>
          <w:i/>
          <w:iCs/>
        </w:rPr>
        <w:t>Educational Options for Children with Autism. </w:t>
      </w:r>
      <w:proofErr w:type="spellStart"/>
      <w:r w:rsidRPr="00D67CEA">
        <w:rPr>
          <w:rFonts w:ascii="Arial" w:eastAsia="Times New Roman" w:hAnsi="Arial" w:cs="Arial"/>
        </w:rPr>
        <w:t>Verywell</w:t>
      </w:r>
      <w:proofErr w:type="spellEnd"/>
      <w:r w:rsidRPr="00D67CEA">
        <w:rPr>
          <w:rFonts w:ascii="Arial" w:eastAsia="Times New Roman" w:hAnsi="Arial" w:cs="Arial"/>
        </w:rPr>
        <w:t> Health. Available at: </w:t>
      </w:r>
      <w:hyperlink r:id="rId20" w:tgtFrame="_blank" w:history="1">
        <w:r w:rsidRPr="00D67CEA">
          <w:rPr>
            <w:rFonts w:ascii="Arial" w:eastAsia="Times New Roman" w:hAnsi="Arial" w:cs="Arial"/>
            <w:color w:val="0563C1"/>
            <w:u w:val="single"/>
          </w:rPr>
          <w:t>https://www.verywellhealth.com/educational-options-for-children-with-autism-260393</w:t>
        </w:r>
      </w:hyperlink>
      <w:r w:rsidRPr="00D67CEA">
        <w:rPr>
          <w:rFonts w:ascii="Calibri" w:eastAsia="Times New Roman" w:hAnsi="Calibri" w:cs="Calibri"/>
        </w:rPr>
        <w:t> </w:t>
      </w:r>
    </w:p>
    <w:p w14:paraId="61F8D9E6" w14:textId="77777777" w:rsidR="00D67CEA" w:rsidRPr="00D67CEA" w:rsidRDefault="00D67CEA" w:rsidP="00D67CEA">
      <w:pPr>
        <w:textAlignment w:val="baseline"/>
        <w:rPr>
          <w:rFonts w:ascii="Segoe UI" w:eastAsia="Times New Roman" w:hAnsi="Segoe UI" w:cs="Segoe UI"/>
          <w:sz w:val="18"/>
          <w:szCs w:val="18"/>
        </w:rPr>
      </w:pPr>
    </w:p>
    <w:p w14:paraId="10C3B602" w14:textId="77777777" w:rsid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Kennedy, A. and Seldon, A., 2021. </w:t>
      </w:r>
      <w:r w:rsidRPr="00D67CEA">
        <w:rPr>
          <w:rFonts w:ascii="Arial" w:eastAsia="Times New Roman" w:hAnsi="Arial" w:cs="Arial"/>
          <w:i/>
          <w:iCs/>
        </w:rPr>
        <w:t xml:space="preserve">What is Early </w:t>
      </w:r>
      <w:proofErr w:type="gramStart"/>
      <w:r w:rsidRPr="00D67CEA">
        <w:rPr>
          <w:rFonts w:ascii="Arial" w:eastAsia="Times New Roman" w:hAnsi="Arial" w:cs="Arial"/>
          <w:i/>
          <w:iCs/>
        </w:rPr>
        <w:t>Intervention?</w:t>
      </w:r>
      <w:r w:rsidRPr="00D67CEA">
        <w:rPr>
          <w:rFonts w:ascii="Arial" w:eastAsia="Times New Roman" w:hAnsi="Arial" w:cs="Arial"/>
        </w:rPr>
        <w:t>.</w:t>
      </w:r>
      <w:proofErr w:type="gramEnd"/>
      <w:r w:rsidRPr="00D67CEA">
        <w:rPr>
          <w:rFonts w:ascii="Arial" w:eastAsia="Times New Roman" w:hAnsi="Arial" w:cs="Arial"/>
        </w:rPr>
        <w:t xml:space="preserve"> Autism Early Support Circle Centre. Available at: </w:t>
      </w:r>
      <w:hyperlink r:id="rId21" w:tgtFrame="_blank" w:history="1">
        <w:r w:rsidRPr="00D67CEA">
          <w:rPr>
            <w:rFonts w:ascii="Arial" w:eastAsia="Times New Roman" w:hAnsi="Arial" w:cs="Arial"/>
            <w:u w:val="single"/>
          </w:rPr>
          <w:t>http://www.puzzlecentre.org.uk/about-us/what-is-early-intervention/</w:t>
        </w:r>
      </w:hyperlink>
    </w:p>
    <w:p w14:paraId="53741C5D" w14:textId="22CC4019"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  </w:t>
      </w:r>
    </w:p>
    <w:p w14:paraId="287101EA" w14:textId="3F2A23AC"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Koegel</w:t>
      </w:r>
      <w:proofErr w:type="spellEnd"/>
      <w:r w:rsidRPr="00D67CEA">
        <w:rPr>
          <w:rFonts w:ascii="Arial" w:eastAsia="Times New Roman" w:hAnsi="Arial" w:cs="Arial"/>
        </w:rPr>
        <w:t xml:space="preserve">, L. K., </w:t>
      </w:r>
      <w:proofErr w:type="spellStart"/>
      <w:r w:rsidRPr="00D67CEA">
        <w:rPr>
          <w:rFonts w:ascii="Arial" w:eastAsia="Times New Roman" w:hAnsi="Arial" w:cs="Arial"/>
        </w:rPr>
        <w:t>Koegel</w:t>
      </w:r>
      <w:proofErr w:type="spellEnd"/>
      <w:r w:rsidRPr="00D67CEA">
        <w:rPr>
          <w:rFonts w:ascii="Arial" w:eastAsia="Times New Roman" w:hAnsi="Arial" w:cs="Arial"/>
        </w:rPr>
        <w:t>, R. L., </w:t>
      </w:r>
      <w:proofErr w:type="spellStart"/>
      <w:r w:rsidRPr="00D67CEA">
        <w:rPr>
          <w:rFonts w:ascii="Arial" w:eastAsia="Times New Roman" w:hAnsi="Arial" w:cs="Arial"/>
        </w:rPr>
        <w:t>Ashbourgh</w:t>
      </w:r>
      <w:proofErr w:type="spellEnd"/>
      <w:r w:rsidRPr="00D67CEA">
        <w:rPr>
          <w:rFonts w:ascii="Arial" w:eastAsia="Times New Roman" w:hAnsi="Arial" w:cs="Arial"/>
        </w:rPr>
        <w:t>, K., Bradshaw, J. 2014. The Importance of </w:t>
      </w:r>
      <w:r w:rsidRPr="00D67CEA">
        <w:rPr>
          <w:rFonts w:ascii="Arial" w:eastAsia="Times New Roman" w:hAnsi="Arial" w:cs="Arial"/>
          <w:i/>
          <w:iCs/>
        </w:rPr>
        <w:t>Early Identification and Intervention for Children with or at Risk for Autism Spectrum Disorder</w:t>
      </w:r>
      <w:r w:rsidRPr="00D67CEA">
        <w:rPr>
          <w:rFonts w:ascii="Arial" w:eastAsia="Times New Roman" w:hAnsi="Arial" w:cs="Arial"/>
        </w:rPr>
        <w:t>. International Journal of Speech-Language Pathology. 16:01. 50-56. </w:t>
      </w:r>
    </w:p>
    <w:p w14:paraId="4EA7591F" w14:textId="77777777" w:rsidR="00D67CEA" w:rsidRPr="00D67CEA" w:rsidRDefault="00D67CEA" w:rsidP="00D67CEA">
      <w:pPr>
        <w:textAlignment w:val="baseline"/>
        <w:rPr>
          <w:rFonts w:ascii="Segoe UI" w:eastAsia="Times New Roman" w:hAnsi="Segoe UI" w:cs="Segoe UI"/>
          <w:sz w:val="18"/>
          <w:szCs w:val="18"/>
        </w:rPr>
      </w:pPr>
    </w:p>
    <w:p w14:paraId="12633797" w14:textId="0512D9B9"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Landa</w:t>
      </w:r>
      <w:proofErr w:type="spellEnd"/>
      <w:r w:rsidRPr="00D67CEA">
        <w:rPr>
          <w:rFonts w:ascii="Arial" w:eastAsia="Times New Roman" w:hAnsi="Arial" w:cs="Arial"/>
        </w:rPr>
        <w:t>, R. 2007. </w:t>
      </w:r>
      <w:r w:rsidRPr="00D67CEA">
        <w:rPr>
          <w:rFonts w:ascii="Arial" w:eastAsia="Times New Roman" w:hAnsi="Arial" w:cs="Arial"/>
          <w:i/>
          <w:iCs/>
        </w:rPr>
        <w:t>Early Communication Development and Intervention for Children with Autism. </w:t>
      </w:r>
      <w:r w:rsidRPr="00D67CEA">
        <w:rPr>
          <w:rFonts w:ascii="Arial" w:eastAsia="Times New Roman" w:hAnsi="Arial" w:cs="Arial"/>
        </w:rPr>
        <w:t>Developmental Disabilities Research Reviews. 13:01. P.16-25. </w:t>
      </w:r>
    </w:p>
    <w:p w14:paraId="3F37516B" w14:textId="77777777" w:rsidR="00D67CEA" w:rsidRPr="00D67CEA" w:rsidRDefault="00D67CEA" w:rsidP="00D67CEA">
      <w:pPr>
        <w:textAlignment w:val="baseline"/>
        <w:rPr>
          <w:rFonts w:ascii="Segoe UI" w:eastAsia="Times New Roman" w:hAnsi="Segoe UI" w:cs="Segoe UI"/>
          <w:sz w:val="18"/>
          <w:szCs w:val="18"/>
        </w:rPr>
      </w:pPr>
    </w:p>
    <w:p w14:paraId="03585D92" w14:textId="483B4D16" w:rsidR="00D67CEA" w:rsidRDefault="00D67CEA" w:rsidP="00D67CEA">
      <w:pPr>
        <w:textAlignment w:val="baseline"/>
        <w:rPr>
          <w:rFonts w:ascii="Arial" w:eastAsia="Times New Roman" w:hAnsi="Arial" w:cs="Arial"/>
        </w:rPr>
      </w:pPr>
      <w:r w:rsidRPr="00D67CEA">
        <w:rPr>
          <w:rFonts w:ascii="Arial" w:eastAsia="Times New Roman" w:hAnsi="Arial" w:cs="Arial"/>
        </w:rPr>
        <w:t>Lindgren, S. and </w:t>
      </w:r>
      <w:proofErr w:type="spellStart"/>
      <w:r w:rsidRPr="00D67CEA">
        <w:rPr>
          <w:rFonts w:ascii="Arial" w:eastAsia="Times New Roman" w:hAnsi="Arial" w:cs="Arial"/>
        </w:rPr>
        <w:t>Doobay</w:t>
      </w:r>
      <w:proofErr w:type="spellEnd"/>
      <w:r w:rsidRPr="00D67CEA">
        <w:rPr>
          <w:rFonts w:ascii="Arial" w:eastAsia="Times New Roman" w:hAnsi="Arial" w:cs="Arial"/>
        </w:rPr>
        <w:t>, A., 2011. Evidence-Based Interventions for Autism Spectrum Disorders. Iowa. Available at: </w:t>
      </w:r>
      <w:hyperlink r:id="rId22" w:tgtFrame="_blank" w:history="1">
        <w:r w:rsidRPr="00D67CEA">
          <w:rPr>
            <w:rFonts w:ascii="Arial" w:eastAsia="Times New Roman" w:hAnsi="Arial" w:cs="Arial"/>
            <w:u w:val="single"/>
          </w:rPr>
          <w:t>https://www.interventionsunlimited.com/editoruploads/files/Iowa%20DHS%20Autism%20Interventions%206-10-11.pdf</w:t>
        </w:r>
      </w:hyperlink>
      <w:r w:rsidRPr="00D67CEA">
        <w:rPr>
          <w:rFonts w:ascii="Arial" w:eastAsia="Times New Roman" w:hAnsi="Arial" w:cs="Arial"/>
        </w:rPr>
        <w:t>   </w:t>
      </w:r>
    </w:p>
    <w:p w14:paraId="26092F51" w14:textId="77777777" w:rsidR="00D67CEA" w:rsidRPr="00D67CEA" w:rsidRDefault="00D67CEA" w:rsidP="00D67CEA">
      <w:pPr>
        <w:textAlignment w:val="baseline"/>
        <w:rPr>
          <w:rFonts w:ascii="Segoe UI" w:eastAsia="Times New Roman" w:hAnsi="Segoe UI" w:cs="Segoe UI"/>
          <w:sz w:val="18"/>
          <w:szCs w:val="18"/>
        </w:rPr>
      </w:pPr>
    </w:p>
    <w:p w14:paraId="700A68FA" w14:textId="49690699" w:rsidR="00D67CEA" w:rsidRDefault="00D67CEA" w:rsidP="00D67CEA">
      <w:pPr>
        <w:textAlignment w:val="baseline"/>
        <w:rPr>
          <w:rFonts w:ascii="Calibri" w:eastAsia="Times New Roman" w:hAnsi="Calibri" w:cs="Calibri"/>
        </w:rPr>
      </w:pPr>
      <w:proofErr w:type="spellStart"/>
      <w:r w:rsidRPr="00D67CEA">
        <w:rPr>
          <w:rFonts w:ascii="Arial" w:eastAsia="Times New Roman" w:hAnsi="Arial" w:cs="Arial"/>
        </w:rPr>
        <w:t>Llywodraeth</w:t>
      </w:r>
      <w:proofErr w:type="spellEnd"/>
      <w:r w:rsidRPr="00D67CEA">
        <w:rPr>
          <w:rFonts w:ascii="Arial" w:eastAsia="Times New Roman" w:hAnsi="Arial" w:cs="Arial"/>
        </w:rPr>
        <w:t> Cymru. 2015. </w:t>
      </w:r>
      <w:r w:rsidRPr="00D67CEA">
        <w:rPr>
          <w:rFonts w:ascii="Arial" w:eastAsia="Times New Roman" w:hAnsi="Arial" w:cs="Arial"/>
          <w:i/>
          <w:iCs/>
        </w:rPr>
        <w:t>Plans for Additional Learning Needs.</w:t>
      </w:r>
      <w:r w:rsidRPr="00D67CEA">
        <w:rPr>
          <w:rFonts w:ascii="Arial" w:eastAsia="Times New Roman" w:hAnsi="Arial" w:cs="Arial"/>
        </w:rPr>
        <w:t> Crown. Available at: </w:t>
      </w:r>
      <w:hyperlink r:id="rId23" w:tgtFrame="_blank" w:history="1">
        <w:r w:rsidRPr="00D67CEA">
          <w:rPr>
            <w:rFonts w:ascii="Arial" w:eastAsia="Times New Roman" w:hAnsi="Arial" w:cs="Arial"/>
            <w:color w:val="0563C1"/>
            <w:u w:val="single"/>
          </w:rPr>
          <w:t>https://gov.wales/sites/default/files/consultation/2018-01/151019-child-young-version-en.pdf</w:t>
        </w:r>
      </w:hyperlink>
      <w:r w:rsidRPr="00D67CEA">
        <w:rPr>
          <w:rFonts w:ascii="Calibri" w:eastAsia="Times New Roman" w:hAnsi="Calibri" w:cs="Calibri"/>
        </w:rPr>
        <w:t> </w:t>
      </w:r>
    </w:p>
    <w:p w14:paraId="5D2F030E" w14:textId="77777777" w:rsidR="00D67CEA" w:rsidRPr="00D67CEA" w:rsidRDefault="00D67CEA" w:rsidP="00D67CEA">
      <w:pPr>
        <w:textAlignment w:val="baseline"/>
        <w:rPr>
          <w:rFonts w:ascii="Segoe UI" w:eastAsia="Times New Roman" w:hAnsi="Segoe UI" w:cs="Segoe UI"/>
          <w:sz w:val="18"/>
          <w:szCs w:val="18"/>
        </w:rPr>
      </w:pPr>
    </w:p>
    <w:p w14:paraId="5A6A2ED6" w14:textId="01F9AC1C" w:rsidR="00D67CEA" w:rsidRDefault="00D67CEA" w:rsidP="00D67CEA">
      <w:pPr>
        <w:textAlignment w:val="baseline"/>
        <w:rPr>
          <w:rFonts w:ascii="Arial" w:eastAsia="Times New Roman" w:hAnsi="Arial" w:cs="Arial"/>
        </w:rPr>
      </w:pPr>
      <w:proofErr w:type="spellStart"/>
      <w:r w:rsidRPr="00D67CEA">
        <w:rPr>
          <w:rFonts w:ascii="Arial" w:eastAsia="Times New Roman" w:hAnsi="Arial" w:cs="Arial"/>
        </w:rPr>
        <w:t>Llywodraeth</w:t>
      </w:r>
      <w:proofErr w:type="spellEnd"/>
      <w:r w:rsidRPr="00D67CEA">
        <w:rPr>
          <w:rFonts w:ascii="Arial" w:eastAsia="Times New Roman" w:hAnsi="Arial" w:cs="Arial"/>
        </w:rPr>
        <w:t> Cymru. 2018. </w:t>
      </w:r>
      <w:r w:rsidRPr="00D67CEA">
        <w:rPr>
          <w:rFonts w:ascii="Arial" w:eastAsia="Times New Roman" w:hAnsi="Arial" w:cs="Arial"/>
          <w:i/>
          <w:iCs/>
        </w:rPr>
        <w:t>Additional Learning Needs (ADY) transformation programme. </w:t>
      </w:r>
      <w:r w:rsidRPr="00D67CEA">
        <w:rPr>
          <w:rFonts w:ascii="Arial" w:eastAsia="Times New Roman" w:hAnsi="Arial" w:cs="Arial"/>
        </w:rPr>
        <w:t>Crown. Available at: </w:t>
      </w:r>
      <w:hyperlink r:id="rId24" w:tgtFrame="_blank" w:history="1">
        <w:r w:rsidRPr="00D67CEA">
          <w:rPr>
            <w:rFonts w:ascii="Arial" w:eastAsia="Times New Roman" w:hAnsi="Arial" w:cs="Arial"/>
            <w:u w:val="single"/>
          </w:rPr>
          <w:t>https://gov.wales/sites/default/files/publications/2018-09/additional-learning-needs-aln-transformation-programme-v2.pdf</w:t>
        </w:r>
      </w:hyperlink>
      <w:r w:rsidRPr="00D67CEA">
        <w:rPr>
          <w:rFonts w:ascii="Arial" w:eastAsia="Times New Roman" w:hAnsi="Arial" w:cs="Arial"/>
        </w:rPr>
        <w:t>  </w:t>
      </w:r>
    </w:p>
    <w:p w14:paraId="624C6AA3" w14:textId="77777777" w:rsidR="00D67CEA" w:rsidRPr="00D67CEA" w:rsidRDefault="00D67CEA" w:rsidP="00D67CEA">
      <w:pPr>
        <w:textAlignment w:val="baseline"/>
        <w:rPr>
          <w:rFonts w:ascii="Segoe UI" w:eastAsia="Times New Roman" w:hAnsi="Segoe UI" w:cs="Segoe UI"/>
          <w:sz w:val="18"/>
          <w:szCs w:val="18"/>
        </w:rPr>
      </w:pPr>
    </w:p>
    <w:p w14:paraId="3693B6DD" w14:textId="28A3DF76" w:rsidR="00D67CEA" w:rsidRDefault="00D67CEA" w:rsidP="00D67CEA">
      <w:pPr>
        <w:textAlignment w:val="baseline"/>
        <w:rPr>
          <w:rFonts w:ascii="Calibri" w:eastAsia="Times New Roman" w:hAnsi="Calibri" w:cs="Calibri"/>
        </w:rPr>
      </w:pPr>
      <w:r w:rsidRPr="00D67CEA">
        <w:rPr>
          <w:rFonts w:ascii="Arial" w:eastAsia="Times New Roman" w:hAnsi="Arial" w:cs="Arial"/>
        </w:rPr>
        <w:t>Lowri, L. 2016. </w:t>
      </w:r>
      <w:r w:rsidRPr="00D67CEA">
        <w:rPr>
          <w:rFonts w:ascii="Arial" w:eastAsia="Times New Roman" w:hAnsi="Arial" w:cs="Arial"/>
          <w:i/>
          <w:iCs/>
        </w:rPr>
        <w:t>Which Children with Autism Develop Better Communication Skills? </w:t>
      </w:r>
      <w:r w:rsidRPr="00D67CEA">
        <w:rPr>
          <w:rFonts w:ascii="Arial" w:eastAsia="Times New Roman" w:hAnsi="Arial" w:cs="Arial"/>
        </w:rPr>
        <w:t>The Hanen Centre. Available at: </w:t>
      </w:r>
      <w:hyperlink r:id="rId25" w:tgtFrame="_blank" w:history="1">
        <w:r w:rsidRPr="00D67CEA">
          <w:rPr>
            <w:rFonts w:ascii="Arial" w:eastAsia="Times New Roman" w:hAnsi="Arial" w:cs="Arial"/>
            <w:color w:val="0563C1"/>
            <w:u w:val="single"/>
          </w:rPr>
          <w:t>www.hanen.org/helpful-info/which-children-with-autism-develop-better-communic.aspx</w:t>
        </w:r>
      </w:hyperlink>
      <w:r w:rsidRPr="00D67CEA">
        <w:rPr>
          <w:rFonts w:ascii="Calibri" w:eastAsia="Times New Roman" w:hAnsi="Calibri" w:cs="Calibri"/>
        </w:rPr>
        <w:t> </w:t>
      </w:r>
    </w:p>
    <w:p w14:paraId="31C08018" w14:textId="77777777" w:rsidR="00D67CEA" w:rsidRPr="00D67CEA" w:rsidRDefault="00D67CEA" w:rsidP="00D67CEA">
      <w:pPr>
        <w:textAlignment w:val="baseline"/>
        <w:rPr>
          <w:rFonts w:ascii="Arial" w:eastAsia="Times New Roman" w:hAnsi="Arial" w:cs="Arial"/>
          <w:i/>
          <w:iCs/>
        </w:rPr>
      </w:pPr>
    </w:p>
    <w:p w14:paraId="5BDAFE12" w14:textId="2ED48692" w:rsidR="00D67CEA" w:rsidRDefault="00D67CEA" w:rsidP="00D67CEA">
      <w:pPr>
        <w:textAlignment w:val="baseline"/>
        <w:rPr>
          <w:rFonts w:ascii="Arial" w:eastAsia="Times New Roman" w:hAnsi="Arial" w:cs="Arial"/>
        </w:rPr>
      </w:pPr>
      <w:r w:rsidRPr="00D67CEA">
        <w:rPr>
          <w:rFonts w:ascii="Arial" w:eastAsia="Times New Roman" w:hAnsi="Arial" w:cs="Arial"/>
        </w:rPr>
        <w:t>Michael Dauncey. 2018. </w:t>
      </w:r>
      <w:r w:rsidRPr="00D67CEA">
        <w:rPr>
          <w:rFonts w:ascii="Arial" w:eastAsia="Times New Roman" w:hAnsi="Arial" w:cs="Arial"/>
          <w:i/>
          <w:iCs/>
        </w:rPr>
        <w:t>Act Summary: Additional Learning Needs and Educational Tribunal (Wales) Act 2018. </w:t>
      </w:r>
      <w:r w:rsidRPr="00D67CEA">
        <w:rPr>
          <w:rFonts w:ascii="Arial" w:eastAsia="Times New Roman" w:hAnsi="Arial" w:cs="Arial"/>
        </w:rPr>
        <w:t>National Assembly for Wales.  </w:t>
      </w:r>
    </w:p>
    <w:p w14:paraId="2A3B5A7E" w14:textId="77777777" w:rsidR="00D67CEA" w:rsidRPr="00D67CEA" w:rsidRDefault="00D67CEA" w:rsidP="00D67CEA">
      <w:pPr>
        <w:textAlignment w:val="baseline"/>
        <w:rPr>
          <w:rFonts w:ascii="Segoe UI" w:eastAsia="Times New Roman" w:hAnsi="Segoe UI" w:cs="Segoe UI"/>
          <w:sz w:val="18"/>
          <w:szCs w:val="18"/>
        </w:rPr>
      </w:pPr>
    </w:p>
    <w:p w14:paraId="7B51E4CF" w14:textId="40FEE479" w:rsidR="00D67CEA" w:rsidRDefault="00D67CEA" w:rsidP="00D67CEA">
      <w:pPr>
        <w:textAlignment w:val="baseline"/>
        <w:rPr>
          <w:rFonts w:ascii="Arial" w:eastAsia="Times New Roman" w:hAnsi="Arial" w:cs="Arial"/>
        </w:rPr>
      </w:pPr>
      <w:r w:rsidRPr="00D67CEA">
        <w:rPr>
          <w:rFonts w:ascii="Arial" w:eastAsia="Times New Roman" w:hAnsi="Arial" w:cs="Arial"/>
        </w:rPr>
        <w:t>Morin, A. 2021. </w:t>
      </w:r>
      <w:r w:rsidRPr="00D67CEA">
        <w:rPr>
          <w:rFonts w:ascii="Arial" w:eastAsia="Times New Roman" w:hAnsi="Arial" w:cs="Arial"/>
          <w:i/>
          <w:iCs/>
        </w:rPr>
        <w:t xml:space="preserve">Early Intervention: What You Need </w:t>
      </w:r>
      <w:proofErr w:type="gramStart"/>
      <w:r w:rsidRPr="00D67CEA">
        <w:rPr>
          <w:rFonts w:ascii="Arial" w:eastAsia="Times New Roman" w:hAnsi="Arial" w:cs="Arial"/>
          <w:i/>
          <w:iCs/>
        </w:rPr>
        <w:t>To</w:t>
      </w:r>
      <w:proofErr w:type="gramEnd"/>
      <w:r w:rsidRPr="00D67CEA">
        <w:rPr>
          <w:rFonts w:ascii="Arial" w:eastAsia="Times New Roman" w:hAnsi="Arial" w:cs="Arial"/>
          <w:i/>
          <w:iCs/>
        </w:rPr>
        <w:t xml:space="preserve"> Know. </w:t>
      </w:r>
      <w:r w:rsidRPr="00D67CEA">
        <w:rPr>
          <w:rFonts w:ascii="Arial" w:eastAsia="Times New Roman" w:hAnsi="Arial" w:cs="Arial"/>
        </w:rPr>
        <w:t>Understood. Available at: </w:t>
      </w:r>
      <w:hyperlink r:id="rId26" w:tgtFrame="_blank" w:history="1">
        <w:r w:rsidRPr="00D67CEA">
          <w:rPr>
            <w:rFonts w:ascii="Arial" w:eastAsia="Times New Roman" w:hAnsi="Arial" w:cs="Arial"/>
            <w:u w:val="single"/>
          </w:rPr>
          <w:t>https://www.understood.org/en/learning-thinking-differences/treatment-approaches/early-intervention/early-intervention-what-it-is-and-how-it-works</w:t>
        </w:r>
      </w:hyperlink>
      <w:r w:rsidRPr="00D67CEA">
        <w:rPr>
          <w:rFonts w:ascii="Arial" w:eastAsia="Times New Roman" w:hAnsi="Arial" w:cs="Arial"/>
        </w:rPr>
        <w:t> </w:t>
      </w:r>
    </w:p>
    <w:p w14:paraId="7C79CA45" w14:textId="77777777" w:rsidR="00D67CEA" w:rsidRPr="00D67CEA" w:rsidRDefault="00D67CEA" w:rsidP="00D67CEA">
      <w:pPr>
        <w:textAlignment w:val="baseline"/>
        <w:rPr>
          <w:rFonts w:ascii="Segoe UI" w:eastAsia="Times New Roman" w:hAnsi="Segoe UI" w:cs="Segoe UI"/>
          <w:sz w:val="18"/>
          <w:szCs w:val="18"/>
        </w:rPr>
      </w:pPr>
    </w:p>
    <w:p w14:paraId="0FC3C519" w14:textId="77777777"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National Autistic Society. 2021. </w:t>
      </w:r>
      <w:r w:rsidRPr="00D67CEA">
        <w:rPr>
          <w:rFonts w:ascii="Arial" w:eastAsia="Times New Roman" w:hAnsi="Arial" w:cs="Arial"/>
          <w:i/>
          <w:iCs/>
        </w:rPr>
        <w:t>Understanding and Developing Communication. </w:t>
      </w:r>
      <w:r w:rsidRPr="00D67CEA">
        <w:rPr>
          <w:rFonts w:ascii="Arial" w:eastAsia="Times New Roman" w:hAnsi="Arial" w:cs="Arial"/>
        </w:rPr>
        <w:t>Available at: </w:t>
      </w:r>
      <w:hyperlink r:id="rId27" w:tgtFrame="_blank" w:history="1">
        <w:r w:rsidRPr="00D67CEA">
          <w:rPr>
            <w:rFonts w:ascii="Arial" w:eastAsia="Times New Roman" w:hAnsi="Arial" w:cs="Arial"/>
            <w:color w:val="0563C1"/>
            <w:u w:val="single"/>
          </w:rPr>
          <w:t>https://www.autism.org/advice-and-guidance/topics/communication/understanding-and-developing-communication</w:t>
        </w:r>
      </w:hyperlink>
      <w:r w:rsidRPr="00D67CEA">
        <w:rPr>
          <w:rFonts w:ascii="Arial" w:eastAsia="Times New Roman" w:hAnsi="Arial" w:cs="Arial"/>
        </w:rPr>
        <w:t>  </w:t>
      </w:r>
    </w:p>
    <w:p w14:paraId="646D1923" w14:textId="2E05EE8B" w:rsidR="00D67CEA" w:rsidRDefault="00D67CEA" w:rsidP="00D67CEA">
      <w:pPr>
        <w:textAlignment w:val="baseline"/>
        <w:rPr>
          <w:rFonts w:ascii="Arial" w:eastAsia="Times New Roman" w:hAnsi="Arial" w:cs="Arial"/>
        </w:rPr>
      </w:pPr>
      <w:r w:rsidRPr="00D67CEA">
        <w:rPr>
          <w:rFonts w:ascii="Arial" w:eastAsia="Times New Roman" w:hAnsi="Arial" w:cs="Arial"/>
        </w:rPr>
        <w:lastRenderedPageBreak/>
        <w:t>National Institute on Deafness and Other Communication Disorders. 2012. </w:t>
      </w:r>
      <w:r w:rsidRPr="00D67CEA">
        <w:rPr>
          <w:rFonts w:ascii="Arial" w:eastAsia="Times New Roman" w:hAnsi="Arial" w:cs="Arial"/>
          <w:i/>
          <w:iCs/>
        </w:rPr>
        <w:t>Communication Problems in Children with Autism Spectrum Disorder.</w:t>
      </w:r>
      <w:r w:rsidRPr="00D67CEA">
        <w:rPr>
          <w:rFonts w:ascii="Arial" w:eastAsia="Times New Roman" w:hAnsi="Arial" w:cs="Arial"/>
        </w:rPr>
        <w:t> U.S Department of Health and Human Services. Available</w:t>
      </w:r>
      <w:r>
        <w:rPr>
          <w:rFonts w:ascii="Arial" w:eastAsia="Times New Roman" w:hAnsi="Arial" w:cs="Arial"/>
        </w:rPr>
        <w:t xml:space="preserve"> </w:t>
      </w:r>
      <w:r w:rsidRPr="00D67CEA">
        <w:rPr>
          <w:rFonts w:ascii="Arial" w:eastAsia="Times New Roman" w:hAnsi="Arial" w:cs="Arial"/>
        </w:rPr>
        <w:t>at: </w:t>
      </w:r>
      <w:hyperlink r:id="rId28" w:tgtFrame="_blank" w:history="1">
        <w:r w:rsidRPr="00D67CEA">
          <w:rPr>
            <w:rFonts w:ascii="Arial" w:eastAsia="Times New Roman" w:hAnsi="Arial" w:cs="Arial"/>
            <w:color w:val="0563C1"/>
            <w:u w:val="single"/>
          </w:rPr>
          <w:t>https://www.nidcd.nin.gov/sites/default/files/Documents/health/voice/nidcd-communication-problems-in-children-with-autism-fs_0.pdf</w:t>
        </w:r>
      </w:hyperlink>
      <w:r w:rsidRPr="00D67CEA">
        <w:rPr>
          <w:rFonts w:ascii="Arial" w:eastAsia="Times New Roman" w:hAnsi="Arial" w:cs="Arial"/>
        </w:rPr>
        <w:t>  </w:t>
      </w:r>
    </w:p>
    <w:p w14:paraId="4AF79787" w14:textId="77777777" w:rsidR="00D67CEA" w:rsidRPr="00D67CEA" w:rsidRDefault="00D67CEA" w:rsidP="00D67CEA">
      <w:pPr>
        <w:textAlignment w:val="baseline"/>
        <w:rPr>
          <w:rFonts w:ascii="Segoe UI" w:eastAsia="Times New Roman" w:hAnsi="Segoe UI" w:cs="Segoe UI"/>
          <w:sz w:val="18"/>
          <w:szCs w:val="18"/>
        </w:rPr>
      </w:pPr>
    </w:p>
    <w:p w14:paraId="486A3160" w14:textId="349D1B45" w:rsidR="00D67CEA" w:rsidRDefault="00D67CEA" w:rsidP="00D67CEA">
      <w:pPr>
        <w:textAlignment w:val="baseline"/>
        <w:rPr>
          <w:rFonts w:ascii="Calibri" w:eastAsia="Times New Roman" w:hAnsi="Calibri" w:cs="Calibri"/>
        </w:rPr>
      </w:pPr>
      <w:r w:rsidRPr="00D67CEA">
        <w:rPr>
          <w:rFonts w:ascii="Arial" w:eastAsia="Times New Roman" w:hAnsi="Arial" w:cs="Arial"/>
        </w:rPr>
        <w:t>Pacey. 2021. </w:t>
      </w:r>
      <w:r w:rsidRPr="00D67CEA">
        <w:rPr>
          <w:rFonts w:ascii="Arial" w:eastAsia="Times New Roman" w:hAnsi="Arial" w:cs="Arial"/>
          <w:i/>
          <w:iCs/>
        </w:rPr>
        <w:t>Additional Learning Needs (ALN) Wales. </w:t>
      </w:r>
      <w:r w:rsidRPr="00D67CEA">
        <w:rPr>
          <w:rFonts w:ascii="Arial" w:eastAsia="Times New Roman" w:hAnsi="Arial" w:cs="Arial"/>
        </w:rPr>
        <w:t>Available at: </w:t>
      </w:r>
      <w:hyperlink r:id="rId29" w:tgtFrame="_blank" w:history="1">
        <w:r w:rsidRPr="00D67CEA">
          <w:rPr>
            <w:rFonts w:ascii="Arial" w:eastAsia="Times New Roman" w:hAnsi="Arial" w:cs="Arial"/>
            <w:color w:val="0563C1"/>
            <w:u w:val="single"/>
          </w:rPr>
          <w:t>https://www.pacey.org.uk/aln-wales-ady-cymru/</w:t>
        </w:r>
      </w:hyperlink>
      <w:r w:rsidRPr="00D67CEA">
        <w:rPr>
          <w:rFonts w:ascii="Calibri" w:eastAsia="Times New Roman" w:hAnsi="Calibri" w:cs="Calibri"/>
        </w:rPr>
        <w:t> </w:t>
      </w:r>
    </w:p>
    <w:p w14:paraId="0A2BF891" w14:textId="77777777" w:rsidR="00D67CEA" w:rsidRPr="00D67CEA" w:rsidRDefault="00D67CEA" w:rsidP="00D67CEA">
      <w:pPr>
        <w:textAlignment w:val="baseline"/>
        <w:rPr>
          <w:rFonts w:ascii="Segoe UI" w:eastAsia="Times New Roman" w:hAnsi="Segoe UI" w:cs="Segoe UI"/>
          <w:sz w:val="18"/>
          <w:szCs w:val="18"/>
        </w:rPr>
      </w:pPr>
    </w:p>
    <w:p w14:paraId="2CF50BAA" w14:textId="77777777"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Paul, R. 2009. </w:t>
      </w:r>
      <w:r w:rsidRPr="00D67CEA">
        <w:rPr>
          <w:rFonts w:ascii="Arial" w:eastAsia="Times New Roman" w:hAnsi="Arial" w:cs="Arial"/>
          <w:i/>
          <w:iCs/>
        </w:rPr>
        <w:t>Interventions To improve Communication. </w:t>
      </w:r>
      <w:r w:rsidRPr="00D67CEA">
        <w:rPr>
          <w:rFonts w:ascii="Arial" w:eastAsia="Times New Roman" w:hAnsi="Arial" w:cs="Arial"/>
        </w:rPr>
        <w:t xml:space="preserve">Yale Child Study </w:t>
      </w:r>
      <w:proofErr w:type="spellStart"/>
      <w:r w:rsidRPr="00D67CEA">
        <w:rPr>
          <w:rFonts w:ascii="Arial" w:eastAsia="Times New Roman" w:hAnsi="Arial" w:cs="Arial"/>
        </w:rPr>
        <w:t>Center</w:t>
      </w:r>
      <w:proofErr w:type="spellEnd"/>
      <w:r w:rsidRPr="00D67CEA">
        <w:rPr>
          <w:rFonts w:ascii="Arial" w:eastAsia="Times New Roman" w:hAnsi="Arial" w:cs="Arial"/>
        </w:rPr>
        <w:t>.  </w:t>
      </w:r>
    </w:p>
    <w:p w14:paraId="4FCD3FCA" w14:textId="53EB85A0" w:rsidR="00D67CEA" w:rsidRDefault="00D67CEA" w:rsidP="00D67CEA">
      <w:pPr>
        <w:textAlignment w:val="baseline"/>
        <w:rPr>
          <w:rFonts w:ascii="Calibri" w:eastAsia="Times New Roman" w:hAnsi="Calibri" w:cs="Calibri"/>
        </w:rPr>
      </w:pPr>
      <w:r w:rsidRPr="00D67CEA">
        <w:rPr>
          <w:rFonts w:ascii="Arial" w:eastAsia="Times New Roman" w:hAnsi="Arial" w:cs="Arial"/>
        </w:rPr>
        <w:t>Provision Maps. 2019. </w:t>
      </w:r>
      <w:r w:rsidRPr="00D67CEA">
        <w:rPr>
          <w:rFonts w:ascii="Arial" w:eastAsia="Times New Roman" w:hAnsi="Arial" w:cs="Arial"/>
          <w:i/>
          <w:iCs/>
        </w:rPr>
        <w:t>Additional Learning Needs and Educational Tribunal (Wales) Bill.</w:t>
      </w:r>
      <w:r w:rsidRPr="00D67CEA">
        <w:rPr>
          <w:rFonts w:ascii="Arial" w:eastAsia="Times New Roman" w:hAnsi="Arial" w:cs="Arial"/>
        </w:rPr>
        <w:t> </w:t>
      </w:r>
      <w:proofErr w:type="spellStart"/>
      <w:r w:rsidRPr="00D67CEA">
        <w:rPr>
          <w:rFonts w:ascii="Arial" w:eastAsia="Times New Roman" w:hAnsi="Arial" w:cs="Arial"/>
        </w:rPr>
        <w:t>Edukey</w:t>
      </w:r>
      <w:proofErr w:type="spellEnd"/>
      <w:r w:rsidRPr="00D67CEA">
        <w:rPr>
          <w:rFonts w:ascii="Arial" w:eastAsia="Times New Roman" w:hAnsi="Arial" w:cs="Arial"/>
        </w:rPr>
        <w:t>. Available at: </w:t>
      </w:r>
      <w:hyperlink r:id="rId30" w:tgtFrame="_blank" w:history="1">
        <w:r w:rsidRPr="00D67CEA">
          <w:rPr>
            <w:rFonts w:ascii="Arial" w:eastAsia="Times New Roman" w:hAnsi="Arial" w:cs="Arial"/>
            <w:color w:val="0563C1"/>
            <w:u w:val="single"/>
          </w:rPr>
          <w:t>https://www.provisionmap.co.uk/additional-learning-needs-and-educational-tribunal-wales-bill/</w:t>
        </w:r>
      </w:hyperlink>
      <w:r w:rsidRPr="00D67CEA">
        <w:rPr>
          <w:rFonts w:ascii="Calibri" w:eastAsia="Times New Roman" w:hAnsi="Calibri" w:cs="Calibri"/>
        </w:rPr>
        <w:t> </w:t>
      </w:r>
    </w:p>
    <w:p w14:paraId="0D7238C0" w14:textId="77777777" w:rsidR="00D67CEA" w:rsidRPr="00D67CEA" w:rsidRDefault="00D67CEA" w:rsidP="00D67CEA">
      <w:pPr>
        <w:textAlignment w:val="baseline"/>
        <w:rPr>
          <w:rFonts w:ascii="Segoe UI" w:eastAsia="Times New Roman" w:hAnsi="Segoe UI" w:cs="Segoe UI"/>
          <w:sz w:val="18"/>
          <w:szCs w:val="18"/>
        </w:rPr>
      </w:pPr>
    </w:p>
    <w:p w14:paraId="101509B8" w14:textId="71F7C742" w:rsidR="00D67CEA" w:rsidRDefault="00D67CEA" w:rsidP="00D67CEA">
      <w:pPr>
        <w:textAlignment w:val="baseline"/>
        <w:rPr>
          <w:rFonts w:ascii="Arial" w:eastAsia="Times New Roman" w:hAnsi="Arial" w:cs="Arial"/>
        </w:rPr>
      </w:pPr>
      <w:r w:rsidRPr="00D67CEA">
        <w:rPr>
          <w:rFonts w:ascii="Arial" w:eastAsia="Times New Roman" w:hAnsi="Arial" w:cs="Arial"/>
        </w:rPr>
        <w:t>Senedd Wales. 2017. </w:t>
      </w:r>
      <w:r w:rsidRPr="00D67CEA">
        <w:rPr>
          <w:rFonts w:ascii="Arial" w:eastAsia="Times New Roman" w:hAnsi="Arial" w:cs="Arial"/>
          <w:i/>
          <w:iCs/>
        </w:rPr>
        <w:t>Draft Additional Learning Needs Code. </w:t>
      </w:r>
      <w:r w:rsidRPr="00D67CEA">
        <w:rPr>
          <w:rFonts w:ascii="Arial" w:eastAsia="Times New Roman" w:hAnsi="Arial" w:cs="Arial"/>
        </w:rPr>
        <w:t>Available at: </w:t>
      </w:r>
      <w:hyperlink r:id="rId31" w:tgtFrame="_blank" w:history="1">
        <w:r w:rsidRPr="00D67CEA">
          <w:rPr>
            <w:rFonts w:ascii="Arial" w:eastAsia="Times New Roman" w:hAnsi="Arial" w:cs="Arial"/>
            <w:u w:val="single"/>
          </w:rPr>
          <w:t>https://business.senedd.wales/documents/s59527/Draft%20Additional%20Learning%20Needs%20Code%20February%202017.pdf</w:t>
        </w:r>
      </w:hyperlink>
      <w:r w:rsidRPr="00D67CEA">
        <w:rPr>
          <w:rFonts w:ascii="Arial" w:eastAsia="Times New Roman" w:hAnsi="Arial" w:cs="Arial"/>
        </w:rPr>
        <w:t>  </w:t>
      </w:r>
    </w:p>
    <w:p w14:paraId="49A420F1" w14:textId="77777777" w:rsidR="00D67CEA" w:rsidRPr="00D67CEA" w:rsidRDefault="00D67CEA" w:rsidP="00D67CEA">
      <w:pPr>
        <w:textAlignment w:val="baseline"/>
        <w:rPr>
          <w:rFonts w:ascii="Segoe UI" w:eastAsia="Times New Roman" w:hAnsi="Segoe UI" w:cs="Segoe UI"/>
          <w:sz w:val="18"/>
          <w:szCs w:val="18"/>
        </w:rPr>
      </w:pPr>
    </w:p>
    <w:p w14:paraId="12228973" w14:textId="77777777"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Snap Cymru. 2021. </w:t>
      </w:r>
      <w:r w:rsidRPr="00D67CEA">
        <w:rPr>
          <w:rFonts w:ascii="Arial" w:eastAsia="Times New Roman" w:hAnsi="Arial" w:cs="Arial"/>
          <w:i/>
          <w:iCs/>
        </w:rPr>
        <w:t>ALN/SEN Reform.</w:t>
      </w:r>
      <w:r w:rsidRPr="00D67CEA">
        <w:rPr>
          <w:rFonts w:ascii="Arial" w:eastAsia="Times New Roman" w:hAnsi="Arial" w:cs="Arial"/>
        </w:rPr>
        <w:t> Available at: 3.10.187.86/help-for-families/</w:t>
      </w:r>
      <w:proofErr w:type="spellStart"/>
      <w:r w:rsidRPr="00D67CEA">
        <w:rPr>
          <w:rFonts w:ascii="Arial" w:eastAsia="Times New Roman" w:hAnsi="Arial" w:cs="Arial"/>
        </w:rPr>
        <w:t>aln</w:t>
      </w:r>
      <w:proofErr w:type="spellEnd"/>
      <w:r w:rsidRPr="00D67CEA">
        <w:rPr>
          <w:rFonts w:ascii="Arial" w:eastAsia="Times New Roman" w:hAnsi="Arial" w:cs="Arial"/>
        </w:rPr>
        <w:t>-reform/  </w:t>
      </w:r>
    </w:p>
    <w:p w14:paraId="51FFBDB1" w14:textId="3890A208" w:rsidR="00D67CEA" w:rsidRDefault="00D67CEA" w:rsidP="00D67CEA">
      <w:pPr>
        <w:textAlignment w:val="baseline"/>
        <w:rPr>
          <w:rFonts w:ascii="Calibri" w:eastAsia="Times New Roman" w:hAnsi="Calibri" w:cs="Calibri"/>
        </w:rPr>
      </w:pPr>
      <w:r w:rsidRPr="00D67CEA">
        <w:rPr>
          <w:rFonts w:ascii="Arial" w:eastAsia="Times New Roman" w:hAnsi="Arial" w:cs="Arial"/>
        </w:rPr>
        <w:t>The Spectrum. 2021. </w:t>
      </w:r>
      <w:r w:rsidRPr="00D67CEA">
        <w:rPr>
          <w:rFonts w:ascii="Arial" w:eastAsia="Times New Roman" w:hAnsi="Arial" w:cs="Arial"/>
          <w:i/>
          <w:iCs/>
        </w:rPr>
        <w:t>Autism Communication Strategies. </w:t>
      </w:r>
      <w:r w:rsidRPr="00D67CEA">
        <w:rPr>
          <w:rFonts w:ascii="Arial" w:eastAsia="Times New Roman" w:hAnsi="Arial" w:cs="Arial"/>
        </w:rPr>
        <w:t>Autism Association of South Australia. Available at: </w:t>
      </w:r>
      <w:hyperlink r:id="rId32" w:tgtFrame="_blank" w:history="1">
        <w:r w:rsidRPr="00D67CEA">
          <w:rPr>
            <w:rFonts w:ascii="Arial" w:eastAsia="Times New Roman" w:hAnsi="Arial" w:cs="Arial"/>
            <w:color w:val="0563C1"/>
            <w:u w:val="single"/>
          </w:rPr>
          <w:t>https://thespectrum.org.au/autism-strategy/autism-strategy-communication/</w:t>
        </w:r>
      </w:hyperlink>
      <w:r w:rsidRPr="00D67CEA">
        <w:rPr>
          <w:rFonts w:ascii="Calibri" w:eastAsia="Times New Roman" w:hAnsi="Calibri" w:cs="Calibri"/>
        </w:rPr>
        <w:t> </w:t>
      </w:r>
    </w:p>
    <w:p w14:paraId="1FA4D6A3" w14:textId="77777777" w:rsidR="00D67CEA" w:rsidRPr="00D67CEA" w:rsidRDefault="00D67CEA" w:rsidP="00D67CEA">
      <w:pPr>
        <w:textAlignment w:val="baseline"/>
        <w:rPr>
          <w:rFonts w:ascii="Segoe UI" w:eastAsia="Times New Roman" w:hAnsi="Segoe UI" w:cs="Segoe UI"/>
          <w:sz w:val="18"/>
          <w:szCs w:val="18"/>
        </w:rPr>
      </w:pPr>
    </w:p>
    <w:p w14:paraId="5B1D22FD" w14:textId="11CAFADE" w:rsidR="00D67CEA" w:rsidRDefault="00D67CEA" w:rsidP="00D67CEA">
      <w:pPr>
        <w:textAlignment w:val="baseline"/>
        <w:rPr>
          <w:rFonts w:ascii="Calibri" w:eastAsia="Times New Roman" w:hAnsi="Calibri" w:cs="Calibri"/>
        </w:rPr>
      </w:pPr>
      <w:proofErr w:type="spellStart"/>
      <w:r w:rsidRPr="00D67CEA">
        <w:rPr>
          <w:rFonts w:ascii="Arial" w:eastAsia="Times New Roman" w:hAnsi="Arial" w:cs="Arial"/>
        </w:rPr>
        <w:t>Vicker</w:t>
      </w:r>
      <w:proofErr w:type="spellEnd"/>
      <w:r w:rsidRPr="00D67CEA">
        <w:rPr>
          <w:rFonts w:ascii="Arial" w:eastAsia="Times New Roman" w:hAnsi="Arial" w:cs="Arial"/>
        </w:rPr>
        <w:t>, B. 2021. </w:t>
      </w:r>
      <w:r w:rsidRPr="00D67CEA">
        <w:rPr>
          <w:rFonts w:ascii="Arial" w:eastAsia="Times New Roman" w:hAnsi="Arial" w:cs="Arial"/>
          <w:i/>
          <w:iCs/>
        </w:rPr>
        <w:t>Social Communication and Language Characteristics Associated with High Functioning, Verbal Children and Adults with ASD.</w:t>
      </w:r>
      <w:r w:rsidRPr="00D67CEA">
        <w:rPr>
          <w:rFonts w:ascii="Arial" w:eastAsia="Times New Roman" w:hAnsi="Arial" w:cs="Arial"/>
        </w:rPr>
        <w:t> Indiana University Bloomington. Available at: </w:t>
      </w:r>
      <w:hyperlink r:id="rId33" w:tgtFrame="_blank" w:history="1">
        <w:r w:rsidRPr="00D67CEA">
          <w:rPr>
            <w:rFonts w:ascii="Arial" w:eastAsia="Times New Roman" w:hAnsi="Arial" w:cs="Arial"/>
            <w:color w:val="0563C1"/>
            <w:u w:val="single"/>
          </w:rPr>
          <w:t>https://www.iidc.indiana.edu/irca/articles/social-communication-and-language-characteristics.html</w:t>
        </w:r>
      </w:hyperlink>
      <w:r w:rsidRPr="00D67CEA">
        <w:rPr>
          <w:rFonts w:ascii="Calibri" w:eastAsia="Times New Roman" w:hAnsi="Calibri" w:cs="Calibri"/>
        </w:rPr>
        <w:t> </w:t>
      </w:r>
    </w:p>
    <w:p w14:paraId="3306CD59" w14:textId="77777777" w:rsidR="00D67CEA" w:rsidRPr="00D67CEA" w:rsidRDefault="00D67CEA" w:rsidP="00D67CEA">
      <w:pPr>
        <w:textAlignment w:val="baseline"/>
        <w:rPr>
          <w:rFonts w:ascii="Segoe UI" w:eastAsia="Times New Roman" w:hAnsi="Segoe UI" w:cs="Segoe UI"/>
          <w:sz w:val="18"/>
          <w:szCs w:val="18"/>
        </w:rPr>
      </w:pPr>
    </w:p>
    <w:p w14:paraId="07D42F23" w14:textId="77777777" w:rsidR="00D67CEA" w:rsidRPr="00D67CEA" w:rsidRDefault="00D67CEA" w:rsidP="00D67CEA">
      <w:pPr>
        <w:textAlignment w:val="baseline"/>
        <w:rPr>
          <w:rFonts w:ascii="Segoe UI" w:eastAsia="Times New Roman" w:hAnsi="Segoe UI" w:cs="Segoe UI"/>
          <w:sz w:val="18"/>
          <w:szCs w:val="18"/>
        </w:rPr>
      </w:pPr>
      <w:r w:rsidRPr="00D67CEA">
        <w:rPr>
          <w:rFonts w:ascii="Arial" w:eastAsia="Times New Roman" w:hAnsi="Arial" w:cs="Arial"/>
        </w:rPr>
        <w:t>WebMD. 2021. </w:t>
      </w:r>
      <w:r w:rsidRPr="00D67CEA">
        <w:rPr>
          <w:rFonts w:ascii="Arial" w:eastAsia="Times New Roman" w:hAnsi="Arial" w:cs="Arial"/>
          <w:i/>
          <w:iCs/>
        </w:rPr>
        <w:t xml:space="preserve">Parenting a Child </w:t>
      </w:r>
      <w:proofErr w:type="gramStart"/>
      <w:r w:rsidRPr="00D67CEA">
        <w:rPr>
          <w:rFonts w:ascii="Arial" w:eastAsia="Times New Roman" w:hAnsi="Arial" w:cs="Arial"/>
          <w:i/>
          <w:iCs/>
        </w:rPr>
        <w:t>With</w:t>
      </w:r>
      <w:proofErr w:type="gramEnd"/>
      <w:r w:rsidRPr="00D67CEA">
        <w:rPr>
          <w:rFonts w:ascii="Arial" w:eastAsia="Times New Roman" w:hAnsi="Arial" w:cs="Arial"/>
          <w:i/>
          <w:iCs/>
        </w:rPr>
        <w:t xml:space="preserve"> Autism. Available at: </w:t>
      </w:r>
      <w:hyperlink r:id="rId34" w:anchor="1" w:tgtFrame="_blank" w:history="1">
        <w:r w:rsidRPr="00D67CEA">
          <w:rPr>
            <w:rFonts w:ascii="Arial" w:eastAsia="Times New Roman" w:hAnsi="Arial" w:cs="Arial"/>
            <w:i/>
            <w:iCs/>
            <w:u w:val="single"/>
          </w:rPr>
          <w:t>https://www.webmd.com/brain/autism/children-with-autism-coping-skills-for-parents#1</w:t>
        </w:r>
      </w:hyperlink>
      <w:r w:rsidRPr="00D67CEA">
        <w:rPr>
          <w:rFonts w:ascii="Arial" w:eastAsia="Times New Roman" w:hAnsi="Arial" w:cs="Arial"/>
          <w:i/>
          <w:iCs/>
        </w:rPr>
        <w:t> </w:t>
      </w:r>
      <w:r w:rsidRPr="00D67CEA">
        <w:rPr>
          <w:rFonts w:ascii="Arial" w:eastAsia="Times New Roman" w:hAnsi="Arial" w:cs="Arial"/>
        </w:rPr>
        <w:t> </w:t>
      </w:r>
    </w:p>
    <w:p w14:paraId="7221026A" w14:textId="270099BD" w:rsidR="00D67CEA" w:rsidRDefault="00D67CEA" w:rsidP="00D67CEA">
      <w:pPr>
        <w:textAlignment w:val="baseline"/>
        <w:rPr>
          <w:rFonts w:ascii="Arial" w:eastAsia="Times New Roman" w:hAnsi="Arial" w:cs="Arial"/>
        </w:rPr>
      </w:pPr>
      <w:r w:rsidRPr="00D67CEA">
        <w:rPr>
          <w:rFonts w:ascii="Arial" w:eastAsia="Times New Roman" w:hAnsi="Arial" w:cs="Arial"/>
        </w:rPr>
        <w:t>Welsh Government., 2018. </w:t>
      </w:r>
      <w:r w:rsidRPr="00D67CEA">
        <w:rPr>
          <w:rFonts w:ascii="Arial" w:eastAsia="Times New Roman" w:hAnsi="Arial" w:cs="Arial"/>
          <w:i/>
          <w:iCs/>
        </w:rPr>
        <w:t>Draft Additional Learning Needs Code for Wales</w:t>
      </w:r>
      <w:r w:rsidRPr="00D67CEA">
        <w:rPr>
          <w:rFonts w:ascii="Arial" w:eastAsia="Times New Roman" w:hAnsi="Arial" w:cs="Arial"/>
        </w:rPr>
        <w:t>. Available at: </w:t>
      </w:r>
      <w:hyperlink r:id="rId35" w:tgtFrame="_blank" w:history="1">
        <w:r w:rsidRPr="00D67CEA">
          <w:rPr>
            <w:rFonts w:ascii="Arial" w:eastAsia="Times New Roman" w:hAnsi="Arial" w:cs="Arial"/>
            <w:u w:val="single"/>
          </w:rPr>
          <w:t>https://</w:t>
        </w:r>
      </w:hyperlink>
      <w:hyperlink r:id="rId36" w:tgtFrame="_blank" w:history="1">
        <w:r w:rsidRPr="00D67CEA">
          <w:rPr>
            <w:rFonts w:ascii="Arial" w:eastAsia="Times New Roman" w:hAnsi="Arial" w:cs="Arial"/>
            <w:u w:val="single"/>
          </w:rPr>
          <w:t>gov.wales/sites/default/files/consultations/2018-12/draft-additional-learning-needs-code-for-wales_0.pdf</w:t>
        </w:r>
      </w:hyperlink>
      <w:r w:rsidRPr="00D67CEA">
        <w:rPr>
          <w:rFonts w:ascii="Arial" w:eastAsia="Times New Roman" w:hAnsi="Arial" w:cs="Arial"/>
        </w:rPr>
        <w:t>  </w:t>
      </w:r>
    </w:p>
    <w:p w14:paraId="5D16A94C" w14:textId="77777777" w:rsidR="00D67CEA" w:rsidRPr="00D67CEA" w:rsidRDefault="00D67CEA" w:rsidP="00D67CEA">
      <w:pPr>
        <w:textAlignment w:val="baseline"/>
        <w:rPr>
          <w:rFonts w:ascii="Segoe UI" w:eastAsia="Times New Roman" w:hAnsi="Segoe UI" w:cs="Segoe UI"/>
          <w:sz w:val="18"/>
          <w:szCs w:val="18"/>
        </w:rPr>
      </w:pPr>
    </w:p>
    <w:p w14:paraId="77669F41" w14:textId="6ADBE5BF" w:rsidR="00D67CEA" w:rsidRDefault="00D67CEA" w:rsidP="00D67CEA">
      <w:pPr>
        <w:textAlignment w:val="baseline"/>
        <w:rPr>
          <w:rFonts w:ascii="Calibri" w:eastAsia="Times New Roman" w:hAnsi="Calibri" w:cs="Calibri"/>
        </w:rPr>
      </w:pPr>
      <w:r w:rsidRPr="00D67CEA">
        <w:rPr>
          <w:rFonts w:ascii="Arial" w:eastAsia="Times New Roman" w:hAnsi="Arial" w:cs="Arial"/>
        </w:rPr>
        <w:t>Where you stand. 2021. </w:t>
      </w:r>
      <w:r w:rsidRPr="00D67CEA">
        <w:rPr>
          <w:rFonts w:ascii="Arial" w:eastAsia="Times New Roman" w:hAnsi="Arial" w:cs="Arial"/>
          <w:i/>
          <w:iCs/>
        </w:rPr>
        <w:t>Additional Learning Needs (ALN). </w:t>
      </w:r>
      <w:r w:rsidRPr="00D67CEA">
        <w:rPr>
          <w:rFonts w:ascii="Arial" w:eastAsia="Times New Roman" w:hAnsi="Arial" w:cs="Arial"/>
        </w:rPr>
        <w:t>Cardiff and the Vale Parents Federation. Available at: </w:t>
      </w:r>
      <w:hyperlink r:id="rId37" w:tgtFrame="_blank" w:history="1">
        <w:r w:rsidRPr="00D67CEA">
          <w:rPr>
            <w:rFonts w:ascii="Arial" w:eastAsia="Times New Roman" w:hAnsi="Arial" w:cs="Arial"/>
            <w:color w:val="0563C1"/>
            <w:u w:val="single"/>
          </w:rPr>
          <w:t>https://whereyoustand.org/components/zoo/item/additional-learning-needs</w:t>
        </w:r>
      </w:hyperlink>
      <w:r w:rsidRPr="00D67CEA">
        <w:rPr>
          <w:rFonts w:ascii="Calibri" w:eastAsia="Times New Roman" w:hAnsi="Calibri" w:cs="Calibri"/>
        </w:rPr>
        <w:t> </w:t>
      </w:r>
    </w:p>
    <w:p w14:paraId="1109AF06" w14:textId="77777777" w:rsidR="00D67CEA" w:rsidRPr="00D67CEA" w:rsidRDefault="00D67CEA" w:rsidP="00D67CEA">
      <w:pPr>
        <w:textAlignment w:val="baseline"/>
        <w:rPr>
          <w:rFonts w:ascii="Segoe UI" w:eastAsia="Times New Roman" w:hAnsi="Segoe UI" w:cs="Segoe UI"/>
          <w:sz w:val="18"/>
          <w:szCs w:val="18"/>
        </w:rPr>
      </w:pPr>
    </w:p>
    <w:p w14:paraId="36F87F78" w14:textId="6D838D98" w:rsidR="00D67CEA" w:rsidRPr="00D67CEA" w:rsidRDefault="00D67CEA" w:rsidP="00D67CEA">
      <w:pPr>
        <w:textAlignment w:val="baseline"/>
        <w:rPr>
          <w:rFonts w:ascii="Arial" w:eastAsia="Times New Roman" w:hAnsi="Arial" w:cs="Arial"/>
          <w:i/>
          <w:iCs/>
        </w:rPr>
      </w:pPr>
      <w:r w:rsidRPr="00D67CEA">
        <w:rPr>
          <w:rFonts w:ascii="Arial" w:eastAsia="Times New Roman" w:hAnsi="Arial" w:cs="Arial"/>
        </w:rPr>
        <w:t>Writers, S. 2020. </w:t>
      </w:r>
      <w:r w:rsidRPr="00D67CEA">
        <w:rPr>
          <w:rFonts w:ascii="Arial" w:eastAsia="Times New Roman" w:hAnsi="Arial" w:cs="Arial"/>
          <w:i/>
          <w:iCs/>
        </w:rPr>
        <w:t>How to Support Students with Autism Spectrum Disorder. </w:t>
      </w:r>
      <w:r w:rsidRPr="00D67CEA">
        <w:rPr>
          <w:rFonts w:ascii="Arial" w:eastAsia="Times New Roman" w:hAnsi="Arial" w:cs="Arial"/>
        </w:rPr>
        <w:t>Accredited Schools Online. Available at: </w:t>
      </w:r>
      <w:hyperlink r:id="rId38" w:tgtFrame="_blank" w:history="1">
        <w:r w:rsidRPr="00D67CEA">
          <w:rPr>
            <w:rFonts w:ascii="Arial" w:eastAsia="Times New Roman" w:hAnsi="Arial" w:cs="Arial"/>
            <w:color w:val="0563C1"/>
            <w:u w:val="single"/>
          </w:rPr>
          <w:t>https://www.accreditedschoolsonline.org/resources/support-students-with-autism/</w:t>
        </w:r>
      </w:hyperlink>
      <w:r w:rsidRPr="00D67CEA">
        <w:rPr>
          <w:rFonts w:ascii="Calibri" w:eastAsia="Times New Roman" w:hAnsi="Calibri" w:cs="Calibri"/>
        </w:rPr>
        <w:t> </w:t>
      </w:r>
    </w:p>
    <w:p w14:paraId="0394CD23" w14:textId="77777777" w:rsidR="00A17B28" w:rsidRPr="001147B6" w:rsidRDefault="00A17B28" w:rsidP="00B32DAD">
      <w:pPr>
        <w:rPr>
          <w:rFonts w:ascii="Arial" w:hAnsi="Arial" w:cs="Arial"/>
          <w:lang w:val="cy-GB"/>
        </w:rPr>
      </w:pPr>
    </w:p>
    <w:p w14:paraId="5B8477FF" w14:textId="7AEAADE4" w:rsidR="20B2AB89" w:rsidRPr="001147B6" w:rsidRDefault="20B2AB89" w:rsidP="7A063762">
      <w:pPr>
        <w:rPr>
          <w:rFonts w:ascii="Times New Roman" w:eastAsia="Times New Roman" w:hAnsi="Times New Roman" w:cs="Times New Roman"/>
          <w:sz w:val="24"/>
          <w:szCs w:val="24"/>
          <w:lang w:val="cy-GB"/>
        </w:rPr>
      </w:pPr>
    </w:p>
    <w:p w14:paraId="6FD91EB1" w14:textId="77777777" w:rsidR="00AE740F" w:rsidRPr="001147B6" w:rsidRDefault="00AE740F" w:rsidP="00401632">
      <w:pPr>
        <w:divId w:val="1506704871"/>
        <w:rPr>
          <w:rFonts w:ascii="Times New Roman" w:eastAsia="Times New Roman" w:hAnsi="Times New Roman" w:cs="Times New Roman"/>
          <w:sz w:val="24"/>
          <w:szCs w:val="24"/>
          <w:lang w:val="cy-GB"/>
        </w:rPr>
      </w:pPr>
    </w:p>
    <w:p w14:paraId="777B66CE"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5423EC70"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01326B6B"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064F9C79"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37329511"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A8D7A9C"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10A58D90"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3A348D74"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0D236134"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154B500"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49B081D0"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1370E6FA"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6D59B333"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53C9614"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0563C22"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74DA70A"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690DF76F"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57DA3E21"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6A8E6BE6"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74CE56AE"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2AE04248"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785B7B60"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68990D0E"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5296C39A"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7CDACBE6"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70CD3867"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0BF9BF62"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072FBEBD"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4DB50B9C"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358B4D4B"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3C21061F" w14:textId="77777777" w:rsidR="0059370F" w:rsidRPr="001147B6" w:rsidRDefault="0059370F" w:rsidP="00401632">
      <w:pPr>
        <w:divId w:val="1506704871"/>
        <w:rPr>
          <w:rFonts w:ascii="Times New Roman" w:eastAsia="Times New Roman" w:hAnsi="Times New Roman" w:cs="Times New Roman"/>
          <w:sz w:val="24"/>
          <w:szCs w:val="24"/>
          <w:lang w:val="cy-GB"/>
        </w:rPr>
      </w:pPr>
    </w:p>
    <w:p w14:paraId="59F49EDD" w14:textId="77777777" w:rsidR="0059370F" w:rsidRPr="001147B6" w:rsidRDefault="0059370F" w:rsidP="00401632">
      <w:pPr>
        <w:divId w:val="1506704871"/>
        <w:rPr>
          <w:rFonts w:ascii="Times New Roman" w:eastAsia="Times New Roman" w:hAnsi="Times New Roman" w:cs="Times New Roman"/>
          <w:sz w:val="24"/>
          <w:szCs w:val="24"/>
          <w:lang w:val="cy-GB"/>
        </w:rPr>
      </w:pPr>
    </w:p>
    <w:sectPr w:rsidR="0059370F" w:rsidRPr="001147B6">
      <w:headerReference w:type="default"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B22004" w14:textId="77777777" w:rsidR="000F4183" w:rsidRDefault="000F4183" w:rsidP="000F4183">
      <w:r>
        <w:separator/>
      </w:r>
    </w:p>
  </w:endnote>
  <w:endnote w:type="continuationSeparator" w:id="0">
    <w:p w14:paraId="5F994E6C" w14:textId="77777777" w:rsidR="000F4183" w:rsidRDefault="000F4183" w:rsidP="000F41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3636616"/>
      <w:docPartObj>
        <w:docPartGallery w:val="Page Numbers (Bottom of Page)"/>
        <w:docPartUnique/>
      </w:docPartObj>
    </w:sdtPr>
    <w:sdtEndPr>
      <w:rPr>
        <w:noProof/>
      </w:rPr>
    </w:sdtEndPr>
    <w:sdtContent>
      <w:p w14:paraId="3C0A81B3" w14:textId="00E977D5" w:rsidR="000F4183" w:rsidRDefault="000F418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0AAE66" w14:textId="77777777" w:rsidR="000F4183" w:rsidRDefault="000F41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FC0D7A" w14:textId="77777777" w:rsidR="000F4183" w:rsidRDefault="000F4183" w:rsidP="000F4183">
      <w:r>
        <w:separator/>
      </w:r>
    </w:p>
  </w:footnote>
  <w:footnote w:type="continuationSeparator" w:id="0">
    <w:p w14:paraId="4E03270D" w14:textId="77777777" w:rsidR="000F4183" w:rsidRDefault="000F4183" w:rsidP="000F41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53AFD1" w14:textId="1CDD8E0E" w:rsidR="000F4183" w:rsidRDefault="000F4183">
    <w:pPr>
      <w:pStyle w:val="Header"/>
    </w:pPr>
    <w:r>
      <w:t>1802866</w:t>
    </w:r>
    <w:r>
      <w:ptab w:relativeTo="margin" w:alignment="center" w:leader="none"/>
    </w:r>
    <w:r w:rsidR="006D019C">
      <w:t>EAEE6002/C</w:t>
    </w:r>
    <w:r>
      <w:ptab w:relativeTo="margin" w:alignment="right" w:leader="none"/>
    </w:r>
    <w:r w:rsidR="008829C0">
      <w:t>2926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B81C55"/>
    <w:multiLevelType w:val="hybridMultilevel"/>
    <w:tmpl w:val="3AB0B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D70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A36241"/>
    <w:multiLevelType w:val="hybridMultilevel"/>
    <w:tmpl w:val="2DA21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EA53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A6C"/>
    <w:rsid w:val="0000561E"/>
    <w:rsid w:val="00011C81"/>
    <w:rsid w:val="00013638"/>
    <w:rsid w:val="00015AA2"/>
    <w:rsid w:val="00016F37"/>
    <w:rsid w:val="00027D95"/>
    <w:rsid w:val="000368FC"/>
    <w:rsid w:val="0003789C"/>
    <w:rsid w:val="00040D58"/>
    <w:rsid w:val="00042C8D"/>
    <w:rsid w:val="000437F1"/>
    <w:rsid w:val="00045F43"/>
    <w:rsid w:val="00052C53"/>
    <w:rsid w:val="000564D7"/>
    <w:rsid w:val="0006566E"/>
    <w:rsid w:val="00070C8B"/>
    <w:rsid w:val="000A3BC4"/>
    <w:rsid w:val="000B1D59"/>
    <w:rsid w:val="000B5A48"/>
    <w:rsid w:val="000B71E3"/>
    <w:rsid w:val="000C05CB"/>
    <w:rsid w:val="000C2A5A"/>
    <w:rsid w:val="000C5030"/>
    <w:rsid w:val="000C5B7F"/>
    <w:rsid w:val="000CE951"/>
    <w:rsid w:val="000D1C32"/>
    <w:rsid w:val="000D2690"/>
    <w:rsid w:val="000D574D"/>
    <w:rsid w:val="000E176B"/>
    <w:rsid w:val="000E31A3"/>
    <w:rsid w:val="000E62E3"/>
    <w:rsid w:val="000F140F"/>
    <w:rsid w:val="000F14BB"/>
    <w:rsid w:val="000F3972"/>
    <w:rsid w:val="000F4183"/>
    <w:rsid w:val="000F4B8D"/>
    <w:rsid w:val="000F58A3"/>
    <w:rsid w:val="00104178"/>
    <w:rsid w:val="00104B0B"/>
    <w:rsid w:val="001073F5"/>
    <w:rsid w:val="001147B6"/>
    <w:rsid w:val="00124481"/>
    <w:rsid w:val="001244CA"/>
    <w:rsid w:val="001311A8"/>
    <w:rsid w:val="00137924"/>
    <w:rsid w:val="001434BF"/>
    <w:rsid w:val="001435A4"/>
    <w:rsid w:val="00143A54"/>
    <w:rsid w:val="0014584D"/>
    <w:rsid w:val="00150E8B"/>
    <w:rsid w:val="0015187E"/>
    <w:rsid w:val="001523F4"/>
    <w:rsid w:val="00154E35"/>
    <w:rsid w:val="00155E59"/>
    <w:rsid w:val="00156767"/>
    <w:rsid w:val="001652BC"/>
    <w:rsid w:val="001676BC"/>
    <w:rsid w:val="00175495"/>
    <w:rsid w:val="00176A6C"/>
    <w:rsid w:val="00182385"/>
    <w:rsid w:val="00187148"/>
    <w:rsid w:val="00192B6A"/>
    <w:rsid w:val="00193CD0"/>
    <w:rsid w:val="0019793B"/>
    <w:rsid w:val="001A62EB"/>
    <w:rsid w:val="001A7651"/>
    <w:rsid w:val="001A7747"/>
    <w:rsid w:val="001A78E2"/>
    <w:rsid w:val="001A7FAB"/>
    <w:rsid w:val="001B3DCF"/>
    <w:rsid w:val="001C6D24"/>
    <w:rsid w:val="001D0CB3"/>
    <w:rsid w:val="001D1653"/>
    <w:rsid w:val="001D62A1"/>
    <w:rsid w:val="001E3FA0"/>
    <w:rsid w:val="001E466B"/>
    <w:rsid w:val="001E56F4"/>
    <w:rsid w:val="001E6421"/>
    <w:rsid w:val="001F0833"/>
    <w:rsid w:val="002017D3"/>
    <w:rsid w:val="0020361A"/>
    <w:rsid w:val="002046AF"/>
    <w:rsid w:val="00212D05"/>
    <w:rsid w:val="00215613"/>
    <w:rsid w:val="0022323A"/>
    <w:rsid w:val="002312C0"/>
    <w:rsid w:val="00237F92"/>
    <w:rsid w:val="00255024"/>
    <w:rsid w:val="00257CB0"/>
    <w:rsid w:val="00264664"/>
    <w:rsid w:val="002656E6"/>
    <w:rsid w:val="002658F0"/>
    <w:rsid w:val="00265DF1"/>
    <w:rsid w:val="00265F63"/>
    <w:rsid w:val="00266418"/>
    <w:rsid w:val="002729F3"/>
    <w:rsid w:val="00274FA2"/>
    <w:rsid w:val="00284F74"/>
    <w:rsid w:val="002857A5"/>
    <w:rsid w:val="00293B0C"/>
    <w:rsid w:val="00293EF2"/>
    <w:rsid w:val="00294B05"/>
    <w:rsid w:val="00296297"/>
    <w:rsid w:val="002A32B6"/>
    <w:rsid w:val="002A3CAB"/>
    <w:rsid w:val="002B0A03"/>
    <w:rsid w:val="002B164A"/>
    <w:rsid w:val="002B3A7C"/>
    <w:rsid w:val="002B5857"/>
    <w:rsid w:val="002C231D"/>
    <w:rsid w:val="002C5E4F"/>
    <w:rsid w:val="002C605F"/>
    <w:rsid w:val="002D12BF"/>
    <w:rsid w:val="002D3E48"/>
    <w:rsid w:val="002D443F"/>
    <w:rsid w:val="002E0504"/>
    <w:rsid w:val="002E67C5"/>
    <w:rsid w:val="002F2614"/>
    <w:rsid w:val="002F2889"/>
    <w:rsid w:val="00301FE8"/>
    <w:rsid w:val="0030269E"/>
    <w:rsid w:val="00303C72"/>
    <w:rsid w:val="00305619"/>
    <w:rsid w:val="0031311F"/>
    <w:rsid w:val="00320CE2"/>
    <w:rsid w:val="003217D2"/>
    <w:rsid w:val="003221B4"/>
    <w:rsid w:val="00322A0E"/>
    <w:rsid w:val="00323908"/>
    <w:rsid w:val="00326EBE"/>
    <w:rsid w:val="00327E35"/>
    <w:rsid w:val="00335B64"/>
    <w:rsid w:val="00342050"/>
    <w:rsid w:val="00344039"/>
    <w:rsid w:val="00355E33"/>
    <w:rsid w:val="00357CC6"/>
    <w:rsid w:val="00363F02"/>
    <w:rsid w:val="00366B55"/>
    <w:rsid w:val="00384F04"/>
    <w:rsid w:val="00387B56"/>
    <w:rsid w:val="00392936"/>
    <w:rsid w:val="00394BDF"/>
    <w:rsid w:val="0039536C"/>
    <w:rsid w:val="003A12E7"/>
    <w:rsid w:val="003A5B1A"/>
    <w:rsid w:val="003B069E"/>
    <w:rsid w:val="003B756C"/>
    <w:rsid w:val="003C1A6F"/>
    <w:rsid w:val="003C68EB"/>
    <w:rsid w:val="003D171B"/>
    <w:rsid w:val="003D4E4D"/>
    <w:rsid w:val="003D5C81"/>
    <w:rsid w:val="003D6F49"/>
    <w:rsid w:val="003E692E"/>
    <w:rsid w:val="003F3A22"/>
    <w:rsid w:val="003F3D77"/>
    <w:rsid w:val="00401632"/>
    <w:rsid w:val="00407623"/>
    <w:rsid w:val="00413227"/>
    <w:rsid w:val="004148AD"/>
    <w:rsid w:val="00422077"/>
    <w:rsid w:val="00426CAD"/>
    <w:rsid w:val="004279A9"/>
    <w:rsid w:val="00431439"/>
    <w:rsid w:val="004319B1"/>
    <w:rsid w:val="004560AA"/>
    <w:rsid w:val="0045722D"/>
    <w:rsid w:val="00460637"/>
    <w:rsid w:val="00491730"/>
    <w:rsid w:val="00492C3C"/>
    <w:rsid w:val="004935B2"/>
    <w:rsid w:val="00495FC6"/>
    <w:rsid w:val="004979E7"/>
    <w:rsid w:val="00497D98"/>
    <w:rsid w:val="004A1875"/>
    <w:rsid w:val="004A28AF"/>
    <w:rsid w:val="004A38E6"/>
    <w:rsid w:val="004B1565"/>
    <w:rsid w:val="004B1D4E"/>
    <w:rsid w:val="004C7248"/>
    <w:rsid w:val="004D2744"/>
    <w:rsid w:val="004D79AE"/>
    <w:rsid w:val="004D7B49"/>
    <w:rsid w:val="004E043B"/>
    <w:rsid w:val="004E0696"/>
    <w:rsid w:val="004E1221"/>
    <w:rsid w:val="004E20BF"/>
    <w:rsid w:val="004E673D"/>
    <w:rsid w:val="004E6ED3"/>
    <w:rsid w:val="004E7C03"/>
    <w:rsid w:val="004F1BD0"/>
    <w:rsid w:val="00503D82"/>
    <w:rsid w:val="0050FC57"/>
    <w:rsid w:val="00512DB5"/>
    <w:rsid w:val="005352DD"/>
    <w:rsid w:val="00541166"/>
    <w:rsid w:val="005417B0"/>
    <w:rsid w:val="00541F70"/>
    <w:rsid w:val="00542391"/>
    <w:rsid w:val="0054464A"/>
    <w:rsid w:val="00547E25"/>
    <w:rsid w:val="0055436E"/>
    <w:rsid w:val="00554E29"/>
    <w:rsid w:val="00556028"/>
    <w:rsid w:val="005612F2"/>
    <w:rsid w:val="00562F2C"/>
    <w:rsid w:val="00573153"/>
    <w:rsid w:val="0057515B"/>
    <w:rsid w:val="00576676"/>
    <w:rsid w:val="0057726B"/>
    <w:rsid w:val="00582D04"/>
    <w:rsid w:val="005860A4"/>
    <w:rsid w:val="00591161"/>
    <w:rsid w:val="00592599"/>
    <w:rsid w:val="00592A17"/>
    <w:rsid w:val="0059370F"/>
    <w:rsid w:val="005A7F7A"/>
    <w:rsid w:val="005C09AD"/>
    <w:rsid w:val="005C5DE8"/>
    <w:rsid w:val="005D0402"/>
    <w:rsid w:val="005D6D45"/>
    <w:rsid w:val="005E00CD"/>
    <w:rsid w:val="005E338E"/>
    <w:rsid w:val="005F13AE"/>
    <w:rsid w:val="005F2E96"/>
    <w:rsid w:val="005F6B60"/>
    <w:rsid w:val="00601704"/>
    <w:rsid w:val="0061244D"/>
    <w:rsid w:val="0062686C"/>
    <w:rsid w:val="00631375"/>
    <w:rsid w:val="00633BFB"/>
    <w:rsid w:val="00633F52"/>
    <w:rsid w:val="00635682"/>
    <w:rsid w:val="00637990"/>
    <w:rsid w:val="00644E37"/>
    <w:rsid w:val="006551A2"/>
    <w:rsid w:val="00663745"/>
    <w:rsid w:val="00663DFA"/>
    <w:rsid w:val="0066425F"/>
    <w:rsid w:val="0066451C"/>
    <w:rsid w:val="00665232"/>
    <w:rsid w:val="0066663F"/>
    <w:rsid w:val="00670C4E"/>
    <w:rsid w:val="00670D53"/>
    <w:rsid w:val="00675AAB"/>
    <w:rsid w:val="00675F2A"/>
    <w:rsid w:val="0067797B"/>
    <w:rsid w:val="0068036C"/>
    <w:rsid w:val="006824BB"/>
    <w:rsid w:val="006940AB"/>
    <w:rsid w:val="006963B2"/>
    <w:rsid w:val="00696E82"/>
    <w:rsid w:val="00696FC1"/>
    <w:rsid w:val="006A6743"/>
    <w:rsid w:val="006A6CA4"/>
    <w:rsid w:val="006B254A"/>
    <w:rsid w:val="006B4110"/>
    <w:rsid w:val="006B595C"/>
    <w:rsid w:val="006C0D5A"/>
    <w:rsid w:val="006C26AD"/>
    <w:rsid w:val="006D019C"/>
    <w:rsid w:val="006D1A01"/>
    <w:rsid w:val="006D5DE5"/>
    <w:rsid w:val="006D6354"/>
    <w:rsid w:val="006D76FF"/>
    <w:rsid w:val="006E28DA"/>
    <w:rsid w:val="006E4BCE"/>
    <w:rsid w:val="006F18D9"/>
    <w:rsid w:val="006F34DF"/>
    <w:rsid w:val="006F5A4A"/>
    <w:rsid w:val="00700DB9"/>
    <w:rsid w:val="00701A1F"/>
    <w:rsid w:val="00702779"/>
    <w:rsid w:val="0071686B"/>
    <w:rsid w:val="007203FC"/>
    <w:rsid w:val="0073024A"/>
    <w:rsid w:val="0073234F"/>
    <w:rsid w:val="00732716"/>
    <w:rsid w:val="0073403D"/>
    <w:rsid w:val="00734876"/>
    <w:rsid w:val="00736EA9"/>
    <w:rsid w:val="00737B60"/>
    <w:rsid w:val="00744914"/>
    <w:rsid w:val="007450D4"/>
    <w:rsid w:val="00746711"/>
    <w:rsid w:val="0075106F"/>
    <w:rsid w:val="00766152"/>
    <w:rsid w:val="00770C2B"/>
    <w:rsid w:val="0077365C"/>
    <w:rsid w:val="00773D7C"/>
    <w:rsid w:val="00780F65"/>
    <w:rsid w:val="00791588"/>
    <w:rsid w:val="007918A7"/>
    <w:rsid w:val="007926E4"/>
    <w:rsid w:val="00794EA6"/>
    <w:rsid w:val="007971A0"/>
    <w:rsid w:val="007A0630"/>
    <w:rsid w:val="007B257F"/>
    <w:rsid w:val="007B4C2E"/>
    <w:rsid w:val="007C248D"/>
    <w:rsid w:val="007C44A1"/>
    <w:rsid w:val="007C44E9"/>
    <w:rsid w:val="007D1F02"/>
    <w:rsid w:val="007D324E"/>
    <w:rsid w:val="007E0327"/>
    <w:rsid w:val="007E0D91"/>
    <w:rsid w:val="007E34E3"/>
    <w:rsid w:val="007F3325"/>
    <w:rsid w:val="007F4178"/>
    <w:rsid w:val="007F5F92"/>
    <w:rsid w:val="007F772D"/>
    <w:rsid w:val="00800064"/>
    <w:rsid w:val="008000AC"/>
    <w:rsid w:val="008006A3"/>
    <w:rsid w:val="008057A1"/>
    <w:rsid w:val="00806386"/>
    <w:rsid w:val="00807789"/>
    <w:rsid w:val="008104F6"/>
    <w:rsid w:val="00813A20"/>
    <w:rsid w:val="00825858"/>
    <w:rsid w:val="00825A69"/>
    <w:rsid w:val="00833F29"/>
    <w:rsid w:val="00844151"/>
    <w:rsid w:val="00855746"/>
    <w:rsid w:val="00855F20"/>
    <w:rsid w:val="008577FD"/>
    <w:rsid w:val="00860C92"/>
    <w:rsid w:val="008630D8"/>
    <w:rsid w:val="00867245"/>
    <w:rsid w:val="00871B23"/>
    <w:rsid w:val="00874B21"/>
    <w:rsid w:val="008771B0"/>
    <w:rsid w:val="008829C0"/>
    <w:rsid w:val="008846AE"/>
    <w:rsid w:val="00892A2D"/>
    <w:rsid w:val="00892BDE"/>
    <w:rsid w:val="00896A88"/>
    <w:rsid w:val="008A03A6"/>
    <w:rsid w:val="008A1162"/>
    <w:rsid w:val="008A255F"/>
    <w:rsid w:val="008B1ED0"/>
    <w:rsid w:val="008B76E5"/>
    <w:rsid w:val="008C37E1"/>
    <w:rsid w:val="008C5A57"/>
    <w:rsid w:val="008C6C78"/>
    <w:rsid w:val="008D05D4"/>
    <w:rsid w:val="008D2FF0"/>
    <w:rsid w:val="008D38AF"/>
    <w:rsid w:val="008D61EA"/>
    <w:rsid w:val="008D769F"/>
    <w:rsid w:val="008E193E"/>
    <w:rsid w:val="008E4CDD"/>
    <w:rsid w:val="008E5AE1"/>
    <w:rsid w:val="008F4504"/>
    <w:rsid w:val="008F6C8C"/>
    <w:rsid w:val="009037FA"/>
    <w:rsid w:val="00903823"/>
    <w:rsid w:val="009107C0"/>
    <w:rsid w:val="00913087"/>
    <w:rsid w:val="0092249C"/>
    <w:rsid w:val="00924293"/>
    <w:rsid w:val="00925F76"/>
    <w:rsid w:val="009313E4"/>
    <w:rsid w:val="00931C88"/>
    <w:rsid w:val="00934834"/>
    <w:rsid w:val="0094245C"/>
    <w:rsid w:val="00945596"/>
    <w:rsid w:val="00950AE0"/>
    <w:rsid w:val="00962035"/>
    <w:rsid w:val="009707E1"/>
    <w:rsid w:val="00974153"/>
    <w:rsid w:val="00975DBF"/>
    <w:rsid w:val="009764C1"/>
    <w:rsid w:val="00977270"/>
    <w:rsid w:val="00991FB0"/>
    <w:rsid w:val="009942A2"/>
    <w:rsid w:val="00996049"/>
    <w:rsid w:val="009A090F"/>
    <w:rsid w:val="009A1850"/>
    <w:rsid w:val="009A406B"/>
    <w:rsid w:val="009B0A24"/>
    <w:rsid w:val="009B2640"/>
    <w:rsid w:val="009B2940"/>
    <w:rsid w:val="009B3022"/>
    <w:rsid w:val="009B52D1"/>
    <w:rsid w:val="009C2F32"/>
    <w:rsid w:val="009C50BD"/>
    <w:rsid w:val="009D2881"/>
    <w:rsid w:val="009D2FDD"/>
    <w:rsid w:val="009E3E8D"/>
    <w:rsid w:val="009F5D00"/>
    <w:rsid w:val="00A021B4"/>
    <w:rsid w:val="00A02499"/>
    <w:rsid w:val="00A03801"/>
    <w:rsid w:val="00A17B28"/>
    <w:rsid w:val="00A20157"/>
    <w:rsid w:val="00A34ACD"/>
    <w:rsid w:val="00A3712B"/>
    <w:rsid w:val="00A42B55"/>
    <w:rsid w:val="00A4487A"/>
    <w:rsid w:val="00A50EB8"/>
    <w:rsid w:val="00A52157"/>
    <w:rsid w:val="00A52D4F"/>
    <w:rsid w:val="00A52EED"/>
    <w:rsid w:val="00A54D85"/>
    <w:rsid w:val="00A556C0"/>
    <w:rsid w:val="00A64EA6"/>
    <w:rsid w:val="00A75092"/>
    <w:rsid w:val="00A77FCA"/>
    <w:rsid w:val="00A831FF"/>
    <w:rsid w:val="00A870B8"/>
    <w:rsid w:val="00A924A9"/>
    <w:rsid w:val="00A94EDD"/>
    <w:rsid w:val="00A97917"/>
    <w:rsid w:val="00A97B69"/>
    <w:rsid w:val="00AA54FC"/>
    <w:rsid w:val="00AC02F7"/>
    <w:rsid w:val="00AC2995"/>
    <w:rsid w:val="00AC60A7"/>
    <w:rsid w:val="00AD67AA"/>
    <w:rsid w:val="00AD67CE"/>
    <w:rsid w:val="00AD7C09"/>
    <w:rsid w:val="00AE031D"/>
    <w:rsid w:val="00AE5A40"/>
    <w:rsid w:val="00AE740F"/>
    <w:rsid w:val="00AE7ADA"/>
    <w:rsid w:val="00AF064D"/>
    <w:rsid w:val="00AF6ED8"/>
    <w:rsid w:val="00AF7D6F"/>
    <w:rsid w:val="00B14740"/>
    <w:rsid w:val="00B2261F"/>
    <w:rsid w:val="00B26B48"/>
    <w:rsid w:val="00B30310"/>
    <w:rsid w:val="00B321DB"/>
    <w:rsid w:val="00B32AE3"/>
    <w:rsid w:val="00B32DAD"/>
    <w:rsid w:val="00B33B9D"/>
    <w:rsid w:val="00B35D9B"/>
    <w:rsid w:val="00B4224A"/>
    <w:rsid w:val="00B44276"/>
    <w:rsid w:val="00B52A33"/>
    <w:rsid w:val="00B611F9"/>
    <w:rsid w:val="00B651C3"/>
    <w:rsid w:val="00B7197E"/>
    <w:rsid w:val="00B74178"/>
    <w:rsid w:val="00B834D7"/>
    <w:rsid w:val="00B93EF1"/>
    <w:rsid w:val="00B945D6"/>
    <w:rsid w:val="00B9557B"/>
    <w:rsid w:val="00B95BA6"/>
    <w:rsid w:val="00BA5092"/>
    <w:rsid w:val="00BA6886"/>
    <w:rsid w:val="00BB111D"/>
    <w:rsid w:val="00BB1AC7"/>
    <w:rsid w:val="00BB2B3C"/>
    <w:rsid w:val="00BD5976"/>
    <w:rsid w:val="00BE07F2"/>
    <w:rsid w:val="00BE2383"/>
    <w:rsid w:val="00BE6789"/>
    <w:rsid w:val="00BF594A"/>
    <w:rsid w:val="00BF62BB"/>
    <w:rsid w:val="00C025D7"/>
    <w:rsid w:val="00C036E3"/>
    <w:rsid w:val="00C04668"/>
    <w:rsid w:val="00C04D82"/>
    <w:rsid w:val="00C052C8"/>
    <w:rsid w:val="00C11DE7"/>
    <w:rsid w:val="00C250D8"/>
    <w:rsid w:val="00C31128"/>
    <w:rsid w:val="00C32D68"/>
    <w:rsid w:val="00C33525"/>
    <w:rsid w:val="00C371C6"/>
    <w:rsid w:val="00C42538"/>
    <w:rsid w:val="00C42F03"/>
    <w:rsid w:val="00C430C2"/>
    <w:rsid w:val="00C432D0"/>
    <w:rsid w:val="00C50833"/>
    <w:rsid w:val="00C50DA8"/>
    <w:rsid w:val="00C50DB9"/>
    <w:rsid w:val="00C66EAB"/>
    <w:rsid w:val="00C67557"/>
    <w:rsid w:val="00C72AC7"/>
    <w:rsid w:val="00C74EE5"/>
    <w:rsid w:val="00C8542A"/>
    <w:rsid w:val="00C85700"/>
    <w:rsid w:val="00C91CF3"/>
    <w:rsid w:val="00CA3874"/>
    <w:rsid w:val="00CA52F7"/>
    <w:rsid w:val="00CD06E3"/>
    <w:rsid w:val="00CD5396"/>
    <w:rsid w:val="00CD546F"/>
    <w:rsid w:val="00CE7F19"/>
    <w:rsid w:val="00CF12F4"/>
    <w:rsid w:val="00D03E3B"/>
    <w:rsid w:val="00D103CD"/>
    <w:rsid w:val="00D15AA6"/>
    <w:rsid w:val="00D21365"/>
    <w:rsid w:val="00D26C08"/>
    <w:rsid w:val="00D31093"/>
    <w:rsid w:val="00D31794"/>
    <w:rsid w:val="00D31D83"/>
    <w:rsid w:val="00D35E81"/>
    <w:rsid w:val="00D40097"/>
    <w:rsid w:val="00D443FF"/>
    <w:rsid w:val="00D46B41"/>
    <w:rsid w:val="00D52163"/>
    <w:rsid w:val="00D613F8"/>
    <w:rsid w:val="00D63A07"/>
    <w:rsid w:val="00D6449E"/>
    <w:rsid w:val="00D65623"/>
    <w:rsid w:val="00D67CEA"/>
    <w:rsid w:val="00D67EDA"/>
    <w:rsid w:val="00D7551E"/>
    <w:rsid w:val="00D764F9"/>
    <w:rsid w:val="00D77559"/>
    <w:rsid w:val="00D821A7"/>
    <w:rsid w:val="00D84B19"/>
    <w:rsid w:val="00D96251"/>
    <w:rsid w:val="00DA5677"/>
    <w:rsid w:val="00DA589F"/>
    <w:rsid w:val="00DA720D"/>
    <w:rsid w:val="00DB04F2"/>
    <w:rsid w:val="00DB20AF"/>
    <w:rsid w:val="00DB6A81"/>
    <w:rsid w:val="00DB6F35"/>
    <w:rsid w:val="00DB77DA"/>
    <w:rsid w:val="00DD5EE7"/>
    <w:rsid w:val="00DD71CA"/>
    <w:rsid w:val="00DD7FE2"/>
    <w:rsid w:val="00DE11A4"/>
    <w:rsid w:val="00DE36BF"/>
    <w:rsid w:val="00DE4615"/>
    <w:rsid w:val="00DF0297"/>
    <w:rsid w:val="00DF2F24"/>
    <w:rsid w:val="00E02483"/>
    <w:rsid w:val="00E1084E"/>
    <w:rsid w:val="00E1125D"/>
    <w:rsid w:val="00E12298"/>
    <w:rsid w:val="00E209D6"/>
    <w:rsid w:val="00E27152"/>
    <w:rsid w:val="00E34351"/>
    <w:rsid w:val="00E35691"/>
    <w:rsid w:val="00E37094"/>
    <w:rsid w:val="00E42523"/>
    <w:rsid w:val="00E427E9"/>
    <w:rsid w:val="00E4505C"/>
    <w:rsid w:val="00E468C1"/>
    <w:rsid w:val="00E528B6"/>
    <w:rsid w:val="00E62DBA"/>
    <w:rsid w:val="00E65B06"/>
    <w:rsid w:val="00E662B0"/>
    <w:rsid w:val="00E74AC8"/>
    <w:rsid w:val="00E7616B"/>
    <w:rsid w:val="00E76993"/>
    <w:rsid w:val="00E77F06"/>
    <w:rsid w:val="00E91565"/>
    <w:rsid w:val="00E929B9"/>
    <w:rsid w:val="00E9693B"/>
    <w:rsid w:val="00E96BE5"/>
    <w:rsid w:val="00EA0211"/>
    <w:rsid w:val="00EB2D62"/>
    <w:rsid w:val="00EB37D1"/>
    <w:rsid w:val="00EB625F"/>
    <w:rsid w:val="00EB72E6"/>
    <w:rsid w:val="00EC1846"/>
    <w:rsid w:val="00EC1C4E"/>
    <w:rsid w:val="00ED1904"/>
    <w:rsid w:val="00EE25F9"/>
    <w:rsid w:val="00EE264E"/>
    <w:rsid w:val="00EE67CA"/>
    <w:rsid w:val="00EF56A0"/>
    <w:rsid w:val="00F055C8"/>
    <w:rsid w:val="00F05758"/>
    <w:rsid w:val="00F06C85"/>
    <w:rsid w:val="00F126AA"/>
    <w:rsid w:val="00F14624"/>
    <w:rsid w:val="00F1647B"/>
    <w:rsid w:val="00F17FB5"/>
    <w:rsid w:val="00F4151B"/>
    <w:rsid w:val="00F4431F"/>
    <w:rsid w:val="00F51416"/>
    <w:rsid w:val="00F51D7C"/>
    <w:rsid w:val="00F62B09"/>
    <w:rsid w:val="00F82973"/>
    <w:rsid w:val="00F90DE9"/>
    <w:rsid w:val="00F95199"/>
    <w:rsid w:val="00FA182F"/>
    <w:rsid w:val="00FA2C07"/>
    <w:rsid w:val="00FC295B"/>
    <w:rsid w:val="00FC3E6F"/>
    <w:rsid w:val="00FC635B"/>
    <w:rsid w:val="00FC7865"/>
    <w:rsid w:val="00FD1059"/>
    <w:rsid w:val="00FE2ECE"/>
    <w:rsid w:val="00FE435C"/>
    <w:rsid w:val="00FF1186"/>
    <w:rsid w:val="00FF1B4A"/>
    <w:rsid w:val="00FF41F1"/>
    <w:rsid w:val="00FF665B"/>
    <w:rsid w:val="0100F74B"/>
    <w:rsid w:val="022DF309"/>
    <w:rsid w:val="0247C2C8"/>
    <w:rsid w:val="0292917B"/>
    <w:rsid w:val="029CC7AC"/>
    <w:rsid w:val="02A3796D"/>
    <w:rsid w:val="03A2B7D6"/>
    <w:rsid w:val="04E5BB78"/>
    <w:rsid w:val="055378A5"/>
    <w:rsid w:val="0570EC4D"/>
    <w:rsid w:val="05A52523"/>
    <w:rsid w:val="05DDECB1"/>
    <w:rsid w:val="06E05F82"/>
    <w:rsid w:val="07571072"/>
    <w:rsid w:val="07BE2CE9"/>
    <w:rsid w:val="07C36F1E"/>
    <w:rsid w:val="0851125A"/>
    <w:rsid w:val="09396131"/>
    <w:rsid w:val="095C2D81"/>
    <w:rsid w:val="09D59139"/>
    <w:rsid w:val="0A81C77C"/>
    <w:rsid w:val="0A822C58"/>
    <w:rsid w:val="0A8C11E7"/>
    <w:rsid w:val="0AC8FE56"/>
    <w:rsid w:val="0BC97A99"/>
    <w:rsid w:val="0C0530A9"/>
    <w:rsid w:val="0C93CE43"/>
    <w:rsid w:val="0DA49CA6"/>
    <w:rsid w:val="0DBA645D"/>
    <w:rsid w:val="0DC3B2A9"/>
    <w:rsid w:val="0E5CC737"/>
    <w:rsid w:val="0F678190"/>
    <w:rsid w:val="0FCB6F05"/>
    <w:rsid w:val="105A7D81"/>
    <w:rsid w:val="10F6346D"/>
    <w:rsid w:val="111E3F03"/>
    <w:rsid w:val="11280BC5"/>
    <w:rsid w:val="1160C16B"/>
    <w:rsid w:val="12CBDC03"/>
    <w:rsid w:val="12DAEBCB"/>
    <w:rsid w:val="12FCFB07"/>
    <w:rsid w:val="135E8592"/>
    <w:rsid w:val="136FB0CB"/>
    <w:rsid w:val="13C1B870"/>
    <w:rsid w:val="14177D2F"/>
    <w:rsid w:val="14446FCE"/>
    <w:rsid w:val="144B425F"/>
    <w:rsid w:val="14D3C5BA"/>
    <w:rsid w:val="1535C8C2"/>
    <w:rsid w:val="15C1E053"/>
    <w:rsid w:val="1645E669"/>
    <w:rsid w:val="16B33EC2"/>
    <w:rsid w:val="1733A916"/>
    <w:rsid w:val="17957F5C"/>
    <w:rsid w:val="1990F1D4"/>
    <w:rsid w:val="1B0F0FB5"/>
    <w:rsid w:val="1BE2EDC3"/>
    <w:rsid w:val="1C7223B5"/>
    <w:rsid w:val="1D988D7D"/>
    <w:rsid w:val="1E68BD56"/>
    <w:rsid w:val="1E9D1284"/>
    <w:rsid w:val="1EB71056"/>
    <w:rsid w:val="1F2D290F"/>
    <w:rsid w:val="20B2AB89"/>
    <w:rsid w:val="20C23821"/>
    <w:rsid w:val="20C58D02"/>
    <w:rsid w:val="20D2F845"/>
    <w:rsid w:val="2237DFE1"/>
    <w:rsid w:val="2429398D"/>
    <w:rsid w:val="24647BF3"/>
    <w:rsid w:val="2468E97A"/>
    <w:rsid w:val="247AFF35"/>
    <w:rsid w:val="252E0458"/>
    <w:rsid w:val="25D36A8C"/>
    <w:rsid w:val="265E0DEF"/>
    <w:rsid w:val="26AE316D"/>
    <w:rsid w:val="272805A1"/>
    <w:rsid w:val="2817EF8D"/>
    <w:rsid w:val="2996A80E"/>
    <w:rsid w:val="29B0692D"/>
    <w:rsid w:val="2B06CC4A"/>
    <w:rsid w:val="2B3347F8"/>
    <w:rsid w:val="2B4A6F53"/>
    <w:rsid w:val="2C535690"/>
    <w:rsid w:val="2CEF7766"/>
    <w:rsid w:val="2E2AD741"/>
    <w:rsid w:val="2E6F7644"/>
    <w:rsid w:val="2FB4125A"/>
    <w:rsid w:val="2FE2D56F"/>
    <w:rsid w:val="2FF0970A"/>
    <w:rsid w:val="3147BF24"/>
    <w:rsid w:val="31C759C3"/>
    <w:rsid w:val="32274B4D"/>
    <w:rsid w:val="32587E14"/>
    <w:rsid w:val="328AFE29"/>
    <w:rsid w:val="32D7C66C"/>
    <w:rsid w:val="3352E8E4"/>
    <w:rsid w:val="34BEF974"/>
    <w:rsid w:val="34CC3693"/>
    <w:rsid w:val="352B4197"/>
    <w:rsid w:val="354816D5"/>
    <w:rsid w:val="359C6483"/>
    <w:rsid w:val="35FB35EA"/>
    <w:rsid w:val="360B2D2D"/>
    <w:rsid w:val="373878A1"/>
    <w:rsid w:val="38F8FE34"/>
    <w:rsid w:val="3A5A8F72"/>
    <w:rsid w:val="3AA9504E"/>
    <w:rsid w:val="3B7440A8"/>
    <w:rsid w:val="3B8BB54D"/>
    <w:rsid w:val="3BC9A2B3"/>
    <w:rsid w:val="3D0CB6D2"/>
    <w:rsid w:val="3D22A3B5"/>
    <w:rsid w:val="3D90D45C"/>
    <w:rsid w:val="3DB1C240"/>
    <w:rsid w:val="3E054090"/>
    <w:rsid w:val="3E0F7AEF"/>
    <w:rsid w:val="3EEE45F3"/>
    <w:rsid w:val="3F394FB9"/>
    <w:rsid w:val="3F8F0BC6"/>
    <w:rsid w:val="3F9534E9"/>
    <w:rsid w:val="3FF3A451"/>
    <w:rsid w:val="40048D12"/>
    <w:rsid w:val="40068A67"/>
    <w:rsid w:val="41D24B7E"/>
    <w:rsid w:val="41FD28E0"/>
    <w:rsid w:val="4212CA89"/>
    <w:rsid w:val="430E730E"/>
    <w:rsid w:val="441D941C"/>
    <w:rsid w:val="4496D749"/>
    <w:rsid w:val="4635636C"/>
    <w:rsid w:val="464E49E7"/>
    <w:rsid w:val="46EF439B"/>
    <w:rsid w:val="474D38AF"/>
    <w:rsid w:val="4797D39F"/>
    <w:rsid w:val="47A0BF19"/>
    <w:rsid w:val="4808BAEF"/>
    <w:rsid w:val="483374FE"/>
    <w:rsid w:val="4876600C"/>
    <w:rsid w:val="48E4B7D0"/>
    <w:rsid w:val="490C154D"/>
    <w:rsid w:val="4A788399"/>
    <w:rsid w:val="4AA9B9A1"/>
    <w:rsid w:val="4AEBCA2B"/>
    <w:rsid w:val="4B1D4265"/>
    <w:rsid w:val="4BD00500"/>
    <w:rsid w:val="4C0BCE1B"/>
    <w:rsid w:val="4C876FA6"/>
    <w:rsid w:val="4D14DC9A"/>
    <w:rsid w:val="4E16291A"/>
    <w:rsid w:val="4E699BFE"/>
    <w:rsid w:val="4E9F0CAF"/>
    <w:rsid w:val="4EE1B7F3"/>
    <w:rsid w:val="4F350346"/>
    <w:rsid w:val="4F7F1374"/>
    <w:rsid w:val="503DC54B"/>
    <w:rsid w:val="50441C23"/>
    <w:rsid w:val="50CA321E"/>
    <w:rsid w:val="50FF6B75"/>
    <w:rsid w:val="519C50C1"/>
    <w:rsid w:val="537094EE"/>
    <w:rsid w:val="559F8A9C"/>
    <w:rsid w:val="563D4007"/>
    <w:rsid w:val="56A835B0"/>
    <w:rsid w:val="56FB4048"/>
    <w:rsid w:val="58CBB941"/>
    <w:rsid w:val="590489AE"/>
    <w:rsid w:val="590A0919"/>
    <w:rsid w:val="59507DCF"/>
    <w:rsid w:val="5A1A0A77"/>
    <w:rsid w:val="5B215F4E"/>
    <w:rsid w:val="5C2EB5B8"/>
    <w:rsid w:val="5C7BC618"/>
    <w:rsid w:val="5DDCFB37"/>
    <w:rsid w:val="5E446F33"/>
    <w:rsid w:val="5E4FDE1E"/>
    <w:rsid w:val="5F46BBA3"/>
    <w:rsid w:val="618344A7"/>
    <w:rsid w:val="62315579"/>
    <w:rsid w:val="62DED0FB"/>
    <w:rsid w:val="62EB079C"/>
    <w:rsid w:val="62FE7897"/>
    <w:rsid w:val="633D05B8"/>
    <w:rsid w:val="635EDCEC"/>
    <w:rsid w:val="63BAE83F"/>
    <w:rsid w:val="63FDF713"/>
    <w:rsid w:val="66B0D8FE"/>
    <w:rsid w:val="67AEC472"/>
    <w:rsid w:val="67D6C405"/>
    <w:rsid w:val="683BA9D6"/>
    <w:rsid w:val="69AE1C64"/>
    <w:rsid w:val="69D89EFA"/>
    <w:rsid w:val="6A8A7788"/>
    <w:rsid w:val="6AC4A5B6"/>
    <w:rsid w:val="6AC7A619"/>
    <w:rsid w:val="6B3FA3A6"/>
    <w:rsid w:val="6B96DB8E"/>
    <w:rsid w:val="6BF03AAA"/>
    <w:rsid w:val="6D3070D8"/>
    <w:rsid w:val="6E07E4E1"/>
    <w:rsid w:val="6E407C84"/>
    <w:rsid w:val="6ECF6D76"/>
    <w:rsid w:val="6F366470"/>
    <w:rsid w:val="6F98455F"/>
    <w:rsid w:val="6F9C7DF9"/>
    <w:rsid w:val="709A7918"/>
    <w:rsid w:val="72111625"/>
    <w:rsid w:val="72E4EAE2"/>
    <w:rsid w:val="7358F618"/>
    <w:rsid w:val="73ECFC06"/>
    <w:rsid w:val="73F3E1AD"/>
    <w:rsid w:val="7458D8ED"/>
    <w:rsid w:val="7486E61F"/>
    <w:rsid w:val="74B15953"/>
    <w:rsid w:val="75E0467C"/>
    <w:rsid w:val="763BA475"/>
    <w:rsid w:val="7650B185"/>
    <w:rsid w:val="76665211"/>
    <w:rsid w:val="766B0863"/>
    <w:rsid w:val="7680F4DD"/>
    <w:rsid w:val="76A331A3"/>
    <w:rsid w:val="78786001"/>
    <w:rsid w:val="7A063762"/>
    <w:rsid w:val="7A1925D9"/>
    <w:rsid w:val="7BD41D9C"/>
    <w:rsid w:val="7C719008"/>
    <w:rsid w:val="7D536109"/>
    <w:rsid w:val="7D85111B"/>
    <w:rsid w:val="7D9D2E47"/>
    <w:rsid w:val="7E06C024"/>
    <w:rsid w:val="7E29354C"/>
    <w:rsid w:val="7E7E1996"/>
    <w:rsid w:val="7F4096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6695"/>
  <w15:chartTrackingRefBased/>
  <w15:docId w15:val="{5A0B5ED1-38EE-0841-AAF0-2FB0B3940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2E050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3E3B"/>
    <w:pPr>
      <w:ind w:left="720"/>
      <w:contextualSpacing/>
    </w:pPr>
  </w:style>
  <w:style w:type="character" w:customStyle="1" w:styleId="apple-converted-space">
    <w:name w:val="apple-converted-space"/>
    <w:basedOn w:val="DefaultParagraphFont"/>
    <w:rsid w:val="005C09AD"/>
  </w:style>
  <w:style w:type="character" w:customStyle="1" w:styleId="ref-journal">
    <w:name w:val="ref-journal"/>
    <w:basedOn w:val="DefaultParagraphFont"/>
    <w:rsid w:val="005C09AD"/>
  </w:style>
  <w:style w:type="character" w:styleId="Hyperlink">
    <w:name w:val="Hyperlink"/>
    <w:basedOn w:val="DefaultParagraphFont"/>
    <w:uiPriority w:val="99"/>
    <w:unhideWhenUsed/>
    <w:rsid w:val="00175495"/>
    <w:rPr>
      <w:color w:val="0563C1" w:themeColor="hyperlink"/>
      <w:u w:val="single"/>
    </w:rPr>
  </w:style>
  <w:style w:type="character" w:styleId="UnresolvedMention">
    <w:name w:val="Unresolved Mention"/>
    <w:basedOn w:val="DefaultParagraphFont"/>
    <w:uiPriority w:val="99"/>
    <w:semiHidden/>
    <w:unhideWhenUsed/>
    <w:rsid w:val="00175495"/>
    <w:rPr>
      <w:color w:val="605E5C"/>
      <w:shd w:val="clear" w:color="auto" w:fill="E1DFDD"/>
    </w:rPr>
  </w:style>
  <w:style w:type="paragraph" w:customStyle="1" w:styleId="s30">
    <w:name w:val="s30"/>
    <w:basedOn w:val="Normal"/>
    <w:rsid w:val="00A870B8"/>
    <w:pPr>
      <w:spacing w:before="100" w:beforeAutospacing="1" w:after="100" w:afterAutospacing="1"/>
    </w:pPr>
    <w:rPr>
      <w:rFonts w:ascii="Times New Roman" w:hAnsi="Times New Roman" w:cs="Times New Roman"/>
      <w:sz w:val="24"/>
      <w:szCs w:val="24"/>
    </w:rPr>
  </w:style>
  <w:style w:type="character" w:customStyle="1" w:styleId="s34">
    <w:name w:val="s34"/>
    <w:basedOn w:val="DefaultParagraphFont"/>
    <w:rsid w:val="00A870B8"/>
  </w:style>
  <w:style w:type="character" w:customStyle="1" w:styleId="s32">
    <w:name w:val="s32"/>
    <w:basedOn w:val="DefaultParagraphFont"/>
    <w:rsid w:val="00A870B8"/>
  </w:style>
  <w:style w:type="paragraph" w:customStyle="1" w:styleId="s33">
    <w:name w:val="s33"/>
    <w:basedOn w:val="Normal"/>
    <w:rsid w:val="00A870B8"/>
    <w:pPr>
      <w:spacing w:before="100" w:beforeAutospacing="1" w:after="100" w:afterAutospacing="1"/>
    </w:pPr>
    <w:rPr>
      <w:rFonts w:ascii="Times New Roman" w:hAnsi="Times New Roman" w:cs="Times New Roman"/>
      <w:sz w:val="24"/>
      <w:szCs w:val="24"/>
    </w:rPr>
  </w:style>
  <w:style w:type="paragraph" w:customStyle="1" w:styleId="paragraph">
    <w:name w:val="paragraph"/>
    <w:basedOn w:val="Normal"/>
    <w:rsid w:val="005C5DE8"/>
    <w:pPr>
      <w:suppressAutoHyphens/>
      <w:autoSpaceDN w:val="0"/>
      <w:spacing w:before="100" w:after="100"/>
      <w:textAlignment w:val="baseline"/>
    </w:pPr>
    <w:rPr>
      <w:rFonts w:ascii="Times New Roman" w:eastAsia="Times New Roman" w:hAnsi="Times New Roman" w:cs="Times New Roman"/>
      <w:sz w:val="24"/>
      <w:szCs w:val="24"/>
    </w:rPr>
  </w:style>
  <w:style w:type="character" w:customStyle="1" w:styleId="normaltextrun">
    <w:name w:val="normaltextrun"/>
    <w:basedOn w:val="DefaultParagraphFont"/>
    <w:rsid w:val="005C5DE8"/>
  </w:style>
  <w:style w:type="character" w:customStyle="1" w:styleId="eop">
    <w:name w:val="eop"/>
    <w:basedOn w:val="DefaultParagraphFont"/>
    <w:rsid w:val="005C5DE8"/>
  </w:style>
  <w:style w:type="character" w:customStyle="1" w:styleId="Heading2Char">
    <w:name w:val="Heading 2 Char"/>
    <w:basedOn w:val="DefaultParagraphFont"/>
    <w:link w:val="Heading2"/>
    <w:uiPriority w:val="9"/>
    <w:semiHidden/>
    <w:rsid w:val="002E050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E0504"/>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0F4183"/>
    <w:pPr>
      <w:tabs>
        <w:tab w:val="center" w:pos="4513"/>
        <w:tab w:val="right" w:pos="9026"/>
      </w:tabs>
    </w:pPr>
  </w:style>
  <w:style w:type="character" w:customStyle="1" w:styleId="HeaderChar">
    <w:name w:val="Header Char"/>
    <w:basedOn w:val="DefaultParagraphFont"/>
    <w:link w:val="Header"/>
    <w:uiPriority w:val="99"/>
    <w:rsid w:val="000F4183"/>
  </w:style>
  <w:style w:type="paragraph" w:styleId="Footer">
    <w:name w:val="footer"/>
    <w:basedOn w:val="Normal"/>
    <w:link w:val="FooterChar"/>
    <w:uiPriority w:val="99"/>
    <w:unhideWhenUsed/>
    <w:rsid w:val="000F4183"/>
    <w:pPr>
      <w:tabs>
        <w:tab w:val="center" w:pos="4513"/>
        <w:tab w:val="right" w:pos="9026"/>
      </w:tabs>
    </w:pPr>
  </w:style>
  <w:style w:type="character" w:customStyle="1" w:styleId="FooterChar">
    <w:name w:val="Footer Char"/>
    <w:basedOn w:val="DefaultParagraphFont"/>
    <w:link w:val="Footer"/>
    <w:uiPriority w:val="99"/>
    <w:rsid w:val="000F4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9359812">
      <w:bodyDiv w:val="1"/>
      <w:marLeft w:val="0"/>
      <w:marRight w:val="0"/>
      <w:marTop w:val="0"/>
      <w:marBottom w:val="0"/>
      <w:divBdr>
        <w:top w:val="none" w:sz="0" w:space="0" w:color="auto"/>
        <w:left w:val="none" w:sz="0" w:space="0" w:color="auto"/>
        <w:bottom w:val="none" w:sz="0" w:space="0" w:color="auto"/>
        <w:right w:val="none" w:sz="0" w:space="0" w:color="auto"/>
      </w:divBdr>
    </w:div>
    <w:div w:id="451367990">
      <w:marLeft w:val="0"/>
      <w:marRight w:val="0"/>
      <w:marTop w:val="0"/>
      <w:marBottom w:val="0"/>
      <w:divBdr>
        <w:top w:val="none" w:sz="0" w:space="0" w:color="auto"/>
        <w:left w:val="none" w:sz="0" w:space="0" w:color="auto"/>
        <w:bottom w:val="none" w:sz="0" w:space="0" w:color="auto"/>
        <w:right w:val="none" w:sz="0" w:space="0" w:color="auto"/>
      </w:divBdr>
      <w:divsChild>
        <w:div w:id="1963413811">
          <w:marLeft w:val="0"/>
          <w:marRight w:val="0"/>
          <w:marTop w:val="0"/>
          <w:marBottom w:val="0"/>
          <w:divBdr>
            <w:top w:val="none" w:sz="0" w:space="0" w:color="auto"/>
            <w:left w:val="none" w:sz="0" w:space="0" w:color="auto"/>
            <w:bottom w:val="none" w:sz="0" w:space="0" w:color="auto"/>
            <w:right w:val="none" w:sz="0" w:space="0" w:color="auto"/>
          </w:divBdr>
        </w:div>
      </w:divsChild>
    </w:div>
    <w:div w:id="634068216">
      <w:marLeft w:val="0"/>
      <w:marRight w:val="0"/>
      <w:marTop w:val="0"/>
      <w:marBottom w:val="0"/>
      <w:divBdr>
        <w:top w:val="none" w:sz="0" w:space="0" w:color="auto"/>
        <w:left w:val="none" w:sz="0" w:space="0" w:color="auto"/>
        <w:bottom w:val="none" w:sz="0" w:space="0" w:color="auto"/>
        <w:right w:val="none" w:sz="0" w:space="0" w:color="auto"/>
      </w:divBdr>
      <w:divsChild>
        <w:div w:id="1982077049">
          <w:marLeft w:val="0"/>
          <w:marRight w:val="0"/>
          <w:marTop w:val="0"/>
          <w:marBottom w:val="0"/>
          <w:divBdr>
            <w:top w:val="none" w:sz="0" w:space="0" w:color="auto"/>
            <w:left w:val="none" w:sz="0" w:space="0" w:color="auto"/>
            <w:bottom w:val="none" w:sz="0" w:space="0" w:color="auto"/>
            <w:right w:val="none" w:sz="0" w:space="0" w:color="auto"/>
          </w:divBdr>
        </w:div>
        <w:div w:id="1827545976">
          <w:marLeft w:val="0"/>
          <w:marRight w:val="0"/>
          <w:marTop w:val="0"/>
          <w:marBottom w:val="0"/>
          <w:divBdr>
            <w:top w:val="none" w:sz="0" w:space="0" w:color="auto"/>
            <w:left w:val="none" w:sz="0" w:space="0" w:color="auto"/>
            <w:bottom w:val="none" w:sz="0" w:space="0" w:color="auto"/>
            <w:right w:val="none" w:sz="0" w:space="0" w:color="auto"/>
          </w:divBdr>
        </w:div>
        <w:div w:id="1266227486">
          <w:marLeft w:val="0"/>
          <w:marRight w:val="0"/>
          <w:marTop w:val="0"/>
          <w:marBottom w:val="0"/>
          <w:divBdr>
            <w:top w:val="none" w:sz="0" w:space="0" w:color="auto"/>
            <w:left w:val="none" w:sz="0" w:space="0" w:color="auto"/>
            <w:bottom w:val="none" w:sz="0" w:space="0" w:color="auto"/>
            <w:right w:val="none" w:sz="0" w:space="0" w:color="auto"/>
          </w:divBdr>
        </w:div>
        <w:div w:id="759720979">
          <w:marLeft w:val="0"/>
          <w:marRight w:val="0"/>
          <w:marTop w:val="0"/>
          <w:marBottom w:val="0"/>
          <w:divBdr>
            <w:top w:val="none" w:sz="0" w:space="0" w:color="auto"/>
            <w:left w:val="none" w:sz="0" w:space="0" w:color="auto"/>
            <w:bottom w:val="none" w:sz="0" w:space="0" w:color="auto"/>
            <w:right w:val="none" w:sz="0" w:space="0" w:color="auto"/>
          </w:divBdr>
        </w:div>
        <w:div w:id="997074438">
          <w:marLeft w:val="0"/>
          <w:marRight w:val="0"/>
          <w:marTop w:val="0"/>
          <w:marBottom w:val="0"/>
          <w:divBdr>
            <w:top w:val="none" w:sz="0" w:space="0" w:color="auto"/>
            <w:left w:val="none" w:sz="0" w:space="0" w:color="auto"/>
            <w:bottom w:val="none" w:sz="0" w:space="0" w:color="auto"/>
            <w:right w:val="none" w:sz="0" w:space="0" w:color="auto"/>
          </w:divBdr>
        </w:div>
        <w:div w:id="1135366041">
          <w:marLeft w:val="0"/>
          <w:marRight w:val="0"/>
          <w:marTop w:val="0"/>
          <w:marBottom w:val="0"/>
          <w:divBdr>
            <w:top w:val="none" w:sz="0" w:space="0" w:color="auto"/>
            <w:left w:val="none" w:sz="0" w:space="0" w:color="auto"/>
            <w:bottom w:val="none" w:sz="0" w:space="0" w:color="auto"/>
            <w:right w:val="none" w:sz="0" w:space="0" w:color="auto"/>
          </w:divBdr>
        </w:div>
        <w:div w:id="1270970976">
          <w:marLeft w:val="0"/>
          <w:marRight w:val="0"/>
          <w:marTop w:val="0"/>
          <w:marBottom w:val="0"/>
          <w:divBdr>
            <w:top w:val="none" w:sz="0" w:space="0" w:color="auto"/>
            <w:left w:val="none" w:sz="0" w:space="0" w:color="auto"/>
            <w:bottom w:val="none" w:sz="0" w:space="0" w:color="auto"/>
            <w:right w:val="none" w:sz="0" w:space="0" w:color="auto"/>
          </w:divBdr>
        </w:div>
        <w:div w:id="1634410771">
          <w:marLeft w:val="0"/>
          <w:marRight w:val="0"/>
          <w:marTop w:val="0"/>
          <w:marBottom w:val="0"/>
          <w:divBdr>
            <w:top w:val="none" w:sz="0" w:space="0" w:color="auto"/>
            <w:left w:val="none" w:sz="0" w:space="0" w:color="auto"/>
            <w:bottom w:val="none" w:sz="0" w:space="0" w:color="auto"/>
            <w:right w:val="none" w:sz="0" w:space="0" w:color="auto"/>
          </w:divBdr>
        </w:div>
        <w:div w:id="1795362328">
          <w:marLeft w:val="0"/>
          <w:marRight w:val="0"/>
          <w:marTop w:val="0"/>
          <w:marBottom w:val="0"/>
          <w:divBdr>
            <w:top w:val="none" w:sz="0" w:space="0" w:color="auto"/>
            <w:left w:val="none" w:sz="0" w:space="0" w:color="auto"/>
            <w:bottom w:val="none" w:sz="0" w:space="0" w:color="auto"/>
            <w:right w:val="none" w:sz="0" w:space="0" w:color="auto"/>
          </w:divBdr>
        </w:div>
        <w:div w:id="1233851951">
          <w:marLeft w:val="0"/>
          <w:marRight w:val="0"/>
          <w:marTop w:val="0"/>
          <w:marBottom w:val="0"/>
          <w:divBdr>
            <w:top w:val="none" w:sz="0" w:space="0" w:color="auto"/>
            <w:left w:val="none" w:sz="0" w:space="0" w:color="auto"/>
            <w:bottom w:val="none" w:sz="0" w:space="0" w:color="auto"/>
            <w:right w:val="none" w:sz="0" w:space="0" w:color="auto"/>
          </w:divBdr>
        </w:div>
        <w:div w:id="256794649">
          <w:marLeft w:val="0"/>
          <w:marRight w:val="0"/>
          <w:marTop w:val="0"/>
          <w:marBottom w:val="0"/>
          <w:divBdr>
            <w:top w:val="none" w:sz="0" w:space="0" w:color="auto"/>
            <w:left w:val="none" w:sz="0" w:space="0" w:color="auto"/>
            <w:bottom w:val="none" w:sz="0" w:space="0" w:color="auto"/>
            <w:right w:val="none" w:sz="0" w:space="0" w:color="auto"/>
          </w:divBdr>
        </w:div>
        <w:div w:id="1394348527">
          <w:marLeft w:val="0"/>
          <w:marRight w:val="0"/>
          <w:marTop w:val="0"/>
          <w:marBottom w:val="0"/>
          <w:divBdr>
            <w:top w:val="none" w:sz="0" w:space="0" w:color="auto"/>
            <w:left w:val="none" w:sz="0" w:space="0" w:color="auto"/>
            <w:bottom w:val="none" w:sz="0" w:space="0" w:color="auto"/>
            <w:right w:val="none" w:sz="0" w:space="0" w:color="auto"/>
          </w:divBdr>
        </w:div>
        <w:div w:id="425081714">
          <w:marLeft w:val="0"/>
          <w:marRight w:val="0"/>
          <w:marTop w:val="0"/>
          <w:marBottom w:val="0"/>
          <w:divBdr>
            <w:top w:val="none" w:sz="0" w:space="0" w:color="auto"/>
            <w:left w:val="none" w:sz="0" w:space="0" w:color="auto"/>
            <w:bottom w:val="none" w:sz="0" w:space="0" w:color="auto"/>
            <w:right w:val="none" w:sz="0" w:space="0" w:color="auto"/>
          </w:divBdr>
        </w:div>
        <w:div w:id="295530467">
          <w:marLeft w:val="0"/>
          <w:marRight w:val="0"/>
          <w:marTop w:val="0"/>
          <w:marBottom w:val="0"/>
          <w:divBdr>
            <w:top w:val="none" w:sz="0" w:space="0" w:color="auto"/>
            <w:left w:val="none" w:sz="0" w:space="0" w:color="auto"/>
            <w:bottom w:val="none" w:sz="0" w:space="0" w:color="auto"/>
            <w:right w:val="none" w:sz="0" w:space="0" w:color="auto"/>
          </w:divBdr>
        </w:div>
        <w:div w:id="267011263">
          <w:marLeft w:val="0"/>
          <w:marRight w:val="0"/>
          <w:marTop w:val="0"/>
          <w:marBottom w:val="0"/>
          <w:divBdr>
            <w:top w:val="none" w:sz="0" w:space="0" w:color="auto"/>
            <w:left w:val="none" w:sz="0" w:space="0" w:color="auto"/>
            <w:bottom w:val="none" w:sz="0" w:space="0" w:color="auto"/>
            <w:right w:val="none" w:sz="0" w:space="0" w:color="auto"/>
          </w:divBdr>
        </w:div>
        <w:div w:id="1902210510">
          <w:marLeft w:val="0"/>
          <w:marRight w:val="0"/>
          <w:marTop w:val="0"/>
          <w:marBottom w:val="0"/>
          <w:divBdr>
            <w:top w:val="none" w:sz="0" w:space="0" w:color="auto"/>
            <w:left w:val="none" w:sz="0" w:space="0" w:color="auto"/>
            <w:bottom w:val="none" w:sz="0" w:space="0" w:color="auto"/>
            <w:right w:val="none" w:sz="0" w:space="0" w:color="auto"/>
          </w:divBdr>
        </w:div>
        <w:div w:id="536091399">
          <w:marLeft w:val="0"/>
          <w:marRight w:val="0"/>
          <w:marTop w:val="0"/>
          <w:marBottom w:val="0"/>
          <w:divBdr>
            <w:top w:val="none" w:sz="0" w:space="0" w:color="auto"/>
            <w:left w:val="none" w:sz="0" w:space="0" w:color="auto"/>
            <w:bottom w:val="none" w:sz="0" w:space="0" w:color="auto"/>
            <w:right w:val="none" w:sz="0" w:space="0" w:color="auto"/>
          </w:divBdr>
        </w:div>
        <w:div w:id="1934387878">
          <w:marLeft w:val="0"/>
          <w:marRight w:val="0"/>
          <w:marTop w:val="0"/>
          <w:marBottom w:val="0"/>
          <w:divBdr>
            <w:top w:val="none" w:sz="0" w:space="0" w:color="auto"/>
            <w:left w:val="none" w:sz="0" w:space="0" w:color="auto"/>
            <w:bottom w:val="none" w:sz="0" w:space="0" w:color="auto"/>
            <w:right w:val="none" w:sz="0" w:space="0" w:color="auto"/>
          </w:divBdr>
        </w:div>
        <w:div w:id="318458252">
          <w:marLeft w:val="0"/>
          <w:marRight w:val="0"/>
          <w:marTop w:val="0"/>
          <w:marBottom w:val="0"/>
          <w:divBdr>
            <w:top w:val="none" w:sz="0" w:space="0" w:color="auto"/>
            <w:left w:val="none" w:sz="0" w:space="0" w:color="auto"/>
            <w:bottom w:val="none" w:sz="0" w:space="0" w:color="auto"/>
            <w:right w:val="none" w:sz="0" w:space="0" w:color="auto"/>
          </w:divBdr>
        </w:div>
        <w:div w:id="241566520">
          <w:marLeft w:val="0"/>
          <w:marRight w:val="0"/>
          <w:marTop w:val="0"/>
          <w:marBottom w:val="0"/>
          <w:divBdr>
            <w:top w:val="none" w:sz="0" w:space="0" w:color="auto"/>
            <w:left w:val="none" w:sz="0" w:space="0" w:color="auto"/>
            <w:bottom w:val="none" w:sz="0" w:space="0" w:color="auto"/>
            <w:right w:val="none" w:sz="0" w:space="0" w:color="auto"/>
          </w:divBdr>
        </w:div>
        <w:div w:id="257183021">
          <w:marLeft w:val="0"/>
          <w:marRight w:val="0"/>
          <w:marTop w:val="0"/>
          <w:marBottom w:val="0"/>
          <w:divBdr>
            <w:top w:val="none" w:sz="0" w:space="0" w:color="auto"/>
            <w:left w:val="none" w:sz="0" w:space="0" w:color="auto"/>
            <w:bottom w:val="none" w:sz="0" w:space="0" w:color="auto"/>
            <w:right w:val="none" w:sz="0" w:space="0" w:color="auto"/>
          </w:divBdr>
        </w:div>
        <w:div w:id="1454052244">
          <w:marLeft w:val="0"/>
          <w:marRight w:val="0"/>
          <w:marTop w:val="0"/>
          <w:marBottom w:val="0"/>
          <w:divBdr>
            <w:top w:val="none" w:sz="0" w:space="0" w:color="auto"/>
            <w:left w:val="none" w:sz="0" w:space="0" w:color="auto"/>
            <w:bottom w:val="none" w:sz="0" w:space="0" w:color="auto"/>
            <w:right w:val="none" w:sz="0" w:space="0" w:color="auto"/>
          </w:divBdr>
        </w:div>
        <w:div w:id="343362528">
          <w:marLeft w:val="0"/>
          <w:marRight w:val="0"/>
          <w:marTop w:val="0"/>
          <w:marBottom w:val="0"/>
          <w:divBdr>
            <w:top w:val="none" w:sz="0" w:space="0" w:color="auto"/>
            <w:left w:val="none" w:sz="0" w:space="0" w:color="auto"/>
            <w:bottom w:val="none" w:sz="0" w:space="0" w:color="auto"/>
            <w:right w:val="none" w:sz="0" w:space="0" w:color="auto"/>
          </w:divBdr>
        </w:div>
        <w:div w:id="1863744187">
          <w:marLeft w:val="0"/>
          <w:marRight w:val="0"/>
          <w:marTop w:val="0"/>
          <w:marBottom w:val="0"/>
          <w:divBdr>
            <w:top w:val="none" w:sz="0" w:space="0" w:color="auto"/>
            <w:left w:val="none" w:sz="0" w:space="0" w:color="auto"/>
            <w:bottom w:val="none" w:sz="0" w:space="0" w:color="auto"/>
            <w:right w:val="none" w:sz="0" w:space="0" w:color="auto"/>
          </w:divBdr>
        </w:div>
        <w:div w:id="2134905309">
          <w:marLeft w:val="0"/>
          <w:marRight w:val="0"/>
          <w:marTop w:val="0"/>
          <w:marBottom w:val="0"/>
          <w:divBdr>
            <w:top w:val="none" w:sz="0" w:space="0" w:color="auto"/>
            <w:left w:val="none" w:sz="0" w:space="0" w:color="auto"/>
            <w:bottom w:val="none" w:sz="0" w:space="0" w:color="auto"/>
            <w:right w:val="none" w:sz="0" w:space="0" w:color="auto"/>
          </w:divBdr>
        </w:div>
        <w:div w:id="1564410525">
          <w:marLeft w:val="0"/>
          <w:marRight w:val="0"/>
          <w:marTop w:val="0"/>
          <w:marBottom w:val="0"/>
          <w:divBdr>
            <w:top w:val="none" w:sz="0" w:space="0" w:color="auto"/>
            <w:left w:val="none" w:sz="0" w:space="0" w:color="auto"/>
            <w:bottom w:val="none" w:sz="0" w:space="0" w:color="auto"/>
            <w:right w:val="none" w:sz="0" w:space="0" w:color="auto"/>
          </w:divBdr>
        </w:div>
        <w:div w:id="1190333268">
          <w:marLeft w:val="0"/>
          <w:marRight w:val="0"/>
          <w:marTop w:val="0"/>
          <w:marBottom w:val="0"/>
          <w:divBdr>
            <w:top w:val="none" w:sz="0" w:space="0" w:color="auto"/>
            <w:left w:val="none" w:sz="0" w:space="0" w:color="auto"/>
            <w:bottom w:val="none" w:sz="0" w:space="0" w:color="auto"/>
            <w:right w:val="none" w:sz="0" w:space="0" w:color="auto"/>
          </w:divBdr>
        </w:div>
        <w:div w:id="263805946">
          <w:marLeft w:val="0"/>
          <w:marRight w:val="0"/>
          <w:marTop w:val="0"/>
          <w:marBottom w:val="0"/>
          <w:divBdr>
            <w:top w:val="none" w:sz="0" w:space="0" w:color="auto"/>
            <w:left w:val="none" w:sz="0" w:space="0" w:color="auto"/>
            <w:bottom w:val="none" w:sz="0" w:space="0" w:color="auto"/>
            <w:right w:val="none" w:sz="0" w:space="0" w:color="auto"/>
          </w:divBdr>
        </w:div>
        <w:div w:id="856697102">
          <w:marLeft w:val="0"/>
          <w:marRight w:val="0"/>
          <w:marTop w:val="0"/>
          <w:marBottom w:val="0"/>
          <w:divBdr>
            <w:top w:val="none" w:sz="0" w:space="0" w:color="auto"/>
            <w:left w:val="none" w:sz="0" w:space="0" w:color="auto"/>
            <w:bottom w:val="none" w:sz="0" w:space="0" w:color="auto"/>
            <w:right w:val="none" w:sz="0" w:space="0" w:color="auto"/>
          </w:divBdr>
        </w:div>
        <w:div w:id="122113790">
          <w:marLeft w:val="0"/>
          <w:marRight w:val="0"/>
          <w:marTop w:val="0"/>
          <w:marBottom w:val="0"/>
          <w:divBdr>
            <w:top w:val="none" w:sz="0" w:space="0" w:color="auto"/>
            <w:left w:val="none" w:sz="0" w:space="0" w:color="auto"/>
            <w:bottom w:val="none" w:sz="0" w:space="0" w:color="auto"/>
            <w:right w:val="none" w:sz="0" w:space="0" w:color="auto"/>
          </w:divBdr>
        </w:div>
        <w:div w:id="2013142228">
          <w:marLeft w:val="0"/>
          <w:marRight w:val="0"/>
          <w:marTop w:val="0"/>
          <w:marBottom w:val="0"/>
          <w:divBdr>
            <w:top w:val="none" w:sz="0" w:space="0" w:color="auto"/>
            <w:left w:val="none" w:sz="0" w:space="0" w:color="auto"/>
            <w:bottom w:val="none" w:sz="0" w:space="0" w:color="auto"/>
            <w:right w:val="none" w:sz="0" w:space="0" w:color="auto"/>
          </w:divBdr>
        </w:div>
        <w:div w:id="1988514205">
          <w:marLeft w:val="0"/>
          <w:marRight w:val="0"/>
          <w:marTop w:val="0"/>
          <w:marBottom w:val="0"/>
          <w:divBdr>
            <w:top w:val="none" w:sz="0" w:space="0" w:color="auto"/>
            <w:left w:val="none" w:sz="0" w:space="0" w:color="auto"/>
            <w:bottom w:val="none" w:sz="0" w:space="0" w:color="auto"/>
            <w:right w:val="none" w:sz="0" w:space="0" w:color="auto"/>
          </w:divBdr>
        </w:div>
        <w:div w:id="203521324">
          <w:marLeft w:val="0"/>
          <w:marRight w:val="0"/>
          <w:marTop w:val="0"/>
          <w:marBottom w:val="0"/>
          <w:divBdr>
            <w:top w:val="none" w:sz="0" w:space="0" w:color="auto"/>
            <w:left w:val="none" w:sz="0" w:space="0" w:color="auto"/>
            <w:bottom w:val="none" w:sz="0" w:space="0" w:color="auto"/>
            <w:right w:val="none" w:sz="0" w:space="0" w:color="auto"/>
          </w:divBdr>
        </w:div>
        <w:div w:id="654070177">
          <w:marLeft w:val="0"/>
          <w:marRight w:val="0"/>
          <w:marTop w:val="0"/>
          <w:marBottom w:val="0"/>
          <w:divBdr>
            <w:top w:val="none" w:sz="0" w:space="0" w:color="auto"/>
            <w:left w:val="none" w:sz="0" w:space="0" w:color="auto"/>
            <w:bottom w:val="none" w:sz="0" w:space="0" w:color="auto"/>
            <w:right w:val="none" w:sz="0" w:space="0" w:color="auto"/>
          </w:divBdr>
        </w:div>
        <w:div w:id="507794399">
          <w:marLeft w:val="0"/>
          <w:marRight w:val="0"/>
          <w:marTop w:val="0"/>
          <w:marBottom w:val="0"/>
          <w:divBdr>
            <w:top w:val="none" w:sz="0" w:space="0" w:color="auto"/>
            <w:left w:val="none" w:sz="0" w:space="0" w:color="auto"/>
            <w:bottom w:val="none" w:sz="0" w:space="0" w:color="auto"/>
            <w:right w:val="none" w:sz="0" w:space="0" w:color="auto"/>
          </w:divBdr>
        </w:div>
        <w:div w:id="962273736">
          <w:marLeft w:val="0"/>
          <w:marRight w:val="0"/>
          <w:marTop w:val="0"/>
          <w:marBottom w:val="0"/>
          <w:divBdr>
            <w:top w:val="none" w:sz="0" w:space="0" w:color="auto"/>
            <w:left w:val="none" w:sz="0" w:space="0" w:color="auto"/>
            <w:bottom w:val="none" w:sz="0" w:space="0" w:color="auto"/>
            <w:right w:val="none" w:sz="0" w:space="0" w:color="auto"/>
          </w:divBdr>
        </w:div>
        <w:div w:id="2061435981">
          <w:marLeft w:val="0"/>
          <w:marRight w:val="0"/>
          <w:marTop w:val="0"/>
          <w:marBottom w:val="0"/>
          <w:divBdr>
            <w:top w:val="none" w:sz="0" w:space="0" w:color="auto"/>
            <w:left w:val="none" w:sz="0" w:space="0" w:color="auto"/>
            <w:bottom w:val="none" w:sz="0" w:space="0" w:color="auto"/>
            <w:right w:val="none" w:sz="0" w:space="0" w:color="auto"/>
          </w:divBdr>
        </w:div>
        <w:div w:id="2124108094">
          <w:marLeft w:val="0"/>
          <w:marRight w:val="0"/>
          <w:marTop w:val="0"/>
          <w:marBottom w:val="0"/>
          <w:divBdr>
            <w:top w:val="none" w:sz="0" w:space="0" w:color="auto"/>
            <w:left w:val="none" w:sz="0" w:space="0" w:color="auto"/>
            <w:bottom w:val="none" w:sz="0" w:space="0" w:color="auto"/>
            <w:right w:val="none" w:sz="0" w:space="0" w:color="auto"/>
          </w:divBdr>
        </w:div>
        <w:div w:id="1446457779">
          <w:marLeft w:val="0"/>
          <w:marRight w:val="0"/>
          <w:marTop w:val="0"/>
          <w:marBottom w:val="0"/>
          <w:divBdr>
            <w:top w:val="none" w:sz="0" w:space="0" w:color="auto"/>
            <w:left w:val="none" w:sz="0" w:space="0" w:color="auto"/>
            <w:bottom w:val="none" w:sz="0" w:space="0" w:color="auto"/>
            <w:right w:val="none" w:sz="0" w:space="0" w:color="auto"/>
          </w:divBdr>
        </w:div>
        <w:div w:id="1174802639">
          <w:marLeft w:val="0"/>
          <w:marRight w:val="0"/>
          <w:marTop w:val="0"/>
          <w:marBottom w:val="0"/>
          <w:divBdr>
            <w:top w:val="none" w:sz="0" w:space="0" w:color="auto"/>
            <w:left w:val="none" w:sz="0" w:space="0" w:color="auto"/>
            <w:bottom w:val="none" w:sz="0" w:space="0" w:color="auto"/>
            <w:right w:val="none" w:sz="0" w:space="0" w:color="auto"/>
          </w:divBdr>
        </w:div>
        <w:div w:id="1956060849">
          <w:marLeft w:val="0"/>
          <w:marRight w:val="0"/>
          <w:marTop w:val="0"/>
          <w:marBottom w:val="0"/>
          <w:divBdr>
            <w:top w:val="none" w:sz="0" w:space="0" w:color="auto"/>
            <w:left w:val="none" w:sz="0" w:space="0" w:color="auto"/>
            <w:bottom w:val="none" w:sz="0" w:space="0" w:color="auto"/>
            <w:right w:val="none" w:sz="0" w:space="0" w:color="auto"/>
          </w:divBdr>
        </w:div>
        <w:div w:id="256720070">
          <w:marLeft w:val="0"/>
          <w:marRight w:val="0"/>
          <w:marTop w:val="0"/>
          <w:marBottom w:val="0"/>
          <w:divBdr>
            <w:top w:val="none" w:sz="0" w:space="0" w:color="auto"/>
            <w:left w:val="none" w:sz="0" w:space="0" w:color="auto"/>
            <w:bottom w:val="none" w:sz="0" w:space="0" w:color="auto"/>
            <w:right w:val="none" w:sz="0" w:space="0" w:color="auto"/>
          </w:divBdr>
        </w:div>
        <w:div w:id="356391088">
          <w:marLeft w:val="0"/>
          <w:marRight w:val="0"/>
          <w:marTop w:val="0"/>
          <w:marBottom w:val="0"/>
          <w:divBdr>
            <w:top w:val="none" w:sz="0" w:space="0" w:color="auto"/>
            <w:left w:val="none" w:sz="0" w:space="0" w:color="auto"/>
            <w:bottom w:val="none" w:sz="0" w:space="0" w:color="auto"/>
            <w:right w:val="none" w:sz="0" w:space="0" w:color="auto"/>
          </w:divBdr>
        </w:div>
        <w:div w:id="660232359">
          <w:marLeft w:val="0"/>
          <w:marRight w:val="0"/>
          <w:marTop w:val="0"/>
          <w:marBottom w:val="0"/>
          <w:divBdr>
            <w:top w:val="none" w:sz="0" w:space="0" w:color="auto"/>
            <w:left w:val="none" w:sz="0" w:space="0" w:color="auto"/>
            <w:bottom w:val="none" w:sz="0" w:space="0" w:color="auto"/>
            <w:right w:val="none" w:sz="0" w:space="0" w:color="auto"/>
          </w:divBdr>
        </w:div>
        <w:div w:id="667833286">
          <w:marLeft w:val="0"/>
          <w:marRight w:val="0"/>
          <w:marTop w:val="0"/>
          <w:marBottom w:val="0"/>
          <w:divBdr>
            <w:top w:val="none" w:sz="0" w:space="0" w:color="auto"/>
            <w:left w:val="none" w:sz="0" w:space="0" w:color="auto"/>
            <w:bottom w:val="none" w:sz="0" w:space="0" w:color="auto"/>
            <w:right w:val="none" w:sz="0" w:space="0" w:color="auto"/>
          </w:divBdr>
        </w:div>
        <w:div w:id="2047365821">
          <w:marLeft w:val="0"/>
          <w:marRight w:val="0"/>
          <w:marTop w:val="0"/>
          <w:marBottom w:val="0"/>
          <w:divBdr>
            <w:top w:val="none" w:sz="0" w:space="0" w:color="auto"/>
            <w:left w:val="none" w:sz="0" w:space="0" w:color="auto"/>
            <w:bottom w:val="none" w:sz="0" w:space="0" w:color="auto"/>
            <w:right w:val="none" w:sz="0" w:space="0" w:color="auto"/>
          </w:divBdr>
        </w:div>
        <w:div w:id="1020006156">
          <w:marLeft w:val="0"/>
          <w:marRight w:val="0"/>
          <w:marTop w:val="0"/>
          <w:marBottom w:val="0"/>
          <w:divBdr>
            <w:top w:val="none" w:sz="0" w:space="0" w:color="auto"/>
            <w:left w:val="none" w:sz="0" w:space="0" w:color="auto"/>
            <w:bottom w:val="none" w:sz="0" w:space="0" w:color="auto"/>
            <w:right w:val="none" w:sz="0" w:space="0" w:color="auto"/>
          </w:divBdr>
        </w:div>
        <w:div w:id="1119295159">
          <w:marLeft w:val="0"/>
          <w:marRight w:val="0"/>
          <w:marTop w:val="0"/>
          <w:marBottom w:val="0"/>
          <w:divBdr>
            <w:top w:val="none" w:sz="0" w:space="0" w:color="auto"/>
            <w:left w:val="none" w:sz="0" w:space="0" w:color="auto"/>
            <w:bottom w:val="none" w:sz="0" w:space="0" w:color="auto"/>
            <w:right w:val="none" w:sz="0" w:space="0" w:color="auto"/>
          </w:divBdr>
        </w:div>
        <w:div w:id="1788114452">
          <w:marLeft w:val="0"/>
          <w:marRight w:val="0"/>
          <w:marTop w:val="0"/>
          <w:marBottom w:val="0"/>
          <w:divBdr>
            <w:top w:val="none" w:sz="0" w:space="0" w:color="auto"/>
            <w:left w:val="none" w:sz="0" w:space="0" w:color="auto"/>
            <w:bottom w:val="none" w:sz="0" w:space="0" w:color="auto"/>
            <w:right w:val="none" w:sz="0" w:space="0" w:color="auto"/>
          </w:divBdr>
        </w:div>
        <w:div w:id="214853099">
          <w:marLeft w:val="0"/>
          <w:marRight w:val="0"/>
          <w:marTop w:val="0"/>
          <w:marBottom w:val="0"/>
          <w:divBdr>
            <w:top w:val="none" w:sz="0" w:space="0" w:color="auto"/>
            <w:left w:val="none" w:sz="0" w:space="0" w:color="auto"/>
            <w:bottom w:val="none" w:sz="0" w:space="0" w:color="auto"/>
            <w:right w:val="none" w:sz="0" w:space="0" w:color="auto"/>
          </w:divBdr>
        </w:div>
        <w:div w:id="248195803">
          <w:marLeft w:val="0"/>
          <w:marRight w:val="0"/>
          <w:marTop w:val="0"/>
          <w:marBottom w:val="0"/>
          <w:divBdr>
            <w:top w:val="none" w:sz="0" w:space="0" w:color="auto"/>
            <w:left w:val="none" w:sz="0" w:space="0" w:color="auto"/>
            <w:bottom w:val="none" w:sz="0" w:space="0" w:color="auto"/>
            <w:right w:val="none" w:sz="0" w:space="0" w:color="auto"/>
          </w:divBdr>
        </w:div>
        <w:div w:id="770979326">
          <w:marLeft w:val="0"/>
          <w:marRight w:val="0"/>
          <w:marTop w:val="0"/>
          <w:marBottom w:val="0"/>
          <w:divBdr>
            <w:top w:val="none" w:sz="0" w:space="0" w:color="auto"/>
            <w:left w:val="none" w:sz="0" w:space="0" w:color="auto"/>
            <w:bottom w:val="none" w:sz="0" w:space="0" w:color="auto"/>
            <w:right w:val="none" w:sz="0" w:space="0" w:color="auto"/>
          </w:divBdr>
        </w:div>
        <w:div w:id="1487237598">
          <w:marLeft w:val="0"/>
          <w:marRight w:val="0"/>
          <w:marTop w:val="0"/>
          <w:marBottom w:val="0"/>
          <w:divBdr>
            <w:top w:val="none" w:sz="0" w:space="0" w:color="auto"/>
            <w:left w:val="none" w:sz="0" w:space="0" w:color="auto"/>
            <w:bottom w:val="none" w:sz="0" w:space="0" w:color="auto"/>
            <w:right w:val="none" w:sz="0" w:space="0" w:color="auto"/>
          </w:divBdr>
        </w:div>
        <w:div w:id="2076661597">
          <w:marLeft w:val="0"/>
          <w:marRight w:val="0"/>
          <w:marTop w:val="0"/>
          <w:marBottom w:val="0"/>
          <w:divBdr>
            <w:top w:val="none" w:sz="0" w:space="0" w:color="auto"/>
            <w:left w:val="none" w:sz="0" w:space="0" w:color="auto"/>
            <w:bottom w:val="none" w:sz="0" w:space="0" w:color="auto"/>
            <w:right w:val="none" w:sz="0" w:space="0" w:color="auto"/>
          </w:divBdr>
        </w:div>
        <w:div w:id="789975643">
          <w:marLeft w:val="0"/>
          <w:marRight w:val="0"/>
          <w:marTop w:val="0"/>
          <w:marBottom w:val="0"/>
          <w:divBdr>
            <w:top w:val="none" w:sz="0" w:space="0" w:color="auto"/>
            <w:left w:val="none" w:sz="0" w:space="0" w:color="auto"/>
            <w:bottom w:val="none" w:sz="0" w:space="0" w:color="auto"/>
            <w:right w:val="none" w:sz="0" w:space="0" w:color="auto"/>
          </w:divBdr>
        </w:div>
        <w:div w:id="799301161">
          <w:marLeft w:val="0"/>
          <w:marRight w:val="0"/>
          <w:marTop w:val="0"/>
          <w:marBottom w:val="0"/>
          <w:divBdr>
            <w:top w:val="none" w:sz="0" w:space="0" w:color="auto"/>
            <w:left w:val="none" w:sz="0" w:space="0" w:color="auto"/>
            <w:bottom w:val="none" w:sz="0" w:space="0" w:color="auto"/>
            <w:right w:val="none" w:sz="0" w:space="0" w:color="auto"/>
          </w:divBdr>
        </w:div>
        <w:div w:id="22286815">
          <w:marLeft w:val="0"/>
          <w:marRight w:val="0"/>
          <w:marTop w:val="0"/>
          <w:marBottom w:val="0"/>
          <w:divBdr>
            <w:top w:val="none" w:sz="0" w:space="0" w:color="auto"/>
            <w:left w:val="none" w:sz="0" w:space="0" w:color="auto"/>
            <w:bottom w:val="none" w:sz="0" w:space="0" w:color="auto"/>
            <w:right w:val="none" w:sz="0" w:space="0" w:color="auto"/>
          </w:divBdr>
        </w:div>
        <w:div w:id="687413724">
          <w:marLeft w:val="0"/>
          <w:marRight w:val="0"/>
          <w:marTop w:val="0"/>
          <w:marBottom w:val="0"/>
          <w:divBdr>
            <w:top w:val="none" w:sz="0" w:space="0" w:color="auto"/>
            <w:left w:val="none" w:sz="0" w:space="0" w:color="auto"/>
            <w:bottom w:val="none" w:sz="0" w:space="0" w:color="auto"/>
            <w:right w:val="none" w:sz="0" w:space="0" w:color="auto"/>
          </w:divBdr>
        </w:div>
        <w:div w:id="302664116">
          <w:marLeft w:val="0"/>
          <w:marRight w:val="0"/>
          <w:marTop w:val="0"/>
          <w:marBottom w:val="0"/>
          <w:divBdr>
            <w:top w:val="none" w:sz="0" w:space="0" w:color="auto"/>
            <w:left w:val="none" w:sz="0" w:space="0" w:color="auto"/>
            <w:bottom w:val="none" w:sz="0" w:space="0" w:color="auto"/>
            <w:right w:val="none" w:sz="0" w:space="0" w:color="auto"/>
          </w:divBdr>
        </w:div>
        <w:div w:id="731542380">
          <w:marLeft w:val="0"/>
          <w:marRight w:val="0"/>
          <w:marTop w:val="0"/>
          <w:marBottom w:val="0"/>
          <w:divBdr>
            <w:top w:val="none" w:sz="0" w:space="0" w:color="auto"/>
            <w:left w:val="none" w:sz="0" w:space="0" w:color="auto"/>
            <w:bottom w:val="none" w:sz="0" w:space="0" w:color="auto"/>
            <w:right w:val="none" w:sz="0" w:space="0" w:color="auto"/>
          </w:divBdr>
        </w:div>
        <w:div w:id="347564820">
          <w:marLeft w:val="0"/>
          <w:marRight w:val="0"/>
          <w:marTop w:val="0"/>
          <w:marBottom w:val="0"/>
          <w:divBdr>
            <w:top w:val="none" w:sz="0" w:space="0" w:color="auto"/>
            <w:left w:val="none" w:sz="0" w:space="0" w:color="auto"/>
            <w:bottom w:val="none" w:sz="0" w:space="0" w:color="auto"/>
            <w:right w:val="none" w:sz="0" w:space="0" w:color="auto"/>
          </w:divBdr>
        </w:div>
        <w:div w:id="2048137723">
          <w:marLeft w:val="0"/>
          <w:marRight w:val="0"/>
          <w:marTop w:val="0"/>
          <w:marBottom w:val="0"/>
          <w:divBdr>
            <w:top w:val="none" w:sz="0" w:space="0" w:color="auto"/>
            <w:left w:val="none" w:sz="0" w:space="0" w:color="auto"/>
            <w:bottom w:val="none" w:sz="0" w:space="0" w:color="auto"/>
            <w:right w:val="none" w:sz="0" w:space="0" w:color="auto"/>
          </w:divBdr>
        </w:div>
        <w:div w:id="886650550">
          <w:marLeft w:val="0"/>
          <w:marRight w:val="0"/>
          <w:marTop w:val="0"/>
          <w:marBottom w:val="0"/>
          <w:divBdr>
            <w:top w:val="none" w:sz="0" w:space="0" w:color="auto"/>
            <w:left w:val="none" w:sz="0" w:space="0" w:color="auto"/>
            <w:bottom w:val="none" w:sz="0" w:space="0" w:color="auto"/>
            <w:right w:val="none" w:sz="0" w:space="0" w:color="auto"/>
          </w:divBdr>
        </w:div>
        <w:div w:id="1949964675">
          <w:marLeft w:val="0"/>
          <w:marRight w:val="0"/>
          <w:marTop w:val="0"/>
          <w:marBottom w:val="0"/>
          <w:divBdr>
            <w:top w:val="none" w:sz="0" w:space="0" w:color="auto"/>
            <w:left w:val="none" w:sz="0" w:space="0" w:color="auto"/>
            <w:bottom w:val="none" w:sz="0" w:space="0" w:color="auto"/>
            <w:right w:val="none" w:sz="0" w:space="0" w:color="auto"/>
          </w:divBdr>
        </w:div>
        <w:div w:id="1378358822">
          <w:marLeft w:val="0"/>
          <w:marRight w:val="0"/>
          <w:marTop w:val="0"/>
          <w:marBottom w:val="0"/>
          <w:divBdr>
            <w:top w:val="none" w:sz="0" w:space="0" w:color="auto"/>
            <w:left w:val="none" w:sz="0" w:space="0" w:color="auto"/>
            <w:bottom w:val="none" w:sz="0" w:space="0" w:color="auto"/>
            <w:right w:val="none" w:sz="0" w:space="0" w:color="auto"/>
          </w:divBdr>
        </w:div>
        <w:div w:id="1260018436">
          <w:marLeft w:val="0"/>
          <w:marRight w:val="0"/>
          <w:marTop w:val="0"/>
          <w:marBottom w:val="0"/>
          <w:divBdr>
            <w:top w:val="none" w:sz="0" w:space="0" w:color="auto"/>
            <w:left w:val="none" w:sz="0" w:space="0" w:color="auto"/>
            <w:bottom w:val="none" w:sz="0" w:space="0" w:color="auto"/>
            <w:right w:val="none" w:sz="0" w:space="0" w:color="auto"/>
          </w:divBdr>
        </w:div>
        <w:div w:id="1059788747">
          <w:marLeft w:val="0"/>
          <w:marRight w:val="0"/>
          <w:marTop w:val="0"/>
          <w:marBottom w:val="0"/>
          <w:divBdr>
            <w:top w:val="none" w:sz="0" w:space="0" w:color="auto"/>
            <w:left w:val="none" w:sz="0" w:space="0" w:color="auto"/>
            <w:bottom w:val="none" w:sz="0" w:space="0" w:color="auto"/>
            <w:right w:val="none" w:sz="0" w:space="0" w:color="auto"/>
          </w:divBdr>
        </w:div>
        <w:div w:id="1423603020">
          <w:marLeft w:val="0"/>
          <w:marRight w:val="0"/>
          <w:marTop w:val="0"/>
          <w:marBottom w:val="0"/>
          <w:divBdr>
            <w:top w:val="none" w:sz="0" w:space="0" w:color="auto"/>
            <w:left w:val="none" w:sz="0" w:space="0" w:color="auto"/>
            <w:bottom w:val="none" w:sz="0" w:space="0" w:color="auto"/>
            <w:right w:val="none" w:sz="0" w:space="0" w:color="auto"/>
          </w:divBdr>
        </w:div>
        <w:div w:id="235281634">
          <w:marLeft w:val="0"/>
          <w:marRight w:val="0"/>
          <w:marTop w:val="0"/>
          <w:marBottom w:val="0"/>
          <w:divBdr>
            <w:top w:val="none" w:sz="0" w:space="0" w:color="auto"/>
            <w:left w:val="none" w:sz="0" w:space="0" w:color="auto"/>
            <w:bottom w:val="none" w:sz="0" w:space="0" w:color="auto"/>
            <w:right w:val="none" w:sz="0" w:space="0" w:color="auto"/>
          </w:divBdr>
        </w:div>
        <w:div w:id="220554832">
          <w:marLeft w:val="0"/>
          <w:marRight w:val="0"/>
          <w:marTop w:val="0"/>
          <w:marBottom w:val="0"/>
          <w:divBdr>
            <w:top w:val="none" w:sz="0" w:space="0" w:color="auto"/>
            <w:left w:val="none" w:sz="0" w:space="0" w:color="auto"/>
            <w:bottom w:val="none" w:sz="0" w:space="0" w:color="auto"/>
            <w:right w:val="none" w:sz="0" w:space="0" w:color="auto"/>
          </w:divBdr>
        </w:div>
        <w:div w:id="573901511">
          <w:marLeft w:val="0"/>
          <w:marRight w:val="0"/>
          <w:marTop w:val="0"/>
          <w:marBottom w:val="0"/>
          <w:divBdr>
            <w:top w:val="none" w:sz="0" w:space="0" w:color="auto"/>
            <w:left w:val="none" w:sz="0" w:space="0" w:color="auto"/>
            <w:bottom w:val="none" w:sz="0" w:space="0" w:color="auto"/>
            <w:right w:val="none" w:sz="0" w:space="0" w:color="auto"/>
          </w:divBdr>
        </w:div>
        <w:div w:id="1981573566">
          <w:marLeft w:val="0"/>
          <w:marRight w:val="0"/>
          <w:marTop w:val="0"/>
          <w:marBottom w:val="0"/>
          <w:divBdr>
            <w:top w:val="none" w:sz="0" w:space="0" w:color="auto"/>
            <w:left w:val="none" w:sz="0" w:space="0" w:color="auto"/>
            <w:bottom w:val="none" w:sz="0" w:space="0" w:color="auto"/>
            <w:right w:val="none" w:sz="0" w:space="0" w:color="auto"/>
          </w:divBdr>
        </w:div>
        <w:div w:id="864095321">
          <w:marLeft w:val="0"/>
          <w:marRight w:val="0"/>
          <w:marTop w:val="0"/>
          <w:marBottom w:val="0"/>
          <w:divBdr>
            <w:top w:val="none" w:sz="0" w:space="0" w:color="auto"/>
            <w:left w:val="none" w:sz="0" w:space="0" w:color="auto"/>
            <w:bottom w:val="none" w:sz="0" w:space="0" w:color="auto"/>
            <w:right w:val="none" w:sz="0" w:space="0" w:color="auto"/>
          </w:divBdr>
        </w:div>
        <w:div w:id="1084495345">
          <w:marLeft w:val="0"/>
          <w:marRight w:val="0"/>
          <w:marTop w:val="0"/>
          <w:marBottom w:val="0"/>
          <w:divBdr>
            <w:top w:val="none" w:sz="0" w:space="0" w:color="auto"/>
            <w:left w:val="none" w:sz="0" w:space="0" w:color="auto"/>
            <w:bottom w:val="none" w:sz="0" w:space="0" w:color="auto"/>
            <w:right w:val="none" w:sz="0" w:space="0" w:color="auto"/>
          </w:divBdr>
        </w:div>
        <w:div w:id="1207794347">
          <w:marLeft w:val="0"/>
          <w:marRight w:val="0"/>
          <w:marTop w:val="0"/>
          <w:marBottom w:val="0"/>
          <w:divBdr>
            <w:top w:val="none" w:sz="0" w:space="0" w:color="auto"/>
            <w:left w:val="none" w:sz="0" w:space="0" w:color="auto"/>
            <w:bottom w:val="none" w:sz="0" w:space="0" w:color="auto"/>
            <w:right w:val="none" w:sz="0" w:space="0" w:color="auto"/>
          </w:divBdr>
        </w:div>
        <w:div w:id="513375709">
          <w:marLeft w:val="0"/>
          <w:marRight w:val="0"/>
          <w:marTop w:val="0"/>
          <w:marBottom w:val="0"/>
          <w:divBdr>
            <w:top w:val="none" w:sz="0" w:space="0" w:color="auto"/>
            <w:left w:val="none" w:sz="0" w:space="0" w:color="auto"/>
            <w:bottom w:val="none" w:sz="0" w:space="0" w:color="auto"/>
            <w:right w:val="none" w:sz="0" w:space="0" w:color="auto"/>
          </w:divBdr>
        </w:div>
        <w:div w:id="745152527">
          <w:marLeft w:val="0"/>
          <w:marRight w:val="0"/>
          <w:marTop w:val="0"/>
          <w:marBottom w:val="0"/>
          <w:divBdr>
            <w:top w:val="none" w:sz="0" w:space="0" w:color="auto"/>
            <w:left w:val="none" w:sz="0" w:space="0" w:color="auto"/>
            <w:bottom w:val="none" w:sz="0" w:space="0" w:color="auto"/>
            <w:right w:val="none" w:sz="0" w:space="0" w:color="auto"/>
          </w:divBdr>
        </w:div>
        <w:div w:id="2015526305">
          <w:marLeft w:val="0"/>
          <w:marRight w:val="0"/>
          <w:marTop w:val="0"/>
          <w:marBottom w:val="0"/>
          <w:divBdr>
            <w:top w:val="none" w:sz="0" w:space="0" w:color="auto"/>
            <w:left w:val="none" w:sz="0" w:space="0" w:color="auto"/>
            <w:bottom w:val="none" w:sz="0" w:space="0" w:color="auto"/>
            <w:right w:val="none" w:sz="0" w:space="0" w:color="auto"/>
          </w:divBdr>
        </w:div>
        <w:div w:id="1212303839">
          <w:marLeft w:val="0"/>
          <w:marRight w:val="0"/>
          <w:marTop w:val="0"/>
          <w:marBottom w:val="0"/>
          <w:divBdr>
            <w:top w:val="none" w:sz="0" w:space="0" w:color="auto"/>
            <w:left w:val="none" w:sz="0" w:space="0" w:color="auto"/>
            <w:bottom w:val="none" w:sz="0" w:space="0" w:color="auto"/>
            <w:right w:val="none" w:sz="0" w:space="0" w:color="auto"/>
          </w:divBdr>
        </w:div>
        <w:div w:id="53242430">
          <w:marLeft w:val="0"/>
          <w:marRight w:val="0"/>
          <w:marTop w:val="0"/>
          <w:marBottom w:val="0"/>
          <w:divBdr>
            <w:top w:val="none" w:sz="0" w:space="0" w:color="auto"/>
            <w:left w:val="none" w:sz="0" w:space="0" w:color="auto"/>
            <w:bottom w:val="none" w:sz="0" w:space="0" w:color="auto"/>
            <w:right w:val="none" w:sz="0" w:space="0" w:color="auto"/>
          </w:divBdr>
        </w:div>
        <w:div w:id="1769423660">
          <w:marLeft w:val="0"/>
          <w:marRight w:val="0"/>
          <w:marTop w:val="0"/>
          <w:marBottom w:val="0"/>
          <w:divBdr>
            <w:top w:val="none" w:sz="0" w:space="0" w:color="auto"/>
            <w:left w:val="none" w:sz="0" w:space="0" w:color="auto"/>
            <w:bottom w:val="none" w:sz="0" w:space="0" w:color="auto"/>
            <w:right w:val="none" w:sz="0" w:space="0" w:color="auto"/>
          </w:divBdr>
        </w:div>
        <w:div w:id="413746828">
          <w:marLeft w:val="0"/>
          <w:marRight w:val="0"/>
          <w:marTop w:val="0"/>
          <w:marBottom w:val="0"/>
          <w:divBdr>
            <w:top w:val="none" w:sz="0" w:space="0" w:color="auto"/>
            <w:left w:val="none" w:sz="0" w:space="0" w:color="auto"/>
            <w:bottom w:val="none" w:sz="0" w:space="0" w:color="auto"/>
            <w:right w:val="none" w:sz="0" w:space="0" w:color="auto"/>
          </w:divBdr>
        </w:div>
        <w:div w:id="92677280">
          <w:marLeft w:val="0"/>
          <w:marRight w:val="0"/>
          <w:marTop w:val="0"/>
          <w:marBottom w:val="0"/>
          <w:divBdr>
            <w:top w:val="none" w:sz="0" w:space="0" w:color="auto"/>
            <w:left w:val="none" w:sz="0" w:space="0" w:color="auto"/>
            <w:bottom w:val="none" w:sz="0" w:space="0" w:color="auto"/>
            <w:right w:val="none" w:sz="0" w:space="0" w:color="auto"/>
          </w:divBdr>
        </w:div>
      </w:divsChild>
    </w:div>
    <w:div w:id="1029986225">
      <w:marLeft w:val="0"/>
      <w:marRight w:val="0"/>
      <w:marTop w:val="0"/>
      <w:marBottom w:val="0"/>
      <w:divBdr>
        <w:top w:val="none" w:sz="0" w:space="0" w:color="auto"/>
        <w:left w:val="none" w:sz="0" w:space="0" w:color="auto"/>
        <w:bottom w:val="none" w:sz="0" w:space="0" w:color="auto"/>
        <w:right w:val="none" w:sz="0" w:space="0" w:color="auto"/>
      </w:divBdr>
    </w:div>
    <w:div w:id="1046295709">
      <w:marLeft w:val="0"/>
      <w:marRight w:val="0"/>
      <w:marTop w:val="0"/>
      <w:marBottom w:val="0"/>
      <w:divBdr>
        <w:top w:val="none" w:sz="0" w:space="0" w:color="auto"/>
        <w:left w:val="none" w:sz="0" w:space="0" w:color="auto"/>
        <w:bottom w:val="none" w:sz="0" w:space="0" w:color="auto"/>
        <w:right w:val="none" w:sz="0" w:space="0" w:color="auto"/>
      </w:divBdr>
      <w:divsChild>
        <w:div w:id="1196230240">
          <w:marLeft w:val="0"/>
          <w:marRight w:val="0"/>
          <w:marTop w:val="0"/>
          <w:marBottom w:val="0"/>
          <w:divBdr>
            <w:top w:val="none" w:sz="0" w:space="0" w:color="auto"/>
            <w:left w:val="none" w:sz="0" w:space="0" w:color="auto"/>
            <w:bottom w:val="none" w:sz="0" w:space="0" w:color="auto"/>
            <w:right w:val="none" w:sz="0" w:space="0" w:color="auto"/>
          </w:divBdr>
        </w:div>
        <w:div w:id="184100958">
          <w:marLeft w:val="0"/>
          <w:marRight w:val="0"/>
          <w:marTop w:val="0"/>
          <w:marBottom w:val="0"/>
          <w:divBdr>
            <w:top w:val="none" w:sz="0" w:space="0" w:color="auto"/>
            <w:left w:val="none" w:sz="0" w:space="0" w:color="auto"/>
            <w:bottom w:val="none" w:sz="0" w:space="0" w:color="auto"/>
            <w:right w:val="none" w:sz="0" w:space="0" w:color="auto"/>
          </w:divBdr>
        </w:div>
        <w:div w:id="1137182026">
          <w:marLeft w:val="0"/>
          <w:marRight w:val="0"/>
          <w:marTop w:val="0"/>
          <w:marBottom w:val="0"/>
          <w:divBdr>
            <w:top w:val="none" w:sz="0" w:space="0" w:color="auto"/>
            <w:left w:val="none" w:sz="0" w:space="0" w:color="auto"/>
            <w:bottom w:val="none" w:sz="0" w:space="0" w:color="auto"/>
            <w:right w:val="none" w:sz="0" w:space="0" w:color="auto"/>
          </w:divBdr>
        </w:div>
        <w:div w:id="2081175418">
          <w:marLeft w:val="0"/>
          <w:marRight w:val="0"/>
          <w:marTop w:val="0"/>
          <w:marBottom w:val="0"/>
          <w:divBdr>
            <w:top w:val="none" w:sz="0" w:space="0" w:color="auto"/>
            <w:left w:val="none" w:sz="0" w:space="0" w:color="auto"/>
            <w:bottom w:val="none" w:sz="0" w:space="0" w:color="auto"/>
            <w:right w:val="none" w:sz="0" w:space="0" w:color="auto"/>
          </w:divBdr>
        </w:div>
        <w:div w:id="1811825942">
          <w:marLeft w:val="0"/>
          <w:marRight w:val="0"/>
          <w:marTop w:val="0"/>
          <w:marBottom w:val="0"/>
          <w:divBdr>
            <w:top w:val="none" w:sz="0" w:space="0" w:color="auto"/>
            <w:left w:val="none" w:sz="0" w:space="0" w:color="auto"/>
            <w:bottom w:val="none" w:sz="0" w:space="0" w:color="auto"/>
            <w:right w:val="none" w:sz="0" w:space="0" w:color="auto"/>
          </w:divBdr>
        </w:div>
        <w:div w:id="1964655512">
          <w:marLeft w:val="0"/>
          <w:marRight w:val="0"/>
          <w:marTop w:val="0"/>
          <w:marBottom w:val="0"/>
          <w:divBdr>
            <w:top w:val="none" w:sz="0" w:space="0" w:color="auto"/>
            <w:left w:val="none" w:sz="0" w:space="0" w:color="auto"/>
            <w:bottom w:val="none" w:sz="0" w:space="0" w:color="auto"/>
            <w:right w:val="none" w:sz="0" w:space="0" w:color="auto"/>
          </w:divBdr>
        </w:div>
        <w:div w:id="1162548396">
          <w:marLeft w:val="0"/>
          <w:marRight w:val="0"/>
          <w:marTop w:val="0"/>
          <w:marBottom w:val="0"/>
          <w:divBdr>
            <w:top w:val="none" w:sz="0" w:space="0" w:color="auto"/>
            <w:left w:val="none" w:sz="0" w:space="0" w:color="auto"/>
            <w:bottom w:val="none" w:sz="0" w:space="0" w:color="auto"/>
            <w:right w:val="none" w:sz="0" w:space="0" w:color="auto"/>
          </w:divBdr>
        </w:div>
        <w:div w:id="338704740">
          <w:marLeft w:val="0"/>
          <w:marRight w:val="0"/>
          <w:marTop w:val="0"/>
          <w:marBottom w:val="0"/>
          <w:divBdr>
            <w:top w:val="none" w:sz="0" w:space="0" w:color="auto"/>
            <w:left w:val="none" w:sz="0" w:space="0" w:color="auto"/>
            <w:bottom w:val="none" w:sz="0" w:space="0" w:color="auto"/>
            <w:right w:val="none" w:sz="0" w:space="0" w:color="auto"/>
          </w:divBdr>
        </w:div>
        <w:div w:id="1389380233">
          <w:marLeft w:val="0"/>
          <w:marRight w:val="0"/>
          <w:marTop w:val="0"/>
          <w:marBottom w:val="0"/>
          <w:divBdr>
            <w:top w:val="none" w:sz="0" w:space="0" w:color="auto"/>
            <w:left w:val="none" w:sz="0" w:space="0" w:color="auto"/>
            <w:bottom w:val="none" w:sz="0" w:space="0" w:color="auto"/>
            <w:right w:val="none" w:sz="0" w:space="0" w:color="auto"/>
          </w:divBdr>
        </w:div>
        <w:div w:id="259917698">
          <w:marLeft w:val="0"/>
          <w:marRight w:val="0"/>
          <w:marTop w:val="0"/>
          <w:marBottom w:val="0"/>
          <w:divBdr>
            <w:top w:val="none" w:sz="0" w:space="0" w:color="auto"/>
            <w:left w:val="none" w:sz="0" w:space="0" w:color="auto"/>
            <w:bottom w:val="none" w:sz="0" w:space="0" w:color="auto"/>
            <w:right w:val="none" w:sz="0" w:space="0" w:color="auto"/>
          </w:divBdr>
        </w:div>
        <w:div w:id="167908929">
          <w:marLeft w:val="0"/>
          <w:marRight w:val="0"/>
          <w:marTop w:val="0"/>
          <w:marBottom w:val="0"/>
          <w:divBdr>
            <w:top w:val="none" w:sz="0" w:space="0" w:color="auto"/>
            <w:left w:val="none" w:sz="0" w:space="0" w:color="auto"/>
            <w:bottom w:val="none" w:sz="0" w:space="0" w:color="auto"/>
            <w:right w:val="none" w:sz="0" w:space="0" w:color="auto"/>
          </w:divBdr>
        </w:div>
        <w:div w:id="1007099409">
          <w:marLeft w:val="0"/>
          <w:marRight w:val="0"/>
          <w:marTop w:val="0"/>
          <w:marBottom w:val="0"/>
          <w:divBdr>
            <w:top w:val="none" w:sz="0" w:space="0" w:color="auto"/>
            <w:left w:val="none" w:sz="0" w:space="0" w:color="auto"/>
            <w:bottom w:val="none" w:sz="0" w:space="0" w:color="auto"/>
            <w:right w:val="none" w:sz="0" w:space="0" w:color="auto"/>
          </w:divBdr>
        </w:div>
        <w:div w:id="2056617413">
          <w:marLeft w:val="0"/>
          <w:marRight w:val="0"/>
          <w:marTop w:val="0"/>
          <w:marBottom w:val="0"/>
          <w:divBdr>
            <w:top w:val="none" w:sz="0" w:space="0" w:color="auto"/>
            <w:left w:val="none" w:sz="0" w:space="0" w:color="auto"/>
            <w:bottom w:val="none" w:sz="0" w:space="0" w:color="auto"/>
            <w:right w:val="none" w:sz="0" w:space="0" w:color="auto"/>
          </w:divBdr>
        </w:div>
        <w:div w:id="201595094">
          <w:marLeft w:val="0"/>
          <w:marRight w:val="0"/>
          <w:marTop w:val="0"/>
          <w:marBottom w:val="0"/>
          <w:divBdr>
            <w:top w:val="none" w:sz="0" w:space="0" w:color="auto"/>
            <w:left w:val="none" w:sz="0" w:space="0" w:color="auto"/>
            <w:bottom w:val="none" w:sz="0" w:space="0" w:color="auto"/>
            <w:right w:val="none" w:sz="0" w:space="0" w:color="auto"/>
          </w:divBdr>
        </w:div>
        <w:div w:id="1676299628">
          <w:marLeft w:val="0"/>
          <w:marRight w:val="0"/>
          <w:marTop w:val="0"/>
          <w:marBottom w:val="0"/>
          <w:divBdr>
            <w:top w:val="none" w:sz="0" w:space="0" w:color="auto"/>
            <w:left w:val="none" w:sz="0" w:space="0" w:color="auto"/>
            <w:bottom w:val="none" w:sz="0" w:space="0" w:color="auto"/>
            <w:right w:val="none" w:sz="0" w:space="0" w:color="auto"/>
          </w:divBdr>
        </w:div>
        <w:div w:id="923488003">
          <w:marLeft w:val="0"/>
          <w:marRight w:val="0"/>
          <w:marTop w:val="0"/>
          <w:marBottom w:val="0"/>
          <w:divBdr>
            <w:top w:val="none" w:sz="0" w:space="0" w:color="auto"/>
            <w:left w:val="none" w:sz="0" w:space="0" w:color="auto"/>
            <w:bottom w:val="none" w:sz="0" w:space="0" w:color="auto"/>
            <w:right w:val="none" w:sz="0" w:space="0" w:color="auto"/>
          </w:divBdr>
        </w:div>
        <w:div w:id="1352797462">
          <w:marLeft w:val="0"/>
          <w:marRight w:val="0"/>
          <w:marTop w:val="0"/>
          <w:marBottom w:val="0"/>
          <w:divBdr>
            <w:top w:val="none" w:sz="0" w:space="0" w:color="auto"/>
            <w:left w:val="none" w:sz="0" w:space="0" w:color="auto"/>
            <w:bottom w:val="none" w:sz="0" w:space="0" w:color="auto"/>
            <w:right w:val="none" w:sz="0" w:space="0" w:color="auto"/>
          </w:divBdr>
        </w:div>
        <w:div w:id="33972749">
          <w:marLeft w:val="0"/>
          <w:marRight w:val="0"/>
          <w:marTop w:val="0"/>
          <w:marBottom w:val="0"/>
          <w:divBdr>
            <w:top w:val="none" w:sz="0" w:space="0" w:color="auto"/>
            <w:left w:val="none" w:sz="0" w:space="0" w:color="auto"/>
            <w:bottom w:val="none" w:sz="0" w:space="0" w:color="auto"/>
            <w:right w:val="none" w:sz="0" w:space="0" w:color="auto"/>
          </w:divBdr>
        </w:div>
        <w:div w:id="677119288">
          <w:marLeft w:val="0"/>
          <w:marRight w:val="0"/>
          <w:marTop w:val="0"/>
          <w:marBottom w:val="0"/>
          <w:divBdr>
            <w:top w:val="none" w:sz="0" w:space="0" w:color="auto"/>
            <w:left w:val="none" w:sz="0" w:space="0" w:color="auto"/>
            <w:bottom w:val="none" w:sz="0" w:space="0" w:color="auto"/>
            <w:right w:val="none" w:sz="0" w:space="0" w:color="auto"/>
          </w:divBdr>
        </w:div>
        <w:div w:id="908002374">
          <w:marLeft w:val="0"/>
          <w:marRight w:val="0"/>
          <w:marTop w:val="0"/>
          <w:marBottom w:val="0"/>
          <w:divBdr>
            <w:top w:val="none" w:sz="0" w:space="0" w:color="auto"/>
            <w:left w:val="none" w:sz="0" w:space="0" w:color="auto"/>
            <w:bottom w:val="none" w:sz="0" w:space="0" w:color="auto"/>
            <w:right w:val="none" w:sz="0" w:space="0" w:color="auto"/>
          </w:divBdr>
        </w:div>
        <w:div w:id="2002540465">
          <w:marLeft w:val="0"/>
          <w:marRight w:val="0"/>
          <w:marTop w:val="0"/>
          <w:marBottom w:val="0"/>
          <w:divBdr>
            <w:top w:val="none" w:sz="0" w:space="0" w:color="auto"/>
            <w:left w:val="none" w:sz="0" w:space="0" w:color="auto"/>
            <w:bottom w:val="none" w:sz="0" w:space="0" w:color="auto"/>
            <w:right w:val="none" w:sz="0" w:space="0" w:color="auto"/>
          </w:divBdr>
        </w:div>
        <w:div w:id="877476830">
          <w:marLeft w:val="0"/>
          <w:marRight w:val="0"/>
          <w:marTop w:val="0"/>
          <w:marBottom w:val="0"/>
          <w:divBdr>
            <w:top w:val="none" w:sz="0" w:space="0" w:color="auto"/>
            <w:left w:val="none" w:sz="0" w:space="0" w:color="auto"/>
            <w:bottom w:val="none" w:sz="0" w:space="0" w:color="auto"/>
            <w:right w:val="none" w:sz="0" w:space="0" w:color="auto"/>
          </w:divBdr>
        </w:div>
        <w:div w:id="1063992188">
          <w:marLeft w:val="0"/>
          <w:marRight w:val="0"/>
          <w:marTop w:val="0"/>
          <w:marBottom w:val="0"/>
          <w:divBdr>
            <w:top w:val="none" w:sz="0" w:space="0" w:color="auto"/>
            <w:left w:val="none" w:sz="0" w:space="0" w:color="auto"/>
            <w:bottom w:val="none" w:sz="0" w:space="0" w:color="auto"/>
            <w:right w:val="none" w:sz="0" w:space="0" w:color="auto"/>
          </w:divBdr>
        </w:div>
        <w:div w:id="580721711">
          <w:marLeft w:val="0"/>
          <w:marRight w:val="0"/>
          <w:marTop w:val="0"/>
          <w:marBottom w:val="0"/>
          <w:divBdr>
            <w:top w:val="none" w:sz="0" w:space="0" w:color="auto"/>
            <w:left w:val="none" w:sz="0" w:space="0" w:color="auto"/>
            <w:bottom w:val="none" w:sz="0" w:space="0" w:color="auto"/>
            <w:right w:val="none" w:sz="0" w:space="0" w:color="auto"/>
          </w:divBdr>
        </w:div>
        <w:div w:id="909996024">
          <w:marLeft w:val="0"/>
          <w:marRight w:val="0"/>
          <w:marTop w:val="0"/>
          <w:marBottom w:val="0"/>
          <w:divBdr>
            <w:top w:val="none" w:sz="0" w:space="0" w:color="auto"/>
            <w:left w:val="none" w:sz="0" w:space="0" w:color="auto"/>
            <w:bottom w:val="none" w:sz="0" w:space="0" w:color="auto"/>
            <w:right w:val="none" w:sz="0" w:space="0" w:color="auto"/>
          </w:divBdr>
        </w:div>
        <w:div w:id="340395648">
          <w:marLeft w:val="0"/>
          <w:marRight w:val="0"/>
          <w:marTop w:val="0"/>
          <w:marBottom w:val="0"/>
          <w:divBdr>
            <w:top w:val="none" w:sz="0" w:space="0" w:color="auto"/>
            <w:left w:val="none" w:sz="0" w:space="0" w:color="auto"/>
            <w:bottom w:val="none" w:sz="0" w:space="0" w:color="auto"/>
            <w:right w:val="none" w:sz="0" w:space="0" w:color="auto"/>
          </w:divBdr>
        </w:div>
        <w:div w:id="1635791616">
          <w:marLeft w:val="0"/>
          <w:marRight w:val="0"/>
          <w:marTop w:val="0"/>
          <w:marBottom w:val="0"/>
          <w:divBdr>
            <w:top w:val="none" w:sz="0" w:space="0" w:color="auto"/>
            <w:left w:val="none" w:sz="0" w:space="0" w:color="auto"/>
            <w:bottom w:val="none" w:sz="0" w:space="0" w:color="auto"/>
            <w:right w:val="none" w:sz="0" w:space="0" w:color="auto"/>
          </w:divBdr>
        </w:div>
        <w:div w:id="559441529">
          <w:marLeft w:val="0"/>
          <w:marRight w:val="0"/>
          <w:marTop w:val="0"/>
          <w:marBottom w:val="0"/>
          <w:divBdr>
            <w:top w:val="none" w:sz="0" w:space="0" w:color="auto"/>
            <w:left w:val="none" w:sz="0" w:space="0" w:color="auto"/>
            <w:bottom w:val="none" w:sz="0" w:space="0" w:color="auto"/>
            <w:right w:val="none" w:sz="0" w:space="0" w:color="auto"/>
          </w:divBdr>
        </w:div>
        <w:div w:id="1594893443">
          <w:marLeft w:val="0"/>
          <w:marRight w:val="0"/>
          <w:marTop w:val="0"/>
          <w:marBottom w:val="0"/>
          <w:divBdr>
            <w:top w:val="none" w:sz="0" w:space="0" w:color="auto"/>
            <w:left w:val="none" w:sz="0" w:space="0" w:color="auto"/>
            <w:bottom w:val="none" w:sz="0" w:space="0" w:color="auto"/>
            <w:right w:val="none" w:sz="0" w:space="0" w:color="auto"/>
          </w:divBdr>
        </w:div>
        <w:div w:id="1036932695">
          <w:marLeft w:val="0"/>
          <w:marRight w:val="0"/>
          <w:marTop w:val="0"/>
          <w:marBottom w:val="0"/>
          <w:divBdr>
            <w:top w:val="none" w:sz="0" w:space="0" w:color="auto"/>
            <w:left w:val="none" w:sz="0" w:space="0" w:color="auto"/>
            <w:bottom w:val="none" w:sz="0" w:space="0" w:color="auto"/>
            <w:right w:val="none" w:sz="0" w:space="0" w:color="auto"/>
          </w:divBdr>
        </w:div>
        <w:div w:id="1926917278">
          <w:marLeft w:val="0"/>
          <w:marRight w:val="0"/>
          <w:marTop w:val="0"/>
          <w:marBottom w:val="0"/>
          <w:divBdr>
            <w:top w:val="none" w:sz="0" w:space="0" w:color="auto"/>
            <w:left w:val="none" w:sz="0" w:space="0" w:color="auto"/>
            <w:bottom w:val="none" w:sz="0" w:space="0" w:color="auto"/>
            <w:right w:val="none" w:sz="0" w:space="0" w:color="auto"/>
          </w:divBdr>
        </w:div>
        <w:div w:id="103694849">
          <w:marLeft w:val="0"/>
          <w:marRight w:val="0"/>
          <w:marTop w:val="0"/>
          <w:marBottom w:val="0"/>
          <w:divBdr>
            <w:top w:val="none" w:sz="0" w:space="0" w:color="auto"/>
            <w:left w:val="none" w:sz="0" w:space="0" w:color="auto"/>
            <w:bottom w:val="none" w:sz="0" w:space="0" w:color="auto"/>
            <w:right w:val="none" w:sz="0" w:space="0" w:color="auto"/>
          </w:divBdr>
        </w:div>
        <w:div w:id="891578603">
          <w:marLeft w:val="0"/>
          <w:marRight w:val="0"/>
          <w:marTop w:val="0"/>
          <w:marBottom w:val="0"/>
          <w:divBdr>
            <w:top w:val="none" w:sz="0" w:space="0" w:color="auto"/>
            <w:left w:val="none" w:sz="0" w:space="0" w:color="auto"/>
            <w:bottom w:val="none" w:sz="0" w:space="0" w:color="auto"/>
            <w:right w:val="none" w:sz="0" w:space="0" w:color="auto"/>
          </w:divBdr>
        </w:div>
        <w:div w:id="859121369">
          <w:marLeft w:val="0"/>
          <w:marRight w:val="0"/>
          <w:marTop w:val="0"/>
          <w:marBottom w:val="0"/>
          <w:divBdr>
            <w:top w:val="none" w:sz="0" w:space="0" w:color="auto"/>
            <w:left w:val="none" w:sz="0" w:space="0" w:color="auto"/>
            <w:bottom w:val="none" w:sz="0" w:space="0" w:color="auto"/>
            <w:right w:val="none" w:sz="0" w:space="0" w:color="auto"/>
          </w:divBdr>
        </w:div>
        <w:div w:id="1790930994">
          <w:marLeft w:val="0"/>
          <w:marRight w:val="0"/>
          <w:marTop w:val="0"/>
          <w:marBottom w:val="0"/>
          <w:divBdr>
            <w:top w:val="none" w:sz="0" w:space="0" w:color="auto"/>
            <w:left w:val="none" w:sz="0" w:space="0" w:color="auto"/>
            <w:bottom w:val="none" w:sz="0" w:space="0" w:color="auto"/>
            <w:right w:val="none" w:sz="0" w:space="0" w:color="auto"/>
          </w:divBdr>
        </w:div>
        <w:div w:id="1635913717">
          <w:marLeft w:val="0"/>
          <w:marRight w:val="0"/>
          <w:marTop w:val="0"/>
          <w:marBottom w:val="0"/>
          <w:divBdr>
            <w:top w:val="none" w:sz="0" w:space="0" w:color="auto"/>
            <w:left w:val="none" w:sz="0" w:space="0" w:color="auto"/>
            <w:bottom w:val="none" w:sz="0" w:space="0" w:color="auto"/>
            <w:right w:val="none" w:sz="0" w:space="0" w:color="auto"/>
          </w:divBdr>
        </w:div>
        <w:div w:id="1186555340">
          <w:marLeft w:val="0"/>
          <w:marRight w:val="0"/>
          <w:marTop w:val="0"/>
          <w:marBottom w:val="0"/>
          <w:divBdr>
            <w:top w:val="none" w:sz="0" w:space="0" w:color="auto"/>
            <w:left w:val="none" w:sz="0" w:space="0" w:color="auto"/>
            <w:bottom w:val="none" w:sz="0" w:space="0" w:color="auto"/>
            <w:right w:val="none" w:sz="0" w:space="0" w:color="auto"/>
          </w:divBdr>
        </w:div>
        <w:div w:id="1990860573">
          <w:marLeft w:val="0"/>
          <w:marRight w:val="0"/>
          <w:marTop w:val="0"/>
          <w:marBottom w:val="0"/>
          <w:divBdr>
            <w:top w:val="none" w:sz="0" w:space="0" w:color="auto"/>
            <w:left w:val="none" w:sz="0" w:space="0" w:color="auto"/>
            <w:bottom w:val="none" w:sz="0" w:space="0" w:color="auto"/>
            <w:right w:val="none" w:sz="0" w:space="0" w:color="auto"/>
          </w:divBdr>
        </w:div>
        <w:div w:id="803741541">
          <w:marLeft w:val="0"/>
          <w:marRight w:val="0"/>
          <w:marTop w:val="0"/>
          <w:marBottom w:val="0"/>
          <w:divBdr>
            <w:top w:val="none" w:sz="0" w:space="0" w:color="auto"/>
            <w:left w:val="none" w:sz="0" w:space="0" w:color="auto"/>
            <w:bottom w:val="none" w:sz="0" w:space="0" w:color="auto"/>
            <w:right w:val="none" w:sz="0" w:space="0" w:color="auto"/>
          </w:divBdr>
        </w:div>
        <w:div w:id="36584771">
          <w:marLeft w:val="0"/>
          <w:marRight w:val="0"/>
          <w:marTop w:val="0"/>
          <w:marBottom w:val="0"/>
          <w:divBdr>
            <w:top w:val="none" w:sz="0" w:space="0" w:color="auto"/>
            <w:left w:val="none" w:sz="0" w:space="0" w:color="auto"/>
            <w:bottom w:val="none" w:sz="0" w:space="0" w:color="auto"/>
            <w:right w:val="none" w:sz="0" w:space="0" w:color="auto"/>
          </w:divBdr>
        </w:div>
        <w:div w:id="1340279122">
          <w:marLeft w:val="0"/>
          <w:marRight w:val="0"/>
          <w:marTop w:val="0"/>
          <w:marBottom w:val="0"/>
          <w:divBdr>
            <w:top w:val="none" w:sz="0" w:space="0" w:color="auto"/>
            <w:left w:val="none" w:sz="0" w:space="0" w:color="auto"/>
            <w:bottom w:val="none" w:sz="0" w:space="0" w:color="auto"/>
            <w:right w:val="none" w:sz="0" w:space="0" w:color="auto"/>
          </w:divBdr>
        </w:div>
        <w:div w:id="496507208">
          <w:marLeft w:val="0"/>
          <w:marRight w:val="0"/>
          <w:marTop w:val="0"/>
          <w:marBottom w:val="0"/>
          <w:divBdr>
            <w:top w:val="none" w:sz="0" w:space="0" w:color="auto"/>
            <w:left w:val="none" w:sz="0" w:space="0" w:color="auto"/>
            <w:bottom w:val="none" w:sz="0" w:space="0" w:color="auto"/>
            <w:right w:val="none" w:sz="0" w:space="0" w:color="auto"/>
          </w:divBdr>
        </w:div>
        <w:div w:id="1994260832">
          <w:marLeft w:val="0"/>
          <w:marRight w:val="0"/>
          <w:marTop w:val="0"/>
          <w:marBottom w:val="0"/>
          <w:divBdr>
            <w:top w:val="none" w:sz="0" w:space="0" w:color="auto"/>
            <w:left w:val="none" w:sz="0" w:space="0" w:color="auto"/>
            <w:bottom w:val="none" w:sz="0" w:space="0" w:color="auto"/>
            <w:right w:val="none" w:sz="0" w:space="0" w:color="auto"/>
          </w:divBdr>
        </w:div>
        <w:div w:id="1151600863">
          <w:marLeft w:val="0"/>
          <w:marRight w:val="0"/>
          <w:marTop w:val="0"/>
          <w:marBottom w:val="0"/>
          <w:divBdr>
            <w:top w:val="none" w:sz="0" w:space="0" w:color="auto"/>
            <w:left w:val="none" w:sz="0" w:space="0" w:color="auto"/>
            <w:bottom w:val="none" w:sz="0" w:space="0" w:color="auto"/>
            <w:right w:val="none" w:sz="0" w:space="0" w:color="auto"/>
          </w:divBdr>
        </w:div>
        <w:div w:id="1489713193">
          <w:marLeft w:val="0"/>
          <w:marRight w:val="0"/>
          <w:marTop w:val="0"/>
          <w:marBottom w:val="0"/>
          <w:divBdr>
            <w:top w:val="none" w:sz="0" w:space="0" w:color="auto"/>
            <w:left w:val="none" w:sz="0" w:space="0" w:color="auto"/>
            <w:bottom w:val="none" w:sz="0" w:space="0" w:color="auto"/>
            <w:right w:val="none" w:sz="0" w:space="0" w:color="auto"/>
          </w:divBdr>
        </w:div>
        <w:div w:id="48773304">
          <w:marLeft w:val="0"/>
          <w:marRight w:val="0"/>
          <w:marTop w:val="0"/>
          <w:marBottom w:val="0"/>
          <w:divBdr>
            <w:top w:val="none" w:sz="0" w:space="0" w:color="auto"/>
            <w:left w:val="none" w:sz="0" w:space="0" w:color="auto"/>
            <w:bottom w:val="none" w:sz="0" w:space="0" w:color="auto"/>
            <w:right w:val="none" w:sz="0" w:space="0" w:color="auto"/>
          </w:divBdr>
        </w:div>
        <w:div w:id="1948076310">
          <w:marLeft w:val="0"/>
          <w:marRight w:val="0"/>
          <w:marTop w:val="0"/>
          <w:marBottom w:val="0"/>
          <w:divBdr>
            <w:top w:val="none" w:sz="0" w:space="0" w:color="auto"/>
            <w:left w:val="none" w:sz="0" w:space="0" w:color="auto"/>
            <w:bottom w:val="none" w:sz="0" w:space="0" w:color="auto"/>
            <w:right w:val="none" w:sz="0" w:space="0" w:color="auto"/>
          </w:divBdr>
        </w:div>
        <w:div w:id="1864975426">
          <w:marLeft w:val="0"/>
          <w:marRight w:val="0"/>
          <w:marTop w:val="0"/>
          <w:marBottom w:val="0"/>
          <w:divBdr>
            <w:top w:val="none" w:sz="0" w:space="0" w:color="auto"/>
            <w:left w:val="none" w:sz="0" w:space="0" w:color="auto"/>
            <w:bottom w:val="none" w:sz="0" w:space="0" w:color="auto"/>
            <w:right w:val="none" w:sz="0" w:space="0" w:color="auto"/>
          </w:divBdr>
        </w:div>
        <w:div w:id="566496348">
          <w:marLeft w:val="0"/>
          <w:marRight w:val="0"/>
          <w:marTop w:val="0"/>
          <w:marBottom w:val="0"/>
          <w:divBdr>
            <w:top w:val="none" w:sz="0" w:space="0" w:color="auto"/>
            <w:left w:val="none" w:sz="0" w:space="0" w:color="auto"/>
            <w:bottom w:val="none" w:sz="0" w:space="0" w:color="auto"/>
            <w:right w:val="none" w:sz="0" w:space="0" w:color="auto"/>
          </w:divBdr>
        </w:div>
        <w:div w:id="976493835">
          <w:marLeft w:val="0"/>
          <w:marRight w:val="0"/>
          <w:marTop w:val="0"/>
          <w:marBottom w:val="0"/>
          <w:divBdr>
            <w:top w:val="none" w:sz="0" w:space="0" w:color="auto"/>
            <w:left w:val="none" w:sz="0" w:space="0" w:color="auto"/>
            <w:bottom w:val="none" w:sz="0" w:space="0" w:color="auto"/>
            <w:right w:val="none" w:sz="0" w:space="0" w:color="auto"/>
          </w:divBdr>
        </w:div>
        <w:div w:id="1188324915">
          <w:marLeft w:val="0"/>
          <w:marRight w:val="0"/>
          <w:marTop w:val="0"/>
          <w:marBottom w:val="0"/>
          <w:divBdr>
            <w:top w:val="none" w:sz="0" w:space="0" w:color="auto"/>
            <w:left w:val="none" w:sz="0" w:space="0" w:color="auto"/>
            <w:bottom w:val="none" w:sz="0" w:space="0" w:color="auto"/>
            <w:right w:val="none" w:sz="0" w:space="0" w:color="auto"/>
          </w:divBdr>
        </w:div>
        <w:div w:id="1460609066">
          <w:marLeft w:val="0"/>
          <w:marRight w:val="0"/>
          <w:marTop w:val="0"/>
          <w:marBottom w:val="0"/>
          <w:divBdr>
            <w:top w:val="none" w:sz="0" w:space="0" w:color="auto"/>
            <w:left w:val="none" w:sz="0" w:space="0" w:color="auto"/>
            <w:bottom w:val="none" w:sz="0" w:space="0" w:color="auto"/>
            <w:right w:val="none" w:sz="0" w:space="0" w:color="auto"/>
          </w:divBdr>
        </w:div>
        <w:div w:id="75440313">
          <w:marLeft w:val="0"/>
          <w:marRight w:val="0"/>
          <w:marTop w:val="0"/>
          <w:marBottom w:val="0"/>
          <w:divBdr>
            <w:top w:val="none" w:sz="0" w:space="0" w:color="auto"/>
            <w:left w:val="none" w:sz="0" w:space="0" w:color="auto"/>
            <w:bottom w:val="none" w:sz="0" w:space="0" w:color="auto"/>
            <w:right w:val="none" w:sz="0" w:space="0" w:color="auto"/>
          </w:divBdr>
        </w:div>
        <w:div w:id="1979870287">
          <w:marLeft w:val="0"/>
          <w:marRight w:val="0"/>
          <w:marTop w:val="0"/>
          <w:marBottom w:val="0"/>
          <w:divBdr>
            <w:top w:val="none" w:sz="0" w:space="0" w:color="auto"/>
            <w:left w:val="none" w:sz="0" w:space="0" w:color="auto"/>
            <w:bottom w:val="none" w:sz="0" w:space="0" w:color="auto"/>
            <w:right w:val="none" w:sz="0" w:space="0" w:color="auto"/>
          </w:divBdr>
        </w:div>
        <w:div w:id="1014264758">
          <w:marLeft w:val="0"/>
          <w:marRight w:val="0"/>
          <w:marTop w:val="0"/>
          <w:marBottom w:val="0"/>
          <w:divBdr>
            <w:top w:val="none" w:sz="0" w:space="0" w:color="auto"/>
            <w:left w:val="none" w:sz="0" w:space="0" w:color="auto"/>
            <w:bottom w:val="none" w:sz="0" w:space="0" w:color="auto"/>
            <w:right w:val="none" w:sz="0" w:space="0" w:color="auto"/>
          </w:divBdr>
        </w:div>
        <w:div w:id="1030227916">
          <w:marLeft w:val="0"/>
          <w:marRight w:val="0"/>
          <w:marTop w:val="0"/>
          <w:marBottom w:val="0"/>
          <w:divBdr>
            <w:top w:val="none" w:sz="0" w:space="0" w:color="auto"/>
            <w:left w:val="none" w:sz="0" w:space="0" w:color="auto"/>
            <w:bottom w:val="none" w:sz="0" w:space="0" w:color="auto"/>
            <w:right w:val="none" w:sz="0" w:space="0" w:color="auto"/>
          </w:divBdr>
        </w:div>
        <w:div w:id="899704590">
          <w:marLeft w:val="0"/>
          <w:marRight w:val="0"/>
          <w:marTop w:val="0"/>
          <w:marBottom w:val="0"/>
          <w:divBdr>
            <w:top w:val="none" w:sz="0" w:space="0" w:color="auto"/>
            <w:left w:val="none" w:sz="0" w:space="0" w:color="auto"/>
            <w:bottom w:val="none" w:sz="0" w:space="0" w:color="auto"/>
            <w:right w:val="none" w:sz="0" w:space="0" w:color="auto"/>
          </w:divBdr>
        </w:div>
        <w:div w:id="618531308">
          <w:marLeft w:val="0"/>
          <w:marRight w:val="0"/>
          <w:marTop w:val="0"/>
          <w:marBottom w:val="0"/>
          <w:divBdr>
            <w:top w:val="none" w:sz="0" w:space="0" w:color="auto"/>
            <w:left w:val="none" w:sz="0" w:space="0" w:color="auto"/>
            <w:bottom w:val="none" w:sz="0" w:space="0" w:color="auto"/>
            <w:right w:val="none" w:sz="0" w:space="0" w:color="auto"/>
          </w:divBdr>
        </w:div>
        <w:div w:id="684550579">
          <w:marLeft w:val="0"/>
          <w:marRight w:val="0"/>
          <w:marTop w:val="0"/>
          <w:marBottom w:val="0"/>
          <w:divBdr>
            <w:top w:val="none" w:sz="0" w:space="0" w:color="auto"/>
            <w:left w:val="none" w:sz="0" w:space="0" w:color="auto"/>
            <w:bottom w:val="none" w:sz="0" w:space="0" w:color="auto"/>
            <w:right w:val="none" w:sz="0" w:space="0" w:color="auto"/>
          </w:divBdr>
        </w:div>
        <w:div w:id="736394306">
          <w:marLeft w:val="0"/>
          <w:marRight w:val="0"/>
          <w:marTop w:val="0"/>
          <w:marBottom w:val="0"/>
          <w:divBdr>
            <w:top w:val="none" w:sz="0" w:space="0" w:color="auto"/>
            <w:left w:val="none" w:sz="0" w:space="0" w:color="auto"/>
            <w:bottom w:val="none" w:sz="0" w:space="0" w:color="auto"/>
            <w:right w:val="none" w:sz="0" w:space="0" w:color="auto"/>
          </w:divBdr>
        </w:div>
        <w:div w:id="451285187">
          <w:marLeft w:val="0"/>
          <w:marRight w:val="0"/>
          <w:marTop w:val="0"/>
          <w:marBottom w:val="0"/>
          <w:divBdr>
            <w:top w:val="none" w:sz="0" w:space="0" w:color="auto"/>
            <w:left w:val="none" w:sz="0" w:space="0" w:color="auto"/>
            <w:bottom w:val="none" w:sz="0" w:space="0" w:color="auto"/>
            <w:right w:val="none" w:sz="0" w:space="0" w:color="auto"/>
          </w:divBdr>
        </w:div>
        <w:div w:id="262760985">
          <w:marLeft w:val="0"/>
          <w:marRight w:val="0"/>
          <w:marTop w:val="0"/>
          <w:marBottom w:val="0"/>
          <w:divBdr>
            <w:top w:val="none" w:sz="0" w:space="0" w:color="auto"/>
            <w:left w:val="none" w:sz="0" w:space="0" w:color="auto"/>
            <w:bottom w:val="none" w:sz="0" w:space="0" w:color="auto"/>
            <w:right w:val="none" w:sz="0" w:space="0" w:color="auto"/>
          </w:divBdr>
        </w:div>
        <w:div w:id="2046523305">
          <w:marLeft w:val="0"/>
          <w:marRight w:val="0"/>
          <w:marTop w:val="0"/>
          <w:marBottom w:val="0"/>
          <w:divBdr>
            <w:top w:val="none" w:sz="0" w:space="0" w:color="auto"/>
            <w:left w:val="none" w:sz="0" w:space="0" w:color="auto"/>
            <w:bottom w:val="none" w:sz="0" w:space="0" w:color="auto"/>
            <w:right w:val="none" w:sz="0" w:space="0" w:color="auto"/>
          </w:divBdr>
        </w:div>
        <w:div w:id="894243766">
          <w:marLeft w:val="0"/>
          <w:marRight w:val="0"/>
          <w:marTop w:val="0"/>
          <w:marBottom w:val="0"/>
          <w:divBdr>
            <w:top w:val="none" w:sz="0" w:space="0" w:color="auto"/>
            <w:left w:val="none" w:sz="0" w:space="0" w:color="auto"/>
            <w:bottom w:val="none" w:sz="0" w:space="0" w:color="auto"/>
            <w:right w:val="none" w:sz="0" w:space="0" w:color="auto"/>
          </w:divBdr>
        </w:div>
        <w:div w:id="671444753">
          <w:marLeft w:val="0"/>
          <w:marRight w:val="0"/>
          <w:marTop w:val="0"/>
          <w:marBottom w:val="0"/>
          <w:divBdr>
            <w:top w:val="none" w:sz="0" w:space="0" w:color="auto"/>
            <w:left w:val="none" w:sz="0" w:space="0" w:color="auto"/>
            <w:bottom w:val="none" w:sz="0" w:space="0" w:color="auto"/>
            <w:right w:val="none" w:sz="0" w:space="0" w:color="auto"/>
          </w:divBdr>
        </w:div>
        <w:div w:id="2134516500">
          <w:marLeft w:val="0"/>
          <w:marRight w:val="0"/>
          <w:marTop w:val="0"/>
          <w:marBottom w:val="0"/>
          <w:divBdr>
            <w:top w:val="none" w:sz="0" w:space="0" w:color="auto"/>
            <w:left w:val="none" w:sz="0" w:space="0" w:color="auto"/>
            <w:bottom w:val="none" w:sz="0" w:space="0" w:color="auto"/>
            <w:right w:val="none" w:sz="0" w:space="0" w:color="auto"/>
          </w:divBdr>
        </w:div>
        <w:div w:id="1284580868">
          <w:marLeft w:val="0"/>
          <w:marRight w:val="0"/>
          <w:marTop w:val="0"/>
          <w:marBottom w:val="0"/>
          <w:divBdr>
            <w:top w:val="none" w:sz="0" w:space="0" w:color="auto"/>
            <w:left w:val="none" w:sz="0" w:space="0" w:color="auto"/>
            <w:bottom w:val="none" w:sz="0" w:space="0" w:color="auto"/>
            <w:right w:val="none" w:sz="0" w:space="0" w:color="auto"/>
          </w:divBdr>
        </w:div>
        <w:div w:id="1913154058">
          <w:marLeft w:val="0"/>
          <w:marRight w:val="0"/>
          <w:marTop w:val="0"/>
          <w:marBottom w:val="0"/>
          <w:divBdr>
            <w:top w:val="none" w:sz="0" w:space="0" w:color="auto"/>
            <w:left w:val="none" w:sz="0" w:space="0" w:color="auto"/>
            <w:bottom w:val="none" w:sz="0" w:space="0" w:color="auto"/>
            <w:right w:val="none" w:sz="0" w:space="0" w:color="auto"/>
          </w:divBdr>
        </w:div>
        <w:div w:id="566107033">
          <w:marLeft w:val="0"/>
          <w:marRight w:val="0"/>
          <w:marTop w:val="0"/>
          <w:marBottom w:val="0"/>
          <w:divBdr>
            <w:top w:val="none" w:sz="0" w:space="0" w:color="auto"/>
            <w:left w:val="none" w:sz="0" w:space="0" w:color="auto"/>
            <w:bottom w:val="none" w:sz="0" w:space="0" w:color="auto"/>
            <w:right w:val="none" w:sz="0" w:space="0" w:color="auto"/>
          </w:divBdr>
        </w:div>
        <w:div w:id="1454403729">
          <w:marLeft w:val="0"/>
          <w:marRight w:val="0"/>
          <w:marTop w:val="0"/>
          <w:marBottom w:val="0"/>
          <w:divBdr>
            <w:top w:val="none" w:sz="0" w:space="0" w:color="auto"/>
            <w:left w:val="none" w:sz="0" w:space="0" w:color="auto"/>
            <w:bottom w:val="none" w:sz="0" w:space="0" w:color="auto"/>
            <w:right w:val="none" w:sz="0" w:space="0" w:color="auto"/>
          </w:divBdr>
        </w:div>
        <w:div w:id="452093670">
          <w:marLeft w:val="0"/>
          <w:marRight w:val="0"/>
          <w:marTop w:val="0"/>
          <w:marBottom w:val="0"/>
          <w:divBdr>
            <w:top w:val="none" w:sz="0" w:space="0" w:color="auto"/>
            <w:left w:val="none" w:sz="0" w:space="0" w:color="auto"/>
            <w:bottom w:val="none" w:sz="0" w:space="0" w:color="auto"/>
            <w:right w:val="none" w:sz="0" w:space="0" w:color="auto"/>
          </w:divBdr>
        </w:div>
        <w:div w:id="881483064">
          <w:marLeft w:val="0"/>
          <w:marRight w:val="0"/>
          <w:marTop w:val="0"/>
          <w:marBottom w:val="0"/>
          <w:divBdr>
            <w:top w:val="none" w:sz="0" w:space="0" w:color="auto"/>
            <w:left w:val="none" w:sz="0" w:space="0" w:color="auto"/>
            <w:bottom w:val="none" w:sz="0" w:space="0" w:color="auto"/>
            <w:right w:val="none" w:sz="0" w:space="0" w:color="auto"/>
          </w:divBdr>
        </w:div>
        <w:div w:id="1422142948">
          <w:marLeft w:val="0"/>
          <w:marRight w:val="0"/>
          <w:marTop w:val="0"/>
          <w:marBottom w:val="0"/>
          <w:divBdr>
            <w:top w:val="none" w:sz="0" w:space="0" w:color="auto"/>
            <w:left w:val="none" w:sz="0" w:space="0" w:color="auto"/>
            <w:bottom w:val="none" w:sz="0" w:space="0" w:color="auto"/>
            <w:right w:val="none" w:sz="0" w:space="0" w:color="auto"/>
          </w:divBdr>
        </w:div>
        <w:div w:id="271935048">
          <w:marLeft w:val="0"/>
          <w:marRight w:val="0"/>
          <w:marTop w:val="0"/>
          <w:marBottom w:val="0"/>
          <w:divBdr>
            <w:top w:val="none" w:sz="0" w:space="0" w:color="auto"/>
            <w:left w:val="none" w:sz="0" w:space="0" w:color="auto"/>
            <w:bottom w:val="none" w:sz="0" w:space="0" w:color="auto"/>
            <w:right w:val="none" w:sz="0" w:space="0" w:color="auto"/>
          </w:divBdr>
        </w:div>
        <w:div w:id="2014797073">
          <w:marLeft w:val="0"/>
          <w:marRight w:val="0"/>
          <w:marTop w:val="0"/>
          <w:marBottom w:val="0"/>
          <w:divBdr>
            <w:top w:val="none" w:sz="0" w:space="0" w:color="auto"/>
            <w:left w:val="none" w:sz="0" w:space="0" w:color="auto"/>
            <w:bottom w:val="none" w:sz="0" w:space="0" w:color="auto"/>
            <w:right w:val="none" w:sz="0" w:space="0" w:color="auto"/>
          </w:divBdr>
        </w:div>
        <w:div w:id="50420418">
          <w:marLeft w:val="0"/>
          <w:marRight w:val="0"/>
          <w:marTop w:val="0"/>
          <w:marBottom w:val="0"/>
          <w:divBdr>
            <w:top w:val="none" w:sz="0" w:space="0" w:color="auto"/>
            <w:left w:val="none" w:sz="0" w:space="0" w:color="auto"/>
            <w:bottom w:val="none" w:sz="0" w:space="0" w:color="auto"/>
            <w:right w:val="none" w:sz="0" w:space="0" w:color="auto"/>
          </w:divBdr>
        </w:div>
        <w:div w:id="1697845900">
          <w:marLeft w:val="0"/>
          <w:marRight w:val="0"/>
          <w:marTop w:val="0"/>
          <w:marBottom w:val="0"/>
          <w:divBdr>
            <w:top w:val="none" w:sz="0" w:space="0" w:color="auto"/>
            <w:left w:val="none" w:sz="0" w:space="0" w:color="auto"/>
            <w:bottom w:val="none" w:sz="0" w:space="0" w:color="auto"/>
            <w:right w:val="none" w:sz="0" w:space="0" w:color="auto"/>
          </w:divBdr>
        </w:div>
        <w:div w:id="71582628">
          <w:marLeft w:val="0"/>
          <w:marRight w:val="0"/>
          <w:marTop w:val="0"/>
          <w:marBottom w:val="0"/>
          <w:divBdr>
            <w:top w:val="none" w:sz="0" w:space="0" w:color="auto"/>
            <w:left w:val="none" w:sz="0" w:space="0" w:color="auto"/>
            <w:bottom w:val="none" w:sz="0" w:space="0" w:color="auto"/>
            <w:right w:val="none" w:sz="0" w:space="0" w:color="auto"/>
          </w:divBdr>
        </w:div>
        <w:div w:id="372313526">
          <w:marLeft w:val="0"/>
          <w:marRight w:val="0"/>
          <w:marTop w:val="0"/>
          <w:marBottom w:val="0"/>
          <w:divBdr>
            <w:top w:val="none" w:sz="0" w:space="0" w:color="auto"/>
            <w:left w:val="none" w:sz="0" w:space="0" w:color="auto"/>
            <w:bottom w:val="none" w:sz="0" w:space="0" w:color="auto"/>
            <w:right w:val="none" w:sz="0" w:space="0" w:color="auto"/>
          </w:divBdr>
        </w:div>
        <w:div w:id="419259340">
          <w:marLeft w:val="0"/>
          <w:marRight w:val="0"/>
          <w:marTop w:val="0"/>
          <w:marBottom w:val="0"/>
          <w:divBdr>
            <w:top w:val="none" w:sz="0" w:space="0" w:color="auto"/>
            <w:left w:val="none" w:sz="0" w:space="0" w:color="auto"/>
            <w:bottom w:val="none" w:sz="0" w:space="0" w:color="auto"/>
            <w:right w:val="none" w:sz="0" w:space="0" w:color="auto"/>
          </w:divBdr>
        </w:div>
        <w:div w:id="1083573517">
          <w:marLeft w:val="0"/>
          <w:marRight w:val="0"/>
          <w:marTop w:val="0"/>
          <w:marBottom w:val="0"/>
          <w:divBdr>
            <w:top w:val="none" w:sz="0" w:space="0" w:color="auto"/>
            <w:left w:val="none" w:sz="0" w:space="0" w:color="auto"/>
            <w:bottom w:val="none" w:sz="0" w:space="0" w:color="auto"/>
            <w:right w:val="none" w:sz="0" w:space="0" w:color="auto"/>
          </w:divBdr>
        </w:div>
        <w:div w:id="1450080462">
          <w:marLeft w:val="0"/>
          <w:marRight w:val="0"/>
          <w:marTop w:val="0"/>
          <w:marBottom w:val="0"/>
          <w:divBdr>
            <w:top w:val="none" w:sz="0" w:space="0" w:color="auto"/>
            <w:left w:val="none" w:sz="0" w:space="0" w:color="auto"/>
            <w:bottom w:val="none" w:sz="0" w:space="0" w:color="auto"/>
            <w:right w:val="none" w:sz="0" w:space="0" w:color="auto"/>
          </w:divBdr>
        </w:div>
        <w:div w:id="849298129">
          <w:marLeft w:val="0"/>
          <w:marRight w:val="0"/>
          <w:marTop w:val="0"/>
          <w:marBottom w:val="0"/>
          <w:divBdr>
            <w:top w:val="none" w:sz="0" w:space="0" w:color="auto"/>
            <w:left w:val="none" w:sz="0" w:space="0" w:color="auto"/>
            <w:bottom w:val="none" w:sz="0" w:space="0" w:color="auto"/>
            <w:right w:val="none" w:sz="0" w:space="0" w:color="auto"/>
          </w:divBdr>
        </w:div>
        <w:div w:id="1571427244">
          <w:marLeft w:val="0"/>
          <w:marRight w:val="0"/>
          <w:marTop w:val="0"/>
          <w:marBottom w:val="0"/>
          <w:divBdr>
            <w:top w:val="none" w:sz="0" w:space="0" w:color="auto"/>
            <w:left w:val="none" w:sz="0" w:space="0" w:color="auto"/>
            <w:bottom w:val="none" w:sz="0" w:space="0" w:color="auto"/>
            <w:right w:val="none" w:sz="0" w:space="0" w:color="auto"/>
          </w:divBdr>
        </w:div>
        <w:div w:id="951328587">
          <w:marLeft w:val="0"/>
          <w:marRight w:val="0"/>
          <w:marTop w:val="0"/>
          <w:marBottom w:val="0"/>
          <w:divBdr>
            <w:top w:val="none" w:sz="0" w:space="0" w:color="auto"/>
            <w:left w:val="none" w:sz="0" w:space="0" w:color="auto"/>
            <w:bottom w:val="none" w:sz="0" w:space="0" w:color="auto"/>
            <w:right w:val="none" w:sz="0" w:space="0" w:color="auto"/>
          </w:divBdr>
        </w:div>
        <w:div w:id="560290467">
          <w:marLeft w:val="0"/>
          <w:marRight w:val="0"/>
          <w:marTop w:val="0"/>
          <w:marBottom w:val="0"/>
          <w:divBdr>
            <w:top w:val="none" w:sz="0" w:space="0" w:color="auto"/>
            <w:left w:val="none" w:sz="0" w:space="0" w:color="auto"/>
            <w:bottom w:val="none" w:sz="0" w:space="0" w:color="auto"/>
            <w:right w:val="none" w:sz="0" w:space="0" w:color="auto"/>
          </w:divBdr>
        </w:div>
        <w:div w:id="993069792">
          <w:marLeft w:val="0"/>
          <w:marRight w:val="0"/>
          <w:marTop w:val="0"/>
          <w:marBottom w:val="0"/>
          <w:divBdr>
            <w:top w:val="none" w:sz="0" w:space="0" w:color="auto"/>
            <w:left w:val="none" w:sz="0" w:space="0" w:color="auto"/>
            <w:bottom w:val="none" w:sz="0" w:space="0" w:color="auto"/>
            <w:right w:val="none" w:sz="0" w:space="0" w:color="auto"/>
          </w:divBdr>
        </w:div>
      </w:divsChild>
    </w:div>
    <w:div w:id="1074549947">
      <w:marLeft w:val="0"/>
      <w:marRight w:val="0"/>
      <w:marTop w:val="0"/>
      <w:marBottom w:val="0"/>
      <w:divBdr>
        <w:top w:val="none" w:sz="0" w:space="0" w:color="auto"/>
        <w:left w:val="none" w:sz="0" w:space="0" w:color="auto"/>
        <w:bottom w:val="none" w:sz="0" w:space="0" w:color="auto"/>
        <w:right w:val="none" w:sz="0" w:space="0" w:color="auto"/>
      </w:divBdr>
    </w:div>
    <w:div w:id="1199709198">
      <w:bodyDiv w:val="1"/>
      <w:marLeft w:val="0"/>
      <w:marRight w:val="0"/>
      <w:marTop w:val="0"/>
      <w:marBottom w:val="0"/>
      <w:divBdr>
        <w:top w:val="none" w:sz="0" w:space="0" w:color="auto"/>
        <w:left w:val="none" w:sz="0" w:space="0" w:color="auto"/>
        <w:bottom w:val="none" w:sz="0" w:space="0" w:color="auto"/>
        <w:right w:val="none" w:sz="0" w:space="0" w:color="auto"/>
      </w:divBdr>
      <w:divsChild>
        <w:div w:id="1022511354">
          <w:marLeft w:val="0"/>
          <w:marRight w:val="0"/>
          <w:marTop w:val="0"/>
          <w:marBottom w:val="0"/>
          <w:divBdr>
            <w:top w:val="none" w:sz="0" w:space="0" w:color="auto"/>
            <w:left w:val="none" w:sz="0" w:space="0" w:color="auto"/>
            <w:bottom w:val="none" w:sz="0" w:space="0" w:color="auto"/>
            <w:right w:val="none" w:sz="0" w:space="0" w:color="auto"/>
          </w:divBdr>
        </w:div>
        <w:div w:id="1813254693">
          <w:marLeft w:val="0"/>
          <w:marRight w:val="0"/>
          <w:marTop w:val="0"/>
          <w:marBottom w:val="0"/>
          <w:divBdr>
            <w:top w:val="none" w:sz="0" w:space="0" w:color="auto"/>
            <w:left w:val="none" w:sz="0" w:space="0" w:color="auto"/>
            <w:bottom w:val="none" w:sz="0" w:space="0" w:color="auto"/>
            <w:right w:val="none" w:sz="0" w:space="0" w:color="auto"/>
          </w:divBdr>
        </w:div>
      </w:divsChild>
    </w:div>
    <w:div w:id="1238829076">
      <w:marLeft w:val="0"/>
      <w:marRight w:val="0"/>
      <w:marTop w:val="0"/>
      <w:marBottom w:val="0"/>
      <w:divBdr>
        <w:top w:val="none" w:sz="0" w:space="0" w:color="auto"/>
        <w:left w:val="none" w:sz="0" w:space="0" w:color="auto"/>
        <w:bottom w:val="none" w:sz="0" w:space="0" w:color="auto"/>
        <w:right w:val="none" w:sz="0" w:space="0" w:color="auto"/>
      </w:divBdr>
    </w:div>
    <w:div w:id="1352612517">
      <w:bodyDiv w:val="1"/>
      <w:marLeft w:val="0"/>
      <w:marRight w:val="0"/>
      <w:marTop w:val="0"/>
      <w:marBottom w:val="0"/>
      <w:divBdr>
        <w:top w:val="none" w:sz="0" w:space="0" w:color="auto"/>
        <w:left w:val="none" w:sz="0" w:space="0" w:color="auto"/>
        <w:bottom w:val="none" w:sz="0" w:space="0" w:color="auto"/>
        <w:right w:val="none" w:sz="0" w:space="0" w:color="auto"/>
      </w:divBdr>
    </w:div>
    <w:div w:id="1378162681">
      <w:bodyDiv w:val="1"/>
      <w:marLeft w:val="0"/>
      <w:marRight w:val="0"/>
      <w:marTop w:val="0"/>
      <w:marBottom w:val="0"/>
      <w:divBdr>
        <w:top w:val="none" w:sz="0" w:space="0" w:color="auto"/>
        <w:left w:val="none" w:sz="0" w:space="0" w:color="auto"/>
        <w:bottom w:val="none" w:sz="0" w:space="0" w:color="auto"/>
        <w:right w:val="none" w:sz="0" w:space="0" w:color="auto"/>
      </w:divBdr>
    </w:div>
    <w:div w:id="1788697708">
      <w:marLeft w:val="0"/>
      <w:marRight w:val="0"/>
      <w:marTop w:val="0"/>
      <w:marBottom w:val="0"/>
      <w:divBdr>
        <w:top w:val="none" w:sz="0" w:space="0" w:color="auto"/>
        <w:left w:val="none" w:sz="0" w:space="0" w:color="auto"/>
        <w:bottom w:val="none" w:sz="0" w:space="0" w:color="auto"/>
        <w:right w:val="none" w:sz="0" w:space="0" w:color="auto"/>
      </w:divBdr>
    </w:div>
    <w:div w:id="1909267481">
      <w:bodyDiv w:val="1"/>
      <w:marLeft w:val="0"/>
      <w:marRight w:val="0"/>
      <w:marTop w:val="0"/>
      <w:marBottom w:val="0"/>
      <w:divBdr>
        <w:top w:val="none" w:sz="0" w:space="0" w:color="auto"/>
        <w:left w:val="none" w:sz="0" w:space="0" w:color="auto"/>
        <w:bottom w:val="none" w:sz="0" w:space="0" w:color="auto"/>
        <w:right w:val="none" w:sz="0" w:space="0" w:color="auto"/>
      </w:divBdr>
    </w:div>
    <w:div w:id="1910379771">
      <w:marLeft w:val="0"/>
      <w:marRight w:val="0"/>
      <w:marTop w:val="0"/>
      <w:marBottom w:val="0"/>
      <w:divBdr>
        <w:top w:val="none" w:sz="0" w:space="0" w:color="auto"/>
        <w:left w:val="none" w:sz="0" w:space="0" w:color="auto"/>
        <w:bottom w:val="none" w:sz="0" w:space="0" w:color="auto"/>
        <w:right w:val="none" w:sz="0" w:space="0" w:color="auto"/>
      </w:divBdr>
    </w:div>
    <w:div w:id="2079087981">
      <w:bodyDiv w:val="1"/>
      <w:marLeft w:val="0"/>
      <w:marRight w:val="0"/>
      <w:marTop w:val="0"/>
      <w:marBottom w:val="0"/>
      <w:divBdr>
        <w:top w:val="none" w:sz="0" w:space="0" w:color="auto"/>
        <w:left w:val="none" w:sz="0" w:space="0" w:color="auto"/>
        <w:bottom w:val="none" w:sz="0" w:space="0" w:color="auto"/>
        <w:right w:val="none" w:sz="0" w:space="0" w:color="auto"/>
      </w:divBdr>
      <w:divsChild>
        <w:div w:id="1506704871">
          <w:marLeft w:val="0"/>
          <w:marRight w:val="0"/>
          <w:marTop w:val="0"/>
          <w:marBottom w:val="0"/>
          <w:divBdr>
            <w:top w:val="none" w:sz="0" w:space="0" w:color="auto"/>
            <w:left w:val="none" w:sz="0" w:space="0" w:color="auto"/>
            <w:bottom w:val="none" w:sz="0" w:space="0" w:color="auto"/>
            <w:right w:val="none" w:sz="0" w:space="0" w:color="auto"/>
          </w:divBdr>
        </w:div>
      </w:divsChild>
    </w:div>
    <w:div w:id="214692539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iedbehavioranalysisprograms.com/lists/five-ways-support-parents-children-autism/" TargetMode="External"/><Relationship Id="rId13" Type="http://schemas.openxmlformats.org/officeDocument/2006/relationships/hyperlink" Target="https://www.cdc.gov/ncbddd/actearly/parents/states.html" TargetMode="External"/><Relationship Id="rId18" Type="http://schemas.openxmlformats.org/officeDocument/2006/relationships/hyperlink" Target="http://www.nichd.nih.gov/health/topics/autism/conditioninfo/treatments/early-intervention" TargetMode="External"/><Relationship Id="rId26" Type="http://schemas.openxmlformats.org/officeDocument/2006/relationships/hyperlink" Target="https://www.understood.org/en/learning-thinking-differences/treatment-approaches/early-intervention/early-intervention-what-it-is-and-how-it-works" TargetMode="External"/><Relationship Id="rId39"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puzzlecentre.org.uk/about-us/what-is-early-intervention/" TargetMode="External"/><Relationship Id="rId34" Type="http://schemas.openxmlformats.org/officeDocument/2006/relationships/hyperlink" Target="https://www.webmd.com/brain/autism/children-with-autism-coping-skills-for-parents" TargetMode="External"/><Relationship Id="rId42" Type="http://schemas.openxmlformats.org/officeDocument/2006/relationships/theme" Target="theme/theme1.xml"/><Relationship Id="rId7" Type="http://schemas.openxmlformats.org/officeDocument/2006/relationships/hyperlink" Target="https://www.youtube.com/watch?v=00gHqzWowPg" TargetMode="External"/><Relationship Id="rId12" Type="http://schemas.openxmlformats.org/officeDocument/2006/relationships/hyperlink" Target="https://www.tandfonline.com/doi/full/10.3109/17549507.2013.858773?scroll=top&amp;needaccess=true" TargetMode="External"/><Relationship Id="rId17" Type="http://schemas.openxmlformats.org/officeDocument/2006/relationships/hyperlink" Target="https://www.eif.org.uk/why-is-early-intervention" TargetMode="External"/><Relationship Id="rId25" Type="http://schemas.openxmlformats.org/officeDocument/2006/relationships/hyperlink" Target="http://www.hanen.org/helpful-info/which-children-with-autism-develop-better-communic.aspx" TargetMode="External"/><Relationship Id="rId33" Type="http://schemas.openxmlformats.org/officeDocument/2006/relationships/hyperlink" Target="https://www.iidc.indiana.edu/irca/articles/social-communication-and-language-characteristics.html" TargetMode="External"/><Relationship Id="rId38" Type="http://schemas.openxmlformats.org/officeDocument/2006/relationships/hyperlink" Target="https://www.accreditedschoolsonline.org/resources/support-students-with-autism/" TargetMode="External"/><Relationship Id="rId2" Type="http://schemas.openxmlformats.org/officeDocument/2006/relationships/styles" Target="styles.xml"/><Relationship Id="rId16" Type="http://schemas.openxmlformats.org/officeDocument/2006/relationships/hyperlink" Target="https://www.dewis.wales/additional-learning-needs-cyp" TargetMode="External"/><Relationship Id="rId20" Type="http://schemas.openxmlformats.org/officeDocument/2006/relationships/hyperlink" Target="https://www.verywellhealth.com/educational-options-for-children-with-autism-260393" TargetMode="External"/><Relationship Id="rId29" Type="http://schemas.openxmlformats.org/officeDocument/2006/relationships/hyperlink" Target="https://www.pacey.org.uk/aln-wales-ady-cymru/"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ghspeedtraining.co.uk/hub/how-to-support-a-child-with-autism-in-the-classroom/" TargetMode="External"/><Relationship Id="rId24" Type="http://schemas.openxmlformats.org/officeDocument/2006/relationships/hyperlink" Target="https://gov.wales/sites/default/files/publications/2018-09/additional-learning-needs-aln-transformation-programme-v2.pdf" TargetMode="External"/><Relationship Id="rId32" Type="http://schemas.openxmlformats.org/officeDocument/2006/relationships/hyperlink" Target="https://thespectrum.org.au/autism-strategy/autism-strategy-communication/" TargetMode="External"/><Relationship Id="rId37" Type="http://schemas.openxmlformats.org/officeDocument/2006/relationships/hyperlink" Target="https://whereyoustand.org/components/zoo/item/additional-learning-needs" TargetMode="External"/><Relationship Id="rId40"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momkind.com/ways-to-maintain-engagement-with-autistic-children-in-the-classroom/" TargetMode="External"/><Relationship Id="rId23" Type="http://schemas.openxmlformats.org/officeDocument/2006/relationships/hyperlink" Target="https://gov.wales/sites/default/files/consultation/2018-01/151019-child-young-version-en.pdf" TargetMode="External"/><Relationship Id="rId28" Type="http://schemas.openxmlformats.org/officeDocument/2006/relationships/hyperlink" Target="https://www.nidcd.nin.gov/sites/default/files/Documents/health/voice/nidcd-communication-problems-in-children-with-autism-fs_0.pdf" TargetMode="External"/><Relationship Id="rId36" Type="http://schemas.openxmlformats.org/officeDocument/2006/relationships/hyperlink" Target="https://gov.wales/sites/default/files/consultations/2018-12/draft-additional-learning-needs-code-for-wales_0.pdf" TargetMode="External"/><Relationship Id="rId10" Type="http://schemas.openxmlformats.org/officeDocument/2006/relationships/hyperlink" Target="https://myasdf.org/media-center/articles/early-intervention-makes-a-huge-difference-for-autistic-children/" TargetMode="External"/><Relationship Id="rId19" Type="http://schemas.openxmlformats.org/officeDocument/2006/relationships/hyperlink" Target="https://doi.org/10.1111/j.1469-8749.2011.04064.x" TargetMode="External"/><Relationship Id="rId31" Type="http://schemas.openxmlformats.org/officeDocument/2006/relationships/hyperlink" Target="https://business.senedd.wales/documents/s59527/Draft%20Additional%20Learning%20Needs%20Code%20February%202017.pdf" TargetMode="External"/><Relationship Id="rId4" Type="http://schemas.openxmlformats.org/officeDocument/2006/relationships/webSettings" Target="webSettings.xml"/><Relationship Id="rId9" Type="http://schemas.openxmlformats.org/officeDocument/2006/relationships/hyperlink" Target="https://www.autismspeaks.org/science-news/early-intervention-toddlers-autism-highly-effective-study-finds" TargetMode="External"/><Relationship Id="rId14" Type="http://schemas.openxmlformats.org/officeDocument/2006/relationships/hyperlink" Target="https://www.cambscommunityservices.nhs.uk/docs/default-sources/leaflets---community-paediatrics/0044---social-communication-difficuties-and-autistic-spectrum-disorders.pdf?sfvrsn=4" TargetMode="External"/><Relationship Id="rId22" Type="http://schemas.openxmlformats.org/officeDocument/2006/relationships/hyperlink" Target="https://www.interventionsunlimited.com/editoruploads/files/Iowa%20DHS%20Autism%20Interventions%206-10-11.pdf" TargetMode="External"/><Relationship Id="rId27" Type="http://schemas.openxmlformats.org/officeDocument/2006/relationships/hyperlink" Target="https://www.autism.org/advice-and-guidance/topics/communication/understanding-and-developing-communication" TargetMode="External"/><Relationship Id="rId30" Type="http://schemas.openxmlformats.org/officeDocument/2006/relationships/hyperlink" Target="https://www.provisionmap.co.uk/additional-learning-needs-and-educational-tribunal-wales-bill/" TargetMode="External"/><Relationship Id="rId35" Type="http://schemas.openxmlformats.org/officeDocument/2006/relationships/hyperlink" Target="https://gov.wales/sites/default/files/consultations/2018-12/draft-additional-learning-needs-code-for-wales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214</TotalTime>
  <Pages>7</Pages>
  <Words>3758</Words>
  <Characters>21426</Characters>
  <Application>Microsoft Office Word</Application>
  <DocSecurity>0</DocSecurity>
  <Lines>178</Lines>
  <Paragraphs>50</Paragraphs>
  <ScaleCrop>false</ScaleCrop>
  <Company/>
  <LinksUpToDate>false</LinksUpToDate>
  <CharactersWithSpaces>25134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Marie Thompson (1802866)</dc:creator>
  <cp:keywords/>
  <dc:description/>
  <cp:lastModifiedBy>Chelsea Thompson</cp:lastModifiedBy>
  <cp:revision>519</cp:revision>
  <dcterms:created xsi:type="dcterms:W3CDTF">2021-02-08T22:40:00Z</dcterms:created>
  <dcterms:modified xsi:type="dcterms:W3CDTF">2021-02-24T22:32:00Z</dcterms:modified>
</cp:coreProperties>
</file>