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F6B61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8F37FE">
              <w:rPr>
                <w:b/>
                <w:color w:val="auto"/>
                <w:sz w:val="32"/>
              </w:rPr>
              <w:t xml:space="preserve"> Jack Annetts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6897348" w:rsidR="005A1BA3" w:rsidRDefault="008F37FE" w:rsidP="00340E9A">
            <w:pPr>
              <w:overflowPunct/>
              <w:autoSpaceDE/>
              <w:autoSpaceDN/>
              <w:adjustRightInd/>
              <w:ind w:right="237"/>
              <w:textAlignment w:val="auto"/>
              <w:rPr>
                <w:b/>
                <w:color w:val="auto"/>
                <w:sz w:val="32"/>
              </w:rPr>
            </w:pPr>
            <w:r>
              <w:rPr>
                <w:b/>
                <w:color w:val="auto"/>
                <w:sz w:val="32"/>
              </w:rPr>
              <w:t>1350138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F37F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2DBB2F4" w:rsidR="00AA666E" w:rsidRPr="00025650" w:rsidRDefault="00025650" w:rsidP="00340E9A">
      <w:pPr>
        <w:ind w:right="237"/>
        <w:jc w:val="both"/>
        <w:rPr>
          <w:b/>
          <w:sz w:val="24"/>
          <w:szCs w:val="24"/>
        </w:rPr>
      </w:pPr>
      <w:r w:rsidRPr="00025650">
        <w:rPr>
          <w:b/>
          <w:sz w:val="24"/>
          <w:szCs w:val="24"/>
        </w:rPr>
        <w:t>ANSWER:</w:t>
      </w:r>
    </w:p>
    <w:p w14:paraId="616003F9" w14:textId="59F61A91" w:rsidR="00FF7784" w:rsidRDefault="00FF7784" w:rsidP="00340E9A">
      <w:pPr>
        <w:ind w:right="237"/>
        <w:jc w:val="both"/>
        <w:rPr>
          <w:sz w:val="24"/>
          <w:szCs w:val="24"/>
        </w:rPr>
      </w:pPr>
    </w:p>
    <w:p w14:paraId="0C62339C"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essay will reflect on the impact of organisational culture within the police service and the impact that this has on my wellbeing and resilience. Focus on an incident that negatively affected my mental wellbeing, my struggles, how I overcame this and my action plan for the future. </w:t>
      </w:r>
    </w:p>
    <w:p w14:paraId="2E62A1BE"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Throughout my time on independent patrol, I have learned key skills and various policing styles. I have dealt with a wide scope of situations with various colleagues, all with their own strengths and weaknesses. At times, I have felt that additional support would’ve been beneficial to strengthen my skills and experience within my policing role. As previously stated by Loftus (2009), the understanding of police culture has been found to be beneficial for those learning the occupation. Furthermore, it has also been highlighted that the older generation of police still live by the stereotype that they must be physically and emotionally resilient (Loftus, 2009). This mental toughness, described as how individuals deal with stress, challenges and pressure, has been significantly related to perceived stress in police and fire officers (Ward, Clair-Thompson &amp; Postlethwaite, 2017). This culture has negatively affected my mental wellbeing and resilience, as I believed I was expected to deal with the difficult aspects of my job without support. I felt that these difficult and upsetting situations didn’t affect my colleagues, and thus it shouldn’t have affected me. This culture of mental toughness mainly </w:t>
      </w:r>
      <w:proofErr w:type="spellStart"/>
      <w:proofErr w:type="gramStart"/>
      <w:r>
        <w:rPr>
          <w:rFonts w:ascii="Helvetica Neue" w:hAnsi="Helvetica Neue" w:cs="Helvetica Neue"/>
          <w:sz w:val="24"/>
          <w:szCs w:val="24"/>
          <w:lang w:eastAsia="zh-TW"/>
        </w:rPr>
        <w:t>effected</w:t>
      </w:r>
      <w:proofErr w:type="gramEnd"/>
      <w:r>
        <w:rPr>
          <w:rFonts w:ascii="Helvetica Neue" w:hAnsi="Helvetica Neue" w:cs="Helvetica Neue"/>
          <w:sz w:val="24"/>
          <w:szCs w:val="24"/>
          <w:lang w:eastAsia="zh-TW"/>
        </w:rPr>
        <w:t xml:space="preserve"> me</w:t>
      </w:r>
      <w:proofErr w:type="spellEnd"/>
      <w:r>
        <w:rPr>
          <w:rFonts w:ascii="Helvetica Neue" w:hAnsi="Helvetica Neue" w:cs="Helvetica Neue"/>
          <w:sz w:val="24"/>
          <w:szCs w:val="24"/>
          <w:lang w:eastAsia="zh-TW"/>
        </w:rPr>
        <w:t xml:space="preserve"> when I dealt with the suicide of a young female.</w:t>
      </w:r>
    </w:p>
    <w:p w14:paraId="18E3C719"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Dealing with this incident made me experience feelings that I have never felt before. I could not understand why this young woman, with children, had left her family behind for no apparent reason. I did not initially believe that it had affected me initially, </w:t>
      </w:r>
      <w:r>
        <w:rPr>
          <w:rFonts w:ascii="Helvetica Neue" w:hAnsi="Helvetica Neue" w:cs="Helvetica Neue"/>
          <w:sz w:val="24"/>
          <w:szCs w:val="24"/>
          <w:lang w:eastAsia="zh-TW"/>
        </w:rPr>
        <w:lastRenderedPageBreak/>
        <w:t xml:space="preserve">however, I found myself in a toxic cycle of rumination. This is recurrent rumination negatively affected my sleep, interaction with colleagues and family and bringing up previous traumatic experiences in my life that I thought I had dealt with. Previous studies have found correlations between rumination and depression and anxiety (Harrington &amp; </w:t>
      </w:r>
      <w:proofErr w:type="spellStart"/>
      <w:r>
        <w:rPr>
          <w:rFonts w:ascii="Helvetica Neue" w:hAnsi="Helvetica Neue" w:cs="Helvetica Neue"/>
          <w:sz w:val="24"/>
          <w:szCs w:val="24"/>
          <w:lang w:eastAsia="zh-TW"/>
        </w:rPr>
        <w:t>Blenkenship</w:t>
      </w:r>
      <w:proofErr w:type="spellEnd"/>
      <w:r>
        <w:rPr>
          <w:rFonts w:ascii="Helvetica Neue" w:hAnsi="Helvetica Neue" w:cs="Helvetica Neue"/>
          <w:sz w:val="24"/>
          <w:szCs w:val="24"/>
          <w:lang w:eastAsia="zh-TW"/>
        </w:rPr>
        <w:t>, 2002), which are some symptoms I presented with. My level of well-being and resilience within the working environment began to decline. Sleep deprivation as a result especially had negative consequences on my day to day life. Not only can it negatively affect cognitive abilities, such as attention, but also consequences on mental health and physical working capacity (</w:t>
      </w:r>
      <w:proofErr w:type="spellStart"/>
      <w:r>
        <w:rPr>
          <w:rFonts w:ascii="Helvetica Neue" w:hAnsi="Helvetica Neue" w:cs="Helvetica Neue"/>
          <w:sz w:val="24"/>
          <w:szCs w:val="24"/>
          <w:lang w:eastAsia="zh-TW"/>
        </w:rPr>
        <w:t>Wimmer</w:t>
      </w:r>
      <w:proofErr w:type="spellEnd"/>
      <w:r>
        <w:rPr>
          <w:rFonts w:ascii="Helvetica Neue" w:hAnsi="Helvetica Neue" w:cs="Helvetica Neue"/>
          <w:sz w:val="24"/>
          <w:szCs w:val="24"/>
          <w:lang w:eastAsia="zh-TW"/>
        </w:rPr>
        <w:t xml:space="preserve">, Hoffmann, </w:t>
      </w:r>
      <w:proofErr w:type="spellStart"/>
      <w:r>
        <w:rPr>
          <w:rFonts w:ascii="Helvetica Neue" w:hAnsi="Helvetica Neue" w:cs="Helvetica Neue"/>
          <w:sz w:val="24"/>
          <w:szCs w:val="24"/>
          <w:lang w:eastAsia="zh-TW"/>
        </w:rPr>
        <w:t>Bonato</w:t>
      </w:r>
      <w:proofErr w:type="spellEnd"/>
      <w:r>
        <w:rPr>
          <w:rFonts w:ascii="Helvetica Neue" w:hAnsi="Helvetica Neue" w:cs="Helvetica Neue"/>
          <w:sz w:val="24"/>
          <w:szCs w:val="24"/>
          <w:lang w:eastAsia="zh-TW"/>
        </w:rPr>
        <w:t xml:space="preserve"> &amp; Moffitt, 1992; </w:t>
      </w:r>
      <w:proofErr w:type="spellStart"/>
      <w:r>
        <w:rPr>
          <w:rFonts w:ascii="Helvetica Neue" w:hAnsi="Helvetica Neue" w:cs="Helvetica Neue"/>
          <w:sz w:val="24"/>
          <w:szCs w:val="24"/>
          <w:lang w:eastAsia="zh-TW"/>
        </w:rPr>
        <w:t>Naitoh</w:t>
      </w:r>
      <w:proofErr w:type="spellEnd"/>
      <w:r>
        <w:rPr>
          <w:rFonts w:ascii="Helvetica Neue" w:hAnsi="Helvetica Neue" w:cs="Helvetica Neue"/>
          <w:sz w:val="24"/>
          <w:szCs w:val="24"/>
          <w:lang w:eastAsia="zh-TW"/>
        </w:rPr>
        <w:t xml:space="preserve">, Kelly, &amp; Englund, 1990). This incident began to consume my life, however, due to the police culture, I did not speak up and believed I could deal with it on my own. </w:t>
      </w:r>
    </w:p>
    <w:p w14:paraId="7559D216"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p>
    <w:p w14:paraId="11DD8530"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experience taught me a great deal about myself, my career and my job role being a response police officer. It has taught me about my attitudes, my mind and my mental health. I finally learned that it was okay to ask for help, and it was not a sign of weakness. My attitude has changed towards how I deal with incidents, and how I support my colleagues in similar challenging instances. However, much has to still be done with mental health issues within the police, especially with reduced police training, lack of understanding and stigmatisation continuing to be a barrier for officers seeking help (Bell &amp; </w:t>
      </w:r>
      <w:proofErr w:type="spellStart"/>
      <w:r>
        <w:rPr>
          <w:rFonts w:ascii="Helvetica Neue" w:hAnsi="Helvetica Neue" w:cs="Helvetica Neue"/>
          <w:sz w:val="24"/>
          <w:szCs w:val="24"/>
          <w:lang w:eastAsia="zh-TW"/>
        </w:rPr>
        <w:t>Eski</w:t>
      </w:r>
      <w:proofErr w:type="spellEnd"/>
      <w:r>
        <w:rPr>
          <w:rFonts w:ascii="Helvetica Neue" w:hAnsi="Helvetica Neue" w:cs="Helvetica Neue"/>
          <w:sz w:val="24"/>
          <w:szCs w:val="24"/>
          <w:lang w:eastAsia="zh-TW"/>
        </w:rPr>
        <w:t xml:space="preserve">, 2015). The stigma behind mental health and wellbeing within the police can be detrimental, considering that exposure to traumatic events can increase a police officer’s susceptibility to developing Post Traumatic Stress Disorder (Kates, 2008). Eventually, I went to a colleague for support after the mental strain had built to an unbearable point. He assured me that these feelings are normal and pointed me towards support within the police service which could help me deal with and process the trauma within my life at that time. </w:t>
      </w:r>
    </w:p>
    <w:p w14:paraId="7A4B4B31"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Looking back on the situation and how my wellbeing and resilience had been affected by the organisational culture around mental health, I can now see what steps I should’ve taken to prevent my mental health from deteriorating. Previous studies have found that just talking or writing about a negative life event can improve life satisfaction and enhance mental and physical health (Lyubomirsky, Sousa &amp; </w:t>
      </w:r>
      <w:proofErr w:type="spellStart"/>
      <w:r>
        <w:rPr>
          <w:rFonts w:ascii="Helvetica Neue" w:hAnsi="Helvetica Neue" w:cs="Helvetica Neue"/>
          <w:sz w:val="24"/>
          <w:szCs w:val="24"/>
          <w:lang w:eastAsia="zh-TW"/>
        </w:rPr>
        <w:t>Dickerhoof</w:t>
      </w:r>
      <w:proofErr w:type="spellEnd"/>
      <w:r>
        <w:rPr>
          <w:rFonts w:ascii="Helvetica Neue" w:hAnsi="Helvetica Neue" w:cs="Helvetica Neue"/>
          <w:sz w:val="24"/>
          <w:szCs w:val="24"/>
          <w:lang w:eastAsia="zh-TW"/>
        </w:rPr>
        <w:t xml:space="preserve">, 2006). By talking to my colleague and getting the support I needed, alongside speaking to colleagues about incidents that affected them, I realised that my wellbeing was greatly benefited. </w:t>
      </w:r>
    </w:p>
    <w:p w14:paraId="35907EF4"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I learned that although there may be stigma within police culture around matters of wellbeing, especially mental health, there will always be support if you seek it. Speaking </w:t>
      </w:r>
      <w:r>
        <w:rPr>
          <w:rFonts w:ascii="Helvetica Neue" w:hAnsi="Helvetica Neue" w:cs="Helvetica Neue"/>
          <w:sz w:val="24"/>
          <w:szCs w:val="24"/>
          <w:lang w:eastAsia="zh-TW"/>
        </w:rPr>
        <w:lastRenderedPageBreak/>
        <w:t xml:space="preserve">out about the challenging situation could’ve saved me pain and the fear of </w:t>
      </w:r>
      <w:proofErr w:type="gramStart"/>
      <w:r>
        <w:rPr>
          <w:rFonts w:ascii="Helvetica Neue" w:hAnsi="Helvetica Neue" w:cs="Helvetica Neue"/>
          <w:sz w:val="24"/>
          <w:szCs w:val="24"/>
          <w:lang w:eastAsia="zh-TW"/>
        </w:rPr>
        <w:t>stigmatisation, and</w:t>
      </w:r>
      <w:proofErr w:type="gramEnd"/>
      <w:r>
        <w:rPr>
          <w:rFonts w:ascii="Helvetica Neue" w:hAnsi="Helvetica Neue" w:cs="Helvetica Neue"/>
          <w:sz w:val="24"/>
          <w:szCs w:val="24"/>
          <w:lang w:eastAsia="zh-TW"/>
        </w:rPr>
        <w:t xml:space="preserve"> benefitted myself and my colleagues. I must develop stronger communication skills with my colleagues, along with </w:t>
      </w:r>
      <w:proofErr w:type="gramStart"/>
      <w:r>
        <w:rPr>
          <w:rFonts w:ascii="Helvetica Neue" w:hAnsi="Helvetica Neue" w:cs="Helvetica Neue"/>
          <w:sz w:val="24"/>
          <w:szCs w:val="24"/>
          <w:lang w:eastAsia="zh-TW"/>
        </w:rPr>
        <w:t>team based</w:t>
      </w:r>
      <w:proofErr w:type="gramEnd"/>
      <w:r>
        <w:rPr>
          <w:rFonts w:ascii="Helvetica Neue" w:hAnsi="Helvetica Neue" w:cs="Helvetica Neue"/>
          <w:sz w:val="24"/>
          <w:szCs w:val="24"/>
          <w:lang w:eastAsia="zh-TW"/>
        </w:rPr>
        <w:t xml:space="preserve"> skills to ensure that myself nor anyone will have to see their challenging thoughts as a burden. In the future, I will ensure to seek support before my wellbeing declines, as well as seek support from external sources such as my GP, family and friends. </w:t>
      </w:r>
    </w:p>
    <w:p w14:paraId="03631CB4" w14:textId="77777777"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To conclude, if a challenging or traumatic situation arises </w:t>
      </w:r>
      <w:proofErr w:type="gramStart"/>
      <w:r>
        <w:rPr>
          <w:rFonts w:ascii="Helvetica Neue" w:hAnsi="Helvetica Neue" w:cs="Helvetica Neue"/>
          <w:sz w:val="24"/>
          <w:szCs w:val="24"/>
          <w:lang w:eastAsia="zh-TW"/>
        </w:rPr>
        <w:t>again</w:t>
      </w:r>
      <w:proofErr w:type="gramEnd"/>
      <w:r>
        <w:rPr>
          <w:rFonts w:ascii="Helvetica Neue" w:hAnsi="Helvetica Neue" w:cs="Helvetica Neue"/>
          <w:sz w:val="24"/>
          <w:szCs w:val="24"/>
          <w:lang w:eastAsia="zh-TW"/>
        </w:rPr>
        <w:t xml:space="preserve"> I will use the knowledge and skills I have gained from this experience. I am now cautious about the risks of conforming to police culture, especially the stigma surrounding mental health, and I will continue to advocate for my </w:t>
      </w:r>
      <w:proofErr w:type="gramStart"/>
      <w:r>
        <w:rPr>
          <w:rFonts w:ascii="Helvetica Neue" w:hAnsi="Helvetica Neue" w:cs="Helvetica Neue"/>
          <w:sz w:val="24"/>
          <w:szCs w:val="24"/>
          <w:lang w:eastAsia="zh-TW"/>
        </w:rPr>
        <w:t>colleagues</w:t>
      </w:r>
      <w:proofErr w:type="gramEnd"/>
      <w:r>
        <w:rPr>
          <w:rFonts w:ascii="Helvetica Neue" w:hAnsi="Helvetica Neue" w:cs="Helvetica Neue"/>
          <w:sz w:val="24"/>
          <w:szCs w:val="24"/>
          <w:lang w:eastAsia="zh-TW"/>
        </w:rPr>
        <w:t xml:space="preserve"> wellbeing as well as my own. Furthermore, I will continue to use the skills I have gained from this experience to ensure that my wellbeing is prioritised. </w:t>
      </w:r>
    </w:p>
    <w:p w14:paraId="0C50D280" w14:textId="42B7E530" w:rsidR="002C3436" w:rsidRDefault="002C3436" w:rsidP="002C3436">
      <w:pPr>
        <w:overflowPunct/>
        <w:spacing w:after="160" w:line="288" w:lineRule="auto"/>
        <w:textAlignment w:val="auto"/>
        <w:rPr>
          <w:rFonts w:ascii="Helvetica Neue" w:hAnsi="Helvetica Neue" w:cs="Helvetica Neue"/>
          <w:sz w:val="24"/>
          <w:szCs w:val="24"/>
          <w:lang w:eastAsia="zh-TW"/>
        </w:rPr>
      </w:pPr>
      <w:r>
        <w:rPr>
          <w:rFonts w:ascii="Helvetica Neue" w:hAnsi="Helvetica Neue" w:cs="Helvetica Neue"/>
          <w:sz w:val="24"/>
          <w:szCs w:val="24"/>
          <w:lang w:eastAsia="zh-TW"/>
        </w:rPr>
        <w:t>Word count 905</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56B0D2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essay will reflect on an incident where a multi-agency investigation took place. The investigation ensured alongside social services and the police to safeguard children and a mother in a relationship whereby domestic abuse had taken place. This essay will discuss legislation surrounding the investigation whilst reflecting on this experience. </w:t>
      </w:r>
    </w:p>
    <w:p w14:paraId="66E38A4C"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The incident started when a young child had disclosed witnessing domestic abuse between her mother and father to her teacher, stating that her father had punched her mother in the face, whilst also assaulting the young girl in the process. Once disclosure was made to the teacher, the school contacted the police in which I attended the school with social services to conduct a section 47 investigation. The police have a responsibility to safeguard children under section 11 of The Children’s Act of 2004, alongside supporting other agencies advocating for the child’s wellbeing (ss17 and 47 of the children’s act 1989; S. Bryant &amp; R. Bryant, 2020). </w:t>
      </w:r>
    </w:p>
    <w:p w14:paraId="423D613F"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On attending the school and speaking to the child, a decision was made for her to remain in the school for safeguarding measures to be put in place. To mitigate risks within her home, the father was </w:t>
      </w:r>
      <w:proofErr w:type="gramStart"/>
      <w:r>
        <w:rPr>
          <w:rFonts w:ascii="Helvetica Neue" w:hAnsi="Helvetica Neue" w:cs="Helvetica Neue"/>
          <w:sz w:val="24"/>
          <w:szCs w:val="24"/>
          <w:lang w:eastAsia="zh-TW"/>
        </w:rPr>
        <w:t>arrested</w:t>
      </w:r>
      <w:proofErr w:type="gramEnd"/>
      <w:r>
        <w:rPr>
          <w:rFonts w:ascii="Helvetica Neue" w:hAnsi="Helvetica Neue" w:cs="Helvetica Neue"/>
          <w:sz w:val="24"/>
          <w:szCs w:val="24"/>
          <w:lang w:eastAsia="zh-TW"/>
        </w:rPr>
        <w:t xml:space="preserve"> and the mother was spoken to. Through making this decision, I utilised the National Decision-Making Model (NDM). According to the Code of Policing (2014), the model has the code of ethics at the centre, with six key elements each with individual focuses and considerations. Through gathering information from the girl, this showed me that she was at risk of harm if she were to return to her home address whilst her father was present. I believe keeping in the school was the best decision until risk was minimised. </w:t>
      </w:r>
    </w:p>
    <w:p w14:paraId="47C88D58"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lastRenderedPageBreak/>
        <w:t>Leaving the school, I was aware that children under 18 needed to be safeguarded, and police had the power to remove children into care in emergencies, if the child’s safety was at immediate risk (</w:t>
      </w:r>
      <w:proofErr w:type="spellStart"/>
      <w:proofErr w:type="gramStart"/>
      <w:r>
        <w:rPr>
          <w:rFonts w:ascii="Helvetica Neue" w:hAnsi="Helvetica Neue" w:cs="Helvetica Neue"/>
          <w:sz w:val="24"/>
          <w:szCs w:val="24"/>
          <w:lang w:eastAsia="zh-TW"/>
        </w:rPr>
        <w:t>S.Bryant</w:t>
      </w:r>
      <w:proofErr w:type="spellEnd"/>
      <w:proofErr w:type="gramEnd"/>
      <w:r>
        <w:rPr>
          <w:rFonts w:ascii="Helvetica Neue" w:hAnsi="Helvetica Neue" w:cs="Helvetica Neue"/>
          <w:sz w:val="24"/>
          <w:szCs w:val="24"/>
          <w:lang w:eastAsia="zh-TW"/>
        </w:rPr>
        <w:t xml:space="preserve"> &amp; R. Bryant, 2020). Utilising the NDM with the information that I gathered, I started developing a decision and an action plan. I took into consideration that removing the children from the mother and the father’s home may be a drastic decision, but it would ultimately be the best decision to safeguard the children and prevent them from coming into any further harm if this option was chosen. </w:t>
      </w:r>
    </w:p>
    <w:p w14:paraId="73E3528A"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I contacted other police officers to ask for their assistance and it was decided to go to the child’s home address and effect arrest on the father and speak to the mother alongside social services. The father was arrested for actual bodily harm, covered under section 47 of the Offences Against the Person’s Act of 1861 as witnessed by </w:t>
      </w:r>
      <w:proofErr w:type="gramStart"/>
      <w:r>
        <w:rPr>
          <w:rFonts w:ascii="Helvetica Neue" w:hAnsi="Helvetica Neue" w:cs="Helvetica Neue"/>
          <w:sz w:val="24"/>
          <w:szCs w:val="24"/>
          <w:lang w:eastAsia="zh-TW"/>
        </w:rPr>
        <w:t>myself</w:t>
      </w:r>
      <w:proofErr w:type="gramEnd"/>
      <w:r>
        <w:rPr>
          <w:rFonts w:ascii="Helvetica Neue" w:hAnsi="Helvetica Neue" w:cs="Helvetica Neue"/>
          <w:sz w:val="24"/>
          <w:szCs w:val="24"/>
          <w:lang w:eastAsia="zh-TW"/>
        </w:rPr>
        <w:t xml:space="preserve"> and other officers (S. Bryant &amp; R. Bryant, 2020). The mother had two black eyes and bruising on the nose, struggling to see from her one eye due to swelling and appeared in pain. </w:t>
      </w:r>
    </w:p>
    <w:p w14:paraId="72E275B6"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My first concern was for the mother, her welfare was my priority and I seemed medical advice. However, the mother declined any medical assistance, stating that nothing had happened and that she had simply fallen over. We disclosed the information that her daughter had confided in her teacher and </w:t>
      </w:r>
      <w:proofErr w:type="gramStart"/>
      <w:r>
        <w:rPr>
          <w:rFonts w:ascii="Helvetica Neue" w:hAnsi="Helvetica Neue" w:cs="Helvetica Neue"/>
          <w:sz w:val="24"/>
          <w:szCs w:val="24"/>
          <w:lang w:eastAsia="zh-TW"/>
        </w:rPr>
        <w:t>myself</w:t>
      </w:r>
      <w:proofErr w:type="gramEnd"/>
      <w:r>
        <w:rPr>
          <w:rFonts w:ascii="Helvetica Neue" w:hAnsi="Helvetica Neue" w:cs="Helvetica Neue"/>
          <w:sz w:val="24"/>
          <w:szCs w:val="24"/>
          <w:lang w:eastAsia="zh-TW"/>
        </w:rPr>
        <w:t xml:space="preserve">, which made her upset. As her and her children’s welfare was my priority, I explained the significance of domestic abuse and how the incident could’ve easily escalated. According to data obtained by the BBC from 43 police forces across the UK, 173 people were killed in domestic violence-related homicides in 2018, an increase of 32 deaths since 2017 (Mackintosh &amp; Swan, 2019). This shows that if the daughter did not disclose information about the domestic abuse to her teacher, the domestic abuse within the home may have continued and escalated in severity. </w:t>
      </w:r>
    </w:p>
    <w:p w14:paraId="74CAB170"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The mother engaged with me and finally provided a detailed statement about the incident and how her partner assaulted her. Social services also put sanctions in place to ensure safeguarding within her care. Furthermore, it was explained to her the trauma which her children may have experiencing witnessing domestic abuse at home. Margolin (1998) outlined some of the effects that children can experience after witnessing violence, especially behavioural, emotional and learning problems. Worryingly, it is estimated that about 4% of children in the UK have witnessed severe domestic violence (Metzler, </w:t>
      </w:r>
      <w:proofErr w:type="spellStart"/>
      <w:r>
        <w:rPr>
          <w:rFonts w:ascii="Helvetica Neue" w:hAnsi="Helvetica Neue" w:cs="Helvetica Neue"/>
          <w:sz w:val="24"/>
          <w:szCs w:val="24"/>
          <w:lang w:eastAsia="zh-TW"/>
        </w:rPr>
        <w:t>Doos</w:t>
      </w:r>
      <w:proofErr w:type="spellEnd"/>
      <w:r>
        <w:rPr>
          <w:rFonts w:ascii="Helvetica Neue" w:hAnsi="Helvetica Neue" w:cs="Helvetica Neue"/>
          <w:sz w:val="24"/>
          <w:szCs w:val="24"/>
          <w:lang w:eastAsia="zh-TW"/>
        </w:rPr>
        <w:t xml:space="preserve">, </w:t>
      </w:r>
      <w:proofErr w:type="spellStart"/>
      <w:r>
        <w:rPr>
          <w:rFonts w:ascii="Helvetica Neue" w:hAnsi="Helvetica Neue" w:cs="Helvetica Neue"/>
          <w:sz w:val="24"/>
          <w:szCs w:val="24"/>
          <w:lang w:eastAsia="zh-TW"/>
        </w:rPr>
        <w:t>Vostanis</w:t>
      </w:r>
      <w:proofErr w:type="spellEnd"/>
      <w:r>
        <w:rPr>
          <w:rFonts w:ascii="Helvetica Neue" w:hAnsi="Helvetica Neue" w:cs="Helvetica Neue"/>
          <w:sz w:val="24"/>
          <w:szCs w:val="24"/>
          <w:lang w:eastAsia="zh-TW"/>
        </w:rPr>
        <w:t xml:space="preserve">, Ford &amp; Goodman, 2009). This shows how damaging it is for children to witness domestic violence towards their wellbeing and future development. </w:t>
      </w:r>
    </w:p>
    <w:p w14:paraId="1F060C4D"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incident and investigation </w:t>
      </w:r>
      <w:proofErr w:type="gramStart"/>
      <w:r>
        <w:rPr>
          <w:rFonts w:ascii="Helvetica Neue" w:hAnsi="Helvetica Neue" w:cs="Helvetica Neue"/>
          <w:sz w:val="24"/>
          <w:szCs w:val="24"/>
          <w:lang w:eastAsia="zh-TW"/>
        </w:rPr>
        <w:t>displays</w:t>
      </w:r>
      <w:proofErr w:type="gramEnd"/>
      <w:r>
        <w:rPr>
          <w:rFonts w:ascii="Helvetica Neue" w:hAnsi="Helvetica Neue" w:cs="Helvetica Neue"/>
          <w:sz w:val="24"/>
          <w:szCs w:val="24"/>
          <w:lang w:eastAsia="zh-TW"/>
        </w:rPr>
        <w:t xml:space="preserve"> how multi-agency investigations are incredibly crucial and how all agencies, from </w:t>
      </w:r>
      <w:proofErr w:type="spellStart"/>
      <w:r>
        <w:rPr>
          <w:rFonts w:ascii="Helvetica Neue" w:hAnsi="Helvetica Neue" w:cs="Helvetica Neue"/>
          <w:sz w:val="24"/>
          <w:szCs w:val="24"/>
          <w:lang w:eastAsia="zh-TW"/>
        </w:rPr>
        <w:t>school’s</w:t>
      </w:r>
      <w:proofErr w:type="spellEnd"/>
      <w:r>
        <w:rPr>
          <w:rFonts w:ascii="Helvetica Neue" w:hAnsi="Helvetica Neue" w:cs="Helvetica Neue"/>
          <w:sz w:val="24"/>
          <w:szCs w:val="24"/>
          <w:lang w:eastAsia="zh-TW"/>
        </w:rPr>
        <w:t xml:space="preserve">, social services and the police service can all work together in order to safeguard the children and families. This is a positive development considering the Lord Laming report published in 2009, highlighting lack of appropriate action from numerous services, both individually and collectively (S. Bryant &amp; R. Bryant, 2020). I believe that the outcome of this situation was positive as I do not believe that anything could’ve been done differently to safeguard the children or the mother. The mother interacted well with the officers initially, alongside social services, and thankfully the children were returned to their home address under the care of the </w:t>
      </w:r>
      <w:r>
        <w:rPr>
          <w:rFonts w:ascii="Helvetica Neue" w:hAnsi="Helvetica Neue" w:cs="Helvetica Neue"/>
          <w:sz w:val="24"/>
          <w:szCs w:val="24"/>
          <w:lang w:eastAsia="zh-TW"/>
        </w:rPr>
        <w:lastRenderedPageBreak/>
        <w:t xml:space="preserve">mother while the father was in police custody. Sanctions were put in place by social services outlining that the father may not return to the home address until appropriate measures had been put in place. </w:t>
      </w:r>
    </w:p>
    <w:p w14:paraId="4612AE2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Due to the late time of night, the suspect was allowed to sleep through the night until the following morning. On returning to work, I was made aware that the mother wanted to retract her statement against her partner so that he would not be charged. I visited the female to take a retraction </w:t>
      </w:r>
      <w:proofErr w:type="gramStart"/>
      <w:r>
        <w:rPr>
          <w:rFonts w:ascii="Helvetica Neue" w:hAnsi="Helvetica Neue" w:cs="Helvetica Neue"/>
          <w:sz w:val="24"/>
          <w:szCs w:val="24"/>
          <w:lang w:eastAsia="zh-TW"/>
        </w:rPr>
        <w:t>statement, and</w:t>
      </w:r>
      <w:proofErr w:type="gramEnd"/>
      <w:r>
        <w:rPr>
          <w:rFonts w:ascii="Helvetica Neue" w:hAnsi="Helvetica Neue" w:cs="Helvetica Neue"/>
          <w:sz w:val="24"/>
          <w:szCs w:val="24"/>
          <w:lang w:eastAsia="zh-TW"/>
        </w:rPr>
        <w:t xml:space="preserve"> reassured that there were procedures that could be put in place to safeguard her if she was afraid. One process which could be put in place was something I learned from S. Bryant and R. Bryant (2020), to put a TV live link, so a witness may be able to give evidence in court in a separate room or building from the offender. The mother did not </w:t>
      </w:r>
      <w:proofErr w:type="spellStart"/>
      <w:r>
        <w:rPr>
          <w:rFonts w:ascii="Helvetica Neue" w:hAnsi="Helvetica Neue" w:cs="Helvetica Neue"/>
          <w:sz w:val="24"/>
          <w:szCs w:val="24"/>
          <w:lang w:eastAsia="zh-TW"/>
        </w:rPr>
        <w:t>with</w:t>
      </w:r>
      <w:proofErr w:type="spellEnd"/>
      <w:r>
        <w:rPr>
          <w:rFonts w:ascii="Helvetica Neue" w:hAnsi="Helvetica Neue" w:cs="Helvetica Neue"/>
          <w:sz w:val="24"/>
          <w:szCs w:val="24"/>
          <w:lang w:eastAsia="zh-TW"/>
        </w:rPr>
        <w:t xml:space="preserve"> to pursue a complaint against her husband based on this accusation. I further explained that we could request a domestic violence protection notice to be put in place to safeguard her, set out in subsection 6 to 8 of section 24 of the CSA, where there must be a prohibition on molesting the victim (College of Policing, 2015). </w:t>
      </w:r>
    </w:p>
    <w:p w14:paraId="55AEFEC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There </w:t>
      </w:r>
      <w:proofErr w:type="spellStart"/>
      <w:r>
        <w:rPr>
          <w:rFonts w:ascii="Helvetica Neue" w:hAnsi="Helvetica Neue" w:cs="Helvetica Neue"/>
          <w:sz w:val="24"/>
          <w:szCs w:val="24"/>
          <w:lang w:eastAsia="zh-TW"/>
        </w:rPr>
        <w:t>as</w:t>
      </w:r>
      <w:proofErr w:type="spellEnd"/>
      <w:r>
        <w:rPr>
          <w:rFonts w:ascii="Helvetica Neue" w:hAnsi="Helvetica Neue" w:cs="Helvetica Neue"/>
          <w:sz w:val="24"/>
          <w:szCs w:val="24"/>
          <w:lang w:eastAsia="zh-TW"/>
        </w:rPr>
        <w:t xml:space="preserve"> no longer evidence from the victim nor her daughter as she prohibited her children to give evidence against her father. On interviewing the suspect, he did not comment on all questions about the allegations the were put before him. Due to this, I decided to approach the Crown Prosecution Services for advice on the charging decision. It is common to approach CPS complex and sensitive cases to ensure that correct evidence is identified and gathered (S. Bryant &amp; R. Bryant, 2020). However, due to all lines of enquiries being completed and no evidence due to the victim withdrawing evidence and stating she was not willing to attend court, CPS returned with the decision to not charge the male concerning the assault on his wife and child. </w:t>
      </w:r>
    </w:p>
    <w:p w14:paraId="357018FE"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Throughout this investigation I utilised the National Decision-Making model in my decision process, having the </w:t>
      </w:r>
      <w:proofErr w:type="gramStart"/>
      <w:r>
        <w:rPr>
          <w:rFonts w:ascii="Helvetica Neue" w:hAnsi="Helvetica Neue" w:cs="Helvetica Neue"/>
          <w:sz w:val="24"/>
          <w:szCs w:val="24"/>
          <w:lang w:eastAsia="zh-TW"/>
        </w:rPr>
        <w:t>victims</w:t>
      </w:r>
      <w:proofErr w:type="gramEnd"/>
      <w:r>
        <w:rPr>
          <w:rFonts w:ascii="Helvetica Neue" w:hAnsi="Helvetica Neue" w:cs="Helvetica Neue"/>
          <w:sz w:val="24"/>
          <w:szCs w:val="24"/>
          <w:lang w:eastAsia="zh-TW"/>
        </w:rPr>
        <w:t xml:space="preserve"> welfare at the forefront of my investigation. I believe that if we interviewed the suspect on the night of the report, we would have subsequently had a charge from the CPS for the assault on the mother, as she would not have retracted her statement. Other than this, I don’t believe that anything different could have been done in safeguarding the children and the mother, as social services were now aware and taking action in supporting the family and victims. </w:t>
      </w:r>
    </w:p>
    <w:p w14:paraId="287B8AD0"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To conclude, this essay surrounded a complex and sensitive case of domestic abuse reported to the police by a child witness who confided to a teacher. Using the national decision-making model, I decided to take the appropriate steps in ensuring the wellbeing of the children and victim. Although CPS decided against charging the suspect, I was able to reflect on how I could utilise the NDM in the future. </w:t>
      </w:r>
    </w:p>
    <w:p w14:paraId="26890C6E"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1,377 words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FC3C5E3"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essay will discuss theories behind team dynamics to understand why some teams may be more successful than others. A team dynamic can impact the service that members of the public receive, alongside the effects which they can have on the code of ethics. There will be discussions on some issues some teams have and strategies to overcome these, as well as aspects of policing which can have positive or detrimental effects on the dynamics of a working team. </w:t>
      </w:r>
    </w:p>
    <w:p w14:paraId="748B8B8D"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For a team to work successfully, all members must be working towards the same goals and interact independently to deliver the service that is required by the police service to the public (Salas, Fiore &amp; </w:t>
      </w:r>
      <w:proofErr w:type="spellStart"/>
      <w:r>
        <w:rPr>
          <w:rFonts w:ascii="Helvetica Neue" w:hAnsi="Helvetica Neue" w:cs="Helvetica Neue"/>
          <w:sz w:val="24"/>
          <w:szCs w:val="24"/>
          <w:lang w:eastAsia="zh-TW"/>
        </w:rPr>
        <w:t>Letsky</w:t>
      </w:r>
      <w:proofErr w:type="spellEnd"/>
      <w:r>
        <w:rPr>
          <w:rFonts w:ascii="Helvetica Neue" w:hAnsi="Helvetica Neue" w:cs="Helvetica Neue"/>
          <w:sz w:val="24"/>
          <w:szCs w:val="24"/>
          <w:lang w:eastAsia="zh-TW"/>
        </w:rPr>
        <w:t>, 2013). A commitment to team success and shared goals, along with open communication, positive feedback and a commitment to accountability has been shown to be some of the fundamentals to a well-working team (</w:t>
      </w:r>
      <w:proofErr w:type="spellStart"/>
      <w:r>
        <w:rPr>
          <w:rFonts w:ascii="Helvetica Neue" w:hAnsi="Helvetica Neue" w:cs="Helvetica Neue"/>
          <w:sz w:val="24"/>
          <w:szCs w:val="24"/>
          <w:lang w:eastAsia="zh-TW"/>
        </w:rPr>
        <w:t>Tarricone</w:t>
      </w:r>
      <w:proofErr w:type="spellEnd"/>
      <w:r>
        <w:rPr>
          <w:rFonts w:ascii="Helvetica Neue" w:hAnsi="Helvetica Neue" w:cs="Helvetica Neue"/>
          <w:sz w:val="24"/>
          <w:szCs w:val="24"/>
          <w:lang w:eastAsia="zh-TW"/>
        </w:rPr>
        <w:t xml:space="preserve"> &amp; Luca, 2011). </w:t>
      </w:r>
    </w:p>
    <w:p w14:paraId="2875844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A positive team environment occurs when there are common goals which create boosts in morale and work ethics. One team dynamic theory is that of the “hotspot” developed by Gratton (2008). It describes an energy which forms hotspots, where individuals internal and external to the organisation are able to engage with each other in ways which previously weren’t feasible. This energy is able to propel teams to work towards goals that before weren’t seen as achievable. These hotspots form between </w:t>
      </w:r>
      <w:proofErr w:type="gramStart"/>
      <w:r>
        <w:rPr>
          <w:rFonts w:ascii="Helvetica Neue" w:hAnsi="Helvetica Neue" w:cs="Helvetica Neue"/>
          <w:sz w:val="24"/>
          <w:szCs w:val="24"/>
          <w:lang w:eastAsia="zh-TW"/>
        </w:rPr>
        <w:t>organisations, and</w:t>
      </w:r>
      <w:proofErr w:type="gramEnd"/>
      <w:r>
        <w:rPr>
          <w:rFonts w:ascii="Helvetica Neue" w:hAnsi="Helvetica Neue" w:cs="Helvetica Neue"/>
          <w:sz w:val="24"/>
          <w:szCs w:val="24"/>
          <w:lang w:eastAsia="zh-TW"/>
        </w:rPr>
        <w:t xml:space="preserve"> generate this energy when we apply knowledge that’s already known and uncover the </w:t>
      </w:r>
      <w:proofErr w:type="spellStart"/>
      <w:r>
        <w:rPr>
          <w:rFonts w:ascii="Helvetica Neue" w:hAnsi="Helvetica Neue" w:cs="Helvetica Neue"/>
          <w:sz w:val="24"/>
          <w:szCs w:val="24"/>
          <w:lang w:eastAsia="zh-TW"/>
        </w:rPr>
        <w:t>perviously</w:t>
      </w:r>
      <w:proofErr w:type="spellEnd"/>
      <w:r>
        <w:rPr>
          <w:rFonts w:ascii="Helvetica Neue" w:hAnsi="Helvetica Neue" w:cs="Helvetica Neue"/>
          <w:sz w:val="24"/>
          <w:szCs w:val="24"/>
          <w:lang w:eastAsia="zh-TW"/>
        </w:rPr>
        <w:t xml:space="preserve"> unknown. When teams work alongside each other this way and all have mutual respect, it helps propel the work ethic of the team as a whole. However, </w:t>
      </w:r>
      <w:proofErr w:type="gramStart"/>
      <w:r>
        <w:rPr>
          <w:rFonts w:ascii="Helvetica Neue" w:hAnsi="Helvetica Neue" w:cs="Helvetica Neue"/>
          <w:sz w:val="24"/>
          <w:szCs w:val="24"/>
          <w:lang w:eastAsia="zh-TW"/>
        </w:rPr>
        <w:t>this hot-spot phenomena</w:t>
      </w:r>
      <w:proofErr w:type="gramEnd"/>
      <w:r>
        <w:rPr>
          <w:rFonts w:ascii="Helvetica Neue" w:hAnsi="Helvetica Neue" w:cs="Helvetica Neue"/>
          <w:sz w:val="24"/>
          <w:szCs w:val="24"/>
          <w:lang w:eastAsia="zh-TW"/>
        </w:rPr>
        <w:t xml:space="preserve"> cannot be controlled or directed, but are several elements which can increase hot-spot circumstances. As such, this is a drawback to the theory. </w:t>
      </w:r>
    </w:p>
    <w:p w14:paraId="3F5F77F9"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lastRenderedPageBreak/>
        <w:t xml:space="preserve">Another factor relating to team cohesion within the police services is shared ethical values that have drawn individuals towards working within the police service. All individuals through the same recruitment and training processes, and thus are likely to hold the same values and ethics. This similarity in personal values is a supports a strong working environment and team and promotes team cohesion. When cognitive similarities exist, such as the forms of cognition, the forms of similarity and the cognitive content domain, it supports a strong team dynamic and ensures a successful delivery of what the public desires; solving crime and investigating problems within society (Salas, Fiore &amp; </w:t>
      </w:r>
      <w:proofErr w:type="spellStart"/>
      <w:r>
        <w:rPr>
          <w:rFonts w:ascii="Helvetica Neue" w:hAnsi="Helvetica Neue" w:cs="Helvetica Neue"/>
          <w:sz w:val="24"/>
          <w:szCs w:val="24"/>
          <w:lang w:eastAsia="zh-TW"/>
        </w:rPr>
        <w:t>Letsky</w:t>
      </w:r>
      <w:proofErr w:type="spellEnd"/>
      <w:r>
        <w:rPr>
          <w:rFonts w:ascii="Helvetica Neue" w:hAnsi="Helvetica Neue" w:cs="Helvetica Neue"/>
          <w:sz w:val="24"/>
          <w:szCs w:val="24"/>
          <w:lang w:eastAsia="zh-TW"/>
        </w:rPr>
        <w:t xml:space="preserve">, 2013). </w:t>
      </w:r>
    </w:p>
    <w:p w14:paraId="4C8A5470"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However, if members of the team do not appear to be working towards the same goals and ethics, this can have detrimental effects on the team dynamic and cohesion. As stated by Salas, Fiore and </w:t>
      </w:r>
      <w:proofErr w:type="spellStart"/>
      <w:r>
        <w:rPr>
          <w:rFonts w:ascii="Helvetica Neue" w:hAnsi="Helvetica Neue" w:cs="Helvetica Neue"/>
          <w:sz w:val="24"/>
          <w:szCs w:val="24"/>
          <w:lang w:eastAsia="zh-TW"/>
        </w:rPr>
        <w:t>Letsky</w:t>
      </w:r>
      <w:proofErr w:type="spellEnd"/>
      <w:r>
        <w:rPr>
          <w:rFonts w:ascii="Helvetica Neue" w:hAnsi="Helvetica Neue" w:cs="Helvetica Neue"/>
          <w:sz w:val="24"/>
          <w:szCs w:val="24"/>
          <w:lang w:eastAsia="zh-TW"/>
        </w:rPr>
        <w:t xml:space="preserve"> (2013), if some of the team does not possess the same three characteristics as stated above, this can result in a clash of personality and a poor working environment. When this happens, one can expect to find the team dividing which produces negative working environment and poor productivity. Workplace bullying, humiliation, distress and other factors that may stem from this negative working environment may occur (</w:t>
      </w:r>
      <w:proofErr w:type="spellStart"/>
      <w:r>
        <w:rPr>
          <w:rFonts w:ascii="Helvetica Neue" w:hAnsi="Helvetica Neue" w:cs="Helvetica Neue"/>
          <w:sz w:val="24"/>
          <w:szCs w:val="24"/>
          <w:lang w:eastAsia="zh-TW"/>
        </w:rPr>
        <w:t>Einarsen</w:t>
      </w:r>
      <w:proofErr w:type="spellEnd"/>
      <w:r>
        <w:rPr>
          <w:rFonts w:ascii="Helvetica Neue" w:hAnsi="Helvetica Neue" w:cs="Helvetica Neue"/>
          <w:sz w:val="24"/>
          <w:szCs w:val="24"/>
          <w:lang w:eastAsia="zh-TW"/>
        </w:rPr>
        <w:t xml:space="preserve">, </w:t>
      </w:r>
      <w:proofErr w:type="spellStart"/>
      <w:r>
        <w:rPr>
          <w:rFonts w:ascii="Helvetica Neue" w:hAnsi="Helvetica Neue" w:cs="Helvetica Neue"/>
          <w:sz w:val="24"/>
          <w:szCs w:val="24"/>
          <w:lang w:eastAsia="zh-TW"/>
        </w:rPr>
        <w:t>Hoel</w:t>
      </w:r>
      <w:proofErr w:type="spellEnd"/>
      <w:r>
        <w:rPr>
          <w:rFonts w:ascii="Helvetica Neue" w:hAnsi="Helvetica Neue" w:cs="Helvetica Neue"/>
          <w:sz w:val="24"/>
          <w:szCs w:val="24"/>
          <w:lang w:eastAsia="zh-TW"/>
        </w:rPr>
        <w:t xml:space="preserve">, Zapf &amp; Cooper, 2010). These aspects may also contradict the ethics laid out in the Code of Ethics and the standards of professional behaviour set by the College of Policing. </w:t>
      </w:r>
    </w:p>
    <w:p w14:paraId="71D62360" w14:textId="77777777" w:rsidR="002C3436" w:rsidRDefault="002C3436" w:rsidP="002C3436">
      <w:pPr>
        <w:overflowPunct/>
        <w:spacing w:after="160"/>
        <w:textAlignment w:val="auto"/>
        <w:rPr>
          <w:rFonts w:ascii="Helvetica Neue" w:hAnsi="Helvetica Neue" w:cs="Helvetica Neue"/>
          <w:sz w:val="24"/>
          <w:szCs w:val="24"/>
          <w:lang w:eastAsia="zh-TW"/>
        </w:rPr>
      </w:pPr>
    </w:p>
    <w:p w14:paraId="3F182026"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Interpersonal conflict can also be a downfall in successful teams. These may stem from two factors within interdependent parties and are associated with negative </w:t>
      </w:r>
      <w:proofErr w:type="gramStart"/>
      <w:r>
        <w:rPr>
          <w:rFonts w:ascii="Helvetica Neue" w:hAnsi="Helvetica Neue" w:cs="Helvetica Neue"/>
          <w:sz w:val="24"/>
          <w:szCs w:val="24"/>
          <w:lang w:eastAsia="zh-TW"/>
        </w:rPr>
        <w:t>emotions, and</w:t>
      </w:r>
      <w:proofErr w:type="gramEnd"/>
      <w:r>
        <w:rPr>
          <w:rFonts w:ascii="Helvetica Neue" w:hAnsi="Helvetica Neue" w:cs="Helvetica Neue"/>
          <w:sz w:val="24"/>
          <w:szCs w:val="24"/>
          <w:lang w:eastAsia="zh-TW"/>
        </w:rPr>
        <w:t xml:space="preserve"> may come from perceived disagreements or interference of goal attainment according to </w:t>
      </w:r>
      <w:proofErr w:type="spellStart"/>
      <w:r>
        <w:rPr>
          <w:rFonts w:ascii="Helvetica Neue" w:hAnsi="Helvetica Neue" w:cs="Helvetica Neue"/>
          <w:sz w:val="24"/>
          <w:szCs w:val="24"/>
          <w:lang w:eastAsia="zh-TW"/>
        </w:rPr>
        <w:t>Barki</w:t>
      </w:r>
      <w:proofErr w:type="spellEnd"/>
      <w:r>
        <w:rPr>
          <w:rFonts w:ascii="Helvetica Neue" w:hAnsi="Helvetica Neue" w:cs="Helvetica Neue"/>
          <w:sz w:val="24"/>
          <w:szCs w:val="24"/>
          <w:lang w:eastAsia="zh-TW"/>
        </w:rPr>
        <w:t xml:space="preserve"> and </w:t>
      </w:r>
      <w:proofErr w:type="spellStart"/>
      <w:r>
        <w:rPr>
          <w:rFonts w:ascii="Helvetica Neue" w:hAnsi="Helvetica Neue" w:cs="Helvetica Neue"/>
          <w:sz w:val="24"/>
          <w:szCs w:val="24"/>
          <w:lang w:eastAsia="zh-TW"/>
        </w:rPr>
        <w:t>Harwick</w:t>
      </w:r>
      <w:proofErr w:type="spellEnd"/>
      <w:r>
        <w:rPr>
          <w:rFonts w:ascii="Helvetica Neue" w:hAnsi="Helvetica Neue" w:cs="Helvetica Neue"/>
          <w:sz w:val="24"/>
          <w:szCs w:val="24"/>
          <w:lang w:eastAsia="zh-TW"/>
        </w:rPr>
        <w:t xml:space="preserve"> (2004). Thus, conflict management is an important factor in ensuring a cohesive team and a positive working environment. A study conducted by </w:t>
      </w:r>
      <w:proofErr w:type="spellStart"/>
      <w:r>
        <w:rPr>
          <w:rFonts w:ascii="Helvetica Neue" w:hAnsi="Helvetica Neue" w:cs="Helvetica Neue"/>
          <w:sz w:val="24"/>
          <w:szCs w:val="24"/>
          <w:lang w:eastAsia="zh-TW"/>
        </w:rPr>
        <w:t>Tenkleab</w:t>
      </w:r>
      <w:proofErr w:type="spellEnd"/>
      <w:r>
        <w:rPr>
          <w:rFonts w:ascii="Helvetica Neue" w:hAnsi="Helvetica Neue" w:cs="Helvetica Neue"/>
          <w:sz w:val="24"/>
          <w:szCs w:val="24"/>
          <w:lang w:eastAsia="zh-TW"/>
        </w:rPr>
        <w:t xml:space="preserve">, Quigley and </w:t>
      </w:r>
      <w:proofErr w:type="spellStart"/>
      <w:r>
        <w:rPr>
          <w:rFonts w:ascii="Helvetica Neue" w:hAnsi="Helvetica Neue" w:cs="Helvetica Neue"/>
          <w:sz w:val="24"/>
          <w:szCs w:val="24"/>
          <w:lang w:eastAsia="zh-TW"/>
        </w:rPr>
        <w:t>Tesluk</w:t>
      </w:r>
      <w:proofErr w:type="spellEnd"/>
      <w:r>
        <w:rPr>
          <w:rFonts w:ascii="Helvetica Neue" w:hAnsi="Helvetica Neue" w:cs="Helvetica Neue"/>
          <w:sz w:val="24"/>
          <w:szCs w:val="24"/>
          <w:lang w:eastAsia="zh-TW"/>
        </w:rPr>
        <w:t xml:space="preserve"> (2009) examining relationships between team conflict, conflict management and team cohesion and effectiveness found interesting results. Through a longitudinal study with data collected from 53 teams, they found that conflict management has direct positive effect on team cohesion. Furthermore, high levels of conflict management also </w:t>
      </w:r>
      <w:proofErr w:type="gramStart"/>
      <w:r>
        <w:rPr>
          <w:rFonts w:ascii="Helvetica Neue" w:hAnsi="Helvetica Neue" w:cs="Helvetica Neue"/>
          <w:sz w:val="24"/>
          <w:szCs w:val="24"/>
          <w:lang w:eastAsia="zh-TW"/>
        </w:rPr>
        <w:t>alters</w:t>
      </w:r>
      <w:proofErr w:type="gramEnd"/>
      <w:r>
        <w:rPr>
          <w:rFonts w:ascii="Helvetica Neue" w:hAnsi="Helvetica Neue" w:cs="Helvetica Neue"/>
          <w:sz w:val="24"/>
          <w:szCs w:val="24"/>
          <w:lang w:eastAsia="zh-TW"/>
        </w:rPr>
        <w:t xml:space="preserve"> the positive and negative effects of relationship and task conflict on team cohesion. Better team cohesion also positively relates to team satisfaction and performance. This illustrates that a good team dynamic within the police must ensure good conflict management in order to minimise inter-personal conflicts and enhance performance. </w:t>
      </w:r>
    </w:p>
    <w:p w14:paraId="1B961877"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Furthermore, a strong team dynamic can be supported by officers working together to help each other through stress and traumatic events. This may be able to benefit team cohesion as data collected by the BBC from a study of almost 17,000 across the UK found a large amount of policing staff have been exposed to work related traumatic events, 95% of officers and 67% of operational police staff (Shaw, 2019). Although some may consider this to be an inevitable aspect of the job, there can be several benefits for police officers supporting each other in the workplace. A study by </w:t>
      </w:r>
      <w:proofErr w:type="spellStart"/>
      <w:r>
        <w:rPr>
          <w:rFonts w:ascii="Helvetica Neue" w:hAnsi="Helvetica Neue" w:cs="Helvetica Neue"/>
          <w:sz w:val="24"/>
          <w:szCs w:val="24"/>
          <w:lang w:eastAsia="zh-TW"/>
        </w:rPr>
        <w:t>Jungert</w:t>
      </w:r>
      <w:proofErr w:type="spellEnd"/>
      <w:r>
        <w:rPr>
          <w:rFonts w:ascii="Helvetica Neue" w:hAnsi="Helvetica Neue" w:cs="Helvetica Neue"/>
          <w:sz w:val="24"/>
          <w:szCs w:val="24"/>
          <w:lang w:eastAsia="zh-TW"/>
        </w:rPr>
        <w:t xml:space="preserve">, </w:t>
      </w:r>
      <w:proofErr w:type="spellStart"/>
      <w:r>
        <w:rPr>
          <w:rFonts w:ascii="Helvetica Neue" w:hAnsi="Helvetica Neue" w:cs="Helvetica Neue"/>
          <w:sz w:val="24"/>
          <w:szCs w:val="24"/>
          <w:lang w:eastAsia="zh-TW"/>
        </w:rPr>
        <w:t>Broeck</w:t>
      </w:r>
      <w:proofErr w:type="spellEnd"/>
      <w:r>
        <w:rPr>
          <w:rFonts w:ascii="Helvetica Neue" w:hAnsi="Helvetica Neue" w:cs="Helvetica Neue"/>
          <w:sz w:val="24"/>
          <w:szCs w:val="24"/>
          <w:lang w:eastAsia="zh-TW"/>
        </w:rPr>
        <w:t xml:space="preserve">, </w:t>
      </w:r>
      <w:proofErr w:type="spellStart"/>
      <w:r>
        <w:rPr>
          <w:rFonts w:ascii="Helvetica Neue" w:hAnsi="Helvetica Neue" w:cs="Helvetica Neue"/>
          <w:sz w:val="24"/>
          <w:szCs w:val="24"/>
          <w:lang w:eastAsia="zh-TW"/>
        </w:rPr>
        <w:t>Schreurs</w:t>
      </w:r>
      <w:proofErr w:type="spellEnd"/>
      <w:r>
        <w:rPr>
          <w:rFonts w:ascii="Helvetica Neue" w:hAnsi="Helvetica Neue" w:cs="Helvetica Neue"/>
          <w:sz w:val="24"/>
          <w:szCs w:val="24"/>
          <w:lang w:eastAsia="zh-TW"/>
        </w:rPr>
        <w:t xml:space="preserve"> and Osterman (2018) focused on Adopting Self-Determination Theory on whether team </w:t>
      </w:r>
      <w:r>
        <w:rPr>
          <w:rFonts w:ascii="Helvetica Neue" w:hAnsi="Helvetica Neue" w:cs="Helvetica Neue"/>
          <w:sz w:val="24"/>
          <w:szCs w:val="24"/>
          <w:lang w:eastAsia="zh-TW"/>
        </w:rPr>
        <w:lastRenderedPageBreak/>
        <w:t xml:space="preserve">members can be trained to support each other’s basic psychological needs. They found that t training teams under this theory was effective in creating need support and motivation. Thus, team members were an important factor in employee motivation to ensure team cohesion when trained. </w:t>
      </w:r>
    </w:p>
    <w:p w14:paraId="68354BB8"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One model outlines the dysfunctions of a team, developed by Lencioni in 2005. In their work, they suggest that there are five elements which may make a team dysfunctional: absence of trust, fear of conflict, lack of commitment, avoidance of responsibility and inattention to results. Lencioni suggests that all teams have some of these dysfunctions, however these dysfunctions can be overcome. All dysfunction stem from the absence of trust, which has a domino effect. Overcoming these dysfunctions within the police system can be a simple way of ensuring a successful team dynamic and ensuring team </w:t>
      </w:r>
      <w:proofErr w:type="gramStart"/>
      <w:r>
        <w:rPr>
          <w:rFonts w:ascii="Helvetica Neue" w:hAnsi="Helvetica Neue" w:cs="Helvetica Neue"/>
          <w:sz w:val="24"/>
          <w:szCs w:val="24"/>
          <w:lang w:eastAsia="zh-TW"/>
        </w:rPr>
        <w:t>cohesion, and</w:t>
      </w:r>
      <w:proofErr w:type="gramEnd"/>
      <w:r>
        <w:rPr>
          <w:rFonts w:ascii="Helvetica Neue" w:hAnsi="Helvetica Neue" w:cs="Helvetica Neue"/>
          <w:sz w:val="24"/>
          <w:szCs w:val="24"/>
          <w:lang w:eastAsia="zh-TW"/>
        </w:rPr>
        <w:t xml:space="preserve"> can be why some teams are more successful than others (Lencioni, 2012).</w:t>
      </w:r>
    </w:p>
    <w:p w14:paraId="5FA6BE6A" w14:textId="77777777" w:rsidR="002C3436" w:rsidRDefault="002C3436" w:rsidP="002C3436">
      <w:pPr>
        <w:overflowPunct/>
        <w:spacing w:after="160"/>
        <w:textAlignment w:val="auto"/>
        <w:rPr>
          <w:rFonts w:ascii="Helvetica Neue" w:hAnsi="Helvetica Neue" w:cs="Helvetica Neue"/>
          <w:sz w:val="24"/>
          <w:szCs w:val="24"/>
          <w:lang w:eastAsia="zh-TW"/>
        </w:rPr>
      </w:pPr>
      <w:proofErr w:type="spellStart"/>
      <w:r>
        <w:rPr>
          <w:rFonts w:ascii="Helvetica Neue" w:hAnsi="Helvetica Neue" w:cs="Helvetica Neue"/>
          <w:sz w:val="24"/>
          <w:szCs w:val="24"/>
          <w:lang w:eastAsia="zh-TW"/>
        </w:rPr>
        <w:t>Furthemore</w:t>
      </w:r>
      <w:proofErr w:type="spellEnd"/>
      <w:r>
        <w:rPr>
          <w:rFonts w:ascii="Helvetica Neue" w:hAnsi="Helvetica Neue" w:cs="Helvetica Neue"/>
          <w:sz w:val="24"/>
          <w:szCs w:val="24"/>
          <w:lang w:eastAsia="zh-TW"/>
        </w:rPr>
        <w:t xml:space="preserve">, another model stems from Google’s project Aristotle in 2012. Using global data, the team studied 180 teams testing team composition and team dynamics and how </w:t>
      </w:r>
      <w:proofErr w:type="gramStart"/>
      <w:r>
        <w:rPr>
          <w:rFonts w:ascii="Helvetica Neue" w:hAnsi="Helvetica Neue" w:cs="Helvetica Neue"/>
          <w:sz w:val="24"/>
          <w:szCs w:val="24"/>
          <w:lang w:eastAsia="zh-TW"/>
        </w:rPr>
        <w:t>these impact team effectiveness</w:t>
      </w:r>
      <w:proofErr w:type="gramEnd"/>
      <w:r>
        <w:rPr>
          <w:rFonts w:ascii="Helvetica Neue" w:hAnsi="Helvetica Neue" w:cs="Helvetica Neue"/>
          <w:sz w:val="24"/>
          <w:szCs w:val="24"/>
          <w:lang w:eastAsia="zh-TW"/>
        </w:rPr>
        <w:t xml:space="preserve">. They found five key factors impacting team effectiveness. Psychological safety referred to an </w:t>
      </w:r>
      <w:proofErr w:type="spellStart"/>
      <w:proofErr w:type="gramStart"/>
      <w:r>
        <w:rPr>
          <w:rFonts w:ascii="Helvetica Neue" w:hAnsi="Helvetica Neue" w:cs="Helvetica Neue"/>
          <w:sz w:val="24"/>
          <w:szCs w:val="24"/>
          <w:lang w:eastAsia="zh-TW"/>
        </w:rPr>
        <w:t>individuals</w:t>
      </w:r>
      <w:proofErr w:type="spellEnd"/>
      <w:proofErr w:type="gramEnd"/>
      <w:r>
        <w:rPr>
          <w:rFonts w:ascii="Helvetica Neue" w:hAnsi="Helvetica Neue" w:cs="Helvetica Neue"/>
          <w:sz w:val="24"/>
          <w:szCs w:val="24"/>
          <w:lang w:eastAsia="zh-TW"/>
        </w:rPr>
        <w:t xml:space="preserve"> perception of risk. Dependability referred to whether teams were dependable and if they could reliably complete </w:t>
      </w:r>
      <w:proofErr w:type="gramStart"/>
      <w:r>
        <w:rPr>
          <w:rFonts w:ascii="Helvetica Neue" w:hAnsi="Helvetica Neue" w:cs="Helvetica Neue"/>
          <w:sz w:val="24"/>
          <w:szCs w:val="24"/>
          <w:lang w:eastAsia="zh-TW"/>
        </w:rPr>
        <w:t>high quality</w:t>
      </w:r>
      <w:proofErr w:type="gramEnd"/>
      <w:r>
        <w:rPr>
          <w:rFonts w:ascii="Helvetica Neue" w:hAnsi="Helvetica Neue" w:cs="Helvetica Neue"/>
          <w:sz w:val="24"/>
          <w:szCs w:val="24"/>
          <w:lang w:eastAsia="zh-TW"/>
        </w:rPr>
        <w:t xml:space="preserve"> work on time. Structure </w:t>
      </w:r>
      <w:proofErr w:type="spellStart"/>
      <w:r>
        <w:rPr>
          <w:rFonts w:ascii="Helvetica Neue" w:hAnsi="Helvetica Neue" w:cs="Helvetica Neue"/>
          <w:sz w:val="24"/>
          <w:szCs w:val="24"/>
          <w:lang w:eastAsia="zh-TW"/>
        </w:rPr>
        <w:t>ad</w:t>
      </w:r>
      <w:proofErr w:type="spellEnd"/>
      <w:r>
        <w:rPr>
          <w:rFonts w:ascii="Helvetica Neue" w:hAnsi="Helvetica Neue" w:cs="Helvetica Neue"/>
          <w:sz w:val="24"/>
          <w:szCs w:val="24"/>
          <w:lang w:eastAsia="zh-TW"/>
        </w:rPr>
        <w:t xml:space="preserve"> clarity referred to the individuals understanding and the processes to fill expectations. Meaning referred to as finding a sense of purpose, such as helping the team to succeed or for financial security. Lastly, impact was referred to as the results of an individual’s work. Alongside this, they found that variables such as team size, seniority and the extraversion of team members had no significant effect on team effectiveness (Google </w:t>
      </w:r>
      <w:proofErr w:type="spellStart"/>
      <w:proofErr w:type="gramStart"/>
      <w:r>
        <w:rPr>
          <w:rFonts w:ascii="Helvetica Neue" w:hAnsi="Helvetica Neue" w:cs="Helvetica Neue"/>
          <w:sz w:val="24"/>
          <w:szCs w:val="24"/>
          <w:lang w:eastAsia="zh-TW"/>
        </w:rPr>
        <w:t>re:work</w:t>
      </w:r>
      <w:proofErr w:type="spellEnd"/>
      <w:proofErr w:type="gramEnd"/>
      <w:r>
        <w:rPr>
          <w:rFonts w:ascii="Helvetica Neue" w:hAnsi="Helvetica Neue" w:cs="Helvetica Neue"/>
          <w:sz w:val="24"/>
          <w:szCs w:val="24"/>
          <w:lang w:eastAsia="zh-TW"/>
        </w:rPr>
        <w:t xml:space="preserve">, 2012). This shows that such dynamics can increase team cohesion and are active variables in team effectiveness. Psychological safety is especially important regarding the code of ethics, as one should be confident in their job to take risks and be vulnerable. </w:t>
      </w:r>
    </w:p>
    <w:p w14:paraId="1AE3C9EB"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One factor which may dismantle the dynamics and cohesion of a team is corruption. If officers witness a pattern of corruption from colleagues, they may feel obliged to not challenge or report the behaviour as a result of the colleague being their friend. This puts officer’s ethical values at risk, alongside their career as a police officer for </w:t>
      </w:r>
      <w:proofErr w:type="gramStart"/>
      <w:r>
        <w:rPr>
          <w:rFonts w:ascii="Helvetica Neue" w:hAnsi="Helvetica Neue" w:cs="Helvetica Neue"/>
          <w:sz w:val="24"/>
          <w:szCs w:val="24"/>
          <w:lang w:eastAsia="zh-TW"/>
        </w:rPr>
        <w:t>braking</w:t>
      </w:r>
      <w:proofErr w:type="gramEnd"/>
      <w:r>
        <w:rPr>
          <w:rFonts w:ascii="Helvetica Neue" w:hAnsi="Helvetica Neue" w:cs="Helvetica Neue"/>
          <w:sz w:val="24"/>
          <w:szCs w:val="24"/>
          <w:lang w:eastAsia="zh-TW"/>
        </w:rPr>
        <w:t xml:space="preserve"> the codes of ethics. There are theories surrounding dealing with corruption such as the bad apple theory (or rotten apple), suggesting that the offending officer is an isolated incidence. The simple remedy for this is to remove the individual so they no longer have an impact on team cohesion as there is no place for corruption within the police service as they go against the standards of police practices set out by the college of policing for police officers. </w:t>
      </w:r>
    </w:p>
    <w:p w14:paraId="2FC5F4F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Challenging inappropriate behaviour within team dynamics can also be difficult for some, as they do not want to see their peers in trouble or losing their job. However, if multiple disciplinary methods are made to the individual in question to boost team cohesion and they do not comply, there is no place for them within the police service. The standard outlined by Bryant &amp; Bryant (2020) suggests that police officers should report or challenge the conduct of colleagues whose behaviour has fallen out of standard. </w:t>
      </w:r>
    </w:p>
    <w:p w14:paraId="5852A0B5" w14:textId="77777777" w:rsidR="002C3436" w:rsidRDefault="002C3436" w:rsidP="002C3436">
      <w:pPr>
        <w:overflowPunct/>
        <w:textAlignment w:val="auto"/>
        <w:rPr>
          <w:rFonts w:ascii="Helvetica Neue" w:hAnsi="Helvetica Neue" w:cs="Helvetica Neue"/>
          <w:sz w:val="24"/>
          <w:szCs w:val="24"/>
          <w:lang w:eastAsia="zh-TW"/>
        </w:rPr>
      </w:pPr>
      <w:r>
        <w:rPr>
          <w:rFonts w:ascii="Helvetica Neue" w:hAnsi="Helvetica Neue" w:cs="Helvetica Neue"/>
          <w:sz w:val="24"/>
          <w:szCs w:val="24"/>
          <w:lang w:eastAsia="zh-TW"/>
        </w:rPr>
        <w:lastRenderedPageBreak/>
        <w:t xml:space="preserve">To conclude, this essay has explored some of the challenges some teams face, alongside strategies to boost team cohesion and why some teams are more successful than others. Shared goals and values have been prominent factors in boosting team cohesion and benefiting the team dynamic, as well as exploring the phenomena of </w:t>
      </w:r>
      <w:proofErr w:type="gramStart"/>
      <w:r>
        <w:rPr>
          <w:rFonts w:ascii="Helvetica Neue" w:hAnsi="Helvetica Neue" w:cs="Helvetica Neue"/>
          <w:sz w:val="24"/>
          <w:szCs w:val="24"/>
          <w:lang w:eastAsia="zh-TW"/>
        </w:rPr>
        <w:t>hot-spots</w:t>
      </w:r>
      <w:proofErr w:type="gramEnd"/>
      <w:r>
        <w:rPr>
          <w:rFonts w:ascii="Helvetica Neue" w:hAnsi="Helvetica Neue" w:cs="Helvetica Neue"/>
          <w:sz w:val="24"/>
          <w:szCs w:val="24"/>
          <w:lang w:eastAsia="zh-TW"/>
        </w:rPr>
        <w:t xml:space="preserve">. Discussions of team dynamic models have also been outlined in how they may be beneficial in the police. However, interpersonal conflicts and lack of conflict management has been revealed to cause major disruptions to team dynamics. Alongside interpersonal conflicts and the failure to comply with professional standards requirements. </w:t>
      </w:r>
    </w:p>
    <w:p w14:paraId="74EC33D1" w14:textId="77777777" w:rsidR="002C3436" w:rsidRDefault="002C3436" w:rsidP="002C3436">
      <w:pPr>
        <w:overflowPunct/>
        <w:spacing w:line="300" w:lineRule="atLeast"/>
        <w:textAlignment w:val="auto"/>
        <w:rPr>
          <w:color w:val="1A1A1A"/>
          <w:sz w:val="26"/>
          <w:szCs w:val="26"/>
          <w:lang w:eastAsia="zh-TW"/>
        </w:rPr>
      </w:pPr>
    </w:p>
    <w:p w14:paraId="248CC0A1" w14:textId="77777777" w:rsidR="002C3436" w:rsidRDefault="002C3436" w:rsidP="002C3436">
      <w:pPr>
        <w:overflowPunct/>
        <w:spacing w:line="300" w:lineRule="atLeast"/>
        <w:textAlignment w:val="auto"/>
        <w:rPr>
          <w:color w:val="1A1A1A"/>
          <w:sz w:val="26"/>
          <w:szCs w:val="26"/>
          <w:lang w:eastAsia="zh-TW"/>
        </w:rPr>
      </w:pPr>
      <w:r>
        <w:rPr>
          <w:color w:val="1A1A1A"/>
          <w:sz w:val="26"/>
          <w:szCs w:val="26"/>
          <w:lang w:eastAsia="zh-TW"/>
        </w:rPr>
        <w:t>1474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01E54213" w14:textId="77777777" w:rsidR="00901551" w:rsidRPr="00270EEB" w:rsidRDefault="00901551"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893C954"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essay will discuss the importance of roads policing to disrupt prevalent criminal activity and organisations. It will outline the importance of gathering intelligence and its impact of working with an </w:t>
      </w:r>
      <w:proofErr w:type="gramStart"/>
      <w:r>
        <w:rPr>
          <w:rFonts w:ascii="Helvetica Neue" w:hAnsi="Helvetica Neue" w:cs="Helvetica Neue"/>
          <w:sz w:val="24"/>
          <w:szCs w:val="24"/>
          <w:lang w:eastAsia="zh-TW"/>
        </w:rPr>
        <w:t>intelligence based</w:t>
      </w:r>
      <w:proofErr w:type="gramEnd"/>
      <w:r>
        <w:rPr>
          <w:rFonts w:ascii="Helvetica Neue" w:hAnsi="Helvetica Neue" w:cs="Helvetica Neue"/>
          <w:sz w:val="24"/>
          <w:szCs w:val="24"/>
          <w:lang w:eastAsia="zh-TW"/>
        </w:rPr>
        <w:t xml:space="preserve"> approach when conducting investigations. Aspects of road policing technology, such as ANPR, to distrust criminal activity will also be discussed, alongside considering how road networks are used and how road policing tackles organised crime groups. In order to convey the importance of road policing, intelligence and technological tools such as ANPR, this essay will discuss the smuggling and distribution of Class A drugs around the UK, and human trafficking from poorer countries and their use of exploiting vulnerable individuals and children. </w:t>
      </w:r>
    </w:p>
    <w:p w14:paraId="589F96D9"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Firstly, roads policing helps tackle the most prolific crime by being a key benefit in tackling criminal organisations using main transport links to move around the country. Disrupting criminality is one of the key points in the NPCC roads policing targets in a </w:t>
      </w:r>
      <w:proofErr w:type="gramStart"/>
      <w:r>
        <w:rPr>
          <w:rFonts w:ascii="Helvetica Neue" w:hAnsi="Helvetica Neue" w:cs="Helvetica Neue"/>
          <w:sz w:val="24"/>
          <w:szCs w:val="24"/>
          <w:lang w:eastAsia="zh-TW"/>
        </w:rPr>
        <w:t>three year</w:t>
      </w:r>
      <w:proofErr w:type="gramEnd"/>
      <w:r>
        <w:rPr>
          <w:rFonts w:ascii="Helvetica Neue" w:hAnsi="Helvetica Neue" w:cs="Helvetica Neue"/>
          <w:sz w:val="24"/>
          <w:szCs w:val="24"/>
          <w:lang w:eastAsia="zh-TW"/>
        </w:rPr>
        <w:t xml:space="preserve"> strategy stated by The College of Policing in 2013 (College of Policing, 2018). </w:t>
      </w:r>
    </w:p>
    <w:p w14:paraId="7D6ADC11"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While roads policing disrupts criminality, an </w:t>
      </w:r>
      <w:proofErr w:type="gramStart"/>
      <w:r>
        <w:rPr>
          <w:rFonts w:ascii="Helvetica Neue" w:hAnsi="Helvetica Neue" w:cs="Helvetica Neue"/>
          <w:sz w:val="24"/>
          <w:szCs w:val="24"/>
          <w:lang w:eastAsia="zh-TW"/>
        </w:rPr>
        <w:t>intelligence based</w:t>
      </w:r>
      <w:proofErr w:type="gramEnd"/>
      <w:r>
        <w:rPr>
          <w:rFonts w:ascii="Helvetica Neue" w:hAnsi="Helvetica Neue" w:cs="Helvetica Neue"/>
          <w:sz w:val="24"/>
          <w:szCs w:val="24"/>
          <w:lang w:eastAsia="zh-TW"/>
        </w:rPr>
        <w:t xml:space="preserve"> approach is needed to target individuals as an operational tactic through proactive policing (Ratcliffe, 2016). This approach grew into the national intelligence model (NIM). There are main benefits in utilising the intelligence model to work with important </w:t>
      </w:r>
      <w:proofErr w:type="gramStart"/>
      <w:r>
        <w:rPr>
          <w:rFonts w:ascii="Helvetica Neue" w:hAnsi="Helvetica Neue" w:cs="Helvetica Neue"/>
          <w:sz w:val="24"/>
          <w:szCs w:val="24"/>
          <w:lang w:eastAsia="zh-TW"/>
        </w:rPr>
        <w:t>intelligence  and</w:t>
      </w:r>
      <w:proofErr w:type="gramEnd"/>
      <w:r>
        <w:rPr>
          <w:rFonts w:ascii="Helvetica Neue" w:hAnsi="Helvetica Neue" w:cs="Helvetica Neue"/>
          <w:sz w:val="24"/>
          <w:szCs w:val="24"/>
          <w:lang w:eastAsia="zh-TW"/>
        </w:rPr>
        <w:t xml:space="preserve"> where to distribute it, as the collection and development of intelligence allows decisions about priority and tactical options to be made. Thus, the NIM works on three levels. The first is local and basic command unit for low value criminal damage and theft. The second being force and regional, involving more than one local command unit gathering advice from bordering forces and national experts. Finally, serious and organised crime on a national and international scale (</w:t>
      </w:r>
      <w:proofErr w:type="spellStart"/>
      <w:r>
        <w:rPr>
          <w:rFonts w:ascii="Helvetica Neue" w:hAnsi="Helvetica Neue" w:cs="Helvetica Neue"/>
          <w:sz w:val="24"/>
          <w:szCs w:val="24"/>
          <w:lang w:eastAsia="zh-TW"/>
        </w:rPr>
        <w:t>Keningale</w:t>
      </w:r>
      <w:proofErr w:type="spellEnd"/>
      <w:r>
        <w:rPr>
          <w:rFonts w:ascii="Helvetica Neue" w:hAnsi="Helvetica Neue" w:cs="Helvetica Neue"/>
          <w:sz w:val="24"/>
          <w:szCs w:val="24"/>
          <w:lang w:eastAsia="zh-TW"/>
        </w:rPr>
        <w:t xml:space="preserve">, 2020). This essay will mainly be discussing road policing involved with the final level. </w:t>
      </w:r>
    </w:p>
    <w:p w14:paraId="07898532"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lastRenderedPageBreak/>
        <w:t xml:space="preserve">A large effort of roads policing is dealing with the impact of ‘county </w:t>
      </w:r>
      <w:proofErr w:type="gramStart"/>
      <w:r>
        <w:rPr>
          <w:rFonts w:ascii="Helvetica Neue" w:hAnsi="Helvetica Neue" w:cs="Helvetica Neue"/>
          <w:sz w:val="24"/>
          <w:szCs w:val="24"/>
          <w:lang w:eastAsia="zh-TW"/>
        </w:rPr>
        <w:t>lines’</w:t>
      </w:r>
      <w:proofErr w:type="gramEnd"/>
      <w:r>
        <w:rPr>
          <w:rFonts w:ascii="Helvetica Neue" w:hAnsi="Helvetica Neue" w:cs="Helvetica Neue"/>
          <w:sz w:val="24"/>
          <w:szCs w:val="24"/>
          <w:lang w:eastAsia="zh-TW"/>
        </w:rPr>
        <w:t xml:space="preserve">. There is a national issue regarding county lines drug dealing, involving networks exploiting children and vulnerable adults to smuggle, hold and </w:t>
      </w:r>
      <w:proofErr w:type="spellStart"/>
      <w:r>
        <w:rPr>
          <w:rFonts w:ascii="Helvetica Neue" w:hAnsi="Helvetica Neue" w:cs="Helvetica Neue"/>
          <w:sz w:val="24"/>
          <w:szCs w:val="24"/>
          <w:lang w:eastAsia="zh-TW"/>
        </w:rPr>
        <w:t>and</w:t>
      </w:r>
      <w:proofErr w:type="spellEnd"/>
      <w:r>
        <w:rPr>
          <w:rFonts w:ascii="Helvetica Neue" w:hAnsi="Helvetica Neue" w:cs="Helvetica Neue"/>
          <w:sz w:val="24"/>
          <w:szCs w:val="24"/>
          <w:lang w:eastAsia="zh-TW"/>
        </w:rPr>
        <w:t xml:space="preserve"> sell Class A drugs across the UK (Ministry of Justice, 2019). The majority of suspects use the nations extensive road networks in order to distribute drugs and move vulnerable individuals around the country. As a result, the county lines impact is a growing national concern, having an especially large impact in the last three years. According to the Ministry of Justice (2019), there are now over 2,000 separate mobile phone lines as of 2019, rising from 700 to 1000 phone lines in 2017. It is estimated that these offenders have an upwards of a £0.5 billion annual turnover. An </w:t>
      </w:r>
      <w:proofErr w:type="gramStart"/>
      <w:r>
        <w:rPr>
          <w:rFonts w:ascii="Helvetica Neue" w:hAnsi="Helvetica Neue" w:cs="Helvetica Neue"/>
          <w:sz w:val="24"/>
          <w:szCs w:val="24"/>
          <w:lang w:eastAsia="zh-TW"/>
        </w:rPr>
        <w:t>intelligence based</w:t>
      </w:r>
      <w:proofErr w:type="gramEnd"/>
      <w:r>
        <w:rPr>
          <w:rFonts w:ascii="Helvetica Neue" w:hAnsi="Helvetica Neue" w:cs="Helvetica Neue"/>
          <w:sz w:val="24"/>
          <w:szCs w:val="24"/>
          <w:lang w:eastAsia="zh-TW"/>
        </w:rPr>
        <w:t xml:space="preserve"> approach is vital to finding key information for the roads policing unit to use, alongside working with other teams to tackle this criminality. </w:t>
      </w:r>
    </w:p>
    <w:p w14:paraId="41C77CF2"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TARIAN is the national crime unit that is dedicated to distributing this criminality alongside roads policing. They work alongside other agencies with an </w:t>
      </w:r>
      <w:proofErr w:type="gramStart"/>
      <w:r>
        <w:rPr>
          <w:rFonts w:ascii="Helvetica Neue" w:hAnsi="Helvetica Neue" w:cs="Helvetica Neue"/>
          <w:sz w:val="24"/>
          <w:szCs w:val="24"/>
          <w:lang w:eastAsia="zh-TW"/>
        </w:rPr>
        <w:t>intelligence based</w:t>
      </w:r>
      <w:proofErr w:type="gramEnd"/>
      <w:r>
        <w:rPr>
          <w:rFonts w:ascii="Helvetica Neue" w:hAnsi="Helvetica Neue" w:cs="Helvetica Neue"/>
          <w:sz w:val="24"/>
          <w:szCs w:val="24"/>
          <w:lang w:eastAsia="zh-TW"/>
        </w:rPr>
        <w:t xml:space="preserve"> approach to target criminality through road networks. It stands for The Regional Organised Crime Unit and is partially funded by the Home Office along with three Southern Wales Police Forces; Dyfed-Powys, Gwent and South Wales. It is a multi-disciplinary team of Police Officers and staff which works with the NCA, UK Border Force, HMRC and CPS (</w:t>
      </w:r>
      <w:proofErr w:type="spellStart"/>
      <w:r>
        <w:rPr>
          <w:rFonts w:ascii="Helvetica Neue" w:hAnsi="Helvetica Neue" w:cs="Helvetica Neue"/>
          <w:sz w:val="24"/>
          <w:szCs w:val="24"/>
          <w:lang w:eastAsia="zh-TW"/>
        </w:rPr>
        <w:t>Tarian</w:t>
      </w:r>
      <w:proofErr w:type="spellEnd"/>
      <w:r>
        <w:rPr>
          <w:rFonts w:ascii="Helvetica Neue" w:hAnsi="Helvetica Neue" w:cs="Helvetica Neue"/>
          <w:sz w:val="24"/>
          <w:szCs w:val="24"/>
          <w:lang w:eastAsia="zh-TW"/>
        </w:rPr>
        <w:t xml:space="preserve"> ROCU, 2017). This allows forces to work alongside each other in order to break up criminality on the roads and disrupt large criminal organisations. Having these resources can greatly aid investigations, as it can quickly gather intelligence to allow officers to target key individuals of organised crime groups to dismantle them and bring them to justice, as well as aid victims of their crimes. </w:t>
      </w:r>
    </w:p>
    <w:p w14:paraId="1D112915"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Human trafficking is another aspect supporting the importance of road policing and multiple agency approach when tackling these situations. Poverty is an acting variable in human trafficking, as victims often come from poorer communities of their countries (Bryant &amp; Bryant, 2020). The roads policing network is key when tackling human trafficking, as road networks into Britton from poorer countries are a common likely route. In 2018, 6,993 potential victims were referred into the government system, a rise from 5,142 in 2017 and the 3,804 in 2016 (Jones, 2019). This is a worrying statistic, showing the growth of human trafficking and potential victims within the UK, showing the importance of roads policing in aiding victims from exploitation. </w:t>
      </w:r>
    </w:p>
    <w:p w14:paraId="3661C3F3"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Tackling human trafficking is difficult as victims are reluctant to report their exploitation, and thus the true prevalence is difficult to assess (Bryant &amp; Bryant, 2020). However, victims of human trafficking are protected within the UK under the Modern Slavery Act of 2015. It is an important area of investigation, as many </w:t>
      </w:r>
      <w:proofErr w:type="gramStart"/>
      <w:r>
        <w:rPr>
          <w:rFonts w:ascii="Helvetica Neue" w:hAnsi="Helvetica Neue" w:cs="Helvetica Neue"/>
          <w:sz w:val="24"/>
          <w:szCs w:val="24"/>
          <w:lang w:eastAsia="zh-TW"/>
        </w:rPr>
        <w:t>victims  live</w:t>
      </w:r>
      <w:proofErr w:type="gramEnd"/>
      <w:r>
        <w:rPr>
          <w:rFonts w:ascii="Helvetica Neue" w:hAnsi="Helvetica Neue" w:cs="Helvetica Neue"/>
          <w:sz w:val="24"/>
          <w:szCs w:val="24"/>
          <w:lang w:eastAsia="zh-TW"/>
        </w:rPr>
        <w:t xml:space="preserve"> and work under poor conditions, and are controlled through mechanisms such as violence, isolation from other victims, control of identity documents and the withholding of their earnings (</w:t>
      </w:r>
      <w:proofErr w:type="spellStart"/>
      <w:r>
        <w:rPr>
          <w:rFonts w:ascii="Helvetica Neue" w:hAnsi="Helvetica Neue" w:cs="Helvetica Neue"/>
          <w:sz w:val="24"/>
          <w:szCs w:val="24"/>
          <w:lang w:eastAsia="zh-TW"/>
        </w:rPr>
        <w:t>Cockbain</w:t>
      </w:r>
      <w:proofErr w:type="spellEnd"/>
      <w:r>
        <w:rPr>
          <w:rFonts w:ascii="Helvetica Neue" w:hAnsi="Helvetica Neue" w:cs="Helvetica Neue"/>
          <w:sz w:val="24"/>
          <w:szCs w:val="24"/>
          <w:lang w:eastAsia="zh-TW"/>
        </w:rPr>
        <w:t xml:space="preserve"> &amp; Bayley-Morris, 2018). Furthermore, children are commonly trafficked internally and internationally, which typically stems from a network of grooming and abuse from offenders (</w:t>
      </w:r>
      <w:proofErr w:type="spellStart"/>
      <w:r>
        <w:rPr>
          <w:rFonts w:ascii="Helvetica Neue" w:hAnsi="Helvetica Neue" w:cs="Helvetica Neue"/>
          <w:sz w:val="24"/>
          <w:szCs w:val="24"/>
          <w:lang w:eastAsia="zh-TW"/>
        </w:rPr>
        <w:t>Cockbain</w:t>
      </w:r>
      <w:proofErr w:type="spellEnd"/>
      <w:r>
        <w:rPr>
          <w:rFonts w:ascii="Helvetica Neue" w:hAnsi="Helvetica Neue" w:cs="Helvetica Neue"/>
          <w:sz w:val="24"/>
          <w:szCs w:val="24"/>
          <w:lang w:eastAsia="zh-TW"/>
        </w:rPr>
        <w:t xml:space="preserve">, 2018). It is evident as to why victims are resistant to come forward, and why the safeguarding of these individuals </w:t>
      </w:r>
      <w:proofErr w:type="gramStart"/>
      <w:r>
        <w:rPr>
          <w:rFonts w:ascii="Helvetica Neue" w:hAnsi="Helvetica Neue" w:cs="Helvetica Neue"/>
          <w:sz w:val="24"/>
          <w:szCs w:val="24"/>
          <w:lang w:eastAsia="zh-TW"/>
        </w:rPr>
        <w:t>are</w:t>
      </w:r>
      <w:proofErr w:type="gramEnd"/>
      <w:r>
        <w:rPr>
          <w:rFonts w:ascii="Helvetica Neue" w:hAnsi="Helvetica Neue" w:cs="Helvetica Neue"/>
          <w:sz w:val="24"/>
          <w:szCs w:val="24"/>
          <w:lang w:eastAsia="zh-TW"/>
        </w:rPr>
        <w:t xml:space="preserve"> vital. This outlines the </w:t>
      </w:r>
      <w:r>
        <w:rPr>
          <w:rFonts w:ascii="Helvetica Neue" w:hAnsi="Helvetica Neue" w:cs="Helvetica Neue"/>
          <w:sz w:val="24"/>
          <w:szCs w:val="24"/>
          <w:lang w:eastAsia="zh-TW"/>
        </w:rPr>
        <w:lastRenderedPageBreak/>
        <w:t xml:space="preserve">importance of roads policing in safeguarding victims and preventing exploitation by offenders. </w:t>
      </w:r>
    </w:p>
    <w:p w14:paraId="5FA71964"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This is where a multiple agency approach and intelligence gathering is key for road policing to understand who target, as well as when and where. Cross border work alongside other police services are key, as it allows teams to build a bigger and more detailed picture of the offenders in the scale of the operation. Furthermore, it is important for police to work closely with other services to reassure victims that police are there to help, offering support they need once the organised crime group controlling them has been disbanded. </w:t>
      </w:r>
    </w:p>
    <w:p w14:paraId="2886028C"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Technology within the roads policing is a valuable tool when tackling criminality and organised crime groups. The sophisticated road network of cameras and police vehicles on the roads give police a vital tool in detecting movement of criminals and their location. The Automatic Number Plate Recognition (ANPR) is a functional tool to identify </w:t>
      </w:r>
      <w:proofErr w:type="gramStart"/>
      <w:r>
        <w:rPr>
          <w:rFonts w:ascii="Helvetica Neue" w:hAnsi="Helvetica Neue" w:cs="Helvetica Neue"/>
          <w:sz w:val="24"/>
          <w:szCs w:val="24"/>
          <w:lang w:eastAsia="zh-TW"/>
        </w:rPr>
        <w:t>vehicles, and</w:t>
      </w:r>
      <w:proofErr w:type="gramEnd"/>
      <w:r>
        <w:rPr>
          <w:rFonts w:ascii="Helvetica Neue" w:hAnsi="Helvetica Neue" w:cs="Helvetica Neue"/>
          <w:sz w:val="24"/>
          <w:szCs w:val="24"/>
          <w:lang w:eastAsia="zh-TW"/>
        </w:rPr>
        <w:t xml:space="preserve"> can match them against predetermined indices and flags. The ANPR can also support response policing and investigations, whilst preventing crime through targeting criminals use of the roads (College of Policing, 2019). These flags are markers that are placed on vehicles or owners of vehicles through intelligence that has been built. This the enables the roads policing team to target individuals from the information that has been offered by the ANPR. The large infrastructure of ANPR cameras across main road networks in the UK allows road policing to watch the movements of vehicles and target them safely predicting their direction of travel in order to disrupt criminal activity. </w:t>
      </w:r>
    </w:p>
    <w:p w14:paraId="381C79F2" w14:textId="77777777" w:rsidR="002C3436" w:rsidRDefault="002C3436" w:rsidP="002C3436">
      <w:pPr>
        <w:overflowPunct/>
        <w:spacing w:after="160"/>
        <w:textAlignment w:val="auto"/>
        <w:rPr>
          <w:rFonts w:ascii="Helvetica Neue" w:hAnsi="Helvetica Neue" w:cs="Helvetica Neue"/>
          <w:sz w:val="24"/>
          <w:szCs w:val="24"/>
          <w:lang w:eastAsia="zh-TW"/>
        </w:rPr>
      </w:pPr>
      <w:r>
        <w:rPr>
          <w:rFonts w:ascii="Helvetica Neue" w:hAnsi="Helvetica Neue" w:cs="Helvetica Neue"/>
          <w:sz w:val="24"/>
          <w:szCs w:val="24"/>
          <w:lang w:eastAsia="zh-TW"/>
        </w:rPr>
        <w:t xml:space="preserve">Road policing can disrupt criminality and gain further information and intelligence through a proactive approach by routinely stopping vehicles. This is a legal power that all police </w:t>
      </w:r>
      <w:proofErr w:type="spellStart"/>
      <w:r>
        <w:rPr>
          <w:rFonts w:ascii="Helvetica Neue" w:hAnsi="Helvetica Neue" w:cs="Helvetica Neue"/>
          <w:sz w:val="24"/>
          <w:szCs w:val="24"/>
          <w:lang w:eastAsia="zh-TW"/>
        </w:rPr>
        <w:t>posses</w:t>
      </w:r>
      <w:proofErr w:type="spellEnd"/>
      <w:r>
        <w:rPr>
          <w:rFonts w:ascii="Helvetica Neue" w:hAnsi="Helvetica Neue" w:cs="Helvetica Neue"/>
          <w:sz w:val="24"/>
          <w:szCs w:val="24"/>
          <w:lang w:eastAsia="zh-TW"/>
        </w:rPr>
        <w:t xml:space="preserve"> under Section 163 of the Road Traffic Act of 1988 (College of Policing, 2019), to stop any mechanically propelled vehicle on the road with no form of suspicion or authorisation (Bryant &amp; Bryant, 2020). Through stopping vehicles and speaking to occupants, they can build intelligence on the drivers of vehicles and assist intelligence gathering and disruption. This approach can assist officers’ investigations by finding wanted occupants as passengers in a vehicle and also coming across illegal activity with the stopped vehicle </w:t>
      </w:r>
    </w:p>
    <w:p w14:paraId="4C50E184" w14:textId="38E5CAA0" w:rsidR="00025650" w:rsidRDefault="002C3436" w:rsidP="002C3436">
      <w:pPr>
        <w:ind w:right="237"/>
        <w:jc w:val="both"/>
        <w:rPr>
          <w:rFonts w:ascii="Helvetica Neue" w:hAnsi="Helvetica Neue" w:cs="Helvetica Neue"/>
          <w:sz w:val="24"/>
          <w:szCs w:val="24"/>
          <w:lang w:eastAsia="zh-TW"/>
        </w:rPr>
      </w:pPr>
      <w:r>
        <w:rPr>
          <w:rFonts w:ascii="Helvetica Neue" w:hAnsi="Helvetica Neue" w:cs="Helvetica Neue"/>
          <w:sz w:val="24"/>
          <w:szCs w:val="24"/>
          <w:lang w:eastAsia="zh-TW"/>
        </w:rPr>
        <w:t xml:space="preserve">To conclude, this essay discussed the importance of road policing and the impact they have on disrupting organised crime groups. The importance of gathering intelligence for a proactive approach to tackle crime has been described alongside topics of illegal drugs and human trafficking. Furthermore, this essay has outlined examples that are used to tackle crime and gather information and intelligence about crime groups, such as routine stop checking vehicles and ANPR infrastructure around the UK. Key topics, such as county lines, have been discussed </w:t>
      </w:r>
      <w:proofErr w:type="gramStart"/>
      <w:r>
        <w:rPr>
          <w:rFonts w:ascii="Helvetica Neue" w:hAnsi="Helvetica Neue" w:cs="Helvetica Neue"/>
          <w:sz w:val="24"/>
          <w:szCs w:val="24"/>
          <w:lang w:eastAsia="zh-TW"/>
        </w:rPr>
        <w:t>in regards to</w:t>
      </w:r>
      <w:proofErr w:type="gramEnd"/>
      <w:r>
        <w:rPr>
          <w:rFonts w:ascii="Helvetica Neue" w:hAnsi="Helvetica Neue" w:cs="Helvetica Neue"/>
          <w:sz w:val="24"/>
          <w:szCs w:val="24"/>
          <w:lang w:eastAsia="zh-TW"/>
        </w:rPr>
        <w:t xml:space="preserve"> human trafficking, and how roads policing can tackle these issues through working alongside other organisations to disrupt organised crime. Furthermore, key aspects with investigations through building intelligence to watch criminals who are using road networks have been examined. The main takeaway from this essay outlines the importance of intelligence and technological </w:t>
      </w:r>
      <w:r>
        <w:rPr>
          <w:rFonts w:ascii="Helvetica Neue" w:hAnsi="Helvetica Neue" w:cs="Helvetica Neue"/>
          <w:sz w:val="24"/>
          <w:szCs w:val="24"/>
          <w:lang w:eastAsia="zh-TW"/>
        </w:rPr>
        <w:lastRenderedPageBreak/>
        <w:t>tools, such as ANPR, to tackle prevalent criminal activity and aid victims of these crimes, especially with the rise of this activity in the last few years.</w:t>
      </w:r>
    </w:p>
    <w:p w14:paraId="629B1FA2" w14:textId="77777777" w:rsidR="002C3436" w:rsidRDefault="002C3436" w:rsidP="002C3436">
      <w:pPr>
        <w:ind w:right="237"/>
        <w:jc w:val="both"/>
        <w:rPr>
          <w:sz w:val="24"/>
          <w:szCs w:val="24"/>
        </w:rPr>
      </w:pPr>
    </w:p>
    <w:p w14:paraId="7F0738FA" w14:textId="034B9F8C" w:rsidR="00D51DE1" w:rsidRPr="00270EEB" w:rsidRDefault="00D51DE1" w:rsidP="00340E9A">
      <w:pPr>
        <w:ind w:right="237"/>
        <w:jc w:val="both"/>
        <w:rPr>
          <w:sz w:val="24"/>
          <w:szCs w:val="24"/>
        </w:rPr>
      </w:pPr>
      <w:r>
        <w:rPr>
          <w:sz w:val="24"/>
          <w:szCs w:val="24"/>
        </w:rPr>
        <w:t>Word count 13</w:t>
      </w:r>
      <w:r w:rsidR="002C3436">
        <w:rPr>
          <w:sz w:val="24"/>
          <w:szCs w:val="24"/>
        </w:rPr>
        <w:t>99</w:t>
      </w:r>
    </w:p>
    <w:p w14:paraId="55E8513B"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116229" w14:textId="77777777" w:rsidR="000148BC" w:rsidRDefault="00FE5420" w:rsidP="00FE5420">
            <w:pPr>
              <w:overflowPunct/>
              <w:autoSpaceDE/>
              <w:autoSpaceDN/>
              <w:adjustRightInd/>
              <w:rPr>
                <w:sz w:val="22"/>
                <w:szCs w:val="22"/>
                <w:lang w:eastAsia="zh-TW"/>
              </w:rPr>
            </w:pPr>
            <w:r w:rsidRPr="00FE5420">
              <w:rPr>
                <w:sz w:val="22"/>
                <w:szCs w:val="22"/>
                <w:lang w:eastAsia="zh-TW"/>
              </w:rPr>
              <w:t>5-7</w:t>
            </w:r>
          </w:p>
          <w:p w14:paraId="150937EE" w14:textId="77777777" w:rsidR="000148BC" w:rsidRDefault="000148BC" w:rsidP="00FE5420">
            <w:pPr>
              <w:overflowPunct/>
              <w:autoSpaceDE/>
              <w:autoSpaceDN/>
              <w:adjustRightInd/>
              <w:rPr>
                <w:sz w:val="22"/>
                <w:szCs w:val="22"/>
                <w:lang w:eastAsia="zh-TW"/>
              </w:rPr>
            </w:pPr>
          </w:p>
          <w:p w14:paraId="4F4734CC" w14:textId="30090D8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F14BD7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336422" w14:textId="77777777" w:rsidR="000148BC" w:rsidRDefault="000148BC" w:rsidP="00FE5420">
            <w:pPr>
              <w:overflowPunct/>
              <w:autoSpaceDE/>
              <w:autoSpaceDN/>
              <w:adjustRightInd/>
              <w:rPr>
                <w:sz w:val="22"/>
                <w:szCs w:val="22"/>
                <w:lang w:eastAsia="zh-TW"/>
              </w:rPr>
            </w:pPr>
          </w:p>
          <w:p w14:paraId="084D2D24" w14:textId="4D9C0B60" w:rsidR="000148BC" w:rsidRPr="00FE5420" w:rsidRDefault="000148BC"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530700" w14:textId="77777777" w:rsidR="000148BC" w:rsidRDefault="00FE5420" w:rsidP="00FE5420">
            <w:pPr>
              <w:overflowPunct/>
              <w:autoSpaceDE/>
              <w:autoSpaceDN/>
              <w:adjustRightInd/>
              <w:rPr>
                <w:sz w:val="22"/>
                <w:szCs w:val="22"/>
                <w:lang w:eastAsia="zh-TW"/>
              </w:rPr>
            </w:pPr>
            <w:r w:rsidRPr="00FE5420">
              <w:rPr>
                <w:sz w:val="22"/>
                <w:szCs w:val="22"/>
                <w:lang w:eastAsia="zh-TW"/>
              </w:rPr>
              <w:t>5-7</w:t>
            </w:r>
          </w:p>
          <w:p w14:paraId="7DA306B3" w14:textId="77777777" w:rsidR="000148BC" w:rsidRDefault="000148BC" w:rsidP="00FE5420">
            <w:pPr>
              <w:overflowPunct/>
              <w:autoSpaceDE/>
              <w:autoSpaceDN/>
              <w:adjustRightInd/>
              <w:rPr>
                <w:sz w:val="22"/>
                <w:szCs w:val="22"/>
                <w:lang w:eastAsia="zh-TW"/>
              </w:rPr>
            </w:pPr>
          </w:p>
          <w:p w14:paraId="0BCB15AA" w14:textId="7244EA39" w:rsidR="00FE5420" w:rsidRPr="00FE5420" w:rsidRDefault="000148BC"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7695F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A6FAD6" w14:textId="77777777" w:rsidR="000148BC" w:rsidRDefault="000148BC" w:rsidP="00FE5420">
            <w:pPr>
              <w:overflowPunct/>
              <w:autoSpaceDE/>
              <w:autoSpaceDN/>
              <w:adjustRightInd/>
              <w:rPr>
                <w:sz w:val="22"/>
                <w:szCs w:val="22"/>
                <w:lang w:eastAsia="zh-TW"/>
              </w:rPr>
            </w:pPr>
          </w:p>
          <w:p w14:paraId="7DD32E42" w14:textId="380EBED8" w:rsidR="000148BC" w:rsidRPr="00FE5420" w:rsidRDefault="000148BC"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5E9808D" w14:textId="3791BE37" w:rsidR="00FE5420" w:rsidRDefault="000148BC" w:rsidP="00FE5420">
            <w:pPr>
              <w:overflowPunct/>
              <w:autoSpaceDE/>
              <w:autoSpaceDN/>
              <w:adjustRightInd/>
              <w:rPr>
                <w:sz w:val="22"/>
                <w:szCs w:val="22"/>
                <w:lang w:eastAsia="zh-TW"/>
              </w:rPr>
            </w:pPr>
            <w:r>
              <w:rPr>
                <w:sz w:val="22"/>
                <w:szCs w:val="22"/>
                <w:lang w:eastAsia="zh-TW"/>
              </w:rPr>
              <w:t>My knowledge base is growing and my understanding of my policing role. My knowledge base in road policing is strong as I have a keen interest in this but, when it comes to my understanding of Case File building and documentation</w:t>
            </w:r>
            <w:r w:rsidR="002C3436">
              <w:rPr>
                <w:sz w:val="22"/>
                <w:szCs w:val="22"/>
                <w:lang w:eastAsia="zh-TW"/>
              </w:rPr>
              <w:t>,</w:t>
            </w:r>
            <w:r>
              <w:rPr>
                <w:sz w:val="22"/>
                <w:szCs w:val="22"/>
                <w:lang w:eastAsia="zh-TW"/>
              </w:rPr>
              <w:t xml:space="preserve"> I do find this a struggle</w:t>
            </w:r>
            <w:r w:rsidR="002C3436">
              <w:rPr>
                <w:sz w:val="22"/>
                <w:szCs w:val="22"/>
                <w:lang w:eastAsia="zh-TW"/>
              </w:rPr>
              <w:t xml:space="preserve">. </w:t>
            </w:r>
            <w:r>
              <w:rPr>
                <w:sz w:val="22"/>
                <w:szCs w:val="22"/>
                <w:lang w:eastAsia="zh-TW"/>
              </w:rPr>
              <w:t>But through the support of my current shift and my sergeant my knowledge in this area is</w:t>
            </w:r>
            <w:r w:rsidR="005617EB">
              <w:rPr>
                <w:sz w:val="22"/>
                <w:szCs w:val="22"/>
                <w:lang w:eastAsia="zh-TW"/>
              </w:rPr>
              <w:t xml:space="preserve"> building.</w:t>
            </w:r>
          </w:p>
          <w:p w14:paraId="2E4894E3" w14:textId="77777777" w:rsidR="005617EB" w:rsidRDefault="005617EB" w:rsidP="00FE5420">
            <w:pPr>
              <w:overflowPunct/>
              <w:autoSpaceDE/>
              <w:autoSpaceDN/>
              <w:adjustRightInd/>
              <w:rPr>
                <w:sz w:val="22"/>
                <w:szCs w:val="22"/>
                <w:lang w:eastAsia="zh-TW"/>
              </w:rPr>
            </w:pPr>
          </w:p>
          <w:p w14:paraId="29A2A56B" w14:textId="5790AC5A" w:rsidR="000148BC" w:rsidRPr="00FE5420" w:rsidRDefault="000148B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There is a wide aspect of knowledge that is needed within the </w:t>
            </w:r>
            <w:r>
              <w:rPr>
                <w:sz w:val="24"/>
                <w:szCs w:val="24"/>
                <w:lang w:eastAsia="zh-TW"/>
              </w:rPr>
              <w:lastRenderedPageBreak/>
              <w:t xml:space="preserve">response role. We are expected to know </w:t>
            </w:r>
            <w:r w:rsidR="002C3436">
              <w:rPr>
                <w:sz w:val="24"/>
                <w:szCs w:val="24"/>
                <w:lang w:eastAsia="zh-TW"/>
              </w:rPr>
              <w:t>many</w:t>
            </w:r>
            <w:r>
              <w:rPr>
                <w:sz w:val="24"/>
                <w:szCs w:val="24"/>
                <w:lang w:eastAsia="zh-TW"/>
              </w:rPr>
              <w:t xml:space="preserve"> aspects of the l</w:t>
            </w:r>
            <w:r w:rsidR="005617EB">
              <w:rPr>
                <w:sz w:val="24"/>
                <w:szCs w:val="24"/>
                <w:lang w:eastAsia="zh-TW"/>
              </w:rPr>
              <w:t>aw</w:t>
            </w:r>
            <w:r>
              <w:rPr>
                <w:sz w:val="24"/>
                <w:szCs w:val="24"/>
                <w:lang w:eastAsia="zh-TW"/>
              </w:rPr>
              <w:t xml:space="preserve"> and identifying but not necessarily in depth due to the range of crimes we encounter.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DA6354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3C552AA" w14:textId="77777777" w:rsidR="000148BC" w:rsidRDefault="000148BC" w:rsidP="00FE5420">
            <w:pPr>
              <w:overflowPunct/>
              <w:autoSpaceDE/>
              <w:autoSpaceDN/>
              <w:adjustRightInd/>
              <w:rPr>
                <w:sz w:val="24"/>
                <w:szCs w:val="24"/>
                <w:lang w:eastAsia="zh-TW"/>
              </w:rPr>
            </w:pPr>
          </w:p>
          <w:p w14:paraId="47F44B26" w14:textId="540137BF" w:rsidR="000148BC" w:rsidRPr="00FE5420" w:rsidRDefault="000148BC"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688D05" w14:textId="77777777" w:rsidR="000148BC" w:rsidRDefault="00FE5420" w:rsidP="00FE5420">
            <w:pPr>
              <w:overflowPunct/>
              <w:autoSpaceDE/>
              <w:autoSpaceDN/>
              <w:adjustRightInd/>
              <w:rPr>
                <w:sz w:val="22"/>
                <w:szCs w:val="22"/>
                <w:lang w:eastAsia="zh-TW"/>
              </w:rPr>
            </w:pPr>
            <w:r w:rsidRPr="00FE5420">
              <w:rPr>
                <w:sz w:val="22"/>
                <w:szCs w:val="22"/>
                <w:lang w:eastAsia="zh-TW"/>
              </w:rPr>
              <w:t>8-10</w:t>
            </w:r>
          </w:p>
          <w:p w14:paraId="0C242629" w14:textId="71D65EF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B41AD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90BA364" w14:textId="77777777" w:rsidR="000148BC" w:rsidRDefault="000148BC" w:rsidP="00FE5420">
            <w:pPr>
              <w:overflowPunct/>
              <w:autoSpaceDE/>
              <w:autoSpaceDN/>
              <w:adjustRightInd/>
              <w:rPr>
                <w:sz w:val="24"/>
                <w:szCs w:val="24"/>
                <w:lang w:eastAsia="zh-TW"/>
              </w:rPr>
            </w:pPr>
          </w:p>
          <w:p w14:paraId="29C4CCF7" w14:textId="5FC23217" w:rsidR="000148BC" w:rsidRPr="00FE5420" w:rsidRDefault="000148BC"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7DF7D6E0" w14:textId="45CE88C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148BC">
              <w:rPr>
                <w:sz w:val="22"/>
                <w:szCs w:val="22"/>
                <w:lang w:eastAsia="zh-TW"/>
              </w:rPr>
              <w:t xml:space="preserve">I </w:t>
            </w:r>
            <w:r w:rsidR="002C3436">
              <w:rPr>
                <w:sz w:val="22"/>
                <w:szCs w:val="22"/>
                <w:lang w:eastAsia="zh-TW"/>
              </w:rPr>
              <w:t>h</w:t>
            </w:r>
            <w:r w:rsidR="000148BC">
              <w:rPr>
                <w:sz w:val="22"/>
                <w:szCs w:val="22"/>
                <w:lang w:eastAsia="zh-TW"/>
              </w:rPr>
              <w:t xml:space="preserve">ave built up my own skill set when it comes with dealing with people and individual members of the public, but when it comes to in work learning I have not developed any skill sets in the areas that I would </w:t>
            </w:r>
            <w:r w:rsidR="005617EB">
              <w:rPr>
                <w:sz w:val="22"/>
                <w:szCs w:val="22"/>
                <w:lang w:eastAsia="zh-TW"/>
              </w:rPr>
              <w:t>like</w:t>
            </w:r>
            <w:r w:rsidR="000148BC">
              <w:rPr>
                <w:sz w:val="22"/>
                <w:szCs w:val="22"/>
                <w:lang w:eastAsia="zh-TW"/>
              </w:rPr>
              <w:t>. I have requested my method of entry training, Taser, Blue light driving course and also my PSU training in order to gain skills in the area</w:t>
            </w:r>
            <w:r w:rsidR="005617EB">
              <w:rPr>
                <w:sz w:val="22"/>
                <w:szCs w:val="22"/>
                <w:lang w:eastAsia="zh-TW"/>
              </w:rPr>
              <w:t xml:space="preserve">. Overall, I </w:t>
            </w:r>
            <w:r w:rsidR="000148BC">
              <w:rPr>
                <w:sz w:val="22"/>
                <w:szCs w:val="22"/>
                <w:lang w:eastAsia="zh-TW"/>
              </w:rPr>
              <w:t xml:space="preserve">would like to gain </w:t>
            </w:r>
            <w:r w:rsidR="005617EB">
              <w:rPr>
                <w:sz w:val="22"/>
                <w:szCs w:val="22"/>
                <w:lang w:eastAsia="zh-TW"/>
              </w:rPr>
              <w:t xml:space="preserve">further </w:t>
            </w:r>
            <w:r w:rsidR="000148BC">
              <w:rPr>
                <w:sz w:val="22"/>
                <w:szCs w:val="22"/>
                <w:lang w:eastAsia="zh-TW"/>
              </w:rPr>
              <w:t xml:space="preserve">knowledge </w:t>
            </w:r>
            <w:r w:rsidR="005617EB">
              <w:rPr>
                <w:sz w:val="22"/>
                <w:szCs w:val="22"/>
                <w:lang w:eastAsia="zh-TW"/>
              </w:rPr>
              <w:t xml:space="preserve">to </w:t>
            </w:r>
            <w:r w:rsidR="000148BC">
              <w:rPr>
                <w:sz w:val="22"/>
                <w:szCs w:val="22"/>
                <w:lang w:eastAsia="zh-TW"/>
              </w:rPr>
              <w:t xml:space="preserve">progress </w:t>
            </w:r>
            <w:r w:rsidR="005617EB">
              <w:rPr>
                <w:sz w:val="22"/>
                <w:szCs w:val="22"/>
                <w:lang w:eastAsia="zh-TW"/>
              </w:rPr>
              <w:t xml:space="preserve">with </w:t>
            </w:r>
            <w:r w:rsidR="000148BC">
              <w:rPr>
                <w:sz w:val="22"/>
                <w:szCs w:val="22"/>
                <w:lang w:eastAsia="zh-TW"/>
              </w:rPr>
              <w:t>my career</w:t>
            </w:r>
            <w:r w:rsidR="005617EB">
              <w:rPr>
                <w:sz w:val="22"/>
                <w:szCs w:val="22"/>
                <w:lang w:eastAsia="zh-TW"/>
              </w:rPr>
              <w:t xml:space="preserve"> in the force.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37F458" w14:textId="77777777" w:rsidR="000148BC" w:rsidRDefault="00FE5420" w:rsidP="00FE5420">
            <w:pPr>
              <w:overflowPunct/>
              <w:autoSpaceDE/>
              <w:autoSpaceDN/>
              <w:adjustRightInd/>
              <w:rPr>
                <w:sz w:val="22"/>
                <w:szCs w:val="22"/>
                <w:lang w:eastAsia="zh-TW"/>
              </w:rPr>
            </w:pPr>
            <w:r w:rsidRPr="00FE5420">
              <w:rPr>
                <w:sz w:val="22"/>
                <w:szCs w:val="22"/>
                <w:lang w:eastAsia="zh-TW"/>
              </w:rPr>
              <w:t>5-7</w:t>
            </w:r>
          </w:p>
          <w:p w14:paraId="72A0D885" w14:textId="77777777" w:rsidR="000148BC" w:rsidRDefault="000148BC" w:rsidP="00FE5420">
            <w:pPr>
              <w:overflowPunct/>
              <w:autoSpaceDE/>
              <w:autoSpaceDN/>
              <w:adjustRightInd/>
              <w:rPr>
                <w:sz w:val="22"/>
                <w:szCs w:val="22"/>
                <w:lang w:eastAsia="zh-TW"/>
              </w:rPr>
            </w:pPr>
          </w:p>
          <w:p w14:paraId="4AA59636" w14:textId="1F9F555D" w:rsidR="00FE5420" w:rsidRPr="00FE5420" w:rsidRDefault="000148BC"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F04314" w14:textId="77777777" w:rsidR="000148BC" w:rsidRDefault="00FE5420" w:rsidP="00FE5420">
            <w:pPr>
              <w:overflowPunct/>
              <w:autoSpaceDE/>
              <w:autoSpaceDN/>
              <w:adjustRightInd/>
              <w:rPr>
                <w:sz w:val="22"/>
                <w:szCs w:val="22"/>
                <w:lang w:eastAsia="zh-TW"/>
              </w:rPr>
            </w:pPr>
            <w:r w:rsidRPr="00FE5420">
              <w:rPr>
                <w:sz w:val="22"/>
                <w:szCs w:val="22"/>
                <w:lang w:eastAsia="zh-TW"/>
              </w:rPr>
              <w:t>8-10</w:t>
            </w:r>
          </w:p>
          <w:p w14:paraId="378E7D30" w14:textId="77777777" w:rsidR="000148BC" w:rsidRDefault="000148BC" w:rsidP="00FE5420">
            <w:pPr>
              <w:overflowPunct/>
              <w:autoSpaceDE/>
              <w:autoSpaceDN/>
              <w:adjustRightInd/>
              <w:rPr>
                <w:sz w:val="22"/>
                <w:szCs w:val="22"/>
                <w:lang w:eastAsia="zh-TW"/>
              </w:rPr>
            </w:pPr>
          </w:p>
          <w:p w14:paraId="49152463" w14:textId="7C05BDAC" w:rsidR="00FE5420" w:rsidRPr="00FE5420" w:rsidRDefault="000148B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B21BF28" w14:textId="261A09A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148BC">
              <w:rPr>
                <w:sz w:val="22"/>
                <w:szCs w:val="22"/>
                <w:lang w:eastAsia="zh-TW"/>
              </w:rPr>
              <w:t xml:space="preserve">I have experienced a vast </w:t>
            </w:r>
            <w:proofErr w:type="gramStart"/>
            <w:r w:rsidR="000148BC">
              <w:rPr>
                <w:sz w:val="22"/>
                <w:szCs w:val="22"/>
                <w:lang w:eastAsia="zh-TW"/>
              </w:rPr>
              <w:t>amount</w:t>
            </w:r>
            <w:proofErr w:type="gramEnd"/>
            <w:r w:rsidR="000148BC">
              <w:rPr>
                <w:sz w:val="22"/>
                <w:szCs w:val="22"/>
                <w:lang w:eastAsia="zh-TW"/>
              </w:rPr>
              <w:t xml:space="preserve"> of different situations while being in the police. I have gained key knowledge through these experiences</w:t>
            </w:r>
            <w:r w:rsidR="005617EB">
              <w:rPr>
                <w:sz w:val="22"/>
                <w:szCs w:val="22"/>
                <w:lang w:eastAsia="zh-TW"/>
              </w:rPr>
              <w:t>.</w:t>
            </w:r>
            <w:r w:rsidR="000148BC">
              <w:rPr>
                <w:sz w:val="22"/>
                <w:szCs w:val="22"/>
                <w:lang w:eastAsia="zh-TW"/>
              </w:rPr>
              <w:t xml:space="preserve"> </w:t>
            </w:r>
            <w:r w:rsidR="005617EB">
              <w:rPr>
                <w:sz w:val="22"/>
                <w:szCs w:val="22"/>
                <w:lang w:eastAsia="zh-TW"/>
              </w:rPr>
              <w:t>F</w:t>
            </w:r>
            <w:r w:rsidR="000148BC">
              <w:rPr>
                <w:sz w:val="22"/>
                <w:szCs w:val="22"/>
                <w:lang w:eastAsia="zh-TW"/>
              </w:rPr>
              <w:t xml:space="preserve">rom my deployments with different </w:t>
            </w:r>
            <w:r w:rsidR="00335CF1">
              <w:rPr>
                <w:sz w:val="22"/>
                <w:szCs w:val="22"/>
                <w:lang w:eastAsia="zh-TW"/>
              </w:rPr>
              <w:t>departments</w:t>
            </w:r>
            <w:r w:rsidR="005617EB">
              <w:rPr>
                <w:sz w:val="22"/>
                <w:szCs w:val="22"/>
                <w:lang w:eastAsia="zh-TW"/>
              </w:rPr>
              <w:t>,</w:t>
            </w:r>
            <w:r w:rsidR="000148BC">
              <w:rPr>
                <w:sz w:val="22"/>
                <w:szCs w:val="22"/>
                <w:lang w:eastAsia="zh-TW"/>
              </w:rPr>
              <w:t xml:space="preserve"> such as our roads policing section and the public protection unit</w:t>
            </w:r>
            <w:r w:rsidR="005617EB">
              <w:rPr>
                <w:sz w:val="22"/>
                <w:szCs w:val="22"/>
                <w:lang w:eastAsia="zh-TW"/>
              </w:rPr>
              <w:t>,</w:t>
            </w:r>
            <w:r w:rsidR="000148BC">
              <w:rPr>
                <w:sz w:val="22"/>
                <w:szCs w:val="22"/>
                <w:lang w:eastAsia="zh-TW"/>
              </w:rPr>
              <w:t xml:space="preserve"> prior to these </w:t>
            </w:r>
            <w:r w:rsidR="005617EB">
              <w:rPr>
                <w:sz w:val="22"/>
                <w:szCs w:val="22"/>
                <w:lang w:eastAsia="zh-TW"/>
              </w:rPr>
              <w:t>pausing</w:t>
            </w:r>
            <w:r w:rsidR="000148BC">
              <w:rPr>
                <w:sz w:val="22"/>
                <w:szCs w:val="22"/>
                <w:lang w:eastAsia="zh-TW"/>
              </w:rPr>
              <w:t xml:space="preserve"> due to COVID 19. I have also had key </w:t>
            </w:r>
            <w:r w:rsidR="00335CF1">
              <w:rPr>
                <w:sz w:val="22"/>
                <w:szCs w:val="22"/>
                <w:lang w:eastAsia="zh-TW"/>
              </w:rPr>
              <w:t>experiences</w:t>
            </w:r>
            <w:r w:rsidR="000148BC">
              <w:rPr>
                <w:sz w:val="22"/>
                <w:szCs w:val="22"/>
                <w:lang w:eastAsia="zh-TW"/>
              </w:rPr>
              <w:t xml:space="preserve"> due to working a busy area within the force whereby we tackle </w:t>
            </w:r>
            <w:r w:rsidR="00335CF1">
              <w:rPr>
                <w:sz w:val="22"/>
                <w:szCs w:val="22"/>
                <w:lang w:eastAsia="zh-TW"/>
              </w:rPr>
              <w:t>different crimes</w:t>
            </w:r>
            <w:r w:rsidR="000148BC">
              <w:rPr>
                <w:sz w:val="22"/>
                <w:szCs w:val="22"/>
                <w:lang w:eastAsia="zh-TW"/>
              </w:rPr>
              <w:t xml:space="preserve"> </w:t>
            </w:r>
            <w:r w:rsidR="00335CF1">
              <w:rPr>
                <w:sz w:val="22"/>
                <w:szCs w:val="22"/>
                <w:lang w:eastAsia="zh-TW"/>
              </w:rPr>
              <w:t xml:space="preserve">and dealing with </w:t>
            </w:r>
            <w:r w:rsidR="005617EB">
              <w:rPr>
                <w:sz w:val="22"/>
                <w:szCs w:val="22"/>
                <w:lang w:eastAsia="zh-TW"/>
              </w:rPr>
              <w:t xml:space="preserve">a variety of </w:t>
            </w:r>
            <w:r w:rsidR="00335CF1">
              <w:rPr>
                <w:sz w:val="22"/>
                <w:szCs w:val="22"/>
                <w:lang w:eastAsia="zh-TW"/>
              </w:rPr>
              <w:t xml:space="preserve">communities.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14E29572" w:rsidR="00B459FC" w:rsidRPr="008F37FE" w:rsidRDefault="00B459FC" w:rsidP="00B459FC">
      <w:pPr>
        <w:pStyle w:val="paragraph"/>
        <w:spacing w:before="0" w:beforeAutospacing="0" w:after="0" w:afterAutospacing="0"/>
        <w:jc w:val="both"/>
        <w:textAlignment w:val="baseline"/>
        <w:rPr>
          <w:rFonts w:ascii="Arial" w:hAnsi="Arial" w:cs="Arial"/>
          <w:noProof/>
          <w:color w:val="000000"/>
        </w:rPr>
      </w:pPr>
      <w:r>
        <w:rPr>
          <w:rStyle w:val="normaltextrun"/>
          <w:rFonts w:ascii="Arial" w:hAnsi="Arial" w:cs="Arial"/>
          <w:color w:val="000000"/>
        </w:rPr>
        <w:t>Signed: </w:t>
      </w:r>
      <w:r w:rsidR="008F37FE">
        <w:rPr>
          <w:rStyle w:val="normaltextrun"/>
          <w:rFonts w:ascii="Arial" w:hAnsi="Arial" w:cs="Arial"/>
          <w:noProof/>
          <w:color w:val="000000"/>
        </w:rPr>
        <w:t xml:space="preserve"> J.annetts  </w:t>
      </w:r>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26EDA080" w14:textId="31C330B6" w:rsidR="00A71EAA" w:rsidRPr="00A71EAA" w:rsidRDefault="00B459FC" w:rsidP="00B459FC">
      <w:pPr>
        <w:pStyle w:val="paragraph"/>
        <w:spacing w:before="0" w:beforeAutospacing="0" w:after="0" w:afterAutospacing="0"/>
        <w:jc w:val="both"/>
        <w:textAlignment w:val="baseline"/>
        <w:rPr>
          <w:rFonts w:ascii="Arial" w:hAnsi="Arial" w:cs="Arial"/>
          <w:color w:val="000000"/>
        </w:rPr>
      </w:pPr>
      <w:r>
        <w:rPr>
          <w:rStyle w:val="normaltextrun"/>
          <w:rFonts w:ascii="Arial" w:hAnsi="Arial" w:cs="Arial"/>
          <w:color w:val="000000"/>
        </w:rPr>
        <w:t xml:space="preserve">Date: </w:t>
      </w:r>
      <w:r w:rsidR="00A71EAA">
        <w:rPr>
          <w:rStyle w:val="normaltextrun"/>
          <w:rFonts w:ascii="Arial" w:hAnsi="Arial" w:cs="Arial"/>
          <w:color w:val="000000"/>
        </w:rPr>
        <w:t xml:space="preserve"> </w:t>
      </w:r>
      <w:r w:rsidR="008F37FE">
        <w:rPr>
          <w:rStyle w:val="normaltextrun"/>
          <w:rFonts w:ascii="Arial" w:hAnsi="Arial" w:cs="Arial"/>
          <w:color w:val="000000"/>
        </w:rPr>
        <w:t>03/04/2021</w:t>
      </w:r>
    </w:p>
    <w:p w14:paraId="639C9227" w14:textId="77777777" w:rsidR="00FE5420" w:rsidRDefault="00FE5420">
      <w:pPr>
        <w:overflowPunct/>
        <w:autoSpaceDE/>
        <w:autoSpaceDN/>
        <w:adjustRightInd/>
        <w:textAlignment w:val="auto"/>
        <w:rPr>
          <w:b/>
          <w:sz w:val="24"/>
          <w:szCs w:val="24"/>
        </w:rPr>
      </w:pPr>
      <w:r>
        <w:rPr>
          <w:b/>
          <w:sz w:val="24"/>
          <w:szCs w:val="24"/>
        </w:rPr>
        <w:br w:type="page"/>
      </w:r>
      <w:bookmarkStart w:id="0" w:name="_GoBack"/>
      <w:bookmarkEnd w:id="0"/>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0900BD" w14:textId="7D6B37FC" w:rsidR="00E8679C" w:rsidRDefault="00E8679C" w:rsidP="00B459FC"/>
    <w:p w14:paraId="3CB5EBFB" w14:textId="5F4ABC4C"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t>Barki</w:t>
      </w:r>
      <w:proofErr w:type="spellEnd"/>
      <w:r>
        <w:rPr>
          <w:color w:val="1A1A1A"/>
          <w:sz w:val="26"/>
          <w:szCs w:val="26"/>
          <w:lang w:eastAsia="zh-TW"/>
        </w:rPr>
        <w:t>, H. and Hartwick, J., 2004. Conceptualizing the construct of interpersonal conflict. </w:t>
      </w:r>
      <w:r>
        <w:rPr>
          <w:i/>
          <w:iCs/>
          <w:color w:val="1A1A1A"/>
          <w:sz w:val="26"/>
          <w:szCs w:val="26"/>
          <w:lang w:eastAsia="zh-TW"/>
        </w:rPr>
        <w:t>International journal of conflict management</w:t>
      </w:r>
      <w:r>
        <w:rPr>
          <w:color w:val="1A1A1A"/>
          <w:sz w:val="26"/>
          <w:szCs w:val="26"/>
          <w:lang w:eastAsia="zh-TW"/>
        </w:rPr>
        <w:t>.</w:t>
      </w:r>
    </w:p>
    <w:p w14:paraId="4708855F" w14:textId="77777777" w:rsidR="002C7CBD" w:rsidRDefault="002C7CBD" w:rsidP="002C7CBD">
      <w:pPr>
        <w:overflowPunct/>
        <w:spacing w:line="300" w:lineRule="atLeast"/>
        <w:textAlignment w:val="auto"/>
        <w:rPr>
          <w:color w:val="1A1A1A"/>
          <w:sz w:val="26"/>
          <w:szCs w:val="26"/>
          <w:lang w:eastAsia="zh-TW"/>
        </w:rPr>
      </w:pPr>
    </w:p>
    <w:p w14:paraId="24EACB46" w14:textId="51269E21"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Bell, S. and </w:t>
      </w:r>
      <w:proofErr w:type="spellStart"/>
      <w:r>
        <w:rPr>
          <w:color w:val="1A1A1A"/>
          <w:sz w:val="26"/>
          <w:szCs w:val="26"/>
          <w:lang w:eastAsia="zh-TW"/>
        </w:rPr>
        <w:t>Eski</w:t>
      </w:r>
      <w:proofErr w:type="spellEnd"/>
      <w:r>
        <w:rPr>
          <w:color w:val="1A1A1A"/>
          <w:sz w:val="26"/>
          <w:szCs w:val="26"/>
          <w:lang w:eastAsia="zh-TW"/>
        </w:rPr>
        <w:t>, Y., 2016. ‘Break a leg—it’s all in the mind’: police officers’ attitudes towards colleagues with mental health issues. </w:t>
      </w:r>
      <w:r>
        <w:rPr>
          <w:i/>
          <w:iCs/>
          <w:color w:val="1A1A1A"/>
          <w:sz w:val="26"/>
          <w:szCs w:val="26"/>
          <w:lang w:eastAsia="zh-TW"/>
        </w:rPr>
        <w:t>Policing: A Journal of Policy and Practice</w:t>
      </w:r>
      <w:r>
        <w:rPr>
          <w:color w:val="1A1A1A"/>
          <w:sz w:val="26"/>
          <w:szCs w:val="26"/>
          <w:lang w:eastAsia="zh-TW"/>
        </w:rPr>
        <w:t>, </w:t>
      </w:r>
      <w:r>
        <w:rPr>
          <w:i/>
          <w:iCs/>
          <w:color w:val="1A1A1A"/>
          <w:sz w:val="26"/>
          <w:szCs w:val="26"/>
          <w:lang w:eastAsia="zh-TW"/>
        </w:rPr>
        <w:t>10</w:t>
      </w:r>
      <w:r>
        <w:rPr>
          <w:color w:val="1A1A1A"/>
          <w:sz w:val="26"/>
          <w:szCs w:val="26"/>
          <w:lang w:eastAsia="zh-TW"/>
        </w:rPr>
        <w:t>(2), pp.95-101.</w:t>
      </w:r>
    </w:p>
    <w:p w14:paraId="518D2EC1" w14:textId="304788FE" w:rsidR="002C7CBD" w:rsidRDefault="002C7CBD" w:rsidP="002C7CBD">
      <w:pPr>
        <w:overflowPunct/>
        <w:spacing w:line="300" w:lineRule="atLeast"/>
        <w:textAlignment w:val="auto"/>
        <w:rPr>
          <w:color w:val="1A1A1A"/>
          <w:sz w:val="26"/>
          <w:szCs w:val="26"/>
          <w:lang w:eastAsia="zh-TW"/>
        </w:rPr>
      </w:pPr>
    </w:p>
    <w:p w14:paraId="435F3ACF" w14:textId="4D6BC751"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Bryant, R., and Bryant, S., 2020. </w:t>
      </w:r>
      <w:r>
        <w:rPr>
          <w:i/>
          <w:iCs/>
          <w:color w:val="1A1A1A"/>
          <w:sz w:val="26"/>
          <w:szCs w:val="26"/>
          <w:lang w:eastAsia="zh-TW"/>
        </w:rPr>
        <w:t xml:space="preserve">Blackstone’s handbook for policing students, </w:t>
      </w:r>
      <w:r>
        <w:rPr>
          <w:color w:val="1A1A1A"/>
          <w:sz w:val="26"/>
          <w:szCs w:val="26"/>
          <w:lang w:eastAsia="zh-TW"/>
        </w:rPr>
        <w:t xml:space="preserve">14 </w:t>
      </w:r>
      <w:proofErr w:type="spellStart"/>
      <w:r>
        <w:rPr>
          <w:color w:val="1A1A1A"/>
          <w:sz w:val="26"/>
          <w:szCs w:val="26"/>
          <w:lang w:eastAsia="zh-TW"/>
        </w:rPr>
        <w:t>edn</w:t>
      </w:r>
      <w:proofErr w:type="spellEnd"/>
      <w:r>
        <w:rPr>
          <w:color w:val="1A1A1A"/>
          <w:sz w:val="26"/>
          <w:szCs w:val="26"/>
          <w:lang w:eastAsia="zh-TW"/>
        </w:rPr>
        <w:t>, Oxford University Press, London</w:t>
      </w:r>
    </w:p>
    <w:p w14:paraId="3ACA3A41" w14:textId="7B29A28E" w:rsidR="002C7CBD" w:rsidRDefault="002C7CBD" w:rsidP="002C7CBD">
      <w:pPr>
        <w:overflowPunct/>
        <w:spacing w:line="300" w:lineRule="atLeast"/>
        <w:textAlignment w:val="auto"/>
        <w:rPr>
          <w:color w:val="1A1A1A"/>
          <w:sz w:val="26"/>
          <w:szCs w:val="26"/>
          <w:lang w:eastAsia="zh-TW"/>
        </w:rPr>
      </w:pPr>
    </w:p>
    <w:p w14:paraId="074E24B7" w14:textId="34D040CF"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t>Cockbain</w:t>
      </w:r>
      <w:proofErr w:type="spellEnd"/>
      <w:r>
        <w:rPr>
          <w:color w:val="1A1A1A"/>
          <w:sz w:val="26"/>
          <w:szCs w:val="26"/>
          <w:lang w:eastAsia="zh-TW"/>
        </w:rPr>
        <w:t>, E., 2018. </w:t>
      </w:r>
      <w:r>
        <w:rPr>
          <w:i/>
          <w:iCs/>
          <w:color w:val="1A1A1A"/>
          <w:sz w:val="26"/>
          <w:szCs w:val="26"/>
          <w:lang w:eastAsia="zh-TW"/>
        </w:rPr>
        <w:t>Offender and victim networks in human trafficking</w:t>
      </w:r>
      <w:r>
        <w:rPr>
          <w:color w:val="1A1A1A"/>
          <w:sz w:val="26"/>
          <w:szCs w:val="26"/>
          <w:lang w:eastAsia="zh-TW"/>
        </w:rPr>
        <w:t>. Routledge.</w:t>
      </w:r>
    </w:p>
    <w:p w14:paraId="3453214A" w14:textId="7430D06C" w:rsidR="002C7CBD" w:rsidRDefault="002C7CBD" w:rsidP="002C7CBD">
      <w:pPr>
        <w:overflowPunct/>
        <w:spacing w:line="300" w:lineRule="atLeast"/>
        <w:textAlignment w:val="auto"/>
        <w:rPr>
          <w:color w:val="1A1A1A"/>
          <w:sz w:val="26"/>
          <w:szCs w:val="26"/>
          <w:lang w:eastAsia="zh-TW"/>
        </w:rPr>
      </w:pPr>
    </w:p>
    <w:p w14:paraId="0FB8B673" w14:textId="3CCCEA4A"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t>Cockbain</w:t>
      </w:r>
      <w:proofErr w:type="spellEnd"/>
      <w:r>
        <w:rPr>
          <w:color w:val="1A1A1A"/>
          <w:sz w:val="26"/>
          <w:szCs w:val="26"/>
          <w:lang w:eastAsia="zh-TW"/>
        </w:rPr>
        <w:t xml:space="preserve">, E. and </w:t>
      </w:r>
      <w:proofErr w:type="spellStart"/>
      <w:r>
        <w:rPr>
          <w:color w:val="1A1A1A"/>
          <w:sz w:val="26"/>
          <w:szCs w:val="26"/>
          <w:lang w:eastAsia="zh-TW"/>
        </w:rPr>
        <w:t>Brayley</w:t>
      </w:r>
      <w:proofErr w:type="spellEnd"/>
      <w:r>
        <w:rPr>
          <w:color w:val="1A1A1A"/>
          <w:sz w:val="26"/>
          <w:szCs w:val="26"/>
          <w:lang w:eastAsia="zh-TW"/>
        </w:rPr>
        <w:t>-Morris, H., 2018. Human trafficking and labour exploitation in the casual construction industry: an analysis of three major investigations in the UK involving Irish traveller offending groups. </w:t>
      </w:r>
      <w:r>
        <w:rPr>
          <w:i/>
          <w:iCs/>
          <w:color w:val="1A1A1A"/>
          <w:sz w:val="26"/>
          <w:szCs w:val="26"/>
          <w:lang w:eastAsia="zh-TW"/>
        </w:rPr>
        <w:t>Policing: A Journal of Policy and Practice</w:t>
      </w:r>
      <w:r>
        <w:rPr>
          <w:color w:val="1A1A1A"/>
          <w:sz w:val="26"/>
          <w:szCs w:val="26"/>
          <w:lang w:eastAsia="zh-TW"/>
        </w:rPr>
        <w:t>, </w:t>
      </w:r>
      <w:r>
        <w:rPr>
          <w:i/>
          <w:iCs/>
          <w:color w:val="1A1A1A"/>
          <w:sz w:val="26"/>
          <w:szCs w:val="26"/>
          <w:lang w:eastAsia="zh-TW"/>
        </w:rPr>
        <w:t>12</w:t>
      </w:r>
      <w:r>
        <w:rPr>
          <w:color w:val="1A1A1A"/>
          <w:sz w:val="26"/>
          <w:szCs w:val="26"/>
          <w:lang w:eastAsia="zh-TW"/>
        </w:rPr>
        <w:t>(2), pp.129-149.</w:t>
      </w:r>
    </w:p>
    <w:p w14:paraId="5FFB96EE" w14:textId="51DA19FA" w:rsidR="002C7CBD" w:rsidRDefault="002C7CBD" w:rsidP="002C7CBD">
      <w:pPr>
        <w:overflowPunct/>
        <w:spacing w:line="300" w:lineRule="atLeast"/>
        <w:textAlignment w:val="auto"/>
        <w:rPr>
          <w:color w:val="1A1A1A"/>
          <w:sz w:val="26"/>
          <w:szCs w:val="26"/>
          <w:lang w:eastAsia="zh-TW"/>
        </w:rPr>
      </w:pPr>
    </w:p>
    <w:p w14:paraId="3A63DBC6"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College of Policing, 2019. ‘Road policing Disrupting criminality’, 30 October. Available at: https://www.app.college.police.uk/app-content/road-policing-2/disrupting-criminality/ (Accessed: 14/12/2020).</w:t>
      </w:r>
    </w:p>
    <w:p w14:paraId="23F32062" w14:textId="77777777" w:rsidR="002C7CBD" w:rsidRDefault="002C7CBD" w:rsidP="002C7CBD">
      <w:pPr>
        <w:overflowPunct/>
        <w:spacing w:line="300" w:lineRule="atLeast"/>
        <w:textAlignment w:val="auto"/>
        <w:rPr>
          <w:color w:val="1A1A1A"/>
          <w:sz w:val="26"/>
          <w:szCs w:val="26"/>
          <w:lang w:eastAsia="zh-TW"/>
        </w:rPr>
      </w:pPr>
    </w:p>
    <w:p w14:paraId="412E2731"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College of Policing, 2015, ‘Major investigation and public protection’, 16 September. Available at: https://www.app.college.police.uk/app-content/major-investigation-and-public-protection/domestic-abuse/arrest-and-other-positive-approaches/domestic-violence-protection-notices-and-domestic-violence-protection-orders/ (Accessed: 24/11/2020).</w:t>
      </w:r>
    </w:p>
    <w:p w14:paraId="22A2699B" w14:textId="77777777" w:rsidR="002C7CBD" w:rsidRDefault="002C7CBD" w:rsidP="002C7CBD">
      <w:pPr>
        <w:overflowPunct/>
        <w:spacing w:line="300" w:lineRule="atLeast"/>
        <w:textAlignment w:val="auto"/>
        <w:rPr>
          <w:color w:val="1A1A1A"/>
          <w:sz w:val="26"/>
          <w:szCs w:val="26"/>
          <w:lang w:eastAsia="zh-TW"/>
        </w:rPr>
      </w:pPr>
    </w:p>
    <w:p w14:paraId="4BBA1AE0" w14:textId="32475FA6"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College of Policing, 2018 ‘Road policing’, 1 November.  Available at: https://www.app.college.police.uk/app-content/road-policing-2/ (Accessed: 14/12/2020).</w:t>
      </w:r>
    </w:p>
    <w:p w14:paraId="772D2F0E" w14:textId="77777777" w:rsidR="002C7CBD" w:rsidRDefault="002C7CBD" w:rsidP="002C7CBD">
      <w:pPr>
        <w:overflowPunct/>
        <w:spacing w:line="300" w:lineRule="atLeast"/>
        <w:textAlignment w:val="auto"/>
        <w:rPr>
          <w:color w:val="1A1A1A"/>
          <w:sz w:val="26"/>
          <w:szCs w:val="26"/>
          <w:lang w:eastAsia="zh-TW"/>
        </w:rPr>
      </w:pPr>
    </w:p>
    <w:p w14:paraId="3DA5ECBA" w14:textId="1C44EA8F"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College of Policing 2014, ‘National Decision Model’, 15 December. Available at: https://www.app.college.police.uk/app-content/national-decision-model/the-national-decision-model/ (Accessed: 24/11/2020).</w:t>
      </w:r>
    </w:p>
    <w:p w14:paraId="1AE722FA" w14:textId="30359F0C" w:rsidR="002C7CBD" w:rsidRDefault="002C7CBD" w:rsidP="002C7CBD">
      <w:pPr>
        <w:overflowPunct/>
        <w:spacing w:line="300" w:lineRule="atLeast"/>
        <w:textAlignment w:val="auto"/>
        <w:rPr>
          <w:color w:val="1A1A1A"/>
          <w:sz w:val="26"/>
          <w:szCs w:val="26"/>
          <w:lang w:eastAsia="zh-TW"/>
        </w:rPr>
      </w:pPr>
    </w:p>
    <w:p w14:paraId="14235B1D" w14:textId="2B6B3384" w:rsidR="002C7CBD" w:rsidRDefault="002C7CBD" w:rsidP="002C7CBD">
      <w:pPr>
        <w:overflowPunct/>
        <w:spacing w:line="300" w:lineRule="atLeast"/>
        <w:textAlignment w:val="auto"/>
        <w:rPr>
          <w:color w:val="1A1A1A"/>
          <w:sz w:val="26"/>
          <w:szCs w:val="26"/>
          <w:lang w:eastAsia="zh-TW"/>
        </w:rPr>
      </w:pPr>
    </w:p>
    <w:p w14:paraId="5103A156" w14:textId="017E719C"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lastRenderedPageBreak/>
        <w:t>Einarsen</w:t>
      </w:r>
      <w:proofErr w:type="spellEnd"/>
      <w:r>
        <w:rPr>
          <w:color w:val="1A1A1A"/>
          <w:sz w:val="26"/>
          <w:szCs w:val="26"/>
          <w:lang w:eastAsia="zh-TW"/>
        </w:rPr>
        <w:t xml:space="preserve">, S., </w:t>
      </w:r>
      <w:proofErr w:type="spellStart"/>
      <w:r>
        <w:rPr>
          <w:color w:val="1A1A1A"/>
          <w:sz w:val="26"/>
          <w:szCs w:val="26"/>
          <w:lang w:eastAsia="zh-TW"/>
        </w:rPr>
        <w:t>Hoel</w:t>
      </w:r>
      <w:proofErr w:type="spellEnd"/>
      <w:r>
        <w:rPr>
          <w:color w:val="1A1A1A"/>
          <w:sz w:val="26"/>
          <w:szCs w:val="26"/>
          <w:lang w:eastAsia="zh-TW"/>
        </w:rPr>
        <w:t>, H., Zapf, D. and Cooper, C. eds., 2010. </w:t>
      </w:r>
      <w:r>
        <w:rPr>
          <w:i/>
          <w:iCs/>
          <w:color w:val="1A1A1A"/>
          <w:sz w:val="26"/>
          <w:szCs w:val="26"/>
          <w:lang w:eastAsia="zh-TW"/>
        </w:rPr>
        <w:t>Bullying and harassment in the workplace: Developments in theory, research, and practice</w:t>
      </w:r>
      <w:r>
        <w:rPr>
          <w:color w:val="1A1A1A"/>
          <w:sz w:val="26"/>
          <w:szCs w:val="26"/>
          <w:lang w:eastAsia="zh-TW"/>
        </w:rPr>
        <w:t>. CRC press.</w:t>
      </w:r>
    </w:p>
    <w:p w14:paraId="6AD92B56" w14:textId="28606EE4" w:rsidR="002C7CBD" w:rsidRDefault="002C7CBD" w:rsidP="002C7CBD">
      <w:pPr>
        <w:overflowPunct/>
        <w:spacing w:line="300" w:lineRule="atLeast"/>
        <w:textAlignment w:val="auto"/>
        <w:rPr>
          <w:color w:val="1A1A1A"/>
          <w:sz w:val="26"/>
          <w:szCs w:val="26"/>
          <w:lang w:eastAsia="zh-TW"/>
        </w:rPr>
      </w:pPr>
    </w:p>
    <w:p w14:paraId="5B7CC611" w14:textId="6D1F2D08"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G. Margolin, 1998, </w:t>
      </w:r>
      <w:r>
        <w:rPr>
          <w:i/>
          <w:iCs/>
          <w:color w:val="1A1A1A"/>
          <w:sz w:val="26"/>
          <w:szCs w:val="26"/>
          <w:lang w:eastAsia="zh-TW"/>
        </w:rPr>
        <w:t xml:space="preserve">effects of domestic violence on children. </w:t>
      </w:r>
      <w:r>
        <w:rPr>
          <w:color w:val="1A1A1A"/>
          <w:sz w:val="26"/>
          <w:szCs w:val="26"/>
          <w:lang w:eastAsia="zh-TW"/>
        </w:rPr>
        <w:t xml:space="preserve">Washington, DC: American Psychological Association. </w:t>
      </w:r>
    </w:p>
    <w:p w14:paraId="600F81C4" w14:textId="4DF231C4" w:rsidR="002C7CBD" w:rsidRDefault="002C7CBD" w:rsidP="002C7CBD">
      <w:pPr>
        <w:overflowPunct/>
        <w:spacing w:line="300" w:lineRule="atLeast"/>
        <w:textAlignment w:val="auto"/>
        <w:rPr>
          <w:color w:val="1A1A1A"/>
          <w:sz w:val="26"/>
          <w:szCs w:val="26"/>
          <w:lang w:eastAsia="zh-TW"/>
        </w:rPr>
      </w:pPr>
    </w:p>
    <w:p w14:paraId="4270FF51" w14:textId="03FFAD9B"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Google Re-Work, 2012. Guide: understand team effectiveness. Available at </w:t>
      </w:r>
      <w:hyperlink r:id="rId20" w:history="1">
        <w:r>
          <w:rPr>
            <w:color w:val="1A1A1A"/>
            <w:sz w:val="26"/>
            <w:szCs w:val="26"/>
            <w:u w:val="single" w:color="1A1A1A"/>
            <w:lang w:eastAsia="zh-TW"/>
          </w:rPr>
          <w:t>https://rework.withgoogle.com/print/guides/5721312655835136/</w:t>
        </w:r>
      </w:hyperlink>
      <w:r>
        <w:rPr>
          <w:color w:val="1A1A1A"/>
          <w:sz w:val="26"/>
          <w:szCs w:val="26"/>
          <w:lang w:eastAsia="zh-TW"/>
        </w:rPr>
        <w:t xml:space="preserve"> (accessed 02/04/2021). </w:t>
      </w:r>
    </w:p>
    <w:p w14:paraId="168AEE62" w14:textId="2419268D" w:rsidR="002C7CBD" w:rsidRDefault="002C7CBD" w:rsidP="002C7CBD">
      <w:pPr>
        <w:overflowPunct/>
        <w:spacing w:line="300" w:lineRule="atLeast"/>
        <w:textAlignment w:val="auto"/>
        <w:rPr>
          <w:color w:val="1A1A1A"/>
          <w:sz w:val="26"/>
          <w:szCs w:val="26"/>
          <w:lang w:eastAsia="zh-TW"/>
        </w:rPr>
      </w:pPr>
    </w:p>
    <w:p w14:paraId="6648BE1A" w14:textId="7C8C1A2B"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Harrington, J.A. and Blankenship, V., 2002. Ruminative thoughts and their relation to depression and anxiety 1. </w:t>
      </w:r>
      <w:r>
        <w:rPr>
          <w:i/>
          <w:iCs/>
          <w:color w:val="1A1A1A"/>
          <w:sz w:val="26"/>
          <w:szCs w:val="26"/>
          <w:lang w:eastAsia="zh-TW"/>
        </w:rPr>
        <w:t>Journal of Applied Social Psychology</w:t>
      </w:r>
      <w:r>
        <w:rPr>
          <w:color w:val="1A1A1A"/>
          <w:sz w:val="26"/>
          <w:szCs w:val="26"/>
          <w:lang w:eastAsia="zh-TW"/>
        </w:rPr>
        <w:t>, </w:t>
      </w:r>
      <w:r>
        <w:rPr>
          <w:i/>
          <w:iCs/>
          <w:color w:val="1A1A1A"/>
          <w:sz w:val="26"/>
          <w:szCs w:val="26"/>
          <w:lang w:eastAsia="zh-TW"/>
        </w:rPr>
        <w:t>32</w:t>
      </w:r>
      <w:r>
        <w:rPr>
          <w:color w:val="1A1A1A"/>
          <w:sz w:val="26"/>
          <w:szCs w:val="26"/>
          <w:lang w:eastAsia="zh-TW"/>
        </w:rPr>
        <w:t>(3), pp.465-485.</w:t>
      </w:r>
    </w:p>
    <w:p w14:paraId="25D4E8EC" w14:textId="77777777" w:rsidR="002C7CBD" w:rsidRDefault="002C7CBD" w:rsidP="002C7CBD">
      <w:pPr>
        <w:overflowPunct/>
        <w:spacing w:line="300" w:lineRule="atLeast"/>
        <w:textAlignment w:val="auto"/>
        <w:rPr>
          <w:color w:val="1A1A1A"/>
          <w:sz w:val="26"/>
          <w:szCs w:val="26"/>
          <w:lang w:eastAsia="zh-TW"/>
        </w:rPr>
      </w:pPr>
    </w:p>
    <w:p w14:paraId="4592E550" w14:textId="1A5234FB"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Jerry H. Ratcliffe </w:t>
      </w:r>
      <w:proofErr w:type="gramStart"/>
      <w:r>
        <w:rPr>
          <w:color w:val="1A1A1A"/>
          <w:sz w:val="26"/>
          <w:szCs w:val="26"/>
          <w:lang w:eastAsia="zh-TW"/>
        </w:rPr>
        <w:t>( 2016</w:t>
      </w:r>
      <w:proofErr w:type="gramEnd"/>
      <w:r>
        <w:rPr>
          <w:color w:val="1A1A1A"/>
          <w:sz w:val="26"/>
          <w:szCs w:val="26"/>
          <w:lang w:eastAsia="zh-TW"/>
        </w:rPr>
        <w:t>) Intelligence-Led Policing, Oxfordshire: Routledge.</w:t>
      </w:r>
    </w:p>
    <w:p w14:paraId="468D36CD" w14:textId="327C4106" w:rsidR="002C7CBD" w:rsidRDefault="002C7CBD" w:rsidP="002C7CBD">
      <w:pPr>
        <w:overflowPunct/>
        <w:spacing w:line="300" w:lineRule="atLeast"/>
        <w:textAlignment w:val="auto"/>
        <w:rPr>
          <w:color w:val="1A1A1A"/>
          <w:sz w:val="26"/>
          <w:szCs w:val="26"/>
          <w:lang w:eastAsia="zh-TW"/>
        </w:rPr>
      </w:pPr>
    </w:p>
    <w:p w14:paraId="083386D1"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Jones, C 2019 ‘Modern slavery cases 'rise by over a third’, BBC News, 16 March. Available at: https://www.bbc.co.uk/news/uk-47582353#:~:text=The%20number%20of%20potential%20trafficking,2017%20and%203%2C804%20in%202016. (Accessed: 14/12/2020).</w:t>
      </w:r>
    </w:p>
    <w:p w14:paraId="63D758E5" w14:textId="1CB777FF" w:rsidR="002C7CBD" w:rsidRDefault="002C7CBD" w:rsidP="002C7CBD">
      <w:pPr>
        <w:overflowPunct/>
        <w:spacing w:line="300" w:lineRule="atLeast"/>
        <w:textAlignment w:val="auto"/>
        <w:rPr>
          <w:color w:val="1A1A1A"/>
          <w:sz w:val="26"/>
          <w:szCs w:val="26"/>
          <w:lang w:eastAsia="zh-TW"/>
        </w:rPr>
      </w:pPr>
    </w:p>
    <w:p w14:paraId="53B55861" w14:textId="331CD032"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t>Jungert</w:t>
      </w:r>
      <w:proofErr w:type="spellEnd"/>
      <w:r>
        <w:rPr>
          <w:color w:val="1A1A1A"/>
          <w:sz w:val="26"/>
          <w:szCs w:val="26"/>
          <w:lang w:eastAsia="zh-TW"/>
        </w:rPr>
        <w:t xml:space="preserve">, T., Van den </w:t>
      </w:r>
      <w:proofErr w:type="spellStart"/>
      <w:r>
        <w:rPr>
          <w:color w:val="1A1A1A"/>
          <w:sz w:val="26"/>
          <w:szCs w:val="26"/>
          <w:lang w:eastAsia="zh-TW"/>
        </w:rPr>
        <w:t>Broeck</w:t>
      </w:r>
      <w:proofErr w:type="spellEnd"/>
      <w:r>
        <w:rPr>
          <w:color w:val="1A1A1A"/>
          <w:sz w:val="26"/>
          <w:szCs w:val="26"/>
          <w:lang w:eastAsia="zh-TW"/>
        </w:rPr>
        <w:t xml:space="preserve">, A., </w:t>
      </w:r>
      <w:proofErr w:type="spellStart"/>
      <w:r>
        <w:rPr>
          <w:color w:val="1A1A1A"/>
          <w:sz w:val="26"/>
          <w:szCs w:val="26"/>
          <w:lang w:eastAsia="zh-TW"/>
        </w:rPr>
        <w:t>Schreurs</w:t>
      </w:r>
      <w:proofErr w:type="spellEnd"/>
      <w:r>
        <w:rPr>
          <w:color w:val="1A1A1A"/>
          <w:sz w:val="26"/>
          <w:szCs w:val="26"/>
          <w:lang w:eastAsia="zh-TW"/>
        </w:rPr>
        <w:t>, B. and Osterman, U., 2018. How colleagues can support each other's needs and motivation: An intervention on employee work motivation. </w:t>
      </w:r>
      <w:r>
        <w:rPr>
          <w:i/>
          <w:iCs/>
          <w:color w:val="1A1A1A"/>
          <w:sz w:val="26"/>
          <w:szCs w:val="26"/>
          <w:lang w:eastAsia="zh-TW"/>
        </w:rPr>
        <w:t>Applied Psychology</w:t>
      </w:r>
      <w:r>
        <w:rPr>
          <w:color w:val="1A1A1A"/>
          <w:sz w:val="26"/>
          <w:szCs w:val="26"/>
          <w:lang w:eastAsia="zh-TW"/>
        </w:rPr>
        <w:t>, </w:t>
      </w:r>
      <w:r>
        <w:rPr>
          <w:i/>
          <w:iCs/>
          <w:color w:val="1A1A1A"/>
          <w:sz w:val="26"/>
          <w:szCs w:val="26"/>
          <w:lang w:eastAsia="zh-TW"/>
        </w:rPr>
        <w:t>67</w:t>
      </w:r>
      <w:r>
        <w:rPr>
          <w:color w:val="1A1A1A"/>
          <w:sz w:val="26"/>
          <w:szCs w:val="26"/>
          <w:lang w:eastAsia="zh-TW"/>
        </w:rPr>
        <w:t>(1), pp.3-29.</w:t>
      </w:r>
    </w:p>
    <w:p w14:paraId="736BD7E4" w14:textId="0B463BD8" w:rsidR="002C7CBD" w:rsidRDefault="002C7CBD" w:rsidP="002C7CBD">
      <w:pPr>
        <w:overflowPunct/>
        <w:spacing w:line="300" w:lineRule="atLeast"/>
        <w:textAlignment w:val="auto"/>
        <w:rPr>
          <w:color w:val="1A1A1A"/>
          <w:sz w:val="26"/>
          <w:szCs w:val="26"/>
          <w:lang w:eastAsia="zh-TW"/>
        </w:rPr>
      </w:pPr>
    </w:p>
    <w:p w14:paraId="3B96A812"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Kates, A.R., 1999. </w:t>
      </w:r>
      <w:proofErr w:type="spellStart"/>
      <w:r>
        <w:rPr>
          <w:i/>
          <w:iCs/>
          <w:color w:val="1A1A1A"/>
          <w:sz w:val="26"/>
          <w:szCs w:val="26"/>
          <w:lang w:eastAsia="zh-TW"/>
        </w:rPr>
        <w:t>CopShock</w:t>
      </w:r>
      <w:proofErr w:type="spellEnd"/>
      <w:r>
        <w:rPr>
          <w:i/>
          <w:iCs/>
          <w:color w:val="1A1A1A"/>
          <w:sz w:val="26"/>
          <w:szCs w:val="26"/>
          <w:lang w:eastAsia="zh-TW"/>
        </w:rPr>
        <w:t>: Surviving posttraumatic stress disorder (PTSD)</w:t>
      </w:r>
      <w:r>
        <w:rPr>
          <w:color w:val="1A1A1A"/>
          <w:sz w:val="26"/>
          <w:szCs w:val="26"/>
          <w:lang w:eastAsia="zh-TW"/>
        </w:rPr>
        <w:t>. Holbrook Street Press.</w:t>
      </w:r>
    </w:p>
    <w:p w14:paraId="2072843E" w14:textId="061E8CEE" w:rsidR="002C7CBD" w:rsidRDefault="002C7CBD" w:rsidP="002C7CBD">
      <w:pPr>
        <w:overflowPunct/>
        <w:spacing w:line="300" w:lineRule="atLeast"/>
        <w:textAlignment w:val="auto"/>
        <w:rPr>
          <w:color w:val="1A1A1A"/>
          <w:sz w:val="26"/>
          <w:szCs w:val="26"/>
          <w:lang w:eastAsia="zh-TW"/>
        </w:rPr>
      </w:pPr>
    </w:p>
    <w:p w14:paraId="44F38BB9"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Lencioni, P., 2012. The five dysfunctions of a team. </w:t>
      </w:r>
      <w:r>
        <w:rPr>
          <w:i/>
          <w:iCs/>
          <w:color w:val="1A1A1A"/>
          <w:sz w:val="26"/>
          <w:szCs w:val="26"/>
          <w:lang w:eastAsia="zh-TW"/>
        </w:rPr>
        <w:t>Pfeiffer, a Wiley Imprint, San Francisco</w:t>
      </w:r>
      <w:r>
        <w:rPr>
          <w:color w:val="1A1A1A"/>
          <w:sz w:val="26"/>
          <w:szCs w:val="26"/>
          <w:lang w:eastAsia="zh-TW"/>
        </w:rPr>
        <w:t>.</w:t>
      </w:r>
    </w:p>
    <w:p w14:paraId="5D1146AC" w14:textId="0029B02F" w:rsidR="002C7CBD" w:rsidRDefault="002C7CBD" w:rsidP="002C7CBD">
      <w:pPr>
        <w:overflowPunct/>
        <w:spacing w:line="300" w:lineRule="atLeast"/>
        <w:textAlignment w:val="auto"/>
        <w:rPr>
          <w:color w:val="1A1A1A"/>
          <w:sz w:val="26"/>
          <w:szCs w:val="26"/>
          <w:lang w:eastAsia="zh-TW"/>
        </w:rPr>
      </w:pPr>
    </w:p>
    <w:p w14:paraId="29499F49"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L. Gratton (2007) Hot Spots: Why Some Teams, Workplaces, and Organizations Buzz with Energy - And Others Don't, Oakland: Berrett-Koehler Publishers.</w:t>
      </w:r>
    </w:p>
    <w:p w14:paraId="5A589B24" w14:textId="4C418FB4" w:rsidR="002C7CBD" w:rsidRDefault="002C7CBD" w:rsidP="002C7CBD">
      <w:pPr>
        <w:overflowPunct/>
        <w:spacing w:line="300" w:lineRule="atLeast"/>
        <w:textAlignment w:val="auto"/>
        <w:rPr>
          <w:color w:val="1A1A1A"/>
          <w:sz w:val="26"/>
          <w:szCs w:val="26"/>
          <w:lang w:eastAsia="zh-TW"/>
        </w:rPr>
      </w:pPr>
    </w:p>
    <w:p w14:paraId="7EB0231D" w14:textId="1513EAB6"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Loftus, B (2009) Police Culture in a Changing World Clarendon studies in criminology, England: Oxford University </w:t>
      </w:r>
      <w:proofErr w:type="spellStart"/>
      <w:r>
        <w:rPr>
          <w:color w:val="1A1A1A"/>
          <w:sz w:val="26"/>
          <w:szCs w:val="26"/>
          <w:lang w:eastAsia="zh-TW"/>
        </w:rPr>
        <w:t>Pr</w:t>
      </w:r>
      <w:proofErr w:type="spellEnd"/>
    </w:p>
    <w:p w14:paraId="0A32C2DD" w14:textId="381FF6F3" w:rsidR="002C7CBD" w:rsidRDefault="002C7CBD" w:rsidP="002C7CBD">
      <w:pPr>
        <w:overflowPunct/>
        <w:spacing w:line="300" w:lineRule="atLeast"/>
        <w:textAlignment w:val="auto"/>
        <w:rPr>
          <w:color w:val="1A1A1A"/>
          <w:sz w:val="26"/>
          <w:szCs w:val="26"/>
          <w:lang w:eastAsia="zh-TW"/>
        </w:rPr>
      </w:pPr>
    </w:p>
    <w:p w14:paraId="1D287900" w14:textId="77777777"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Lencioni, P., 2012. The five dysfunctions of a team. </w:t>
      </w:r>
      <w:r>
        <w:rPr>
          <w:i/>
          <w:iCs/>
          <w:color w:val="1A1A1A"/>
          <w:sz w:val="26"/>
          <w:szCs w:val="26"/>
          <w:lang w:eastAsia="zh-TW"/>
        </w:rPr>
        <w:t>Pfeiffer, a Wiley Imprint, San Francisco</w:t>
      </w:r>
      <w:r>
        <w:rPr>
          <w:color w:val="1A1A1A"/>
          <w:sz w:val="26"/>
          <w:szCs w:val="26"/>
          <w:lang w:eastAsia="zh-TW"/>
        </w:rPr>
        <w:t>.</w:t>
      </w:r>
    </w:p>
    <w:p w14:paraId="3D518FE9" w14:textId="06DC644C" w:rsidR="002C7CBD" w:rsidRDefault="002C7CBD" w:rsidP="002C7CBD">
      <w:pPr>
        <w:overflowPunct/>
        <w:spacing w:line="300" w:lineRule="atLeast"/>
        <w:textAlignment w:val="auto"/>
        <w:rPr>
          <w:color w:val="1A1A1A"/>
          <w:sz w:val="26"/>
          <w:szCs w:val="26"/>
          <w:lang w:eastAsia="zh-TW"/>
        </w:rPr>
      </w:pPr>
    </w:p>
    <w:p w14:paraId="4E376E3B" w14:textId="3753B36A"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Lyubomirsky, S., Sousa, L. and </w:t>
      </w:r>
      <w:proofErr w:type="spellStart"/>
      <w:r>
        <w:rPr>
          <w:color w:val="1A1A1A"/>
          <w:sz w:val="26"/>
          <w:szCs w:val="26"/>
          <w:lang w:eastAsia="zh-TW"/>
        </w:rPr>
        <w:t>Dickerhoof</w:t>
      </w:r>
      <w:proofErr w:type="spellEnd"/>
      <w:r>
        <w:rPr>
          <w:color w:val="1A1A1A"/>
          <w:sz w:val="26"/>
          <w:szCs w:val="26"/>
          <w:lang w:eastAsia="zh-TW"/>
        </w:rPr>
        <w:t>, R., 2006. The costs and benefits of writing, talking, and thinking about life's triumphs and defeats. </w:t>
      </w:r>
      <w:r>
        <w:rPr>
          <w:i/>
          <w:iCs/>
          <w:color w:val="1A1A1A"/>
          <w:sz w:val="26"/>
          <w:szCs w:val="26"/>
          <w:lang w:eastAsia="zh-TW"/>
        </w:rPr>
        <w:t>Journal of personality and social psychology</w:t>
      </w:r>
      <w:r>
        <w:rPr>
          <w:color w:val="1A1A1A"/>
          <w:sz w:val="26"/>
          <w:szCs w:val="26"/>
          <w:lang w:eastAsia="zh-TW"/>
        </w:rPr>
        <w:t>, </w:t>
      </w:r>
      <w:r>
        <w:rPr>
          <w:i/>
          <w:iCs/>
          <w:color w:val="1A1A1A"/>
          <w:sz w:val="26"/>
          <w:szCs w:val="26"/>
          <w:lang w:eastAsia="zh-TW"/>
        </w:rPr>
        <w:t>90</w:t>
      </w:r>
      <w:r>
        <w:rPr>
          <w:color w:val="1A1A1A"/>
          <w:sz w:val="26"/>
          <w:szCs w:val="26"/>
          <w:lang w:eastAsia="zh-TW"/>
        </w:rPr>
        <w:t>(4), p.692.</w:t>
      </w:r>
    </w:p>
    <w:p w14:paraId="2116AEF8" w14:textId="7E43222D" w:rsidR="002C7CBD" w:rsidRDefault="002C7CBD" w:rsidP="002C7CBD">
      <w:pPr>
        <w:overflowPunct/>
        <w:spacing w:line="300" w:lineRule="atLeast"/>
        <w:textAlignment w:val="auto"/>
        <w:rPr>
          <w:color w:val="1A1A1A"/>
          <w:sz w:val="26"/>
          <w:szCs w:val="26"/>
          <w:lang w:eastAsia="zh-TW"/>
        </w:rPr>
      </w:pPr>
    </w:p>
    <w:p w14:paraId="7083207D" w14:textId="12BEF8F2"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lastRenderedPageBreak/>
        <w:t xml:space="preserve">Mackintosh, T., and Swann, S., 2019, ‘domestic violence killings reach five-year high’, </w:t>
      </w:r>
      <w:r>
        <w:rPr>
          <w:i/>
          <w:iCs/>
          <w:color w:val="1A1A1A"/>
          <w:sz w:val="26"/>
          <w:szCs w:val="26"/>
          <w:lang w:eastAsia="zh-TW"/>
        </w:rPr>
        <w:t xml:space="preserve">BBC News, </w:t>
      </w:r>
      <w:r>
        <w:rPr>
          <w:color w:val="1A1A1A"/>
          <w:sz w:val="26"/>
          <w:szCs w:val="26"/>
          <w:lang w:eastAsia="zh-TW"/>
        </w:rPr>
        <w:t xml:space="preserve">13 September. Available at: </w:t>
      </w:r>
      <w:hyperlink r:id="rId21" w:history="1">
        <w:r>
          <w:rPr>
            <w:color w:val="0000FF"/>
            <w:sz w:val="26"/>
            <w:szCs w:val="26"/>
            <w:u w:val="single" w:color="0000FF"/>
            <w:lang w:eastAsia="zh-TW"/>
          </w:rPr>
          <w:t>https://www.bbc.co.uk/news/uk-49459674</w:t>
        </w:r>
      </w:hyperlink>
      <w:r>
        <w:rPr>
          <w:color w:val="1A1A1A"/>
          <w:sz w:val="26"/>
          <w:szCs w:val="26"/>
          <w:lang w:eastAsia="zh-TW"/>
        </w:rPr>
        <w:t xml:space="preserve"> (Accessed: 24/11/2020)</w:t>
      </w:r>
    </w:p>
    <w:p w14:paraId="5000780C" w14:textId="08727731" w:rsidR="002C7CBD" w:rsidRDefault="002C7CBD" w:rsidP="002C7CBD">
      <w:pPr>
        <w:overflowPunct/>
        <w:spacing w:line="300" w:lineRule="atLeast"/>
        <w:textAlignment w:val="auto"/>
        <w:rPr>
          <w:color w:val="1A1A1A"/>
          <w:sz w:val="26"/>
          <w:szCs w:val="26"/>
          <w:lang w:eastAsia="zh-TW"/>
        </w:rPr>
      </w:pPr>
    </w:p>
    <w:p w14:paraId="20AE7FF8" w14:textId="7C816D8B" w:rsidR="002C7CBD"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Meltzer, H., </w:t>
      </w:r>
      <w:proofErr w:type="spellStart"/>
      <w:r>
        <w:rPr>
          <w:color w:val="1A1A1A"/>
          <w:sz w:val="26"/>
          <w:szCs w:val="26"/>
          <w:lang w:eastAsia="zh-TW"/>
        </w:rPr>
        <w:t>Doos</w:t>
      </w:r>
      <w:proofErr w:type="spellEnd"/>
      <w:r>
        <w:rPr>
          <w:color w:val="1A1A1A"/>
          <w:sz w:val="26"/>
          <w:szCs w:val="26"/>
          <w:lang w:eastAsia="zh-TW"/>
        </w:rPr>
        <w:t xml:space="preserve">, L., </w:t>
      </w:r>
      <w:proofErr w:type="spellStart"/>
      <w:r>
        <w:rPr>
          <w:color w:val="1A1A1A"/>
          <w:sz w:val="26"/>
          <w:szCs w:val="26"/>
          <w:lang w:eastAsia="zh-TW"/>
        </w:rPr>
        <w:t>Vostanis</w:t>
      </w:r>
      <w:proofErr w:type="spellEnd"/>
      <w:r>
        <w:rPr>
          <w:color w:val="1A1A1A"/>
          <w:sz w:val="26"/>
          <w:szCs w:val="26"/>
          <w:lang w:eastAsia="zh-TW"/>
        </w:rPr>
        <w:t>, P., Ford, T. and Goodman, R., 2009. The mental health of children who witness domestic violence. </w:t>
      </w:r>
      <w:r>
        <w:rPr>
          <w:i/>
          <w:iCs/>
          <w:color w:val="1A1A1A"/>
          <w:sz w:val="26"/>
          <w:szCs w:val="26"/>
          <w:lang w:eastAsia="zh-TW"/>
        </w:rPr>
        <w:t>Child &amp; Family Social Work</w:t>
      </w:r>
      <w:r>
        <w:rPr>
          <w:color w:val="1A1A1A"/>
          <w:sz w:val="26"/>
          <w:szCs w:val="26"/>
          <w:lang w:eastAsia="zh-TW"/>
        </w:rPr>
        <w:t>, </w:t>
      </w:r>
      <w:r>
        <w:rPr>
          <w:i/>
          <w:iCs/>
          <w:color w:val="1A1A1A"/>
          <w:sz w:val="26"/>
          <w:szCs w:val="26"/>
          <w:lang w:eastAsia="zh-TW"/>
        </w:rPr>
        <w:t>14</w:t>
      </w:r>
      <w:r>
        <w:rPr>
          <w:color w:val="1A1A1A"/>
          <w:sz w:val="26"/>
          <w:szCs w:val="26"/>
          <w:lang w:eastAsia="zh-TW"/>
        </w:rPr>
        <w:t>(4), pp.491-501.</w:t>
      </w:r>
    </w:p>
    <w:p w14:paraId="0C545700" w14:textId="1A9A44E3" w:rsidR="002C7CBD" w:rsidRDefault="002C7CBD" w:rsidP="002C7CBD">
      <w:pPr>
        <w:overflowPunct/>
        <w:spacing w:line="300" w:lineRule="atLeast"/>
        <w:textAlignment w:val="auto"/>
        <w:rPr>
          <w:color w:val="1A1A1A"/>
          <w:sz w:val="26"/>
          <w:szCs w:val="26"/>
          <w:lang w:eastAsia="zh-TW"/>
        </w:rPr>
      </w:pPr>
    </w:p>
    <w:p w14:paraId="1A165440" w14:textId="27AD83C9" w:rsidR="00C07E78" w:rsidRDefault="002C7CBD" w:rsidP="002C7CBD">
      <w:pPr>
        <w:overflowPunct/>
        <w:spacing w:line="300" w:lineRule="atLeast"/>
        <w:textAlignment w:val="auto"/>
        <w:rPr>
          <w:color w:val="1A1A1A"/>
          <w:sz w:val="26"/>
          <w:szCs w:val="26"/>
          <w:lang w:eastAsia="zh-TW"/>
        </w:rPr>
      </w:pPr>
      <w:r>
        <w:rPr>
          <w:color w:val="1A1A1A"/>
          <w:sz w:val="26"/>
          <w:szCs w:val="26"/>
          <w:lang w:eastAsia="zh-TW"/>
        </w:rPr>
        <w:t xml:space="preserve">Ministry of Justice, 2019. ‘County Lines Exploitation: Practice guidance for YOTs and frontline </w:t>
      </w:r>
      <w:proofErr w:type="gramStart"/>
      <w:r>
        <w:rPr>
          <w:color w:val="1A1A1A"/>
          <w:sz w:val="26"/>
          <w:szCs w:val="26"/>
          <w:lang w:eastAsia="zh-TW"/>
        </w:rPr>
        <w:t>practitioners’</w:t>
      </w:r>
      <w:proofErr w:type="gramEnd"/>
      <w:r>
        <w:rPr>
          <w:color w:val="1A1A1A"/>
          <w:sz w:val="26"/>
          <w:szCs w:val="26"/>
          <w:lang w:eastAsia="zh-TW"/>
        </w:rPr>
        <w:t xml:space="preserve">. Available at: </w:t>
      </w:r>
      <w:hyperlink r:id="rId22" w:history="1">
        <w:r>
          <w:rPr>
            <w:color w:val="1A1A1A"/>
            <w:sz w:val="26"/>
            <w:szCs w:val="26"/>
            <w:u w:val="single" w:color="1A1A1A"/>
            <w:lang w:eastAsia="zh-TW"/>
          </w:rPr>
          <w:t>https://assets.publishing.service.gov.uk/government/uploads/system/uploads/attachment_data/file/839253/moj-county-lines-practical-guidance-frontline-practitionerspdf.pdf</w:t>
        </w:r>
      </w:hyperlink>
      <w:r>
        <w:rPr>
          <w:color w:val="1A1A1A"/>
          <w:sz w:val="26"/>
          <w:szCs w:val="26"/>
          <w:lang w:eastAsia="zh-TW"/>
        </w:rPr>
        <w:t xml:space="preserve">  (Accessed: 14/12/2020).</w:t>
      </w:r>
    </w:p>
    <w:p w14:paraId="28E5FA08" w14:textId="77777777" w:rsidR="002C7CBD" w:rsidRDefault="002C7CBD" w:rsidP="002C7CBD">
      <w:pPr>
        <w:overflowPunct/>
        <w:spacing w:line="300" w:lineRule="atLeast"/>
        <w:textAlignment w:val="auto"/>
        <w:rPr>
          <w:color w:val="1A1A1A"/>
          <w:sz w:val="26"/>
          <w:szCs w:val="26"/>
          <w:lang w:eastAsia="zh-TW"/>
        </w:rPr>
      </w:pPr>
    </w:p>
    <w:p w14:paraId="7A303492" w14:textId="77777777" w:rsidR="002C7CBD" w:rsidRDefault="002C7CBD" w:rsidP="002C7CBD">
      <w:pPr>
        <w:overflowPunct/>
        <w:spacing w:line="300" w:lineRule="atLeast"/>
        <w:textAlignment w:val="auto"/>
        <w:rPr>
          <w:color w:val="1A1A1A"/>
          <w:sz w:val="26"/>
          <w:szCs w:val="26"/>
          <w:lang w:eastAsia="zh-TW"/>
        </w:rPr>
      </w:pPr>
      <w:proofErr w:type="spellStart"/>
      <w:r>
        <w:rPr>
          <w:color w:val="1A1A1A"/>
          <w:sz w:val="26"/>
          <w:szCs w:val="26"/>
          <w:lang w:eastAsia="zh-TW"/>
        </w:rPr>
        <w:t>Naitoh</w:t>
      </w:r>
      <w:proofErr w:type="spellEnd"/>
      <w:r>
        <w:rPr>
          <w:color w:val="1A1A1A"/>
          <w:sz w:val="26"/>
          <w:szCs w:val="26"/>
          <w:lang w:eastAsia="zh-TW"/>
        </w:rPr>
        <w:t>, P., Kelly, T.L. and Englund, C., 1990. Health effects of sleep deprivation.</w:t>
      </w:r>
    </w:p>
    <w:p w14:paraId="22EF1A66" w14:textId="46A582AC" w:rsidR="002C7CBD" w:rsidRDefault="002C7CBD" w:rsidP="002C7CBD">
      <w:pPr>
        <w:overflowPunct/>
        <w:spacing w:line="300" w:lineRule="atLeast"/>
        <w:textAlignment w:val="auto"/>
        <w:rPr>
          <w:color w:val="1A1A1A"/>
          <w:sz w:val="26"/>
          <w:szCs w:val="26"/>
          <w:lang w:eastAsia="zh-TW"/>
        </w:rPr>
      </w:pPr>
    </w:p>
    <w:p w14:paraId="2DA9C736" w14:textId="77777777" w:rsidR="00C07E78" w:rsidRDefault="00C07E78" w:rsidP="00C07E78">
      <w:pPr>
        <w:overflowPunct/>
        <w:spacing w:line="300" w:lineRule="atLeast"/>
        <w:textAlignment w:val="auto"/>
        <w:rPr>
          <w:color w:val="1A1A1A"/>
          <w:sz w:val="26"/>
          <w:szCs w:val="26"/>
          <w:u w:color="1A1A1A"/>
          <w:lang w:eastAsia="zh-TW"/>
        </w:rPr>
      </w:pPr>
      <w:r>
        <w:rPr>
          <w:color w:val="1A1A1A"/>
          <w:sz w:val="26"/>
          <w:szCs w:val="26"/>
          <w:lang w:eastAsia="zh-TW"/>
        </w:rPr>
        <w:t xml:space="preserve">P. </w:t>
      </w:r>
      <w:proofErr w:type="spellStart"/>
      <w:r>
        <w:rPr>
          <w:color w:val="1A1A1A"/>
          <w:sz w:val="26"/>
          <w:szCs w:val="26"/>
          <w:lang w:eastAsia="zh-TW"/>
        </w:rPr>
        <w:t>Keningale</w:t>
      </w:r>
      <w:proofErr w:type="spellEnd"/>
      <w:r>
        <w:rPr>
          <w:color w:val="1A1A1A"/>
          <w:sz w:val="26"/>
          <w:szCs w:val="26"/>
          <w:lang w:eastAsia="zh-TW"/>
        </w:rPr>
        <w:t xml:space="preserve">, 2020, ‘The National Intelligence Model’, viewed 14 December 2020. &lt; </w:t>
      </w:r>
      <w:r>
        <w:rPr>
          <w:color w:val="1A1A1A"/>
          <w:sz w:val="26"/>
          <w:szCs w:val="26"/>
          <w:u w:val="single" w:color="1A1A1A"/>
          <w:lang w:eastAsia="zh-TW"/>
        </w:rPr>
        <w:t>https://bscpolicingnetwork.com/2020/05/26/the-national-intelligence-model/</w:t>
      </w:r>
      <w:r>
        <w:rPr>
          <w:color w:val="1A1A1A"/>
          <w:sz w:val="26"/>
          <w:szCs w:val="26"/>
          <w:u w:color="1A1A1A"/>
          <w:lang w:eastAsia="zh-TW"/>
        </w:rPr>
        <w:t> &gt;</w:t>
      </w:r>
    </w:p>
    <w:p w14:paraId="5692D35B" w14:textId="05E8B98D" w:rsidR="00C07E78" w:rsidRDefault="00C07E78" w:rsidP="002C7CBD">
      <w:pPr>
        <w:overflowPunct/>
        <w:spacing w:line="300" w:lineRule="atLeast"/>
        <w:textAlignment w:val="auto"/>
        <w:rPr>
          <w:color w:val="1A1A1A"/>
          <w:sz w:val="26"/>
          <w:szCs w:val="26"/>
          <w:lang w:eastAsia="zh-TW"/>
        </w:rPr>
      </w:pPr>
    </w:p>
    <w:p w14:paraId="62B79F6C" w14:textId="77777777" w:rsidR="00C07E78" w:rsidRDefault="00C07E78" w:rsidP="00C07E78">
      <w:pPr>
        <w:overflowPunct/>
        <w:spacing w:line="300" w:lineRule="atLeast"/>
        <w:textAlignment w:val="auto"/>
        <w:rPr>
          <w:color w:val="1A1A1A"/>
          <w:sz w:val="26"/>
          <w:szCs w:val="26"/>
          <w:lang w:eastAsia="zh-TW"/>
        </w:rPr>
      </w:pPr>
      <w:r>
        <w:rPr>
          <w:color w:val="1A1A1A"/>
          <w:sz w:val="26"/>
          <w:szCs w:val="26"/>
          <w:lang w:eastAsia="zh-TW"/>
        </w:rPr>
        <w:t xml:space="preserve">Salas, E., Fiore, S., </w:t>
      </w:r>
      <w:proofErr w:type="spellStart"/>
      <w:r>
        <w:rPr>
          <w:color w:val="1A1A1A"/>
          <w:sz w:val="26"/>
          <w:szCs w:val="26"/>
          <w:lang w:eastAsia="zh-TW"/>
        </w:rPr>
        <w:t>Letsky</w:t>
      </w:r>
      <w:proofErr w:type="spellEnd"/>
      <w:r>
        <w:rPr>
          <w:color w:val="1A1A1A"/>
          <w:sz w:val="26"/>
          <w:szCs w:val="26"/>
          <w:lang w:eastAsia="zh-TW"/>
        </w:rPr>
        <w:t xml:space="preserve">, M., (2013) Theories of Team Cognition: Cross-Disciplinary Perspectives Applied Psychology Series </w:t>
      </w:r>
      <w:proofErr w:type="spellStart"/>
      <w:r>
        <w:rPr>
          <w:color w:val="1A1A1A"/>
          <w:sz w:val="26"/>
          <w:szCs w:val="26"/>
          <w:lang w:eastAsia="zh-TW"/>
        </w:rPr>
        <w:t>Series</w:t>
      </w:r>
      <w:proofErr w:type="spellEnd"/>
      <w:r>
        <w:rPr>
          <w:color w:val="1A1A1A"/>
          <w:sz w:val="26"/>
          <w:szCs w:val="26"/>
          <w:lang w:eastAsia="zh-TW"/>
        </w:rPr>
        <w:t xml:space="preserve"> in applied psychology, Oxfordshire: Routledge.</w:t>
      </w:r>
    </w:p>
    <w:p w14:paraId="4BE2AEF1" w14:textId="525E27C5" w:rsidR="00C07E78" w:rsidRDefault="00C07E78" w:rsidP="002C7CBD">
      <w:pPr>
        <w:overflowPunct/>
        <w:spacing w:line="300" w:lineRule="atLeast"/>
        <w:textAlignment w:val="auto"/>
        <w:rPr>
          <w:color w:val="1A1A1A"/>
          <w:sz w:val="26"/>
          <w:szCs w:val="26"/>
          <w:lang w:eastAsia="zh-TW"/>
        </w:rPr>
      </w:pPr>
    </w:p>
    <w:p w14:paraId="278ABF59" w14:textId="77777777" w:rsidR="00C07E78" w:rsidRDefault="00C07E78" w:rsidP="00C07E78">
      <w:pPr>
        <w:overflowPunct/>
        <w:spacing w:line="300" w:lineRule="atLeast"/>
        <w:textAlignment w:val="auto"/>
        <w:rPr>
          <w:color w:val="1A1A1A"/>
          <w:sz w:val="26"/>
          <w:szCs w:val="26"/>
          <w:lang w:eastAsia="zh-TW"/>
        </w:rPr>
      </w:pPr>
      <w:r>
        <w:rPr>
          <w:color w:val="1A1A1A"/>
          <w:sz w:val="26"/>
          <w:szCs w:val="26"/>
          <w:lang w:eastAsia="zh-TW"/>
        </w:rPr>
        <w:t>Shaw, D, 2019. ‘PTSD ‘at crisis levels’ among police officers’, BBC News, 9 May. Available at: https://www.bbc.co.uk/news/uk-48201088 (Accessed: 24/11/2020).</w:t>
      </w:r>
    </w:p>
    <w:p w14:paraId="012890B4" w14:textId="10FEE9A6" w:rsidR="00C07E78" w:rsidRDefault="00C07E78" w:rsidP="002C7CBD">
      <w:pPr>
        <w:overflowPunct/>
        <w:spacing w:line="300" w:lineRule="atLeast"/>
        <w:textAlignment w:val="auto"/>
        <w:rPr>
          <w:color w:val="1A1A1A"/>
          <w:sz w:val="26"/>
          <w:szCs w:val="26"/>
          <w:lang w:eastAsia="zh-TW"/>
        </w:rPr>
      </w:pPr>
    </w:p>
    <w:p w14:paraId="08F9D127" w14:textId="77777777" w:rsidR="00C07E78" w:rsidRDefault="00C07E78" w:rsidP="00C07E78">
      <w:pPr>
        <w:overflowPunct/>
        <w:spacing w:line="300" w:lineRule="atLeast"/>
        <w:textAlignment w:val="auto"/>
        <w:rPr>
          <w:i/>
          <w:iCs/>
          <w:color w:val="1A1A1A"/>
          <w:sz w:val="26"/>
          <w:szCs w:val="26"/>
          <w:lang w:eastAsia="zh-TW"/>
        </w:rPr>
      </w:pPr>
      <w:proofErr w:type="spellStart"/>
      <w:r>
        <w:rPr>
          <w:color w:val="1A1A1A"/>
          <w:sz w:val="26"/>
          <w:szCs w:val="26"/>
          <w:lang w:eastAsia="zh-TW"/>
        </w:rPr>
        <w:t>Tarian</w:t>
      </w:r>
      <w:proofErr w:type="spellEnd"/>
      <w:r>
        <w:rPr>
          <w:color w:val="1A1A1A"/>
          <w:sz w:val="26"/>
          <w:szCs w:val="26"/>
          <w:lang w:eastAsia="zh-TW"/>
        </w:rPr>
        <w:t xml:space="preserve"> ROCU, 2017. ‘About TARIAN’, viewed 14 December 2020. &lt;</w:t>
      </w:r>
      <w:r>
        <w:rPr>
          <w:i/>
          <w:iCs/>
          <w:color w:val="1A1A1A"/>
          <w:sz w:val="26"/>
          <w:szCs w:val="26"/>
          <w:lang w:eastAsia="zh-TW"/>
        </w:rPr>
        <w:t> </w:t>
      </w:r>
      <w:hyperlink r:id="rId23" w:history="1">
        <w:r>
          <w:rPr>
            <w:i/>
            <w:iCs/>
            <w:color w:val="1A1A1A"/>
            <w:sz w:val="26"/>
            <w:szCs w:val="26"/>
            <w:u w:val="single" w:color="1A1A1A"/>
            <w:lang w:eastAsia="zh-TW"/>
          </w:rPr>
          <w:t>https://www.tarianrocu.org.uk/about/</w:t>
        </w:r>
      </w:hyperlink>
      <w:r>
        <w:rPr>
          <w:i/>
          <w:iCs/>
          <w:color w:val="1A1A1A"/>
          <w:sz w:val="26"/>
          <w:szCs w:val="26"/>
          <w:lang w:eastAsia="zh-TW"/>
        </w:rPr>
        <w:t xml:space="preserve"> &gt;</w:t>
      </w:r>
    </w:p>
    <w:p w14:paraId="1E563077" w14:textId="2680865A" w:rsidR="00C07E78" w:rsidRDefault="00C07E78" w:rsidP="002C7CBD">
      <w:pPr>
        <w:overflowPunct/>
        <w:spacing w:line="300" w:lineRule="atLeast"/>
        <w:textAlignment w:val="auto"/>
        <w:rPr>
          <w:color w:val="1A1A1A"/>
          <w:sz w:val="26"/>
          <w:szCs w:val="26"/>
          <w:lang w:eastAsia="zh-TW"/>
        </w:rPr>
      </w:pPr>
    </w:p>
    <w:p w14:paraId="44B96C8B" w14:textId="77777777" w:rsidR="00C07E78" w:rsidRDefault="00C07E78" w:rsidP="00C07E78">
      <w:pPr>
        <w:overflowPunct/>
        <w:spacing w:line="300" w:lineRule="atLeast"/>
        <w:textAlignment w:val="auto"/>
        <w:rPr>
          <w:color w:val="1A1A1A"/>
          <w:sz w:val="26"/>
          <w:szCs w:val="26"/>
          <w:lang w:eastAsia="zh-TW"/>
        </w:rPr>
      </w:pPr>
      <w:proofErr w:type="spellStart"/>
      <w:r>
        <w:rPr>
          <w:color w:val="1A1A1A"/>
          <w:sz w:val="26"/>
          <w:szCs w:val="26"/>
          <w:lang w:eastAsia="zh-TW"/>
        </w:rPr>
        <w:t>Tarricone</w:t>
      </w:r>
      <w:proofErr w:type="spellEnd"/>
      <w:r>
        <w:rPr>
          <w:color w:val="1A1A1A"/>
          <w:sz w:val="26"/>
          <w:szCs w:val="26"/>
          <w:lang w:eastAsia="zh-TW"/>
        </w:rPr>
        <w:t>, P. and Luca, J., 2002. Successful teamwork: A case study.</w:t>
      </w:r>
    </w:p>
    <w:p w14:paraId="2BAEF613" w14:textId="1EBD52E5" w:rsidR="00C07E78" w:rsidRDefault="00C07E78" w:rsidP="002C7CBD">
      <w:pPr>
        <w:overflowPunct/>
        <w:spacing w:line="300" w:lineRule="atLeast"/>
        <w:textAlignment w:val="auto"/>
        <w:rPr>
          <w:color w:val="1A1A1A"/>
          <w:sz w:val="26"/>
          <w:szCs w:val="26"/>
          <w:lang w:eastAsia="zh-TW"/>
        </w:rPr>
      </w:pPr>
    </w:p>
    <w:p w14:paraId="5F87F79A" w14:textId="170B87EC" w:rsidR="00C07E78" w:rsidRDefault="00C07E78" w:rsidP="00C07E78">
      <w:pPr>
        <w:overflowPunct/>
        <w:spacing w:line="300" w:lineRule="atLeast"/>
        <w:textAlignment w:val="auto"/>
        <w:rPr>
          <w:color w:val="1A1A1A"/>
          <w:sz w:val="26"/>
          <w:szCs w:val="26"/>
          <w:lang w:eastAsia="zh-TW"/>
        </w:rPr>
      </w:pPr>
      <w:proofErr w:type="spellStart"/>
      <w:r>
        <w:rPr>
          <w:color w:val="1A1A1A"/>
          <w:sz w:val="26"/>
          <w:szCs w:val="26"/>
          <w:lang w:eastAsia="zh-TW"/>
        </w:rPr>
        <w:t>Tekleab</w:t>
      </w:r>
      <w:proofErr w:type="spellEnd"/>
      <w:r>
        <w:rPr>
          <w:color w:val="1A1A1A"/>
          <w:sz w:val="26"/>
          <w:szCs w:val="26"/>
          <w:lang w:eastAsia="zh-TW"/>
        </w:rPr>
        <w:t xml:space="preserve">, A.G., Quigley, N.R. and </w:t>
      </w:r>
      <w:proofErr w:type="spellStart"/>
      <w:r>
        <w:rPr>
          <w:color w:val="1A1A1A"/>
          <w:sz w:val="26"/>
          <w:szCs w:val="26"/>
          <w:lang w:eastAsia="zh-TW"/>
        </w:rPr>
        <w:t>Tesluk</w:t>
      </w:r>
      <w:proofErr w:type="spellEnd"/>
      <w:r>
        <w:rPr>
          <w:color w:val="1A1A1A"/>
          <w:sz w:val="26"/>
          <w:szCs w:val="26"/>
          <w:lang w:eastAsia="zh-TW"/>
        </w:rPr>
        <w:t>, P.E., 2009. A longitudinal study of team conflict, conflict management, cohesion, and team effectiveness. </w:t>
      </w:r>
      <w:r>
        <w:rPr>
          <w:i/>
          <w:iCs/>
          <w:color w:val="1A1A1A"/>
          <w:sz w:val="26"/>
          <w:szCs w:val="26"/>
          <w:lang w:eastAsia="zh-TW"/>
        </w:rPr>
        <w:t>Group &amp; Organization Management</w:t>
      </w:r>
      <w:r>
        <w:rPr>
          <w:color w:val="1A1A1A"/>
          <w:sz w:val="26"/>
          <w:szCs w:val="26"/>
          <w:lang w:eastAsia="zh-TW"/>
        </w:rPr>
        <w:t>, </w:t>
      </w:r>
      <w:r>
        <w:rPr>
          <w:i/>
          <w:iCs/>
          <w:color w:val="1A1A1A"/>
          <w:sz w:val="26"/>
          <w:szCs w:val="26"/>
          <w:lang w:eastAsia="zh-TW"/>
        </w:rPr>
        <w:t>34</w:t>
      </w:r>
      <w:r>
        <w:rPr>
          <w:color w:val="1A1A1A"/>
          <w:sz w:val="26"/>
          <w:szCs w:val="26"/>
          <w:lang w:eastAsia="zh-TW"/>
        </w:rPr>
        <w:t>(2), pp.170-205.</w:t>
      </w:r>
    </w:p>
    <w:p w14:paraId="306A231B" w14:textId="72D18963" w:rsidR="00C07E78" w:rsidRDefault="00C07E78" w:rsidP="00C07E78">
      <w:pPr>
        <w:overflowPunct/>
        <w:spacing w:line="300" w:lineRule="atLeast"/>
        <w:textAlignment w:val="auto"/>
        <w:rPr>
          <w:color w:val="1A1A1A"/>
          <w:sz w:val="26"/>
          <w:szCs w:val="26"/>
          <w:lang w:eastAsia="zh-TW"/>
        </w:rPr>
      </w:pPr>
    </w:p>
    <w:p w14:paraId="3CEB3E59" w14:textId="77777777" w:rsidR="002C3436" w:rsidRDefault="002C3436" w:rsidP="002C3436">
      <w:pPr>
        <w:overflowPunct/>
        <w:spacing w:line="300" w:lineRule="atLeast"/>
        <w:textAlignment w:val="auto"/>
        <w:rPr>
          <w:color w:val="1A1A1A"/>
          <w:sz w:val="26"/>
          <w:szCs w:val="26"/>
          <w:lang w:eastAsia="zh-TW"/>
        </w:rPr>
      </w:pPr>
      <w:r>
        <w:rPr>
          <w:color w:val="1A1A1A"/>
          <w:sz w:val="26"/>
          <w:szCs w:val="26"/>
          <w:lang w:eastAsia="zh-TW"/>
        </w:rPr>
        <w:t>Ward, F., St Clair-Thompson, H. and Postlethwaite, A., 2018. Mental toughness and perceived stress in police and fire officers. </w:t>
      </w:r>
      <w:r>
        <w:rPr>
          <w:i/>
          <w:iCs/>
          <w:color w:val="1A1A1A"/>
          <w:sz w:val="26"/>
          <w:szCs w:val="26"/>
          <w:lang w:eastAsia="zh-TW"/>
        </w:rPr>
        <w:t>Policing: An international journal</w:t>
      </w:r>
      <w:r>
        <w:rPr>
          <w:color w:val="1A1A1A"/>
          <w:sz w:val="26"/>
          <w:szCs w:val="26"/>
          <w:lang w:eastAsia="zh-TW"/>
        </w:rPr>
        <w:t>.</w:t>
      </w:r>
    </w:p>
    <w:p w14:paraId="6B909F36" w14:textId="158C4A6A" w:rsidR="00C07E78" w:rsidRDefault="00C07E78" w:rsidP="00C07E78">
      <w:pPr>
        <w:overflowPunct/>
        <w:spacing w:line="300" w:lineRule="atLeast"/>
        <w:textAlignment w:val="auto"/>
        <w:rPr>
          <w:color w:val="1A1A1A"/>
          <w:sz w:val="26"/>
          <w:szCs w:val="26"/>
          <w:lang w:eastAsia="zh-TW"/>
        </w:rPr>
      </w:pPr>
    </w:p>
    <w:p w14:paraId="0CC5059C" w14:textId="77777777" w:rsidR="002C3436" w:rsidRDefault="002C3436" w:rsidP="002C3436">
      <w:pPr>
        <w:overflowPunct/>
        <w:spacing w:line="320" w:lineRule="atLeast"/>
        <w:textAlignment w:val="auto"/>
        <w:rPr>
          <w:color w:val="1A1A1A"/>
          <w:sz w:val="26"/>
          <w:szCs w:val="26"/>
          <w:lang w:eastAsia="zh-TW"/>
        </w:rPr>
      </w:pPr>
      <w:r>
        <w:rPr>
          <w:color w:val="1A1A1A"/>
          <w:sz w:val="26"/>
          <w:szCs w:val="26"/>
          <w:lang w:eastAsia="zh-TW"/>
        </w:rPr>
        <w:t>WIMMER, F., HOFFMANN, R.F., BONATO, R.A. and MOFFITT, A.R., 1992. The effects of sleep deprivation on divergent thinking and attention processes. </w:t>
      </w:r>
      <w:r>
        <w:rPr>
          <w:i/>
          <w:iCs/>
          <w:color w:val="1A1A1A"/>
          <w:sz w:val="26"/>
          <w:szCs w:val="26"/>
          <w:lang w:eastAsia="zh-TW"/>
        </w:rPr>
        <w:t>Journal of sleep research</w:t>
      </w:r>
      <w:r>
        <w:rPr>
          <w:color w:val="1A1A1A"/>
          <w:sz w:val="26"/>
          <w:szCs w:val="26"/>
          <w:lang w:eastAsia="zh-TW"/>
        </w:rPr>
        <w:t>, </w:t>
      </w:r>
      <w:r>
        <w:rPr>
          <w:i/>
          <w:iCs/>
          <w:color w:val="1A1A1A"/>
          <w:sz w:val="26"/>
          <w:szCs w:val="26"/>
          <w:lang w:eastAsia="zh-TW"/>
        </w:rPr>
        <w:t>1</w:t>
      </w:r>
      <w:r>
        <w:rPr>
          <w:color w:val="1A1A1A"/>
          <w:sz w:val="26"/>
          <w:szCs w:val="26"/>
          <w:lang w:eastAsia="zh-TW"/>
        </w:rPr>
        <w:t>(4), pp.223-230.</w:t>
      </w:r>
    </w:p>
    <w:p w14:paraId="420F7297" w14:textId="77777777" w:rsidR="002C3436" w:rsidRDefault="002C3436" w:rsidP="00C07E78">
      <w:pPr>
        <w:overflowPunct/>
        <w:spacing w:line="300" w:lineRule="atLeast"/>
        <w:textAlignment w:val="auto"/>
        <w:rPr>
          <w:color w:val="1A1A1A"/>
          <w:sz w:val="26"/>
          <w:szCs w:val="26"/>
          <w:lang w:eastAsia="zh-TW"/>
        </w:rPr>
      </w:pPr>
    </w:p>
    <w:p w14:paraId="6021EBD0" w14:textId="77777777" w:rsidR="00C07E78" w:rsidRDefault="00C07E78" w:rsidP="002C7CBD">
      <w:pPr>
        <w:overflowPunct/>
        <w:spacing w:line="300" w:lineRule="atLeast"/>
        <w:textAlignment w:val="auto"/>
        <w:rPr>
          <w:color w:val="1A1A1A"/>
          <w:sz w:val="26"/>
          <w:szCs w:val="26"/>
          <w:lang w:eastAsia="zh-TW"/>
        </w:rPr>
      </w:pPr>
    </w:p>
    <w:p w14:paraId="45834422" w14:textId="77777777" w:rsidR="002C7CBD" w:rsidRDefault="002C7CBD" w:rsidP="002C7CBD">
      <w:pPr>
        <w:overflowPunct/>
        <w:spacing w:line="300" w:lineRule="atLeast"/>
        <w:textAlignment w:val="auto"/>
        <w:rPr>
          <w:color w:val="1A1A1A"/>
          <w:sz w:val="26"/>
          <w:szCs w:val="26"/>
          <w:lang w:eastAsia="zh-TW"/>
        </w:rPr>
      </w:pPr>
    </w:p>
    <w:p w14:paraId="73E8A9D0" w14:textId="77777777" w:rsidR="002C7CBD" w:rsidRDefault="002C7CBD" w:rsidP="002C7CBD">
      <w:pPr>
        <w:overflowPunct/>
        <w:spacing w:line="300" w:lineRule="atLeast"/>
        <w:textAlignment w:val="auto"/>
        <w:rPr>
          <w:color w:val="1A1A1A"/>
          <w:sz w:val="26"/>
          <w:szCs w:val="26"/>
          <w:lang w:eastAsia="zh-TW"/>
        </w:rPr>
      </w:pPr>
    </w:p>
    <w:p w14:paraId="7A528CF6" w14:textId="77777777" w:rsidR="002C7CBD" w:rsidRDefault="002C7CBD" w:rsidP="002C7CBD">
      <w:pPr>
        <w:overflowPunct/>
        <w:spacing w:line="300" w:lineRule="atLeast"/>
        <w:textAlignment w:val="auto"/>
        <w:rPr>
          <w:color w:val="1A1A1A"/>
          <w:sz w:val="26"/>
          <w:szCs w:val="26"/>
          <w:lang w:eastAsia="zh-TW"/>
        </w:rPr>
      </w:pPr>
    </w:p>
    <w:p w14:paraId="37236CC7" w14:textId="77777777" w:rsidR="002C7CBD" w:rsidRDefault="002C7CBD" w:rsidP="002C7CBD">
      <w:pPr>
        <w:overflowPunct/>
        <w:spacing w:line="300" w:lineRule="atLeast"/>
        <w:textAlignment w:val="auto"/>
        <w:rPr>
          <w:color w:val="1A1A1A"/>
          <w:sz w:val="26"/>
          <w:szCs w:val="26"/>
          <w:lang w:eastAsia="zh-TW"/>
        </w:rPr>
      </w:pPr>
    </w:p>
    <w:p w14:paraId="154FBBFB" w14:textId="77777777" w:rsidR="00CA10C8" w:rsidRDefault="00CA10C8" w:rsidP="00B459FC"/>
    <w:sectPr w:rsidR="00CA10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448B2" w14:textId="77777777" w:rsidR="00116C2D" w:rsidRDefault="00116C2D">
      <w:r>
        <w:separator/>
      </w:r>
    </w:p>
  </w:endnote>
  <w:endnote w:type="continuationSeparator" w:id="0">
    <w:p w14:paraId="0B54E539" w14:textId="77777777" w:rsidR="00116C2D" w:rsidRDefault="00116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185B80" w14:textId="77777777" w:rsidR="00A92964" w:rsidRDefault="00A92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5A84D" w14:textId="77777777" w:rsidR="00A92964" w:rsidRDefault="00A92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F7C99" w14:textId="77777777" w:rsidR="00116C2D" w:rsidRDefault="00116C2D">
      <w:r>
        <w:separator/>
      </w:r>
    </w:p>
  </w:footnote>
  <w:footnote w:type="continuationSeparator" w:id="0">
    <w:p w14:paraId="57837747" w14:textId="77777777" w:rsidR="00116C2D" w:rsidRDefault="00116C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55E49" w14:textId="77777777" w:rsidR="00A92964" w:rsidRDefault="00A92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0ED037" w14:textId="77777777" w:rsidR="00A92964" w:rsidRDefault="00A929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3B3648" w14:textId="77777777" w:rsidR="00A92964" w:rsidRDefault="00A92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8BC"/>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F5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6C2D"/>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2D3E"/>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3436"/>
    <w:rsid w:val="002C496D"/>
    <w:rsid w:val="002C7CBD"/>
    <w:rsid w:val="002D05EB"/>
    <w:rsid w:val="002D2F29"/>
    <w:rsid w:val="002D2FD3"/>
    <w:rsid w:val="002E7017"/>
    <w:rsid w:val="002F4F6E"/>
    <w:rsid w:val="003015C3"/>
    <w:rsid w:val="0030698D"/>
    <w:rsid w:val="0031350A"/>
    <w:rsid w:val="00316815"/>
    <w:rsid w:val="003168CA"/>
    <w:rsid w:val="00321255"/>
    <w:rsid w:val="0032230D"/>
    <w:rsid w:val="00322A0B"/>
    <w:rsid w:val="00335CF1"/>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531"/>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015E"/>
    <w:rsid w:val="00521123"/>
    <w:rsid w:val="00521221"/>
    <w:rsid w:val="005262C6"/>
    <w:rsid w:val="00536FA9"/>
    <w:rsid w:val="005414F4"/>
    <w:rsid w:val="00546187"/>
    <w:rsid w:val="005463F1"/>
    <w:rsid w:val="005534F2"/>
    <w:rsid w:val="00557D77"/>
    <w:rsid w:val="005617EB"/>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453"/>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7FE"/>
    <w:rsid w:val="00901551"/>
    <w:rsid w:val="009079BD"/>
    <w:rsid w:val="00912BD9"/>
    <w:rsid w:val="00920E5B"/>
    <w:rsid w:val="009240F8"/>
    <w:rsid w:val="00926436"/>
    <w:rsid w:val="0093018C"/>
    <w:rsid w:val="00932CCA"/>
    <w:rsid w:val="00953E15"/>
    <w:rsid w:val="009544C0"/>
    <w:rsid w:val="00954FA4"/>
    <w:rsid w:val="00956AE9"/>
    <w:rsid w:val="0095793A"/>
    <w:rsid w:val="00964CC6"/>
    <w:rsid w:val="00971D30"/>
    <w:rsid w:val="00991FDA"/>
    <w:rsid w:val="009927A1"/>
    <w:rsid w:val="0099774D"/>
    <w:rsid w:val="009A5F3B"/>
    <w:rsid w:val="009B0B61"/>
    <w:rsid w:val="009B28C0"/>
    <w:rsid w:val="009B53A2"/>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1EAA"/>
    <w:rsid w:val="00A732EA"/>
    <w:rsid w:val="00A7489E"/>
    <w:rsid w:val="00A8015F"/>
    <w:rsid w:val="00A80BD2"/>
    <w:rsid w:val="00A85039"/>
    <w:rsid w:val="00A851F7"/>
    <w:rsid w:val="00A906AA"/>
    <w:rsid w:val="00A92964"/>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E78"/>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10C8"/>
    <w:rsid w:val="00CA2745"/>
    <w:rsid w:val="00CA3593"/>
    <w:rsid w:val="00CA7F4F"/>
    <w:rsid w:val="00CB258E"/>
    <w:rsid w:val="00CB3C8F"/>
    <w:rsid w:val="00CB75CE"/>
    <w:rsid w:val="00CC02F1"/>
    <w:rsid w:val="00CC11A6"/>
    <w:rsid w:val="00CC135E"/>
    <w:rsid w:val="00CC2F8D"/>
    <w:rsid w:val="00CD48BB"/>
    <w:rsid w:val="00CD5D3F"/>
    <w:rsid w:val="00CF1E90"/>
    <w:rsid w:val="00CF3DB3"/>
    <w:rsid w:val="00D052BC"/>
    <w:rsid w:val="00D07026"/>
    <w:rsid w:val="00D11C62"/>
    <w:rsid w:val="00D22C8F"/>
    <w:rsid w:val="00D33491"/>
    <w:rsid w:val="00D44F8E"/>
    <w:rsid w:val="00D44FD0"/>
    <w:rsid w:val="00D47CAF"/>
    <w:rsid w:val="00D51DE1"/>
    <w:rsid w:val="00D5733C"/>
    <w:rsid w:val="00D607EF"/>
    <w:rsid w:val="00D60F88"/>
    <w:rsid w:val="00D625E7"/>
    <w:rsid w:val="00D646BD"/>
    <w:rsid w:val="00D70239"/>
    <w:rsid w:val="00D71201"/>
    <w:rsid w:val="00D720C7"/>
    <w:rsid w:val="00D73A26"/>
    <w:rsid w:val="00D773EA"/>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679C"/>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240F8"/>
    <w:rPr>
      <w:color w:val="605E5C"/>
      <w:shd w:val="clear" w:color="auto" w:fill="E1DFDD"/>
    </w:rPr>
  </w:style>
  <w:style w:type="character" w:styleId="FollowedHyperlink">
    <w:name w:val="FollowedHyperlink"/>
    <w:basedOn w:val="DefaultParagraphFont"/>
    <w:uiPriority w:val="99"/>
    <w:semiHidden/>
    <w:unhideWhenUsed/>
    <w:rsid w:val="009240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bbc.co.uk/news/uk-4945967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rework.withgoogle.com/print/guides/5721312655835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tarianrocu.org.uk/about/"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839253/moj-county-lines-practical-guidance-frontline-practitioners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BCBD4F-60E9-49E9-9069-DEFA5F0A8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7596</Words>
  <Characters>43299</Characters>
  <Application>Microsoft Office Word</Application>
  <DocSecurity>4</DocSecurity>
  <Lines>360</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Annetts, Jack</cp:lastModifiedBy>
  <cp:revision>2</cp:revision>
  <cp:lastPrinted>2014-08-26T08:55:00Z</cp:lastPrinted>
  <dcterms:created xsi:type="dcterms:W3CDTF">2021-04-03T20:10:00Z</dcterms:created>
  <dcterms:modified xsi:type="dcterms:W3CDTF">2021-04-03T20:10:00Z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jack.annetts@gwent.police.uk</vt:lpwstr>
  </property>
  <property fmtid="{D5CDD505-2E9C-101B-9397-08002B2CF9AE}" pid="6" name="MSIP_Label_f2acd28b-79a3-4a0f-b0ff-4b75658b1549_SetDate">
    <vt:lpwstr>2021-03-29T19:33:23.8204288Z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1bb5ccbc-7c10-4129-860f-6e72ded38f29</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