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53918684"/>
        <w:docPartObj>
          <w:docPartGallery w:val="Cover Pages"/>
          <w:docPartUnique/>
        </w:docPartObj>
      </w:sdtPr>
      <w:sdtEndPr/>
      <w:sdtContent>
        <w:p w14:paraId="460BE4A3" w14:textId="2DB17FFA" w:rsidR="007D6A04" w:rsidRDefault="007D6A04">
          <w:r>
            <w:rPr>
              <w:noProof/>
            </w:rPr>
            <mc:AlternateContent>
              <mc:Choice Requires="wpg">
                <w:drawing>
                  <wp:anchor distT="0" distB="0" distL="114300" distR="114300" simplePos="0" relativeHeight="251662336" behindDoc="0" locked="0" layoutInCell="1" allowOverlap="1" wp14:anchorId="514F0A58" wp14:editId="604CB69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4EF2A5B"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A05E33F" wp14:editId="4EEBD5A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39A55F8" w14:textId="1B5BBCFB" w:rsidR="007D6A04" w:rsidRDefault="007D6A04">
                                    <w:pPr>
                                      <w:pStyle w:val="NoSpacing"/>
                                      <w:jc w:val="right"/>
                                      <w:rPr>
                                        <w:color w:val="595959" w:themeColor="text1" w:themeTint="A6"/>
                                        <w:sz w:val="28"/>
                                        <w:szCs w:val="28"/>
                                      </w:rPr>
                                    </w:pPr>
                                    <w:r>
                                      <w:rPr>
                                        <w:color w:val="595959" w:themeColor="text1" w:themeTint="A6"/>
                                        <w:sz w:val="28"/>
                                        <w:szCs w:val="28"/>
                                      </w:rPr>
                                      <w:t>Ahmed Abdi (2312731)</w:t>
                                    </w:r>
                                  </w:p>
                                </w:sdtContent>
                              </w:sdt>
                              <w:p w14:paraId="02E1102C" w14:textId="77777777" w:rsidR="007D6A04" w:rsidRDefault="0060785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7D6A04">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A05E33F"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39A55F8" w14:textId="1B5BBCFB" w:rsidR="007D6A04" w:rsidRDefault="007D6A04">
                              <w:pPr>
                                <w:pStyle w:val="NoSpacing"/>
                                <w:jc w:val="right"/>
                                <w:rPr>
                                  <w:color w:val="595959" w:themeColor="text1" w:themeTint="A6"/>
                                  <w:sz w:val="28"/>
                                  <w:szCs w:val="28"/>
                                </w:rPr>
                              </w:pPr>
                              <w:r>
                                <w:rPr>
                                  <w:color w:val="595959" w:themeColor="text1" w:themeTint="A6"/>
                                  <w:sz w:val="28"/>
                                  <w:szCs w:val="28"/>
                                </w:rPr>
                                <w:t>Ahmed Abdi (2312731)</w:t>
                              </w:r>
                            </w:p>
                          </w:sdtContent>
                        </w:sdt>
                        <w:p w14:paraId="02E1102C" w14:textId="77777777" w:rsidR="007D6A04" w:rsidRDefault="007D6A0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8706BEB" wp14:editId="1BE8E0B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044"/>
                                  <w:gridCol w:w="5871"/>
                                </w:tblGrid>
                                <w:tr w:rsidR="00B03300" w:rsidRPr="00B03300" w14:paraId="0917D63A" w14:textId="77777777">
                                  <w:tc>
                                    <w:tcPr>
                                      <w:tcW w:w="2093" w:type="dxa"/>
                                      <w:tcBorders>
                                        <w:top w:val="single" w:sz="4" w:space="0" w:color="auto"/>
                                        <w:left w:val="single" w:sz="4" w:space="0" w:color="auto"/>
                                        <w:bottom w:val="single" w:sz="4" w:space="0" w:color="auto"/>
                                        <w:right w:val="single" w:sz="4" w:space="0" w:color="auto"/>
                                      </w:tcBorders>
                                      <w:hideMark/>
                                    </w:tcPr>
                                    <w:p w14:paraId="79A08E09" w14:textId="77777777" w:rsidR="00B03300" w:rsidRPr="00B03300" w:rsidRDefault="00B03300" w:rsidP="00B03300">
                                      <w:pPr>
                                        <w:pStyle w:val="NoSpacing"/>
                                        <w:jc w:val="right"/>
                                        <w:rPr>
                                          <w:b/>
                                          <w:color w:val="595959" w:themeColor="text1" w:themeTint="A6"/>
                                          <w:sz w:val="20"/>
                                          <w:szCs w:val="20"/>
                                        </w:rPr>
                                      </w:pPr>
                                      <w:r w:rsidRPr="00B03300">
                                        <w:rPr>
                                          <w:b/>
                                          <w:color w:val="595959" w:themeColor="text1" w:themeTint="A6"/>
                                          <w:sz w:val="20"/>
                                          <w:szCs w:val="20"/>
                                        </w:rPr>
                                        <w:t>Lecturer:</w:t>
                                      </w:r>
                                    </w:p>
                                  </w:tc>
                                  <w:tc>
                                    <w:tcPr>
                                      <w:tcW w:w="3039" w:type="dxa"/>
                                      <w:tcBorders>
                                        <w:top w:val="single" w:sz="4" w:space="0" w:color="auto"/>
                                        <w:left w:val="single" w:sz="4" w:space="0" w:color="auto"/>
                                        <w:bottom w:val="single" w:sz="4" w:space="0" w:color="auto"/>
                                        <w:right w:val="single" w:sz="4" w:space="0" w:color="auto"/>
                                      </w:tcBorders>
                                      <w:hideMark/>
                                    </w:tcPr>
                                    <w:p w14:paraId="1F75E67C" w14:textId="77777777" w:rsidR="00B03300" w:rsidRPr="00B03300" w:rsidRDefault="00B03300" w:rsidP="00B03300">
                                      <w:pPr>
                                        <w:pStyle w:val="NoSpacing"/>
                                        <w:jc w:val="center"/>
                                        <w:rPr>
                                          <w:b/>
                                          <w:color w:val="595959" w:themeColor="text1" w:themeTint="A6"/>
                                          <w:sz w:val="20"/>
                                          <w:szCs w:val="20"/>
                                        </w:rPr>
                                      </w:pPr>
                                      <w:r w:rsidRPr="00B03300">
                                        <w:rPr>
                                          <w:b/>
                                          <w:color w:val="595959" w:themeColor="text1" w:themeTint="A6"/>
                                          <w:sz w:val="20"/>
                                          <w:szCs w:val="20"/>
                                        </w:rPr>
                                        <w:t xml:space="preserve">Dr Nouh </w:t>
                                      </w:r>
                                      <w:proofErr w:type="spellStart"/>
                                      <w:r w:rsidRPr="00B03300">
                                        <w:rPr>
                                          <w:b/>
                                          <w:color w:val="595959" w:themeColor="text1" w:themeTint="A6"/>
                                          <w:sz w:val="20"/>
                                          <w:szCs w:val="20"/>
                                        </w:rPr>
                                        <w:t>Elmitwally</w:t>
                                      </w:r>
                                      <w:proofErr w:type="spellEnd"/>
                                    </w:p>
                                  </w:tc>
                                </w:tr>
                              </w:tbl>
                              <w:p w14:paraId="6B6A4844" w14:textId="778FD577" w:rsidR="007D6A04" w:rsidRDefault="007D6A04">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48706BEB" id="_x0000_t202" coordsize="21600,21600" o:spt="202" path="m,l,21600r21600,l21600,xe">
                    <v:stroke joinstyle="miter"/>
                    <v:path gradientshapeok="t" o:connecttype="rect"/>
                  </v:shapetype>
                  <v:shape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044"/>
                            <w:gridCol w:w="5871"/>
                          </w:tblGrid>
                          <w:tr w:rsidR="00B03300" w:rsidRPr="00B03300" w14:paraId="0917D63A" w14:textId="77777777">
                            <w:tc>
                              <w:tcPr>
                                <w:tcW w:w="2093" w:type="dxa"/>
                                <w:tcBorders>
                                  <w:top w:val="single" w:sz="4" w:space="0" w:color="auto"/>
                                  <w:left w:val="single" w:sz="4" w:space="0" w:color="auto"/>
                                  <w:bottom w:val="single" w:sz="4" w:space="0" w:color="auto"/>
                                  <w:right w:val="single" w:sz="4" w:space="0" w:color="auto"/>
                                </w:tcBorders>
                                <w:hideMark/>
                              </w:tcPr>
                              <w:p w14:paraId="79A08E09" w14:textId="77777777" w:rsidR="00B03300" w:rsidRPr="00B03300" w:rsidRDefault="00B03300" w:rsidP="00B03300">
                                <w:pPr>
                                  <w:pStyle w:val="NoSpacing"/>
                                  <w:jc w:val="right"/>
                                  <w:rPr>
                                    <w:b/>
                                    <w:color w:val="595959" w:themeColor="text1" w:themeTint="A6"/>
                                    <w:sz w:val="20"/>
                                    <w:szCs w:val="20"/>
                                  </w:rPr>
                                </w:pPr>
                                <w:r w:rsidRPr="00B03300">
                                  <w:rPr>
                                    <w:b/>
                                    <w:color w:val="595959" w:themeColor="text1" w:themeTint="A6"/>
                                    <w:sz w:val="20"/>
                                    <w:szCs w:val="20"/>
                                  </w:rPr>
                                  <w:t>Lecturer:</w:t>
                                </w:r>
                              </w:p>
                            </w:tc>
                            <w:tc>
                              <w:tcPr>
                                <w:tcW w:w="3039" w:type="dxa"/>
                                <w:tcBorders>
                                  <w:top w:val="single" w:sz="4" w:space="0" w:color="auto"/>
                                  <w:left w:val="single" w:sz="4" w:space="0" w:color="auto"/>
                                  <w:bottom w:val="single" w:sz="4" w:space="0" w:color="auto"/>
                                  <w:right w:val="single" w:sz="4" w:space="0" w:color="auto"/>
                                </w:tcBorders>
                                <w:hideMark/>
                              </w:tcPr>
                              <w:p w14:paraId="1F75E67C" w14:textId="77777777" w:rsidR="00B03300" w:rsidRPr="00B03300" w:rsidRDefault="00B03300" w:rsidP="00B03300">
                                <w:pPr>
                                  <w:pStyle w:val="NoSpacing"/>
                                  <w:jc w:val="center"/>
                                  <w:rPr>
                                    <w:b/>
                                    <w:color w:val="595959" w:themeColor="text1" w:themeTint="A6"/>
                                    <w:sz w:val="20"/>
                                    <w:szCs w:val="20"/>
                                  </w:rPr>
                                </w:pPr>
                                <w:r w:rsidRPr="00B03300">
                                  <w:rPr>
                                    <w:b/>
                                    <w:color w:val="595959" w:themeColor="text1" w:themeTint="A6"/>
                                    <w:sz w:val="20"/>
                                    <w:szCs w:val="20"/>
                                  </w:rPr>
                                  <w:t xml:space="preserve">Dr Nouh </w:t>
                                </w:r>
                                <w:proofErr w:type="spellStart"/>
                                <w:r w:rsidRPr="00B03300">
                                  <w:rPr>
                                    <w:b/>
                                    <w:color w:val="595959" w:themeColor="text1" w:themeTint="A6"/>
                                    <w:sz w:val="20"/>
                                    <w:szCs w:val="20"/>
                                  </w:rPr>
                                  <w:t>Elmitwally</w:t>
                                </w:r>
                                <w:proofErr w:type="spellEnd"/>
                              </w:p>
                            </w:tc>
                          </w:tr>
                        </w:tbl>
                        <w:p w14:paraId="6B6A4844" w14:textId="778FD577" w:rsidR="007D6A04" w:rsidRDefault="007D6A04">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001140F" wp14:editId="546B65E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0F33CA" w14:textId="4D7FF7A1" w:rsidR="007D6A04" w:rsidRDefault="0060785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991C85" w:rsidRPr="00991C85">
                                      <w:rPr>
                                        <w:caps/>
                                        <w:color w:val="4472C4" w:themeColor="accent1"/>
                                        <w:sz w:val="64"/>
                                        <w:szCs w:val="64"/>
                                      </w:rPr>
                                      <w:t>Data Warehousing &amp; Data Mining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042BAD3" w14:textId="7C6789C8" w:rsidR="007D6A04" w:rsidRDefault="002A47CB">
                                    <w:pPr>
                                      <w:jc w:val="right"/>
                                      <w:rPr>
                                        <w:smallCaps/>
                                        <w:color w:val="404040" w:themeColor="text1" w:themeTint="BF"/>
                                        <w:sz w:val="36"/>
                                        <w:szCs w:val="36"/>
                                      </w:rPr>
                                    </w:pPr>
                                    <w:r w:rsidRPr="002A47CB">
                                      <w:rPr>
                                        <w:color w:val="404040" w:themeColor="text1" w:themeTint="BF"/>
                                        <w:sz w:val="36"/>
                                        <w:szCs w:val="36"/>
                                      </w:rPr>
                                      <w:t>ACCA6026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001140F"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60F33CA" w14:textId="4D7FF7A1" w:rsidR="007D6A04" w:rsidRDefault="00991C8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991C85">
                                <w:rPr>
                                  <w:caps/>
                                  <w:color w:val="4472C4" w:themeColor="accent1"/>
                                  <w:sz w:val="64"/>
                                  <w:szCs w:val="64"/>
                                </w:rPr>
                                <w:t>Data Warehousing &amp; Data Mining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042BAD3" w14:textId="7C6789C8" w:rsidR="007D6A04" w:rsidRDefault="002A47CB">
                              <w:pPr>
                                <w:jc w:val="right"/>
                                <w:rPr>
                                  <w:smallCaps/>
                                  <w:color w:val="404040" w:themeColor="text1" w:themeTint="BF"/>
                                  <w:sz w:val="36"/>
                                  <w:szCs w:val="36"/>
                                </w:rPr>
                              </w:pPr>
                              <w:r w:rsidRPr="002A47CB">
                                <w:rPr>
                                  <w:color w:val="404040" w:themeColor="text1" w:themeTint="BF"/>
                                  <w:sz w:val="36"/>
                                  <w:szCs w:val="36"/>
                                </w:rPr>
                                <w:t>ACCA6026</w:t>
                              </w:r>
                            </w:p>
                          </w:sdtContent>
                        </w:sdt>
                      </w:txbxContent>
                    </v:textbox>
                    <w10:wrap type="square" anchorx="page" anchory="page"/>
                  </v:shape>
                </w:pict>
              </mc:Fallback>
            </mc:AlternateContent>
          </w:r>
        </w:p>
        <w:p w14:paraId="38F6AA6D" w14:textId="0FB93A1F" w:rsidR="007D6A04" w:rsidRDefault="007D6A04">
          <w:r>
            <w:br w:type="page"/>
          </w:r>
        </w:p>
      </w:sdtContent>
    </w:sdt>
    <w:sdt>
      <w:sdtPr>
        <w:rPr>
          <w:rFonts w:asciiTheme="minorHAnsi" w:eastAsiaTheme="minorHAnsi" w:hAnsiTheme="minorHAnsi" w:cstheme="minorBidi"/>
          <w:color w:val="auto"/>
          <w:kern w:val="2"/>
          <w:sz w:val="22"/>
          <w:szCs w:val="22"/>
          <w:lang w:eastAsia="en-US"/>
          <w14:ligatures w14:val="standardContextual"/>
        </w:rPr>
        <w:id w:val="674313069"/>
        <w:docPartObj>
          <w:docPartGallery w:val="Table of Contents"/>
          <w:docPartUnique/>
        </w:docPartObj>
      </w:sdtPr>
      <w:sdtEndPr>
        <w:rPr>
          <w:b/>
          <w:bCs/>
        </w:rPr>
      </w:sdtEndPr>
      <w:sdtContent>
        <w:p w14:paraId="74902438" w14:textId="7538837A" w:rsidR="00044EE0" w:rsidRDefault="00044EE0">
          <w:pPr>
            <w:pStyle w:val="TOCHeading"/>
          </w:pPr>
          <w:r>
            <w:t>Contents</w:t>
          </w:r>
        </w:p>
        <w:p w14:paraId="61A957B4" w14:textId="77777777" w:rsidR="00986290" w:rsidRPr="00986290" w:rsidRDefault="00044EE0" w:rsidP="00986290">
          <w:pPr>
            <w:pStyle w:val="TOC1"/>
            <w:tabs>
              <w:tab w:val="right" w:leader="dot" w:pos="9016"/>
            </w:tabs>
            <w:rPr>
              <w:rStyle w:val="Hyperlink"/>
            </w:rPr>
          </w:pPr>
          <w:r>
            <w:fldChar w:fldCharType="begin"/>
          </w:r>
          <w:r>
            <w:instrText xml:space="preserve"> TOC \o "1-3" \h \z \u </w:instrText>
          </w:r>
          <w:r>
            <w:fldChar w:fldCharType="separate"/>
          </w:r>
          <w:r>
            <w:fldChar w:fldCharType="begin"/>
          </w:r>
          <w:r>
            <w:instrText>HYPERLINK \l "_Toc225284543"</w:instrText>
          </w:r>
          <w:r>
            <w:fldChar w:fldCharType="separate"/>
          </w:r>
          <w:r w:rsidR="00986290" w:rsidRPr="00986290">
            <w:rPr>
              <w:rStyle w:val="Hyperlink"/>
            </w:rPr>
            <w:t>The Objectives and Techniques of Data Mining</w:t>
          </w:r>
        </w:p>
        <w:p w14:paraId="23D62C3B" w14:textId="38968FA6" w:rsidR="00044EE0" w:rsidRDefault="00044EE0">
          <w:pPr>
            <w:pStyle w:val="TOC1"/>
            <w:tabs>
              <w:tab w:val="right" w:leader="dot" w:pos="9016"/>
            </w:tabs>
            <w:rPr>
              <w:noProof/>
            </w:rPr>
          </w:pPr>
          <w:r w:rsidRPr="00986290">
            <w:rPr>
              <w:rStyle w:val="Hyperlink"/>
              <w:noProof/>
              <w:webHidden/>
            </w:rPr>
            <w:tab/>
          </w:r>
          <w:r w:rsidRPr="00986290">
            <w:rPr>
              <w:rStyle w:val="Hyperlink"/>
              <w:noProof/>
              <w:webHidden/>
            </w:rPr>
            <w:fldChar w:fldCharType="begin"/>
          </w:r>
          <w:r w:rsidRPr="00986290">
            <w:rPr>
              <w:rStyle w:val="Hyperlink"/>
              <w:noProof/>
              <w:webHidden/>
            </w:rPr>
            <w:instrText xml:space="preserve"> PAGEREF _Toc225284543 \h </w:instrText>
          </w:r>
          <w:r w:rsidRPr="00986290">
            <w:rPr>
              <w:rStyle w:val="Hyperlink"/>
              <w:noProof/>
              <w:webHidden/>
            </w:rPr>
          </w:r>
          <w:r w:rsidRPr="00986290">
            <w:rPr>
              <w:rStyle w:val="Hyperlink"/>
              <w:noProof/>
              <w:webHidden/>
            </w:rPr>
            <w:fldChar w:fldCharType="separate"/>
          </w:r>
          <w:r w:rsidRPr="00986290">
            <w:rPr>
              <w:rStyle w:val="Hyperlink"/>
              <w:noProof/>
              <w:webHidden/>
            </w:rPr>
            <w:t>2</w:t>
          </w:r>
          <w:r w:rsidRPr="00986290">
            <w:rPr>
              <w:rStyle w:val="Hyperlink"/>
              <w:noProof/>
              <w:webHidden/>
            </w:rPr>
            <w:fldChar w:fldCharType="end"/>
          </w:r>
          <w:r>
            <w:fldChar w:fldCharType="end"/>
          </w:r>
        </w:p>
        <w:p w14:paraId="6A6B8675" w14:textId="69621966" w:rsidR="00044EE0" w:rsidRDefault="00044EE0">
          <w:pPr>
            <w:pStyle w:val="TOC2"/>
            <w:tabs>
              <w:tab w:val="right" w:leader="dot" w:pos="9016"/>
            </w:tabs>
            <w:rPr>
              <w:noProof/>
            </w:rPr>
          </w:pPr>
          <w:hyperlink w:anchor="_Toc225284544" w:history="1">
            <w:r w:rsidRPr="00DE3688">
              <w:rPr>
                <w:rStyle w:val="Hyperlink"/>
                <w:noProof/>
              </w:rPr>
              <w:t>Features and Types of Data</w:t>
            </w:r>
            <w:r>
              <w:rPr>
                <w:noProof/>
                <w:webHidden/>
              </w:rPr>
              <w:tab/>
            </w:r>
            <w:r>
              <w:rPr>
                <w:noProof/>
                <w:webHidden/>
              </w:rPr>
              <w:fldChar w:fldCharType="begin"/>
            </w:r>
            <w:r>
              <w:rPr>
                <w:noProof/>
                <w:webHidden/>
              </w:rPr>
              <w:instrText xml:space="preserve"> PAGEREF _Toc225284544 \h </w:instrText>
            </w:r>
            <w:r>
              <w:rPr>
                <w:noProof/>
                <w:webHidden/>
              </w:rPr>
            </w:r>
            <w:r>
              <w:rPr>
                <w:noProof/>
                <w:webHidden/>
              </w:rPr>
              <w:fldChar w:fldCharType="separate"/>
            </w:r>
            <w:r>
              <w:rPr>
                <w:noProof/>
                <w:webHidden/>
              </w:rPr>
              <w:t>2</w:t>
            </w:r>
            <w:r>
              <w:rPr>
                <w:noProof/>
                <w:webHidden/>
              </w:rPr>
              <w:fldChar w:fldCharType="end"/>
            </w:r>
          </w:hyperlink>
        </w:p>
        <w:p w14:paraId="58CA7925" w14:textId="7375472D" w:rsidR="00044EE0" w:rsidRDefault="00044EE0">
          <w:r>
            <w:rPr>
              <w:b/>
              <w:bCs/>
            </w:rPr>
            <w:fldChar w:fldCharType="end"/>
          </w:r>
        </w:p>
      </w:sdtContent>
    </w:sdt>
    <w:p w14:paraId="20F69DF8" w14:textId="77777777" w:rsidR="00B03300" w:rsidRDefault="00B03300" w:rsidP="005C2CB4">
      <w:pPr>
        <w:rPr>
          <w:rStyle w:val="Heading1Char"/>
        </w:rPr>
      </w:pPr>
    </w:p>
    <w:p w14:paraId="7D63D4FF" w14:textId="77777777" w:rsidR="00B03300" w:rsidRDefault="00B03300" w:rsidP="005C2CB4">
      <w:pPr>
        <w:rPr>
          <w:rStyle w:val="Heading1Char"/>
        </w:rPr>
      </w:pPr>
    </w:p>
    <w:p w14:paraId="67D9B10F" w14:textId="77777777" w:rsidR="00B03300" w:rsidRDefault="00B03300" w:rsidP="005C2CB4">
      <w:pPr>
        <w:rPr>
          <w:rStyle w:val="Heading1Char"/>
        </w:rPr>
      </w:pPr>
    </w:p>
    <w:p w14:paraId="026C4250" w14:textId="77777777" w:rsidR="00B03300" w:rsidRDefault="00B03300" w:rsidP="005C2CB4">
      <w:pPr>
        <w:rPr>
          <w:rStyle w:val="Heading1Char"/>
        </w:rPr>
      </w:pPr>
    </w:p>
    <w:p w14:paraId="2C979CF8" w14:textId="77777777" w:rsidR="00B03300" w:rsidRDefault="00B03300" w:rsidP="005C2CB4">
      <w:pPr>
        <w:rPr>
          <w:rStyle w:val="Heading1Char"/>
        </w:rPr>
      </w:pPr>
    </w:p>
    <w:p w14:paraId="391B0E03" w14:textId="77777777" w:rsidR="00B03300" w:rsidRDefault="00B03300" w:rsidP="005C2CB4">
      <w:pPr>
        <w:rPr>
          <w:rStyle w:val="Heading1Char"/>
        </w:rPr>
      </w:pPr>
    </w:p>
    <w:p w14:paraId="297C7AA9" w14:textId="77777777" w:rsidR="00B03300" w:rsidRDefault="00B03300" w:rsidP="005C2CB4">
      <w:pPr>
        <w:rPr>
          <w:rStyle w:val="Heading1Char"/>
        </w:rPr>
      </w:pPr>
    </w:p>
    <w:p w14:paraId="1FFD2327" w14:textId="77777777" w:rsidR="00B03300" w:rsidRDefault="00B03300" w:rsidP="005C2CB4">
      <w:pPr>
        <w:rPr>
          <w:rStyle w:val="Heading1Char"/>
        </w:rPr>
      </w:pPr>
    </w:p>
    <w:p w14:paraId="53F82D9D" w14:textId="77777777" w:rsidR="00B03300" w:rsidRDefault="00B03300" w:rsidP="005C2CB4">
      <w:pPr>
        <w:rPr>
          <w:rStyle w:val="Heading1Char"/>
        </w:rPr>
      </w:pPr>
    </w:p>
    <w:p w14:paraId="1A7418A0" w14:textId="77777777" w:rsidR="00B03300" w:rsidRDefault="00B03300" w:rsidP="005C2CB4">
      <w:pPr>
        <w:rPr>
          <w:rStyle w:val="Heading1Char"/>
        </w:rPr>
      </w:pPr>
    </w:p>
    <w:p w14:paraId="4B5CDE1E" w14:textId="77777777" w:rsidR="00B03300" w:rsidRDefault="00B03300" w:rsidP="005C2CB4">
      <w:pPr>
        <w:rPr>
          <w:rStyle w:val="Heading1Char"/>
        </w:rPr>
      </w:pPr>
    </w:p>
    <w:p w14:paraId="62985BD9" w14:textId="77777777" w:rsidR="00B03300" w:rsidRDefault="00B03300" w:rsidP="005C2CB4">
      <w:pPr>
        <w:rPr>
          <w:rStyle w:val="Heading1Char"/>
        </w:rPr>
      </w:pPr>
    </w:p>
    <w:p w14:paraId="0024F401" w14:textId="77777777" w:rsidR="00B03300" w:rsidRDefault="00B03300" w:rsidP="005C2CB4">
      <w:pPr>
        <w:rPr>
          <w:rStyle w:val="Heading1Char"/>
        </w:rPr>
      </w:pPr>
    </w:p>
    <w:p w14:paraId="4A3ADB80" w14:textId="77777777" w:rsidR="00B03300" w:rsidRDefault="00B03300" w:rsidP="005C2CB4">
      <w:pPr>
        <w:rPr>
          <w:rStyle w:val="Heading1Char"/>
        </w:rPr>
      </w:pPr>
    </w:p>
    <w:p w14:paraId="57F9F477" w14:textId="77777777" w:rsidR="00B03300" w:rsidRDefault="00B03300" w:rsidP="005C2CB4">
      <w:pPr>
        <w:rPr>
          <w:rStyle w:val="Heading1Char"/>
        </w:rPr>
      </w:pPr>
    </w:p>
    <w:p w14:paraId="2E5C8B24" w14:textId="77777777" w:rsidR="00B03300" w:rsidRDefault="00B03300" w:rsidP="005C2CB4">
      <w:pPr>
        <w:rPr>
          <w:rStyle w:val="Heading1Char"/>
        </w:rPr>
      </w:pPr>
    </w:p>
    <w:p w14:paraId="108C9D3E" w14:textId="77777777" w:rsidR="00B03300" w:rsidRDefault="00B03300" w:rsidP="005C2CB4">
      <w:pPr>
        <w:rPr>
          <w:rStyle w:val="Heading1Char"/>
        </w:rPr>
      </w:pPr>
    </w:p>
    <w:p w14:paraId="264AE578" w14:textId="77777777" w:rsidR="00B03300" w:rsidRDefault="00B03300" w:rsidP="005C2CB4">
      <w:pPr>
        <w:rPr>
          <w:rStyle w:val="Heading1Char"/>
        </w:rPr>
      </w:pPr>
    </w:p>
    <w:p w14:paraId="3BC2D08E" w14:textId="77777777" w:rsidR="00B03300" w:rsidRDefault="00B03300" w:rsidP="005C2CB4">
      <w:pPr>
        <w:rPr>
          <w:rStyle w:val="Heading1Char"/>
        </w:rPr>
      </w:pPr>
    </w:p>
    <w:p w14:paraId="74FA4AC5" w14:textId="77777777" w:rsidR="00B03300" w:rsidRDefault="00B03300" w:rsidP="005C2CB4">
      <w:pPr>
        <w:rPr>
          <w:rStyle w:val="Heading1Char"/>
        </w:rPr>
      </w:pPr>
    </w:p>
    <w:p w14:paraId="1EA95786" w14:textId="77777777" w:rsidR="00B03300" w:rsidRDefault="00B03300" w:rsidP="005C2CB4">
      <w:pPr>
        <w:rPr>
          <w:rStyle w:val="Heading1Char"/>
        </w:rPr>
      </w:pPr>
    </w:p>
    <w:p w14:paraId="37C9B485" w14:textId="77777777" w:rsidR="00986290" w:rsidRPr="00986290" w:rsidRDefault="00986290" w:rsidP="00986290">
      <w:pPr>
        <w:rPr>
          <w:rFonts w:asciiTheme="majorHAnsi" w:eastAsiaTheme="majorEastAsia" w:hAnsiTheme="majorHAnsi" w:cstheme="majorBidi"/>
          <w:color w:val="2F5496" w:themeColor="accent1" w:themeShade="BF"/>
          <w:sz w:val="40"/>
          <w:szCs w:val="40"/>
        </w:rPr>
      </w:pPr>
      <w:r w:rsidRPr="00986290">
        <w:rPr>
          <w:rFonts w:asciiTheme="majorHAnsi" w:eastAsiaTheme="majorEastAsia" w:hAnsiTheme="majorHAnsi" w:cstheme="majorBidi"/>
          <w:color w:val="2F5496" w:themeColor="accent1" w:themeShade="BF"/>
          <w:sz w:val="40"/>
          <w:szCs w:val="40"/>
        </w:rPr>
        <w:t>The Objectives and Techniques of Data Mining</w:t>
      </w:r>
    </w:p>
    <w:p w14:paraId="0A389CE7" w14:textId="77777777" w:rsidR="00D33CD9" w:rsidRDefault="005C2CB4" w:rsidP="005C2CB4">
      <w:r w:rsidRPr="005C2CB4">
        <w:br/>
      </w:r>
      <w:r w:rsidR="00D33CD9" w:rsidRPr="00D33CD9">
        <w:t>Examining massive databases to find significant patterns, correlations, and trends that may aid in predictive modelling and decision-making is known as data mining. It is a crucial step in the Knowledge Discovery in Databases (KDD) process, which also includes modelling, data gathering, preprocessing, and result interpretation. Organisations can convert unprocessed data into valuable knowledge that can support strategic decisions and enhance organisational performance by using data mining techniques including classification, clustering, regression, and association rule mining [1].</w:t>
      </w:r>
    </w:p>
    <w:p w14:paraId="5C9A7B37" w14:textId="110BBC04" w:rsidR="005C2CB4" w:rsidRPr="005C2CB4" w:rsidRDefault="005C2CB4" w:rsidP="005C2CB4">
      <w:r w:rsidRPr="005C2CB4">
        <w:t>Large amounts of clinical and patient data are analysed using data mining in the healthcare industry to enhance diagnosis, treatment planning, and illness prevention. Through wearable technology, medical imaging equipment, lab results, and electronic health records, healthcare systems produce large volumes of data. Researchers and healthcare professionals can find patterns linked to particular diseases and forecast the risk of ailments like heart disease or stroke by using predictive analytics techniques on these datasets [2]. By identifying high-risk patients early and implementing preventative measures, these predictive algorithms help medical professionals improve patient outcomes and lower healthcare costs.</w:t>
      </w:r>
    </w:p>
    <w:p w14:paraId="45493D9A" w14:textId="77777777" w:rsidR="005C2CB4" w:rsidRPr="005C2CB4" w:rsidRDefault="005C2CB4" w:rsidP="005C2CB4">
      <w:r w:rsidRPr="005C2CB4">
        <w:t>By spotting trends and patterns in consumer behaviour, operational procedures, and financial data, data mining helps with predictive analytics and decision assistance in commercial settings. Data mining techniques are used by organisations to estimate demand, identify fraud, refine marketing campaigns, and increase operational efficiency [3]. Businesses can create predictive models that assist managers in making evidence-based decisions and gaining a competitive edge by examining historical data.</w:t>
      </w:r>
    </w:p>
    <w:p w14:paraId="54693BF5" w14:textId="77777777" w:rsidR="005C2CB4" w:rsidRPr="005C2CB4" w:rsidRDefault="005C2CB4" w:rsidP="005C2CB4">
      <w:r w:rsidRPr="005C2CB4">
        <w:t>All things considered, data mining is essential to the business and healthcare industries because it converts big, complicated information into useful insights that aid in planning, forecasting, and well-informed decision-making.</w:t>
      </w:r>
    </w:p>
    <w:p w14:paraId="321CD965" w14:textId="77777777" w:rsidR="009E31B2" w:rsidRPr="009E31B2" w:rsidRDefault="009E31B2" w:rsidP="009E31B2">
      <w:pPr>
        <w:rPr>
          <w:b/>
          <w:bCs/>
        </w:rPr>
      </w:pPr>
      <w:r w:rsidRPr="009E31B2">
        <w:rPr>
          <w:b/>
          <w:bCs/>
        </w:rPr>
        <w:t>1.2: Dataset Description and Exploration</w:t>
      </w:r>
    </w:p>
    <w:p w14:paraId="16F38E6E" w14:textId="0A954153" w:rsidR="009E31B2" w:rsidRPr="009E31B2" w:rsidRDefault="009E31B2" w:rsidP="009E31B2">
      <w:r w:rsidRPr="009E31B2">
        <w:t>This study's dataset includes lifestyle and health data meant to help predict stroke risk. Several medical, behavioural, and demographic factors can have an impact on stroke, a dangerous medical illness. Predictive modelling in healthcare analytics is supported, and risk patterns can be found by analysing such datasets using data mining techniques [4], [5].</w:t>
      </w:r>
    </w:p>
    <w:p w14:paraId="1FB29FE2" w14:textId="77777777" w:rsidR="009E31B2" w:rsidRPr="009E31B2" w:rsidRDefault="009E31B2" w:rsidP="009E31B2">
      <w:bookmarkStart w:id="0" w:name="_Toc225284544"/>
      <w:r w:rsidRPr="00B03300">
        <w:rPr>
          <w:rStyle w:val="Heading2Char"/>
        </w:rPr>
        <w:t>Features and Types of Data</w:t>
      </w:r>
      <w:bookmarkEnd w:id="0"/>
      <w:r w:rsidRPr="00B03300">
        <w:rPr>
          <w:rStyle w:val="Heading1Char"/>
        </w:rPr>
        <w:br/>
      </w:r>
      <w:r w:rsidRPr="009E31B2">
        <w:br/>
      </w:r>
      <w:r w:rsidRPr="009E31B2">
        <w:lastRenderedPageBreak/>
        <w:t>Eleven attributes that describe patient characteristics and a target variable that indicates the occurrence of stroke are included in the dataset. Both numerical and category factors are included in these characteristics.</w:t>
      </w:r>
    </w:p>
    <w:p w14:paraId="32F7E990" w14:textId="77777777" w:rsidR="00B8597F" w:rsidRDefault="00002250" w:rsidP="00B8597F">
      <w:r w:rsidRPr="00002250">
        <w:rPr>
          <w:b/>
          <w:bCs/>
        </w:rPr>
        <w:t xml:space="preserve">• </w:t>
      </w:r>
      <w:r w:rsidR="00B8597F">
        <w:t xml:space="preserve">Gender: categorical (Other, Female, and Male) </w:t>
      </w:r>
    </w:p>
    <w:p w14:paraId="727D1467" w14:textId="77777777" w:rsidR="00B8597F" w:rsidRDefault="00B8597F" w:rsidP="00B8597F">
      <w:r>
        <w:t xml:space="preserve">• Hypertension: a binary (True/False) indicator of increased blood pressure • Age: a numerical representation of the patient's age in years </w:t>
      </w:r>
    </w:p>
    <w:p w14:paraId="5239CB8C" w14:textId="77777777" w:rsidR="00B8597F" w:rsidRDefault="00B8597F" w:rsidP="00B8597F">
      <w:r>
        <w:t xml:space="preserve">• </w:t>
      </w:r>
      <w:proofErr w:type="spellStart"/>
      <w:r>
        <w:t>heart_disease</w:t>
      </w:r>
      <w:proofErr w:type="spellEnd"/>
      <w:r>
        <w:t>: a binary that represents the presence or absence of heart disease</w:t>
      </w:r>
    </w:p>
    <w:p w14:paraId="2AE12EEF" w14:textId="77777777" w:rsidR="00B8597F" w:rsidRDefault="00B8597F" w:rsidP="00B8597F">
      <w:r>
        <w:t xml:space="preserve"> • </w:t>
      </w:r>
      <w:proofErr w:type="spellStart"/>
      <w:r>
        <w:t>ever_married</w:t>
      </w:r>
      <w:proofErr w:type="spellEnd"/>
      <w:r>
        <w:t>: categorical (Yes/No)</w:t>
      </w:r>
    </w:p>
    <w:p w14:paraId="6EF32106" w14:textId="77777777" w:rsidR="00B8597F" w:rsidRDefault="00B8597F" w:rsidP="00B8597F">
      <w:r>
        <w:t xml:space="preserve"> • </w:t>
      </w:r>
      <w:proofErr w:type="spellStart"/>
      <w:r>
        <w:t>Work_type</w:t>
      </w:r>
      <w:proofErr w:type="spellEnd"/>
      <w:r>
        <w:t>: category (private, self-employed, government positions, children, etc.)</w:t>
      </w:r>
    </w:p>
    <w:p w14:paraId="3A239D36" w14:textId="77777777" w:rsidR="00B8597F" w:rsidRDefault="00B8597F" w:rsidP="00B8597F">
      <w:r>
        <w:t xml:space="preserve"> • </w:t>
      </w:r>
      <w:proofErr w:type="spellStart"/>
      <w:r>
        <w:t>Residence_type</w:t>
      </w:r>
      <w:proofErr w:type="spellEnd"/>
      <w:r>
        <w:t xml:space="preserve">: categorical (urban or rural) </w:t>
      </w:r>
    </w:p>
    <w:p w14:paraId="1D7F872F" w14:textId="77777777" w:rsidR="00B8597F" w:rsidRDefault="00B8597F" w:rsidP="00B8597F">
      <w:r>
        <w:t xml:space="preserve">• The average blood glucose level is represented by the number </w:t>
      </w:r>
      <w:proofErr w:type="spellStart"/>
      <w:r>
        <w:t>avg_glucose_level</w:t>
      </w:r>
      <w:proofErr w:type="spellEnd"/>
      <w:r>
        <w:t xml:space="preserve">. </w:t>
      </w:r>
    </w:p>
    <w:p w14:paraId="67DDF3F0" w14:textId="77777777" w:rsidR="00B8597F" w:rsidRDefault="00B8597F" w:rsidP="00B8597F">
      <w:r>
        <w:t>• The body mass index, or BMI, is a number</w:t>
      </w:r>
    </w:p>
    <w:p w14:paraId="4306790D" w14:textId="4071C6A1" w:rsidR="00B8597F" w:rsidRDefault="00B8597F" w:rsidP="00B8597F">
      <w:r>
        <w:t xml:space="preserve">. • </w:t>
      </w:r>
      <w:proofErr w:type="spellStart"/>
      <w:r>
        <w:t>smoking_status</w:t>
      </w:r>
      <w:proofErr w:type="spellEnd"/>
      <w:r>
        <w:t xml:space="preserve">: categorical (never smoked, smoked in the past, smokes, unknown) </w:t>
      </w:r>
    </w:p>
    <w:p w14:paraId="6280237D" w14:textId="6A5EBFC3" w:rsidR="005C2CB4" w:rsidRDefault="00B8597F" w:rsidP="00B8597F">
      <w:r>
        <w:t>• The binary target variable "stroke" (True indicates a stroke occurred, False = no stroke)</w:t>
      </w:r>
      <w:r w:rsidR="009E31B2" w:rsidRPr="009E31B2">
        <w:rPr>
          <w:noProof/>
        </w:rPr>
        <w:drawing>
          <wp:inline distT="0" distB="0" distL="0" distR="0" wp14:anchorId="62BF1636" wp14:editId="57C4118C">
            <wp:extent cx="3520745" cy="2232853"/>
            <wp:effectExtent l="0" t="0" r="3810" b="0"/>
            <wp:docPr id="2043295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295105" name=""/>
                    <pic:cNvPicPr/>
                  </pic:nvPicPr>
                  <pic:blipFill>
                    <a:blip r:embed="rId11"/>
                    <a:stretch>
                      <a:fillRect/>
                    </a:stretch>
                  </pic:blipFill>
                  <pic:spPr>
                    <a:xfrm>
                      <a:off x="0" y="0"/>
                      <a:ext cx="3520745" cy="2232853"/>
                    </a:xfrm>
                    <a:prstGeom prst="rect">
                      <a:avLst/>
                    </a:prstGeom>
                  </pic:spPr>
                </pic:pic>
              </a:graphicData>
            </a:graphic>
          </wp:inline>
        </w:drawing>
      </w:r>
    </w:p>
    <w:p w14:paraId="346D75EC" w14:textId="77777777" w:rsidR="005C2CB4" w:rsidRDefault="005C2CB4" w:rsidP="005C2CB4"/>
    <w:p w14:paraId="7B716BA4" w14:textId="2CEA8490" w:rsidR="00540D8F" w:rsidRPr="00540D8F" w:rsidRDefault="00540D8F" w:rsidP="00540D8F">
      <w:r w:rsidRPr="00540D8F">
        <w:rPr>
          <w:b/>
          <w:bCs/>
          <w:u w:val="single"/>
        </w:rPr>
        <w:t>The quantity of instances</w:t>
      </w:r>
      <w:r w:rsidRPr="00540D8F">
        <w:rPr>
          <w:b/>
          <w:bCs/>
          <w:u w:val="single"/>
        </w:rPr>
        <w:br/>
      </w:r>
      <w:r w:rsidRPr="00540D8F">
        <w:br/>
        <w:t>Each of the 4,909 instances (rows) in the dataset corresponds to a single patient record. This kind of dataset is appropriate for using machine learning algorithms like clustering and classification to find patterns associated with stroke risk.</w:t>
      </w:r>
      <w:r w:rsidRPr="00540D8F">
        <w:br/>
      </w:r>
      <w:r w:rsidRPr="00540D8F">
        <w:br/>
      </w:r>
      <w:r w:rsidRPr="00540D8F">
        <w:rPr>
          <w:b/>
          <w:bCs/>
          <w:u w:val="single"/>
        </w:rPr>
        <w:t>Absence of Values</w:t>
      </w:r>
      <w:r w:rsidRPr="00540D8F">
        <w:br/>
      </w:r>
      <w:r w:rsidRPr="00540D8F">
        <w:br/>
        <w:t>No missing values were found in any attribute after the dataset was analysed. There are 4,909 valid entries for each variable, suggesting that the dataset has previously undergone preprocessing or cleaning. Because incomplete records can compromise the accuracy of prediction models, handling missing data is a crucial preprocessing step [</w:t>
      </w:r>
      <w:r>
        <w:t>5</w:t>
      </w:r>
      <w:r w:rsidRPr="00540D8F">
        <w:t>].</w:t>
      </w:r>
    </w:p>
    <w:p w14:paraId="656B105E" w14:textId="77777777" w:rsidR="005C2CB4" w:rsidRPr="00975822" w:rsidRDefault="005C2CB4" w:rsidP="005C2CB4">
      <w:pPr>
        <w:rPr>
          <w:b/>
          <w:bCs/>
          <w:u w:val="single"/>
        </w:rPr>
      </w:pPr>
    </w:p>
    <w:p w14:paraId="5345AF5B" w14:textId="77777777" w:rsidR="00975822" w:rsidRPr="00975822" w:rsidRDefault="00975822" w:rsidP="00975822">
      <w:r w:rsidRPr="00975822">
        <w:rPr>
          <w:b/>
          <w:bCs/>
          <w:u w:val="single"/>
        </w:rPr>
        <w:lastRenderedPageBreak/>
        <w:t>Overview of Distributions and Statistics</w:t>
      </w:r>
      <w:r w:rsidRPr="00975822">
        <w:br/>
      </w:r>
      <w:r w:rsidRPr="00975822">
        <w:br/>
        <w:t>The distribution of the data can be better understood by exploratory research. Individuals in the dataset range in age from 0.08 to 82 years, with an average age of roughly 42.9 years. Based on traditional BMI classifications, many people fall into the overweight category, as indicated by the mean BMI value of roughly 28.9.</w:t>
      </w:r>
    </w:p>
    <w:p w14:paraId="25CABCF5" w14:textId="77777777" w:rsidR="002459D4" w:rsidRPr="002459D4" w:rsidRDefault="002459D4" w:rsidP="002459D4">
      <w:r w:rsidRPr="002459D4">
        <w:t>Individual variances in average glucose levels can point to variations in metabolic health. Several lifestyle elements that may affect the risk of stroke are displayed via categorical variables such work type and smoking status.</w:t>
      </w:r>
      <w:r w:rsidRPr="002459D4">
        <w:br/>
      </w:r>
      <w:r w:rsidRPr="002459D4">
        <w:br/>
        <w:t>Important patterns can be seen through visualisations such bar charts for smoking status and stroke frequency and histograms for age, BMI, and glucose levels. For instance, stroke cases seem to be less common than non-stroke cases, suggesting a class imbalance that needs to be taken into account when developing classification models.</w:t>
      </w:r>
    </w:p>
    <w:p w14:paraId="461FA585" w14:textId="77777777" w:rsidR="00E0682A" w:rsidRDefault="00E0682A" w:rsidP="00E0682A">
      <w:r w:rsidRPr="00E0682A">
        <w:t>As a result, exploratory data analysis and visualisation offer insightful information about the dataset and aid in preparing it for additional machine learning analysis with programs like Weka.</w:t>
      </w:r>
    </w:p>
    <w:p w14:paraId="4FF596E2" w14:textId="77777777" w:rsidR="00E0682A" w:rsidRPr="00E0682A" w:rsidRDefault="00E0682A" w:rsidP="00E0682A"/>
    <w:p w14:paraId="70CE89BC" w14:textId="77777777" w:rsidR="005C2CB4" w:rsidRDefault="005C2CB4" w:rsidP="005C2CB4"/>
    <w:p w14:paraId="56483726" w14:textId="77777777" w:rsidR="005C2CB4" w:rsidRDefault="005C2CB4" w:rsidP="005C2CB4"/>
    <w:p w14:paraId="49ACDB4B" w14:textId="77777777" w:rsidR="005C2CB4" w:rsidRDefault="005C2CB4" w:rsidP="005C2CB4"/>
    <w:p w14:paraId="44777748" w14:textId="77777777" w:rsidR="00B92BB6" w:rsidRPr="00B92BB6" w:rsidRDefault="00B92BB6" w:rsidP="00B92BB6">
      <w:pPr>
        <w:rPr>
          <w:b/>
          <w:bCs/>
        </w:rPr>
      </w:pPr>
      <w:r w:rsidRPr="00B92BB6">
        <w:rPr>
          <w:b/>
          <w:bCs/>
        </w:rPr>
        <w:t>1.3</w:t>
      </w:r>
      <w:r w:rsidRPr="00B92BB6">
        <w:rPr>
          <w:rStyle w:val="Heading3Char"/>
        </w:rPr>
        <w:t>: Data Pre-processing and Post-processing</w:t>
      </w:r>
    </w:p>
    <w:p w14:paraId="63D7B22F" w14:textId="792A4E66" w:rsidR="005C2CB4" w:rsidRDefault="00B6159B" w:rsidP="005C2CB4">
      <w:pPr>
        <w:rPr>
          <w:lang w:val="en-US"/>
        </w:rPr>
      </w:pPr>
      <w:r>
        <w:rPr>
          <w:lang w:val="en-US"/>
        </w:rPr>
        <w:t>Handling missing value</w:t>
      </w:r>
    </w:p>
    <w:p w14:paraId="12F7049B" w14:textId="053C3566" w:rsidR="00B6159B" w:rsidRDefault="00B65898" w:rsidP="005C2CB4">
      <w:r>
        <w:t xml:space="preserve"> </w:t>
      </w:r>
      <w:r w:rsidR="004203B6">
        <w:rPr>
          <w:noProof/>
        </w:rPr>
        <w:drawing>
          <wp:inline distT="0" distB="0" distL="0" distR="0" wp14:anchorId="71D94864" wp14:editId="455E9F87">
            <wp:extent cx="4161790" cy="1779343"/>
            <wp:effectExtent l="0" t="0" r="0" b="0"/>
            <wp:docPr id="378129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129871" name=""/>
                    <pic:cNvPicPr/>
                  </pic:nvPicPr>
                  <pic:blipFill>
                    <a:blip r:embed="rId12"/>
                    <a:stretch>
                      <a:fillRect/>
                    </a:stretch>
                  </pic:blipFill>
                  <pic:spPr>
                    <a:xfrm>
                      <a:off x="0" y="0"/>
                      <a:ext cx="4170880" cy="1783229"/>
                    </a:xfrm>
                    <a:prstGeom prst="rect">
                      <a:avLst/>
                    </a:prstGeom>
                  </pic:spPr>
                </pic:pic>
              </a:graphicData>
            </a:graphic>
          </wp:inline>
        </w:drawing>
      </w:r>
    </w:p>
    <w:p w14:paraId="22C1F511" w14:textId="77777777" w:rsidR="0004155C" w:rsidRDefault="0004155C" w:rsidP="0004155C">
      <w:r w:rsidRPr="0004155C">
        <w:t xml:space="preserve">Load and upload the dataset. </w:t>
      </w:r>
      <w:r w:rsidRPr="0004155C">
        <w:br/>
        <w:t xml:space="preserve">I used pandas to load the stroke-data.csv file into a Google </w:t>
      </w:r>
      <w:proofErr w:type="spellStart"/>
      <w:r w:rsidRPr="0004155C">
        <w:t>Colab</w:t>
      </w:r>
      <w:proofErr w:type="spellEnd"/>
      <w:r w:rsidRPr="0004155C">
        <w:t xml:space="preserve"> notebook after first uploading it to my Google Drive. This produced a </w:t>
      </w:r>
      <w:proofErr w:type="spellStart"/>
      <w:r w:rsidRPr="0004155C">
        <w:t>DataFrame</w:t>
      </w:r>
      <w:proofErr w:type="spellEnd"/>
      <w:r w:rsidRPr="0004155C">
        <w:t xml:space="preserve"> with 12 columns and 5110 rows, which I verified using df.info().</w:t>
      </w:r>
    </w:p>
    <w:p w14:paraId="02684B8E" w14:textId="76274945" w:rsidR="007917B8" w:rsidRPr="0004155C" w:rsidRDefault="007917B8" w:rsidP="0004155C">
      <w:r>
        <w:rPr>
          <w:noProof/>
        </w:rPr>
        <w:lastRenderedPageBreak/>
        <w:drawing>
          <wp:inline distT="0" distB="0" distL="0" distR="0" wp14:anchorId="5C32CF3B" wp14:editId="180C557B">
            <wp:extent cx="5731510" cy="3344545"/>
            <wp:effectExtent l="0" t="0" r="2540" b="8255"/>
            <wp:docPr id="901684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68451" name=""/>
                    <pic:cNvPicPr/>
                  </pic:nvPicPr>
                  <pic:blipFill>
                    <a:blip r:embed="rId13"/>
                    <a:stretch>
                      <a:fillRect/>
                    </a:stretch>
                  </pic:blipFill>
                  <pic:spPr>
                    <a:xfrm>
                      <a:off x="0" y="0"/>
                      <a:ext cx="5731510" cy="3344545"/>
                    </a:xfrm>
                    <a:prstGeom prst="rect">
                      <a:avLst/>
                    </a:prstGeom>
                  </pic:spPr>
                </pic:pic>
              </a:graphicData>
            </a:graphic>
          </wp:inline>
        </w:drawing>
      </w:r>
    </w:p>
    <w:p w14:paraId="79D6E14C" w14:textId="087E302C" w:rsidR="003E27C5" w:rsidRDefault="00822EEA" w:rsidP="003E27C5">
      <w:r w:rsidRPr="00822EEA">
        <w:t>Figure: Google Drive dataset loaded</w:t>
      </w:r>
    </w:p>
    <w:p w14:paraId="15FE9BBD" w14:textId="2FF3E1EA" w:rsidR="00555A78" w:rsidRPr="00555A78" w:rsidRDefault="000B2F8A" w:rsidP="00555A78">
      <w:r w:rsidRPr="000B2F8A">
        <w:t xml:space="preserve">The next step was to load the dataset into my workspace so I could start processing it after uploading the stroke-data.csv file to my Google Drive. I used pandas to import the file after connecting Google </w:t>
      </w:r>
      <w:r w:rsidR="00555A78" w:rsidRPr="000B2F8A">
        <w:t>Collab</w:t>
      </w:r>
      <w:r w:rsidRPr="000B2F8A">
        <w:t xml:space="preserve"> to my Drive to accomplish this.</w:t>
      </w:r>
      <w:r w:rsidRPr="000B2F8A">
        <w:br/>
      </w:r>
      <w:r w:rsidRPr="000B2F8A">
        <w:br/>
        <w:t>After loading the file, I executed:</w:t>
      </w:r>
      <w:r w:rsidR="00555A78" w:rsidRPr="00555A78">
        <w:rPr>
          <w:rFonts w:ascii="Courier New" w:eastAsia="Times New Roman" w:hAnsi="Courier New" w:cs="Courier New"/>
          <w:kern w:val="0"/>
          <w:sz w:val="20"/>
          <w:szCs w:val="20"/>
          <w:lang w:eastAsia="en-GB"/>
          <w14:ligatures w14:val="none"/>
        </w:rPr>
        <w:t xml:space="preserve"> </w:t>
      </w:r>
      <w:r w:rsidR="00555A78" w:rsidRPr="00555A78">
        <w:t>df.info()</w:t>
      </w:r>
    </w:p>
    <w:p w14:paraId="5E45CE8D" w14:textId="17B736E1" w:rsidR="0021519F" w:rsidRPr="0021519F" w:rsidRDefault="002F6D93" w:rsidP="0021519F">
      <w:r w:rsidRPr="002F6D93">
        <w:t>This command provided me with an extensive dataset summary. Each attribute's data type was shown, and the dataset's 5110 rows and 12 columns were validated. I could now tell which columns were numerical (like age, average glucose level, and BMI) and which were categorical (like gender, work type, and smoking status).</w:t>
      </w:r>
      <w:r w:rsidR="0021519F" w:rsidRPr="0021519F">
        <w:br/>
        <w:t xml:space="preserve">This step was crucial since it let me comprehend the dataset's structure before performing any preprocessing or cleaning. Additionally, it assisted me in determining that the </w:t>
      </w:r>
      <w:proofErr w:type="spellStart"/>
      <w:r w:rsidR="0021519F" w:rsidRPr="0021519F">
        <w:t>bmi</w:t>
      </w:r>
      <w:proofErr w:type="spellEnd"/>
      <w:r w:rsidR="0021519F" w:rsidRPr="0021519F">
        <w:t xml:space="preserve"> column had fewer non-null values than the others, indicating that the next stage would need to address any missing data.</w:t>
      </w:r>
    </w:p>
    <w:p w14:paraId="70F812AA" w14:textId="63A95CB4" w:rsidR="000B2F8A" w:rsidRPr="000B2F8A" w:rsidRDefault="000B2F8A" w:rsidP="000B2F8A"/>
    <w:p w14:paraId="70764A2D" w14:textId="77777777" w:rsidR="000B2F8A" w:rsidRDefault="000B2F8A" w:rsidP="003E27C5">
      <w:pPr>
        <w:rPr>
          <w:lang w:val="en-US"/>
        </w:rPr>
      </w:pPr>
    </w:p>
    <w:p w14:paraId="3E27314A" w14:textId="77777777" w:rsidR="003E27C5" w:rsidRDefault="003E27C5" w:rsidP="003E27C5">
      <w:pPr>
        <w:rPr>
          <w:lang w:val="en-US"/>
        </w:rPr>
      </w:pPr>
    </w:p>
    <w:p w14:paraId="3936BB19" w14:textId="77777777" w:rsidR="005C5684" w:rsidRDefault="005C5684" w:rsidP="003E27C5">
      <w:pPr>
        <w:rPr>
          <w:lang w:val="en-US"/>
        </w:rPr>
      </w:pPr>
    </w:p>
    <w:p w14:paraId="3ECC9D0D" w14:textId="77777777" w:rsidR="005C5684" w:rsidRDefault="005C5684" w:rsidP="003E27C5">
      <w:pPr>
        <w:rPr>
          <w:lang w:val="en-US"/>
        </w:rPr>
      </w:pPr>
    </w:p>
    <w:p w14:paraId="20050D65" w14:textId="77777777" w:rsidR="005C5684" w:rsidRDefault="005C5684" w:rsidP="003E27C5">
      <w:pPr>
        <w:rPr>
          <w:lang w:val="en-US"/>
        </w:rPr>
      </w:pPr>
    </w:p>
    <w:p w14:paraId="2CA5DB31" w14:textId="77777777" w:rsidR="005C5684" w:rsidRDefault="005C5684" w:rsidP="003E27C5">
      <w:pPr>
        <w:rPr>
          <w:lang w:val="en-US"/>
        </w:rPr>
      </w:pPr>
    </w:p>
    <w:p w14:paraId="5613ABF9" w14:textId="77777777" w:rsidR="005C5684" w:rsidRDefault="005C5684" w:rsidP="003E27C5">
      <w:pPr>
        <w:rPr>
          <w:lang w:val="en-US"/>
        </w:rPr>
      </w:pPr>
    </w:p>
    <w:p w14:paraId="4A7A57F2" w14:textId="77777777" w:rsidR="005C5684" w:rsidRPr="005C5684" w:rsidRDefault="005C5684" w:rsidP="005C5684">
      <w:r w:rsidRPr="005C5684">
        <w:lastRenderedPageBreak/>
        <w:t>Identifying Missing Data (BMI Column)</w:t>
      </w:r>
      <w:r w:rsidRPr="005C5684">
        <w:br/>
        <w:t>I wanted to see whether there were any incomplete or missing elements in the dataset at this point in the preparation. I used the following command to accomplish that:</w:t>
      </w:r>
    </w:p>
    <w:p w14:paraId="21909401" w14:textId="77777777" w:rsidR="005C5684" w:rsidRPr="00422E14" w:rsidRDefault="005C5684" w:rsidP="003E27C5">
      <w:pPr>
        <w:rPr>
          <w:lang w:val="en-US"/>
        </w:rPr>
      </w:pPr>
    </w:p>
    <w:p w14:paraId="6D67FD70" w14:textId="3B3EDF70" w:rsidR="00822EEA" w:rsidRDefault="00473186" w:rsidP="00822EEA">
      <w:r>
        <w:rPr>
          <w:noProof/>
        </w:rPr>
        <w:drawing>
          <wp:inline distT="0" distB="0" distL="0" distR="0" wp14:anchorId="760E8CF2" wp14:editId="692C3262">
            <wp:extent cx="5134420" cy="4739640"/>
            <wp:effectExtent l="0" t="0" r="9525" b="3810"/>
            <wp:docPr id="3752351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235189" name=""/>
                    <pic:cNvPicPr/>
                  </pic:nvPicPr>
                  <pic:blipFill>
                    <a:blip r:embed="rId14"/>
                    <a:stretch>
                      <a:fillRect/>
                    </a:stretch>
                  </pic:blipFill>
                  <pic:spPr>
                    <a:xfrm>
                      <a:off x="0" y="0"/>
                      <a:ext cx="5135280" cy="4740434"/>
                    </a:xfrm>
                    <a:prstGeom prst="rect">
                      <a:avLst/>
                    </a:prstGeom>
                  </pic:spPr>
                </pic:pic>
              </a:graphicData>
            </a:graphic>
          </wp:inline>
        </w:drawing>
      </w:r>
    </w:p>
    <w:p w14:paraId="25452387" w14:textId="77777777" w:rsidR="009F78F9" w:rsidRDefault="009F78F9" w:rsidP="009F78F9">
      <w:r w:rsidRPr="009F78F9">
        <w:t xml:space="preserve">I wanted to see whether there were any incomplete or missing elements in the dataset at this point in the preparation. I used the command </w:t>
      </w:r>
      <w:proofErr w:type="spellStart"/>
      <w:r w:rsidRPr="009F78F9">
        <w:t>df.isna</w:t>
      </w:r>
      <w:proofErr w:type="spellEnd"/>
      <w:r w:rsidRPr="009F78F9">
        <w:t>().sum() to accomplish that.</w:t>
      </w:r>
    </w:p>
    <w:p w14:paraId="2D17551F" w14:textId="1302B205" w:rsidR="00927818" w:rsidRPr="00927818" w:rsidRDefault="00421FB1" w:rsidP="00927818">
      <w:r w:rsidRPr="00421FB1">
        <w:t>This provided me with a breakdown of the number of missing data in each column. Gender, age, hypertension, heart disease, age glucose level, and all other variables in the dataset had zero missing values.</w:t>
      </w:r>
      <w:r w:rsidRPr="00421FB1">
        <w:br/>
      </w:r>
      <w:r w:rsidRPr="00421FB1">
        <w:br/>
        <w:t xml:space="preserve">However, one column caught our attention: </w:t>
      </w:r>
      <w:proofErr w:type="spellStart"/>
      <w:r w:rsidRPr="00421FB1">
        <w:t>bmi</w:t>
      </w:r>
      <w:proofErr w:type="spellEnd"/>
      <w:r w:rsidRPr="00421FB1">
        <w:t xml:space="preserve"> had 201 missing values.</w:t>
      </w:r>
      <w:r w:rsidRPr="00421FB1">
        <w:br/>
        <w:t>the dataset and made sure that every entry was finished.</w:t>
      </w:r>
      <w:r w:rsidR="00927818" w:rsidRPr="00927818">
        <w:rPr>
          <w:rFonts w:ascii="Times New Roman" w:eastAsia="Times New Roman" w:hAnsi="Times New Roman" w:cs="Times New Roman"/>
          <w:kern w:val="0"/>
          <w:sz w:val="24"/>
          <w:szCs w:val="24"/>
          <w:lang w:eastAsia="en-GB"/>
          <w14:ligatures w14:val="none"/>
        </w:rPr>
        <w:t xml:space="preserve"> </w:t>
      </w:r>
      <w:r w:rsidR="00927818" w:rsidRPr="00927818">
        <w:t>Observing this outcome was crucial since it made clear that there was a problem with the quality of the data, which needed to be fixed before modelling could begin. The accuracy of any forecasts could be impacted by missing BMI numbers, particularly since BMI is a significant health indicator. "This is the section of the dataset you need to fix next," this step basically told me.</w:t>
      </w:r>
      <w:r w:rsidR="00927818" w:rsidRPr="00927818">
        <w:br/>
      </w:r>
      <w:r w:rsidR="00927818" w:rsidRPr="00927818">
        <w:br/>
        <w:t>It also aided in determining whether to eliminate the rows completely or fill in the missing BMI values. You made the decision to remove the rows in your workflow, which assured that all of the remaining entries were complete and cleansed the dataset.</w:t>
      </w:r>
    </w:p>
    <w:p w14:paraId="007EE032" w14:textId="73295083" w:rsidR="00421FB1" w:rsidRPr="00421FB1" w:rsidRDefault="00421FB1" w:rsidP="00421FB1"/>
    <w:p w14:paraId="3CE8451B" w14:textId="3AA46F55" w:rsidR="006D6C27" w:rsidRPr="006D6C27" w:rsidRDefault="00186008" w:rsidP="006D6C27">
      <w:r w:rsidRPr="00186008">
        <w:t>Eliminating Rows Where BMI Values Are Missing</w:t>
      </w:r>
      <w:r w:rsidRPr="00186008">
        <w:br/>
        <w:t xml:space="preserve">The dataset had to be cleaned up so that each row was full when it was discovered that the </w:t>
      </w:r>
      <w:proofErr w:type="spellStart"/>
      <w:r w:rsidRPr="00186008">
        <w:t>bmi</w:t>
      </w:r>
      <w:proofErr w:type="spellEnd"/>
      <w:r w:rsidRPr="00186008">
        <w:t xml:space="preserve"> column contained 201 missing entries. I opted for the easier and more dependable method of eliminating the rows that included missing data rather than attempting to fill in those missing BMI values, which could add errors or bias.</w:t>
      </w:r>
      <w:r w:rsidR="006D6C27" w:rsidRPr="006D6C27">
        <w:t xml:space="preserve"> I used </w:t>
      </w:r>
      <w:proofErr w:type="spellStart"/>
      <w:r w:rsidR="006D6C27" w:rsidRPr="006D6C27">
        <w:t>df.dropna</w:t>
      </w:r>
      <w:proofErr w:type="spellEnd"/>
      <w:r w:rsidR="006D6C27" w:rsidRPr="006D6C27">
        <w:t>(</w:t>
      </w:r>
      <w:proofErr w:type="spellStart"/>
      <w:r w:rsidR="006D6C27" w:rsidRPr="006D6C27">
        <w:t>inplace</w:t>
      </w:r>
      <w:proofErr w:type="spellEnd"/>
      <w:r w:rsidR="006D6C27" w:rsidRPr="006D6C27">
        <w:t>=True) to accomplish this.</w:t>
      </w:r>
    </w:p>
    <w:p w14:paraId="5F114A70" w14:textId="35AFF706" w:rsidR="00186008" w:rsidRPr="00186008" w:rsidRDefault="00186008" w:rsidP="00186008"/>
    <w:p w14:paraId="1351046D" w14:textId="77777777" w:rsidR="00421FB1" w:rsidRPr="009F78F9" w:rsidRDefault="00421FB1" w:rsidP="009F78F9"/>
    <w:p w14:paraId="2765E0E1" w14:textId="77777777" w:rsidR="00473186" w:rsidRPr="00822EEA" w:rsidRDefault="00473186" w:rsidP="00822EEA"/>
    <w:p w14:paraId="702D0AF4" w14:textId="76DB8262" w:rsidR="0004155C" w:rsidRDefault="00064997" w:rsidP="005C2CB4">
      <w:r>
        <w:rPr>
          <w:noProof/>
        </w:rPr>
        <w:drawing>
          <wp:inline distT="0" distB="0" distL="0" distR="0" wp14:anchorId="5E25E199" wp14:editId="7A09B2A4">
            <wp:extent cx="3893773" cy="4168140"/>
            <wp:effectExtent l="0" t="0" r="0" b="3810"/>
            <wp:docPr id="5774462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446254" name=""/>
                    <pic:cNvPicPr/>
                  </pic:nvPicPr>
                  <pic:blipFill>
                    <a:blip r:embed="rId15"/>
                    <a:stretch>
                      <a:fillRect/>
                    </a:stretch>
                  </pic:blipFill>
                  <pic:spPr>
                    <a:xfrm>
                      <a:off x="0" y="0"/>
                      <a:ext cx="3895034" cy="4169490"/>
                    </a:xfrm>
                    <a:prstGeom prst="rect">
                      <a:avLst/>
                    </a:prstGeom>
                  </pic:spPr>
                </pic:pic>
              </a:graphicData>
            </a:graphic>
          </wp:inline>
        </w:drawing>
      </w:r>
    </w:p>
    <w:p w14:paraId="533A8660" w14:textId="77777777" w:rsidR="004203B6" w:rsidRDefault="004203B6" w:rsidP="005C2CB4"/>
    <w:p w14:paraId="458ABC77" w14:textId="4E02920C" w:rsidR="005E121F" w:rsidRPr="005E121F" w:rsidRDefault="007860CF" w:rsidP="005E121F">
      <w:r w:rsidRPr="007860CF">
        <w:t xml:space="preserve">Any row with at least one missing value is eliminated by this command. Only those 201 rows were eliminated since </w:t>
      </w:r>
      <w:proofErr w:type="spellStart"/>
      <w:r w:rsidRPr="007860CF">
        <w:t>bmi</w:t>
      </w:r>
      <w:proofErr w:type="spellEnd"/>
      <w:r w:rsidRPr="007860CF">
        <w:t xml:space="preserve"> was the only column with missing entries.</w:t>
      </w:r>
      <w:r w:rsidRPr="007860CF">
        <w:br/>
      </w:r>
      <w:r w:rsidRPr="007860CF">
        <w:br/>
        <w:t>Immediately afterward, I ran:</w:t>
      </w:r>
      <w:r w:rsidR="005E121F" w:rsidRPr="005E121F">
        <w:rPr>
          <w:rFonts w:ascii="Times New Roman" w:eastAsia="Times New Roman" w:hAnsi="Times New Roman" w:cs="Times New Roman"/>
          <w:kern w:val="0"/>
          <w:sz w:val="24"/>
          <w:szCs w:val="24"/>
          <w:lang w:eastAsia="en-GB"/>
          <w14:ligatures w14:val="none"/>
        </w:rPr>
        <w:t xml:space="preserve"> </w:t>
      </w:r>
      <w:proofErr w:type="spellStart"/>
      <w:r w:rsidR="005E121F" w:rsidRPr="005E121F">
        <w:t>df.isna</w:t>
      </w:r>
      <w:proofErr w:type="spellEnd"/>
      <w:r w:rsidR="005E121F" w:rsidRPr="005E121F">
        <w:t>().sum()</w:t>
      </w:r>
    </w:p>
    <w:p w14:paraId="14F1AE48" w14:textId="77777777" w:rsidR="008C6EC1" w:rsidRPr="008C6EC1" w:rsidRDefault="008C6EC1" w:rsidP="008C6EC1">
      <w:r w:rsidRPr="008C6EC1">
        <w:t xml:space="preserve">This was merely to confirm that the dataset was now completely clean. Every column, including </w:t>
      </w:r>
      <w:proofErr w:type="spellStart"/>
      <w:r w:rsidRPr="008C6EC1">
        <w:t>bmi</w:t>
      </w:r>
      <w:proofErr w:type="spellEnd"/>
      <w:r w:rsidRPr="008C6EC1">
        <w:t>, had zero missing data, according to the output. The dataset had shrunk from 5110 rows to 4909 complete rows at this point, but the advantage was that the data was now consistent and prepared for additional preparation procedures like encoding and balancing.</w:t>
      </w:r>
      <w:r w:rsidRPr="008C6EC1">
        <w:br/>
      </w:r>
      <w:r w:rsidRPr="008C6EC1">
        <w:br/>
        <w:t>By taking this step, the dataset's dependability was guaranteed and no model would be trained with data that was inconsistent or lacking.</w:t>
      </w:r>
    </w:p>
    <w:p w14:paraId="6CE1FF8B" w14:textId="77777777" w:rsidR="00B173EE" w:rsidRPr="00B173EE" w:rsidRDefault="00B173EE" w:rsidP="00B173EE">
      <w:r w:rsidRPr="00B173EE">
        <w:lastRenderedPageBreak/>
        <w:t>Categorical variable encoding:</w:t>
      </w:r>
    </w:p>
    <w:p w14:paraId="637DB056" w14:textId="67C65982" w:rsidR="007860CF" w:rsidRDefault="00965691" w:rsidP="007860CF">
      <w:r>
        <w:rPr>
          <w:noProof/>
        </w:rPr>
        <w:drawing>
          <wp:inline distT="0" distB="0" distL="0" distR="0" wp14:anchorId="3F64D0BB" wp14:editId="5B01A0F7">
            <wp:extent cx="5731510" cy="3282315"/>
            <wp:effectExtent l="0" t="0" r="2540" b="0"/>
            <wp:docPr id="36937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37108" name=""/>
                    <pic:cNvPicPr/>
                  </pic:nvPicPr>
                  <pic:blipFill>
                    <a:blip r:embed="rId16"/>
                    <a:stretch>
                      <a:fillRect/>
                    </a:stretch>
                  </pic:blipFill>
                  <pic:spPr>
                    <a:xfrm>
                      <a:off x="0" y="0"/>
                      <a:ext cx="5731510" cy="3282315"/>
                    </a:xfrm>
                    <a:prstGeom prst="rect">
                      <a:avLst/>
                    </a:prstGeom>
                  </pic:spPr>
                </pic:pic>
              </a:graphicData>
            </a:graphic>
          </wp:inline>
        </w:drawing>
      </w:r>
    </w:p>
    <w:p w14:paraId="1A6DE76E" w14:textId="62B58216" w:rsidR="000B49F7" w:rsidRDefault="000B49F7" w:rsidP="000B49F7">
      <w:r w:rsidRPr="000B49F7">
        <w:t>I had to prepare the dataset such that every value was in a numerical format before I could begin modelling. Since the dataset was still in its original format at this time, text was recorded in several of its columns. The raw dataset is displayed in the snapshot, with columns like "gender," "ever married," "work type," "residence type," and "smoking status" still recorded as terms like "male," "female," "private," "urban," "formerly smoked," and so forth.</w:t>
      </w:r>
    </w:p>
    <w:p w14:paraId="00484E52" w14:textId="43332C63" w:rsidR="002266A5" w:rsidRPr="002266A5" w:rsidRDefault="002266A5" w:rsidP="002266A5">
      <w:r w:rsidRPr="002266A5">
        <w:t xml:space="preserve">Since most machine-learning algorithms are unable to operate directly with text labels, this step is crucial. They require figures. </w:t>
      </w:r>
      <w:r w:rsidR="00E84FE9" w:rsidRPr="002266A5">
        <w:t>To</w:t>
      </w:r>
      <w:r w:rsidRPr="002266A5">
        <w:t xml:space="preserve"> determine which columns were categorical and how many unique values each had, I examined the dataset in its raw form before encoding anything. I was able to determine how best to convert them later thanks to this.</w:t>
      </w:r>
    </w:p>
    <w:p w14:paraId="4F5A8B53" w14:textId="5803C7C4" w:rsidR="00D96DFA" w:rsidRDefault="00271D67" w:rsidP="00D96DFA">
      <w:r w:rsidRPr="00271D67">
        <w:t xml:space="preserve">Examining the unencoded dataset also revealed the varied nature of the data types: some columns were only descriptive, while others (such age, </w:t>
      </w:r>
      <w:proofErr w:type="spellStart"/>
      <w:r w:rsidRPr="00271D67">
        <w:t>avg_glucose_level</w:t>
      </w:r>
      <w:proofErr w:type="spellEnd"/>
      <w:r w:rsidRPr="00271D67">
        <w:t xml:space="preserve">, and </w:t>
      </w:r>
      <w:proofErr w:type="spellStart"/>
      <w:r w:rsidRPr="00271D67">
        <w:t>bmi</w:t>
      </w:r>
      <w:proofErr w:type="spellEnd"/>
      <w:r w:rsidRPr="00271D67">
        <w:t>) were quantitative. This demonstrated that encoding was necessary to make the dataset completely machine</w:t>
      </w:r>
      <w:r>
        <w:t xml:space="preserve"> </w:t>
      </w:r>
      <w:r w:rsidRPr="00271D67">
        <w:t>readable.</w:t>
      </w:r>
      <w:r w:rsidR="00D96DFA" w:rsidRPr="00D96DFA">
        <w:br/>
        <w:t>This "before encoding" view essentially acted as a benchmark, outlining precisely what needed to be changed in the subsequent stage.</w:t>
      </w:r>
    </w:p>
    <w:p w14:paraId="665A0CEC" w14:textId="77777777" w:rsidR="00537CF7" w:rsidRDefault="00537CF7" w:rsidP="00D96DFA"/>
    <w:p w14:paraId="74E3A093" w14:textId="77777777" w:rsidR="00537CF7" w:rsidRDefault="00537CF7" w:rsidP="00D96DFA"/>
    <w:p w14:paraId="5967C907" w14:textId="77777777" w:rsidR="00537CF7" w:rsidRDefault="00537CF7" w:rsidP="00D96DFA"/>
    <w:p w14:paraId="4B66DB28" w14:textId="77777777" w:rsidR="00537CF7" w:rsidRDefault="00537CF7" w:rsidP="00D96DFA"/>
    <w:p w14:paraId="46602E94" w14:textId="77777777" w:rsidR="00537CF7" w:rsidRDefault="00537CF7" w:rsidP="00D96DFA"/>
    <w:p w14:paraId="406A2915" w14:textId="77777777" w:rsidR="00537CF7" w:rsidRDefault="00537CF7" w:rsidP="00D96DFA"/>
    <w:p w14:paraId="5B089A06" w14:textId="77777777" w:rsidR="00537CF7" w:rsidRDefault="00537CF7" w:rsidP="00D96DFA"/>
    <w:p w14:paraId="32D6FD4D" w14:textId="77777777" w:rsidR="00537CF7" w:rsidRDefault="00537CF7" w:rsidP="00D96DFA"/>
    <w:p w14:paraId="6DB28C35" w14:textId="415BCBF1" w:rsidR="00537CF7" w:rsidRPr="00537CF7" w:rsidRDefault="00537CF7" w:rsidP="00537CF7">
      <w:r w:rsidRPr="00537CF7">
        <w:lastRenderedPageBreak/>
        <w:t>Categorical Variable Encoding (1 = True, 0 = False)</w:t>
      </w:r>
      <w:r w:rsidRPr="00537CF7">
        <w:br/>
        <w:t xml:space="preserve">Following a study of the dataset in its original text-based format, the categorical values </w:t>
      </w:r>
      <w:r w:rsidR="00D532F4" w:rsidRPr="00537CF7">
        <w:t>must</w:t>
      </w:r>
      <w:r w:rsidRPr="00537CF7">
        <w:t xml:space="preserve"> be transformed into numerical values in order for machine learning algorithms to comprehend them. The screenshot shows the dataset after encoding, with all of the TRUE/FALSE fields changed to 1s and 0s.</w:t>
      </w:r>
      <w:r w:rsidRPr="00537CF7">
        <w:br/>
      </w:r>
      <w:r w:rsidRPr="00537CF7">
        <w:br/>
        <w:t>For instance:</w:t>
      </w:r>
      <w:r w:rsidRPr="00537CF7">
        <w:br/>
      </w:r>
      <w:r w:rsidRPr="00537CF7">
        <w:br/>
        <w:t>TRUE → 1</w:t>
      </w:r>
      <w:r w:rsidRPr="00537CF7">
        <w:br/>
      </w:r>
      <w:r w:rsidRPr="00537CF7">
        <w:br/>
        <w:t>FALSE → 0</w:t>
      </w:r>
      <w:r w:rsidRPr="00537CF7">
        <w:br/>
      </w:r>
      <w:r w:rsidRPr="00537CF7">
        <w:br/>
        <w:t>This was applicable to columns like:</w:t>
      </w:r>
      <w:r w:rsidRPr="00537CF7">
        <w:br/>
      </w:r>
      <w:r w:rsidRPr="00537CF7">
        <w:br/>
        <w:t>elevated blood pressure</w:t>
      </w:r>
      <w:r w:rsidRPr="00537CF7">
        <w:br/>
      </w:r>
      <w:r w:rsidRPr="00537CF7">
        <w:br/>
        <w:t>Heart disease</w:t>
      </w:r>
      <w:r w:rsidRPr="00537CF7">
        <w:br/>
      </w:r>
      <w:r w:rsidRPr="00537CF7">
        <w:br/>
        <w:t>stroke</w:t>
      </w:r>
      <w:r w:rsidRPr="00537CF7">
        <w:br/>
      </w:r>
      <w:r w:rsidRPr="00537CF7">
        <w:br/>
        <w:t>Have you ever been married?</w:t>
      </w:r>
      <w:r w:rsidRPr="00537CF7">
        <w:br/>
      </w:r>
      <w:r w:rsidRPr="00537CF7">
        <w:br/>
      </w:r>
      <w:proofErr w:type="spellStart"/>
      <w:r w:rsidRPr="00537CF7">
        <w:t>smoking_status</w:t>
      </w:r>
      <w:proofErr w:type="spellEnd"/>
      <w:r w:rsidRPr="00537CF7">
        <w:t xml:space="preserve"> (where numbers were mapped to relevant groups)</w:t>
      </w:r>
    </w:p>
    <w:p w14:paraId="75643ADB" w14:textId="37E586C3" w:rsidR="00537CF7" w:rsidRPr="00D96DFA" w:rsidRDefault="00537CF7" w:rsidP="00D96DFA"/>
    <w:p w14:paraId="11F13B0C" w14:textId="55B1877E" w:rsidR="002266A5" w:rsidRDefault="00B820DC" w:rsidP="000B49F7">
      <w:r>
        <w:rPr>
          <w:noProof/>
        </w:rPr>
        <w:drawing>
          <wp:inline distT="0" distB="0" distL="0" distR="0" wp14:anchorId="16A7D8BF" wp14:editId="071E96D4">
            <wp:extent cx="5731510" cy="3839845"/>
            <wp:effectExtent l="0" t="0" r="2540" b="8255"/>
            <wp:docPr id="1583881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881432" name=""/>
                    <pic:cNvPicPr/>
                  </pic:nvPicPr>
                  <pic:blipFill>
                    <a:blip r:embed="rId17"/>
                    <a:stretch>
                      <a:fillRect/>
                    </a:stretch>
                  </pic:blipFill>
                  <pic:spPr>
                    <a:xfrm>
                      <a:off x="0" y="0"/>
                      <a:ext cx="5731510" cy="3839845"/>
                    </a:xfrm>
                    <a:prstGeom prst="rect">
                      <a:avLst/>
                    </a:prstGeom>
                  </pic:spPr>
                </pic:pic>
              </a:graphicData>
            </a:graphic>
          </wp:inline>
        </w:drawing>
      </w:r>
    </w:p>
    <w:p w14:paraId="78E04E85" w14:textId="0CB138FB" w:rsidR="00503E98" w:rsidRDefault="00B05714" w:rsidP="00503E98">
      <w:r w:rsidRPr="00B05714">
        <w:lastRenderedPageBreak/>
        <w:t>Because algorithms are unable to understand words like "TRUE," "FALSE," "Yes," or "No," this modification is crucial. The dataset becomes fully numeric and prepared for modelling by transforming them into binary values.</w:t>
      </w:r>
      <w:r w:rsidR="00503E98" w:rsidRPr="00503E98">
        <w:rPr>
          <w:rFonts w:ascii="Times New Roman" w:eastAsia="Times New Roman" w:hAnsi="Times New Roman" w:cs="Times New Roman"/>
          <w:kern w:val="0"/>
          <w:sz w:val="24"/>
          <w:szCs w:val="24"/>
          <w:lang w:eastAsia="en-GB"/>
          <w14:ligatures w14:val="none"/>
        </w:rPr>
        <w:t xml:space="preserve"> </w:t>
      </w:r>
      <w:r w:rsidR="00503E98" w:rsidRPr="00503E98">
        <w:t>It is evident how much cleaner and more consistent the data becomes following this step when the encoded dataset is displayed in the spreadsheet. Additionally, it guarantees that each feature is now in a format that may be used to train classification models in the future.</w:t>
      </w:r>
    </w:p>
    <w:p w14:paraId="64F19440" w14:textId="77777777" w:rsidR="00DD01F0" w:rsidRDefault="00DD01F0" w:rsidP="00503E98"/>
    <w:p w14:paraId="6E341C99" w14:textId="77777777" w:rsidR="00A204C6" w:rsidRPr="00A204C6" w:rsidRDefault="00A204C6" w:rsidP="00A204C6">
      <w:r w:rsidRPr="00A204C6">
        <w:t>Maintaining Dataset Equilibrium</w:t>
      </w:r>
    </w:p>
    <w:p w14:paraId="53FC0AD4" w14:textId="77777777" w:rsidR="00DD01F0" w:rsidRPr="00503E98" w:rsidRDefault="00DD01F0" w:rsidP="00503E98"/>
    <w:p w14:paraId="456B34D5" w14:textId="1A91525A" w:rsidR="00B05714" w:rsidRPr="00B05714" w:rsidRDefault="00DD01F0" w:rsidP="00B05714">
      <w:r>
        <w:rPr>
          <w:noProof/>
        </w:rPr>
        <w:drawing>
          <wp:inline distT="0" distB="0" distL="0" distR="0" wp14:anchorId="54110782" wp14:editId="6A8A4CCC">
            <wp:extent cx="5731510" cy="3298190"/>
            <wp:effectExtent l="0" t="0" r="2540" b="0"/>
            <wp:docPr id="10683771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377171" name=""/>
                    <pic:cNvPicPr/>
                  </pic:nvPicPr>
                  <pic:blipFill>
                    <a:blip r:embed="rId18"/>
                    <a:stretch>
                      <a:fillRect/>
                    </a:stretch>
                  </pic:blipFill>
                  <pic:spPr>
                    <a:xfrm>
                      <a:off x="0" y="0"/>
                      <a:ext cx="5731510" cy="3298190"/>
                    </a:xfrm>
                    <a:prstGeom prst="rect">
                      <a:avLst/>
                    </a:prstGeom>
                  </pic:spPr>
                </pic:pic>
              </a:graphicData>
            </a:graphic>
          </wp:inline>
        </w:drawing>
      </w:r>
    </w:p>
    <w:p w14:paraId="24E3F0A6" w14:textId="77777777" w:rsidR="00B05714" w:rsidRPr="000B49F7" w:rsidRDefault="00B05714" w:rsidP="000B49F7"/>
    <w:p w14:paraId="0724B557" w14:textId="77777777" w:rsidR="009669F7" w:rsidRPr="009669F7" w:rsidRDefault="009669F7" w:rsidP="009669F7">
      <w:r w:rsidRPr="009669F7">
        <w:t>I imported the dataset into Weka to examine the class distribution of the target variable, stroke, after it had been completely cleaned and encoded. The screenshot clearly illustrates the disparity: of 4909 cases, only 209 represent stroke victims, whereas 4700 represent non-stroke victims.</w:t>
      </w:r>
      <w:r w:rsidRPr="009669F7">
        <w:br/>
      </w:r>
      <w:r w:rsidRPr="009669F7">
        <w:br/>
        <w:t>Although this type of imbalance is frequently found in medical information, it poses a significant challenge for machine learning models. A classifier may attain very high accuracy by simply predicting "no stroke" every time if it is left imbalanced, but it would be entirely incapable of identifying actual stroke instances. The model would be essentially worthless as a result.</w:t>
      </w:r>
    </w:p>
    <w:p w14:paraId="10D39445" w14:textId="6D853B1B" w:rsidR="003B0548" w:rsidRPr="003B0548" w:rsidRDefault="003B0548" w:rsidP="003B0548">
      <w:r w:rsidRPr="003B0548">
        <w:t>I used a Weka balancing technique to solve this. This typically involves either oversampling the minority class (increasing the number of stroke cases), under sampling the majority class, or using a method like SMOTE to generate synthetic examples. The goal is to reduce the gap between the two classes so the model learns patterns from both groups instead of being biased toward the majority.</w:t>
      </w:r>
      <w:r w:rsidRPr="003B0548">
        <w:br/>
      </w:r>
      <w:r w:rsidRPr="003B0548">
        <w:br/>
        <w:t>After balancing, the dataset became much more suitable for classification tasks, ensuring that the model would have a fair chance of learning what distinguishes stroke cases from non</w:t>
      </w:r>
      <w:r w:rsidRPr="003B0548">
        <w:noBreakHyphen/>
        <w:t>stroke cases.</w:t>
      </w:r>
    </w:p>
    <w:p w14:paraId="35445FB3" w14:textId="77777777" w:rsidR="00052E0D" w:rsidRPr="00052E0D" w:rsidRDefault="00052E0D" w:rsidP="00052E0D">
      <w:r w:rsidRPr="00052E0D">
        <w:lastRenderedPageBreak/>
        <w:t>Choosing Features for Feature Engineering</w:t>
      </w:r>
    </w:p>
    <w:p w14:paraId="68F1E8DA" w14:textId="4028C143" w:rsidR="000B49F7" w:rsidRDefault="00117212" w:rsidP="007860CF">
      <w:r>
        <w:rPr>
          <w:noProof/>
        </w:rPr>
        <w:drawing>
          <wp:inline distT="0" distB="0" distL="0" distR="0" wp14:anchorId="768B03B9" wp14:editId="65E0BC8C">
            <wp:extent cx="5731510" cy="3210560"/>
            <wp:effectExtent l="0" t="0" r="2540" b="8890"/>
            <wp:docPr id="12163669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366902" name=""/>
                    <pic:cNvPicPr/>
                  </pic:nvPicPr>
                  <pic:blipFill>
                    <a:blip r:embed="rId19"/>
                    <a:stretch>
                      <a:fillRect/>
                    </a:stretch>
                  </pic:blipFill>
                  <pic:spPr>
                    <a:xfrm>
                      <a:off x="0" y="0"/>
                      <a:ext cx="5731510" cy="3210560"/>
                    </a:xfrm>
                    <a:prstGeom prst="rect">
                      <a:avLst/>
                    </a:prstGeom>
                  </pic:spPr>
                </pic:pic>
              </a:graphicData>
            </a:graphic>
          </wp:inline>
        </w:drawing>
      </w:r>
    </w:p>
    <w:p w14:paraId="22FEB071" w14:textId="77777777" w:rsidR="000A1753" w:rsidRPr="000A1753" w:rsidRDefault="000A1753" w:rsidP="000A1753">
      <w:r w:rsidRPr="000A1753">
        <w:t>The next stage was to carefully examine each characteristic and determine which features should be retained for modelling after the dataset had been balanced. I looked at each attribute individually under Weka's Preprocess tab. The selected age characteristic is displayed in the snapshot together with its data, including minimum, maximum, mean, standard deviation, and a histogram that illustrates the distribution of age in stroke and non-stroke cases.</w:t>
      </w:r>
    </w:p>
    <w:p w14:paraId="6B1ADFAA" w14:textId="77777777" w:rsidR="00C07541" w:rsidRPr="00C07541" w:rsidRDefault="00EF12FD" w:rsidP="00C07541">
      <w:r w:rsidRPr="00EF12FD">
        <w:t>This stage is crucial because it enables you to comprehend the behaviour of each feature and determine whether it adds significant information to the prediction task. Age is a useful predictor, as evidenced by the age histogram, which clearly demonstrates that stroke cases tend to cluster more in older age groups.</w:t>
      </w:r>
      <w:r w:rsidRPr="00EF12FD">
        <w:br/>
      </w:r>
      <w:r w:rsidRPr="00EF12FD">
        <w:br/>
        <w:t>I also found characteristics that weren't helpful at this phase. For example, the id column was eliminated because it is merely a unique identifier and has no predictive value. Due to their logical and statistical associations with stroke risk, the remaining characteristics</w:t>
      </w:r>
      <w:r>
        <w:t xml:space="preserve"> </w:t>
      </w:r>
      <w:r w:rsidRPr="00EF12FD">
        <w:t xml:space="preserve">such as hypertension, cardiac disease, </w:t>
      </w:r>
      <w:proofErr w:type="spellStart"/>
      <w:r w:rsidRPr="00EF12FD">
        <w:t>avg</w:t>
      </w:r>
      <w:proofErr w:type="spellEnd"/>
      <w:r w:rsidRPr="00EF12FD">
        <w:t xml:space="preserve"> glucose level, </w:t>
      </w:r>
      <w:proofErr w:type="spellStart"/>
      <w:r w:rsidRPr="00EF12FD">
        <w:t>bmi</w:t>
      </w:r>
      <w:proofErr w:type="spellEnd"/>
      <w:r w:rsidRPr="00EF12FD">
        <w:t>, and smoking status were retained.</w:t>
      </w:r>
      <w:r w:rsidR="00C07541">
        <w:t xml:space="preserve"> </w:t>
      </w:r>
      <w:r w:rsidR="00C07541" w:rsidRPr="00C07541">
        <w:t>I made sure that the final dataset only included significant and pertinent features by going over the properties in Weka. By lowering noise and enhancing model performance, this phase increases the accuracy and efficiency of the classification process.</w:t>
      </w:r>
    </w:p>
    <w:p w14:paraId="0790F251" w14:textId="01037B51" w:rsidR="00EF12FD" w:rsidRDefault="00EF12FD" w:rsidP="00EF12FD"/>
    <w:p w14:paraId="7B8C8488" w14:textId="77777777" w:rsidR="00744FD0" w:rsidRPr="00744FD0" w:rsidRDefault="00744FD0" w:rsidP="00B03300">
      <w:pPr>
        <w:pStyle w:val="Heading4"/>
      </w:pPr>
      <w:r w:rsidRPr="00744FD0">
        <w:lastRenderedPageBreak/>
        <w:t>1.4 Analysis techniques and sample runs</w:t>
      </w:r>
    </w:p>
    <w:p w14:paraId="54BA0670" w14:textId="766D5DB4" w:rsidR="00744FD0" w:rsidRPr="00EF12FD" w:rsidRDefault="003F215A" w:rsidP="00EF12FD">
      <w:r>
        <w:rPr>
          <w:noProof/>
        </w:rPr>
        <w:drawing>
          <wp:inline distT="0" distB="0" distL="0" distR="0" wp14:anchorId="5CB0C297" wp14:editId="1E4DC401">
            <wp:extent cx="5731510" cy="3422650"/>
            <wp:effectExtent l="0" t="0" r="2540" b="6350"/>
            <wp:docPr id="292659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659507" name=""/>
                    <pic:cNvPicPr/>
                  </pic:nvPicPr>
                  <pic:blipFill>
                    <a:blip r:embed="rId20"/>
                    <a:stretch>
                      <a:fillRect/>
                    </a:stretch>
                  </pic:blipFill>
                  <pic:spPr>
                    <a:xfrm>
                      <a:off x="0" y="0"/>
                      <a:ext cx="5731510" cy="3422650"/>
                    </a:xfrm>
                    <a:prstGeom prst="rect">
                      <a:avLst/>
                    </a:prstGeom>
                  </pic:spPr>
                </pic:pic>
              </a:graphicData>
            </a:graphic>
          </wp:inline>
        </w:drawing>
      </w:r>
    </w:p>
    <w:p w14:paraId="2BA73C7B" w14:textId="77777777" w:rsidR="00117212" w:rsidRPr="007860CF" w:rsidRDefault="00117212" w:rsidP="007860CF"/>
    <w:p w14:paraId="38586E56" w14:textId="77777777" w:rsidR="0089370E" w:rsidRDefault="0089370E" w:rsidP="0089370E">
      <w:pPr>
        <w:pStyle w:val="ListParagraph"/>
        <w:numPr>
          <w:ilvl w:val="0"/>
          <w:numId w:val="3"/>
        </w:numPr>
      </w:pPr>
      <w:r w:rsidRPr="0089370E">
        <w:t>Examining Weka Explorer's Features</w:t>
      </w:r>
      <w:r w:rsidRPr="0089370E">
        <w:br/>
        <w:t>on this screenshot, I'm looking at the dataset after it has been cleaned and encoded using the Weka Explorer on the Preprocess tab. There are presently 11 attributes and 4909 instances in the dataset; gender is the selected attribute.</w:t>
      </w:r>
      <w:r w:rsidRPr="0089370E">
        <w:br/>
      </w:r>
      <w:r w:rsidRPr="0089370E">
        <w:br/>
        <w:t>Weka shows a thorough synopsis of this feature:</w:t>
      </w:r>
    </w:p>
    <w:p w14:paraId="2781539A" w14:textId="77777777" w:rsidR="0089370E" w:rsidRDefault="0089370E" w:rsidP="0089370E">
      <w:pPr>
        <w:pStyle w:val="ListParagraph"/>
        <w:numPr>
          <w:ilvl w:val="0"/>
          <w:numId w:val="3"/>
        </w:numPr>
      </w:pPr>
      <w:r w:rsidRPr="0089370E">
        <w:t>Kind: Nominal</w:t>
      </w:r>
    </w:p>
    <w:p w14:paraId="6DAC02F8" w14:textId="77777777" w:rsidR="0089370E" w:rsidRDefault="0089370E" w:rsidP="0089370E">
      <w:pPr>
        <w:pStyle w:val="ListParagraph"/>
        <w:numPr>
          <w:ilvl w:val="0"/>
          <w:numId w:val="3"/>
        </w:numPr>
      </w:pPr>
      <w:r w:rsidRPr="0089370E">
        <w:t>Different values: Other, Female, and Male</w:t>
      </w:r>
    </w:p>
    <w:p w14:paraId="57453B4F" w14:textId="77777777" w:rsidR="0089370E" w:rsidRDefault="0089370E" w:rsidP="0089370E">
      <w:pPr>
        <w:pStyle w:val="ListParagraph"/>
        <w:numPr>
          <w:ilvl w:val="0"/>
          <w:numId w:val="3"/>
        </w:numPr>
      </w:pPr>
      <w:r w:rsidRPr="0089370E">
        <w:t>Counts:</w:t>
      </w:r>
    </w:p>
    <w:p w14:paraId="7A6E4E9A" w14:textId="77777777" w:rsidR="0089370E" w:rsidRDefault="0089370E" w:rsidP="0089370E">
      <w:pPr>
        <w:pStyle w:val="ListParagraph"/>
        <w:numPr>
          <w:ilvl w:val="0"/>
          <w:numId w:val="3"/>
        </w:numPr>
      </w:pPr>
      <w:r w:rsidRPr="0089370E">
        <w:t>Male: 2011</w:t>
      </w:r>
    </w:p>
    <w:p w14:paraId="4150ED57" w14:textId="77777777" w:rsidR="0089370E" w:rsidRDefault="0089370E" w:rsidP="0089370E">
      <w:pPr>
        <w:pStyle w:val="ListParagraph"/>
        <w:numPr>
          <w:ilvl w:val="0"/>
          <w:numId w:val="3"/>
        </w:numPr>
      </w:pPr>
      <w:r w:rsidRPr="0089370E">
        <w:t>Women: 2897</w:t>
      </w:r>
    </w:p>
    <w:p w14:paraId="7D1DC31F" w14:textId="0D2E3917" w:rsidR="0089370E" w:rsidRPr="0089370E" w:rsidRDefault="0089370E" w:rsidP="0089370E">
      <w:pPr>
        <w:pStyle w:val="ListParagraph"/>
        <w:numPr>
          <w:ilvl w:val="0"/>
          <w:numId w:val="3"/>
        </w:numPr>
      </w:pPr>
      <w:r w:rsidRPr="0089370E">
        <w:t>Other: 1</w:t>
      </w:r>
    </w:p>
    <w:p w14:paraId="5AC661F9" w14:textId="624CEBD8" w:rsidR="005C2CB4" w:rsidRDefault="001C05DC" w:rsidP="001C05DC">
      <w:r>
        <w:t>Weka further displays a bar chart on the right that illustrates the distribution of the gender groups throughout the dataset. This makes it easier for me to determine whether the characteristic is skewed or balanced and whether it could affect the target variable (stroke). This phase is a component of feature selection and comprehension. Examining every Weka attribute, I may observe how many distinct values it possesses, whether any information is missing, how the class label is related to it, and whether it ought to be retained, changed, or eliminated. Even if one category ("Other") appears only once, examining the gender attribute here helps confirm that it is a suitable characteristic to preserve for modelling.</w:t>
      </w:r>
    </w:p>
    <w:p w14:paraId="0C145BF2" w14:textId="77777777" w:rsidR="005C2CB4" w:rsidRDefault="005C2CB4" w:rsidP="005C2CB4"/>
    <w:p w14:paraId="2797A910" w14:textId="01E55AB7" w:rsidR="005C2CB4" w:rsidRDefault="0097532F" w:rsidP="005C2CB4">
      <w:r>
        <w:rPr>
          <w:noProof/>
        </w:rPr>
        <w:lastRenderedPageBreak/>
        <w:drawing>
          <wp:inline distT="0" distB="0" distL="0" distR="0" wp14:anchorId="56D5BCAD" wp14:editId="41148194">
            <wp:extent cx="5731510" cy="3440430"/>
            <wp:effectExtent l="0" t="0" r="2540" b="7620"/>
            <wp:docPr id="13331884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188424" name=""/>
                    <pic:cNvPicPr/>
                  </pic:nvPicPr>
                  <pic:blipFill>
                    <a:blip r:embed="rId21"/>
                    <a:stretch>
                      <a:fillRect/>
                    </a:stretch>
                  </pic:blipFill>
                  <pic:spPr>
                    <a:xfrm>
                      <a:off x="0" y="0"/>
                      <a:ext cx="5731510" cy="3440430"/>
                    </a:xfrm>
                    <a:prstGeom prst="rect">
                      <a:avLst/>
                    </a:prstGeom>
                  </pic:spPr>
                </pic:pic>
              </a:graphicData>
            </a:graphic>
          </wp:inline>
        </w:drawing>
      </w:r>
    </w:p>
    <w:p w14:paraId="14987019" w14:textId="77777777" w:rsidR="00927FD6" w:rsidRDefault="00927FD6" w:rsidP="005C2CB4"/>
    <w:p w14:paraId="4D104CBE" w14:textId="77777777" w:rsidR="00D23A07" w:rsidRDefault="00927FD6" w:rsidP="00D23A07">
      <w:r w:rsidRPr="00927FD6">
        <w:t>Figure: Weka Classifier Output Decision Tree</w:t>
      </w:r>
      <w:r w:rsidRPr="00927FD6">
        <w:br/>
        <w:t>The Decision Tree model created in Weka under the Classify tab is displayed in this screenshot. The model used here is part of the Random Forest classifier, but Weka also displays a small sample tree to help you understand how the algorithm is making decisions.</w:t>
      </w:r>
      <w:r w:rsidRPr="00927FD6">
        <w:br/>
      </w:r>
      <w:r w:rsidRPr="00927FD6">
        <w:br/>
        <w:t>In the tree shown, the model is splitting the data based on two key attributes:</w:t>
      </w:r>
      <w:r w:rsidR="00D23A07">
        <w:t xml:space="preserve"> </w:t>
      </w:r>
      <w:r w:rsidR="00D23A07" w:rsidRPr="00D23A07">
        <w:t>average glucose level</w:t>
      </w:r>
      <w:r w:rsidR="00D23A07">
        <w:t xml:space="preserve"> </w:t>
      </w:r>
      <w:r w:rsidR="00D23A07" w:rsidRPr="00D23A07">
        <w:t>BMI</w:t>
      </w:r>
      <w:r w:rsidR="00D23A07">
        <w:t xml:space="preserve"> </w:t>
      </w:r>
      <w:r w:rsidR="00D23A07" w:rsidRPr="00D23A07">
        <w:t>The structure is straightforward:</w:t>
      </w:r>
      <w:r w:rsidR="00D23A07" w:rsidRPr="00D23A07">
        <w:br/>
      </w:r>
    </w:p>
    <w:p w14:paraId="714B19C8" w14:textId="77777777" w:rsidR="00D23A07" w:rsidRDefault="00D23A07" w:rsidP="00D23A07">
      <w:pPr>
        <w:pStyle w:val="ListParagraph"/>
        <w:numPr>
          <w:ilvl w:val="0"/>
          <w:numId w:val="4"/>
        </w:numPr>
      </w:pPr>
      <w:r w:rsidRPr="00D23A07">
        <w:t xml:space="preserve">The model predicts TRUE (stroke) if </w:t>
      </w:r>
      <w:proofErr w:type="spellStart"/>
      <w:r w:rsidRPr="00D23A07">
        <w:t>avg_glucose_level</w:t>
      </w:r>
      <w:proofErr w:type="spellEnd"/>
      <w:r w:rsidRPr="00D23A07">
        <w:t xml:space="preserve"> is ≤ 251.25.</w:t>
      </w:r>
    </w:p>
    <w:p w14:paraId="5100D61B" w14:textId="77777777" w:rsidR="00D23A07" w:rsidRDefault="00D23A07" w:rsidP="00D23A07">
      <w:pPr>
        <w:pStyle w:val="ListParagraph"/>
        <w:numPr>
          <w:ilvl w:val="0"/>
          <w:numId w:val="4"/>
        </w:numPr>
      </w:pPr>
      <w:r w:rsidRPr="00D23A07">
        <w:t xml:space="preserve">The model tests </w:t>
      </w:r>
      <w:proofErr w:type="spellStart"/>
      <w:r w:rsidRPr="00D23A07">
        <w:t>bmi</w:t>
      </w:r>
      <w:proofErr w:type="spellEnd"/>
      <w:r w:rsidRPr="00D23A07">
        <w:t xml:space="preserve"> if it is greater than 251.25:</w:t>
      </w:r>
    </w:p>
    <w:p w14:paraId="626B0E73" w14:textId="77777777" w:rsidR="00D23A07" w:rsidRDefault="00D23A07" w:rsidP="00D23A07">
      <w:pPr>
        <w:pStyle w:val="ListParagraph"/>
        <w:numPr>
          <w:ilvl w:val="0"/>
          <w:numId w:val="4"/>
        </w:numPr>
      </w:pPr>
      <w:r w:rsidRPr="00D23A07">
        <w:t xml:space="preserve">It predicts TRUE if </w:t>
      </w:r>
      <w:proofErr w:type="spellStart"/>
      <w:r w:rsidRPr="00D23A07">
        <w:t>bmi</w:t>
      </w:r>
      <w:proofErr w:type="spellEnd"/>
      <w:r w:rsidRPr="00D23A07">
        <w:t xml:space="preserve"> is ≤ 31.05.</w:t>
      </w:r>
    </w:p>
    <w:p w14:paraId="416AA66D" w14:textId="10567FA2" w:rsidR="00D23A07" w:rsidRDefault="00D23A07" w:rsidP="00D23A07">
      <w:pPr>
        <w:pStyle w:val="ListParagraph"/>
        <w:numPr>
          <w:ilvl w:val="0"/>
          <w:numId w:val="4"/>
        </w:numPr>
      </w:pPr>
      <w:r w:rsidRPr="00D23A07">
        <w:t xml:space="preserve">It predicts FALSE if the </w:t>
      </w:r>
      <w:proofErr w:type="spellStart"/>
      <w:r w:rsidRPr="00D23A07">
        <w:t>bmi</w:t>
      </w:r>
      <w:proofErr w:type="spellEnd"/>
      <w:r w:rsidRPr="00D23A07">
        <w:t xml:space="preserve"> is greater than 31.05.</w:t>
      </w:r>
    </w:p>
    <w:p w14:paraId="50DBAE76" w14:textId="226E5A28" w:rsidR="00D23A07" w:rsidRPr="00D23A07" w:rsidRDefault="00D23A07" w:rsidP="00D23A07">
      <w:pPr>
        <w:ind w:left="360"/>
      </w:pPr>
      <w:r w:rsidRPr="00D23A07">
        <w:t>This little tree provides a brief overview of how the model distinguishes between stroke and non-stroke instances according to BMI and glucose levels. It helps explain the reasoning behind the classifier, but it's not the entire forest, which is made up of numerous trees.</w:t>
      </w:r>
      <w:r w:rsidRPr="00D23A07">
        <w:br/>
      </w:r>
      <w:r w:rsidRPr="00D23A07">
        <w:br/>
        <w:t>Weka displays the model's performance measures, such as accuracy, precision, recall, and the confusion matrix, beneath the tree. These findings aid in assessing the decision tree's (and Random Forest’s overall) performance on the dataset.</w:t>
      </w:r>
    </w:p>
    <w:p w14:paraId="3E9CF91E" w14:textId="77777777" w:rsidR="00D23A07" w:rsidRDefault="00D23A07" w:rsidP="00927FD6"/>
    <w:p w14:paraId="4D5848B1" w14:textId="77777777" w:rsidR="00A969CA" w:rsidRDefault="00A969CA" w:rsidP="00927FD6"/>
    <w:p w14:paraId="733D7A89" w14:textId="77777777" w:rsidR="00A969CA" w:rsidRDefault="00A969CA" w:rsidP="00927FD6"/>
    <w:p w14:paraId="543CBD27" w14:textId="77777777" w:rsidR="00A969CA" w:rsidRDefault="00A969CA" w:rsidP="00927FD6"/>
    <w:p w14:paraId="0B039387" w14:textId="77777777" w:rsidR="00A969CA" w:rsidRPr="00927FD6" w:rsidRDefault="00A969CA" w:rsidP="00927FD6"/>
    <w:p w14:paraId="28C369F9" w14:textId="373DFE8E" w:rsidR="00927FD6" w:rsidRDefault="00496D7B" w:rsidP="005C2CB4">
      <w:r>
        <w:rPr>
          <w:noProof/>
        </w:rPr>
        <w:drawing>
          <wp:inline distT="0" distB="0" distL="0" distR="0" wp14:anchorId="605B6001" wp14:editId="0E5E9EC3">
            <wp:extent cx="5731510" cy="3427730"/>
            <wp:effectExtent l="0" t="0" r="2540" b="1270"/>
            <wp:docPr id="15888888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888893" name=""/>
                    <pic:cNvPicPr/>
                  </pic:nvPicPr>
                  <pic:blipFill>
                    <a:blip r:embed="rId22"/>
                    <a:stretch>
                      <a:fillRect/>
                    </a:stretch>
                  </pic:blipFill>
                  <pic:spPr>
                    <a:xfrm>
                      <a:off x="0" y="0"/>
                      <a:ext cx="5731510" cy="3427730"/>
                    </a:xfrm>
                    <a:prstGeom prst="rect">
                      <a:avLst/>
                    </a:prstGeom>
                  </pic:spPr>
                </pic:pic>
              </a:graphicData>
            </a:graphic>
          </wp:inline>
        </w:drawing>
      </w:r>
    </w:p>
    <w:p w14:paraId="0F98FFD6" w14:textId="4985316B" w:rsidR="00A969CA" w:rsidRDefault="00A969CA" w:rsidP="005C2CB4">
      <w:r w:rsidRPr="00A969CA">
        <w:t>Figure: The Random Forest</w:t>
      </w:r>
    </w:p>
    <w:p w14:paraId="0F498E23" w14:textId="77777777" w:rsidR="00A969CA" w:rsidRDefault="00E80A5E" w:rsidP="00E80A5E">
      <w:r w:rsidRPr="00E80A5E">
        <w:t>The Random Forest classifier's performance output in Weka is displayed in this screenshot. Weka offers a thorough summary of the classifier's performance on the dataset following stratified cross-validation model training.</w:t>
      </w:r>
      <w:r w:rsidRPr="00E80A5E">
        <w:br/>
      </w:r>
    </w:p>
    <w:p w14:paraId="6C61E243" w14:textId="7AAA16C8" w:rsidR="00A969CA" w:rsidRDefault="00E80A5E" w:rsidP="00A969CA">
      <w:r w:rsidRPr="00E80A5E">
        <w:t>The model configuration is confirmed at the top of the output:</w:t>
      </w:r>
      <w:r w:rsidRPr="00E80A5E">
        <w:br/>
        <w:t xml:space="preserve">One hundred trees, each based on a </w:t>
      </w:r>
      <w:r w:rsidR="00A969CA" w:rsidRPr="00E80A5E">
        <w:t>Random Tree</w:t>
      </w:r>
      <w:r w:rsidRPr="00E80A5E">
        <w:t xml:space="preserve"> learner, were used to construct Random Forest. The model took slightly over a second to train.</w:t>
      </w:r>
      <w:r w:rsidRPr="00E80A5E">
        <w:br/>
      </w:r>
      <w:r w:rsidRPr="00E80A5E">
        <w:br/>
        <w:t>The evaluation's findings indicate:</w:t>
      </w:r>
    </w:p>
    <w:p w14:paraId="65CCC119" w14:textId="77777777" w:rsidR="00A969CA" w:rsidRDefault="00E80A5E" w:rsidP="00A969CA">
      <w:pPr>
        <w:pStyle w:val="ListParagraph"/>
        <w:numPr>
          <w:ilvl w:val="0"/>
          <w:numId w:val="5"/>
        </w:numPr>
      </w:pPr>
      <w:r w:rsidRPr="00E80A5E">
        <w:t>Instances Correctly Classified: 4690</w:t>
      </w:r>
    </w:p>
    <w:p w14:paraId="3234D36D" w14:textId="77777777" w:rsidR="00A969CA" w:rsidRDefault="00E80A5E" w:rsidP="00A969CA">
      <w:pPr>
        <w:pStyle w:val="ListParagraph"/>
        <w:numPr>
          <w:ilvl w:val="0"/>
          <w:numId w:val="5"/>
        </w:numPr>
      </w:pPr>
      <w:r w:rsidRPr="00E80A5E">
        <w:t>95.53% accuracy</w:t>
      </w:r>
    </w:p>
    <w:p w14:paraId="59EBB8AB" w14:textId="1B5F4DB5" w:rsidR="00E80A5E" w:rsidRPr="00E80A5E" w:rsidRDefault="00E80A5E" w:rsidP="00A969CA">
      <w:pPr>
        <w:pStyle w:val="ListParagraph"/>
        <w:numPr>
          <w:ilvl w:val="0"/>
          <w:numId w:val="5"/>
        </w:numPr>
      </w:pPr>
      <w:r w:rsidRPr="00E80A5E">
        <w:t>219 instances that were incorrectly classified</w:t>
      </w:r>
    </w:p>
    <w:p w14:paraId="2BF624EC" w14:textId="77777777" w:rsidR="00EF6231" w:rsidRDefault="00EF6231" w:rsidP="00EF6231">
      <w:r>
        <w:t>The more specific measures show the true picture, even when the accuracy appears to be high. The model still finds it very challenging to identify the stroke class (TRUE). The confusion matrix displays:</w:t>
      </w:r>
    </w:p>
    <w:p w14:paraId="3259266B" w14:textId="0AE70CB3" w:rsidR="00EF6231" w:rsidRDefault="00EF6231" w:rsidP="00EF6231">
      <w:pPr>
        <w:pStyle w:val="ListParagraph"/>
        <w:numPr>
          <w:ilvl w:val="0"/>
          <w:numId w:val="6"/>
        </w:numPr>
      </w:pPr>
      <w:r>
        <w:t>Just two stroke instances were accurately identified.</w:t>
      </w:r>
    </w:p>
    <w:p w14:paraId="6EDDA334" w14:textId="4D06845C" w:rsidR="00EF6231" w:rsidRDefault="00EF6231" w:rsidP="00EF6231">
      <w:pPr>
        <w:pStyle w:val="ListParagraph"/>
        <w:numPr>
          <w:ilvl w:val="0"/>
          <w:numId w:val="6"/>
        </w:numPr>
      </w:pPr>
      <w:r>
        <w:t>There were 207 stroke cases overlooked.</w:t>
      </w:r>
    </w:p>
    <w:p w14:paraId="0A8FF9BD" w14:textId="50D19756" w:rsidR="00EF6231" w:rsidRDefault="00EF6231" w:rsidP="00EF6231">
      <w:pPr>
        <w:pStyle w:val="ListParagraph"/>
        <w:numPr>
          <w:ilvl w:val="0"/>
          <w:numId w:val="6"/>
        </w:numPr>
      </w:pPr>
      <w:r>
        <w:t>Nearly all non-stroke cases were appropriately classified.</w:t>
      </w:r>
    </w:p>
    <w:p w14:paraId="7B5B5D32" w14:textId="4427663C" w:rsidR="00C94F6C" w:rsidRDefault="00EF6231" w:rsidP="00C94F6C">
      <w:pPr>
        <w:pStyle w:val="ListParagraph"/>
        <w:numPr>
          <w:ilvl w:val="0"/>
          <w:numId w:val="6"/>
        </w:numPr>
      </w:pPr>
      <w:r>
        <w:t>This occurs because Random Forest favours the majority class unless additional balancing procedures are used, and the dataset is very unbalanced.</w:t>
      </w:r>
    </w:p>
    <w:p w14:paraId="6DACF3D1" w14:textId="77777777" w:rsidR="00C94F6C" w:rsidRDefault="00C94F6C" w:rsidP="00C94F6C">
      <w:r>
        <w:t>This disparity is made abundantly evident in the "Detailed Accuracy by Class" section. The model finds it difficult to identify real stroke instances since the TRUE class has extremely low precision and recall. In the meanwhile, the predictions are dominated by the FALSE class.</w:t>
      </w:r>
    </w:p>
    <w:p w14:paraId="1F128919" w14:textId="77777777" w:rsidR="00C94F6C" w:rsidRDefault="00C94F6C" w:rsidP="00B03300">
      <w:pPr>
        <w:pStyle w:val="Heading5"/>
      </w:pPr>
    </w:p>
    <w:p w14:paraId="23685B74" w14:textId="52851C97" w:rsidR="00290A0E" w:rsidRPr="00290A0E" w:rsidRDefault="00290A0E" w:rsidP="00B03300">
      <w:pPr>
        <w:pStyle w:val="Heading5"/>
        <w:rPr>
          <w:b/>
          <w:bCs/>
          <w:u w:val="single"/>
        </w:rPr>
      </w:pPr>
      <w:r w:rsidRPr="00290A0E">
        <w:rPr>
          <w:b/>
          <w:bCs/>
          <w:u w:val="single"/>
        </w:rPr>
        <w:t>: Business Recommendations</w:t>
      </w:r>
    </w:p>
    <w:p w14:paraId="65D0E5E4" w14:textId="5BC6796A" w:rsidR="00364473" w:rsidRPr="00364473" w:rsidRDefault="005C17F8" w:rsidP="00364473">
      <w:r w:rsidRPr="005C17F8">
        <w:t>The results from the stroke dataset point to a few significant risk factors that public health organisations and healthcare professionals should target with focused treatments, including age, hypertension, heart disease, raised glucose levels, and unhealthy BMI. These findings allow for the formulation of several practical suggestions.</w:t>
      </w:r>
      <w:r w:rsidRPr="005C17F8">
        <w:br/>
      </w:r>
      <w:r w:rsidRPr="005C17F8">
        <w:br/>
        <w:t>Early screening and ongoing observation should be given top priority by healthcare providers for people who fit into high-risk categories. Early identification of obesity, diabetes, and hypertension dramatically lowers the risk of stroke-related consequences, according to numerous studies [</w:t>
      </w:r>
      <w:r w:rsidR="00E8631C">
        <w:t>6</w:t>
      </w:r>
      <w:r w:rsidRPr="005C17F8">
        <w:t>], [</w:t>
      </w:r>
      <w:r w:rsidR="00E8631C">
        <w:t>7</w:t>
      </w:r>
      <w:r w:rsidRPr="005C17F8">
        <w:t>]. Clinicians can identify susceptible patients earlier and give individualised prevention measures by incorporating routine risk-assessment tools into primary care settings.</w:t>
      </w:r>
      <w:r w:rsidR="00E8631C" w:rsidRPr="00E8631C">
        <w:rPr>
          <w:rFonts w:ascii="Times New Roman" w:eastAsia="Times New Roman" w:hAnsi="Times New Roman" w:cs="Times New Roman"/>
          <w:kern w:val="0"/>
          <w:sz w:val="24"/>
          <w:szCs w:val="24"/>
          <w:lang w:eastAsia="en-GB"/>
          <w14:ligatures w14:val="none"/>
        </w:rPr>
        <w:t xml:space="preserve"> </w:t>
      </w:r>
      <w:r w:rsidR="00E8631C" w:rsidRPr="00E8631C">
        <w:t>Community-based preventative initiatives that encourage healthier lives should be funded by public health groups. It has been demonstrated that educational initiatives that emphasise nutrition, exercise, quitting smoking, and controlling blood sugar can lower the risk of stroke, particularly in marginalised communities [</w:t>
      </w:r>
      <w:r w:rsidR="00E8631C">
        <w:t>8</w:t>
      </w:r>
      <w:r w:rsidR="00E8631C" w:rsidRPr="00E8631C">
        <w:t>]. These programs can be more successful if they are tailored to local populations, such as older persons or areas with high prevalence of chronic illness.</w:t>
      </w:r>
      <w:r w:rsidR="00E8631C" w:rsidRPr="00E8631C">
        <w:br/>
      </w:r>
      <w:r w:rsidR="00E8631C" w:rsidRPr="00E8631C">
        <w:br/>
      </w:r>
      <w:r w:rsidR="0076211E" w:rsidRPr="0076211E">
        <w:t>Given the discrepancy in stroke incidence, organisations should improve their data collecting and reporting practices. More complete datasets can help develop more accurate prediction models, especially for lifestyle decisions.</w:t>
      </w:r>
      <w:r w:rsidR="0076211E">
        <w:t xml:space="preserve"> </w:t>
      </w:r>
      <w:r w:rsidR="00E8631C" w:rsidRPr="00E8631C">
        <w:t>Healthcare systems will be able to implement AI-driven decision-support technologies that help physicians more accurately identify at-risk individuals thanks to improved data quality.</w:t>
      </w:r>
      <w:r w:rsidR="00364473" w:rsidRPr="00364473">
        <w:rPr>
          <w:rFonts w:ascii="Times New Roman" w:eastAsia="Times New Roman" w:hAnsi="Times New Roman" w:cs="Times New Roman"/>
          <w:kern w:val="0"/>
          <w:sz w:val="24"/>
          <w:szCs w:val="24"/>
          <w:lang w:eastAsia="en-GB"/>
          <w14:ligatures w14:val="none"/>
        </w:rPr>
        <w:t xml:space="preserve"> </w:t>
      </w:r>
      <w:r w:rsidR="00364473" w:rsidRPr="00364473">
        <w:t>Lastly, prevention efforts can be strengthened by cooperation between hospitals, public health organisations, and digital health platforms. Shared data systems and coordinated outreach efforts can ensure that high</w:t>
      </w:r>
      <w:r w:rsidR="00364473" w:rsidRPr="00364473">
        <w:noBreakHyphen/>
        <w:t>risk individuals receive timely interventions, ultimately reducing stroke burden at both individual and population levels.</w:t>
      </w:r>
    </w:p>
    <w:p w14:paraId="674B42E4" w14:textId="77777777" w:rsidR="006E2BF4" w:rsidRPr="006E2BF4" w:rsidRDefault="006E2BF4" w:rsidP="006E2BF4">
      <w:pPr>
        <w:rPr>
          <w:b/>
          <w:bCs/>
          <w:u w:val="single"/>
        </w:rPr>
      </w:pPr>
      <w:r w:rsidRPr="006E2BF4">
        <w:rPr>
          <w:b/>
          <w:bCs/>
          <w:u w:val="single"/>
        </w:rPr>
        <w:t>Thoughtful Analysis</w:t>
      </w:r>
    </w:p>
    <w:p w14:paraId="16E509E0" w14:textId="28174CB8" w:rsidR="00AD2D4B" w:rsidRDefault="00AD2D4B" w:rsidP="00AD2D4B">
      <w:r w:rsidRPr="00AD2D4B">
        <w:t>When considering the analytical process, this study offered insightful information about the advantages and disadvantages of applying machine</w:t>
      </w:r>
      <w:r w:rsidR="00516C46">
        <w:t xml:space="preserve"> l</w:t>
      </w:r>
      <w:r w:rsidRPr="00AD2D4B">
        <w:t>earning models to actual healthcare data. Some models performed very poorly on the minority class stroke cases despite achieving good overall accuracy. This brought to light an important lesson</w:t>
      </w:r>
      <w:r>
        <w:t xml:space="preserve"> </w:t>
      </w:r>
      <w:r w:rsidRPr="00AD2D4B">
        <w:t>accuracy by itself is not a trustworthy measure of model quality, particularly when working with datasets that are unbalanced. When evaluating how successfully the models detected actual stroke cases, metrics like recall, precision, and the confusion matrix proved to be considerably more instructive.</w:t>
      </w:r>
    </w:p>
    <w:p w14:paraId="1C6C904D" w14:textId="04342AC0" w:rsidR="007768F4" w:rsidRPr="007768F4" w:rsidRDefault="007768F4" w:rsidP="007768F4">
      <w:r w:rsidRPr="007768F4">
        <w:t>The methodical approach to data preparation was one of the workflow's main advantages. A more reliable modelling process was achieved by balancing the classes, addressing missing values, cleaning the dataset, and encoding categorical variables. Visualising attribute distributions and comprehending the connections between characteristics and stroke risk were also made simpler by using Weka. These procedures reaffirmed how crucial careful preprocessing is to be obtaining significant outcomes.</w:t>
      </w:r>
    </w:p>
    <w:p w14:paraId="7E5BC817" w14:textId="69E0A9AD" w:rsidR="00CD1312" w:rsidRPr="00CD1312" w:rsidRDefault="00CD1312" w:rsidP="00CD1312">
      <w:r w:rsidRPr="00CD1312">
        <w:t>Nevertheless, several limitations were also identified by the investigation. Some models remained to favour the majority class even after balancing, indicating that more sophisticated methods</w:t>
      </w:r>
      <w:r>
        <w:t xml:space="preserve"> </w:t>
      </w:r>
      <w:r w:rsidRPr="00CD1312">
        <w:t>like SMOTE or ensemble approaches built especially for imbalance</w:t>
      </w:r>
      <w:r>
        <w:t xml:space="preserve"> </w:t>
      </w:r>
      <w:r w:rsidRPr="00CD1312">
        <w:t>might enhance performance. Furthermore, the lack of richer clinical factors in the dataset probably limited the models' ability to predict outcomes.</w:t>
      </w:r>
    </w:p>
    <w:p w14:paraId="29241185" w14:textId="77777777" w:rsidR="007768F4" w:rsidRPr="00AD2D4B" w:rsidRDefault="007768F4" w:rsidP="00AD2D4B"/>
    <w:p w14:paraId="0DCFDD23" w14:textId="7B47DE8A" w:rsidR="005C17F8" w:rsidRPr="005C17F8" w:rsidRDefault="005C17F8" w:rsidP="005C17F8"/>
    <w:p w14:paraId="1554C39F" w14:textId="77777777" w:rsidR="00290A0E" w:rsidRDefault="00290A0E" w:rsidP="00B03300">
      <w:pPr>
        <w:pStyle w:val="Heading6"/>
      </w:pPr>
    </w:p>
    <w:p w14:paraId="77EAF86A" w14:textId="158DAFF1" w:rsidR="005C2CB4" w:rsidRPr="005C2CB4" w:rsidRDefault="005C2CB4" w:rsidP="00B03300">
      <w:pPr>
        <w:pStyle w:val="Heading6"/>
        <w:rPr>
          <w:b/>
          <w:bCs/>
          <w:u w:val="single"/>
        </w:rPr>
      </w:pPr>
      <w:r w:rsidRPr="005C2CB4">
        <w:rPr>
          <w:b/>
          <w:bCs/>
          <w:u w:val="single"/>
        </w:rPr>
        <w:t>References</w:t>
      </w:r>
    </w:p>
    <w:p w14:paraId="215521A8" w14:textId="77777777" w:rsidR="005C2CB4" w:rsidRPr="005C2CB4" w:rsidRDefault="005C2CB4" w:rsidP="005C2CB4">
      <w:r w:rsidRPr="005C2CB4">
        <w:t xml:space="preserve">[1] J. Han, J. Pei, and H. Tong, </w:t>
      </w:r>
      <w:r w:rsidRPr="005C2CB4">
        <w:rPr>
          <w:i/>
          <w:iCs/>
        </w:rPr>
        <w:t>Data Mining: Concepts and Techniques</w:t>
      </w:r>
      <w:r w:rsidRPr="005C2CB4">
        <w:t>, 4th ed. Cambridge, MA, USA: Morgan Kaufmann, 2022.</w:t>
      </w:r>
    </w:p>
    <w:p w14:paraId="59F8DF87" w14:textId="77777777" w:rsidR="005C2CB4" w:rsidRPr="005C2CB4" w:rsidRDefault="005C2CB4" w:rsidP="005C2CB4">
      <w:r w:rsidRPr="005C2CB4">
        <w:t xml:space="preserve">[2] R. Dash, P. K. Dash, and B. K. Mishra, “Big data in healthcare: Management, analysis and future prospects,” </w:t>
      </w:r>
      <w:r w:rsidRPr="005C2CB4">
        <w:rPr>
          <w:i/>
          <w:iCs/>
        </w:rPr>
        <w:t>Journal of Big Data</w:t>
      </w:r>
      <w:r w:rsidRPr="005C2CB4">
        <w:t>, vol. 8, no. 1, 2021.</w:t>
      </w:r>
    </w:p>
    <w:p w14:paraId="3BA43268" w14:textId="77777777" w:rsidR="005C2CB4" w:rsidRDefault="005C2CB4" w:rsidP="005C2CB4">
      <w:r w:rsidRPr="005C2CB4">
        <w:t xml:space="preserve">[3] A. K. Jain, “Data mining and knowledge discovery for business analytics,” </w:t>
      </w:r>
      <w:r w:rsidRPr="005C2CB4">
        <w:rPr>
          <w:i/>
          <w:iCs/>
        </w:rPr>
        <w:t>Wiley Interdisciplinary Reviews: Data Mining and Knowledge Discovery</w:t>
      </w:r>
      <w:r w:rsidRPr="005C2CB4">
        <w:t>, vol. 10, no. 6, 2020.</w:t>
      </w:r>
    </w:p>
    <w:p w14:paraId="0B75D357" w14:textId="2375C5C9" w:rsidR="00210EE7" w:rsidRPr="00210EE7" w:rsidRDefault="00210EE7" w:rsidP="00210EE7">
      <w:r w:rsidRPr="00210EE7">
        <w:t>[</w:t>
      </w:r>
      <w:r>
        <w:t>4</w:t>
      </w:r>
      <w:r w:rsidRPr="00210EE7">
        <w:t xml:space="preserve">] J. Han, J. Pei, and H. Tong, </w:t>
      </w:r>
      <w:r w:rsidRPr="00210EE7">
        <w:rPr>
          <w:i/>
          <w:iCs/>
        </w:rPr>
        <w:t>Data Mining: Concepts and Techniques</w:t>
      </w:r>
      <w:r w:rsidRPr="00210EE7">
        <w:t>, 4th ed. Cambridge, MA, USA: Morgan Kaufmann, 2022.</w:t>
      </w:r>
    </w:p>
    <w:p w14:paraId="42397607" w14:textId="1A3B8B61" w:rsidR="00210EE7" w:rsidRDefault="00210EE7" w:rsidP="00210EE7">
      <w:r w:rsidRPr="00210EE7">
        <w:t>[</w:t>
      </w:r>
      <w:r>
        <w:t>5</w:t>
      </w:r>
      <w:r w:rsidRPr="00210EE7">
        <w:t xml:space="preserve">] M. Kuhn and K. Johnson, </w:t>
      </w:r>
      <w:r w:rsidRPr="00210EE7">
        <w:rPr>
          <w:i/>
          <w:iCs/>
        </w:rPr>
        <w:t>Feature Engineering and Selection: A Practical Approach for Predictive Models</w:t>
      </w:r>
      <w:r w:rsidRPr="00210EE7">
        <w:t>. Boca Raton, FL, USA: CRC Press, 2022.</w:t>
      </w:r>
    </w:p>
    <w:p w14:paraId="22B81B41" w14:textId="5AC1EF14" w:rsidR="006368AE" w:rsidRPr="006368AE" w:rsidRDefault="006368AE" w:rsidP="006368AE">
      <w:r w:rsidRPr="006368AE">
        <w:rPr>
          <w:b/>
          <w:bCs/>
        </w:rPr>
        <w:t>[</w:t>
      </w:r>
      <w:r>
        <w:rPr>
          <w:b/>
          <w:bCs/>
        </w:rPr>
        <w:t>6</w:t>
      </w:r>
      <w:r w:rsidRPr="006368AE">
        <w:rPr>
          <w:b/>
          <w:bCs/>
        </w:rPr>
        <w:t>]</w:t>
      </w:r>
      <w:r w:rsidRPr="006368AE">
        <w:t xml:space="preserve"> World Health Organization, </w:t>
      </w:r>
      <w:r w:rsidRPr="006368AE">
        <w:rPr>
          <w:i/>
          <w:iCs/>
        </w:rPr>
        <w:t>“Hypertension: Key facts,”</w:t>
      </w:r>
      <w:r w:rsidRPr="006368AE">
        <w:t xml:space="preserve"> 2021. [Online]. Available: </w:t>
      </w:r>
      <w:hyperlink r:id="rId23" w:tgtFrame="_new" w:history="1">
        <w:r w:rsidRPr="006368AE">
          <w:rPr>
            <w:rStyle w:val="Hyperlink"/>
          </w:rPr>
          <w:t>https://www.who.int/news-room/fact-sheets/detail/hypertension</w:t>
        </w:r>
      </w:hyperlink>
    </w:p>
    <w:p w14:paraId="0BFA4723" w14:textId="0E834E29" w:rsidR="006368AE" w:rsidRPr="006368AE" w:rsidRDefault="006368AE" w:rsidP="006368AE">
      <w:r w:rsidRPr="006368AE">
        <w:rPr>
          <w:b/>
          <w:bCs/>
        </w:rPr>
        <w:t>[</w:t>
      </w:r>
      <w:r>
        <w:rPr>
          <w:b/>
          <w:bCs/>
        </w:rPr>
        <w:t>7</w:t>
      </w:r>
      <w:r w:rsidRPr="006368AE">
        <w:rPr>
          <w:b/>
          <w:bCs/>
        </w:rPr>
        <w:t>]</w:t>
      </w:r>
      <w:r w:rsidRPr="006368AE">
        <w:t xml:space="preserve"> American Heart Association, </w:t>
      </w:r>
      <w:r w:rsidRPr="006368AE">
        <w:rPr>
          <w:i/>
          <w:iCs/>
        </w:rPr>
        <w:t>“Heart disease and stroke statistics—2023 update,”</w:t>
      </w:r>
      <w:r w:rsidRPr="006368AE">
        <w:t xml:space="preserve"> </w:t>
      </w:r>
      <w:r w:rsidRPr="006368AE">
        <w:rPr>
          <w:b/>
          <w:bCs/>
        </w:rPr>
        <w:t>Circulation</w:t>
      </w:r>
      <w:r w:rsidRPr="006368AE">
        <w:t>, 2023.</w:t>
      </w:r>
    </w:p>
    <w:p w14:paraId="1B87B7E0" w14:textId="44B4A40E" w:rsidR="006368AE" w:rsidRPr="006368AE" w:rsidRDefault="006368AE" w:rsidP="006368AE">
      <w:r w:rsidRPr="006368AE">
        <w:rPr>
          <w:b/>
          <w:bCs/>
        </w:rPr>
        <w:t>[</w:t>
      </w:r>
      <w:r>
        <w:rPr>
          <w:b/>
          <w:bCs/>
        </w:rPr>
        <w:t>8</w:t>
      </w:r>
      <w:r w:rsidRPr="006368AE">
        <w:rPr>
          <w:b/>
          <w:bCs/>
        </w:rPr>
        <w:t>]</w:t>
      </w:r>
      <w:r w:rsidRPr="006368AE">
        <w:t xml:space="preserve"> </w:t>
      </w:r>
      <w:proofErr w:type="spellStart"/>
      <w:r w:rsidRPr="006368AE">
        <w:t>Centers</w:t>
      </w:r>
      <w:proofErr w:type="spellEnd"/>
      <w:r w:rsidRPr="006368AE">
        <w:t xml:space="preserve"> for Disease Control and Prevention, </w:t>
      </w:r>
      <w:r w:rsidRPr="006368AE">
        <w:rPr>
          <w:i/>
          <w:iCs/>
        </w:rPr>
        <w:t>“Stroke prevention strategies,”</w:t>
      </w:r>
      <w:r w:rsidRPr="006368AE">
        <w:t xml:space="preserve"> 2022. [Online]. Available: </w:t>
      </w:r>
      <w:hyperlink r:id="rId24" w:tgtFrame="_new" w:history="1">
        <w:r w:rsidRPr="006368AE">
          <w:rPr>
            <w:rStyle w:val="Hyperlink"/>
          </w:rPr>
          <w:t>https://www.cdc.gov/stroke/prevention/index.html</w:t>
        </w:r>
      </w:hyperlink>
    </w:p>
    <w:p w14:paraId="5303F1E7" w14:textId="77777777" w:rsidR="006368AE" w:rsidRPr="00210EE7" w:rsidRDefault="006368AE" w:rsidP="00210EE7"/>
    <w:p w14:paraId="1FFF8B37" w14:textId="77777777" w:rsidR="00210EE7" w:rsidRPr="005C2CB4" w:rsidRDefault="00210EE7" w:rsidP="005C2CB4"/>
    <w:p w14:paraId="33769566" w14:textId="77777777" w:rsidR="005C2CB4" w:rsidRPr="005C2CB4" w:rsidRDefault="005C2CB4" w:rsidP="005C2CB4"/>
    <w:p w14:paraId="700E93A9" w14:textId="77777777" w:rsidR="00AC7A1A" w:rsidRDefault="00AC7A1A"/>
    <w:sectPr w:rsidR="00AC7A1A" w:rsidSect="007D6A0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E30388"/>
    <w:multiLevelType w:val="hybridMultilevel"/>
    <w:tmpl w:val="43EC1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B36F6C"/>
    <w:multiLevelType w:val="hybridMultilevel"/>
    <w:tmpl w:val="E8F6CF14"/>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4B1E6FB9"/>
    <w:multiLevelType w:val="hybridMultilevel"/>
    <w:tmpl w:val="BD1C7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6D304D"/>
    <w:multiLevelType w:val="hybridMultilevel"/>
    <w:tmpl w:val="623AB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2F4E9F"/>
    <w:multiLevelType w:val="multilevel"/>
    <w:tmpl w:val="FAB8F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1726DC0"/>
    <w:multiLevelType w:val="hybridMultilevel"/>
    <w:tmpl w:val="48A2F5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71007387">
    <w:abstractNumId w:val="4"/>
  </w:num>
  <w:num w:numId="2" w16cid:durableId="1231841736">
    <w:abstractNumId w:val="5"/>
  </w:num>
  <w:num w:numId="3" w16cid:durableId="1666392775">
    <w:abstractNumId w:val="1"/>
  </w:num>
  <w:num w:numId="4" w16cid:durableId="41291875">
    <w:abstractNumId w:val="2"/>
  </w:num>
  <w:num w:numId="5" w16cid:durableId="1325861006">
    <w:abstractNumId w:val="3"/>
  </w:num>
  <w:num w:numId="6" w16cid:durableId="28269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2CB4"/>
    <w:rsid w:val="00002250"/>
    <w:rsid w:val="0004155C"/>
    <w:rsid w:val="00044EE0"/>
    <w:rsid w:val="00052E0D"/>
    <w:rsid w:val="00062CE1"/>
    <w:rsid w:val="00064997"/>
    <w:rsid w:val="00074D84"/>
    <w:rsid w:val="000A1753"/>
    <w:rsid w:val="000B2F8A"/>
    <w:rsid w:val="000B49F7"/>
    <w:rsid w:val="00117212"/>
    <w:rsid w:val="00186008"/>
    <w:rsid w:val="001C05DC"/>
    <w:rsid w:val="00210EE7"/>
    <w:rsid w:val="0021519F"/>
    <w:rsid w:val="002266A5"/>
    <w:rsid w:val="002459D4"/>
    <w:rsid w:val="00271D67"/>
    <w:rsid w:val="00290A0E"/>
    <w:rsid w:val="002A47CB"/>
    <w:rsid w:val="002E6397"/>
    <w:rsid w:val="002F6D93"/>
    <w:rsid w:val="00354E4B"/>
    <w:rsid w:val="00364473"/>
    <w:rsid w:val="003B0548"/>
    <w:rsid w:val="003E27C5"/>
    <w:rsid w:val="003F215A"/>
    <w:rsid w:val="004203B6"/>
    <w:rsid w:val="00421FB1"/>
    <w:rsid w:val="00473186"/>
    <w:rsid w:val="00490FB2"/>
    <w:rsid w:val="00496D7B"/>
    <w:rsid w:val="00503E98"/>
    <w:rsid w:val="00516C46"/>
    <w:rsid w:val="00537CF7"/>
    <w:rsid w:val="00540D8F"/>
    <w:rsid w:val="00555A78"/>
    <w:rsid w:val="005C17F8"/>
    <w:rsid w:val="005C2CB4"/>
    <w:rsid w:val="005C5684"/>
    <w:rsid w:val="005E121F"/>
    <w:rsid w:val="0060785C"/>
    <w:rsid w:val="006368AE"/>
    <w:rsid w:val="006D6C27"/>
    <w:rsid w:val="006E2BF4"/>
    <w:rsid w:val="00744FD0"/>
    <w:rsid w:val="0076211E"/>
    <w:rsid w:val="007768F4"/>
    <w:rsid w:val="007860CF"/>
    <w:rsid w:val="007917B8"/>
    <w:rsid w:val="007A7E00"/>
    <w:rsid w:val="007D6A04"/>
    <w:rsid w:val="00822EEA"/>
    <w:rsid w:val="0089370E"/>
    <w:rsid w:val="008C6EC1"/>
    <w:rsid w:val="00900AEB"/>
    <w:rsid w:val="00927818"/>
    <w:rsid w:val="00927FD6"/>
    <w:rsid w:val="00965691"/>
    <w:rsid w:val="009669F7"/>
    <w:rsid w:val="0097532F"/>
    <w:rsid w:val="00975822"/>
    <w:rsid w:val="00986290"/>
    <w:rsid w:val="00991C85"/>
    <w:rsid w:val="009E31B2"/>
    <w:rsid w:val="009F4588"/>
    <w:rsid w:val="009F78F9"/>
    <w:rsid w:val="00A17B66"/>
    <w:rsid w:val="00A204C6"/>
    <w:rsid w:val="00A969CA"/>
    <w:rsid w:val="00AC7A1A"/>
    <w:rsid w:val="00AD2D4B"/>
    <w:rsid w:val="00B03300"/>
    <w:rsid w:val="00B05714"/>
    <w:rsid w:val="00B173EE"/>
    <w:rsid w:val="00B43FC4"/>
    <w:rsid w:val="00B50FF0"/>
    <w:rsid w:val="00B6159B"/>
    <w:rsid w:val="00B65898"/>
    <w:rsid w:val="00B820DC"/>
    <w:rsid w:val="00B8597F"/>
    <w:rsid w:val="00B92BB6"/>
    <w:rsid w:val="00C07541"/>
    <w:rsid w:val="00C81860"/>
    <w:rsid w:val="00C94F6C"/>
    <w:rsid w:val="00CD1312"/>
    <w:rsid w:val="00CE3BB8"/>
    <w:rsid w:val="00D23A07"/>
    <w:rsid w:val="00D33CD9"/>
    <w:rsid w:val="00D532F4"/>
    <w:rsid w:val="00D96DFA"/>
    <w:rsid w:val="00DD01F0"/>
    <w:rsid w:val="00E0682A"/>
    <w:rsid w:val="00E80A5E"/>
    <w:rsid w:val="00E84FE9"/>
    <w:rsid w:val="00E8631C"/>
    <w:rsid w:val="00EF12FD"/>
    <w:rsid w:val="00EF6231"/>
    <w:rsid w:val="00FC04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DF7CC9"/>
  <w15:chartTrackingRefBased/>
  <w15:docId w15:val="{A012A26A-096B-414B-9522-5354A812E9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2CB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5C2CB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5C2CB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5C2CB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5C2CB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005C2C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2C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2C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2C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2CB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5C2CB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5C2CB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5C2CB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rsid w:val="005C2CB4"/>
    <w:rPr>
      <w:rFonts w:eastAsiaTheme="majorEastAsia" w:cstheme="majorBidi"/>
      <w:color w:val="2F5496" w:themeColor="accent1" w:themeShade="BF"/>
    </w:rPr>
  </w:style>
  <w:style w:type="character" w:customStyle="1" w:styleId="Heading6Char">
    <w:name w:val="Heading 6 Char"/>
    <w:basedOn w:val="DefaultParagraphFont"/>
    <w:link w:val="Heading6"/>
    <w:uiPriority w:val="9"/>
    <w:rsid w:val="005C2C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2C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2C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2CB4"/>
    <w:rPr>
      <w:rFonts w:eastAsiaTheme="majorEastAsia" w:cstheme="majorBidi"/>
      <w:color w:val="272727" w:themeColor="text1" w:themeTint="D8"/>
    </w:rPr>
  </w:style>
  <w:style w:type="paragraph" w:styleId="Title">
    <w:name w:val="Title"/>
    <w:basedOn w:val="Normal"/>
    <w:next w:val="Normal"/>
    <w:link w:val="TitleChar"/>
    <w:uiPriority w:val="10"/>
    <w:qFormat/>
    <w:rsid w:val="005C2C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2C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2C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2C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2CB4"/>
    <w:pPr>
      <w:spacing w:before="160"/>
      <w:jc w:val="center"/>
    </w:pPr>
    <w:rPr>
      <w:i/>
      <w:iCs/>
      <w:color w:val="404040" w:themeColor="text1" w:themeTint="BF"/>
    </w:rPr>
  </w:style>
  <w:style w:type="character" w:customStyle="1" w:styleId="QuoteChar">
    <w:name w:val="Quote Char"/>
    <w:basedOn w:val="DefaultParagraphFont"/>
    <w:link w:val="Quote"/>
    <w:uiPriority w:val="29"/>
    <w:rsid w:val="005C2CB4"/>
    <w:rPr>
      <w:i/>
      <w:iCs/>
      <w:color w:val="404040" w:themeColor="text1" w:themeTint="BF"/>
    </w:rPr>
  </w:style>
  <w:style w:type="paragraph" w:styleId="ListParagraph">
    <w:name w:val="List Paragraph"/>
    <w:basedOn w:val="Normal"/>
    <w:uiPriority w:val="34"/>
    <w:qFormat/>
    <w:rsid w:val="005C2CB4"/>
    <w:pPr>
      <w:ind w:left="720"/>
      <w:contextualSpacing/>
    </w:pPr>
  </w:style>
  <w:style w:type="character" w:styleId="IntenseEmphasis">
    <w:name w:val="Intense Emphasis"/>
    <w:basedOn w:val="DefaultParagraphFont"/>
    <w:uiPriority w:val="21"/>
    <w:qFormat/>
    <w:rsid w:val="005C2CB4"/>
    <w:rPr>
      <w:i/>
      <w:iCs/>
      <w:color w:val="2F5496" w:themeColor="accent1" w:themeShade="BF"/>
    </w:rPr>
  </w:style>
  <w:style w:type="paragraph" w:styleId="IntenseQuote">
    <w:name w:val="Intense Quote"/>
    <w:basedOn w:val="Normal"/>
    <w:next w:val="Normal"/>
    <w:link w:val="IntenseQuoteChar"/>
    <w:uiPriority w:val="30"/>
    <w:qFormat/>
    <w:rsid w:val="005C2CB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C2CB4"/>
    <w:rPr>
      <w:i/>
      <w:iCs/>
      <w:color w:val="2F5496" w:themeColor="accent1" w:themeShade="BF"/>
    </w:rPr>
  </w:style>
  <w:style w:type="character" w:styleId="IntenseReference">
    <w:name w:val="Intense Reference"/>
    <w:basedOn w:val="DefaultParagraphFont"/>
    <w:uiPriority w:val="32"/>
    <w:qFormat/>
    <w:rsid w:val="005C2CB4"/>
    <w:rPr>
      <w:b/>
      <w:bCs/>
      <w:smallCaps/>
      <w:color w:val="2F5496" w:themeColor="accent1" w:themeShade="BF"/>
      <w:spacing w:val="5"/>
    </w:rPr>
  </w:style>
  <w:style w:type="paragraph" w:styleId="HTMLPreformatted">
    <w:name w:val="HTML Preformatted"/>
    <w:basedOn w:val="Normal"/>
    <w:link w:val="HTMLPreformattedChar"/>
    <w:uiPriority w:val="99"/>
    <w:semiHidden/>
    <w:unhideWhenUsed/>
    <w:rsid w:val="00555A78"/>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555A78"/>
    <w:rPr>
      <w:rFonts w:ascii="Consolas" w:hAnsi="Consolas"/>
      <w:sz w:val="20"/>
      <w:szCs w:val="20"/>
    </w:rPr>
  </w:style>
  <w:style w:type="character" w:styleId="Hyperlink">
    <w:name w:val="Hyperlink"/>
    <w:basedOn w:val="DefaultParagraphFont"/>
    <w:uiPriority w:val="99"/>
    <w:unhideWhenUsed/>
    <w:rsid w:val="006368AE"/>
    <w:rPr>
      <w:color w:val="0563C1" w:themeColor="hyperlink"/>
      <w:u w:val="single"/>
    </w:rPr>
  </w:style>
  <w:style w:type="character" w:styleId="UnresolvedMention">
    <w:name w:val="Unresolved Mention"/>
    <w:basedOn w:val="DefaultParagraphFont"/>
    <w:uiPriority w:val="99"/>
    <w:semiHidden/>
    <w:unhideWhenUsed/>
    <w:rsid w:val="006368AE"/>
    <w:rPr>
      <w:color w:val="605E5C"/>
      <w:shd w:val="clear" w:color="auto" w:fill="E1DFDD"/>
    </w:rPr>
  </w:style>
  <w:style w:type="paragraph" w:styleId="NoSpacing">
    <w:name w:val="No Spacing"/>
    <w:link w:val="NoSpacingChar"/>
    <w:uiPriority w:val="1"/>
    <w:qFormat/>
    <w:rsid w:val="007D6A04"/>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7D6A04"/>
    <w:rPr>
      <w:rFonts w:eastAsiaTheme="minorEastAsia"/>
      <w:kern w:val="0"/>
      <w:lang w:eastAsia="en-GB"/>
      <w14:ligatures w14:val="none"/>
    </w:rPr>
  </w:style>
  <w:style w:type="paragraph" w:styleId="TOCHeading">
    <w:name w:val="TOC Heading"/>
    <w:basedOn w:val="Heading1"/>
    <w:next w:val="Normal"/>
    <w:uiPriority w:val="39"/>
    <w:unhideWhenUsed/>
    <w:qFormat/>
    <w:rsid w:val="00044EE0"/>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044EE0"/>
    <w:pPr>
      <w:spacing w:after="100"/>
    </w:pPr>
  </w:style>
  <w:style w:type="paragraph" w:styleId="TOC2">
    <w:name w:val="toc 2"/>
    <w:basedOn w:val="Normal"/>
    <w:next w:val="Normal"/>
    <w:autoRedefine/>
    <w:uiPriority w:val="39"/>
    <w:unhideWhenUsed/>
    <w:rsid w:val="00044EE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3.png"/><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hyperlink" Target="https://www.cdc.gov/stroke/prevention/index.html" TargetMode="External"/><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hyperlink" Target="https://www.who.int/news-room/fact-sheets/detail/hypertension" TargetMode="Externa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9" ma:contentTypeDescription="Create a new document." ma:contentTypeScope="" ma:versionID="3393b19bb8a2097a564231e923c28dc9">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16986b1c84b4b183d71b9f445507c6f6"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19B7C5-110E-42B6-86B8-504A1FC45485}">
  <ds:schemaRefs>
    <ds:schemaRef ds:uri="http://schemas.microsoft.com/office/2006/metadata/properties"/>
    <ds:schemaRef ds:uri="http://schemas.microsoft.com/office/infopath/2007/PartnerControls"/>
    <ds:schemaRef ds:uri="60ab93c2-c2e2-4a82-ab36-09e8ba3f753e"/>
  </ds:schemaRefs>
</ds:datastoreItem>
</file>

<file path=customXml/itemProps2.xml><?xml version="1.0" encoding="utf-8"?>
<ds:datastoreItem xmlns:ds="http://schemas.openxmlformats.org/officeDocument/2006/customXml" ds:itemID="{1D447473-8D36-4152-A6F4-2D740CB45ABB}">
  <ds:schemaRefs>
    <ds:schemaRef ds:uri="http://schemas.microsoft.com/sharepoint/v3/contenttype/forms"/>
  </ds:schemaRefs>
</ds:datastoreItem>
</file>

<file path=customXml/itemProps3.xml><?xml version="1.0" encoding="utf-8"?>
<ds:datastoreItem xmlns:ds="http://schemas.openxmlformats.org/officeDocument/2006/customXml" ds:itemID="{182F2D7F-784C-4013-99ED-3A8FC8FE3E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42F938F-6046-4DD4-91FA-9E84EF6D99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17</Pages>
  <Words>3434</Words>
  <Characters>19580</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Warehousing &amp; Data Mining</dc:title>
  <dc:subject>ACCA6026</dc:subject>
  <dc:creator>Ahmed Abdi (2312731)</dc:creator>
  <cp:keywords/>
  <dc:description/>
  <cp:lastModifiedBy>Ahmed Abdi (2312731)</cp:lastModifiedBy>
  <cp:revision>6</cp:revision>
  <dcterms:created xsi:type="dcterms:W3CDTF">2026-03-25T08:46:00Z</dcterms:created>
  <dcterms:modified xsi:type="dcterms:W3CDTF">2026-03-25T08:53:00Z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