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563B43" w14:textId="77777777" w:rsidR="00004E75" w:rsidRDefault="00000000" w:rsidP="00004E75">
      <w:pPr>
        <w:spacing w:after="0"/>
        <w:jc w:val="center"/>
        <w:rPr>
          <w:b/>
          <w:bCs/>
          <w:color w:val="000000"/>
          <w:sz w:val="40"/>
          <w:szCs w:val="40"/>
        </w:rPr>
      </w:pPr>
      <w:r w:rsidRPr="001A4DF8">
        <w:rPr>
          <w:b/>
          <w:bCs/>
          <w:color w:val="000000"/>
          <w:sz w:val="40"/>
          <w:szCs w:val="40"/>
        </w:rPr>
        <w:t>STUDENT LEARNING LOG</w:t>
      </w:r>
    </w:p>
    <w:p w14:paraId="3E7ACB5B" w14:textId="7607AD3B" w:rsidR="00796F4C" w:rsidRDefault="00796F4C" w:rsidP="00004E75">
      <w:pPr>
        <w:spacing w:after="0"/>
        <w:jc w:val="center"/>
        <w:rPr>
          <w:b/>
          <w:bCs/>
          <w:color w:val="000000"/>
          <w:sz w:val="40"/>
          <w:szCs w:val="40"/>
        </w:rPr>
      </w:pPr>
      <w:r>
        <w:rPr>
          <w:b/>
          <w:bCs/>
          <w:color w:val="000000"/>
          <w:sz w:val="40"/>
          <w:szCs w:val="40"/>
        </w:rPr>
        <w:t>MANAGING FOOD &amp; BEVERAGE OPERATIONS</w:t>
      </w:r>
    </w:p>
    <w:p w14:paraId="3A2C5E45" w14:textId="77777777" w:rsidR="00004E75" w:rsidRDefault="00004E75" w:rsidP="00004E75">
      <w:pPr>
        <w:spacing w:after="0"/>
        <w:jc w:val="center"/>
        <w:rPr>
          <w:b/>
          <w:bCs/>
          <w:color w:val="000000"/>
          <w:sz w:val="40"/>
          <w:szCs w:val="40"/>
        </w:rPr>
      </w:pPr>
    </w:p>
    <w:p w14:paraId="53294A3E" w14:textId="77777777" w:rsidR="00004E75" w:rsidRDefault="00004E75" w:rsidP="00004E75">
      <w:pPr>
        <w:spacing w:after="0"/>
        <w:jc w:val="center"/>
        <w:rPr>
          <w:b/>
          <w:bCs/>
          <w:color w:val="000000"/>
          <w:sz w:val="40"/>
          <w:szCs w:val="40"/>
        </w:rPr>
      </w:pPr>
    </w:p>
    <w:p w14:paraId="721209CE" w14:textId="77777777" w:rsidR="00004E75" w:rsidRDefault="00004E75" w:rsidP="00004E75">
      <w:pPr>
        <w:spacing w:after="0"/>
        <w:jc w:val="center"/>
        <w:rPr>
          <w:b/>
          <w:bCs/>
          <w:color w:val="000000"/>
          <w:sz w:val="40"/>
          <w:szCs w:val="40"/>
        </w:rPr>
      </w:pPr>
    </w:p>
    <w:p w14:paraId="390F2982" w14:textId="77777777" w:rsidR="00004E75" w:rsidRDefault="00004E75" w:rsidP="00004E75">
      <w:pPr>
        <w:spacing w:after="0"/>
        <w:jc w:val="center"/>
        <w:rPr>
          <w:b/>
          <w:bCs/>
          <w:color w:val="000000"/>
          <w:sz w:val="40"/>
          <w:szCs w:val="40"/>
        </w:rPr>
      </w:pPr>
    </w:p>
    <w:p w14:paraId="15B83BDE" w14:textId="77777777" w:rsidR="00004E75" w:rsidRDefault="00004E75" w:rsidP="00004E75">
      <w:pPr>
        <w:spacing w:after="0"/>
        <w:jc w:val="center"/>
        <w:rPr>
          <w:b/>
          <w:bCs/>
          <w:color w:val="000000"/>
          <w:sz w:val="40"/>
          <w:szCs w:val="40"/>
        </w:rPr>
      </w:pPr>
    </w:p>
    <w:p w14:paraId="57DD6CBE" w14:textId="77777777" w:rsidR="00004E75" w:rsidRDefault="00004E75" w:rsidP="00004E75">
      <w:pPr>
        <w:spacing w:after="0"/>
        <w:jc w:val="center"/>
        <w:rPr>
          <w:b/>
          <w:bCs/>
          <w:color w:val="000000"/>
          <w:sz w:val="40"/>
          <w:szCs w:val="40"/>
        </w:rPr>
      </w:pPr>
    </w:p>
    <w:p w14:paraId="64A19E98" w14:textId="78E806F2" w:rsidR="00004E75" w:rsidRDefault="00000000" w:rsidP="00796F4C">
      <w:pPr>
        <w:spacing w:after="0"/>
        <w:jc w:val="left"/>
        <w:rPr>
          <w:b/>
          <w:bCs/>
          <w:color w:val="000000"/>
          <w:sz w:val="40"/>
          <w:szCs w:val="40"/>
        </w:rPr>
      </w:pPr>
      <w:r>
        <w:rPr>
          <w:b/>
          <w:bCs/>
          <w:color w:val="000000"/>
          <w:sz w:val="40"/>
          <w:szCs w:val="40"/>
        </w:rPr>
        <w:t>STUDENNT NAME:</w:t>
      </w:r>
      <w:r w:rsidR="00796F4C">
        <w:rPr>
          <w:b/>
          <w:bCs/>
          <w:color w:val="000000"/>
          <w:sz w:val="40"/>
          <w:szCs w:val="40"/>
        </w:rPr>
        <w:t xml:space="preserve"> </w:t>
      </w:r>
      <w:proofErr w:type="spellStart"/>
      <w:r w:rsidR="00796F4C">
        <w:rPr>
          <w:b/>
          <w:bCs/>
          <w:color w:val="000000"/>
          <w:sz w:val="40"/>
          <w:szCs w:val="40"/>
        </w:rPr>
        <w:t>Frentusca</w:t>
      </w:r>
      <w:proofErr w:type="spellEnd"/>
      <w:r w:rsidR="00796F4C">
        <w:rPr>
          <w:b/>
          <w:bCs/>
          <w:color w:val="000000"/>
          <w:sz w:val="40"/>
          <w:szCs w:val="40"/>
        </w:rPr>
        <w:t xml:space="preserve"> Ana-Maria</w:t>
      </w:r>
    </w:p>
    <w:p w14:paraId="274E2ACD" w14:textId="128B402F" w:rsidR="00004E75" w:rsidRDefault="00000000" w:rsidP="00796F4C">
      <w:pPr>
        <w:spacing w:after="0"/>
        <w:jc w:val="left"/>
        <w:rPr>
          <w:b/>
          <w:bCs/>
          <w:color w:val="000000"/>
          <w:sz w:val="40"/>
          <w:szCs w:val="40"/>
        </w:rPr>
      </w:pPr>
      <w:r>
        <w:rPr>
          <w:b/>
          <w:bCs/>
          <w:color w:val="000000"/>
          <w:sz w:val="40"/>
          <w:szCs w:val="40"/>
        </w:rPr>
        <w:t>STUDENT ID:</w:t>
      </w:r>
      <w:r w:rsidR="00796F4C">
        <w:rPr>
          <w:b/>
          <w:bCs/>
          <w:color w:val="000000"/>
          <w:sz w:val="40"/>
          <w:szCs w:val="40"/>
        </w:rPr>
        <w:t>2120534</w:t>
      </w:r>
    </w:p>
    <w:p w14:paraId="7F955C2E" w14:textId="0DFFCC2E" w:rsidR="00796F4C" w:rsidRDefault="00796F4C" w:rsidP="00796F4C">
      <w:pPr>
        <w:spacing w:after="0"/>
        <w:jc w:val="left"/>
        <w:rPr>
          <w:b/>
          <w:bCs/>
          <w:color w:val="000000"/>
          <w:sz w:val="40"/>
          <w:szCs w:val="40"/>
        </w:rPr>
      </w:pPr>
      <w:r>
        <w:rPr>
          <w:b/>
          <w:bCs/>
          <w:color w:val="000000"/>
          <w:sz w:val="40"/>
          <w:szCs w:val="40"/>
        </w:rPr>
        <w:t xml:space="preserve">MODULE </w:t>
      </w:r>
      <w:proofErr w:type="gramStart"/>
      <w:r>
        <w:rPr>
          <w:b/>
          <w:bCs/>
          <w:color w:val="000000"/>
          <w:sz w:val="40"/>
          <w:szCs w:val="40"/>
        </w:rPr>
        <w:t>NAME :</w:t>
      </w:r>
      <w:proofErr w:type="gramEnd"/>
      <w:r>
        <w:rPr>
          <w:b/>
          <w:bCs/>
          <w:color w:val="000000"/>
          <w:sz w:val="40"/>
          <w:szCs w:val="40"/>
        </w:rPr>
        <w:t xml:space="preserve"> Managing Food &amp; Beverage Operations</w:t>
      </w:r>
    </w:p>
    <w:p w14:paraId="6512E8A9" w14:textId="1D8FFACF" w:rsidR="00796F4C" w:rsidRDefault="00796F4C" w:rsidP="00796F4C">
      <w:pPr>
        <w:spacing w:after="0"/>
        <w:jc w:val="left"/>
        <w:rPr>
          <w:b/>
          <w:bCs/>
          <w:color w:val="000000"/>
          <w:sz w:val="40"/>
          <w:szCs w:val="40"/>
        </w:rPr>
      </w:pPr>
      <w:r>
        <w:rPr>
          <w:b/>
          <w:bCs/>
          <w:color w:val="000000"/>
          <w:sz w:val="40"/>
          <w:szCs w:val="40"/>
        </w:rPr>
        <w:t xml:space="preserve">MODULE </w:t>
      </w:r>
      <w:proofErr w:type="gramStart"/>
      <w:r>
        <w:rPr>
          <w:b/>
          <w:bCs/>
          <w:color w:val="000000"/>
          <w:sz w:val="40"/>
          <w:szCs w:val="40"/>
        </w:rPr>
        <w:t>CODE :</w:t>
      </w:r>
      <w:proofErr w:type="gramEnd"/>
      <w:r>
        <w:rPr>
          <w:b/>
          <w:bCs/>
          <w:color w:val="000000"/>
          <w:sz w:val="40"/>
          <w:szCs w:val="40"/>
        </w:rPr>
        <w:t xml:space="preserve"> BMIH6002</w:t>
      </w:r>
    </w:p>
    <w:p w14:paraId="7E8E652C" w14:textId="3CD182F4" w:rsidR="00796F4C" w:rsidRPr="001A4DF8" w:rsidRDefault="00796F4C" w:rsidP="00796F4C">
      <w:pPr>
        <w:spacing w:after="0"/>
        <w:jc w:val="left"/>
        <w:rPr>
          <w:b/>
          <w:bCs/>
          <w:color w:val="000000"/>
          <w:sz w:val="40"/>
          <w:szCs w:val="40"/>
        </w:rPr>
      </w:pPr>
      <w:r>
        <w:rPr>
          <w:b/>
          <w:bCs/>
          <w:color w:val="000000"/>
          <w:sz w:val="40"/>
          <w:szCs w:val="40"/>
        </w:rPr>
        <w:t xml:space="preserve">MODULE </w:t>
      </w:r>
      <w:proofErr w:type="gramStart"/>
      <w:r>
        <w:rPr>
          <w:b/>
          <w:bCs/>
          <w:color w:val="000000"/>
          <w:sz w:val="40"/>
          <w:szCs w:val="40"/>
        </w:rPr>
        <w:t>LEAD :</w:t>
      </w:r>
      <w:proofErr w:type="gramEnd"/>
      <w:r>
        <w:rPr>
          <w:b/>
          <w:bCs/>
          <w:color w:val="000000"/>
          <w:sz w:val="40"/>
          <w:szCs w:val="40"/>
        </w:rPr>
        <w:t xml:space="preserve"> Jessica Newport</w:t>
      </w:r>
    </w:p>
    <w:p w14:paraId="7CCCBE6E" w14:textId="77777777" w:rsidR="00004E75" w:rsidRDefault="00000000">
      <w:pPr>
        <w:rPr>
          <w:b/>
          <w:color w:val="000000"/>
        </w:rPr>
      </w:pPr>
      <w:r>
        <w:br w:type="page"/>
      </w:r>
    </w:p>
    <w:sdt>
      <w:sdtPr>
        <w:rPr>
          <w:rFonts w:ascii="Times New Roman" w:eastAsia="Times New Roman" w:hAnsi="Times New Roman" w:cs="Times New Roman"/>
          <w:color w:val="auto"/>
          <w:sz w:val="24"/>
          <w:szCs w:val="24"/>
          <w:lang w:val="en-GB" w:eastAsia="en-IN"/>
        </w:rPr>
        <w:id w:val="1195968120"/>
        <w:docPartObj>
          <w:docPartGallery w:val="Table of Contents"/>
          <w:docPartUnique/>
        </w:docPartObj>
      </w:sdtPr>
      <w:sdtEndPr>
        <w:rPr>
          <w:b/>
          <w:bCs/>
          <w:noProof/>
        </w:rPr>
      </w:sdtEndPr>
      <w:sdtContent>
        <w:p w14:paraId="55B2787F" w14:textId="77777777" w:rsidR="00004E75" w:rsidRPr="00004E75" w:rsidRDefault="00000000" w:rsidP="00004E75">
          <w:pPr>
            <w:pStyle w:val="TOCHeading"/>
            <w:spacing w:line="360" w:lineRule="auto"/>
            <w:jc w:val="both"/>
            <w:rPr>
              <w:rFonts w:ascii="Times New Roman" w:hAnsi="Times New Roman" w:cs="Times New Roman"/>
              <w:color w:val="212121"/>
              <w:sz w:val="24"/>
              <w:szCs w:val="24"/>
            </w:rPr>
          </w:pPr>
          <w:r w:rsidRPr="00004E75">
            <w:rPr>
              <w:rFonts w:ascii="Times New Roman" w:hAnsi="Times New Roman" w:cs="Times New Roman"/>
              <w:color w:val="212121"/>
              <w:sz w:val="24"/>
              <w:szCs w:val="24"/>
            </w:rPr>
            <w:t>Table of Contents</w:t>
          </w:r>
        </w:p>
        <w:p w14:paraId="3AC587C3" w14:textId="77777777" w:rsidR="00004E75" w:rsidRPr="00004E75" w:rsidRDefault="00000000" w:rsidP="00004E75">
          <w:pPr>
            <w:pStyle w:val="TOC1"/>
            <w:tabs>
              <w:tab w:val="right" w:leader="dot" w:pos="9016"/>
            </w:tabs>
            <w:rPr>
              <w:noProof/>
              <w:color w:val="212121"/>
            </w:rPr>
          </w:pPr>
          <w:r w:rsidRPr="00004E75">
            <w:rPr>
              <w:color w:val="212121"/>
            </w:rPr>
            <w:fldChar w:fldCharType="begin"/>
          </w:r>
          <w:r w:rsidRPr="00004E75">
            <w:rPr>
              <w:color w:val="212121"/>
            </w:rPr>
            <w:instrText xml:space="preserve"> TOC \o "1-3" \h \z \u </w:instrText>
          </w:r>
          <w:r w:rsidRPr="00004E75">
            <w:rPr>
              <w:color w:val="212121"/>
            </w:rPr>
            <w:fldChar w:fldCharType="separate"/>
          </w:r>
          <w:hyperlink w:anchor="_Toc178002309" w:history="1">
            <w:r w:rsidRPr="00004E75">
              <w:rPr>
                <w:rStyle w:val="Hyperlink"/>
                <w:noProof/>
                <w:color w:val="212121"/>
              </w:rPr>
              <w:t>Introduction</w:t>
            </w:r>
            <w:r w:rsidRPr="00004E75">
              <w:rPr>
                <w:noProof/>
                <w:webHidden/>
                <w:color w:val="212121"/>
              </w:rPr>
              <w:tab/>
            </w:r>
            <w:r w:rsidRPr="00004E75">
              <w:rPr>
                <w:noProof/>
                <w:webHidden/>
                <w:color w:val="212121"/>
              </w:rPr>
              <w:fldChar w:fldCharType="begin"/>
            </w:r>
            <w:r w:rsidRPr="00004E75">
              <w:rPr>
                <w:noProof/>
                <w:webHidden/>
                <w:color w:val="212121"/>
              </w:rPr>
              <w:instrText xml:space="preserve"> PAGEREF _Toc178002309 \h </w:instrText>
            </w:r>
            <w:r w:rsidRPr="00004E75">
              <w:rPr>
                <w:noProof/>
                <w:webHidden/>
                <w:color w:val="212121"/>
              </w:rPr>
            </w:r>
            <w:r w:rsidRPr="00004E75">
              <w:rPr>
                <w:noProof/>
                <w:webHidden/>
                <w:color w:val="212121"/>
              </w:rPr>
              <w:fldChar w:fldCharType="separate"/>
            </w:r>
            <w:r w:rsidRPr="00004E75">
              <w:rPr>
                <w:noProof/>
                <w:webHidden/>
                <w:color w:val="212121"/>
              </w:rPr>
              <w:t>3</w:t>
            </w:r>
            <w:r w:rsidRPr="00004E75">
              <w:rPr>
                <w:noProof/>
                <w:webHidden/>
                <w:color w:val="212121"/>
              </w:rPr>
              <w:fldChar w:fldCharType="end"/>
            </w:r>
          </w:hyperlink>
        </w:p>
        <w:p w14:paraId="46F625B2" w14:textId="77777777" w:rsidR="00004E75" w:rsidRPr="00004E75" w:rsidRDefault="00000000" w:rsidP="00004E75">
          <w:pPr>
            <w:pStyle w:val="TOC1"/>
            <w:tabs>
              <w:tab w:val="right" w:leader="dot" w:pos="9016"/>
            </w:tabs>
            <w:rPr>
              <w:noProof/>
              <w:color w:val="212121"/>
            </w:rPr>
          </w:pPr>
          <w:hyperlink w:anchor="_Toc178002310" w:history="1">
            <w:r w:rsidRPr="00004E75">
              <w:rPr>
                <w:rStyle w:val="Hyperlink"/>
                <w:noProof/>
                <w:color w:val="212121"/>
              </w:rPr>
              <w:t>Application of Kolb’s model of reflection</w:t>
            </w:r>
            <w:r w:rsidRPr="00004E75">
              <w:rPr>
                <w:noProof/>
                <w:webHidden/>
                <w:color w:val="212121"/>
              </w:rPr>
              <w:tab/>
            </w:r>
            <w:r w:rsidRPr="00004E75">
              <w:rPr>
                <w:noProof/>
                <w:webHidden/>
                <w:color w:val="212121"/>
              </w:rPr>
              <w:fldChar w:fldCharType="begin"/>
            </w:r>
            <w:r w:rsidRPr="00004E75">
              <w:rPr>
                <w:noProof/>
                <w:webHidden/>
                <w:color w:val="212121"/>
              </w:rPr>
              <w:instrText xml:space="preserve"> PAGEREF _Toc178002310 \h </w:instrText>
            </w:r>
            <w:r w:rsidRPr="00004E75">
              <w:rPr>
                <w:noProof/>
                <w:webHidden/>
                <w:color w:val="212121"/>
              </w:rPr>
            </w:r>
            <w:r w:rsidRPr="00004E75">
              <w:rPr>
                <w:noProof/>
                <w:webHidden/>
                <w:color w:val="212121"/>
              </w:rPr>
              <w:fldChar w:fldCharType="separate"/>
            </w:r>
            <w:r w:rsidRPr="00004E75">
              <w:rPr>
                <w:noProof/>
                <w:webHidden/>
                <w:color w:val="212121"/>
              </w:rPr>
              <w:t>3</w:t>
            </w:r>
            <w:r w:rsidRPr="00004E75">
              <w:rPr>
                <w:noProof/>
                <w:webHidden/>
                <w:color w:val="212121"/>
              </w:rPr>
              <w:fldChar w:fldCharType="end"/>
            </w:r>
          </w:hyperlink>
        </w:p>
        <w:p w14:paraId="6C11000B" w14:textId="77777777" w:rsidR="00004E75" w:rsidRPr="00004E75" w:rsidRDefault="00000000" w:rsidP="00004E75">
          <w:pPr>
            <w:pStyle w:val="TOC2"/>
            <w:tabs>
              <w:tab w:val="right" w:leader="dot" w:pos="9016"/>
            </w:tabs>
            <w:rPr>
              <w:noProof/>
              <w:color w:val="212121"/>
            </w:rPr>
          </w:pPr>
          <w:hyperlink w:anchor="_Toc178002311" w:history="1">
            <w:r w:rsidRPr="00004E75">
              <w:rPr>
                <w:rStyle w:val="Hyperlink"/>
                <w:noProof/>
                <w:color w:val="212121"/>
              </w:rPr>
              <w:t>Concrete Experience</w:t>
            </w:r>
            <w:r w:rsidRPr="00004E75">
              <w:rPr>
                <w:noProof/>
                <w:webHidden/>
                <w:color w:val="212121"/>
              </w:rPr>
              <w:tab/>
            </w:r>
            <w:r w:rsidRPr="00004E75">
              <w:rPr>
                <w:noProof/>
                <w:webHidden/>
                <w:color w:val="212121"/>
              </w:rPr>
              <w:fldChar w:fldCharType="begin"/>
            </w:r>
            <w:r w:rsidRPr="00004E75">
              <w:rPr>
                <w:noProof/>
                <w:webHidden/>
                <w:color w:val="212121"/>
              </w:rPr>
              <w:instrText xml:space="preserve"> PAGEREF _Toc178002311 \h </w:instrText>
            </w:r>
            <w:r w:rsidRPr="00004E75">
              <w:rPr>
                <w:noProof/>
                <w:webHidden/>
                <w:color w:val="212121"/>
              </w:rPr>
            </w:r>
            <w:r w:rsidRPr="00004E75">
              <w:rPr>
                <w:noProof/>
                <w:webHidden/>
                <w:color w:val="212121"/>
              </w:rPr>
              <w:fldChar w:fldCharType="separate"/>
            </w:r>
            <w:r w:rsidRPr="00004E75">
              <w:rPr>
                <w:noProof/>
                <w:webHidden/>
                <w:color w:val="212121"/>
              </w:rPr>
              <w:t>3</w:t>
            </w:r>
            <w:r w:rsidRPr="00004E75">
              <w:rPr>
                <w:noProof/>
                <w:webHidden/>
                <w:color w:val="212121"/>
              </w:rPr>
              <w:fldChar w:fldCharType="end"/>
            </w:r>
          </w:hyperlink>
        </w:p>
        <w:p w14:paraId="633B92CA" w14:textId="77777777" w:rsidR="00004E75" w:rsidRPr="00004E75" w:rsidRDefault="00000000" w:rsidP="00004E75">
          <w:pPr>
            <w:pStyle w:val="TOC2"/>
            <w:tabs>
              <w:tab w:val="right" w:leader="dot" w:pos="9016"/>
            </w:tabs>
            <w:rPr>
              <w:noProof/>
              <w:color w:val="212121"/>
            </w:rPr>
          </w:pPr>
          <w:hyperlink w:anchor="_Toc178002312" w:history="1">
            <w:r w:rsidRPr="00004E75">
              <w:rPr>
                <w:rStyle w:val="Hyperlink"/>
                <w:noProof/>
                <w:color w:val="212121"/>
              </w:rPr>
              <w:t>Reflective Observation</w:t>
            </w:r>
            <w:r w:rsidRPr="00004E75">
              <w:rPr>
                <w:noProof/>
                <w:webHidden/>
                <w:color w:val="212121"/>
              </w:rPr>
              <w:tab/>
            </w:r>
            <w:r w:rsidRPr="00004E75">
              <w:rPr>
                <w:noProof/>
                <w:webHidden/>
                <w:color w:val="212121"/>
              </w:rPr>
              <w:fldChar w:fldCharType="begin"/>
            </w:r>
            <w:r w:rsidRPr="00004E75">
              <w:rPr>
                <w:noProof/>
                <w:webHidden/>
                <w:color w:val="212121"/>
              </w:rPr>
              <w:instrText xml:space="preserve"> PAGEREF _Toc178002312 \h </w:instrText>
            </w:r>
            <w:r w:rsidRPr="00004E75">
              <w:rPr>
                <w:noProof/>
                <w:webHidden/>
                <w:color w:val="212121"/>
              </w:rPr>
            </w:r>
            <w:r w:rsidRPr="00004E75">
              <w:rPr>
                <w:noProof/>
                <w:webHidden/>
                <w:color w:val="212121"/>
              </w:rPr>
              <w:fldChar w:fldCharType="separate"/>
            </w:r>
            <w:r w:rsidRPr="00004E75">
              <w:rPr>
                <w:noProof/>
                <w:webHidden/>
                <w:color w:val="212121"/>
              </w:rPr>
              <w:t>4</w:t>
            </w:r>
            <w:r w:rsidRPr="00004E75">
              <w:rPr>
                <w:noProof/>
                <w:webHidden/>
                <w:color w:val="212121"/>
              </w:rPr>
              <w:fldChar w:fldCharType="end"/>
            </w:r>
          </w:hyperlink>
        </w:p>
        <w:p w14:paraId="7F7B45B1" w14:textId="77777777" w:rsidR="00004E75" w:rsidRPr="00004E75" w:rsidRDefault="00000000" w:rsidP="00004E75">
          <w:pPr>
            <w:pStyle w:val="TOC2"/>
            <w:tabs>
              <w:tab w:val="right" w:leader="dot" w:pos="9016"/>
            </w:tabs>
            <w:rPr>
              <w:noProof/>
              <w:color w:val="212121"/>
            </w:rPr>
          </w:pPr>
          <w:hyperlink w:anchor="_Toc178002313" w:history="1">
            <w:r w:rsidRPr="00004E75">
              <w:rPr>
                <w:rStyle w:val="Hyperlink"/>
                <w:noProof/>
                <w:color w:val="212121"/>
              </w:rPr>
              <w:t>Abstract Conceptualisation</w:t>
            </w:r>
            <w:r w:rsidRPr="00004E75">
              <w:rPr>
                <w:noProof/>
                <w:webHidden/>
                <w:color w:val="212121"/>
              </w:rPr>
              <w:tab/>
            </w:r>
            <w:r w:rsidRPr="00004E75">
              <w:rPr>
                <w:noProof/>
                <w:webHidden/>
                <w:color w:val="212121"/>
              </w:rPr>
              <w:fldChar w:fldCharType="begin"/>
            </w:r>
            <w:r w:rsidRPr="00004E75">
              <w:rPr>
                <w:noProof/>
                <w:webHidden/>
                <w:color w:val="212121"/>
              </w:rPr>
              <w:instrText xml:space="preserve"> PAGEREF _Toc178002313 \h </w:instrText>
            </w:r>
            <w:r w:rsidRPr="00004E75">
              <w:rPr>
                <w:noProof/>
                <w:webHidden/>
                <w:color w:val="212121"/>
              </w:rPr>
            </w:r>
            <w:r w:rsidRPr="00004E75">
              <w:rPr>
                <w:noProof/>
                <w:webHidden/>
                <w:color w:val="212121"/>
              </w:rPr>
              <w:fldChar w:fldCharType="separate"/>
            </w:r>
            <w:r w:rsidRPr="00004E75">
              <w:rPr>
                <w:noProof/>
                <w:webHidden/>
                <w:color w:val="212121"/>
              </w:rPr>
              <w:t>5</w:t>
            </w:r>
            <w:r w:rsidRPr="00004E75">
              <w:rPr>
                <w:noProof/>
                <w:webHidden/>
                <w:color w:val="212121"/>
              </w:rPr>
              <w:fldChar w:fldCharType="end"/>
            </w:r>
          </w:hyperlink>
        </w:p>
        <w:p w14:paraId="372D903C" w14:textId="77777777" w:rsidR="00004E75" w:rsidRPr="00004E75" w:rsidRDefault="00000000" w:rsidP="00004E75">
          <w:pPr>
            <w:pStyle w:val="TOC2"/>
            <w:tabs>
              <w:tab w:val="right" w:leader="dot" w:pos="9016"/>
            </w:tabs>
            <w:rPr>
              <w:noProof/>
              <w:color w:val="212121"/>
            </w:rPr>
          </w:pPr>
          <w:hyperlink w:anchor="_Toc178002314" w:history="1">
            <w:r w:rsidRPr="00004E75">
              <w:rPr>
                <w:rStyle w:val="Hyperlink"/>
                <w:noProof/>
                <w:color w:val="212121"/>
              </w:rPr>
              <w:t>Active Experimentation</w:t>
            </w:r>
            <w:r w:rsidRPr="00004E75">
              <w:rPr>
                <w:noProof/>
                <w:webHidden/>
                <w:color w:val="212121"/>
              </w:rPr>
              <w:tab/>
            </w:r>
            <w:r w:rsidRPr="00004E75">
              <w:rPr>
                <w:noProof/>
                <w:webHidden/>
                <w:color w:val="212121"/>
              </w:rPr>
              <w:fldChar w:fldCharType="begin"/>
            </w:r>
            <w:r w:rsidRPr="00004E75">
              <w:rPr>
                <w:noProof/>
                <w:webHidden/>
                <w:color w:val="212121"/>
              </w:rPr>
              <w:instrText xml:space="preserve"> PAGEREF _Toc178002314 \h </w:instrText>
            </w:r>
            <w:r w:rsidRPr="00004E75">
              <w:rPr>
                <w:noProof/>
                <w:webHidden/>
                <w:color w:val="212121"/>
              </w:rPr>
            </w:r>
            <w:r w:rsidRPr="00004E75">
              <w:rPr>
                <w:noProof/>
                <w:webHidden/>
                <w:color w:val="212121"/>
              </w:rPr>
              <w:fldChar w:fldCharType="separate"/>
            </w:r>
            <w:r w:rsidRPr="00004E75">
              <w:rPr>
                <w:noProof/>
                <w:webHidden/>
                <w:color w:val="212121"/>
              </w:rPr>
              <w:t>6</w:t>
            </w:r>
            <w:r w:rsidRPr="00004E75">
              <w:rPr>
                <w:noProof/>
                <w:webHidden/>
                <w:color w:val="212121"/>
              </w:rPr>
              <w:fldChar w:fldCharType="end"/>
            </w:r>
          </w:hyperlink>
        </w:p>
        <w:p w14:paraId="6A032E3A" w14:textId="77777777" w:rsidR="00004E75" w:rsidRPr="00004E75" w:rsidRDefault="00000000" w:rsidP="00004E75">
          <w:pPr>
            <w:pStyle w:val="TOC1"/>
            <w:tabs>
              <w:tab w:val="right" w:leader="dot" w:pos="9016"/>
            </w:tabs>
            <w:rPr>
              <w:noProof/>
              <w:color w:val="212121"/>
            </w:rPr>
          </w:pPr>
          <w:hyperlink w:anchor="_Toc178002315" w:history="1">
            <w:r w:rsidRPr="00004E75">
              <w:rPr>
                <w:rStyle w:val="Hyperlink"/>
                <w:noProof/>
                <w:color w:val="212121"/>
              </w:rPr>
              <w:t>Conclusion</w:t>
            </w:r>
            <w:r w:rsidRPr="00004E75">
              <w:rPr>
                <w:noProof/>
                <w:webHidden/>
                <w:color w:val="212121"/>
              </w:rPr>
              <w:tab/>
            </w:r>
            <w:r w:rsidRPr="00004E75">
              <w:rPr>
                <w:noProof/>
                <w:webHidden/>
                <w:color w:val="212121"/>
              </w:rPr>
              <w:fldChar w:fldCharType="begin"/>
            </w:r>
            <w:r w:rsidRPr="00004E75">
              <w:rPr>
                <w:noProof/>
                <w:webHidden/>
                <w:color w:val="212121"/>
              </w:rPr>
              <w:instrText xml:space="preserve"> PAGEREF _Toc178002315 \h </w:instrText>
            </w:r>
            <w:r w:rsidRPr="00004E75">
              <w:rPr>
                <w:noProof/>
                <w:webHidden/>
                <w:color w:val="212121"/>
              </w:rPr>
            </w:r>
            <w:r w:rsidRPr="00004E75">
              <w:rPr>
                <w:noProof/>
                <w:webHidden/>
                <w:color w:val="212121"/>
              </w:rPr>
              <w:fldChar w:fldCharType="separate"/>
            </w:r>
            <w:r w:rsidRPr="00004E75">
              <w:rPr>
                <w:noProof/>
                <w:webHidden/>
                <w:color w:val="212121"/>
              </w:rPr>
              <w:t>8</w:t>
            </w:r>
            <w:r w:rsidRPr="00004E75">
              <w:rPr>
                <w:noProof/>
                <w:webHidden/>
                <w:color w:val="212121"/>
              </w:rPr>
              <w:fldChar w:fldCharType="end"/>
            </w:r>
          </w:hyperlink>
        </w:p>
        <w:p w14:paraId="17115E82" w14:textId="77777777" w:rsidR="00004E75" w:rsidRPr="00004E75" w:rsidRDefault="00000000" w:rsidP="00004E75">
          <w:pPr>
            <w:pStyle w:val="TOC1"/>
            <w:tabs>
              <w:tab w:val="right" w:leader="dot" w:pos="9016"/>
            </w:tabs>
            <w:rPr>
              <w:noProof/>
              <w:color w:val="212121"/>
            </w:rPr>
          </w:pPr>
          <w:hyperlink w:anchor="_Toc178002316" w:history="1">
            <w:r w:rsidRPr="00004E75">
              <w:rPr>
                <w:rStyle w:val="Hyperlink"/>
                <w:noProof/>
                <w:color w:val="212121"/>
              </w:rPr>
              <w:t>References</w:t>
            </w:r>
            <w:r w:rsidRPr="00004E75">
              <w:rPr>
                <w:noProof/>
                <w:webHidden/>
                <w:color w:val="212121"/>
              </w:rPr>
              <w:tab/>
            </w:r>
            <w:r w:rsidRPr="00004E75">
              <w:rPr>
                <w:noProof/>
                <w:webHidden/>
                <w:color w:val="212121"/>
              </w:rPr>
              <w:fldChar w:fldCharType="begin"/>
            </w:r>
            <w:r w:rsidRPr="00004E75">
              <w:rPr>
                <w:noProof/>
                <w:webHidden/>
                <w:color w:val="212121"/>
              </w:rPr>
              <w:instrText xml:space="preserve"> PAGEREF _Toc178002316 \h </w:instrText>
            </w:r>
            <w:r w:rsidRPr="00004E75">
              <w:rPr>
                <w:noProof/>
                <w:webHidden/>
                <w:color w:val="212121"/>
              </w:rPr>
            </w:r>
            <w:r w:rsidRPr="00004E75">
              <w:rPr>
                <w:noProof/>
                <w:webHidden/>
                <w:color w:val="212121"/>
              </w:rPr>
              <w:fldChar w:fldCharType="separate"/>
            </w:r>
            <w:r w:rsidRPr="00004E75">
              <w:rPr>
                <w:noProof/>
                <w:webHidden/>
                <w:color w:val="212121"/>
              </w:rPr>
              <w:t>9</w:t>
            </w:r>
            <w:r w:rsidRPr="00004E75">
              <w:rPr>
                <w:noProof/>
                <w:webHidden/>
                <w:color w:val="212121"/>
              </w:rPr>
              <w:fldChar w:fldCharType="end"/>
            </w:r>
          </w:hyperlink>
        </w:p>
        <w:p w14:paraId="1063693C" w14:textId="77777777" w:rsidR="00004E75" w:rsidRDefault="00000000" w:rsidP="00004E75">
          <w:r w:rsidRPr="00004E75">
            <w:rPr>
              <w:b/>
              <w:bCs/>
              <w:noProof/>
              <w:color w:val="212121"/>
            </w:rPr>
            <w:fldChar w:fldCharType="end"/>
          </w:r>
        </w:p>
      </w:sdtContent>
    </w:sdt>
    <w:p w14:paraId="50C8EBA0" w14:textId="77777777" w:rsidR="00004E75" w:rsidRDefault="00000000">
      <w:pPr>
        <w:rPr>
          <w:b/>
          <w:color w:val="000000"/>
        </w:rPr>
      </w:pPr>
      <w:r>
        <w:br w:type="page"/>
      </w:r>
    </w:p>
    <w:p w14:paraId="4704483E" w14:textId="77777777" w:rsidR="0052274F" w:rsidRPr="00004E75" w:rsidRDefault="00000000" w:rsidP="00004E75">
      <w:pPr>
        <w:pStyle w:val="Heading1"/>
      </w:pPr>
      <w:bookmarkStart w:id="0" w:name="_Toc178002309"/>
      <w:r w:rsidRPr="00004E75">
        <w:lastRenderedPageBreak/>
        <w:t>Introduction</w:t>
      </w:r>
      <w:bookmarkEnd w:id="0"/>
      <w:r w:rsidRPr="00004E75">
        <w:t xml:space="preserve"> </w:t>
      </w:r>
    </w:p>
    <w:p w14:paraId="0A545AAD" w14:textId="77777777" w:rsidR="0052274F" w:rsidRPr="00004E75" w:rsidRDefault="00000000" w:rsidP="00004E75">
      <w:r w:rsidRPr="00004E75">
        <w:t xml:space="preserve">The food and beverage operation of Hilton includes catering in-room dining bars and restaurants (Le, 2021). The significant focus of the operation is given to ensuring the quality of services by providing diverse and fine culinary offerings from local to casual. The focus of the operation is also to source the product from the local market to gain deeper access to it. It is to be noted that aspects like sustainability and digitalisation help to create a productive business for the organisation. </w:t>
      </w:r>
    </w:p>
    <w:p w14:paraId="612764C1" w14:textId="77777777" w:rsidR="0052274F" w:rsidRPr="00004E75" w:rsidRDefault="00000000" w:rsidP="00004E75">
      <w:r w:rsidRPr="00004E75">
        <w:t>The learning objectives are:</w:t>
      </w:r>
    </w:p>
    <w:p w14:paraId="3F512C03" w14:textId="77777777" w:rsidR="0052274F" w:rsidRPr="00004E75" w:rsidRDefault="00000000" w:rsidP="00004E75">
      <w:pPr>
        <w:numPr>
          <w:ilvl w:val="0"/>
          <w:numId w:val="1"/>
        </w:numPr>
        <w:spacing w:after="0"/>
      </w:pPr>
      <w:r w:rsidRPr="00004E75">
        <w:t xml:space="preserve">To understand and know different operations like meal planning inventory, food safety processes etc. </w:t>
      </w:r>
    </w:p>
    <w:p w14:paraId="28123826" w14:textId="77777777" w:rsidR="0052274F" w:rsidRPr="00004E75" w:rsidRDefault="00000000" w:rsidP="00004E75">
      <w:pPr>
        <w:numPr>
          <w:ilvl w:val="0"/>
          <w:numId w:val="1"/>
        </w:numPr>
        <w:spacing w:after="0"/>
      </w:pPr>
      <w:r w:rsidRPr="00004E75">
        <w:t>To develop skills for client management quality control and budget planning</w:t>
      </w:r>
    </w:p>
    <w:p w14:paraId="5E00C11A" w14:textId="77777777" w:rsidR="0052274F" w:rsidRPr="00004E75" w:rsidRDefault="00000000" w:rsidP="00004E75">
      <w:pPr>
        <w:numPr>
          <w:ilvl w:val="0"/>
          <w:numId w:val="1"/>
        </w:numPr>
      </w:pPr>
      <w:r w:rsidRPr="00004E75">
        <w:t>To maintain quality and efficiency in service</w:t>
      </w:r>
    </w:p>
    <w:p w14:paraId="5DFCDE3B" w14:textId="77777777" w:rsidR="00004E75" w:rsidRDefault="00000000" w:rsidP="00004E75">
      <w:pPr>
        <w:pStyle w:val="Heading1"/>
      </w:pPr>
      <w:bookmarkStart w:id="1" w:name="_Toc178002310"/>
      <w:r>
        <w:t>Application of Kolb’s model of reflection</w:t>
      </w:r>
      <w:bookmarkEnd w:id="1"/>
      <w:r>
        <w:t xml:space="preserve"> </w:t>
      </w:r>
    </w:p>
    <w:p w14:paraId="48E66AD4" w14:textId="77777777" w:rsidR="00004E75" w:rsidRDefault="00000000" w:rsidP="00004E75">
      <w:pPr>
        <w:jc w:val="center"/>
      </w:pPr>
      <w:r>
        <w:rPr>
          <w:noProof/>
        </w:rPr>
        <w:drawing>
          <wp:inline distT="0" distB="0" distL="0" distR="0" wp14:anchorId="73AF5110" wp14:editId="27C5C60E">
            <wp:extent cx="4544060" cy="3258775"/>
            <wp:effectExtent l="0" t="0" r="0" b="0"/>
            <wp:docPr id="3276710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671060" name="Picture 1"/>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4549188" cy="3262453"/>
                    </a:xfrm>
                    <a:prstGeom prst="rect">
                      <a:avLst/>
                    </a:prstGeom>
                    <a:noFill/>
                    <a:ln>
                      <a:noFill/>
                    </a:ln>
                  </pic:spPr>
                </pic:pic>
              </a:graphicData>
            </a:graphic>
          </wp:inline>
        </w:drawing>
      </w:r>
    </w:p>
    <w:p w14:paraId="4A9D2859" w14:textId="77777777" w:rsidR="00004E75" w:rsidRDefault="00000000" w:rsidP="00004E75">
      <w:pPr>
        <w:jc w:val="center"/>
        <w:rPr>
          <w:b/>
          <w:bCs/>
        </w:rPr>
      </w:pPr>
      <w:r>
        <w:rPr>
          <w:b/>
          <w:bCs/>
        </w:rPr>
        <w:t>Figure 1: Kolb’s reflective model</w:t>
      </w:r>
    </w:p>
    <w:p w14:paraId="0A21B64D" w14:textId="77777777" w:rsidR="00004E75" w:rsidRPr="00004E75" w:rsidRDefault="00000000" w:rsidP="00004E75">
      <w:pPr>
        <w:jc w:val="center"/>
      </w:pPr>
      <w:r>
        <w:t>Source: (</w:t>
      </w:r>
      <w:r w:rsidRPr="00004E75">
        <w:rPr>
          <w:rFonts w:eastAsia="Arial"/>
          <w:color w:val="222222"/>
          <w:highlight w:val="white"/>
          <w:lang w:val="en-IN"/>
        </w:rPr>
        <w:t>Brown, 2022</w:t>
      </w:r>
      <w:r>
        <w:t>)</w:t>
      </w:r>
    </w:p>
    <w:p w14:paraId="4A5B64E4" w14:textId="77777777" w:rsidR="0052274F" w:rsidRPr="00004E75" w:rsidRDefault="00000000" w:rsidP="00004E75">
      <w:pPr>
        <w:pStyle w:val="Heading2"/>
      </w:pPr>
      <w:bookmarkStart w:id="2" w:name="_Toc178002311"/>
      <w:r w:rsidRPr="00004E75">
        <w:t>Concrete Experience</w:t>
      </w:r>
      <w:bookmarkEnd w:id="2"/>
    </w:p>
    <w:p w14:paraId="2F3A4C28" w14:textId="77777777" w:rsidR="0052274F" w:rsidRPr="00004E75" w:rsidRDefault="00000000" w:rsidP="00004E75">
      <w:r w:rsidRPr="00004E75">
        <w:t xml:space="preserve">Shadowing the position of supervisor within the food and nutrition department provides valuable experience in daily operations and responsibilities. I have relied on my observation </w:t>
      </w:r>
      <w:r w:rsidRPr="00004E75">
        <w:lastRenderedPageBreak/>
        <w:t>skills in studying the other supervisor's behaviour in terms of staff management and aligning dietary requirements with balanced nutrition. I have focused on the ways through which the supervisor communicates and makes decisions in this context. I have also participated in monitoring stock levels, placing orders to the suppliers and keeping records. I have also learned the ways through which supervisors deal with budget constraints to ensure quality service. The problem-solving decisions are a significant part of supervision in the food and nutrition department (</w:t>
      </w:r>
      <w:r w:rsidRPr="00004E75">
        <w:rPr>
          <w:rFonts w:eastAsia="Arial"/>
          <w:color w:val="222222"/>
          <w:highlight w:val="white"/>
        </w:rPr>
        <w:t>Spiker, Reinhardt and Bruening, 2020</w:t>
      </w:r>
      <w:r w:rsidRPr="00004E75">
        <w:t xml:space="preserve">). I have also been a part of activities related to maintaining the safety and hygiene of the kitchen and other workspaces and learned about the considerations that supervisors made in this respect. I have also given leading tasks for making decisions on safety and hygiene. My knowledge is enhanced by the way I witnessed other supervisors' leadership behaviour in motivating the team during conflict resolution, high workload pressure, etc. </w:t>
      </w:r>
    </w:p>
    <w:p w14:paraId="6A885F63" w14:textId="77777777" w:rsidR="0052274F" w:rsidRPr="00004E75" w:rsidRDefault="00000000" w:rsidP="00004E75">
      <w:r w:rsidRPr="00004E75">
        <w:t>My previous vocational training provided me with strong observation and quick learning skills. The technical knowledge of nutrition and hygiene is a significant part of quality control (</w:t>
      </w:r>
      <w:r w:rsidRPr="00004E75">
        <w:rPr>
          <w:rFonts w:eastAsia="Arial"/>
          <w:color w:val="222222"/>
          <w:highlight w:val="white"/>
        </w:rPr>
        <w:t>Sungkawati,  Usmiyatun and Karim, 2023</w:t>
      </w:r>
      <w:r w:rsidRPr="00004E75">
        <w:t>). I find that supervisors show their expertise in the specific area to understand its requirements, safety standards, and client requirements in terms of health as well as preferences. The experience shows that leadership is a significant part of supervision in the food and nutrition department. It mainly deals with staff management and ensures efficiency through constant training and motivation. I also feel that time is a significant factor in creating efficient operations. Time management and coordination among the staff are essential for conducting Swift services. The experience also showed that supervisors need to adapt to unwanted situations and are also dealing with unknowing problems in daily operations. Adaptability is a significant part of Skill supervisor in the food and nutrition department (</w:t>
      </w:r>
      <w:r w:rsidRPr="00004E75">
        <w:rPr>
          <w:rFonts w:eastAsia="Arial"/>
          <w:color w:val="222222"/>
          <w:highlight w:val="white"/>
        </w:rPr>
        <w:t>Akyazi et al., 2020</w:t>
      </w:r>
      <w:r w:rsidRPr="00004E75">
        <w:t xml:space="preserve">). </w:t>
      </w:r>
    </w:p>
    <w:p w14:paraId="0CC05666" w14:textId="77777777" w:rsidR="0052274F" w:rsidRPr="00004E75" w:rsidRDefault="00000000" w:rsidP="00004E75">
      <w:pPr>
        <w:pStyle w:val="Heading2"/>
      </w:pPr>
      <w:bookmarkStart w:id="3" w:name="_Toc178002312"/>
      <w:r w:rsidRPr="00004E75">
        <w:t>Reflective Observation</w:t>
      </w:r>
      <w:bookmarkEnd w:id="3"/>
    </w:p>
    <w:p w14:paraId="49BF3D14" w14:textId="77777777" w:rsidR="0052274F" w:rsidRPr="00004E75" w:rsidRDefault="00000000" w:rsidP="00004E75">
      <w:r w:rsidRPr="00004E75">
        <w:t xml:space="preserve">I feel that technical knowledge helps in understanding the details of every operation that shapes decisions and efficient management practices. During my experience I find that there are mainly two areas for which technical knowledge is significant in the food and nutrition sector. The first area knows the dietary requirement from the perspective of health safety and the choice of the consumer. The second area is to align the decision of a supervisor to create balanced nutrition, ensuring health and hygiene and need the guidelines and protocols of the safety standards related to client choices and requirements. The significance of work base skills helps in maintaining service efficiency and quality as well as building personal growth and </w:t>
      </w:r>
      <w:r w:rsidRPr="00004E75">
        <w:lastRenderedPageBreak/>
        <w:t>reputation. Skill Development enhances leadership competency in the food and beverage sector (</w:t>
      </w:r>
      <w:r w:rsidRPr="00004E75">
        <w:rPr>
          <w:rFonts w:eastAsia="Arial"/>
          <w:color w:val="222222"/>
          <w:highlight w:val="white"/>
        </w:rPr>
        <w:t>Setiabudi,  Siagian and Tarigan,  2021</w:t>
      </w:r>
      <w:r w:rsidRPr="00004E75">
        <w:t xml:space="preserve">). Work-based skills are specific requirements of the supervision role in the food and nutrition department that I studied from the day-to-day operation of other supervisors during my experience. According to the necessity of the operation, I also identified different work-based Skills that are a necessary part of the supervision. </w:t>
      </w:r>
    </w:p>
    <w:p w14:paraId="489700AE" w14:textId="77777777" w:rsidR="0052274F" w:rsidRPr="00004E75" w:rsidRDefault="00000000" w:rsidP="00004E75">
      <w:r w:rsidRPr="00004E75">
        <w:t>During my experience, I saw that supervisors meet with challenging situations like this satisfaction of the client even after providing the right kind of meal. Adaptability and problem-solving are significant Skills in conducting efficient management. I also focus on the leadership skills of the supervisor. For example, during the rush hours of work, coordination and Swift service is significant. Communication enhances collaboration in the workplace (</w:t>
      </w:r>
      <w:r w:rsidRPr="00004E75">
        <w:rPr>
          <w:rFonts w:eastAsia="Arial"/>
          <w:color w:val="222222"/>
          <w:highlight w:val="white"/>
        </w:rPr>
        <w:t>Ter Hoeven and Van Zoonen, 2023</w:t>
      </w:r>
      <w:r w:rsidRPr="00004E75">
        <w:t>). I also find that through effective communication and motivation with positive words, supervisors maintain the efficiency of the staff. I also find that time management is a significant part of provision in the food and nutrition department. Supervisors work with tight deadlines and often with workload (</w:t>
      </w:r>
      <w:r w:rsidRPr="00004E75">
        <w:rPr>
          <w:rFonts w:eastAsia="Arial"/>
          <w:color w:val="222222"/>
          <w:highlight w:val="white"/>
        </w:rPr>
        <w:t>Sorensen et al., 2021</w:t>
      </w:r>
      <w:r w:rsidRPr="00004E75">
        <w:t xml:space="preserve">). Time management skill as I weakness is seen effective to maintain coordination quality and efficiency in service. </w:t>
      </w:r>
    </w:p>
    <w:p w14:paraId="6401F9F0" w14:textId="77777777" w:rsidR="0052274F" w:rsidRPr="00004E75" w:rsidRDefault="00000000" w:rsidP="00004E75">
      <w:pPr>
        <w:pStyle w:val="Heading2"/>
      </w:pPr>
      <w:bookmarkStart w:id="4" w:name="_heading=h.gjdgxs" w:colFirst="0" w:colLast="0"/>
      <w:bookmarkStart w:id="5" w:name="_Toc178002313"/>
      <w:bookmarkEnd w:id="4"/>
      <w:r w:rsidRPr="00004E75">
        <w:t>Abstract Conceptualisation</w:t>
      </w:r>
      <w:bookmarkEnd w:id="5"/>
    </w:p>
    <w:p w14:paraId="3ADE4727" w14:textId="77777777" w:rsidR="0052274F" w:rsidRPr="00004E75" w:rsidRDefault="00000000" w:rsidP="00004E75">
      <w:r w:rsidRPr="00004E75">
        <w:t>To sum up, it can be said that the experience not only provided the opportunity to witness supervisors in real practice but also be part of the real day to day operation and Management. The experience also provided me with identifying the different parts of the operation as a supervisor in the food and nutrition department as well as the associated Skills and knowledge that are necessary for being efficient in the service.</w:t>
      </w:r>
    </w:p>
    <w:p w14:paraId="7C5C6A46" w14:textId="77777777" w:rsidR="0052274F" w:rsidRPr="00004E75" w:rsidRDefault="00000000" w:rsidP="00004E75">
      <w:r w:rsidRPr="00004E75">
        <w:t>During the experience, one of the major issues that I have seen in daily operations and challenges for a supervisor is regulating food wastage. During peak hours, due to several factors, certain parts of the cuisine remain extra or wasted by the clients. The supervisor works on different strategies to minimise this wastage. Food wastage impacts resource Regulation and management and events in the budget planning in the food and nutrition sector (</w:t>
      </w:r>
      <w:r w:rsidRPr="00004E75">
        <w:rPr>
          <w:rFonts w:eastAsia="Arial"/>
          <w:color w:val="222222"/>
          <w:highlight w:val="white"/>
        </w:rPr>
        <w:t>Grant and Rossi,  2022</w:t>
      </w:r>
      <w:r w:rsidRPr="00004E75">
        <w:t>). On a larger image, wastage of food impacts client satisfaction and brand reputation in the food and beverage sector (</w:t>
      </w:r>
      <w:r w:rsidRPr="00004E75">
        <w:rPr>
          <w:rFonts w:eastAsia="Arial"/>
          <w:color w:val="222222"/>
          <w:highlight w:val="white"/>
        </w:rPr>
        <w:t>Bux, Zizzo, and Amicarelli, 2023</w:t>
      </w:r>
      <w:r w:rsidRPr="00004E75">
        <w:t xml:space="preserve">). </w:t>
      </w:r>
    </w:p>
    <w:p w14:paraId="0065E7BC" w14:textId="77777777" w:rsidR="0052274F" w:rsidRPr="00004E75" w:rsidRDefault="00000000" w:rsidP="00004E75">
      <w:r w:rsidRPr="00004E75">
        <w:t xml:space="preserve">One of the probable solutions to this problem is to implement a First-in, First-out system (FIFO). FIFO helps in maintaining focus on existing ingredients and cuisines for constant use </w:t>
      </w:r>
      <w:r w:rsidRPr="00004E75">
        <w:lastRenderedPageBreak/>
        <w:t>before stocking out (</w:t>
      </w:r>
      <w:r w:rsidRPr="00004E75">
        <w:rPr>
          <w:rFonts w:eastAsia="Arial"/>
          <w:color w:val="222222"/>
          <w:highlight w:val="white"/>
        </w:rPr>
        <w:t>Hsieh,  2023</w:t>
      </w:r>
      <w:r w:rsidRPr="00004E75">
        <w:t>). This system is effective in balancing stocking operations by reducing overstocking and restocking.</w:t>
      </w:r>
    </w:p>
    <w:p w14:paraId="6077C4C7" w14:textId="77777777" w:rsidR="0052274F" w:rsidRDefault="00000000" w:rsidP="00004E75">
      <w:pPr>
        <w:pStyle w:val="Heading2"/>
      </w:pPr>
      <w:bookmarkStart w:id="6" w:name="_heading=h.30j0zll" w:colFirst="0" w:colLast="0"/>
      <w:bookmarkStart w:id="7" w:name="_Toc178002314"/>
      <w:bookmarkEnd w:id="6"/>
      <w:r w:rsidRPr="00004E75">
        <w:t>Active Experimentation</w:t>
      </w:r>
      <w:bookmarkEnd w:id="7"/>
    </w:p>
    <w:p w14:paraId="6DC4E9F2" w14:textId="77777777" w:rsidR="00004E75" w:rsidRPr="00004E75" w:rsidRDefault="00000000" w:rsidP="00004E75">
      <w:r w:rsidRPr="00004E75">
        <w:t>Active experimentation pertains to the use of knowledge acquired in order to improve practical experience. In my plan, I also intend to secure internships in the field of food and nutrition, which will help me ensure a supervision-relevant task. For the next six months, I will be having this hands-on experience to note down what has been taught by the mentors and also, the areas that I need to improve regarding my problem-solving abilities. Further, to get more information, I will consider the nature of the working environment of different leaders to discern the aspects of flexibility. The formulation of the structured time management tasks and self-tracking, I think, should put me in a good stand to develop a good structure with regard to delivering efficient services and enhancing my leadership skills.</w:t>
      </w:r>
    </w:p>
    <w:tbl>
      <w:tblPr>
        <w:tblStyle w:val="TableGrid"/>
        <w:tblW w:w="0" w:type="auto"/>
        <w:tblLook w:val="04A0" w:firstRow="1" w:lastRow="0" w:firstColumn="1" w:lastColumn="0" w:noHBand="0" w:noVBand="1"/>
      </w:tblPr>
      <w:tblGrid>
        <w:gridCol w:w="2254"/>
        <w:gridCol w:w="2254"/>
        <w:gridCol w:w="2254"/>
        <w:gridCol w:w="2254"/>
      </w:tblGrid>
      <w:tr w:rsidR="00385103" w14:paraId="12968048" w14:textId="77777777" w:rsidTr="00004E75">
        <w:tc>
          <w:tcPr>
            <w:tcW w:w="2254" w:type="dxa"/>
          </w:tcPr>
          <w:p w14:paraId="364FE778" w14:textId="77777777" w:rsidR="00004E75" w:rsidRPr="00004E75" w:rsidRDefault="00000000" w:rsidP="00004E75">
            <w:pPr>
              <w:spacing w:line="360" w:lineRule="auto"/>
            </w:pPr>
            <w:r w:rsidRPr="00004E75">
              <w:rPr>
                <w:b/>
              </w:rPr>
              <w:t xml:space="preserve">Skills </w:t>
            </w:r>
          </w:p>
        </w:tc>
        <w:tc>
          <w:tcPr>
            <w:tcW w:w="2254" w:type="dxa"/>
          </w:tcPr>
          <w:p w14:paraId="326FB87E" w14:textId="77777777" w:rsidR="00004E75" w:rsidRPr="00004E75" w:rsidRDefault="00000000" w:rsidP="00004E75">
            <w:pPr>
              <w:spacing w:line="360" w:lineRule="auto"/>
            </w:pPr>
            <w:r w:rsidRPr="00004E75">
              <w:rPr>
                <w:b/>
              </w:rPr>
              <w:t xml:space="preserve">Action </w:t>
            </w:r>
          </w:p>
        </w:tc>
        <w:tc>
          <w:tcPr>
            <w:tcW w:w="2254" w:type="dxa"/>
          </w:tcPr>
          <w:p w14:paraId="030581B5" w14:textId="77777777" w:rsidR="00004E75" w:rsidRPr="00004E75" w:rsidRDefault="00000000" w:rsidP="00004E75">
            <w:pPr>
              <w:spacing w:line="360" w:lineRule="auto"/>
            </w:pPr>
            <w:r w:rsidRPr="00004E75">
              <w:rPr>
                <w:b/>
              </w:rPr>
              <w:t xml:space="preserve">Duration </w:t>
            </w:r>
          </w:p>
        </w:tc>
        <w:tc>
          <w:tcPr>
            <w:tcW w:w="2254" w:type="dxa"/>
          </w:tcPr>
          <w:p w14:paraId="054DBE9F" w14:textId="77777777" w:rsidR="00004E75" w:rsidRPr="00004E75" w:rsidRDefault="00000000" w:rsidP="00004E75">
            <w:pPr>
              <w:spacing w:line="360" w:lineRule="auto"/>
            </w:pPr>
            <w:r w:rsidRPr="00004E75">
              <w:rPr>
                <w:b/>
              </w:rPr>
              <w:t>Resources required</w:t>
            </w:r>
          </w:p>
        </w:tc>
      </w:tr>
      <w:tr w:rsidR="00385103" w14:paraId="061FC690" w14:textId="77777777" w:rsidTr="00004E75">
        <w:tc>
          <w:tcPr>
            <w:tcW w:w="2254" w:type="dxa"/>
          </w:tcPr>
          <w:p w14:paraId="32C3FC33" w14:textId="77777777" w:rsidR="00004E75" w:rsidRPr="00004E75" w:rsidRDefault="00000000" w:rsidP="00004E75">
            <w:pPr>
              <w:spacing w:line="360" w:lineRule="auto"/>
            </w:pPr>
            <w:r w:rsidRPr="00004E75">
              <w:t xml:space="preserve">Problem-solving </w:t>
            </w:r>
          </w:p>
        </w:tc>
        <w:tc>
          <w:tcPr>
            <w:tcW w:w="2254" w:type="dxa"/>
          </w:tcPr>
          <w:p w14:paraId="23AF0802" w14:textId="77777777" w:rsidR="00004E75" w:rsidRPr="00004E75" w:rsidRDefault="00000000" w:rsidP="00004E75">
            <w:pPr>
              <w:widowControl w:val="0"/>
              <w:pBdr>
                <w:top w:val="nil"/>
                <w:left w:val="nil"/>
                <w:bottom w:val="nil"/>
                <w:right w:val="nil"/>
                <w:between w:val="nil"/>
              </w:pBdr>
              <w:spacing w:line="360" w:lineRule="auto"/>
            </w:pPr>
            <w:r w:rsidRPr="00004E75">
              <w:t>I will do an internship on different challenging projects related to supervision in the food and nutrition department. I will document the experience from the mentors to improve myself. Feedbacks help in productive self development (</w:t>
            </w:r>
            <w:r w:rsidRPr="00004E75">
              <w:rPr>
                <w:rFonts w:eastAsia="Arial"/>
                <w:color w:val="222222"/>
                <w:highlight w:val="white"/>
              </w:rPr>
              <w:t>Molloy,  Boud. and Henderson, 2020</w:t>
            </w:r>
            <w:r w:rsidRPr="00004E75">
              <w:t xml:space="preserve">). </w:t>
            </w:r>
          </w:p>
          <w:p w14:paraId="0CD2FDE6" w14:textId="77777777" w:rsidR="00004E75" w:rsidRPr="00004E75" w:rsidRDefault="00004E75" w:rsidP="00004E75">
            <w:pPr>
              <w:spacing w:line="360" w:lineRule="auto"/>
            </w:pPr>
          </w:p>
        </w:tc>
        <w:tc>
          <w:tcPr>
            <w:tcW w:w="2254" w:type="dxa"/>
          </w:tcPr>
          <w:p w14:paraId="15630F20" w14:textId="77777777" w:rsidR="00004E75" w:rsidRPr="00004E75" w:rsidRDefault="00000000" w:rsidP="00004E75">
            <w:pPr>
              <w:spacing w:line="360" w:lineRule="auto"/>
            </w:pPr>
            <w:r w:rsidRPr="00004E75">
              <w:t xml:space="preserve">6 months </w:t>
            </w:r>
          </w:p>
        </w:tc>
        <w:tc>
          <w:tcPr>
            <w:tcW w:w="2254" w:type="dxa"/>
          </w:tcPr>
          <w:p w14:paraId="1448010D" w14:textId="77777777" w:rsidR="00004E75" w:rsidRPr="00004E75" w:rsidRDefault="00000000" w:rsidP="00004E75">
            <w:pPr>
              <w:widowControl w:val="0"/>
              <w:pBdr>
                <w:top w:val="nil"/>
                <w:left w:val="nil"/>
                <w:bottom w:val="nil"/>
                <w:right w:val="nil"/>
                <w:between w:val="nil"/>
              </w:pBdr>
              <w:spacing w:line="360" w:lineRule="auto"/>
            </w:pPr>
            <w:r w:rsidRPr="00004E75">
              <w:t xml:space="preserve">A laptop </w:t>
            </w:r>
          </w:p>
          <w:p w14:paraId="295D1751" w14:textId="77777777" w:rsidR="00004E75" w:rsidRPr="00004E75" w:rsidRDefault="00000000" w:rsidP="00004E75">
            <w:pPr>
              <w:widowControl w:val="0"/>
              <w:pBdr>
                <w:top w:val="nil"/>
                <w:left w:val="nil"/>
                <w:bottom w:val="nil"/>
                <w:right w:val="nil"/>
                <w:between w:val="nil"/>
              </w:pBdr>
              <w:spacing w:line="360" w:lineRule="auto"/>
            </w:pPr>
            <w:r w:rsidRPr="00004E75">
              <w:t>A stable internet connection</w:t>
            </w:r>
          </w:p>
          <w:p w14:paraId="73545A79" w14:textId="77777777" w:rsidR="00004E75" w:rsidRPr="00004E75" w:rsidRDefault="00000000" w:rsidP="00004E75">
            <w:pPr>
              <w:spacing w:line="360" w:lineRule="auto"/>
            </w:pPr>
            <w:r w:rsidRPr="00004E75">
              <w:t xml:space="preserve">Applying to different internship programs related to relevant designations. </w:t>
            </w:r>
          </w:p>
        </w:tc>
      </w:tr>
      <w:tr w:rsidR="00385103" w14:paraId="344F7721" w14:textId="77777777" w:rsidTr="00004E75">
        <w:tc>
          <w:tcPr>
            <w:tcW w:w="2254" w:type="dxa"/>
          </w:tcPr>
          <w:p w14:paraId="0C114214" w14:textId="77777777" w:rsidR="00004E75" w:rsidRPr="00004E75" w:rsidRDefault="00000000" w:rsidP="00004E75">
            <w:pPr>
              <w:spacing w:line="360" w:lineRule="auto"/>
            </w:pPr>
            <w:r w:rsidRPr="00004E75">
              <w:t xml:space="preserve">Adaptability </w:t>
            </w:r>
          </w:p>
        </w:tc>
        <w:tc>
          <w:tcPr>
            <w:tcW w:w="2254" w:type="dxa"/>
          </w:tcPr>
          <w:p w14:paraId="0D20C2D9" w14:textId="77777777" w:rsidR="00004E75" w:rsidRPr="00004E75" w:rsidRDefault="00000000" w:rsidP="00004E75">
            <w:pPr>
              <w:spacing w:line="360" w:lineRule="auto"/>
            </w:pPr>
            <w:r w:rsidRPr="00004E75">
              <w:t xml:space="preserve">I will go through different case studies of leaders in the food </w:t>
            </w:r>
            <w:r w:rsidRPr="00004E75">
              <w:lastRenderedPageBreak/>
              <w:t xml:space="preserve">and nutrition sector. Most of his case studies will focus on challenges and leadership adaptability practices. I will also watch documentaries and videos of leaders and record my gained knowledge and experience for future use. </w:t>
            </w:r>
          </w:p>
        </w:tc>
        <w:tc>
          <w:tcPr>
            <w:tcW w:w="2254" w:type="dxa"/>
          </w:tcPr>
          <w:p w14:paraId="3CDFC08B" w14:textId="77777777" w:rsidR="00004E75" w:rsidRPr="00004E75" w:rsidRDefault="00000000" w:rsidP="00004E75">
            <w:pPr>
              <w:spacing w:line="360" w:lineRule="auto"/>
            </w:pPr>
            <w:r w:rsidRPr="00004E75">
              <w:lastRenderedPageBreak/>
              <w:t xml:space="preserve">4 months </w:t>
            </w:r>
          </w:p>
        </w:tc>
        <w:tc>
          <w:tcPr>
            <w:tcW w:w="2254" w:type="dxa"/>
          </w:tcPr>
          <w:p w14:paraId="6EEA79CC" w14:textId="77777777" w:rsidR="00004E75" w:rsidRPr="00004E75" w:rsidRDefault="00000000" w:rsidP="00004E75">
            <w:pPr>
              <w:spacing w:line="360" w:lineRule="auto"/>
            </w:pPr>
            <w:r w:rsidRPr="00004E75">
              <w:t xml:space="preserve">Access to E-libraries and YouTube or </w:t>
            </w:r>
            <w:r w:rsidRPr="00004E75">
              <w:lastRenderedPageBreak/>
              <w:t xml:space="preserve">other business leadership videos. </w:t>
            </w:r>
          </w:p>
        </w:tc>
      </w:tr>
      <w:tr w:rsidR="00385103" w14:paraId="4D12CFE2" w14:textId="77777777" w:rsidTr="00004E75">
        <w:tc>
          <w:tcPr>
            <w:tcW w:w="2254" w:type="dxa"/>
          </w:tcPr>
          <w:p w14:paraId="6799F5BE" w14:textId="77777777" w:rsidR="00004E75" w:rsidRPr="00004E75" w:rsidRDefault="00000000" w:rsidP="00004E75">
            <w:pPr>
              <w:spacing w:line="360" w:lineRule="auto"/>
            </w:pPr>
            <w:r w:rsidRPr="00004E75">
              <w:lastRenderedPageBreak/>
              <w:t>Time management</w:t>
            </w:r>
          </w:p>
        </w:tc>
        <w:tc>
          <w:tcPr>
            <w:tcW w:w="2254" w:type="dxa"/>
          </w:tcPr>
          <w:p w14:paraId="1875622D" w14:textId="77777777" w:rsidR="00004E75" w:rsidRPr="00004E75" w:rsidRDefault="00000000" w:rsidP="00004E75">
            <w:pPr>
              <w:spacing w:line="360" w:lineRule="auto"/>
            </w:pPr>
            <w:r w:rsidRPr="00004E75">
              <w:t xml:space="preserve">I will start to create short tasks using a work breakdown structure and set a strong deadline. I will focus on accomplishing and will track and record my progress in time management practices. I will also take back from my close one and mentors about my progress. </w:t>
            </w:r>
          </w:p>
        </w:tc>
        <w:tc>
          <w:tcPr>
            <w:tcW w:w="2254" w:type="dxa"/>
          </w:tcPr>
          <w:p w14:paraId="6A441E41" w14:textId="77777777" w:rsidR="00004E75" w:rsidRPr="00004E75" w:rsidRDefault="00000000" w:rsidP="00004E75">
            <w:pPr>
              <w:spacing w:line="360" w:lineRule="auto"/>
            </w:pPr>
            <w:r w:rsidRPr="00004E75">
              <w:t xml:space="preserve">6 months </w:t>
            </w:r>
          </w:p>
        </w:tc>
        <w:tc>
          <w:tcPr>
            <w:tcW w:w="2254" w:type="dxa"/>
          </w:tcPr>
          <w:p w14:paraId="52498F82" w14:textId="77777777" w:rsidR="00004E75" w:rsidRPr="00004E75" w:rsidRDefault="00000000" w:rsidP="00004E75">
            <w:pPr>
              <w:widowControl w:val="0"/>
              <w:pBdr>
                <w:top w:val="nil"/>
                <w:left w:val="nil"/>
                <w:bottom w:val="nil"/>
                <w:right w:val="nil"/>
                <w:between w:val="nil"/>
              </w:pBdr>
              <w:spacing w:line="360" w:lineRule="auto"/>
            </w:pPr>
            <w:r w:rsidRPr="00004E75">
              <w:t>A White board</w:t>
            </w:r>
          </w:p>
          <w:p w14:paraId="6B135DA5" w14:textId="77777777" w:rsidR="00004E75" w:rsidRPr="00004E75" w:rsidRDefault="00000000" w:rsidP="00004E75">
            <w:pPr>
              <w:widowControl w:val="0"/>
              <w:pBdr>
                <w:top w:val="nil"/>
                <w:left w:val="nil"/>
                <w:bottom w:val="nil"/>
                <w:right w:val="nil"/>
                <w:between w:val="nil"/>
              </w:pBdr>
              <w:spacing w:line="360" w:lineRule="auto"/>
            </w:pPr>
            <w:r w:rsidRPr="00004E75">
              <w:t>Marker</w:t>
            </w:r>
          </w:p>
          <w:p w14:paraId="60FC609A" w14:textId="77777777" w:rsidR="00004E75" w:rsidRPr="00004E75" w:rsidRDefault="00000000" w:rsidP="00004E75">
            <w:pPr>
              <w:spacing w:line="360" w:lineRule="auto"/>
            </w:pPr>
            <w:r w:rsidRPr="00004E75">
              <w:t>Record book</w:t>
            </w:r>
          </w:p>
        </w:tc>
      </w:tr>
    </w:tbl>
    <w:p w14:paraId="65BDE611" w14:textId="77777777" w:rsidR="00004E75" w:rsidRDefault="00000000" w:rsidP="00004E75">
      <w:pPr>
        <w:jc w:val="center"/>
        <w:rPr>
          <w:b/>
          <w:bCs/>
        </w:rPr>
      </w:pPr>
      <w:r>
        <w:rPr>
          <w:b/>
          <w:bCs/>
        </w:rPr>
        <w:t>Table 1: Action plan</w:t>
      </w:r>
    </w:p>
    <w:p w14:paraId="413019A1" w14:textId="77777777" w:rsidR="00004E75" w:rsidRPr="00004E75" w:rsidRDefault="00000000" w:rsidP="00004E75">
      <w:pPr>
        <w:jc w:val="center"/>
      </w:pPr>
      <w:r>
        <w:t>Source: (Developed by the author)</w:t>
      </w:r>
    </w:p>
    <w:p w14:paraId="6D540E33" w14:textId="77777777" w:rsidR="0052274F" w:rsidRPr="00004E75" w:rsidRDefault="00000000" w:rsidP="00004E75">
      <w:pPr>
        <w:pStyle w:val="Heading1"/>
      </w:pPr>
      <w:bookmarkStart w:id="8" w:name="_Toc178002315"/>
      <w:r w:rsidRPr="00004E75">
        <w:lastRenderedPageBreak/>
        <w:t>Conclusion</w:t>
      </w:r>
      <w:bookmarkEnd w:id="8"/>
    </w:p>
    <w:p w14:paraId="4CB1BD20" w14:textId="77777777" w:rsidR="0052274F" w:rsidRPr="00004E75" w:rsidRDefault="00000000" w:rsidP="00004E75">
      <w:r w:rsidRPr="00004E75">
        <w:t>To conclude it can be said that my experience has provided me a sound understanding of the supervision role in the food and nutrition department. This was the first time when I became a part of real business practice and came in contact with professionals in the field. My past location, learning, and experience have given me good observation power and self-confidence. These experiences provided me understanding of details of the rows and responsibilities of a supervisor in the food and nutrition department and also technical knowledge like safety protocols dietary requirements health and hygiene etc. Experience has also been effective in identifying different skills that a supervisor needs to acquire for efficient services. The skills are needed to shape behaviour and decisions of daily operations. Among them please skills that I identified for my future development planning are adaptability time management and problem-solving. Apart from this, the issues and challenges faced by the supervisors are also relevant parts of my study and future planning.</w:t>
      </w:r>
    </w:p>
    <w:p w14:paraId="59B1658A" w14:textId="77777777" w:rsidR="0052274F" w:rsidRPr="00004E75" w:rsidRDefault="00000000" w:rsidP="00004E75">
      <w:r w:rsidRPr="00004E75">
        <w:br w:type="page"/>
      </w:r>
    </w:p>
    <w:p w14:paraId="05915513" w14:textId="77777777" w:rsidR="0052274F" w:rsidRPr="00004E75" w:rsidRDefault="00000000" w:rsidP="00004E75">
      <w:pPr>
        <w:pStyle w:val="Heading1"/>
      </w:pPr>
      <w:bookmarkStart w:id="9" w:name="_Toc178002316"/>
      <w:r w:rsidRPr="00004E75">
        <w:lastRenderedPageBreak/>
        <w:t>References</w:t>
      </w:r>
      <w:bookmarkEnd w:id="9"/>
      <w:r w:rsidRPr="00004E75">
        <w:t xml:space="preserve"> </w:t>
      </w:r>
    </w:p>
    <w:p w14:paraId="337969A2" w14:textId="77777777" w:rsidR="00004E75" w:rsidRPr="00004E75" w:rsidRDefault="00000000" w:rsidP="00004E75">
      <w:pPr>
        <w:rPr>
          <w:rFonts w:eastAsia="Arial"/>
          <w:color w:val="222222"/>
          <w:highlight w:val="white"/>
        </w:rPr>
      </w:pPr>
      <w:r w:rsidRPr="00004E75">
        <w:rPr>
          <w:rFonts w:eastAsia="Arial"/>
          <w:color w:val="222222"/>
          <w:highlight w:val="white"/>
        </w:rPr>
        <w:t xml:space="preserve">Akyazi, T., Goti, A., Oyarbide, A., Alberdi, E. and Bayon, F., 2020. A guide for the food industry to meet the future skills requirements emerging with industry 4.0. </w:t>
      </w:r>
      <w:r w:rsidRPr="00004E75">
        <w:rPr>
          <w:rFonts w:eastAsia="Arial"/>
          <w:i/>
          <w:color w:val="222222"/>
          <w:highlight w:val="white"/>
        </w:rPr>
        <w:t>Foods</w:t>
      </w:r>
      <w:r w:rsidRPr="00004E75">
        <w:rPr>
          <w:rFonts w:eastAsia="Arial"/>
          <w:color w:val="222222"/>
          <w:highlight w:val="white"/>
        </w:rPr>
        <w:t xml:space="preserve">, </w:t>
      </w:r>
      <w:r w:rsidRPr="00004E75">
        <w:rPr>
          <w:rFonts w:eastAsia="Arial"/>
          <w:i/>
          <w:color w:val="222222"/>
          <w:highlight w:val="white"/>
        </w:rPr>
        <w:t>9</w:t>
      </w:r>
      <w:r w:rsidRPr="00004E75">
        <w:rPr>
          <w:rFonts w:eastAsia="Arial"/>
          <w:color w:val="222222"/>
          <w:highlight w:val="white"/>
        </w:rPr>
        <w:t>(4), p.492.</w:t>
      </w:r>
    </w:p>
    <w:p w14:paraId="53D63A60" w14:textId="77777777" w:rsidR="00004E75" w:rsidRPr="00004E75" w:rsidRDefault="00000000" w:rsidP="00004E75">
      <w:pPr>
        <w:rPr>
          <w:rFonts w:eastAsia="Arial"/>
          <w:color w:val="222222"/>
          <w:highlight w:val="white"/>
          <w:lang w:val="en-IN"/>
        </w:rPr>
      </w:pPr>
      <w:r w:rsidRPr="00004E75">
        <w:rPr>
          <w:rFonts w:eastAsia="Arial"/>
          <w:color w:val="222222"/>
          <w:highlight w:val="white"/>
          <w:lang w:val="en-IN"/>
        </w:rPr>
        <w:t xml:space="preserve">Brown, N., 2022. </w:t>
      </w:r>
      <w:r w:rsidRPr="00004E75">
        <w:rPr>
          <w:rFonts w:eastAsia="Arial"/>
          <w:i/>
          <w:iCs/>
          <w:color w:val="222222"/>
          <w:highlight w:val="white"/>
          <w:lang w:val="en-IN"/>
        </w:rPr>
        <w:t>Reflective model according to Kolb - Dr Nicole Brown</w:t>
      </w:r>
      <w:r w:rsidRPr="00004E75">
        <w:rPr>
          <w:rFonts w:eastAsia="Arial"/>
          <w:color w:val="222222"/>
          <w:highlight w:val="white"/>
          <w:lang w:val="en-IN"/>
        </w:rPr>
        <w:t>. [online] Dr Nicole Brown. Available at: &lt;https://www.nicole-brown.co.uk/reflective-model-according-to-kolb/&gt;.</w:t>
      </w:r>
      <w:r>
        <w:rPr>
          <w:rFonts w:eastAsia="Arial"/>
          <w:color w:val="222222"/>
          <w:highlight w:val="white"/>
          <w:lang w:val="en-IN"/>
        </w:rPr>
        <w:t xml:space="preserve"> </w:t>
      </w:r>
      <w:r w:rsidRPr="008F6EB8">
        <w:rPr>
          <w:lang w:val="en-IN"/>
        </w:rPr>
        <w:t>[Accessed 23 September 2024].</w:t>
      </w:r>
    </w:p>
    <w:p w14:paraId="5C8A5C80" w14:textId="77777777" w:rsidR="00004E75" w:rsidRPr="00004E75" w:rsidRDefault="00000000" w:rsidP="00004E75">
      <w:pPr>
        <w:rPr>
          <w:rFonts w:eastAsia="Arial"/>
          <w:color w:val="222222"/>
          <w:highlight w:val="white"/>
        </w:rPr>
      </w:pPr>
      <w:r w:rsidRPr="00004E75">
        <w:rPr>
          <w:rFonts w:eastAsia="Arial"/>
          <w:color w:val="222222"/>
          <w:highlight w:val="white"/>
        </w:rPr>
        <w:t xml:space="preserve">Bux, C., Zizzo, G. and Amicarelli, V., 2023. A combined evaluation of energy efficiency, customer satisfaction and food waste in the healthcare sector by comparing cook-hold and cook-chill catering. </w:t>
      </w:r>
      <w:r w:rsidRPr="00004E75">
        <w:rPr>
          <w:rFonts w:eastAsia="Arial"/>
          <w:i/>
          <w:color w:val="222222"/>
          <w:highlight w:val="white"/>
        </w:rPr>
        <w:t>Journal of Cleaner Production</w:t>
      </w:r>
      <w:r w:rsidRPr="00004E75">
        <w:rPr>
          <w:rFonts w:eastAsia="Arial"/>
          <w:color w:val="222222"/>
          <w:highlight w:val="white"/>
        </w:rPr>
        <w:t xml:space="preserve">, </w:t>
      </w:r>
      <w:r w:rsidRPr="00004E75">
        <w:rPr>
          <w:rFonts w:eastAsia="Arial"/>
          <w:i/>
          <w:color w:val="222222"/>
          <w:highlight w:val="white"/>
        </w:rPr>
        <w:t>429</w:t>
      </w:r>
      <w:r w:rsidRPr="00004E75">
        <w:rPr>
          <w:rFonts w:eastAsia="Arial"/>
          <w:color w:val="222222"/>
          <w:highlight w:val="white"/>
        </w:rPr>
        <w:t>, p.139594.</w:t>
      </w:r>
    </w:p>
    <w:p w14:paraId="430B7C5B" w14:textId="77777777" w:rsidR="00004E75" w:rsidRPr="00004E75" w:rsidRDefault="00000000" w:rsidP="00004E75">
      <w:pPr>
        <w:rPr>
          <w:rFonts w:eastAsia="Arial"/>
          <w:color w:val="222222"/>
          <w:highlight w:val="white"/>
        </w:rPr>
      </w:pPr>
      <w:r w:rsidRPr="00004E75">
        <w:rPr>
          <w:rFonts w:eastAsia="Arial"/>
          <w:color w:val="222222"/>
          <w:highlight w:val="white"/>
        </w:rPr>
        <w:t xml:space="preserve">Grant, F. and Rossi, L., 2022. The Italian observatory on food surplus, recovery, and waste: The development process and future achievements. </w:t>
      </w:r>
      <w:r w:rsidRPr="00004E75">
        <w:rPr>
          <w:rFonts w:eastAsia="Arial"/>
          <w:i/>
          <w:color w:val="222222"/>
          <w:highlight w:val="white"/>
        </w:rPr>
        <w:t>Frontiers in Nutrition</w:t>
      </w:r>
      <w:r w:rsidRPr="00004E75">
        <w:rPr>
          <w:rFonts w:eastAsia="Arial"/>
          <w:color w:val="222222"/>
          <w:highlight w:val="white"/>
        </w:rPr>
        <w:t xml:space="preserve">, </w:t>
      </w:r>
      <w:r w:rsidRPr="00004E75">
        <w:rPr>
          <w:rFonts w:eastAsia="Arial"/>
          <w:i/>
          <w:color w:val="222222"/>
          <w:highlight w:val="white"/>
        </w:rPr>
        <w:t>8</w:t>
      </w:r>
      <w:r w:rsidRPr="00004E75">
        <w:rPr>
          <w:rFonts w:eastAsia="Arial"/>
          <w:color w:val="222222"/>
          <w:highlight w:val="white"/>
        </w:rPr>
        <w:t>, p.787982.</w:t>
      </w:r>
    </w:p>
    <w:p w14:paraId="2AAE9171" w14:textId="77777777" w:rsidR="00004E75" w:rsidRPr="00004E75" w:rsidRDefault="00000000" w:rsidP="00004E75">
      <w:pPr>
        <w:rPr>
          <w:rFonts w:eastAsia="Arial"/>
          <w:color w:val="222222"/>
          <w:highlight w:val="white"/>
        </w:rPr>
      </w:pPr>
      <w:r w:rsidRPr="00004E75">
        <w:rPr>
          <w:rFonts w:eastAsia="Arial"/>
          <w:color w:val="222222"/>
          <w:highlight w:val="white"/>
        </w:rPr>
        <w:t xml:space="preserve">Hsieh, S., 2023. </w:t>
      </w:r>
      <w:r w:rsidRPr="00004E75">
        <w:rPr>
          <w:rFonts w:eastAsia="Arial"/>
          <w:i/>
          <w:color w:val="222222"/>
          <w:highlight w:val="white"/>
        </w:rPr>
        <w:t>Automating the ingredients ordering process in restaurants: A machine learning-powered system approach</w:t>
      </w:r>
      <w:r w:rsidRPr="00004E75">
        <w:rPr>
          <w:rFonts w:eastAsia="Arial"/>
          <w:color w:val="222222"/>
          <w:highlight w:val="white"/>
        </w:rPr>
        <w:t xml:space="preserve"> (Master's thesis).</w:t>
      </w:r>
    </w:p>
    <w:p w14:paraId="060E627D" w14:textId="77777777" w:rsidR="00004E75" w:rsidRPr="00004E75" w:rsidRDefault="00000000" w:rsidP="00004E75">
      <w:r w:rsidRPr="00004E75">
        <w:t>Le, V., 2021. Orientation plan for breakfast employees-Hilton Helsinki Airport Hotel.</w:t>
      </w:r>
    </w:p>
    <w:p w14:paraId="70E4FEFE" w14:textId="77777777" w:rsidR="00004E75" w:rsidRDefault="00000000" w:rsidP="00004E75">
      <w:pPr>
        <w:rPr>
          <w:rFonts w:eastAsia="Arial"/>
          <w:color w:val="222222"/>
          <w:highlight w:val="white"/>
        </w:rPr>
      </w:pPr>
      <w:r w:rsidRPr="00004E75">
        <w:rPr>
          <w:rFonts w:eastAsia="Arial"/>
          <w:color w:val="222222"/>
          <w:highlight w:val="white"/>
        </w:rPr>
        <w:t xml:space="preserve">Molloy, E., Boud, D. and Henderson, M., 2020. Developing a learning-centred framework for feedback literacy. </w:t>
      </w:r>
      <w:r w:rsidRPr="00004E75">
        <w:rPr>
          <w:rFonts w:eastAsia="Arial"/>
          <w:i/>
          <w:color w:val="222222"/>
          <w:highlight w:val="white"/>
        </w:rPr>
        <w:t>Assessment &amp; Evaluation in Higher Education</w:t>
      </w:r>
      <w:r w:rsidRPr="00004E75">
        <w:rPr>
          <w:rFonts w:eastAsia="Arial"/>
          <w:color w:val="222222"/>
          <w:highlight w:val="white"/>
        </w:rPr>
        <w:t xml:space="preserve">, </w:t>
      </w:r>
      <w:r w:rsidRPr="00004E75">
        <w:rPr>
          <w:rFonts w:eastAsia="Arial"/>
          <w:i/>
          <w:color w:val="222222"/>
          <w:highlight w:val="white"/>
        </w:rPr>
        <w:t>45</w:t>
      </w:r>
      <w:r w:rsidRPr="00004E75">
        <w:rPr>
          <w:rFonts w:eastAsia="Arial"/>
          <w:color w:val="222222"/>
          <w:highlight w:val="white"/>
        </w:rPr>
        <w:t>(4), pp.527-540.</w:t>
      </w:r>
    </w:p>
    <w:p w14:paraId="1C174F36" w14:textId="77777777" w:rsidR="00004E75" w:rsidRPr="00004E75" w:rsidRDefault="00000000" w:rsidP="00004E75">
      <w:pPr>
        <w:rPr>
          <w:rFonts w:eastAsia="Arial"/>
          <w:color w:val="222222"/>
          <w:highlight w:val="white"/>
        </w:rPr>
      </w:pPr>
      <w:r w:rsidRPr="00004E75">
        <w:rPr>
          <w:rFonts w:eastAsia="Arial"/>
          <w:color w:val="222222"/>
          <w:highlight w:val="white"/>
        </w:rPr>
        <w:t xml:space="preserve">Setiabudi, K.J., Siagian, H. and Tarigan, Z.J.H., 2021. The effect of transformational leadership on firm performance through ERP systems and supply chain integration in the food and beverage industry. </w:t>
      </w:r>
      <w:r w:rsidRPr="00004E75">
        <w:rPr>
          <w:rFonts w:eastAsia="Arial"/>
          <w:i/>
          <w:color w:val="222222"/>
          <w:highlight w:val="white"/>
        </w:rPr>
        <w:t>Petra International Journal of Business Studies</w:t>
      </w:r>
      <w:r w:rsidRPr="00004E75">
        <w:rPr>
          <w:rFonts w:eastAsia="Arial"/>
          <w:color w:val="222222"/>
          <w:highlight w:val="white"/>
        </w:rPr>
        <w:t xml:space="preserve">, </w:t>
      </w:r>
      <w:r w:rsidRPr="00004E75">
        <w:rPr>
          <w:rFonts w:eastAsia="Arial"/>
          <w:i/>
          <w:color w:val="222222"/>
          <w:highlight w:val="white"/>
        </w:rPr>
        <w:t>4</w:t>
      </w:r>
      <w:r w:rsidRPr="00004E75">
        <w:rPr>
          <w:rFonts w:eastAsia="Arial"/>
          <w:color w:val="222222"/>
          <w:highlight w:val="white"/>
        </w:rPr>
        <w:t>(1), pp.65-73.</w:t>
      </w:r>
    </w:p>
    <w:p w14:paraId="454684B0" w14:textId="77777777" w:rsidR="00004E75" w:rsidRPr="00004E75" w:rsidRDefault="00000000" w:rsidP="00004E75">
      <w:pPr>
        <w:rPr>
          <w:rFonts w:eastAsia="Arial"/>
          <w:color w:val="222222"/>
          <w:highlight w:val="white"/>
        </w:rPr>
      </w:pPr>
      <w:r w:rsidRPr="00004E75">
        <w:rPr>
          <w:rFonts w:eastAsia="Arial"/>
          <w:color w:val="222222"/>
          <w:highlight w:val="white"/>
        </w:rPr>
        <w:t xml:space="preserve">Sorensen, G., Peters, S.E., Nielsen, K., Stelson, E., Wallace, L.M., Burke, L., Nagler, E.M., Roodbari, H., Karapanos, M. and Wagner, G.R., 2021. Implementation of an organisational intervention to improve low-wage food service workers' safety, health and wellbeing: findings from the Workplace Organizational Health Study. </w:t>
      </w:r>
      <w:r w:rsidRPr="00004E75">
        <w:rPr>
          <w:rFonts w:eastAsia="Arial"/>
          <w:i/>
          <w:color w:val="222222"/>
          <w:highlight w:val="white"/>
        </w:rPr>
        <w:t>BMC Public Health</w:t>
      </w:r>
      <w:r w:rsidRPr="00004E75">
        <w:rPr>
          <w:rFonts w:eastAsia="Arial"/>
          <w:color w:val="222222"/>
          <w:highlight w:val="white"/>
        </w:rPr>
        <w:t xml:space="preserve">, </w:t>
      </w:r>
      <w:r w:rsidRPr="00004E75">
        <w:rPr>
          <w:rFonts w:eastAsia="Arial"/>
          <w:i/>
          <w:color w:val="222222"/>
          <w:highlight w:val="white"/>
        </w:rPr>
        <w:t>21</w:t>
      </w:r>
      <w:r w:rsidRPr="00004E75">
        <w:rPr>
          <w:rFonts w:eastAsia="Arial"/>
          <w:color w:val="222222"/>
          <w:highlight w:val="white"/>
        </w:rPr>
        <w:t>, pp.1-16.</w:t>
      </w:r>
    </w:p>
    <w:p w14:paraId="3D5D2503" w14:textId="77777777" w:rsidR="00004E75" w:rsidRPr="00004E75" w:rsidRDefault="00000000" w:rsidP="00004E75">
      <w:pPr>
        <w:rPr>
          <w:rFonts w:eastAsia="Arial"/>
          <w:color w:val="222222"/>
          <w:highlight w:val="white"/>
        </w:rPr>
      </w:pPr>
      <w:r w:rsidRPr="00004E75">
        <w:rPr>
          <w:rFonts w:eastAsia="Arial"/>
          <w:color w:val="222222"/>
          <w:highlight w:val="white"/>
        </w:rPr>
        <w:t xml:space="preserve">Spiker, M., Reinhardt, S. and Bruening, M., 2020. Academy of Nutrition and Dietetics: revised 2020 standards of professional performance for registered dietitian nutritionists (competent, proficient, and expert) in sustainable, resilient, and healthy food and water systems. </w:t>
      </w:r>
      <w:r w:rsidRPr="00004E75">
        <w:rPr>
          <w:rFonts w:eastAsia="Arial"/>
          <w:i/>
          <w:color w:val="222222"/>
          <w:highlight w:val="white"/>
        </w:rPr>
        <w:t>Journal of the Academy of Nutrition and Dietetics</w:t>
      </w:r>
      <w:r w:rsidRPr="00004E75">
        <w:rPr>
          <w:rFonts w:eastAsia="Arial"/>
          <w:color w:val="222222"/>
          <w:highlight w:val="white"/>
        </w:rPr>
        <w:t xml:space="preserve">, </w:t>
      </w:r>
      <w:r w:rsidRPr="00004E75">
        <w:rPr>
          <w:rFonts w:eastAsia="Arial"/>
          <w:i/>
          <w:color w:val="222222"/>
          <w:highlight w:val="white"/>
        </w:rPr>
        <w:t>120</w:t>
      </w:r>
      <w:r w:rsidRPr="00004E75">
        <w:rPr>
          <w:rFonts w:eastAsia="Arial"/>
          <w:color w:val="222222"/>
          <w:highlight w:val="white"/>
        </w:rPr>
        <w:t>(9), pp.1568-1585.</w:t>
      </w:r>
    </w:p>
    <w:p w14:paraId="3961AC19" w14:textId="77777777" w:rsidR="00004E75" w:rsidRPr="00004E75" w:rsidRDefault="00000000" w:rsidP="00004E75">
      <w:pPr>
        <w:rPr>
          <w:rFonts w:eastAsia="Arial"/>
          <w:color w:val="222222"/>
          <w:highlight w:val="white"/>
        </w:rPr>
      </w:pPr>
      <w:r w:rsidRPr="00004E75">
        <w:rPr>
          <w:rFonts w:eastAsia="Arial"/>
          <w:color w:val="222222"/>
          <w:highlight w:val="white"/>
        </w:rPr>
        <w:t xml:space="preserve">Sungkawati, E., Usmiyatun, U. and Karim, S., 2023. " Improving" food processing skills by creating new entrepreneurs. </w:t>
      </w:r>
      <w:r w:rsidRPr="00004E75">
        <w:rPr>
          <w:rFonts w:eastAsia="Arial"/>
          <w:i/>
          <w:color w:val="222222"/>
          <w:highlight w:val="white"/>
        </w:rPr>
        <w:t>Revenue Journal: Management and Entrepreneurship</w:t>
      </w:r>
      <w:r w:rsidRPr="00004E75">
        <w:rPr>
          <w:rFonts w:eastAsia="Arial"/>
          <w:color w:val="222222"/>
          <w:highlight w:val="white"/>
        </w:rPr>
        <w:t xml:space="preserve">, </w:t>
      </w:r>
      <w:r w:rsidRPr="00004E75">
        <w:rPr>
          <w:rFonts w:eastAsia="Arial"/>
          <w:i/>
          <w:color w:val="222222"/>
          <w:highlight w:val="white"/>
        </w:rPr>
        <w:t>1</w:t>
      </w:r>
      <w:r w:rsidRPr="00004E75">
        <w:rPr>
          <w:rFonts w:eastAsia="Arial"/>
          <w:color w:val="222222"/>
          <w:highlight w:val="white"/>
        </w:rPr>
        <w:t>(1), pp.76-86.</w:t>
      </w:r>
    </w:p>
    <w:p w14:paraId="731403E9" w14:textId="77777777" w:rsidR="00004E75" w:rsidRPr="00004E75" w:rsidRDefault="00000000" w:rsidP="00004E75">
      <w:pPr>
        <w:rPr>
          <w:rFonts w:eastAsia="Arial"/>
          <w:color w:val="222222"/>
          <w:highlight w:val="white"/>
        </w:rPr>
      </w:pPr>
      <w:r w:rsidRPr="00004E75">
        <w:rPr>
          <w:rFonts w:eastAsia="Arial"/>
          <w:color w:val="222222"/>
          <w:highlight w:val="white"/>
        </w:rPr>
        <w:lastRenderedPageBreak/>
        <w:t xml:space="preserve">Ter Hoeven, C.L. and Van Zoonen, W., 2023. Helping others and feeling engaged in the context of workplace flexibility: The importance of communication control. </w:t>
      </w:r>
      <w:r w:rsidRPr="00004E75">
        <w:rPr>
          <w:rFonts w:eastAsia="Arial"/>
          <w:i/>
          <w:color w:val="222222"/>
          <w:highlight w:val="white"/>
        </w:rPr>
        <w:t>International journal of business communication</w:t>
      </w:r>
      <w:r w:rsidRPr="00004E75">
        <w:rPr>
          <w:rFonts w:eastAsia="Arial"/>
          <w:color w:val="222222"/>
          <w:highlight w:val="white"/>
        </w:rPr>
        <w:t xml:space="preserve">, </w:t>
      </w:r>
      <w:r w:rsidRPr="00004E75">
        <w:rPr>
          <w:rFonts w:eastAsia="Arial"/>
          <w:i/>
          <w:color w:val="222222"/>
          <w:highlight w:val="white"/>
        </w:rPr>
        <w:t>60</w:t>
      </w:r>
      <w:r w:rsidRPr="00004E75">
        <w:rPr>
          <w:rFonts w:eastAsia="Arial"/>
          <w:color w:val="222222"/>
          <w:highlight w:val="white"/>
        </w:rPr>
        <w:t>(1), pp.62-83.</w:t>
      </w:r>
    </w:p>
    <w:p w14:paraId="61E6F0C3" w14:textId="77777777" w:rsidR="00004E75" w:rsidRPr="00004E75" w:rsidRDefault="00004E75" w:rsidP="00004E75">
      <w:pPr>
        <w:rPr>
          <w:rFonts w:eastAsia="Arial"/>
          <w:color w:val="222222"/>
          <w:highlight w:val="white"/>
        </w:rPr>
      </w:pPr>
    </w:p>
    <w:sectPr w:rsidR="00004E75" w:rsidRPr="00004E75" w:rsidSect="00004E75">
      <w:footerReference w:type="default" r:id="rId10"/>
      <w:pgSz w:w="11906" w:h="16838"/>
      <w:pgMar w:top="1440" w:right="1440" w:bottom="1440" w:left="1440" w:header="708" w:footer="708" w:gutter="0"/>
      <w:pgBorders w:offsetFrom="page">
        <w:top w:val="threeDEngrave" w:sz="6" w:space="24" w:color="auto"/>
        <w:left w:val="threeDEngrave" w:sz="6" w:space="24" w:color="auto"/>
        <w:bottom w:val="threeDEmboss" w:sz="6" w:space="24" w:color="auto"/>
        <w:right w:val="threeDEmboss" w:sz="6"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4D6392" w14:textId="77777777" w:rsidR="00822FA2" w:rsidRDefault="00822FA2">
      <w:pPr>
        <w:spacing w:after="0" w:line="240" w:lineRule="auto"/>
      </w:pPr>
      <w:r>
        <w:separator/>
      </w:r>
    </w:p>
  </w:endnote>
  <w:endnote w:type="continuationSeparator" w:id="0">
    <w:p w14:paraId="2F3FFB9A" w14:textId="77777777" w:rsidR="00822FA2" w:rsidRDefault="00822F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A5C184" w14:textId="77777777" w:rsidR="0052274F" w:rsidRDefault="00000000">
    <w:pPr>
      <w:pBdr>
        <w:top w:val="nil"/>
        <w:left w:val="nil"/>
        <w:bottom w:val="nil"/>
        <w:right w:val="nil"/>
        <w:between w:val="nil"/>
      </w:pBdr>
      <w:tabs>
        <w:tab w:val="center" w:pos="4513"/>
        <w:tab w:val="right" w:pos="9026"/>
      </w:tabs>
      <w:spacing w:after="0" w:line="240" w:lineRule="auto"/>
      <w:jc w:val="center"/>
      <w:rPr>
        <w:color w:val="000000"/>
      </w:rPr>
    </w:pPr>
    <w:r>
      <w:rPr>
        <w:color w:val="000000"/>
      </w:rPr>
      <w:t xml:space="preserve">Page </w:t>
    </w:r>
    <w:r>
      <w:rPr>
        <w:b/>
        <w:color w:val="000000"/>
      </w:rPr>
      <w:fldChar w:fldCharType="begin"/>
    </w:r>
    <w:r>
      <w:rPr>
        <w:b/>
        <w:color w:val="000000"/>
      </w:rPr>
      <w:instrText>PAGE</w:instrText>
    </w:r>
    <w:r>
      <w:rPr>
        <w:b/>
        <w:color w:val="000000"/>
      </w:rPr>
      <w:fldChar w:fldCharType="separate"/>
    </w:r>
    <w:r w:rsidR="00004E75">
      <w:rPr>
        <w:b/>
        <w:noProof/>
        <w:color w:val="000000"/>
      </w:rPr>
      <w:t>2</w:t>
    </w:r>
    <w:r>
      <w:rPr>
        <w:b/>
        <w:color w:val="000000"/>
      </w:rPr>
      <w:fldChar w:fldCharType="end"/>
    </w:r>
    <w:r>
      <w:rPr>
        <w:color w:val="000000"/>
      </w:rPr>
      <w:t xml:space="preserve"> of </w:t>
    </w:r>
    <w:r>
      <w:rPr>
        <w:b/>
        <w:color w:val="000000"/>
      </w:rPr>
      <w:fldChar w:fldCharType="begin"/>
    </w:r>
    <w:r>
      <w:rPr>
        <w:b/>
        <w:color w:val="000000"/>
      </w:rPr>
      <w:instrText>NUMPAGES</w:instrText>
    </w:r>
    <w:r>
      <w:rPr>
        <w:b/>
        <w:color w:val="000000"/>
      </w:rPr>
      <w:fldChar w:fldCharType="separate"/>
    </w:r>
    <w:r w:rsidR="00004E75">
      <w:rPr>
        <w:b/>
        <w:noProof/>
        <w:color w:val="000000"/>
      </w:rPr>
      <w:t>3</w:t>
    </w:r>
    <w:r>
      <w:rPr>
        <w:b/>
        <w:color w:val="000000"/>
      </w:rPr>
      <w:fldChar w:fldCharType="end"/>
    </w:r>
  </w:p>
  <w:p w14:paraId="3CFDC05E" w14:textId="77777777" w:rsidR="0052274F" w:rsidRDefault="0052274F">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33492F" w14:textId="77777777" w:rsidR="00822FA2" w:rsidRDefault="00822FA2">
      <w:pPr>
        <w:spacing w:after="0" w:line="240" w:lineRule="auto"/>
      </w:pPr>
      <w:r>
        <w:separator/>
      </w:r>
    </w:p>
  </w:footnote>
  <w:footnote w:type="continuationSeparator" w:id="0">
    <w:p w14:paraId="5C5796A0" w14:textId="77777777" w:rsidR="00822FA2" w:rsidRDefault="00822F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E36860"/>
    <w:multiLevelType w:val="multilevel"/>
    <w:tmpl w:val="E012AA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5CD342C"/>
    <w:multiLevelType w:val="multilevel"/>
    <w:tmpl w:val="7F2646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74121E8"/>
    <w:multiLevelType w:val="multilevel"/>
    <w:tmpl w:val="140EB7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4AC2894"/>
    <w:multiLevelType w:val="multilevel"/>
    <w:tmpl w:val="E9480C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773553331">
    <w:abstractNumId w:val="2"/>
  </w:num>
  <w:num w:numId="2" w16cid:durableId="1241671436">
    <w:abstractNumId w:val="0"/>
  </w:num>
  <w:num w:numId="3" w16cid:durableId="1211771563">
    <w:abstractNumId w:val="1"/>
  </w:num>
  <w:num w:numId="4" w16cid:durableId="203295524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274F"/>
    <w:rsid w:val="00004E75"/>
    <w:rsid w:val="001A4DF8"/>
    <w:rsid w:val="0034788C"/>
    <w:rsid w:val="00385103"/>
    <w:rsid w:val="0052274F"/>
    <w:rsid w:val="006706DE"/>
    <w:rsid w:val="00796F4C"/>
    <w:rsid w:val="00822FA2"/>
    <w:rsid w:val="008F6EB8"/>
    <w:rsid w:val="00E81FC5"/>
    <w:rsid w:val="00F85BC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5829FE"/>
  <w15:docId w15:val="{E64FBAA7-DE17-40E5-8A81-9F3E24519C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004E75"/>
    <w:pPr>
      <w:keepNext/>
      <w:keepLines/>
      <w:spacing w:before="240" w:after="0"/>
      <w:outlineLvl w:val="0"/>
    </w:pPr>
    <w:rPr>
      <w:b/>
      <w:color w:val="000000"/>
      <w:sz w:val="28"/>
      <w:szCs w:val="28"/>
    </w:rPr>
  </w:style>
  <w:style w:type="paragraph" w:styleId="Heading2">
    <w:name w:val="heading 2"/>
    <w:basedOn w:val="Heading1"/>
    <w:next w:val="Normal"/>
    <w:uiPriority w:val="9"/>
    <w:unhideWhenUsed/>
    <w:qFormat/>
    <w:rsid w:val="00004E75"/>
    <w:pPr>
      <w:outlineLvl w:val="1"/>
    </w:pPr>
    <w:rPr>
      <w:sz w:val="24"/>
      <w:szCs w:val="24"/>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styleId="TableGrid">
    <w:name w:val="Table Grid"/>
    <w:basedOn w:val="TableNormal"/>
    <w:uiPriority w:val="39"/>
    <w:rsid w:val="00004E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04E75"/>
    <w:pPr>
      <w:ind w:left="720"/>
      <w:contextualSpacing/>
    </w:pPr>
  </w:style>
  <w:style w:type="paragraph" w:styleId="TOCHeading">
    <w:name w:val="TOC Heading"/>
    <w:basedOn w:val="Heading1"/>
    <w:next w:val="Normal"/>
    <w:uiPriority w:val="39"/>
    <w:unhideWhenUsed/>
    <w:qFormat/>
    <w:rsid w:val="00004E75"/>
    <w:pPr>
      <w:spacing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04E75"/>
    <w:pPr>
      <w:spacing w:after="100"/>
    </w:pPr>
  </w:style>
  <w:style w:type="paragraph" w:styleId="TOC2">
    <w:name w:val="toc 2"/>
    <w:basedOn w:val="Normal"/>
    <w:next w:val="Normal"/>
    <w:autoRedefine/>
    <w:uiPriority w:val="39"/>
    <w:unhideWhenUsed/>
    <w:rsid w:val="00004E75"/>
    <w:pPr>
      <w:spacing w:after="100"/>
      <w:ind w:left="240"/>
    </w:pPr>
  </w:style>
  <w:style w:type="character" w:styleId="Hyperlink">
    <w:name w:val="Hyperlink"/>
    <w:basedOn w:val="DefaultParagraphFont"/>
    <w:uiPriority w:val="99"/>
    <w:unhideWhenUsed/>
    <w:rsid w:val="00004E7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UO1acY53cOMToK63/3QFcBnQ+dw==">CgMxLjAaHwoBMBIaChgICVIUChJ0YWJsZS41dWhhYjB0cDc3YWwyCGguZ2pkZ3hzMgloLjMwajB6bGw4AHIhMTU4ZWwxZDl1Z0h4M1E3NFpKcks1VUM3WGFHUkRvMzkz</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5B750848-3AC7-4CB5-A7C6-A676A562CA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10</Pages>
  <Words>2010</Words>
  <Characters>11458</Characters>
  <Application>Microsoft Office Word</Application>
  <DocSecurity>0</DocSecurity>
  <Lines>95</Lines>
  <Paragraphs>26</Paragraphs>
  <ScaleCrop>false</ScaleCrop>
  <Company/>
  <LinksUpToDate>false</LinksUpToDate>
  <CharactersWithSpaces>13442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Ana Maria Frentusca (2120534)</cp:lastModifiedBy>
  <cp:revision>2</cp:revision>
  <dcterms:created xsi:type="dcterms:W3CDTF">2024-09-23T11:31:00Z</dcterms:created>
  <dcterms:modified xsi:type="dcterms:W3CDTF">2024-11-08T20:19:00Z</dcterms:modified>
</cp:coreProperties>
</file>