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sidP="00F22164">
      <w:pPr>
        <w:pStyle w:val="NoSpacing"/>
      </w:pPr>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747C25F0" w:rsidR="00ED5964" w:rsidRPr="00681F7B" w:rsidRDefault="00ED5964" w:rsidP="00ED5964">
      <w:pPr>
        <w:jc w:val="both"/>
        <w:rPr>
          <w:rFonts w:ascii="Arial" w:hAnsi="Arial" w:cs="Arial"/>
          <w:sz w:val="22"/>
        </w:rPr>
      </w:pPr>
      <w:r>
        <w:rPr>
          <w:rFonts w:asciiTheme="minorBidi" w:hAnsiTheme="minorBidi"/>
          <w:sz w:val="28"/>
          <w:szCs w:val="28"/>
        </w:rPr>
        <w:t xml:space="preserve">Name: </w:t>
      </w:r>
      <w:r w:rsidR="00681F7B">
        <w:rPr>
          <w:rFonts w:ascii="Arial" w:hAnsi="Arial" w:cs="Arial"/>
          <w:sz w:val="22"/>
        </w:rPr>
        <w:t>Hilal Bahar</w:t>
      </w:r>
    </w:p>
    <w:p w14:paraId="485B6F49" w14:textId="4A1D32B8" w:rsidR="00ED5964" w:rsidRPr="00681F7B" w:rsidRDefault="00ED5964" w:rsidP="00ED5964">
      <w:pPr>
        <w:jc w:val="both"/>
        <w:rPr>
          <w:rFonts w:ascii="Arial" w:hAnsi="Arial" w:cs="Arial"/>
          <w:sz w:val="22"/>
        </w:rPr>
      </w:pPr>
      <w:r>
        <w:rPr>
          <w:rFonts w:asciiTheme="minorBidi" w:hAnsiTheme="minorBidi"/>
          <w:sz w:val="28"/>
          <w:szCs w:val="28"/>
        </w:rPr>
        <w:t xml:space="preserve">Student ID: </w:t>
      </w:r>
      <w:r w:rsidR="00681F7B">
        <w:rPr>
          <w:rFonts w:ascii="Arial" w:hAnsi="Arial" w:cs="Arial"/>
          <w:sz w:val="22"/>
        </w:rPr>
        <w:t>2531586</w:t>
      </w:r>
    </w:p>
    <w:p w14:paraId="38522D45" w14:textId="439F937F" w:rsidR="00681F7B" w:rsidRPr="00681F7B" w:rsidRDefault="00ED5964" w:rsidP="00ED5964">
      <w:pPr>
        <w:jc w:val="both"/>
        <w:rPr>
          <w:rFonts w:ascii="Arial" w:hAnsi="Arial" w:cs="Arial"/>
          <w:sz w:val="22"/>
        </w:rPr>
      </w:pPr>
      <w:r>
        <w:rPr>
          <w:rFonts w:asciiTheme="minorBidi" w:hAnsiTheme="minorBidi"/>
          <w:sz w:val="28"/>
          <w:szCs w:val="28"/>
        </w:rPr>
        <w:t xml:space="preserve">Module Code: </w:t>
      </w:r>
      <w:r w:rsidR="00681F7B">
        <w:rPr>
          <w:rFonts w:ascii="Arial" w:hAnsi="Arial" w:cs="Arial"/>
          <w:sz w:val="22"/>
        </w:rPr>
        <w:t>LCHS4001_LON</w:t>
      </w:r>
    </w:p>
    <w:p w14:paraId="4EEB2DA3" w14:textId="6FA4FA3B" w:rsidR="00ED5964" w:rsidRDefault="00ED5964" w:rsidP="00ED5964">
      <w:pPr>
        <w:jc w:val="both"/>
        <w:rPr>
          <w:rFonts w:asciiTheme="minorBidi" w:hAnsiTheme="minorBidi"/>
          <w:sz w:val="28"/>
          <w:szCs w:val="28"/>
        </w:rPr>
      </w:pPr>
      <w:r>
        <w:rPr>
          <w:rFonts w:asciiTheme="minorBidi" w:hAnsiTheme="minorBidi"/>
          <w:sz w:val="28"/>
          <w:szCs w:val="28"/>
        </w:rPr>
        <w:t>Module:</w:t>
      </w:r>
      <w:r w:rsidR="00681F7B">
        <w:rPr>
          <w:rFonts w:ascii="Arial" w:hAnsi="Arial" w:cs="Arial"/>
          <w:sz w:val="22"/>
        </w:rPr>
        <w:t xml:space="preserve"> Academic and Employability Skills</w:t>
      </w:r>
      <w:r>
        <w:rPr>
          <w:rFonts w:asciiTheme="minorBidi" w:hAnsiTheme="minorBidi"/>
          <w:sz w:val="28"/>
          <w:szCs w:val="28"/>
        </w:rPr>
        <w:t xml:space="preserve"> </w:t>
      </w:r>
    </w:p>
    <w:p w14:paraId="112342CB" w14:textId="6592619D" w:rsidR="00ED5964" w:rsidRPr="00681F7B" w:rsidRDefault="00ED5964" w:rsidP="00ED5964">
      <w:pPr>
        <w:jc w:val="both"/>
        <w:rPr>
          <w:rFonts w:ascii="Arial" w:hAnsi="Arial" w:cs="Arial"/>
          <w:sz w:val="22"/>
        </w:rPr>
      </w:pPr>
      <w:r>
        <w:rPr>
          <w:rFonts w:asciiTheme="minorBidi" w:hAnsiTheme="minorBidi"/>
          <w:sz w:val="28"/>
          <w:szCs w:val="28"/>
        </w:rPr>
        <w:t xml:space="preserve">Lecturer: </w:t>
      </w:r>
      <w:r w:rsidR="00681F7B">
        <w:rPr>
          <w:rFonts w:ascii="Arial" w:hAnsi="Arial" w:cs="Arial"/>
          <w:sz w:val="22"/>
        </w:rPr>
        <w:t>Brian Mashumba</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743E4166"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F22164">
        <w:rPr>
          <w:rFonts w:asciiTheme="minorBidi" w:hAnsiTheme="minorBidi"/>
          <w:sz w:val="28"/>
          <w:szCs w:val="28"/>
        </w:rPr>
        <w:t>20</w:t>
      </w:r>
      <w:r w:rsidR="00D455A6">
        <w:rPr>
          <w:rFonts w:asciiTheme="minorBidi" w:hAnsiTheme="minorBidi"/>
          <w:sz w:val="28"/>
          <w:szCs w:val="28"/>
        </w:rPr>
        <w:t>.04.2026</w:t>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69A45AB4" w14:textId="669F1BA3" w:rsidR="00184A9A" w:rsidRPr="002976D4" w:rsidRDefault="00184A9A">
          <w:pPr>
            <w:pStyle w:val="TOCHeading"/>
            <w:rPr>
              <w:color w:val="4472C4" w:themeColor="accent1"/>
            </w:rPr>
          </w:pPr>
          <w:r w:rsidRPr="0CF501EC">
            <w:rPr>
              <w:color w:val="4471C4"/>
            </w:rPr>
            <w:t>Table of Contents</w:t>
          </w:r>
        </w:p>
        <w:p w14:paraId="5D06697C" w14:textId="65956C7A" w:rsidR="00824CB1" w:rsidRDefault="0156E134" w:rsidP="0CF501EC">
          <w:pPr>
            <w:pStyle w:val="TOC2"/>
            <w:tabs>
              <w:tab w:val="right" w:leader="dot" w:pos="9015"/>
            </w:tabs>
            <w:rPr>
              <w:rStyle w:val="Hyperlink"/>
              <w:noProof/>
              <w:lang w:eastAsia="en-GB"/>
            </w:rPr>
          </w:pPr>
          <w:r>
            <w:fldChar w:fldCharType="begin"/>
          </w:r>
          <w:r w:rsidR="00184A9A">
            <w:instrText>TOC \o "1-3" \z \u \h</w:instrText>
          </w:r>
          <w:r>
            <w:fldChar w:fldCharType="separate"/>
          </w:r>
          <w:hyperlink w:anchor="_Toc695233283">
            <w:r w:rsidR="0CF501EC" w:rsidRPr="0CF501EC">
              <w:rPr>
                <w:rStyle w:val="Hyperlink"/>
                <w:noProof/>
              </w:rPr>
              <w:t>1.1 Introduction</w:t>
            </w:r>
            <w:r w:rsidR="00184A9A">
              <w:rPr>
                <w:noProof/>
              </w:rPr>
              <w:tab/>
            </w:r>
            <w:r w:rsidR="00184A9A">
              <w:rPr>
                <w:noProof/>
              </w:rPr>
              <w:fldChar w:fldCharType="begin"/>
            </w:r>
            <w:r w:rsidR="00184A9A">
              <w:rPr>
                <w:noProof/>
              </w:rPr>
              <w:instrText>PAGEREF _Toc695233283 \h</w:instrText>
            </w:r>
            <w:r w:rsidR="00184A9A">
              <w:rPr>
                <w:noProof/>
              </w:rPr>
            </w:r>
            <w:r w:rsidR="00184A9A">
              <w:rPr>
                <w:noProof/>
              </w:rPr>
              <w:fldChar w:fldCharType="separate"/>
            </w:r>
            <w:r w:rsidR="00D455A6">
              <w:rPr>
                <w:noProof/>
              </w:rPr>
              <w:t>3</w:t>
            </w:r>
            <w:r w:rsidR="00184A9A">
              <w:rPr>
                <w:noProof/>
              </w:rPr>
              <w:fldChar w:fldCharType="end"/>
            </w:r>
          </w:hyperlink>
        </w:p>
        <w:p w14:paraId="5A09ADA9" w14:textId="180CE5D0" w:rsidR="00824CB1" w:rsidRDefault="0CF501EC" w:rsidP="0CF501EC">
          <w:pPr>
            <w:pStyle w:val="TOC2"/>
            <w:tabs>
              <w:tab w:val="right" w:leader="dot" w:pos="9015"/>
            </w:tabs>
            <w:rPr>
              <w:rStyle w:val="Hyperlink"/>
              <w:noProof/>
              <w:lang w:eastAsia="en-GB"/>
            </w:rPr>
          </w:pPr>
          <w:hyperlink w:anchor="_Toc1915621813">
            <w:r w:rsidRPr="0CF501EC">
              <w:rPr>
                <w:rStyle w:val="Hyperlink"/>
                <w:noProof/>
              </w:rPr>
              <w:t xml:space="preserve">2 </w:t>
            </w:r>
            <w:r w:rsidR="00681F7B">
              <w:rPr>
                <w:rStyle w:val="Hyperlink"/>
                <w:noProof/>
              </w:rPr>
              <w:t>Family support worker</w:t>
            </w:r>
            <w:r w:rsidRPr="0CF501EC">
              <w:rPr>
                <w:rStyle w:val="Hyperlink"/>
                <w:noProof/>
              </w:rPr>
              <w:t xml:space="preserve"> in the Health and Social Care Field</w:t>
            </w:r>
            <w:r w:rsidR="00824CB1">
              <w:rPr>
                <w:noProof/>
              </w:rPr>
              <w:tab/>
            </w:r>
            <w:r w:rsidR="00824CB1">
              <w:rPr>
                <w:noProof/>
              </w:rPr>
              <w:fldChar w:fldCharType="begin"/>
            </w:r>
            <w:r w:rsidR="00824CB1">
              <w:rPr>
                <w:noProof/>
              </w:rPr>
              <w:instrText>PAGEREF _Toc1915621813 \h</w:instrText>
            </w:r>
            <w:r w:rsidR="00824CB1">
              <w:rPr>
                <w:noProof/>
              </w:rPr>
            </w:r>
            <w:r w:rsidR="00824CB1">
              <w:rPr>
                <w:noProof/>
              </w:rPr>
              <w:fldChar w:fldCharType="separate"/>
            </w:r>
            <w:r w:rsidR="00D455A6">
              <w:rPr>
                <w:noProof/>
              </w:rPr>
              <w:t>3</w:t>
            </w:r>
            <w:r w:rsidR="00824CB1">
              <w:rPr>
                <w:noProof/>
              </w:rPr>
              <w:fldChar w:fldCharType="end"/>
            </w:r>
          </w:hyperlink>
        </w:p>
        <w:p w14:paraId="405810A6" w14:textId="3F92783D" w:rsidR="00824CB1" w:rsidRDefault="0CF501EC" w:rsidP="0CF501EC">
          <w:pPr>
            <w:pStyle w:val="TOC2"/>
            <w:tabs>
              <w:tab w:val="right" w:leader="dot" w:pos="9015"/>
            </w:tabs>
            <w:rPr>
              <w:rStyle w:val="Hyperlink"/>
              <w:noProof/>
              <w:lang w:eastAsia="en-GB"/>
            </w:rPr>
          </w:pPr>
          <w:hyperlink w:anchor="_Toc796087951">
            <w:r w:rsidRPr="0CF501EC">
              <w:rPr>
                <w:rStyle w:val="Hyperlink"/>
                <w:noProof/>
              </w:rPr>
              <w:t xml:space="preserve">2.1 Description of </w:t>
            </w:r>
            <w:r w:rsidR="00681F7B">
              <w:rPr>
                <w:rStyle w:val="Hyperlink"/>
                <w:noProof/>
              </w:rPr>
              <w:t>family support worker</w:t>
            </w:r>
            <w:r w:rsidRPr="0CF501EC">
              <w:rPr>
                <w:rStyle w:val="Hyperlink"/>
                <w:noProof/>
              </w:rPr>
              <w:t xml:space="preserve"> in Health and Social Care</w:t>
            </w:r>
            <w:r w:rsidR="00824CB1">
              <w:rPr>
                <w:noProof/>
              </w:rPr>
              <w:tab/>
            </w:r>
            <w:r w:rsidR="00824CB1">
              <w:rPr>
                <w:noProof/>
              </w:rPr>
              <w:fldChar w:fldCharType="begin"/>
            </w:r>
            <w:r w:rsidR="00824CB1">
              <w:rPr>
                <w:noProof/>
              </w:rPr>
              <w:instrText>PAGEREF _Toc796087951 \h</w:instrText>
            </w:r>
            <w:r w:rsidR="00824CB1">
              <w:rPr>
                <w:noProof/>
              </w:rPr>
            </w:r>
            <w:r w:rsidR="00824CB1">
              <w:rPr>
                <w:noProof/>
              </w:rPr>
              <w:fldChar w:fldCharType="separate"/>
            </w:r>
            <w:r w:rsidR="00D455A6">
              <w:rPr>
                <w:noProof/>
              </w:rPr>
              <w:t>3</w:t>
            </w:r>
            <w:r w:rsidR="00824CB1">
              <w:rPr>
                <w:noProof/>
              </w:rPr>
              <w:fldChar w:fldCharType="end"/>
            </w:r>
          </w:hyperlink>
        </w:p>
        <w:p w14:paraId="0D838B7F" w14:textId="65CA1C1B" w:rsidR="00824CB1" w:rsidRDefault="0CF501EC" w:rsidP="0CF501EC">
          <w:pPr>
            <w:pStyle w:val="TOC2"/>
            <w:tabs>
              <w:tab w:val="right" w:leader="dot" w:pos="9015"/>
            </w:tabs>
            <w:rPr>
              <w:rStyle w:val="Hyperlink"/>
              <w:noProof/>
              <w:lang w:eastAsia="en-GB"/>
            </w:rPr>
          </w:pPr>
          <w:hyperlink w:anchor="_Toc1426973069">
            <w:r w:rsidRPr="0CF501EC">
              <w:rPr>
                <w:rStyle w:val="Hyperlink"/>
                <w:noProof/>
              </w:rPr>
              <w:t xml:space="preserve">2.2 Explanation of Most Significant Skills Needed for </w:t>
            </w:r>
            <w:r w:rsidR="00681F7B">
              <w:rPr>
                <w:rStyle w:val="Hyperlink"/>
                <w:noProof/>
              </w:rPr>
              <w:t>family support worker</w:t>
            </w:r>
            <w:r w:rsidRPr="0CF501EC">
              <w:rPr>
                <w:rStyle w:val="Hyperlink"/>
                <w:noProof/>
              </w:rPr>
              <w:t xml:space="preserve"> in Health and Social Care</w:t>
            </w:r>
            <w:r w:rsidR="00824CB1">
              <w:rPr>
                <w:noProof/>
              </w:rPr>
              <w:tab/>
            </w:r>
            <w:r w:rsidR="00824CB1">
              <w:rPr>
                <w:noProof/>
              </w:rPr>
              <w:fldChar w:fldCharType="begin"/>
            </w:r>
            <w:r w:rsidR="00824CB1">
              <w:rPr>
                <w:noProof/>
              </w:rPr>
              <w:instrText>PAGEREF _Toc1426973069 \h</w:instrText>
            </w:r>
            <w:r w:rsidR="00824CB1">
              <w:rPr>
                <w:noProof/>
              </w:rPr>
            </w:r>
            <w:r w:rsidR="00824CB1">
              <w:rPr>
                <w:noProof/>
              </w:rPr>
              <w:fldChar w:fldCharType="separate"/>
            </w:r>
            <w:r w:rsidR="00D455A6">
              <w:rPr>
                <w:noProof/>
              </w:rPr>
              <w:t>3</w:t>
            </w:r>
            <w:r w:rsidR="00824CB1">
              <w:rPr>
                <w:noProof/>
              </w:rPr>
              <w:fldChar w:fldCharType="end"/>
            </w:r>
          </w:hyperlink>
        </w:p>
        <w:p w14:paraId="0A8B3CCA" w14:textId="3CAF8663" w:rsidR="00824CB1" w:rsidRDefault="0CF501EC" w:rsidP="0CF501EC">
          <w:pPr>
            <w:pStyle w:val="TOC2"/>
            <w:tabs>
              <w:tab w:val="right" w:leader="dot" w:pos="9015"/>
            </w:tabs>
            <w:rPr>
              <w:rStyle w:val="Hyperlink"/>
              <w:noProof/>
              <w:lang w:eastAsia="en-GB"/>
            </w:rPr>
          </w:pPr>
          <w:hyperlink w:anchor="_Toc992114325">
            <w:r w:rsidRPr="0CF501EC">
              <w:rPr>
                <w:rStyle w:val="Hyperlink"/>
                <w:noProof/>
              </w:rPr>
              <w:t>3 Strategies for Skill Improvement for</w:t>
            </w:r>
            <w:r w:rsidR="00681F7B">
              <w:rPr>
                <w:rStyle w:val="Hyperlink"/>
                <w:noProof/>
              </w:rPr>
              <w:t xml:space="preserve"> family support worker</w:t>
            </w:r>
            <w:r w:rsidR="00824CB1">
              <w:rPr>
                <w:noProof/>
              </w:rPr>
              <w:tab/>
            </w:r>
            <w:r w:rsidR="00824CB1">
              <w:rPr>
                <w:noProof/>
              </w:rPr>
              <w:fldChar w:fldCharType="begin"/>
            </w:r>
            <w:r w:rsidR="00824CB1">
              <w:rPr>
                <w:noProof/>
              </w:rPr>
              <w:instrText>PAGEREF _Toc992114325 \h</w:instrText>
            </w:r>
            <w:r w:rsidR="00824CB1">
              <w:rPr>
                <w:noProof/>
              </w:rPr>
            </w:r>
            <w:r w:rsidR="00824CB1">
              <w:rPr>
                <w:noProof/>
              </w:rPr>
              <w:fldChar w:fldCharType="separate"/>
            </w:r>
            <w:r w:rsidR="00D455A6">
              <w:rPr>
                <w:noProof/>
              </w:rPr>
              <w:t>4</w:t>
            </w:r>
            <w:r w:rsidR="00824CB1">
              <w:rPr>
                <w:noProof/>
              </w:rPr>
              <w:fldChar w:fldCharType="end"/>
            </w:r>
          </w:hyperlink>
        </w:p>
        <w:p w14:paraId="1AA7C6F6" w14:textId="58F68652" w:rsidR="00824CB1" w:rsidRDefault="0CF501EC" w:rsidP="0CF501EC">
          <w:pPr>
            <w:pStyle w:val="TOC2"/>
            <w:tabs>
              <w:tab w:val="right" w:leader="dot" w:pos="9015"/>
            </w:tabs>
            <w:rPr>
              <w:rStyle w:val="Hyperlink"/>
              <w:noProof/>
              <w:lang w:eastAsia="en-GB"/>
            </w:rPr>
          </w:pPr>
          <w:hyperlink w:anchor="_Toc1405407187">
            <w:r w:rsidRPr="0CF501EC">
              <w:rPr>
                <w:rStyle w:val="Hyperlink"/>
                <w:noProof/>
              </w:rPr>
              <w:t>3.1 Three Strategies to Improve the Skills for</w:t>
            </w:r>
            <w:r w:rsidR="00681F7B">
              <w:rPr>
                <w:rStyle w:val="Hyperlink"/>
                <w:noProof/>
              </w:rPr>
              <w:t>family suppor worker</w:t>
            </w:r>
            <w:r w:rsidR="00824CB1">
              <w:rPr>
                <w:noProof/>
              </w:rPr>
              <w:tab/>
            </w:r>
            <w:r w:rsidR="00824CB1">
              <w:rPr>
                <w:noProof/>
              </w:rPr>
              <w:fldChar w:fldCharType="begin"/>
            </w:r>
            <w:r w:rsidR="00824CB1">
              <w:rPr>
                <w:noProof/>
              </w:rPr>
              <w:instrText>PAGEREF _Toc1405407187 \h</w:instrText>
            </w:r>
            <w:r w:rsidR="00824CB1">
              <w:rPr>
                <w:noProof/>
              </w:rPr>
            </w:r>
            <w:r w:rsidR="00824CB1">
              <w:rPr>
                <w:noProof/>
              </w:rPr>
              <w:fldChar w:fldCharType="separate"/>
            </w:r>
            <w:r w:rsidR="00D455A6">
              <w:rPr>
                <w:noProof/>
              </w:rPr>
              <w:t>4</w:t>
            </w:r>
            <w:r w:rsidR="00824CB1">
              <w:rPr>
                <w:noProof/>
              </w:rPr>
              <w:fldChar w:fldCharType="end"/>
            </w:r>
          </w:hyperlink>
        </w:p>
        <w:p w14:paraId="318879F9" w14:textId="01DF0BB5" w:rsidR="00824CB1" w:rsidRDefault="0CF501EC" w:rsidP="0CF501EC">
          <w:pPr>
            <w:pStyle w:val="TOC2"/>
            <w:tabs>
              <w:tab w:val="right" w:leader="dot" w:pos="9015"/>
            </w:tabs>
            <w:rPr>
              <w:rStyle w:val="Hyperlink"/>
              <w:noProof/>
              <w:lang w:eastAsia="en-GB"/>
            </w:rPr>
          </w:pPr>
          <w:hyperlink w:anchor="_Toc1799977123">
            <w:r w:rsidRPr="0CF501EC">
              <w:rPr>
                <w:rStyle w:val="Hyperlink"/>
                <w:noProof/>
              </w:rPr>
              <w:t>4 Conclusion</w:t>
            </w:r>
            <w:r w:rsidR="00824CB1">
              <w:rPr>
                <w:noProof/>
              </w:rPr>
              <w:tab/>
            </w:r>
            <w:r w:rsidR="00D455A6">
              <w:rPr>
                <w:noProof/>
              </w:rPr>
              <w:t>5</w:t>
            </w:r>
          </w:hyperlink>
        </w:p>
        <w:p w14:paraId="2F2A1EA8" w14:textId="31E0616E" w:rsidR="0156E134" w:rsidRDefault="0CF501EC" w:rsidP="0156E134">
          <w:pPr>
            <w:pStyle w:val="TOC2"/>
            <w:tabs>
              <w:tab w:val="right" w:leader="dot" w:pos="9015"/>
            </w:tabs>
            <w:rPr>
              <w:rStyle w:val="Hyperlink"/>
            </w:rPr>
          </w:pPr>
          <w:hyperlink w:anchor="_Toc1911583216">
            <w:r w:rsidRPr="0CF501EC">
              <w:rPr>
                <w:rStyle w:val="Hyperlink"/>
                <w:noProof/>
              </w:rPr>
              <w:t>5 Reference List</w:t>
            </w:r>
            <w:r w:rsidR="0156E134">
              <w:rPr>
                <w:noProof/>
              </w:rPr>
              <w:tab/>
            </w:r>
            <w:r w:rsidR="0156E134">
              <w:rPr>
                <w:noProof/>
              </w:rPr>
              <w:fldChar w:fldCharType="begin"/>
            </w:r>
            <w:r w:rsidR="0156E134">
              <w:rPr>
                <w:noProof/>
              </w:rPr>
              <w:instrText>PAGEREF _Toc1911583216 \h</w:instrText>
            </w:r>
            <w:r w:rsidR="0156E134">
              <w:rPr>
                <w:noProof/>
              </w:rPr>
            </w:r>
            <w:r w:rsidR="0156E134">
              <w:rPr>
                <w:noProof/>
              </w:rPr>
              <w:fldChar w:fldCharType="separate"/>
            </w:r>
            <w:r w:rsidR="00D455A6">
              <w:rPr>
                <w:noProof/>
              </w:rPr>
              <w:t>6</w:t>
            </w:r>
            <w:r w:rsidR="0156E134">
              <w:rPr>
                <w:noProof/>
              </w:rPr>
              <w:fldChar w:fldCharType="end"/>
            </w:r>
          </w:hyperlink>
          <w:r w:rsidR="0156E134">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260D6869" w14:textId="7FE9C4F4" w:rsidR="00D676C3" w:rsidRPr="00242974" w:rsidRDefault="00D676C3" w:rsidP="00774092">
      <w:pPr>
        <w:jc w:val="both"/>
        <w:rPr>
          <w:sz w:val="21"/>
          <w:szCs w:val="21"/>
        </w:rPr>
      </w:pPr>
    </w:p>
    <w:p w14:paraId="7E817B09" w14:textId="50F31860" w:rsidR="00A035CD" w:rsidRPr="002976D4" w:rsidRDefault="00AA77C8" w:rsidP="00500295">
      <w:pPr>
        <w:pStyle w:val="Heading2"/>
        <w:rPr>
          <w:color w:val="4472C4" w:themeColor="accent1"/>
        </w:rPr>
      </w:pPr>
      <w:bookmarkStart w:id="0" w:name="_Toc695233283"/>
      <w:r w:rsidRPr="0CF501EC">
        <w:rPr>
          <w:color w:val="4471C4"/>
        </w:rPr>
        <w:t>1</w:t>
      </w:r>
      <w:r w:rsidR="00500295" w:rsidRPr="0CF501EC">
        <w:rPr>
          <w:color w:val="4471C4"/>
        </w:rPr>
        <w:t xml:space="preserve">.1 </w:t>
      </w:r>
      <w:r w:rsidR="00A035CD" w:rsidRPr="0CF501EC">
        <w:rPr>
          <w:color w:val="4471C4"/>
        </w:rPr>
        <w:t>Introduction</w:t>
      </w:r>
      <w:bookmarkEnd w:id="0"/>
    </w:p>
    <w:p w14:paraId="488F7052" w14:textId="0CF132D1" w:rsidR="0065796A" w:rsidRDefault="00681F7B" w:rsidP="0156E134">
      <w:pPr>
        <w:spacing w:after="0" w:line="240" w:lineRule="auto"/>
        <w:rPr>
          <w:rFonts w:ascii="Arial" w:hAnsi="Arial" w:cs="Arial"/>
          <w:sz w:val="22"/>
        </w:rPr>
      </w:pPr>
      <w:r>
        <w:rPr>
          <w:rFonts w:ascii="Arial" w:hAnsi="Arial" w:cs="Arial"/>
          <w:sz w:val="22"/>
        </w:rPr>
        <w:t xml:space="preserve">Health and social care </w:t>
      </w:r>
      <w:proofErr w:type="gramStart"/>
      <w:r>
        <w:rPr>
          <w:rFonts w:ascii="Arial" w:hAnsi="Arial" w:cs="Arial"/>
          <w:sz w:val="22"/>
        </w:rPr>
        <w:t>is</w:t>
      </w:r>
      <w:proofErr w:type="gramEnd"/>
      <w:r>
        <w:rPr>
          <w:rFonts w:ascii="Arial" w:hAnsi="Arial" w:cs="Arial"/>
          <w:sz w:val="22"/>
        </w:rPr>
        <w:t xml:space="preserve"> an important field that supports families in society. It helps people live safe, healthy, and better lives. Many professionals work in this field</w:t>
      </w:r>
      <w:r w:rsidR="0065796A">
        <w:rPr>
          <w:rFonts w:ascii="Arial" w:hAnsi="Arial" w:cs="Arial"/>
          <w:sz w:val="22"/>
        </w:rPr>
        <w:t>, and each role has different responsibilities. One very important role is Family Support Worker. This role focuses on helping families who are facing challenges in their daily lives.</w:t>
      </w:r>
    </w:p>
    <w:p w14:paraId="36234F15" w14:textId="77777777" w:rsidR="0065796A" w:rsidRDefault="0065796A" w:rsidP="0156E134">
      <w:pPr>
        <w:spacing w:after="0" w:line="240" w:lineRule="auto"/>
        <w:rPr>
          <w:rFonts w:ascii="Arial" w:hAnsi="Arial" w:cs="Arial"/>
          <w:sz w:val="22"/>
        </w:rPr>
      </w:pPr>
    </w:p>
    <w:p w14:paraId="0A78E73C" w14:textId="673E28E7" w:rsidR="0065796A" w:rsidRPr="00681F7B" w:rsidRDefault="0065796A" w:rsidP="00EB71A3">
      <w:pPr>
        <w:spacing w:before="30" w:after="0" w:line="240" w:lineRule="auto"/>
        <w:rPr>
          <w:rFonts w:ascii="Arial" w:hAnsi="Arial" w:cs="Arial"/>
          <w:sz w:val="22"/>
        </w:rPr>
      </w:pPr>
      <w:r>
        <w:rPr>
          <w:rFonts w:ascii="Arial" w:hAnsi="Arial" w:cs="Arial"/>
          <w:sz w:val="22"/>
        </w:rPr>
        <w:t>Family Support Workers support both parents and children. They help families solve ongoing problems and improve their mental health. This report will explain the role of a Family Support Worker and Social Care. It will describe the main duties and explain why this role is important. It will also discuss three important skills: communication, empathy, and safeguarding, and explain how these skills can be improved.</w:t>
      </w:r>
    </w:p>
    <w:p w14:paraId="46577590" w14:textId="4EDDDDAE" w:rsidR="007220BE" w:rsidRPr="0000285D" w:rsidRDefault="3C659699" w:rsidP="0000285D">
      <w:pPr>
        <w:pStyle w:val="Heading2"/>
        <w:rPr>
          <w:color w:val="4471C4"/>
        </w:rPr>
      </w:pPr>
      <w:bookmarkStart w:id="1" w:name="_Toc1915621813"/>
      <w:r w:rsidRPr="0CF501EC">
        <w:rPr>
          <w:color w:val="4471C4"/>
        </w:rPr>
        <w:t xml:space="preserve">2 </w:t>
      </w:r>
      <w:r w:rsidR="007220BE">
        <w:rPr>
          <w:color w:val="4471C4"/>
        </w:rPr>
        <w:t xml:space="preserve">Family Support Worker </w:t>
      </w:r>
      <w:r w:rsidRPr="0CF501EC">
        <w:rPr>
          <w:color w:val="4471C4"/>
        </w:rPr>
        <w:t>in the Health and Social Care Field</w:t>
      </w:r>
      <w:bookmarkEnd w:id="1"/>
    </w:p>
    <w:p w14:paraId="3C079BEF" w14:textId="401104E7" w:rsidR="0156E134" w:rsidRPr="007220BE" w:rsidRDefault="0156E134" w:rsidP="0156E134">
      <w:pPr>
        <w:spacing w:after="0" w:line="240" w:lineRule="auto"/>
        <w:jc w:val="both"/>
        <w:rPr>
          <w:rFonts w:ascii="Arial" w:hAnsi="Arial" w:cs="Arial"/>
          <w:sz w:val="21"/>
          <w:szCs w:val="21"/>
        </w:rPr>
      </w:pPr>
    </w:p>
    <w:p w14:paraId="50A9FBC6" w14:textId="64775549" w:rsidR="008B0B22" w:rsidRDefault="5CF7C3DB" w:rsidP="0156E134">
      <w:pPr>
        <w:pStyle w:val="Heading2"/>
        <w:rPr>
          <w:color w:val="4471C4"/>
        </w:rPr>
      </w:pPr>
      <w:bookmarkStart w:id="2" w:name="_Toc796087951"/>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7220BE">
        <w:rPr>
          <w:color w:val="4471C4"/>
        </w:rPr>
        <w:t xml:space="preserve">Family Support Worker </w:t>
      </w:r>
      <w:r w:rsidR="008B0B22" w:rsidRPr="0CF501EC">
        <w:rPr>
          <w:color w:val="4471C4"/>
        </w:rPr>
        <w:t>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17C91A4B" w14:textId="77777777" w:rsidR="0000285D" w:rsidRDefault="0000285D" w:rsidP="0000285D">
      <w:pPr>
        <w:spacing w:before="30" w:after="30"/>
        <w:rPr>
          <w:rFonts w:ascii="Arial" w:hAnsi="Arial" w:cs="Arial"/>
          <w:sz w:val="22"/>
        </w:rPr>
      </w:pPr>
      <w:r>
        <w:rPr>
          <w:rFonts w:ascii="Arial" w:hAnsi="Arial" w:cs="Arial"/>
          <w:sz w:val="22"/>
        </w:rPr>
        <w:t>A Family Support Worker is a professional who supports families that are experiencing different type of difficulties. These difficulties may include financial problems, parenting challenges, emotional stress, or social issues. The main aim is this role is to help families improve their quality of life and become more independent.</w:t>
      </w:r>
    </w:p>
    <w:p w14:paraId="1902754F" w14:textId="77777777" w:rsidR="0000285D" w:rsidRDefault="0000285D" w:rsidP="0000285D">
      <w:pPr>
        <w:spacing w:before="30" w:after="30"/>
        <w:rPr>
          <w:rFonts w:ascii="Arial" w:hAnsi="Arial" w:cs="Arial"/>
          <w:sz w:val="22"/>
        </w:rPr>
      </w:pPr>
    </w:p>
    <w:p w14:paraId="0E5B04CF" w14:textId="77777777" w:rsidR="0000285D" w:rsidRDefault="0000285D" w:rsidP="0000285D">
      <w:pPr>
        <w:spacing w:before="30" w:after="30"/>
        <w:rPr>
          <w:rFonts w:ascii="Arial" w:hAnsi="Arial" w:cs="Arial"/>
          <w:sz w:val="22"/>
        </w:rPr>
      </w:pPr>
      <w:r>
        <w:rPr>
          <w:rFonts w:ascii="Arial" w:hAnsi="Arial" w:cs="Arial"/>
          <w:sz w:val="22"/>
        </w:rPr>
        <w:t>This role is very important because it helps protecting children and supporting parents in difficult situations. Family Support Workers often work with vulnerable families who need extra care and attention. They also work closely with other professionals such as teachers, social workers, healthcare staff to provide the best support.</w:t>
      </w:r>
    </w:p>
    <w:p w14:paraId="54D43A03" w14:textId="77777777" w:rsidR="0000285D" w:rsidRDefault="0000285D" w:rsidP="0000285D">
      <w:pPr>
        <w:spacing w:before="30" w:after="30"/>
        <w:rPr>
          <w:rFonts w:ascii="Arial" w:hAnsi="Arial" w:cs="Arial"/>
          <w:sz w:val="22"/>
        </w:rPr>
      </w:pPr>
    </w:p>
    <w:p w14:paraId="6CC2637F" w14:textId="77777777" w:rsidR="0000285D" w:rsidRDefault="0000285D" w:rsidP="0000285D">
      <w:pPr>
        <w:spacing w:before="30" w:after="30"/>
        <w:rPr>
          <w:rFonts w:ascii="Arial" w:hAnsi="Arial" w:cs="Arial"/>
          <w:sz w:val="22"/>
        </w:rPr>
      </w:pPr>
      <w:r>
        <w:rPr>
          <w:rFonts w:ascii="Arial" w:hAnsi="Arial" w:cs="Arial"/>
          <w:sz w:val="22"/>
        </w:rPr>
        <w:t xml:space="preserve">The main duties of a Family Support Worker </w:t>
      </w:r>
      <w:proofErr w:type="gramStart"/>
      <w:r>
        <w:rPr>
          <w:rFonts w:ascii="Arial" w:hAnsi="Arial" w:cs="Arial"/>
          <w:sz w:val="22"/>
        </w:rPr>
        <w:t>includes</w:t>
      </w:r>
      <w:proofErr w:type="gramEnd"/>
      <w:r>
        <w:rPr>
          <w:rFonts w:ascii="Arial" w:hAnsi="Arial" w:cs="Arial"/>
          <w:sz w:val="22"/>
        </w:rPr>
        <w:t xml:space="preserve"> giving advice, supporting parents with parenting skills, and helping families access service. For example, a worker may help a parent find childcare, apply for benefits, or support a child who has problems at school. They also help families create routines and manage daily life better.</w:t>
      </w:r>
    </w:p>
    <w:p w14:paraId="786FFA3E" w14:textId="77777777" w:rsidR="0000285D" w:rsidRDefault="0000285D" w:rsidP="0000285D">
      <w:pPr>
        <w:spacing w:before="30" w:after="30"/>
        <w:rPr>
          <w:rFonts w:ascii="Arial" w:hAnsi="Arial" w:cs="Arial"/>
          <w:sz w:val="22"/>
        </w:rPr>
      </w:pPr>
    </w:p>
    <w:p w14:paraId="6AED9888" w14:textId="7AE00725" w:rsidR="0000285D" w:rsidRPr="0000285D" w:rsidRDefault="0000285D" w:rsidP="0000285D">
      <w:r>
        <w:rPr>
          <w:rFonts w:ascii="Arial" w:hAnsi="Arial" w:cs="Arial"/>
          <w:sz w:val="22"/>
        </w:rPr>
        <w:t>To perform this role effectively, important skills such as communication, empathy, and safeguarding are required. These skills help workers build trust, understand families, and provide safe and effective support.</w:t>
      </w:r>
    </w:p>
    <w:p w14:paraId="7C819609" w14:textId="041AE16E" w:rsidR="007220BE" w:rsidRPr="007220BE" w:rsidRDefault="007220BE" w:rsidP="007220BE">
      <w:pPr>
        <w:rPr>
          <w:rFonts w:ascii="Arial" w:hAnsi="Arial" w:cs="Arial"/>
        </w:rPr>
      </w:pPr>
    </w:p>
    <w:p w14:paraId="190BD224" w14:textId="77777777" w:rsidR="007220BE" w:rsidRPr="007220BE" w:rsidRDefault="007220BE" w:rsidP="007220BE">
      <w:pPr>
        <w:rPr>
          <w:rFonts w:ascii="Arial" w:hAnsi="Arial" w:cs="Arial"/>
          <w:sz w:val="22"/>
        </w:rPr>
      </w:pPr>
    </w:p>
    <w:p w14:paraId="26E0D1A5" w14:textId="06C7C686" w:rsidR="0156E134" w:rsidRDefault="0156E134" w:rsidP="0156E134">
      <w:pPr>
        <w:spacing w:after="0" w:line="240" w:lineRule="auto"/>
        <w:jc w:val="both"/>
        <w:rPr>
          <w:sz w:val="22"/>
        </w:rPr>
      </w:pPr>
    </w:p>
    <w:p w14:paraId="4010C35E" w14:textId="7A21DDE8" w:rsidR="00EC7EBE" w:rsidRDefault="04019B15" w:rsidP="0CF501EC">
      <w:pPr>
        <w:pStyle w:val="Heading2"/>
        <w:rPr>
          <w:color w:val="4471C4"/>
        </w:rPr>
      </w:pPr>
      <w:bookmarkStart w:id="3" w:name="_Toc1426973069"/>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0000285D">
        <w:rPr>
          <w:color w:val="4471C4"/>
        </w:rPr>
        <w:t>Family Support Worker</w:t>
      </w:r>
      <w:r w:rsidR="007138EF" w:rsidRPr="0CF501EC">
        <w:rPr>
          <w:color w:val="4471C4"/>
        </w:rPr>
        <w:t xml:space="preserve"> in Health</w:t>
      </w:r>
      <w:r w:rsidR="655ACEAB" w:rsidRPr="0CF501EC">
        <w:rPr>
          <w:color w:val="4471C4"/>
        </w:rPr>
        <w:t xml:space="preserve"> and Social C</w:t>
      </w:r>
      <w:r w:rsidR="007138EF" w:rsidRPr="0CF501EC">
        <w:rPr>
          <w:color w:val="4471C4"/>
        </w:rPr>
        <w:t>are</w:t>
      </w:r>
      <w:bookmarkEnd w:id="3"/>
    </w:p>
    <w:p w14:paraId="793B8B49" w14:textId="6CD69A8D" w:rsidR="00C71704" w:rsidRDefault="0000285D" w:rsidP="0000285D">
      <w:pPr>
        <w:rPr>
          <w:rFonts w:ascii="Arial" w:hAnsi="Arial" w:cs="Arial"/>
          <w:sz w:val="22"/>
        </w:rPr>
      </w:pPr>
      <w:r>
        <w:rPr>
          <w:rFonts w:ascii="Arial" w:hAnsi="Arial" w:cs="Arial"/>
          <w:sz w:val="22"/>
        </w:rPr>
        <w:t xml:space="preserve">Communication is one of the most important skills needed for a Family Support Worker. This skill helps workers share information clearly and understand the needs of families. Good communication </w:t>
      </w:r>
      <w:r w:rsidR="00C71704">
        <w:rPr>
          <w:rFonts w:ascii="Arial" w:hAnsi="Arial" w:cs="Arial"/>
          <w:sz w:val="22"/>
        </w:rPr>
        <w:t xml:space="preserve">includes actively listening, clear speaking, and using simple language. For example, a worker may need to explain to a parent how to manage a child’s behaviour in a calm </w:t>
      </w:r>
      <w:r w:rsidR="00BD3C76">
        <w:rPr>
          <w:rFonts w:ascii="Arial" w:hAnsi="Arial" w:cs="Arial"/>
          <w:sz w:val="22"/>
        </w:rPr>
        <w:t xml:space="preserve">and clear way. Good communication also helps workers build trust and positive relationships with families that the worker is working with the family. According to the NHS (2023), effective communication improves care quality and helps people feel understood and </w:t>
      </w:r>
      <w:r w:rsidR="00BD3C76">
        <w:rPr>
          <w:rFonts w:ascii="Arial" w:hAnsi="Arial" w:cs="Arial"/>
          <w:sz w:val="22"/>
        </w:rPr>
        <w:lastRenderedPageBreak/>
        <w:t>supported. This shows that communication is essential for building trust and proving effective support.</w:t>
      </w:r>
    </w:p>
    <w:p w14:paraId="5204697C" w14:textId="77777777" w:rsidR="00BD3C76" w:rsidRDefault="00BD3C76" w:rsidP="0000285D">
      <w:pPr>
        <w:rPr>
          <w:rFonts w:ascii="Arial" w:hAnsi="Arial" w:cs="Arial"/>
          <w:sz w:val="22"/>
        </w:rPr>
      </w:pPr>
    </w:p>
    <w:p w14:paraId="07804968" w14:textId="15D5239E" w:rsidR="00AB3DA6" w:rsidRDefault="00BD3C76" w:rsidP="0000285D">
      <w:pPr>
        <w:rPr>
          <w:rFonts w:ascii="Arial" w:hAnsi="Arial" w:cs="Arial"/>
          <w:sz w:val="22"/>
        </w:rPr>
      </w:pPr>
      <w:r>
        <w:rPr>
          <w:rFonts w:ascii="Arial" w:hAnsi="Arial" w:cs="Arial"/>
          <w:sz w:val="22"/>
        </w:rPr>
        <w:t xml:space="preserve">Empathy is another key skill in this role. Empathy means understanding how other people feel and showing care and </w:t>
      </w:r>
      <w:r w:rsidR="00AB3DA6">
        <w:rPr>
          <w:rFonts w:ascii="Arial" w:hAnsi="Arial" w:cs="Arial"/>
          <w:sz w:val="22"/>
        </w:rPr>
        <w:t xml:space="preserve">respect. Family Support Workers often work with families who are under stress or feeling upset. Showing empathy helps families feel comfortable and supported. For example, if a parent is feeling overwhelmed, the worker should listen carefully without judgement and show kindness. </w:t>
      </w:r>
      <w:r w:rsidR="00E30C74">
        <w:rPr>
          <w:rFonts w:ascii="Arial" w:hAnsi="Arial" w:cs="Arial"/>
          <w:sz w:val="22"/>
        </w:rPr>
        <w:t>This helps the family feel respected and</w:t>
      </w:r>
      <w:r w:rsidR="00462B0B">
        <w:rPr>
          <w:rFonts w:ascii="Arial" w:hAnsi="Arial" w:cs="Arial"/>
          <w:sz w:val="22"/>
        </w:rPr>
        <w:t xml:space="preserve"> more willing to accept help.</w:t>
      </w:r>
      <w:r w:rsidR="001A118E">
        <w:rPr>
          <w:rFonts w:ascii="Arial" w:hAnsi="Arial" w:cs="Arial"/>
          <w:sz w:val="22"/>
        </w:rPr>
        <w:t xml:space="preserve"> Skills for Care (2022) explains that empathy is important for building strong relationships in care work. This is important because strong relationships help families feel safe and supported.</w:t>
      </w:r>
    </w:p>
    <w:p w14:paraId="7AD49289" w14:textId="55BFF392" w:rsidR="001A118E" w:rsidRDefault="001A118E" w:rsidP="0000285D">
      <w:pPr>
        <w:rPr>
          <w:rFonts w:ascii="Arial" w:hAnsi="Arial" w:cs="Arial"/>
          <w:sz w:val="22"/>
        </w:rPr>
      </w:pPr>
      <w:r>
        <w:rPr>
          <w:rFonts w:ascii="Arial" w:hAnsi="Arial" w:cs="Arial"/>
          <w:sz w:val="22"/>
        </w:rPr>
        <w:t xml:space="preserve">Safeguarding is also a very important skill in Health and Social Care. Safeguarding means protecting children and vulnerable people from harm, abuse, or neglect. A Family Support Worker must be able to recognise signs of risk and take action quickly. For </w:t>
      </w:r>
      <w:r w:rsidR="0077453E">
        <w:rPr>
          <w:rFonts w:ascii="Arial" w:hAnsi="Arial" w:cs="Arial"/>
          <w:sz w:val="22"/>
        </w:rPr>
        <w:t xml:space="preserve">example, if a child appears neglected unsafe, the worker must report this to correct services and follow procedures. The Department for </w:t>
      </w:r>
      <w:proofErr w:type="gramStart"/>
      <w:r w:rsidR="0077453E">
        <w:rPr>
          <w:rFonts w:ascii="Arial" w:hAnsi="Arial" w:cs="Arial"/>
          <w:sz w:val="22"/>
        </w:rPr>
        <w:t>Education(</w:t>
      </w:r>
      <w:proofErr w:type="gramEnd"/>
      <w:r w:rsidR="0077453E">
        <w:rPr>
          <w:rFonts w:ascii="Arial" w:hAnsi="Arial" w:cs="Arial"/>
          <w:sz w:val="22"/>
        </w:rPr>
        <w:t>2022) highlights that safeguarding is a key responsibility for all care professionals. For this reason, safeguarding is important to keep children safe from harm.</w:t>
      </w:r>
    </w:p>
    <w:p w14:paraId="75E0E245" w14:textId="79FD387C" w:rsidR="0077453E" w:rsidRPr="0000285D" w:rsidRDefault="0077453E" w:rsidP="0000285D">
      <w:pPr>
        <w:rPr>
          <w:rFonts w:ascii="Arial" w:hAnsi="Arial" w:cs="Arial"/>
          <w:sz w:val="22"/>
        </w:rPr>
      </w:pPr>
      <w:r>
        <w:rPr>
          <w:rFonts w:ascii="Arial" w:hAnsi="Arial" w:cs="Arial"/>
          <w:sz w:val="22"/>
        </w:rPr>
        <w:t xml:space="preserve">If these skills are not present, serious problems can happen. Poor communication can lead to confusion and misunderstandings. Without empathy, families may feel judged and refuse support. Weak safeguarding </w:t>
      </w:r>
      <w:r w:rsidR="006D3921">
        <w:rPr>
          <w:rFonts w:ascii="Arial" w:hAnsi="Arial" w:cs="Arial"/>
          <w:sz w:val="22"/>
        </w:rPr>
        <w:t xml:space="preserve">can put children at risk of harm. This shows that these skills are necessary for safe and effective care. Therefore, communication, empathy, and safeguarding   are essential skills for this job. </w:t>
      </w:r>
    </w:p>
    <w:p w14:paraId="3D842565" w14:textId="77777777" w:rsidR="0000285D" w:rsidRDefault="0000285D" w:rsidP="0000285D"/>
    <w:p w14:paraId="0FC36EBE" w14:textId="77777777" w:rsidR="0000285D" w:rsidRPr="0000285D" w:rsidRDefault="0000285D" w:rsidP="0000285D"/>
    <w:p w14:paraId="386BE0F7" w14:textId="205FFE3F" w:rsidR="0156E134" w:rsidRDefault="0156E134" w:rsidP="0156E134">
      <w:pPr>
        <w:pStyle w:val="ListParagraph"/>
        <w:spacing w:before="240" w:after="240"/>
        <w:jc w:val="both"/>
        <w:rPr>
          <w:rFonts w:eastAsia="Segoe UI" w:cs="Segoe UI"/>
          <w:sz w:val="22"/>
        </w:rPr>
      </w:pPr>
    </w:p>
    <w:p w14:paraId="10C78529" w14:textId="011EB50C" w:rsidR="18625B0D" w:rsidRPr="0000285D" w:rsidRDefault="18625B0D" w:rsidP="0000285D">
      <w:pPr>
        <w:spacing w:before="240" w:after="240"/>
        <w:jc w:val="both"/>
        <w:rPr>
          <w:rFonts w:eastAsia="Segoe UI" w:cs="Segoe UI"/>
          <w:sz w:val="22"/>
        </w:rPr>
      </w:pPr>
    </w:p>
    <w:p w14:paraId="696747B5" w14:textId="53DE5315" w:rsidR="759A1527" w:rsidRDefault="759A1527" w:rsidP="0156E134">
      <w:pPr>
        <w:spacing w:after="0" w:line="240" w:lineRule="auto"/>
        <w:jc w:val="both"/>
        <w:rPr>
          <w:sz w:val="22"/>
        </w:rPr>
      </w:pPr>
    </w:p>
    <w:p w14:paraId="7338813D" w14:textId="77777777" w:rsidR="00C85A7C" w:rsidRPr="00242974" w:rsidRDefault="00C85A7C" w:rsidP="00C85A7C">
      <w:pPr>
        <w:spacing w:after="0" w:line="240" w:lineRule="auto"/>
        <w:jc w:val="both"/>
        <w:rPr>
          <w:sz w:val="21"/>
          <w:szCs w:val="21"/>
        </w:rPr>
      </w:pPr>
    </w:p>
    <w:p w14:paraId="2CAEA1EC" w14:textId="7A99F5B9" w:rsidR="002370CE" w:rsidRPr="002976D4" w:rsidRDefault="1F09BC6E" w:rsidP="0CF501EC">
      <w:pPr>
        <w:pStyle w:val="Heading2"/>
        <w:rPr>
          <w:color w:val="4472C4" w:themeColor="accent1"/>
        </w:rPr>
      </w:pPr>
      <w:bookmarkStart w:id="4" w:name="_Toc992114325"/>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for Skill Improvement for [INSERT YOUR ROLE HERE]</w:t>
      </w:r>
      <w:bookmarkEnd w:id="4"/>
    </w:p>
    <w:p w14:paraId="752564EB" w14:textId="0381A4F5" w:rsidR="6F3208D0" w:rsidRPr="006D3921" w:rsidRDefault="0C5D0C5C" w:rsidP="006D3921">
      <w:pPr>
        <w:pStyle w:val="Heading2"/>
        <w:rPr>
          <w:color w:val="4472C4" w:themeColor="accent1"/>
        </w:rPr>
      </w:pPr>
      <w:bookmarkStart w:id="5" w:name="_Toc1405407187"/>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for [</w:t>
      </w:r>
      <w:r w:rsidR="00D676C3" w:rsidRPr="0CF501EC">
        <w:rPr>
          <w:color w:val="4471C4"/>
        </w:rPr>
        <w:t>INSERT YOUR ROLE HE</w:t>
      </w:r>
      <w:bookmarkEnd w:id="5"/>
      <w:r w:rsidR="006D3921">
        <w:rPr>
          <w:color w:val="4471C4"/>
        </w:rPr>
        <w:t xml:space="preserve">RE]  </w:t>
      </w:r>
    </w:p>
    <w:p w14:paraId="5106AB9A" w14:textId="55854072" w:rsidR="00080C73" w:rsidRPr="00550BE1" w:rsidRDefault="006D3921" w:rsidP="006D3921">
      <w:pPr>
        <w:spacing w:after="0"/>
        <w:rPr>
          <w:rFonts w:ascii="Arial" w:hAnsi="Arial" w:cs="Arial"/>
          <w:sz w:val="22"/>
        </w:rPr>
      </w:pPr>
      <w:r w:rsidRPr="00550BE1">
        <w:rPr>
          <w:rFonts w:ascii="Arial" w:hAnsi="Arial" w:cs="Arial"/>
          <w:sz w:val="22"/>
        </w:rPr>
        <w:t xml:space="preserve">Communication skills can be improved through training and regular practice. Many organizations provide communication training programmes where workers learn how to listen actively and speak clearly. For example, role play </w:t>
      </w:r>
      <w:r w:rsidR="00080C73" w:rsidRPr="00550BE1">
        <w:rPr>
          <w:rFonts w:ascii="Arial" w:hAnsi="Arial" w:cs="Arial"/>
          <w:sz w:val="22"/>
        </w:rPr>
        <w:t xml:space="preserve">activities allow workers to practice real life situations such as speaking with parent or explaining information. This help improve confidence and communication skills. The </w:t>
      </w:r>
      <w:proofErr w:type="gramStart"/>
      <w:r w:rsidR="00080C73" w:rsidRPr="00550BE1">
        <w:rPr>
          <w:rFonts w:ascii="Arial" w:hAnsi="Arial" w:cs="Arial"/>
          <w:sz w:val="22"/>
        </w:rPr>
        <w:t>NHS(</w:t>
      </w:r>
      <w:proofErr w:type="gramEnd"/>
      <w:r w:rsidR="00080C73" w:rsidRPr="00550BE1">
        <w:rPr>
          <w:rFonts w:ascii="Arial" w:hAnsi="Arial" w:cs="Arial"/>
          <w:sz w:val="22"/>
        </w:rPr>
        <w:t>2023) states that communication training is important for improving care quality and relationships with service users. This shows that training can make communication more effective in practice.</w:t>
      </w:r>
    </w:p>
    <w:p w14:paraId="2BA32A0C" w14:textId="148108EB" w:rsidR="00080C73" w:rsidRPr="00550BE1" w:rsidRDefault="00080C73" w:rsidP="006D3921">
      <w:pPr>
        <w:spacing w:after="0"/>
        <w:rPr>
          <w:rFonts w:ascii="Arial" w:hAnsi="Arial" w:cs="Arial"/>
          <w:sz w:val="22"/>
        </w:rPr>
      </w:pPr>
      <w:r w:rsidRPr="00550BE1">
        <w:rPr>
          <w:rFonts w:ascii="Arial" w:hAnsi="Arial" w:cs="Arial"/>
          <w:sz w:val="22"/>
        </w:rPr>
        <w:t xml:space="preserve">Empathy can be </w:t>
      </w:r>
      <w:proofErr w:type="gramStart"/>
      <w:r w:rsidRPr="00550BE1">
        <w:rPr>
          <w:rFonts w:ascii="Arial" w:hAnsi="Arial" w:cs="Arial"/>
          <w:sz w:val="22"/>
        </w:rPr>
        <w:t>improve</w:t>
      </w:r>
      <w:proofErr w:type="gramEnd"/>
      <w:r w:rsidRPr="00550BE1">
        <w:rPr>
          <w:rFonts w:ascii="Arial" w:hAnsi="Arial" w:cs="Arial"/>
          <w:sz w:val="22"/>
        </w:rPr>
        <w:t xml:space="preserve"> through reflective practice. Reflective practice means thinking about personal experiences and learning </w:t>
      </w:r>
      <w:r w:rsidR="004D32B5" w:rsidRPr="00550BE1">
        <w:rPr>
          <w:rFonts w:ascii="Arial" w:hAnsi="Arial" w:cs="Arial"/>
          <w:sz w:val="22"/>
        </w:rPr>
        <w:t>from them. Family Support Workers can write about their daily work and reflect on how families feel in different situations.  For example, after meeting a family, a worker can think about what went well and what could be improved. This helps workers</w:t>
      </w:r>
      <w:r w:rsidR="004D32B5">
        <w:rPr>
          <w:sz w:val="21"/>
          <w:szCs w:val="21"/>
        </w:rPr>
        <w:t xml:space="preserve"> become more understanding and supportive over time. Skills and Care </w:t>
      </w:r>
      <w:r w:rsidR="004D32B5" w:rsidRPr="00550BE1">
        <w:rPr>
          <w:rFonts w:ascii="Arial" w:hAnsi="Arial" w:cs="Arial"/>
          <w:sz w:val="22"/>
        </w:rPr>
        <w:lastRenderedPageBreak/>
        <w:t>(2022) explains that reflective practise helps develop empathy and professional skills. This is important because it helps workers understand the struggles that families go through better.</w:t>
      </w:r>
    </w:p>
    <w:p w14:paraId="629AE027" w14:textId="77777777" w:rsidR="004D32B5" w:rsidRPr="00550BE1" w:rsidRDefault="004D32B5" w:rsidP="006D3921">
      <w:pPr>
        <w:spacing w:after="0"/>
        <w:rPr>
          <w:rFonts w:ascii="Arial" w:hAnsi="Arial" w:cs="Arial"/>
          <w:sz w:val="22"/>
        </w:rPr>
      </w:pPr>
    </w:p>
    <w:p w14:paraId="4545A71D" w14:textId="5CA1E316" w:rsidR="0038474A" w:rsidRPr="00550BE1" w:rsidRDefault="004D32B5" w:rsidP="006D3921">
      <w:pPr>
        <w:spacing w:after="0"/>
        <w:rPr>
          <w:rFonts w:ascii="Arial" w:hAnsi="Arial" w:cs="Arial"/>
          <w:sz w:val="22"/>
        </w:rPr>
      </w:pPr>
      <w:r w:rsidRPr="00550BE1">
        <w:rPr>
          <w:rFonts w:ascii="Arial" w:hAnsi="Arial" w:cs="Arial"/>
          <w:sz w:val="22"/>
        </w:rPr>
        <w:t xml:space="preserve">Safeguarding skills can be improved through regular training and education. Many organisations </w:t>
      </w:r>
      <w:r w:rsidR="0038474A" w:rsidRPr="00550BE1">
        <w:rPr>
          <w:rFonts w:ascii="Arial" w:hAnsi="Arial" w:cs="Arial"/>
          <w:sz w:val="22"/>
        </w:rPr>
        <w:t xml:space="preserve">offer safeguarding courses that teach workers how to recognise signs of abuse and what actions to take. For example, training may include case studies and real life-examples. </w:t>
      </w:r>
      <w:proofErr w:type="gramStart"/>
      <w:r w:rsidR="0038474A" w:rsidRPr="00550BE1">
        <w:rPr>
          <w:rFonts w:ascii="Arial" w:hAnsi="Arial" w:cs="Arial"/>
          <w:sz w:val="22"/>
        </w:rPr>
        <w:t>Workers  learn</w:t>
      </w:r>
      <w:proofErr w:type="gramEnd"/>
      <w:r w:rsidR="0038474A" w:rsidRPr="00550BE1">
        <w:rPr>
          <w:rFonts w:ascii="Arial" w:hAnsi="Arial" w:cs="Arial"/>
          <w:sz w:val="22"/>
        </w:rPr>
        <w:t xml:space="preserve"> how to response and follow real life procedures. According to GOV.UK (2023), regular safeguarding training is important to ensure the safety of children and vulnerable people. For this reason, continuous training is necessary in this area.</w:t>
      </w:r>
    </w:p>
    <w:p w14:paraId="7550E57C" w14:textId="77777777" w:rsidR="0038474A" w:rsidRPr="00550BE1" w:rsidRDefault="0038474A" w:rsidP="006D3921">
      <w:pPr>
        <w:spacing w:after="0"/>
        <w:rPr>
          <w:rFonts w:ascii="Arial" w:hAnsi="Arial" w:cs="Arial"/>
          <w:sz w:val="22"/>
        </w:rPr>
      </w:pPr>
    </w:p>
    <w:p w14:paraId="5314DB85" w14:textId="521B2E0A" w:rsidR="0038474A" w:rsidRPr="00550BE1" w:rsidRDefault="0038474A" w:rsidP="006D3921">
      <w:pPr>
        <w:spacing w:after="0"/>
        <w:rPr>
          <w:rFonts w:ascii="Arial" w:hAnsi="Arial" w:cs="Arial"/>
          <w:sz w:val="22"/>
        </w:rPr>
      </w:pPr>
      <w:r w:rsidRPr="00550BE1">
        <w:rPr>
          <w:rFonts w:ascii="Arial" w:hAnsi="Arial" w:cs="Arial"/>
          <w:sz w:val="22"/>
        </w:rPr>
        <w:t xml:space="preserve">In addition, continuous profession development is </w:t>
      </w:r>
      <w:proofErr w:type="spellStart"/>
      <w:proofErr w:type="gramStart"/>
      <w:r w:rsidRPr="00550BE1">
        <w:rPr>
          <w:rFonts w:ascii="Arial" w:hAnsi="Arial" w:cs="Arial"/>
          <w:sz w:val="22"/>
        </w:rPr>
        <w:t>a</w:t>
      </w:r>
      <w:proofErr w:type="spellEnd"/>
      <w:proofErr w:type="gramEnd"/>
      <w:r w:rsidRPr="00550BE1">
        <w:rPr>
          <w:rFonts w:ascii="Arial" w:hAnsi="Arial" w:cs="Arial"/>
          <w:sz w:val="22"/>
        </w:rPr>
        <w:t xml:space="preserve"> important for all these skills. Workers should attend workshops, read </w:t>
      </w:r>
      <w:r w:rsidR="00550BE1" w:rsidRPr="00550BE1">
        <w:rPr>
          <w:rFonts w:ascii="Arial" w:hAnsi="Arial" w:cs="Arial"/>
          <w:sz w:val="22"/>
        </w:rPr>
        <w:t>updates guidelines, and learn from experienced colleagues. This helps them stay informed and improve their practise. This shows that learning should continue throughout a worker’s career. Overall, these strategies support skill development and help Family Support Workers provide safe and effective care.</w:t>
      </w:r>
    </w:p>
    <w:p w14:paraId="58A1B501" w14:textId="2F942CCF" w:rsidR="0156E134" w:rsidRPr="00550BE1" w:rsidRDefault="0156E134" w:rsidP="0156E134">
      <w:pPr>
        <w:pStyle w:val="ListParagraph"/>
        <w:spacing w:after="0"/>
        <w:rPr>
          <w:rFonts w:ascii="Arial" w:hAnsi="Arial" w:cs="Arial"/>
          <w:sz w:val="22"/>
        </w:rPr>
      </w:pPr>
    </w:p>
    <w:p w14:paraId="1497148C" w14:textId="5D9ACA22" w:rsidR="00A946CB" w:rsidRDefault="5617AA6E" w:rsidP="0156E134">
      <w:pPr>
        <w:pStyle w:val="Heading2"/>
        <w:rPr>
          <w:color w:val="4471C4"/>
        </w:rPr>
      </w:pPr>
      <w:bookmarkStart w:id="6" w:name="_Toc1799977123"/>
      <w:r w:rsidRPr="0CF501EC">
        <w:rPr>
          <w:color w:val="4471C4"/>
        </w:rPr>
        <w:t>4</w:t>
      </w:r>
      <w:r w:rsidR="00A946CB" w:rsidRPr="0CF501EC">
        <w:rPr>
          <w:color w:val="4471C4"/>
        </w:rPr>
        <w:t xml:space="preserve"> Conclusion</w:t>
      </w:r>
      <w:bookmarkEnd w:id="6"/>
    </w:p>
    <w:p w14:paraId="04028974" w14:textId="13962A2E" w:rsidR="00550BE1" w:rsidRDefault="00550BE1" w:rsidP="00550BE1">
      <w:pPr>
        <w:rPr>
          <w:rFonts w:ascii="Arial" w:hAnsi="Arial" w:cs="Arial"/>
          <w:sz w:val="22"/>
        </w:rPr>
      </w:pPr>
      <w:r>
        <w:rPr>
          <w:rFonts w:ascii="Arial" w:hAnsi="Arial" w:cs="Arial"/>
          <w:sz w:val="22"/>
        </w:rPr>
        <w:t xml:space="preserve">In conclusion, the role of a Family Support Worker is very important in Health and Social Care. This role supports families, helps them overcome challenges, and improve their wellbeing. Family Support Workers also play a very a key role in protecting </w:t>
      </w:r>
      <w:r w:rsidR="000748C3">
        <w:rPr>
          <w:rFonts w:ascii="Arial" w:hAnsi="Arial" w:cs="Arial"/>
          <w:sz w:val="22"/>
        </w:rPr>
        <w:t>children and protecting parents.</w:t>
      </w:r>
    </w:p>
    <w:p w14:paraId="6EB968F3" w14:textId="77777777" w:rsidR="000748C3" w:rsidRDefault="000748C3" w:rsidP="00550BE1">
      <w:pPr>
        <w:rPr>
          <w:rFonts w:ascii="Arial" w:hAnsi="Arial" w:cs="Arial"/>
          <w:sz w:val="22"/>
        </w:rPr>
      </w:pPr>
    </w:p>
    <w:p w14:paraId="446745AE" w14:textId="77777777" w:rsidR="000748C3" w:rsidRDefault="000748C3" w:rsidP="00550BE1">
      <w:pPr>
        <w:rPr>
          <w:rFonts w:ascii="Arial" w:hAnsi="Arial" w:cs="Arial"/>
          <w:sz w:val="22"/>
        </w:rPr>
      </w:pPr>
      <w:r>
        <w:rPr>
          <w:rFonts w:ascii="Arial" w:hAnsi="Arial" w:cs="Arial"/>
          <w:sz w:val="22"/>
        </w:rPr>
        <w:t>Communication, empathy, and safeguarding are essentials skill for this role. These skills help workers build trust with, understand families, and providing safe care. Without these skills, the quality of support can decrease, and risks can increase.</w:t>
      </w:r>
    </w:p>
    <w:p w14:paraId="2B89DFDD" w14:textId="77777777" w:rsidR="000748C3" w:rsidRDefault="000748C3" w:rsidP="00550BE1">
      <w:pPr>
        <w:rPr>
          <w:rFonts w:ascii="Arial" w:hAnsi="Arial" w:cs="Arial"/>
          <w:sz w:val="22"/>
        </w:rPr>
      </w:pPr>
    </w:p>
    <w:p w14:paraId="3A88889A" w14:textId="282CDC69" w:rsidR="000748C3" w:rsidRPr="00550BE1" w:rsidRDefault="000748C3" w:rsidP="00550BE1">
      <w:pPr>
        <w:rPr>
          <w:rFonts w:ascii="Arial" w:hAnsi="Arial" w:cs="Arial"/>
          <w:sz w:val="22"/>
        </w:rPr>
      </w:pPr>
      <w:r>
        <w:rPr>
          <w:rFonts w:ascii="Arial" w:hAnsi="Arial" w:cs="Arial"/>
          <w:sz w:val="22"/>
        </w:rPr>
        <w:t xml:space="preserve">Improving these skills through training, reflective practise, and education is necessary. Strong skills lead to better outcomes for families and a safer society. </w:t>
      </w:r>
    </w:p>
    <w:p w14:paraId="3F34EF19" w14:textId="5E3278EB" w:rsidR="00D676C3" w:rsidRDefault="00D676C3">
      <w:pPr>
        <w:rPr>
          <w:sz w:val="21"/>
          <w:szCs w:val="21"/>
        </w:rPr>
      </w:pPr>
      <w:r>
        <w:rPr>
          <w:sz w:val="21"/>
          <w:szCs w:val="21"/>
        </w:rPr>
        <w:br w:type="page"/>
      </w:r>
    </w:p>
    <w:p w14:paraId="5155B0ED" w14:textId="77777777" w:rsidR="00D676C3" w:rsidRPr="00242974" w:rsidRDefault="00D676C3" w:rsidP="00D676C3">
      <w:pPr>
        <w:pStyle w:val="ListParagraph"/>
        <w:spacing w:after="0" w:line="240" w:lineRule="auto"/>
        <w:rPr>
          <w:sz w:val="21"/>
          <w:szCs w:val="21"/>
        </w:rPr>
      </w:pPr>
    </w:p>
    <w:p w14:paraId="6C4B494D" w14:textId="3FD9A722" w:rsidR="00226D31" w:rsidRPr="002976D4" w:rsidRDefault="00226D31" w:rsidP="0156E134">
      <w:pPr>
        <w:pStyle w:val="Heading2"/>
        <w:rPr>
          <w:color w:val="4472C4" w:themeColor="accent1"/>
        </w:rPr>
      </w:pPr>
      <w:bookmarkStart w:id="7" w:name="_Toc1911583216"/>
      <w:r w:rsidRPr="0CF501EC">
        <w:rPr>
          <w:color w:val="4471C4"/>
        </w:rPr>
        <w:t>5 Reference List</w:t>
      </w:r>
      <w:bookmarkEnd w:id="7"/>
    </w:p>
    <w:p w14:paraId="6391FB5A" w14:textId="77777777" w:rsidR="000748C3" w:rsidRPr="000748C3" w:rsidRDefault="000748C3" w:rsidP="000748C3">
      <w:pPr>
        <w:rPr>
          <w:rFonts w:ascii="Arial" w:hAnsi="Arial" w:cs="Arial"/>
          <w:color w:val="000000" w:themeColor="text1"/>
          <w:sz w:val="22"/>
        </w:rPr>
      </w:pPr>
      <w:r w:rsidRPr="000748C3">
        <w:rPr>
          <w:rFonts w:ascii="Arial" w:hAnsi="Arial" w:cs="Arial"/>
          <w:color w:val="000000" w:themeColor="text1"/>
          <w:sz w:val="22"/>
        </w:rPr>
        <w:t>Care Quality Commission (CQC) (2023) About us. Available at:</w:t>
      </w:r>
    </w:p>
    <w:p w14:paraId="7264903F" w14:textId="388C90B9" w:rsidR="000748C3" w:rsidRDefault="00F22164" w:rsidP="000748C3">
      <w:pPr>
        <w:rPr>
          <w:rFonts w:ascii="Arial" w:hAnsi="Arial" w:cs="Arial"/>
          <w:color w:val="000000" w:themeColor="text1"/>
          <w:sz w:val="22"/>
        </w:rPr>
      </w:pPr>
      <w:hyperlink r:id="rId9" w:history="1">
        <w:r w:rsidRPr="009524E3">
          <w:rPr>
            <w:rStyle w:val="Hyperlink"/>
            <w:rFonts w:ascii="Arial" w:hAnsi="Arial" w:cs="Arial"/>
            <w:sz w:val="22"/>
          </w:rPr>
          <w:t>https://www.cqc.org.uk/what-we-do</w:t>
        </w:r>
      </w:hyperlink>
      <w:r w:rsidR="000748C3" w:rsidRPr="000748C3">
        <w:rPr>
          <w:rFonts w:ascii="Arial" w:hAnsi="Arial" w:cs="Arial"/>
          <w:color w:val="000000" w:themeColor="text1"/>
          <w:sz w:val="22"/>
        </w:rPr>
        <w:t xml:space="preserve"> </w:t>
      </w:r>
    </w:p>
    <w:p w14:paraId="1A121747" w14:textId="3FA6D52D" w:rsidR="00F22164" w:rsidRPr="000748C3" w:rsidRDefault="00F22164" w:rsidP="000748C3">
      <w:pPr>
        <w:rPr>
          <w:rFonts w:ascii="Arial" w:hAnsi="Arial" w:cs="Arial"/>
          <w:color w:val="000000" w:themeColor="text1"/>
          <w:sz w:val="22"/>
        </w:rPr>
      </w:pPr>
      <w:r>
        <w:rPr>
          <w:rFonts w:ascii="Arial" w:hAnsi="Arial" w:cs="Arial"/>
          <w:color w:val="000000" w:themeColor="text1"/>
          <w:sz w:val="22"/>
        </w:rPr>
        <w:t>(Accessed:15 April 2026)</w:t>
      </w:r>
    </w:p>
    <w:p w14:paraId="16FEB7F3" w14:textId="77777777" w:rsidR="000748C3" w:rsidRPr="000748C3" w:rsidRDefault="000748C3" w:rsidP="000748C3">
      <w:pPr>
        <w:rPr>
          <w:rFonts w:ascii="Arial" w:hAnsi="Arial" w:cs="Arial"/>
          <w:color w:val="000000" w:themeColor="text1"/>
          <w:sz w:val="22"/>
        </w:rPr>
      </w:pPr>
    </w:p>
    <w:p w14:paraId="6B67C7F1" w14:textId="25A47BBA" w:rsidR="00F22164" w:rsidRPr="000748C3" w:rsidRDefault="000748C3" w:rsidP="000748C3">
      <w:pPr>
        <w:rPr>
          <w:rFonts w:ascii="Arial" w:hAnsi="Arial" w:cs="Arial"/>
          <w:color w:val="000000" w:themeColor="text1"/>
          <w:sz w:val="22"/>
        </w:rPr>
      </w:pPr>
      <w:r w:rsidRPr="000748C3">
        <w:rPr>
          <w:rFonts w:ascii="Arial" w:hAnsi="Arial" w:cs="Arial"/>
          <w:color w:val="000000" w:themeColor="text1"/>
          <w:sz w:val="22"/>
        </w:rPr>
        <w:t>Department for Education (DfE) (2022) Working together to safeguard children. Available at:</w:t>
      </w:r>
    </w:p>
    <w:p w14:paraId="6E058C24" w14:textId="7F306C2E" w:rsidR="000748C3" w:rsidRDefault="00F22164" w:rsidP="000748C3">
      <w:pPr>
        <w:rPr>
          <w:rFonts w:ascii="Arial" w:hAnsi="Arial" w:cs="Arial"/>
          <w:color w:val="000000" w:themeColor="text1"/>
          <w:sz w:val="22"/>
        </w:rPr>
      </w:pPr>
      <w:hyperlink r:id="rId10" w:history="1">
        <w:r w:rsidRPr="009524E3">
          <w:rPr>
            <w:rStyle w:val="Hyperlink"/>
            <w:rFonts w:ascii="Arial" w:hAnsi="Arial" w:cs="Arial"/>
            <w:sz w:val="22"/>
          </w:rPr>
          <w:t>https://www.gov.uk/government/publications/working-together-to-safeguard-children–2</w:t>
        </w:r>
      </w:hyperlink>
      <w:r w:rsidR="000748C3" w:rsidRPr="000748C3">
        <w:rPr>
          <w:rFonts w:ascii="Arial" w:hAnsi="Arial" w:cs="Arial"/>
          <w:color w:val="000000" w:themeColor="text1"/>
          <w:sz w:val="22"/>
        </w:rPr>
        <w:t xml:space="preserve"> </w:t>
      </w:r>
    </w:p>
    <w:p w14:paraId="2F31A2D5" w14:textId="5821D991" w:rsidR="00F22164" w:rsidRPr="000748C3" w:rsidRDefault="00F22164" w:rsidP="000748C3">
      <w:pPr>
        <w:rPr>
          <w:rFonts w:ascii="Arial" w:hAnsi="Arial" w:cs="Arial"/>
          <w:color w:val="000000" w:themeColor="text1"/>
          <w:sz w:val="22"/>
        </w:rPr>
      </w:pPr>
      <w:r>
        <w:rPr>
          <w:rFonts w:ascii="Arial" w:hAnsi="Arial" w:cs="Arial"/>
          <w:color w:val="000000" w:themeColor="text1"/>
          <w:sz w:val="22"/>
        </w:rPr>
        <w:t>(Accessed:15 April 2026)</w:t>
      </w:r>
    </w:p>
    <w:p w14:paraId="65DE2A33" w14:textId="77777777" w:rsidR="000748C3" w:rsidRPr="000748C3" w:rsidRDefault="000748C3" w:rsidP="000748C3">
      <w:pPr>
        <w:rPr>
          <w:rFonts w:ascii="Arial" w:hAnsi="Arial" w:cs="Arial"/>
          <w:color w:val="000000" w:themeColor="text1"/>
          <w:sz w:val="22"/>
        </w:rPr>
      </w:pPr>
    </w:p>
    <w:p w14:paraId="42382505" w14:textId="24ED7980" w:rsidR="00F22164" w:rsidRDefault="000748C3" w:rsidP="000748C3">
      <w:pPr>
        <w:rPr>
          <w:rFonts w:ascii="Arial" w:hAnsi="Arial" w:cs="Arial"/>
          <w:color w:val="000000" w:themeColor="text1"/>
          <w:sz w:val="22"/>
        </w:rPr>
      </w:pPr>
      <w:r w:rsidRPr="000748C3">
        <w:rPr>
          <w:rFonts w:ascii="Arial" w:hAnsi="Arial" w:cs="Arial"/>
          <w:color w:val="000000" w:themeColor="text1"/>
          <w:sz w:val="22"/>
        </w:rPr>
        <w:t>GOV.UK (2023) Safeguarding and protecting people for charities and trustees. Available at:</w:t>
      </w:r>
      <w:r w:rsidR="00F22164">
        <w:rPr>
          <w:rFonts w:ascii="Arial" w:hAnsi="Arial" w:cs="Arial"/>
          <w:color w:val="000000" w:themeColor="text1"/>
          <w:sz w:val="22"/>
        </w:rPr>
        <w:t xml:space="preserve">  </w:t>
      </w:r>
    </w:p>
    <w:p w14:paraId="578B6FF3" w14:textId="14308AD5" w:rsidR="000748C3" w:rsidRDefault="00F22164" w:rsidP="000748C3">
      <w:pPr>
        <w:rPr>
          <w:rFonts w:ascii="Arial" w:hAnsi="Arial" w:cs="Arial"/>
          <w:color w:val="000000" w:themeColor="text1"/>
          <w:sz w:val="22"/>
        </w:rPr>
      </w:pPr>
      <w:r>
        <w:rPr>
          <w:rFonts w:ascii="Arial" w:hAnsi="Arial" w:cs="Arial"/>
          <w:color w:val="000000" w:themeColor="text1"/>
          <w:sz w:val="22"/>
        </w:rPr>
        <w:t xml:space="preserve">  </w:t>
      </w:r>
      <w:hyperlink r:id="rId11" w:history="1">
        <w:r w:rsidRPr="009524E3">
          <w:rPr>
            <w:rStyle w:val="Hyperlink"/>
            <w:rFonts w:ascii="Arial" w:hAnsi="Arial" w:cs="Arial"/>
            <w:sz w:val="22"/>
          </w:rPr>
          <w:t>https://www.gov.uk/guidance/safeguarding-duties-for-charity-trustees</w:t>
        </w:r>
      </w:hyperlink>
      <w:r w:rsidR="000748C3" w:rsidRPr="000748C3">
        <w:rPr>
          <w:rFonts w:ascii="Arial" w:hAnsi="Arial" w:cs="Arial"/>
          <w:color w:val="000000" w:themeColor="text1"/>
          <w:sz w:val="22"/>
        </w:rPr>
        <w:t xml:space="preserve"> </w:t>
      </w:r>
    </w:p>
    <w:p w14:paraId="4A3AD7E1" w14:textId="36D4B864" w:rsidR="00F22164" w:rsidRDefault="00F22164" w:rsidP="000748C3">
      <w:pPr>
        <w:rPr>
          <w:rFonts w:ascii="Arial" w:hAnsi="Arial" w:cs="Arial"/>
          <w:color w:val="000000" w:themeColor="text1"/>
          <w:sz w:val="22"/>
        </w:rPr>
      </w:pPr>
      <w:r>
        <w:rPr>
          <w:rFonts w:ascii="Arial" w:hAnsi="Arial" w:cs="Arial"/>
          <w:color w:val="000000" w:themeColor="text1"/>
          <w:sz w:val="22"/>
        </w:rPr>
        <w:t>(Accessed: 15 April 2026)</w:t>
      </w:r>
    </w:p>
    <w:p w14:paraId="0154F3A5" w14:textId="77777777" w:rsidR="00F22164" w:rsidRPr="000748C3" w:rsidRDefault="00F22164" w:rsidP="000748C3">
      <w:pPr>
        <w:rPr>
          <w:rFonts w:ascii="Arial" w:hAnsi="Arial" w:cs="Arial"/>
          <w:color w:val="000000" w:themeColor="text1"/>
          <w:sz w:val="22"/>
        </w:rPr>
      </w:pPr>
    </w:p>
    <w:p w14:paraId="1B52AD73" w14:textId="77777777" w:rsidR="000748C3" w:rsidRPr="000748C3" w:rsidRDefault="000748C3" w:rsidP="000748C3">
      <w:pPr>
        <w:rPr>
          <w:rFonts w:ascii="Arial" w:hAnsi="Arial" w:cs="Arial"/>
          <w:color w:val="000000" w:themeColor="text1"/>
          <w:sz w:val="22"/>
        </w:rPr>
      </w:pPr>
    </w:p>
    <w:p w14:paraId="4DD4C508" w14:textId="77777777" w:rsidR="000748C3" w:rsidRPr="000748C3" w:rsidRDefault="000748C3" w:rsidP="000748C3">
      <w:pPr>
        <w:rPr>
          <w:rFonts w:ascii="Arial" w:hAnsi="Arial" w:cs="Arial"/>
          <w:color w:val="000000" w:themeColor="text1"/>
          <w:sz w:val="22"/>
        </w:rPr>
      </w:pPr>
      <w:r w:rsidRPr="000748C3">
        <w:rPr>
          <w:rFonts w:ascii="Arial" w:hAnsi="Arial" w:cs="Arial"/>
          <w:color w:val="000000" w:themeColor="text1"/>
          <w:sz w:val="22"/>
        </w:rPr>
        <w:t>NHS (2023) Communication in health and care. Available at:</w:t>
      </w:r>
    </w:p>
    <w:p w14:paraId="76979CD8" w14:textId="35B98F49" w:rsidR="000748C3" w:rsidRDefault="00F22164" w:rsidP="000748C3">
      <w:pPr>
        <w:rPr>
          <w:rFonts w:ascii="Arial" w:hAnsi="Arial" w:cs="Arial"/>
          <w:color w:val="000000" w:themeColor="text1"/>
          <w:sz w:val="22"/>
        </w:rPr>
      </w:pPr>
      <w:hyperlink r:id="rId12" w:history="1">
        <w:r w:rsidRPr="009524E3">
          <w:rPr>
            <w:rStyle w:val="Hyperlink"/>
            <w:rFonts w:ascii="Arial" w:hAnsi="Arial" w:cs="Arial"/>
            <w:sz w:val="22"/>
          </w:rPr>
          <w:t>https://www.nhs.uk/conditions/social-care-and-support-guide</w:t>
        </w:r>
      </w:hyperlink>
      <w:r>
        <w:rPr>
          <w:rFonts w:ascii="Arial" w:hAnsi="Arial" w:cs="Arial"/>
          <w:color w:val="000000" w:themeColor="text1"/>
          <w:sz w:val="22"/>
        </w:rPr>
        <w:t xml:space="preserve">  </w:t>
      </w:r>
      <w:r w:rsidR="000748C3" w:rsidRPr="000748C3">
        <w:rPr>
          <w:rFonts w:ascii="Arial" w:hAnsi="Arial" w:cs="Arial"/>
          <w:color w:val="000000" w:themeColor="text1"/>
          <w:sz w:val="22"/>
        </w:rPr>
        <w:t xml:space="preserve">/ </w:t>
      </w:r>
    </w:p>
    <w:p w14:paraId="77CD7960" w14:textId="4E933328" w:rsidR="00F22164" w:rsidRPr="000748C3" w:rsidRDefault="00F22164" w:rsidP="000748C3">
      <w:pPr>
        <w:rPr>
          <w:rFonts w:ascii="Arial" w:hAnsi="Arial" w:cs="Arial"/>
          <w:color w:val="000000" w:themeColor="text1"/>
          <w:sz w:val="22"/>
        </w:rPr>
      </w:pPr>
      <w:r>
        <w:rPr>
          <w:rFonts w:ascii="Arial" w:hAnsi="Arial" w:cs="Arial"/>
          <w:color w:val="000000" w:themeColor="text1"/>
          <w:sz w:val="22"/>
        </w:rPr>
        <w:t>(Accessed: 15 April 2026)</w:t>
      </w:r>
    </w:p>
    <w:p w14:paraId="3168FB9D" w14:textId="77777777" w:rsidR="000748C3" w:rsidRPr="000748C3" w:rsidRDefault="000748C3" w:rsidP="000748C3">
      <w:pPr>
        <w:rPr>
          <w:rFonts w:ascii="Arial" w:hAnsi="Arial" w:cs="Arial"/>
          <w:color w:val="000000" w:themeColor="text1"/>
          <w:sz w:val="22"/>
        </w:rPr>
      </w:pPr>
    </w:p>
    <w:p w14:paraId="66A263AB" w14:textId="4D393B85" w:rsidR="00F22164" w:rsidRPr="000748C3" w:rsidRDefault="000748C3" w:rsidP="000748C3">
      <w:pPr>
        <w:rPr>
          <w:rFonts w:ascii="Arial" w:hAnsi="Arial" w:cs="Arial"/>
          <w:color w:val="000000" w:themeColor="text1"/>
          <w:sz w:val="22"/>
        </w:rPr>
      </w:pPr>
      <w:r w:rsidRPr="000748C3">
        <w:rPr>
          <w:rFonts w:ascii="Arial" w:hAnsi="Arial" w:cs="Arial"/>
          <w:color w:val="000000" w:themeColor="text1"/>
          <w:sz w:val="22"/>
        </w:rPr>
        <w:t>Skills for Care (2022) Developing your workforce. Available at:</w:t>
      </w:r>
    </w:p>
    <w:p w14:paraId="085E6980" w14:textId="27AD3C67" w:rsidR="00F22164" w:rsidRDefault="00F22164" w:rsidP="000748C3">
      <w:pPr>
        <w:rPr>
          <w:rFonts w:ascii="Arial" w:hAnsi="Arial" w:cs="Arial"/>
          <w:color w:val="000000" w:themeColor="text1"/>
          <w:sz w:val="22"/>
        </w:rPr>
      </w:pPr>
      <w:hyperlink r:id="rId13" w:history="1">
        <w:r w:rsidRPr="009524E3">
          <w:rPr>
            <w:rStyle w:val="Hyperlink"/>
            <w:rFonts w:ascii="Arial" w:hAnsi="Arial" w:cs="Arial"/>
            <w:sz w:val="22"/>
          </w:rPr>
          <w:t>https://www.skillsforcare.org.uk/Developing-your-workforce/Developing-your-workforce.aspx</w:t>
        </w:r>
      </w:hyperlink>
      <w:r w:rsidR="000748C3" w:rsidRPr="000748C3">
        <w:rPr>
          <w:rFonts w:ascii="Arial" w:hAnsi="Arial" w:cs="Arial"/>
          <w:color w:val="000000" w:themeColor="text1"/>
          <w:sz w:val="22"/>
        </w:rPr>
        <w:t xml:space="preserve"> </w:t>
      </w:r>
    </w:p>
    <w:p w14:paraId="74A657A0" w14:textId="5129D986" w:rsidR="00F22164" w:rsidRDefault="00F22164" w:rsidP="000748C3">
      <w:pPr>
        <w:rPr>
          <w:rFonts w:ascii="Arial" w:hAnsi="Arial" w:cs="Arial"/>
          <w:color w:val="000000" w:themeColor="text1"/>
          <w:sz w:val="22"/>
        </w:rPr>
      </w:pPr>
      <w:r>
        <w:rPr>
          <w:rFonts w:ascii="Arial" w:hAnsi="Arial" w:cs="Arial"/>
          <w:color w:val="000000" w:themeColor="text1"/>
          <w:sz w:val="22"/>
        </w:rPr>
        <w:t>(Accessed: 15 April 2026)</w:t>
      </w:r>
    </w:p>
    <w:p w14:paraId="7A4F3F38" w14:textId="77777777" w:rsidR="00F22164" w:rsidRDefault="00F22164" w:rsidP="000748C3">
      <w:pPr>
        <w:rPr>
          <w:rFonts w:ascii="Arial" w:hAnsi="Arial" w:cs="Arial"/>
          <w:color w:val="000000" w:themeColor="text1"/>
          <w:sz w:val="22"/>
        </w:rPr>
      </w:pPr>
    </w:p>
    <w:p w14:paraId="26BC6284" w14:textId="77777777" w:rsidR="00F22164" w:rsidRPr="000748C3" w:rsidRDefault="00F22164" w:rsidP="000748C3">
      <w:pPr>
        <w:rPr>
          <w:rFonts w:ascii="Arial" w:hAnsi="Arial" w:cs="Arial"/>
          <w:color w:val="000000" w:themeColor="text1"/>
          <w:sz w:val="22"/>
        </w:rPr>
      </w:pPr>
    </w:p>
    <w:sectPr w:rsidR="00F22164" w:rsidRPr="000748C3" w:rsidSect="00D676C3">
      <w:headerReference w:type="even" r:id="rId14"/>
      <w:head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922DE" w14:textId="77777777" w:rsidR="00250445" w:rsidRDefault="00250445" w:rsidP="003C7C97">
      <w:pPr>
        <w:spacing w:after="0" w:line="240" w:lineRule="auto"/>
      </w:pPr>
      <w:r>
        <w:separator/>
      </w:r>
    </w:p>
  </w:endnote>
  <w:endnote w:type="continuationSeparator" w:id="0">
    <w:p w14:paraId="0C5C1073" w14:textId="77777777" w:rsidR="00250445" w:rsidRDefault="00250445"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F11C2C" w14:textId="77777777" w:rsidR="00250445" w:rsidRDefault="00250445" w:rsidP="003C7C97">
      <w:pPr>
        <w:spacing w:after="0" w:line="240" w:lineRule="auto"/>
      </w:pPr>
      <w:r>
        <w:separator/>
      </w:r>
    </w:p>
  </w:footnote>
  <w:footnote w:type="continuationSeparator" w:id="0">
    <w:p w14:paraId="1FA99A9F" w14:textId="77777777" w:rsidR="00250445" w:rsidRDefault="00250445"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C546CA9E"/>
    <w:lvl w:ilvl="0" w:tplc="9530ED3A">
      <w:start w:val="1"/>
      <w:numFmt w:val="bullet"/>
      <w:lvlText w:val=""/>
      <w:lvlJc w:val="left"/>
      <w:pPr>
        <w:ind w:left="720" w:hanging="360"/>
      </w:pPr>
      <w:rPr>
        <w:rFonts w:ascii="Symbol" w:hAnsi="Symbol" w:hint="default"/>
      </w:rPr>
    </w:lvl>
    <w:lvl w:ilvl="1" w:tplc="78A83692">
      <w:start w:val="1"/>
      <w:numFmt w:val="bullet"/>
      <w:lvlText w:val="o"/>
      <w:lvlJc w:val="left"/>
      <w:pPr>
        <w:ind w:left="1440" w:hanging="360"/>
      </w:pPr>
      <w:rPr>
        <w:rFonts w:ascii="Courier New" w:hAnsi="Courier New" w:hint="default"/>
      </w:rPr>
    </w:lvl>
    <w:lvl w:ilvl="2" w:tplc="09A67572">
      <w:start w:val="1"/>
      <w:numFmt w:val="bullet"/>
      <w:lvlText w:val=""/>
      <w:lvlJc w:val="left"/>
      <w:pPr>
        <w:ind w:left="2160" w:hanging="360"/>
      </w:pPr>
      <w:rPr>
        <w:rFonts w:ascii="Wingdings" w:hAnsi="Wingdings" w:hint="default"/>
      </w:rPr>
    </w:lvl>
    <w:lvl w:ilvl="3" w:tplc="F7868496">
      <w:start w:val="1"/>
      <w:numFmt w:val="bullet"/>
      <w:lvlText w:val=""/>
      <w:lvlJc w:val="left"/>
      <w:pPr>
        <w:ind w:left="2880" w:hanging="360"/>
      </w:pPr>
      <w:rPr>
        <w:rFonts w:ascii="Symbol" w:hAnsi="Symbol" w:hint="default"/>
      </w:rPr>
    </w:lvl>
    <w:lvl w:ilvl="4" w:tplc="CD54BDCE">
      <w:start w:val="1"/>
      <w:numFmt w:val="bullet"/>
      <w:lvlText w:val="o"/>
      <w:lvlJc w:val="left"/>
      <w:pPr>
        <w:ind w:left="3600" w:hanging="360"/>
      </w:pPr>
      <w:rPr>
        <w:rFonts w:ascii="Courier New" w:hAnsi="Courier New" w:hint="default"/>
      </w:rPr>
    </w:lvl>
    <w:lvl w:ilvl="5" w:tplc="365842C4">
      <w:start w:val="1"/>
      <w:numFmt w:val="bullet"/>
      <w:lvlText w:val=""/>
      <w:lvlJc w:val="left"/>
      <w:pPr>
        <w:ind w:left="4320" w:hanging="360"/>
      </w:pPr>
      <w:rPr>
        <w:rFonts w:ascii="Wingdings" w:hAnsi="Wingdings" w:hint="default"/>
      </w:rPr>
    </w:lvl>
    <w:lvl w:ilvl="6" w:tplc="D550F7EE">
      <w:start w:val="1"/>
      <w:numFmt w:val="bullet"/>
      <w:lvlText w:val=""/>
      <w:lvlJc w:val="left"/>
      <w:pPr>
        <w:ind w:left="5040" w:hanging="360"/>
      </w:pPr>
      <w:rPr>
        <w:rFonts w:ascii="Symbol" w:hAnsi="Symbol" w:hint="default"/>
      </w:rPr>
    </w:lvl>
    <w:lvl w:ilvl="7" w:tplc="F97E0C94">
      <w:start w:val="1"/>
      <w:numFmt w:val="bullet"/>
      <w:lvlText w:val="o"/>
      <w:lvlJc w:val="left"/>
      <w:pPr>
        <w:ind w:left="5760" w:hanging="360"/>
      </w:pPr>
      <w:rPr>
        <w:rFonts w:ascii="Courier New" w:hAnsi="Courier New" w:hint="default"/>
      </w:rPr>
    </w:lvl>
    <w:lvl w:ilvl="8" w:tplc="DA9C46BE">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A26A685E"/>
    <w:lvl w:ilvl="0" w:tplc="33A80548">
      <w:start w:val="1"/>
      <w:numFmt w:val="bullet"/>
      <w:lvlText w:val=""/>
      <w:lvlJc w:val="left"/>
      <w:pPr>
        <w:ind w:left="720" w:hanging="360"/>
      </w:pPr>
      <w:rPr>
        <w:rFonts w:ascii="Symbol" w:hAnsi="Symbol" w:hint="default"/>
      </w:rPr>
    </w:lvl>
    <w:lvl w:ilvl="1" w:tplc="1E0CF602">
      <w:start w:val="1"/>
      <w:numFmt w:val="bullet"/>
      <w:lvlText w:val="o"/>
      <w:lvlJc w:val="left"/>
      <w:pPr>
        <w:ind w:left="1440" w:hanging="360"/>
      </w:pPr>
      <w:rPr>
        <w:rFonts w:ascii="Courier New" w:hAnsi="Courier New" w:hint="default"/>
      </w:rPr>
    </w:lvl>
    <w:lvl w:ilvl="2" w:tplc="67162162">
      <w:start w:val="1"/>
      <w:numFmt w:val="bullet"/>
      <w:lvlText w:val=""/>
      <w:lvlJc w:val="left"/>
      <w:pPr>
        <w:ind w:left="2160" w:hanging="360"/>
      </w:pPr>
      <w:rPr>
        <w:rFonts w:ascii="Wingdings" w:hAnsi="Wingdings" w:hint="default"/>
      </w:rPr>
    </w:lvl>
    <w:lvl w:ilvl="3" w:tplc="2294EB12">
      <w:start w:val="1"/>
      <w:numFmt w:val="bullet"/>
      <w:lvlText w:val=""/>
      <w:lvlJc w:val="left"/>
      <w:pPr>
        <w:ind w:left="2880" w:hanging="360"/>
      </w:pPr>
      <w:rPr>
        <w:rFonts w:ascii="Symbol" w:hAnsi="Symbol" w:hint="default"/>
      </w:rPr>
    </w:lvl>
    <w:lvl w:ilvl="4" w:tplc="93107A60">
      <w:start w:val="1"/>
      <w:numFmt w:val="bullet"/>
      <w:lvlText w:val="o"/>
      <w:lvlJc w:val="left"/>
      <w:pPr>
        <w:ind w:left="3600" w:hanging="360"/>
      </w:pPr>
      <w:rPr>
        <w:rFonts w:ascii="Courier New" w:hAnsi="Courier New" w:hint="default"/>
      </w:rPr>
    </w:lvl>
    <w:lvl w:ilvl="5" w:tplc="3AE4A28C">
      <w:start w:val="1"/>
      <w:numFmt w:val="bullet"/>
      <w:lvlText w:val=""/>
      <w:lvlJc w:val="left"/>
      <w:pPr>
        <w:ind w:left="4320" w:hanging="360"/>
      </w:pPr>
      <w:rPr>
        <w:rFonts w:ascii="Wingdings" w:hAnsi="Wingdings" w:hint="default"/>
      </w:rPr>
    </w:lvl>
    <w:lvl w:ilvl="6" w:tplc="54A6D4FE">
      <w:start w:val="1"/>
      <w:numFmt w:val="bullet"/>
      <w:lvlText w:val=""/>
      <w:lvlJc w:val="left"/>
      <w:pPr>
        <w:ind w:left="5040" w:hanging="360"/>
      </w:pPr>
      <w:rPr>
        <w:rFonts w:ascii="Symbol" w:hAnsi="Symbol" w:hint="default"/>
      </w:rPr>
    </w:lvl>
    <w:lvl w:ilvl="7" w:tplc="9D623BEE">
      <w:start w:val="1"/>
      <w:numFmt w:val="bullet"/>
      <w:lvlText w:val="o"/>
      <w:lvlJc w:val="left"/>
      <w:pPr>
        <w:ind w:left="5760" w:hanging="360"/>
      </w:pPr>
      <w:rPr>
        <w:rFonts w:ascii="Courier New" w:hAnsi="Courier New" w:hint="default"/>
      </w:rPr>
    </w:lvl>
    <w:lvl w:ilvl="8" w:tplc="669A9B9E">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47588484"/>
    <w:lvl w:ilvl="0" w:tplc="576E719A">
      <w:start w:val="1"/>
      <w:numFmt w:val="bullet"/>
      <w:lvlText w:val=""/>
      <w:lvlJc w:val="left"/>
      <w:pPr>
        <w:ind w:left="720" w:hanging="360"/>
      </w:pPr>
      <w:rPr>
        <w:rFonts w:ascii="Symbol" w:hAnsi="Symbol" w:hint="default"/>
      </w:rPr>
    </w:lvl>
    <w:lvl w:ilvl="1" w:tplc="C27EDBF4">
      <w:start w:val="1"/>
      <w:numFmt w:val="bullet"/>
      <w:lvlText w:val="o"/>
      <w:lvlJc w:val="left"/>
      <w:pPr>
        <w:ind w:left="1440" w:hanging="360"/>
      </w:pPr>
      <w:rPr>
        <w:rFonts w:ascii="Courier New" w:hAnsi="Courier New" w:hint="default"/>
      </w:rPr>
    </w:lvl>
    <w:lvl w:ilvl="2" w:tplc="B2645A52">
      <w:start w:val="1"/>
      <w:numFmt w:val="bullet"/>
      <w:lvlText w:val=""/>
      <w:lvlJc w:val="left"/>
      <w:pPr>
        <w:ind w:left="2160" w:hanging="360"/>
      </w:pPr>
      <w:rPr>
        <w:rFonts w:ascii="Wingdings" w:hAnsi="Wingdings" w:hint="default"/>
      </w:rPr>
    </w:lvl>
    <w:lvl w:ilvl="3" w:tplc="71682540">
      <w:start w:val="1"/>
      <w:numFmt w:val="bullet"/>
      <w:lvlText w:val=""/>
      <w:lvlJc w:val="left"/>
      <w:pPr>
        <w:ind w:left="2880" w:hanging="360"/>
      </w:pPr>
      <w:rPr>
        <w:rFonts w:ascii="Symbol" w:hAnsi="Symbol" w:hint="default"/>
      </w:rPr>
    </w:lvl>
    <w:lvl w:ilvl="4" w:tplc="725CBD08">
      <w:start w:val="1"/>
      <w:numFmt w:val="bullet"/>
      <w:lvlText w:val="o"/>
      <w:lvlJc w:val="left"/>
      <w:pPr>
        <w:ind w:left="3600" w:hanging="360"/>
      </w:pPr>
      <w:rPr>
        <w:rFonts w:ascii="Courier New" w:hAnsi="Courier New" w:hint="default"/>
      </w:rPr>
    </w:lvl>
    <w:lvl w:ilvl="5" w:tplc="913C0DEC">
      <w:start w:val="1"/>
      <w:numFmt w:val="bullet"/>
      <w:lvlText w:val=""/>
      <w:lvlJc w:val="left"/>
      <w:pPr>
        <w:ind w:left="4320" w:hanging="360"/>
      </w:pPr>
      <w:rPr>
        <w:rFonts w:ascii="Wingdings" w:hAnsi="Wingdings" w:hint="default"/>
      </w:rPr>
    </w:lvl>
    <w:lvl w:ilvl="6" w:tplc="6ADA9EDE">
      <w:start w:val="1"/>
      <w:numFmt w:val="bullet"/>
      <w:lvlText w:val=""/>
      <w:lvlJc w:val="left"/>
      <w:pPr>
        <w:ind w:left="5040" w:hanging="360"/>
      </w:pPr>
      <w:rPr>
        <w:rFonts w:ascii="Symbol" w:hAnsi="Symbol" w:hint="default"/>
      </w:rPr>
    </w:lvl>
    <w:lvl w:ilvl="7" w:tplc="4A227F4E">
      <w:start w:val="1"/>
      <w:numFmt w:val="bullet"/>
      <w:lvlText w:val="o"/>
      <w:lvlJc w:val="left"/>
      <w:pPr>
        <w:ind w:left="5760" w:hanging="360"/>
      </w:pPr>
      <w:rPr>
        <w:rFonts w:ascii="Courier New" w:hAnsi="Courier New" w:hint="default"/>
      </w:rPr>
    </w:lvl>
    <w:lvl w:ilvl="8" w:tplc="572A4DBC">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6E203B4E"/>
    <w:lvl w:ilvl="0" w:tplc="82A6AF3E">
      <w:start w:val="1"/>
      <w:numFmt w:val="bullet"/>
      <w:lvlText w:val=""/>
      <w:lvlJc w:val="left"/>
      <w:pPr>
        <w:ind w:left="720" w:hanging="360"/>
      </w:pPr>
      <w:rPr>
        <w:rFonts w:ascii="Symbol" w:hAnsi="Symbol" w:hint="default"/>
      </w:rPr>
    </w:lvl>
    <w:lvl w:ilvl="1" w:tplc="75048F10">
      <w:start w:val="1"/>
      <w:numFmt w:val="bullet"/>
      <w:lvlText w:val="o"/>
      <w:lvlJc w:val="left"/>
      <w:pPr>
        <w:ind w:left="1440" w:hanging="360"/>
      </w:pPr>
      <w:rPr>
        <w:rFonts w:ascii="Courier New" w:hAnsi="Courier New" w:hint="default"/>
      </w:rPr>
    </w:lvl>
    <w:lvl w:ilvl="2" w:tplc="CE204AFA">
      <w:start w:val="1"/>
      <w:numFmt w:val="bullet"/>
      <w:lvlText w:val=""/>
      <w:lvlJc w:val="left"/>
      <w:pPr>
        <w:ind w:left="2160" w:hanging="360"/>
      </w:pPr>
      <w:rPr>
        <w:rFonts w:ascii="Wingdings" w:hAnsi="Wingdings" w:hint="default"/>
      </w:rPr>
    </w:lvl>
    <w:lvl w:ilvl="3" w:tplc="BE428CA2">
      <w:start w:val="1"/>
      <w:numFmt w:val="bullet"/>
      <w:lvlText w:val=""/>
      <w:lvlJc w:val="left"/>
      <w:pPr>
        <w:ind w:left="2880" w:hanging="360"/>
      </w:pPr>
      <w:rPr>
        <w:rFonts w:ascii="Symbol" w:hAnsi="Symbol" w:hint="default"/>
      </w:rPr>
    </w:lvl>
    <w:lvl w:ilvl="4" w:tplc="91BC6620">
      <w:start w:val="1"/>
      <w:numFmt w:val="bullet"/>
      <w:lvlText w:val="o"/>
      <w:lvlJc w:val="left"/>
      <w:pPr>
        <w:ind w:left="3600" w:hanging="360"/>
      </w:pPr>
      <w:rPr>
        <w:rFonts w:ascii="Courier New" w:hAnsi="Courier New" w:hint="default"/>
      </w:rPr>
    </w:lvl>
    <w:lvl w:ilvl="5" w:tplc="6FD6084C">
      <w:start w:val="1"/>
      <w:numFmt w:val="bullet"/>
      <w:lvlText w:val=""/>
      <w:lvlJc w:val="left"/>
      <w:pPr>
        <w:ind w:left="4320" w:hanging="360"/>
      </w:pPr>
      <w:rPr>
        <w:rFonts w:ascii="Wingdings" w:hAnsi="Wingdings" w:hint="default"/>
      </w:rPr>
    </w:lvl>
    <w:lvl w:ilvl="6" w:tplc="C17AE6E8">
      <w:start w:val="1"/>
      <w:numFmt w:val="bullet"/>
      <w:lvlText w:val=""/>
      <w:lvlJc w:val="left"/>
      <w:pPr>
        <w:ind w:left="5040" w:hanging="360"/>
      </w:pPr>
      <w:rPr>
        <w:rFonts w:ascii="Symbol" w:hAnsi="Symbol" w:hint="default"/>
      </w:rPr>
    </w:lvl>
    <w:lvl w:ilvl="7" w:tplc="D27C6BC4">
      <w:start w:val="1"/>
      <w:numFmt w:val="bullet"/>
      <w:lvlText w:val="o"/>
      <w:lvlJc w:val="left"/>
      <w:pPr>
        <w:ind w:left="5760" w:hanging="360"/>
      </w:pPr>
      <w:rPr>
        <w:rFonts w:ascii="Courier New" w:hAnsi="Courier New" w:hint="default"/>
      </w:rPr>
    </w:lvl>
    <w:lvl w:ilvl="8" w:tplc="BF00FE8C">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2D603DF2"/>
    <w:lvl w:ilvl="0" w:tplc="BDCCB8B2">
      <w:start w:val="1"/>
      <w:numFmt w:val="bullet"/>
      <w:lvlText w:val=""/>
      <w:lvlJc w:val="left"/>
      <w:pPr>
        <w:ind w:left="720" w:hanging="360"/>
      </w:pPr>
      <w:rPr>
        <w:rFonts w:ascii="Symbol" w:hAnsi="Symbol" w:hint="default"/>
      </w:rPr>
    </w:lvl>
    <w:lvl w:ilvl="1" w:tplc="2788ED62">
      <w:start w:val="1"/>
      <w:numFmt w:val="bullet"/>
      <w:lvlText w:val="o"/>
      <w:lvlJc w:val="left"/>
      <w:pPr>
        <w:ind w:left="1440" w:hanging="360"/>
      </w:pPr>
      <w:rPr>
        <w:rFonts w:ascii="Courier New" w:hAnsi="Courier New" w:hint="default"/>
      </w:rPr>
    </w:lvl>
    <w:lvl w:ilvl="2" w:tplc="5C06E844">
      <w:start w:val="1"/>
      <w:numFmt w:val="bullet"/>
      <w:lvlText w:val=""/>
      <w:lvlJc w:val="left"/>
      <w:pPr>
        <w:ind w:left="2160" w:hanging="360"/>
      </w:pPr>
      <w:rPr>
        <w:rFonts w:ascii="Wingdings" w:hAnsi="Wingdings" w:hint="default"/>
      </w:rPr>
    </w:lvl>
    <w:lvl w:ilvl="3" w:tplc="00843378">
      <w:start w:val="1"/>
      <w:numFmt w:val="bullet"/>
      <w:lvlText w:val=""/>
      <w:lvlJc w:val="left"/>
      <w:pPr>
        <w:ind w:left="2880" w:hanging="360"/>
      </w:pPr>
      <w:rPr>
        <w:rFonts w:ascii="Symbol" w:hAnsi="Symbol" w:hint="default"/>
      </w:rPr>
    </w:lvl>
    <w:lvl w:ilvl="4" w:tplc="D3AE59DA">
      <w:start w:val="1"/>
      <w:numFmt w:val="bullet"/>
      <w:lvlText w:val="o"/>
      <w:lvlJc w:val="left"/>
      <w:pPr>
        <w:ind w:left="3600" w:hanging="360"/>
      </w:pPr>
      <w:rPr>
        <w:rFonts w:ascii="Courier New" w:hAnsi="Courier New" w:hint="default"/>
      </w:rPr>
    </w:lvl>
    <w:lvl w:ilvl="5" w:tplc="9C7A6D88">
      <w:start w:val="1"/>
      <w:numFmt w:val="bullet"/>
      <w:lvlText w:val=""/>
      <w:lvlJc w:val="left"/>
      <w:pPr>
        <w:ind w:left="4320" w:hanging="360"/>
      </w:pPr>
      <w:rPr>
        <w:rFonts w:ascii="Wingdings" w:hAnsi="Wingdings" w:hint="default"/>
      </w:rPr>
    </w:lvl>
    <w:lvl w:ilvl="6" w:tplc="81DA267E">
      <w:start w:val="1"/>
      <w:numFmt w:val="bullet"/>
      <w:lvlText w:val=""/>
      <w:lvlJc w:val="left"/>
      <w:pPr>
        <w:ind w:left="5040" w:hanging="360"/>
      </w:pPr>
      <w:rPr>
        <w:rFonts w:ascii="Symbol" w:hAnsi="Symbol" w:hint="default"/>
      </w:rPr>
    </w:lvl>
    <w:lvl w:ilvl="7" w:tplc="F5A679DC">
      <w:start w:val="1"/>
      <w:numFmt w:val="bullet"/>
      <w:lvlText w:val="o"/>
      <w:lvlJc w:val="left"/>
      <w:pPr>
        <w:ind w:left="5760" w:hanging="360"/>
      </w:pPr>
      <w:rPr>
        <w:rFonts w:ascii="Courier New" w:hAnsi="Courier New" w:hint="default"/>
      </w:rPr>
    </w:lvl>
    <w:lvl w:ilvl="8" w:tplc="8BA0E074">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1D14D43A"/>
    <w:lvl w:ilvl="0" w:tplc="39D4FD7A">
      <w:start w:val="1"/>
      <w:numFmt w:val="bullet"/>
      <w:lvlText w:val=""/>
      <w:lvlJc w:val="left"/>
      <w:pPr>
        <w:ind w:left="720" w:hanging="360"/>
      </w:pPr>
      <w:rPr>
        <w:rFonts w:ascii="Symbol" w:hAnsi="Symbol" w:hint="default"/>
      </w:rPr>
    </w:lvl>
    <w:lvl w:ilvl="1" w:tplc="E80CA3BC">
      <w:start w:val="1"/>
      <w:numFmt w:val="bullet"/>
      <w:lvlText w:val="o"/>
      <w:lvlJc w:val="left"/>
      <w:pPr>
        <w:ind w:left="1440" w:hanging="360"/>
      </w:pPr>
      <w:rPr>
        <w:rFonts w:ascii="Courier New" w:hAnsi="Courier New" w:hint="default"/>
      </w:rPr>
    </w:lvl>
    <w:lvl w:ilvl="2" w:tplc="CE88DE3A">
      <w:start w:val="1"/>
      <w:numFmt w:val="bullet"/>
      <w:lvlText w:val=""/>
      <w:lvlJc w:val="left"/>
      <w:pPr>
        <w:ind w:left="2160" w:hanging="360"/>
      </w:pPr>
      <w:rPr>
        <w:rFonts w:ascii="Wingdings" w:hAnsi="Wingdings" w:hint="default"/>
      </w:rPr>
    </w:lvl>
    <w:lvl w:ilvl="3" w:tplc="E0408A10">
      <w:start w:val="1"/>
      <w:numFmt w:val="bullet"/>
      <w:lvlText w:val=""/>
      <w:lvlJc w:val="left"/>
      <w:pPr>
        <w:ind w:left="2880" w:hanging="360"/>
      </w:pPr>
      <w:rPr>
        <w:rFonts w:ascii="Symbol" w:hAnsi="Symbol" w:hint="default"/>
      </w:rPr>
    </w:lvl>
    <w:lvl w:ilvl="4" w:tplc="E7983808">
      <w:start w:val="1"/>
      <w:numFmt w:val="bullet"/>
      <w:lvlText w:val="o"/>
      <w:lvlJc w:val="left"/>
      <w:pPr>
        <w:ind w:left="3600" w:hanging="360"/>
      </w:pPr>
      <w:rPr>
        <w:rFonts w:ascii="Courier New" w:hAnsi="Courier New" w:hint="default"/>
      </w:rPr>
    </w:lvl>
    <w:lvl w:ilvl="5" w:tplc="04E06BE0">
      <w:start w:val="1"/>
      <w:numFmt w:val="bullet"/>
      <w:lvlText w:val=""/>
      <w:lvlJc w:val="left"/>
      <w:pPr>
        <w:ind w:left="4320" w:hanging="360"/>
      </w:pPr>
      <w:rPr>
        <w:rFonts w:ascii="Wingdings" w:hAnsi="Wingdings" w:hint="default"/>
      </w:rPr>
    </w:lvl>
    <w:lvl w:ilvl="6" w:tplc="E40E87CE">
      <w:start w:val="1"/>
      <w:numFmt w:val="bullet"/>
      <w:lvlText w:val=""/>
      <w:lvlJc w:val="left"/>
      <w:pPr>
        <w:ind w:left="5040" w:hanging="360"/>
      </w:pPr>
      <w:rPr>
        <w:rFonts w:ascii="Symbol" w:hAnsi="Symbol" w:hint="default"/>
      </w:rPr>
    </w:lvl>
    <w:lvl w:ilvl="7" w:tplc="64883668">
      <w:start w:val="1"/>
      <w:numFmt w:val="bullet"/>
      <w:lvlText w:val="o"/>
      <w:lvlJc w:val="left"/>
      <w:pPr>
        <w:ind w:left="5760" w:hanging="360"/>
      </w:pPr>
      <w:rPr>
        <w:rFonts w:ascii="Courier New" w:hAnsi="Courier New" w:hint="default"/>
      </w:rPr>
    </w:lvl>
    <w:lvl w:ilvl="8" w:tplc="C518D82C">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9004319">
    <w:abstractNumId w:val="11"/>
  </w:num>
  <w:num w:numId="2" w16cid:durableId="665280601">
    <w:abstractNumId w:val="12"/>
  </w:num>
  <w:num w:numId="3" w16cid:durableId="1944222416">
    <w:abstractNumId w:val="1"/>
  </w:num>
  <w:num w:numId="4" w16cid:durableId="968097968">
    <w:abstractNumId w:val="3"/>
  </w:num>
  <w:num w:numId="5" w16cid:durableId="1081754294">
    <w:abstractNumId w:val="15"/>
  </w:num>
  <w:num w:numId="6" w16cid:durableId="1611693972">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285D"/>
    <w:rsid w:val="0001715D"/>
    <w:rsid w:val="00022C42"/>
    <w:rsid w:val="00027B15"/>
    <w:rsid w:val="00030A05"/>
    <w:rsid w:val="00046B63"/>
    <w:rsid w:val="00070818"/>
    <w:rsid w:val="000748C3"/>
    <w:rsid w:val="00080C73"/>
    <w:rsid w:val="0008238F"/>
    <w:rsid w:val="00082EC6"/>
    <w:rsid w:val="00085388"/>
    <w:rsid w:val="000D41DC"/>
    <w:rsid w:val="00125D37"/>
    <w:rsid w:val="00127C1A"/>
    <w:rsid w:val="00150D81"/>
    <w:rsid w:val="00166CEB"/>
    <w:rsid w:val="00183CB9"/>
    <w:rsid w:val="00184A9A"/>
    <w:rsid w:val="001947DF"/>
    <w:rsid w:val="001A118E"/>
    <w:rsid w:val="001B22BB"/>
    <w:rsid w:val="001B619C"/>
    <w:rsid w:val="001D1D3C"/>
    <w:rsid w:val="002205D4"/>
    <w:rsid w:val="00222C3A"/>
    <w:rsid w:val="00226D31"/>
    <w:rsid w:val="00236401"/>
    <w:rsid w:val="002370CE"/>
    <w:rsid w:val="00242974"/>
    <w:rsid w:val="00250445"/>
    <w:rsid w:val="002976D4"/>
    <w:rsid w:val="002A5577"/>
    <w:rsid w:val="002B4AA4"/>
    <w:rsid w:val="002E71BA"/>
    <w:rsid w:val="002F5066"/>
    <w:rsid w:val="003003FD"/>
    <w:rsid w:val="00310245"/>
    <w:rsid w:val="00316C95"/>
    <w:rsid w:val="0034185F"/>
    <w:rsid w:val="003458DB"/>
    <w:rsid w:val="003523D3"/>
    <w:rsid w:val="00364C35"/>
    <w:rsid w:val="0038474A"/>
    <w:rsid w:val="00396F60"/>
    <w:rsid w:val="003A51D6"/>
    <w:rsid w:val="003B125E"/>
    <w:rsid w:val="003B2A5E"/>
    <w:rsid w:val="003C7C97"/>
    <w:rsid w:val="00406B8D"/>
    <w:rsid w:val="00410068"/>
    <w:rsid w:val="0041618E"/>
    <w:rsid w:val="0042295C"/>
    <w:rsid w:val="00426EEC"/>
    <w:rsid w:val="004466C3"/>
    <w:rsid w:val="004552CE"/>
    <w:rsid w:val="00462B0B"/>
    <w:rsid w:val="004660E9"/>
    <w:rsid w:val="00481FF7"/>
    <w:rsid w:val="004D32B5"/>
    <w:rsid w:val="00500295"/>
    <w:rsid w:val="00501AAF"/>
    <w:rsid w:val="00527AFA"/>
    <w:rsid w:val="005419DA"/>
    <w:rsid w:val="00550BE1"/>
    <w:rsid w:val="005678AC"/>
    <w:rsid w:val="005679BD"/>
    <w:rsid w:val="00567C9B"/>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457C0"/>
    <w:rsid w:val="00652BB7"/>
    <w:rsid w:val="0065796A"/>
    <w:rsid w:val="00661758"/>
    <w:rsid w:val="0067612C"/>
    <w:rsid w:val="00676FEB"/>
    <w:rsid w:val="00681F7B"/>
    <w:rsid w:val="006912C4"/>
    <w:rsid w:val="006A5CFC"/>
    <w:rsid w:val="006C5138"/>
    <w:rsid w:val="006C689B"/>
    <w:rsid w:val="006D3921"/>
    <w:rsid w:val="006E005C"/>
    <w:rsid w:val="006E6EE5"/>
    <w:rsid w:val="006F0029"/>
    <w:rsid w:val="007138EF"/>
    <w:rsid w:val="007220BE"/>
    <w:rsid w:val="00753234"/>
    <w:rsid w:val="007632A9"/>
    <w:rsid w:val="00774092"/>
    <w:rsid w:val="0077453E"/>
    <w:rsid w:val="00782830"/>
    <w:rsid w:val="0078664A"/>
    <w:rsid w:val="007933CF"/>
    <w:rsid w:val="007B0F6D"/>
    <w:rsid w:val="007C62C3"/>
    <w:rsid w:val="007D25AA"/>
    <w:rsid w:val="007F0873"/>
    <w:rsid w:val="00805726"/>
    <w:rsid w:val="00815117"/>
    <w:rsid w:val="00824CB1"/>
    <w:rsid w:val="008520F8"/>
    <w:rsid w:val="00855F34"/>
    <w:rsid w:val="008826B6"/>
    <w:rsid w:val="008B0B22"/>
    <w:rsid w:val="008C58B0"/>
    <w:rsid w:val="008C591B"/>
    <w:rsid w:val="008C6182"/>
    <w:rsid w:val="0090779E"/>
    <w:rsid w:val="00926458"/>
    <w:rsid w:val="00933720"/>
    <w:rsid w:val="009C3C75"/>
    <w:rsid w:val="009C7E52"/>
    <w:rsid w:val="009E4934"/>
    <w:rsid w:val="009F40A7"/>
    <w:rsid w:val="009F5CE6"/>
    <w:rsid w:val="00A035CD"/>
    <w:rsid w:val="00A50E80"/>
    <w:rsid w:val="00A513B0"/>
    <w:rsid w:val="00A600CB"/>
    <w:rsid w:val="00A63F7F"/>
    <w:rsid w:val="00A667CE"/>
    <w:rsid w:val="00A75042"/>
    <w:rsid w:val="00A774BC"/>
    <w:rsid w:val="00A82678"/>
    <w:rsid w:val="00A946CB"/>
    <w:rsid w:val="00AA77C8"/>
    <w:rsid w:val="00AB3DA6"/>
    <w:rsid w:val="00AC7BE2"/>
    <w:rsid w:val="00AE35BF"/>
    <w:rsid w:val="00AF10E6"/>
    <w:rsid w:val="00B1067E"/>
    <w:rsid w:val="00B81790"/>
    <w:rsid w:val="00B81BBC"/>
    <w:rsid w:val="00BD03D5"/>
    <w:rsid w:val="00BD3C76"/>
    <w:rsid w:val="00C3215E"/>
    <w:rsid w:val="00C354BD"/>
    <w:rsid w:val="00C45272"/>
    <w:rsid w:val="00C47770"/>
    <w:rsid w:val="00C71704"/>
    <w:rsid w:val="00C75856"/>
    <w:rsid w:val="00C85A7C"/>
    <w:rsid w:val="00C95214"/>
    <w:rsid w:val="00CC3F59"/>
    <w:rsid w:val="00CD4774"/>
    <w:rsid w:val="00CE1732"/>
    <w:rsid w:val="00D10AAF"/>
    <w:rsid w:val="00D27540"/>
    <w:rsid w:val="00D4006B"/>
    <w:rsid w:val="00D40D7A"/>
    <w:rsid w:val="00D455A6"/>
    <w:rsid w:val="00D64A0D"/>
    <w:rsid w:val="00D676C3"/>
    <w:rsid w:val="00D750B4"/>
    <w:rsid w:val="00D81C18"/>
    <w:rsid w:val="00D8461A"/>
    <w:rsid w:val="00D95CAF"/>
    <w:rsid w:val="00DB60B6"/>
    <w:rsid w:val="00DC1CC6"/>
    <w:rsid w:val="00DD5135"/>
    <w:rsid w:val="00E067A8"/>
    <w:rsid w:val="00E13924"/>
    <w:rsid w:val="00E15FD5"/>
    <w:rsid w:val="00E1725A"/>
    <w:rsid w:val="00E30C74"/>
    <w:rsid w:val="00E33758"/>
    <w:rsid w:val="00E53E5E"/>
    <w:rsid w:val="00E64325"/>
    <w:rsid w:val="00E673C5"/>
    <w:rsid w:val="00E67967"/>
    <w:rsid w:val="00E82723"/>
    <w:rsid w:val="00EA29A5"/>
    <w:rsid w:val="00EB71A3"/>
    <w:rsid w:val="00EC107C"/>
    <w:rsid w:val="00EC7EBE"/>
    <w:rsid w:val="00EC7FD2"/>
    <w:rsid w:val="00ED5964"/>
    <w:rsid w:val="00F1720B"/>
    <w:rsid w:val="00F22164"/>
    <w:rsid w:val="00F36ADC"/>
    <w:rsid w:val="00F605C6"/>
    <w:rsid w:val="00F6785B"/>
    <w:rsid w:val="00F9012D"/>
    <w:rsid w:val="00F915D6"/>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paragraph" w:styleId="NoSpacing">
    <w:name w:val="No Spacing"/>
    <w:uiPriority w:val="1"/>
    <w:qFormat/>
    <w:rsid w:val="00F22164"/>
    <w:pPr>
      <w:spacing w:after="0" w:line="240" w:lineRule="auto"/>
    </w:pPr>
    <w:rPr>
      <w:rFonts w:ascii="Segoe UI" w:hAnsi="Segoe UI"/>
      <w:sz w:val="20"/>
    </w:rPr>
  </w:style>
  <w:style w:type="character" w:styleId="UnresolvedMention">
    <w:name w:val="Unresolved Mention"/>
    <w:basedOn w:val="DefaultParagraphFont"/>
    <w:uiPriority w:val="99"/>
    <w:semiHidden/>
    <w:unhideWhenUsed/>
    <w:rsid w:val="00F221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killsforcare.org.uk/Developing-your-workforce/Developing-your-workforce.asp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hs.uk/conditions/social-care-and-support-guid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uidance/safeguarding-duties-for-charity-trustee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gov.uk/government/publications/working-together-to-safeguard-children&#8211;2" TargetMode="External"/><Relationship Id="rId4" Type="http://schemas.openxmlformats.org/officeDocument/2006/relationships/settings" Target="settings.xml"/><Relationship Id="rId9" Type="http://schemas.openxmlformats.org/officeDocument/2006/relationships/hyperlink" Target="https://www.cqc.org.uk/what-we-do"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1501</Words>
  <Characters>8559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bekir bahar</cp:lastModifiedBy>
  <cp:revision>2</cp:revision>
  <dcterms:created xsi:type="dcterms:W3CDTF">2026-04-20T16:36:00Z</dcterms:created>
  <dcterms:modified xsi:type="dcterms:W3CDTF">2026-04-20T16:36:00Z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