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11.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12.xml" ContentType="application/vnd.openxmlformats-officedocument.themeOverrid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theme/themeOverride13.xml" ContentType="application/vnd.openxmlformats-officedocument.themeOverrid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theme/themeOverride14.xml" ContentType="application/vnd.openxmlformats-officedocument.themeOverrid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theme/themeOverride15.xml" ContentType="application/vnd.openxmlformats-officedocument.themeOverrid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theme/themeOverride16.xml" ContentType="application/vnd.openxmlformats-officedocument.themeOverrid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theme/themeOverride17.xml" ContentType="application/vnd.openxmlformats-officedocument.themeOverrid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theme/themeOverride18.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harts/chart70.xml" ContentType="application/vnd.openxmlformats-officedocument.drawingml.chart+xml"/>
  <Override PartName="/word/theme/themeOverride70.xml" ContentType="application/vnd.openxmlformats-officedocument.themeOverride+xml"/>
  <Override PartName="/word/charts/colors70.xml" ContentType="application/vnd.ms-office.chartcolorstyle+xml"/>
  <Override PartName="/word/charts/style70.xml" ContentType="application/vnd.ms-office.chartsty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3145946"/>
    <w:bookmarkEnd w:id="0"/>
    <w:p w14:paraId="4BBD5D32" w14:textId="296E72D8" w:rsidR="00045060" w:rsidRDefault="00561D1C">
      <w:r>
        <w:rPr>
          <w:noProof/>
        </w:rPr>
        <mc:AlternateContent>
          <mc:Choice Requires="wps">
            <w:drawing>
              <wp:anchor distT="0" distB="0" distL="114300" distR="114300" simplePos="0" relativeHeight="251658240" behindDoc="0" locked="0" layoutInCell="1" allowOverlap="1" wp14:anchorId="50686AB2" wp14:editId="61FDF772">
                <wp:simplePos x="0" y="0"/>
                <wp:positionH relativeFrom="margin">
                  <wp:posOffset>1181100</wp:posOffset>
                </wp:positionH>
                <wp:positionV relativeFrom="paragraph">
                  <wp:posOffset>-133350</wp:posOffset>
                </wp:positionV>
                <wp:extent cx="2982686" cy="1164771"/>
                <wp:effectExtent l="0" t="0" r="27305" b="16510"/>
                <wp:wrapNone/>
                <wp:docPr id="116881104" name="Text Box 116881104"/>
                <wp:cNvGraphicFramePr/>
                <a:graphic xmlns:a="http://schemas.openxmlformats.org/drawingml/2006/main">
                  <a:graphicData uri="http://schemas.microsoft.com/office/word/2010/wordprocessingShape">
                    <wps:wsp>
                      <wps:cNvSpPr txBox="1"/>
                      <wps:spPr>
                        <a:xfrm>
                          <a:off x="0" y="0"/>
                          <a:ext cx="2982686" cy="1164771"/>
                        </a:xfrm>
                        <a:prstGeom prst="rect">
                          <a:avLst/>
                        </a:prstGeom>
                        <a:solidFill>
                          <a:schemeClr val="lt1"/>
                        </a:solidFill>
                        <a:ln w="6350">
                          <a:solidFill>
                            <a:schemeClr val="bg1"/>
                          </a:solidFill>
                        </a:ln>
                      </wps:spPr>
                      <wps:txbx>
                        <w:txbxContent>
                          <w:p w14:paraId="0FB42D5E" w14:textId="6DF97B84" w:rsidR="00045060" w:rsidRDefault="00561D1C">
                            <w:r w:rsidRPr="00561D1C">
                              <w:rPr>
                                <w:noProof/>
                              </w:rPr>
                              <w:drawing>
                                <wp:inline distT="0" distB="0" distL="0" distR="0" wp14:anchorId="51C8108C" wp14:editId="7749519F">
                                  <wp:extent cx="2793365" cy="968375"/>
                                  <wp:effectExtent l="0" t="0" r="6985" b="3175"/>
                                  <wp:docPr id="798786538" name="Picture 798786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3365" cy="9683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686AB2" id="_x0000_t202" coordsize="21600,21600" o:spt="202" path="m,l,21600r21600,l21600,xe">
                <v:stroke joinstyle="miter"/>
                <v:path gradientshapeok="t" o:connecttype="rect"/>
              </v:shapetype>
              <v:shape id="Text Box 116881104" o:spid="_x0000_s1026" type="#_x0000_t202" style="position:absolute;margin-left:93pt;margin-top:-10.5pt;width:234.85pt;height:91.7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" fillcolor="white [3201]" strokecolor="white [3212]" strokeweight=".5pt">
                <v:textbox>
                  <w:txbxContent>
                    <w:p w14:paraId="0FB42D5E" w14:textId="6DF97B84" w:rsidR="00045060" w:rsidRDefault="00561D1C">
                      <w:r w:rsidRPr="00561D1C">
                        <w:rPr>
                          <w:noProof/>
                        </w:rPr>
                        <w:drawing>
                          <wp:inline distT="0" distB="0" distL="0" distR="0" wp14:anchorId="51C8108C" wp14:editId="7749519F">
                            <wp:extent cx="2793365" cy="968375"/>
                            <wp:effectExtent l="0" t="0" r="6985" b="3175"/>
                            <wp:docPr id="798786538" name="Picture 798786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93365" cy="968375"/>
                                    </a:xfrm>
                                    <a:prstGeom prst="rect">
                                      <a:avLst/>
                                    </a:prstGeom>
                                    <a:noFill/>
                                    <a:ln>
                                      <a:noFill/>
                                    </a:ln>
                                  </pic:spPr>
                                </pic:pic>
                              </a:graphicData>
                            </a:graphic>
                          </wp:inline>
                        </w:drawing>
                      </w:r>
                    </w:p>
                  </w:txbxContent>
                </v:textbox>
                <w10:wrap anchorx="margin"/>
              </v:shape>
            </w:pict>
          </mc:Fallback>
        </mc:AlternateContent>
      </w:r>
    </w:p>
    <w:p w14:paraId="05613D23" w14:textId="58E3C673" w:rsidR="00561D1C" w:rsidRPr="00561D1C" w:rsidRDefault="00561D1C" w:rsidP="00561D1C"/>
    <w:p w14:paraId="1DA7DEE1" w14:textId="3E44EBBB" w:rsidR="00561D1C" w:rsidRDefault="00561D1C" w:rsidP="00561D1C"/>
    <w:p w14:paraId="3A13EACE" w14:textId="7DF1AEBD" w:rsidR="00561D1C" w:rsidRDefault="00561D1C" w:rsidP="00561D1C">
      <w:pPr>
        <w:jc w:val="center"/>
      </w:pPr>
    </w:p>
    <w:p w14:paraId="1864CA4D" w14:textId="2D49722D" w:rsidR="00DB5C99" w:rsidRPr="00DB5C99" w:rsidRDefault="00DB5C99" w:rsidP="00DB5C99"/>
    <w:p w14:paraId="546F573B" w14:textId="275BA2AC" w:rsidR="00DB5C99" w:rsidRPr="00DB5C99" w:rsidRDefault="00EB0961" w:rsidP="00DB5C99">
      <w:r>
        <w:rPr>
          <w:noProof/>
        </w:rPr>
        <mc:AlternateContent>
          <mc:Choice Requires="wps">
            <w:drawing>
              <wp:anchor distT="0" distB="0" distL="114300" distR="114300" simplePos="0" relativeHeight="251658241" behindDoc="0" locked="0" layoutInCell="1" allowOverlap="1" wp14:anchorId="7E9199D7" wp14:editId="2A454E19">
                <wp:simplePos x="0" y="0"/>
                <wp:positionH relativeFrom="column">
                  <wp:posOffset>249827</wp:posOffset>
                </wp:positionH>
                <wp:positionV relativeFrom="paragraph">
                  <wp:posOffset>84909</wp:posOffset>
                </wp:positionV>
                <wp:extent cx="5565775" cy="1981200"/>
                <wp:effectExtent l="0" t="0" r="15875" b="19050"/>
                <wp:wrapNone/>
                <wp:docPr id="1990314294" name="Text Box 1990314294"/>
                <wp:cNvGraphicFramePr/>
                <a:graphic xmlns:a="http://schemas.openxmlformats.org/drawingml/2006/main">
                  <a:graphicData uri="http://schemas.microsoft.com/office/word/2010/wordprocessingShape">
                    <wps:wsp>
                      <wps:cNvSpPr txBox="1"/>
                      <wps:spPr>
                        <a:xfrm>
                          <a:off x="0" y="0"/>
                          <a:ext cx="5565775" cy="1981200"/>
                        </a:xfrm>
                        <a:prstGeom prst="rect">
                          <a:avLst/>
                        </a:prstGeom>
                        <a:solidFill>
                          <a:schemeClr val="lt1"/>
                        </a:solidFill>
                        <a:ln w="6350">
                          <a:solidFill>
                            <a:schemeClr val="bg1"/>
                          </a:solidFill>
                        </a:ln>
                      </wps:spPr>
                      <wps:txbx>
                        <w:txbxContent>
                          <w:p w14:paraId="3376800F" w14:textId="6E4148BB" w:rsidR="00045060" w:rsidRPr="002E28B6" w:rsidRDefault="00045060">
                            <w:pPr>
                              <w:rPr>
                                <w:rFonts w:ascii="Times New Roman" w:hAnsi="Times New Roman" w:cs="Times New Roman"/>
                                <w:b/>
                                <w:bCs/>
                                <w:sz w:val="36"/>
                                <w:szCs w:val="36"/>
                              </w:rPr>
                            </w:pPr>
                            <w:r w:rsidRPr="002E28B6">
                              <w:rPr>
                                <w:rFonts w:ascii="Times New Roman" w:hAnsi="Times New Roman" w:cs="Times New Roman"/>
                                <w:b/>
                                <w:bCs/>
                                <w:sz w:val="36"/>
                                <w:szCs w:val="36"/>
                              </w:rPr>
                              <w:t>Exploring the Nature vs Nurture Debate</w:t>
                            </w:r>
                            <w:r w:rsidR="00EB0961" w:rsidRPr="002E28B6">
                              <w:rPr>
                                <w:rFonts w:ascii="Times New Roman" w:hAnsi="Times New Roman" w:cs="Times New Roman"/>
                                <w:b/>
                                <w:bCs/>
                                <w:sz w:val="36"/>
                                <w:szCs w:val="36"/>
                              </w:rPr>
                              <w:t xml:space="preserve"> and Serial Murderers</w:t>
                            </w:r>
                            <w:r w:rsidRPr="002E28B6">
                              <w:rPr>
                                <w:rFonts w:ascii="Times New Roman" w:hAnsi="Times New Roman" w:cs="Times New Roman"/>
                                <w:b/>
                                <w:bCs/>
                                <w:sz w:val="36"/>
                                <w:szCs w:val="36"/>
                              </w:rPr>
                              <w:t xml:space="preserve">: Examining Evidence, Arguments, and Public Perception. </w:t>
                            </w:r>
                          </w:p>
                          <w:p w14:paraId="3070BE45" w14:textId="77DFFFB2" w:rsidR="00045060" w:rsidRPr="002E28B6" w:rsidRDefault="00045060">
                            <w:pPr>
                              <w:rPr>
                                <w:rFonts w:ascii="Times New Roman" w:hAnsi="Times New Roman" w:cs="Times New Roman"/>
                                <w:sz w:val="28"/>
                                <w:szCs w:val="28"/>
                              </w:rPr>
                            </w:pPr>
                            <w:r w:rsidRPr="002E28B6">
                              <w:rPr>
                                <w:rFonts w:ascii="Times New Roman" w:hAnsi="Times New Roman" w:cs="Times New Roman"/>
                                <w:sz w:val="28"/>
                                <w:szCs w:val="28"/>
                              </w:rPr>
                              <w:t>“An analysis of whether biological or environmental factors contribute more to the development of serial murderers, and how these findings align with public opinion and perception</w:t>
                            </w:r>
                            <w:r w:rsidR="00DB5C99" w:rsidRPr="002E28B6">
                              <w:rPr>
                                <w:rFonts w:ascii="Times New Roman" w:hAnsi="Times New Roman" w:cs="Times New Roman"/>
                                <w:sz w:val="28"/>
                                <w:szCs w:val="28"/>
                              </w:rPr>
                              <w:t>”</w:t>
                            </w:r>
                            <w:r w:rsidRPr="002E28B6">
                              <w:rPr>
                                <w:rFonts w:ascii="Times New Roman" w:hAnsi="Times New Roman" w:cs="Times New Roman"/>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9199D7" id="Text Box 1990314294" o:spid="_x0000_s1027" type="#_x0000_t202" style="position:absolute;margin-left:19.65pt;margin-top:6.7pt;width:438.25pt;height:156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" fillcolor="white [3201]" strokecolor="white [3212]" strokeweight=".5pt">
                <v:textbox>
                  <w:txbxContent>
                    <w:p w14:paraId="3376800F" w14:textId="6E4148BB" w:rsidR="00045060" w:rsidRPr="002E28B6" w:rsidRDefault="00045060">
                      <w:pPr>
                        <w:rPr>
                          <w:rFonts w:ascii="Times New Roman" w:hAnsi="Times New Roman" w:cs="Times New Roman"/>
                          <w:b/>
                          <w:bCs/>
                          <w:sz w:val="36"/>
                          <w:szCs w:val="36"/>
                        </w:rPr>
                      </w:pPr>
                      <w:r w:rsidRPr="002E28B6">
                        <w:rPr>
                          <w:rFonts w:ascii="Times New Roman" w:hAnsi="Times New Roman" w:cs="Times New Roman"/>
                          <w:b/>
                          <w:bCs/>
                          <w:sz w:val="36"/>
                          <w:szCs w:val="36"/>
                        </w:rPr>
                        <w:t>Exploring the Nature vs Nurture Debate</w:t>
                      </w:r>
                      <w:r w:rsidR="00EB0961" w:rsidRPr="002E28B6">
                        <w:rPr>
                          <w:rFonts w:ascii="Times New Roman" w:hAnsi="Times New Roman" w:cs="Times New Roman"/>
                          <w:b/>
                          <w:bCs/>
                          <w:sz w:val="36"/>
                          <w:szCs w:val="36"/>
                        </w:rPr>
                        <w:t xml:space="preserve"> and Serial Murderers</w:t>
                      </w:r>
                      <w:r w:rsidRPr="002E28B6">
                        <w:rPr>
                          <w:rFonts w:ascii="Times New Roman" w:hAnsi="Times New Roman" w:cs="Times New Roman"/>
                          <w:b/>
                          <w:bCs/>
                          <w:sz w:val="36"/>
                          <w:szCs w:val="36"/>
                        </w:rPr>
                        <w:t xml:space="preserve">: Examining Evidence, Arguments, and Public Perception. </w:t>
                      </w:r>
                    </w:p>
                    <w:p w14:paraId="3070BE45" w14:textId="77DFFFB2" w:rsidR="00045060" w:rsidRPr="002E28B6" w:rsidRDefault="00045060">
                      <w:pPr>
                        <w:rPr>
                          <w:rFonts w:ascii="Times New Roman" w:hAnsi="Times New Roman" w:cs="Times New Roman"/>
                          <w:sz w:val="28"/>
                          <w:szCs w:val="28"/>
                        </w:rPr>
                      </w:pPr>
                      <w:r w:rsidRPr="002E28B6">
                        <w:rPr>
                          <w:rFonts w:ascii="Times New Roman" w:hAnsi="Times New Roman" w:cs="Times New Roman"/>
                          <w:sz w:val="28"/>
                          <w:szCs w:val="28"/>
                        </w:rPr>
                        <w:t>“An analysis of whether biological or environmental factors contribute more to the development of serial murderers, and how these findings align with public opinion and perception</w:t>
                      </w:r>
                      <w:r w:rsidR="00DB5C99" w:rsidRPr="002E28B6">
                        <w:rPr>
                          <w:rFonts w:ascii="Times New Roman" w:hAnsi="Times New Roman" w:cs="Times New Roman"/>
                          <w:sz w:val="28"/>
                          <w:szCs w:val="28"/>
                        </w:rPr>
                        <w:t>”</w:t>
                      </w:r>
                      <w:r w:rsidRPr="002E28B6">
                        <w:rPr>
                          <w:rFonts w:ascii="Times New Roman" w:hAnsi="Times New Roman" w:cs="Times New Roman"/>
                          <w:sz w:val="28"/>
                          <w:szCs w:val="28"/>
                        </w:rPr>
                        <w:t xml:space="preserve"> </w:t>
                      </w:r>
                    </w:p>
                  </w:txbxContent>
                </v:textbox>
              </v:shape>
            </w:pict>
          </mc:Fallback>
        </mc:AlternateContent>
      </w:r>
    </w:p>
    <w:p w14:paraId="12242842" w14:textId="77777777" w:rsidR="00DB5C99" w:rsidRPr="00DB5C99" w:rsidRDefault="00DB5C99" w:rsidP="00DB5C99"/>
    <w:p w14:paraId="18404D6E" w14:textId="77777777" w:rsidR="00DB5C99" w:rsidRPr="00DB5C99" w:rsidRDefault="00DB5C99" w:rsidP="00DB5C99"/>
    <w:p w14:paraId="438DB9C0" w14:textId="77777777" w:rsidR="00DB5C99" w:rsidRPr="00DB5C99" w:rsidRDefault="00DB5C99" w:rsidP="00DB5C99"/>
    <w:p w14:paraId="5B32E574" w14:textId="77777777" w:rsidR="00DB5C99" w:rsidRPr="00DB5C99" w:rsidRDefault="00DB5C99" w:rsidP="00DB5C99"/>
    <w:p w14:paraId="7F9CB550" w14:textId="77777777" w:rsidR="00DB5C99" w:rsidRPr="00DB5C99" w:rsidRDefault="00DB5C99" w:rsidP="00DB5C99"/>
    <w:p w14:paraId="149B2887" w14:textId="77777777" w:rsidR="00DB5C99" w:rsidRPr="00DB5C99" w:rsidRDefault="00DB5C99" w:rsidP="00DB5C99"/>
    <w:p w14:paraId="6AAECA88" w14:textId="77777777" w:rsidR="00DB5C99" w:rsidRPr="00DB5C99" w:rsidRDefault="00DB5C99" w:rsidP="00DB5C99"/>
    <w:p w14:paraId="6BA21087" w14:textId="77777777" w:rsidR="00DB5C99" w:rsidRPr="00DB5C99" w:rsidRDefault="00DB5C99" w:rsidP="00DB5C99"/>
    <w:p w14:paraId="7A50005B" w14:textId="3BC98BA3" w:rsidR="00DB5C99" w:rsidRPr="00DB5C99" w:rsidRDefault="002E28B6" w:rsidP="00DB5C99">
      <w:r>
        <w:rPr>
          <w:noProof/>
        </w:rPr>
        <mc:AlternateContent>
          <mc:Choice Requires="wps">
            <w:drawing>
              <wp:anchor distT="0" distB="0" distL="114300" distR="114300" simplePos="0" relativeHeight="251658242" behindDoc="0" locked="0" layoutInCell="1" allowOverlap="1" wp14:anchorId="08437D48" wp14:editId="5CA74AC3">
                <wp:simplePos x="0" y="0"/>
                <wp:positionH relativeFrom="column">
                  <wp:posOffset>303778</wp:posOffset>
                </wp:positionH>
                <wp:positionV relativeFrom="paragraph">
                  <wp:posOffset>54610</wp:posOffset>
                </wp:positionV>
                <wp:extent cx="3514725" cy="2933700"/>
                <wp:effectExtent l="0" t="0" r="28575" b="19050"/>
                <wp:wrapNone/>
                <wp:docPr id="1852883414" name="Text Box 1852883414"/>
                <wp:cNvGraphicFramePr/>
                <a:graphic xmlns:a="http://schemas.openxmlformats.org/drawingml/2006/main">
                  <a:graphicData uri="http://schemas.microsoft.com/office/word/2010/wordprocessingShape">
                    <wps:wsp>
                      <wps:cNvSpPr txBox="1"/>
                      <wps:spPr>
                        <a:xfrm>
                          <a:off x="0" y="0"/>
                          <a:ext cx="3514725" cy="2933700"/>
                        </a:xfrm>
                        <a:prstGeom prst="rect">
                          <a:avLst/>
                        </a:prstGeom>
                        <a:solidFill>
                          <a:schemeClr val="lt1"/>
                        </a:solidFill>
                        <a:ln w="6350">
                          <a:solidFill>
                            <a:schemeClr val="bg1"/>
                          </a:solidFill>
                        </a:ln>
                      </wps:spPr>
                      <wps:txbx>
                        <w:txbxContent>
                          <w:p w14:paraId="03BDD84D" w14:textId="01DFA08E" w:rsidR="00561D1C" w:rsidRPr="002E28B6" w:rsidRDefault="00561D1C">
                            <w:pPr>
                              <w:rPr>
                                <w:rFonts w:ascii="Times New Roman" w:hAnsi="Times New Roman" w:cs="Times New Roman"/>
                                <w:sz w:val="24"/>
                                <w:szCs w:val="24"/>
                              </w:rPr>
                            </w:pPr>
                            <w:r w:rsidRPr="002E28B6">
                              <w:rPr>
                                <w:rFonts w:ascii="Times New Roman" w:hAnsi="Times New Roman" w:cs="Times New Roman"/>
                                <w:sz w:val="24"/>
                                <w:szCs w:val="24"/>
                              </w:rPr>
                              <w:t>Module Title</w:t>
                            </w:r>
                            <w:r w:rsidR="0015470F" w:rsidRPr="002E28B6">
                              <w:rPr>
                                <w:rFonts w:ascii="Times New Roman" w:hAnsi="Times New Roman" w:cs="Times New Roman"/>
                                <w:sz w:val="24"/>
                                <w:szCs w:val="24"/>
                              </w:rPr>
                              <w:t>: Criminal Justice and Policing Dissertation</w:t>
                            </w:r>
                          </w:p>
                          <w:p w14:paraId="71F3A7B9" w14:textId="375F1E1B" w:rsidR="00561D1C" w:rsidRPr="000D303B" w:rsidRDefault="00561D1C">
                            <w:pPr>
                              <w:rPr>
                                <w:rFonts w:ascii="Times New Roman" w:hAnsi="Times New Roman" w:cs="Times New Roman"/>
                                <w:sz w:val="24"/>
                                <w:szCs w:val="24"/>
                              </w:rPr>
                            </w:pPr>
                            <w:r w:rsidRPr="000D303B">
                              <w:rPr>
                                <w:rFonts w:ascii="Times New Roman" w:hAnsi="Times New Roman" w:cs="Times New Roman"/>
                                <w:sz w:val="24"/>
                                <w:szCs w:val="24"/>
                              </w:rPr>
                              <w:t>Module Code:</w:t>
                            </w:r>
                            <w:r w:rsidR="0015470F" w:rsidRPr="000D303B">
                              <w:rPr>
                                <w:rFonts w:ascii="Times New Roman" w:hAnsi="Times New Roman" w:cs="Times New Roman"/>
                                <w:sz w:val="24"/>
                                <w:szCs w:val="24"/>
                              </w:rPr>
                              <w:t xml:space="preserve"> BMCJ7004</w:t>
                            </w:r>
                          </w:p>
                          <w:p w14:paraId="40FC8C81" w14:textId="22F8BBD0" w:rsidR="00561D1C" w:rsidRPr="002E28B6" w:rsidRDefault="00561D1C">
                            <w:pPr>
                              <w:rPr>
                                <w:rFonts w:ascii="Times New Roman" w:hAnsi="Times New Roman" w:cs="Times New Roman"/>
                                <w:sz w:val="24"/>
                                <w:szCs w:val="24"/>
                              </w:rPr>
                            </w:pPr>
                            <w:r w:rsidRPr="002E28B6">
                              <w:rPr>
                                <w:rFonts w:ascii="Times New Roman" w:hAnsi="Times New Roman" w:cs="Times New Roman"/>
                                <w:sz w:val="24"/>
                                <w:szCs w:val="24"/>
                              </w:rPr>
                              <w:t xml:space="preserve">Student Name: </w:t>
                            </w:r>
                            <w:r w:rsidR="0015470F" w:rsidRPr="002E28B6">
                              <w:rPr>
                                <w:rFonts w:ascii="Times New Roman" w:hAnsi="Times New Roman" w:cs="Times New Roman"/>
                                <w:sz w:val="24"/>
                                <w:szCs w:val="24"/>
                              </w:rPr>
                              <w:t>Christopher Grey</w:t>
                            </w:r>
                          </w:p>
                          <w:p w14:paraId="447C458D" w14:textId="21EE49B2" w:rsidR="00561D1C" w:rsidRPr="002E28B6" w:rsidRDefault="00561D1C">
                            <w:pPr>
                              <w:rPr>
                                <w:rFonts w:ascii="Times New Roman" w:hAnsi="Times New Roman" w:cs="Times New Roman"/>
                                <w:sz w:val="24"/>
                                <w:szCs w:val="24"/>
                              </w:rPr>
                            </w:pPr>
                            <w:r w:rsidRPr="002E28B6">
                              <w:rPr>
                                <w:rFonts w:ascii="Times New Roman" w:hAnsi="Times New Roman" w:cs="Times New Roman"/>
                                <w:sz w:val="24"/>
                                <w:szCs w:val="24"/>
                              </w:rPr>
                              <w:t xml:space="preserve">Student Number: </w:t>
                            </w:r>
                            <w:r w:rsidR="0015470F" w:rsidRPr="002E28B6">
                              <w:rPr>
                                <w:rFonts w:ascii="Times New Roman" w:hAnsi="Times New Roman" w:cs="Times New Roman"/>
                                <w:sz w:val="24"/>
                                <w:szCs w:val="24"/>
                              </w:rPr>
                              <w:t>1800281</w:t>
                            </w:r>
                          </w:p>
                          <w:p w14:paraId="1A1D613D" w14:textId="4F35E245" w:rsidR="00561D1C" w:rsidRPr="002E28B6" w:rsidRDefault="00561D1C">
                            <w:pPr>
                              <w:rPr>
                                <w:rFonts w:ascii="Times New Roman" w:hAnsi="Times New Roman" w:cs="Times New Roman"/>
                                <w:sz w:val="24"/>
                                <w:szCs w:val="24"/>
                              </w:rPr>
                            </w:pPr>
                            <w:r w:rsidRPr="002E28B6">
                              <w:rPr>
                                <w:rFonts w:ascii="Times New Roman" w:hAnsi="Times New Roman" w:cs="Times New Roman"/>
                                <w:sz w:val="24"/>
                                <w:szCs w:val="24"/>
                              </w:rPr>
                              <w:t>Degree Title</w:t>
                            </w:r>
                            <w:r w:rsidR="0015470F" w:rsidRPr="002E28B6">
                              <w:rPr>
                                <w:rFonts w:ascii="Times New Roman" w:hAnsi="Times New Roman" w:cs="Times New Roman"/>
                                <w:sz w:val="24"/>
                                <w:szCs w:val="24"/>
                              </w:rPr>
                              <w:t>: Criminal Justice and Policing</w:t>
                            </w:r>
                          </w:p>
                          <w:p w14:paraId="753ED10C" w14:textId="24B43F51" w:rsidR="00561D1C" w:rsidRPr="002E28B6" w:rsidRDefault="00561D1C">
                            <w:pPr>
                              <w:rPr>
                                <w:rFonts w:ascii="Times New Roman" w:hAnsi="Times New Roman" w:cs="Times New Roman"/>
                                <w:sz w:val="24"/>
                                <w:szCs w:val="24"/>
                              </w:rPr>
                            </w:pPr>
                            <w:r w:rsidRPr="002E28B6">
                              <w:rPr>
                                <w:rFonts w:ascii="Times New Roman" w:hAnsi="Times New Roman" w:cs="Times New Roman"/>
                                <w:sz w:val="24"/>
                                <w:szCs w:val="24"/>
                              </w:rPr>
                              <w:t xml:space="preserve">Year of Submission: </w:t>
                            </w:r>
                            <w:r w:rsidR="0015470F" w:rsidRPr="002E28B6">
                              <w:rPr>
                                <w:rFonts w:ascii="Times New Roman" w:hAnsi="Times New Roman" w:cs="Times New Roman"/>
                                <w:sz w:val="24"/>
                                <w:szCs w:val="24"/>
                              </w:rPr>
                              <w:t>2023</w:t>
                            </w:r>
                          </w:p>
                          <w:p w14:paraId="2A94FF7D" w14:textId="79001D97" w:rsidR="00561D1C" w:rsidRPr="002E28B6" w:rsidRDefault="00561D1C">
                            <w:pPr>
                              <w:rPr>
                                <w:rFonts w:ascii="Times New Roman" w:hAnsi="Times New Roman" w:cs="Times New Roman"/>
                                <w:sz w:val="24"/>
                                <w:szCs w:val="24"/>
                              </w:rPr>
                            </w:pPr>
                            <w:r w:rsidRPr="002E28B6">
                              <w:rPr>
                                <w:rFonts w:ascii="Times New Roman" w:hAnsi="Times New Roman" w:cs="Times New Roman"/>
                                <w:sz w:val="24"/>
                                <w:szCs w:val="24"/>
                              </w:rPr>
                              <w:t>Abstract Word Count:</w:t>
                            </w:r>
                            <w:r w:rsidR="001029C8" w:rsidRPr="002E28B6">
                              <w:rPr>
                                <w:rFonts w:ascii="Times New Roman" w:hAnsi="Times New Roman" w:cs="Times New Roman"/>
                                <w:sz w:val="24"/>
                                <w:szCs w:val="24"/>
                              </w:rPr>
                              <w:t xml:space="preserve"> 212</w:t>
                            </w:r>
                          </w:p>
                          <w:p w14:paraId="58208C0A" w14:textId="5C66F1E0" w:rsidR="00561D1C" w:rsidRPr="002E28B6" w:rsidRDefault="00561D1C">
                            <w:pPr>
                              <w:rPr>
                                <w:rFonts w:ascii="Times New Roman" w:hAnsi="Times New Roman" w:cs="Times New Roman"/>
                                <w:sz w:val="24"/>
                                <w:szCs w:val="24"/>
                              </w:rPr>
                            </w:pPr>
                            <w:r w:rsidRPr="002E28B6">
                              <w:rPr>
                                <w:rFonts w:ascii="Times New Roman" w:hAnsi="Times New Roman" w:cs="Times New Roman"/>
                                <w:sz w:val="24"/>
                                <w:szCs w:val="24"/>
                              </w:rPr>
                              <w:t>Dissertation Word Count:</w:t>
                            </w:r>
                            <w:r w:rsidR="002E28B6" w:rsidRPr="002E28B6">
                              <w:rPr>
                                <w:rFonts w:ascii="Times New Roman" w:hAnsi="Times New Roman" w:cs="Times New Roman"/>
                                <w:sz w:val="24"/>
                                <w:szCs w:val="24"/>
                              </w:rPr>
                              <w:t xml:space="preserve"> 16, </w:t>
                            </w:r>
                            <w:r w:rsidR="00C55F91">
                              <w:rPr>
                                <w:rFonts w:ascii="Times New Roman" w:hAnsi="Times New Roman" w:cs="Times New Roman"/>
                                <w:sz w:val="24"/>
                                <w:szCs w:val="24"/>
                              </w:rPr>
                              <w:t>34</w:t>
                            </w:r>
                            <w:r w:rsidR="00AE31D8">
                              <w:rPr>
                                <w:rFonts w:ascii="Times New Roman" w:hAnsi="Times New Roman" w:cs="Times New Roman"/>
                                <w:sz w:val="24"/>
                                <w:szCs w:val="24"/>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8437D48" id="Text Box 1852883414" o:spid="_x0000_s1028" type="#_x0000_t202" style="position:absolute;margin-left:23.9pt;margin-top:4.3pt;width:276.75pt;height:231pt;z-index:25165824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" fillcolor="white [3201]" strokecolor="white [3212]" strokeweight=".5pt">
                <v:textbox>
                  <w:txbxContent>
                    <w:p w14:paraId="03BDD84D" w14:textId="01DFA08E" w:rsidR="00561D1C" w:rsidRPr="002E28B6" w:rsidRDefault="00561D1C">
                      <w:pPr>
                        <w:rPr>
                          <w:rFonts w:ascii="Times New Roman" w:hAnsi="Times New Roman" w:cs="Times New Roman"/>
                          <w:sz w:val="24"/>
                          <w:szCs w:val="24"/>
                        </w:rPr>
                      </w:pPr>
                      <w:r w:rsidRPr="002E28B6">
                        <w:rPr>
                          <w:rFonts w:ascii="Times New Roman" w:hAnsi="Times New Roman" w:cs="Times New Roman"/>
                          <w:sz w:val="24"/>
                          <w:szCs w:val="24"/>
                        </w:rPr>
                        <w:t>Module Title</w:t>
                      </w:r>
                      <w:r w:rsidR="0015470F" w:rsidRPr="002E28B6">
                        <w:rPr>
                          <w:rFonts w:ascii="Times New Roman" w:hAnsi="Times New Roman" w:cs="Times New Roman"/>
                          <w:sz w:val="24"/>
                          <w:szCs w:val="24"/>
                        </w:rPr>
                        <w:t>: Criminal Justice and Policing Dissertation</w:t>
                      </w:r>
                    </w:p>
                    <w:p w14:paraId="71F3A7B9" w14:textId="375F1E1B" w:rsidR="00561D1C" w:rsidRPr="000D303B" w:rsidRDefault="00561D1C">
                      <w:pPr>
                        <w:rPr>
                          <w:rFonts w:ascii="Times New Roman" w:hAnsi="Times New Roman" w:cs="Times New Roman"/>
                          <w:sz w:val="24"/>
                          <w:szCs w:val="24"/>
                        </w:rPr>
                      </w:pPr>
                      <w:r w:rsidRPr="000D303B">
                        <w:rPr>
                          <w:rFonts w:ascii="Times New Roman" w:hAnsi="Times New Roman" w:cs="Times New Roman"/>
                          <w:sz w:val="24"/>
                          <w:szCs w:val="24"/>
                        </w:rPr>
                        <w:t>Module Code:</w:t>
                      </w:r>
                      <w:r w:rsidR="0015470F" w:rsidRPr="000D303B">
                        <w:rPr>
                          <w:rFonts w:ascii="Times New Roman" w:hAnsi="Times New Roman" w:cs="Times New Roman"/>
                          <w:sz w:val="24"/>
                          <w:szCs w:val="24"/>
                        </w:rPr>
                        <w:t xml:space="preserve"> BMCJ7004</w:t>
                      </w:r>
                    </w:p>
                    <w:p w14:paraId="40FC8C81" w14:textId="22F8BBD0" w:rsidR="00561D1C" w:rsidRPr="002E28B6" w:rsidRDefault="00561D1C">
                      <w:pPr>
                        <w:rPr>
                          <w:rFonts w:ascii="Times New Roman" w:hAnsi="Times New Roman" w:cs="Times New Roman"/>
                          <w:sz w:val="24"/>
                          <w:szCs w:val="24"/>
                        </w:rPr>
                      </w:pPr>
                      <w:r w:rsidRPr="002E28B6">
                        <w:rPr>
                          <w:rFonts w:ascii="Times New Roman" w:hAnsi="Times New Roman" w:cs="Times New Roman"/>
                          <w:sz w:val="24"/>
                          <w:szCs w:val="24"/>
                        </w:rPr>
                        <w:t xml:space="preserve">Student Name: </w:t>
                      </w:r>
                      <w:r w:rsidR="0015470F" w:rsidRPr="002E28B6">
                        <w:rPr>
                          <w:rFonts w:ascii="Times New Roman" w:hAnsi="Times New Roman" w:cs="Times New Roman"/>
                          <w:sz w:val="24"/>
                          <w:szCs w:val="24"/>
                        </w:rPr>
                        <w:t>Christopher Grey</w:t>
                      </w:r>
                    </w:p>
                    <w:p w14:paraId="447C458D" w14:textId="21EE49B2" w:rsidR="00561D1C" w:rsidRPr="002E28B6" w:rsidRDefault="00561D1C">
                      <w:pPr>
                        <w:rPr>
                          <w:rFonts w:ascii="Times New Roman" w:hAnsi="Times New Roman" w:cs="Times New Roman"/>
                          <w:sz w:val="24"/>
                          <w:szCs w:val="24"/>
                        </w:rPr>
                      </w:pPr>
                      <w:r w:rsidRPr="002E28B6">
                        <w:rPr>
                          <w:rFonts w:ascii="Times New Roman" w:hAnsi="Times New Roman" w:cs="Times New Roman"/>
                          <w:sz w:val="24"/>
                          <w:szCs w:val="24"/>
                        </w:rPr>
                        <w:t xml:space="preserve">Student Number: </w:t>
                      </w:r>
                      <w:r w:rsidR="0015470F" w:rsidRPr="002E28B6">
                        <w:rPr>
                          <w:rFonts w:ascii="Times New Roman" w:hAnsi="Times New Roman" w:cs="Times New Roman"/>
                          <w:sz w:val="24"/>
                          <w:szCs w:val="24"/>
                        </w:rPr>
                        <w:t>1800281</w:t>
                      </w:r>
                    </w:p>
                    <w:p w14:paraId="1A1D613D" w14:textId="4F35E245" w:rsidR="00561D1C" w:rsidRPr="002E28B6" w:rsidRDefault="00561D1C">
                      <w:pPr>
                        <w:rPr>
                          <w:rFonts w:ascii="Times New Roman" w:hAnsi="Times New Roman" w:cs="Times New Roman"/>
                          <w:sz w:val="24"/>
                          <w:szCs w:val="24"/>
                        </w:rPr>
                      </w:pPr>
                      <w:r w:rsidRPr="002E28B6">
                        <w:rPr>
                          <w:rFonts w:ascii="Times New Roman" w:hAnsi="Times New Roman" w:cs="Times New Roman"/>
                          <w:sz w:val="24"/>
                          <w:szCs w:val="24"/>
                        </w:rPr>
                        <w:t>Degree Title</w:t>
                      </w:r>
                      <w:r w:rsidR="0015470F" w:rsidRPr="002E28B6">
                        <w:rPr>
                          <w:rFonts w:ascii="Times New Roman" w:hAnsi="Times New Roman" w:cs="Times New Roman"/>
                          <w:sz w:val="24"/>
                          <w:szCs w:val="24"/>
                        </w:rPr>
                        <w:t>: Criminal Justice and Policing</w:t>
                      </w:r>
                    </w:p>
                    <w:p w14:paraId="753ED10C" w14:textId="24B43F51" w:rsidR="00561D1C" w:rsidRPr="002E28B6" w:rsidRDefault="00561D1C">
                      <w:pPr>
                        <w:rPr>
                          <w:rFonts w:ascii="Times New Roman" w:hAnsi="Times New Roman" w:cs="Times New Roman"/>
                          <w:sz w:val="24"/>
                          <w:szCs w:val="24"/>
                        </w:rPr>
                      </w:pPr>
                      <w:r w:rsidRPr="002E28B6">
                        <w:rPr>
                          <w:rFonts w:ascii="Times New Roman" w:hAnsi="Times New Roman" w:cs="Times New Roman"/>
                          <w:sz w:val="24"/>
                          <w:szCs w:val="24"/>
                        </w:rPr>
                        <w:t xml:space="preserve">Year of Submission: </w:t>
                      </w:r>
                      <w:r w:rsidR="0015470F" w:rsidRPr="002E28B6">
                        <w:rPr>
                          <w:rFonts w:ascii="Times New Roman" w:hAnsi="Times New Roman" w:cs="Times New Roman"/>
                          <w:sz w:val="24"/>
                          <w:szCs w:val="24"/>
                        </w:rPr>
                        <w:t>2023</w:t>
                      </w:r>
                    </w:p>
                    <w:p w14:paraId="2A94FF7D" w14:textId="79001D97" w:rsidR="00561D1C" w:rsidRPr="002E28B6" w:rsidRDefault="00561D1C">
                      <w:pPr>
                        <w:rPr>
                          <w:rFonts w:ascii="Times New Roman" w:hAnsi="Times New Roman" w:cs="Times New Roman"/>
                          <w:sz w:val="24"/>
                          <w:szCs w:val="24"/>
                        </w:rPr>
                      </w:pPr>
                      <w:r w:rsidRPr="002E28B6">
                        <w:rPr>
                          <w:rFonts w:ascii="Times New Roman" w:hAnsi="Times New Roman" w:cs="Times New Roman"/>
                          <w:sz w:val="24"/>
                          <w:szCs w:val="24"/>
                        </w:rPr>
                        <w:t>Abstract Word Count:</w:t>
                      </w:r>
                      <w:r w:rsidR="001029C8" w:rsidRPr="002E28B6">
                        <w:rPr>
                          <w:rFonts w:ascii="Times New Roman" w:hAnsi="Times New Roman" w:cs="Times New Roman"/>
                          <w:sz w:val="24"/>
                          <w:szCs w:val="24"/>
                        </w:rPr>
                        <w:t xml:space="preserve"> 212</w:t>
                      </w:r>
                    </w:p>
                    <w:p w14:paraId="58208C0A" w14:textId="5C66F1E0" w:rsidR="00561D1C" w:rsidRPr="002E28B6" w:rsidRDefault="00561D1C">
                      <w:pPr>
                        <w:rPr>
                          <w:rFonts w:ascii="Times New Roman" w:hAnsi="Times New Roman" w:cs="Times New Roman"/>
                          <w:sz w:val="24"/>
                          <w:szCs w:val="24"/>
                        </w:rPr>
                      </w:pPr>
                      <w:r w:rsidRPr="002E28B6">
                        <w:rPr>
                          <w:rFonts w:ascii="Times New Roman" w:hAnsi="Times New Roman" w:cs="Times New Roman"/>
                          <w:sz w:val="24"/>
                          <w:szCs w:val="24"/>
                        </w:rPr>
                        <w:t>Dissertation Word Count:</w:t>
                      </w:r>
                      <w:r w:rsidR="002E28B6" w:rsidRPr="002E28B6">
                        <w:rPr>
                          <w:rFonts w:ascii="Times New Roman" w:hAnsi="Times New Roman" w:cs="Times New Roman"/>
                          <w:sz w:val="24"/>
                          <w:szCs w:val="24"/>
                        </w:rPr>
                        <w:t xml:space="preserve"> 16, </w:t>
                      </w:r>
                      <w:r w:rsidR="00C55F91">
                        <w:rPr>
                          <w:rFonts w:ascii="Times New Roman" w:hAnsi="Times New Roman" w:cs="Times New Roman"/>
                          <w:sz w:val="24"/>
                          <w:szCs w:val="24"/>
                        </w:rPr>
                        <w:t>34</w:t>
                      </w:r>
                      <w:r w:rsidR="00AE31D8">
                        <w:rPr>
                          <w:rFonts w:ascii="Times New Roman" w:hAnsi="Times New Roman" w:cs="Times New Roman"/>
                          <w:sz w:val="24"/>
                          <w:szCs w:val="24"/>
                        </w:rPr>
                        <w:t>5</w:t>
                      </w:r>
                    </w:p>
                  </w:txbxContent>
                </v:textbox>
              </v:shape>
            </w:pict>
          </mc:Fallback>
        </mc:AlternateContent>
      </w:r>
    </w:p>
    <w:p w14:paraId="7FAF3FB4" w14:textId="77777777" w:rsidR="00DB5C99" w:rsidRPr="00DB5C99" w:rsidRDefault="00DB5C99" w:rsidP="00DB5C99"/>
    <w:p w14:paraId="096A342D" w14:textId="77777777" w:rsidR="00DB5C99" w:rsidRPr="00DB5C99" w:rsidRDefault="00DB5C99" w:rsidP="00DB5C99"/>
    <w:p w14:paraId="6C538220" w14:textId="61576C0F" w:rsidR="00DB5C99" w:rsidRPr="00DB5C99" w:rsidRDefault="00DB5C99" w:rsidP="00DB5C99"/>
    <w:p w14:paraId="4605D68F" w14:textId="77777777" w:rsidR="00DB5C99" w:rsidRPr="00DB5C99" w:rsidRDefault="00DB5C99" w:rsidP="00DB5C99"/>
    <w:p w14:paraId="02B2F16D" w14:textId="77777777" w:rsidR="00DB5C99" w:rsidRPr="00DB5C99" w:rsidRDefault="00DB5C99" w:rsidP="00DB5C99"/>
    <w:p w14:paraId="4E74FC08" w14:textId="44A3C0C5" w:rsidR="00DB5C99" w:rsidRPr="00DB5C99" w:rsidRDefault="00DB5C99" w:rsidP="00DB5C99"/>
    <w:p w14:paraId="01E8DDF1" w14:textId="349E5062" w:rsidR="00DB5C99" w:rsidRPr="00DB5C99" w:rsidRDefault="00DB5C99" w:rsidP="00DB5C99"/>
    <w:p w14:paraId="075E60C6" w14:textId="066CCFAF" w:rsidR="00DB5C99" w:rsidRPr="00DB5C99" w:rsidRDefault="00DB5C99" w:rsidP="00DB5C99"/>
    <w:p w14:paraId="5B859414" w14:textId="77777777" w:rsidR="00DB5C99" w:rsidRPr="00DB5C99" w:rsidRDefault="00DB5C99" w:rsidP="00DB5C99"/>
    <w:p w14:paraId="3280EBB6" w14:textId="77777777" w:rsidR="00DB5C99" w:rsidRPr="00DB5C99" w:rsidRDefault="00DB5C99" w:rsidP="00DB5C99"/>
    <w:p w14:paraId="15A93F1A" w14:textId="77777777" w:rsidR="00DB5C99" w:rsidRDefault="00DB5C99" w:rsidP="00DB5C99"/>
    <w:p w14:paraId="60CD54A2" w14:textId="4034AFDB" w:rsidR="00DB5C99" w:rsidRDefault="00DB5C99" w:rsidP="00DB5C99">
      <w:pPr>
        <w:tabs>
          <w:tab w:val="left" w:pos="5583"/>
        </w:tabs>
      </w:pPr>
      <w:r>
        <w:tab/>
      </w:r>
    </w:p>
    <w:p w14:paraId="20CB2A8F" w14:textId="77777777" w:rsidR="00DB5C99" w:rsidRDefault="00DB5C99" w:rsidP="00DB5C99">
      <w:pPr>
        <w:tabs>
          <w:tab w:val="left" w:pos="5583"/>
        </w:tabs>
      </w:pPr>
    </w:p>
    <w:p w14:paraId="1BCF542F" w14:textId="77777777" w:rsidR="00DB5C99" w:rsidRDefault="00DB5C99" w:rsidP="00DB5C99">
      <w:pPr>
        <w:tabs>
          <w:tab w:val="left" w:pos="5583"/>
        </w:tabs>
      </w:pPr>
    </w:p>
    <w:p w14:paraId="75CFC48B" w14:textId="77777777" w:rsidR="00DB5C99" w:rsidRDefault="00DB5C99" w:rsidP="00DB5C99">
      <w:pPr>
        <w:tabs>
          <w:tab w:val="left" w:pos="5583"/>
        </w:tabs>
      </w:pPr>
    </w:p>
    <w:p w14:paraId="18BC2F70" w14:textId="77777777" w:rsidR="00DB5C99" w:rsidRDefault="00DB5C99" w:rsidP="00DB5C99">
      <w:pPr>
        <w:tabs>
          <w:tab w:val="left" w:pos="5583"/>
        </w:tabs>
      </w:pPr>
    </w:p>
    <w:p w14:paraId="4068B2A5" w14:textId="55648CC0" w:rsidR="00DB5C99" w:rsidRPr="00BC0848" w:rsidRDefault="00DB5C99" w:rsidP="00DB5C99">
      <w:pPr>
        <w:tabs>
          <w:tab w:val="left" w:pos="5583"/>
        </w:tabs>
        <w:rPr>
          <w:rFonts w:ascii="Times New Roman" w:hAnsi="Times New Roman" w:cs="Times New Roman"/>
          <w:b/>
          <w:bCs/>
          <w:sz w:val="28"/>
          <w:szCs w:val="28"/>
        </w:rPr>
      </w:pPr>
      <w:r w:rsidRPr="00BC0848">
        <w:rPr>
          <w:rFonts w:ascii="Times New Roman" w:hAnsi="Times New Roman" w:cs="Times New Roman"/>
          <w:b/>
          <w:bCs/>
          <w:sz w:val="28"/>
          <w:szCs w:val="28"/>
        </w:rPr>
        <w:lastRenderedPageBreak/>
        <w:t>Acknowledgements</w:t>
      </w:r>
    </w:p>
    <w:p w14:paraId="06BC9A91" w14:textId="77777777" w:rsidR="001D76AD" w:rsidRPr="00865901" w:rsidRDefault="001D76AD" w:rsidP="001D76AD">
      <w:pPr>
        <w:tabs>
          <w:tab w:val="left" w:pos="5583"/>
        </w:tabs>
        <w:rPr>
          <w:rFonts w:ascii="Times New Roman" w:hAnsi="Times New Roman" w:cs="Times New Roman"/>
          <w:sz w:val="24"/>
          <w:szCs w:val="24"/>
        </w:rPr>
      </w:pPr>
      <w:r w:rsidRPr="00865901">
        <w:rPr>
          <w:rFonts w:ascii="Times New Roman" w:hAnsi="Times New Roman" w:cs="Times New Roman"/>
          <w:sz w:val="24"/>
          <w:szCs w:val="24"/>
        </w:rPr>
        <w:t>I sincerely thank my project supervisor, Jane Thomas, for her guidance and support throughout this project. Her valuable insights and feedback were crucial in completing this project.</w:t>
      </w:r>
    </w:p>
    <w:p w14:paraId="0C8257C3" w14:textId="77777777" w:rsidR="001D76AD" w:rsidRPr="00865901" w:rsidRDefault="001D76AD" w:rsidP="001D76AD">
      <w:pPr>
        <w:tabs>
          <w:tab w:val="left" w:pos="5583"/>
        </w:tabs>
        <w:rPr>
          <w:rFonts w:ascii="Times New Roman" w:hAnsi="Times New Roman" w:cs="Times New Roman"/>
          <w:sz w:val="24"/>
          <w:szCs w:val="24"/>
        </w:rPr>
      </w:pPr>
      <w:r w:rsidRPr="00865901">
        <w:rPr>
          <w:rFonts w:ascii="Times New Roman" w:hAnsi="Times New Roman" w:cs="Times New Roman"/>
          <w:sz w:val="24"/>
          <w:szCs w:val="24"/>
        </w:rPr>
        <w:t xml:space="preserve">I also would like to thank my mother, Catherine, and my sister, Samantha, for always supporting me and always being there for me. Without the continued love and support you both have given me, this project would not have been possible. </w:t>
      </w:r>
    </w:p>
    <w:p w14:paraId="65185FC5" w14:textId="7F6D9852" w:rsidR="00DB5C99" w:rsidRPr="00865901" w:rsidRDefault="001D76AD" w:rsidP="001D76AD">
      <w:pPr>
        <w:tabs>
          <w:tab w:val="left" w:pos="5583"/>
        </w:tabs>
        <w:rPr>
          <w:rFonts w:ascii="Times New Roman" w:hAnsi="Times New Roman" w:cs="Times New Roman"/>
          <w:sz w:val="24"/>
          <w:szCs w:val="24"/>
        </w:rPr>
      </w:pPr>
      <w:r w:rsidRPr="00865901">
        <w:rPr>
          <w:rFonts w:ascii="Times New Roman" w:hAnsi="Times New Roman" w:cs="Times New Roman"/>
          <w:sz w:val="24"/>
          <w:szCs w:val="24"/>
        </w:rPr>
        <w:t>This dissertation is dedicated to the memory of my father, Jeffrey, and grandparents, Wyndham and Marian. You will forever be loved and missed.</w:t>
      </w:r>
    </w:p>
    <w:p w14:paraId="68D2080C" w14:textId="77777777" w:rsidR="00DB5C99" w:rsidRDefault="00DB5C99" w:rsidP="00DB5C99">
      <w:pPr>
        <w:tabs>
          <w:tab w:val="left" w:pos="5583"/>
        </w:tabs>
      </w:pPr>
    </w:p>
    <w:p w14:paraId="71708579" w14:textId="77777777" w:rsidR="00DB5C99" w:rsidRDefault="00DB5C99" w:rsidP="00DB5C99">
      <w:pPr>
        <w:tabs>
          <w:tab w:val="left" w:pos="5583"/>
        </w:tabs>
      </w:pPr>
    </w:p>
    <w:p w14:paraId="6F882536" w14:textId="77777777" w:rsidR="00DB5C99" w:rsidRDefault="00DB5C99" w:rsidP="00DB5C99">
      <w:pPr>
        <w:tabs>
          <w:tab w:val="left" w:pos="5583"/>
        </w:tabs>
      </w:pPr>
    </w:p>
    <w:p w14:paraId="43B20F3F" w14:textId="77777777" w:rsidR="00DB5C99" w:rsidRDefault="00DB5C99" w:rsidP="00DB5C99">
      <w:pPr>
        <w:tabs>
          <w:tab w:val="left" w:pos="5583"/>
        </w:tabs>
      </w:pPr>
    </w:p>
    <w:p w14:paraId="0C948BF7" w14:textId="77777777" w:rsidR="00DB5C99" w:rsidRDefault="00DB5C99" w:rsidP="00DB5C99">
      <w:pPr>
        <w:tabs>
          <w:tab w:val="left" w:pos="5583"/>
        </w:tabs>
      </w:pPr>
    </w:p>
    <w:p w14:paraId="1BDC5475" w14:textId="77777777" w:rsidR="00DB5C99" w:rsidRDefault="00DB5C99" w:rsidP="00DB5C99">
      <w:pPr>
        <w:tabs>
          <w:tab w:val="left" w:pos="5583"/>
        </w:tabs>
      </w:pPr>
    </w:p>
    <w:p w14:paraId="29256405" w14:textId="77777777" w:rsidR="00DB5C99" w:rsidRDefault="00DB5C99" w:rsidP="00DB5C99">
      <w:pPr>
        <w:tabs>
          <w:tab w:val="left" w:pos="5583"/>
        </w:tabs>
      </w:pPr>
    </w:p>
    <w:p w14:paraId="76167911" w14:textId="77777777" w:rsidR="00DB5C99" w:rsidRDefault="00DB5C99" w:rsidP="00DB5C99">
      <w:pPr>
        <w:tabs>
          <w:tab w:val="left" w:pos="5583"/>
        </w:tabs>
      </w:pPr>
    </w:p>
    <w:p w14:paraId="52CE4BA4" w14:textId="77777777" w:rsidR="00DB5C99" w:rsidRDefault="00DB5C99" w:rsidP="00DB5C99">
      <w:pPr>
        <w:tabs>
          <w:tab w:val="left" w:pos="5583"/>
        </w:tabs>
      </w:pPr>
    </w:p>
    <w:p w14:paraId="4F185590" w14:textId="77777777" w:rsidR="00DB5C99" w:rsidRDefault="00DB5C99" w:rsidP="00DB5C99">
      <w:pPr>
        <w:tabs>
          <w:tab w:val="left" w:pos="5583"/>
        </w:tabs>
      </w:pPr>
    </w:p>
    <w:p w14:paraId="12311566" w14:textId="77777777" w:rsidR="00DB5C99" w:rsidRDefault="00DB5C99" w:rsidP="00DB5C99">
      <w:pPr>
        <w:tabs>
          <w:tab w:val="left" w:pos="5583"/>
        </w:tabs>
      </w:pPr>
    </w:p>
    <w:p w14:paraId="4D0BAD13" w14:textId="77777777" w:rsidR="00DB5C99" w:rsidRDefault="00DB5C99" w:rsidP="00DB5C99">
      <w:pPr>
        <w:tabs>
          <w:tab w:val="left" w:pos="5583"/>
        </w:tabs>
      </w:pPr>
    </w:p>
    <w:p w14:paraId="7734F469" w14:textId="77777777" w:rsidR="00DB5C99" w:rsidRDefault="00DB5C99" w:rsidP="00DB5C99">
      <w:pPr>
        <w:tabs>
          <w:tab w:val="left" w:pos="5583"/>
        </w:tabs>
      </w:pPr>
    </w:p>
    <w:p w14:paraId="7569453B" w14:textId="77777777" w:rsidR="00DB5C99" w:rsidRDefault="00DB5C99" w:rsidP="00DB5C99">
      <w:pPr>
        <w:tabs>
          <w:tab w:val="left" w:pos="5583"/>
        </w:tabs>
      </w:pPr>
    </w:p>
    <w:p w14:paraId="1179F3B1" w14:textId="77777777" w:rsidR="00DB5C99" w:rsidRDefault="00DB5C99" w:rsidP="00DB5C99">
      <w:pPr>
        <w:tabs>
          <w:tab w:val="left" w:pos="5583"/>
        </w:tabs>
      </w:pPr>
    </w:p>
    <w:p w14:paraId="5C9C1AB5" w14:textId="77777777" w:rsidR="00DB5C99" w:rsidRDefault="00DB5C99" w:rsidP="00DB5C99">
      <w:pPr>
        <w:tabs>
          <w:tab w:val="left" w:pos="5583"/>
        </w:tabs>
      </w:pPr>
    </w:p>
    <w:p w14:paraId="4786282B" w14:textId="77777777" w:rsidR="00DB5C99" w:rsidRDefault="00DB5C99" w:rsidP="00DB5C99">
      <w:pPr>
        <w:tabs>
          <w:tab w:val="left" w:pos="5583"/>
        </w:tabs>
      </w:pPr>
    </w:p>
    <w:p w14:paraId="5C259042" w14:textId="77777777" w:rsidR="00DB5C99" w:rsidRDefault="00DB5C99" w:rsidP="00DB5C99">
      <w:pPr>
        <w:tabs>
          <w:tab w:val="left" w:pos="5583"/>
        </w:tabs>
      </w:pPr>
    </w:p>
    <w:p w14:paraId="5B0AFCDE" w14:textId="77777777" w:rsidR="00DB5C99" w:rsidRDefault="00DB5C99" w:rsidP="00DB5C99">
      <w:pPr>
        <w:tabs>
          <w:tab w:val="left" w:pos="5583"/>
        </w:tabs>
      </w:pPr>
    </w:p>
    <w:p w14:paraId="6E6DB5AD" w14:textId="77777777" w:rsidR="00DB5C99" w:rsidRDefault="00DB5C99" w:rsidP="00DB5C99">
      <w:pPr>
        <w:tabs>
          <w:tab w:val="left" w:pos="5583"/>
        </w:tabs>
      </w:pPr>
    </w:p>
    <w:p w14:paraId="7A143DD9" w14:textId="77777777" w:rsidR="00DB5C99" w:rsidRDefault="00DB5C99" w:rsidP="00DB5C99">
      <w:pPr>
        <w:tabs>
          <w:tab w:val="left" w:pos="5583"/>
        </w:tabs>
      </w:pPr>
    </w:p>
    <w:p w14:paraId="08682D5D" w14:textId="77777777" w:rsidR="00DB5C99" w:rsidRDefault="00DB5C99" w:rsidP="00DB5C99">
      <w:pPr>
        <w:tabs>
          <w:tab w:val="left" w:pos="5583"/>
        </w:tabs>
      </w:pPr>
    </w:p>
    <w:p w14:paraId="7C063E83" w14:textId="77777777" w:rsidR="00DB5C99" w:rsidRDefault="00DB5C99" w:rsidP="00DB5C99">
      <w:pPr>
        <w:tabs>
          <w:tab w:val="left" w:pos="5583"/>
        </w:tabs>
      </w:pPr>
    </w:p>
    <w:p w14:paraId="426E6D04" w14:textId="77777777" w:rsidR="00DB5C99" w:rsidRDefault="00DB5C99" w:rsidP="00DB5C99">
      <w:pPr>
        <w:tabs>
          <w:tab w:val="left" w:pos="5583"/>
        </w:tabs>
      </w:pPr>
    </w:p>
    <w:p w14:paraId="71CC41DC" w14:textId="77777777" w:rsidR="00DB5C99" w:rsidRPr="00BC0848" w:rsidRDefault="00DB5C99" w:rsidP="00DB5C99">
      <w:pPr>
        <w:tabs>
          <w:tab w:val="left" w:pos="5583"/>
        </w:tabs>
        <w:rPr>
          <w:rFonts w:ascii="Times New Roman" w:hAnsi="Times New Roman" w:cs="Times New Roman"/>
          <w:b/>
          <w:bCs/>
          <w:sz w:val="28"/>
          <w:szCs w:val="28"/>
        </w:rPr>
      </w:pPr>
      <w:r w:rsidRPr="00BC0848">
        <w:rPr>
          <w:rFonts w:ascii="Times New Roman" w:hAnsi="Times New Roman" w:cs="Times New Roman"/>
          <w:b/>
          <w:bCs/>
          <w:sz w:val="28"/>
          <w:szCs w:val="28"/>
        </w:rPr>
        <w:t xml:space="preserve">Declaration </w:t>
      </w:r>
    </w:p>
    <w:p w14:paraId="44077761" w14:textId="77777777" w:rsidR="00DB5C99" w:rsidRPr="00DB5C99" w:rsidRDefault="00DB5C99" w:rsidP="00DB5C99">
      <w:pPr>
        <w:tabs>
          <w:tab w:val="left" w:pos="5583"/>
        </w:tabs>
        <w:rPr>
          <w:rFonts w:ascii="Times New Roman" w:hAnsi="Times New Roman" w:cs="Times New Roman"/>
          <w:sz w:val="24"/>
          <w:szCs w:val="24"/>
        </w:rPr>
      </w:pPr>
      <w:r w:rsidRPr="00DB5C99">
        <w:rPr>
          <w:rFonts w:ascii="Times New Roman" w:hAnsi="Times New Roman" w:cs="Times New Roman"/>
          <w:sz w:val="24"/>
          <w:szCs w:val="24"/>
        </w:rPr>
        <w:t>This work has not previously been accepted in substance for any degree and is not being concurrently submitted in candidature for any degree.</w:t>
      </w:r>
    </w:p>
    <w:p w14:paraId="3894CC26" w14:textId="7533D19F" w:rsidR="00DB5C99" w:rsidRPr="00DB5C99" w:rsidRDefault="00DB5C99" w:rsidP="00DB5C99">
      <w:pPr>
        <w:tabs>
          <w:tab w:val="left" w:pos="5583"/>
        </w:tabs>
        <w:rPr>
          <w:rFonts w:ascii="Times New Roman" w:hAnsi="Times New Roman" w:cs="Times New Roman"/>
          <w:sz w:val="24"/>
          <w:szCs w:val="24"/>
        </w:rPr>
      </w:pPr>
      <w:r w:rsidRPr="00DB5C99">
        <w:rPr>
          <w:rFonts w:ascii="Times New Roman" w:hAnsi="Times New Roman" w:cs="Times New Roman"/>
          <w:sz w:val="24"/>
          <w:szCs w:val="24"/>
        </w:rPr>
        <w:t>Signed: C Grey</w:t>
      </w:r>
    </w:p>
    <w:p w14:paraId="3F6898A9" w14:textId="77777777" w:rsidR="00DB5C99" w:rsidRPr="00DB5C99" w:rsidRDefault="00DB5C99" w:rsidP="00DB5C99">
      <w:pPr>
        <w:tabs>
          <w:tab w:val="left" w:pos="5583"/>
        </w:tabs>
        <w:rPr>
          <w:rFonts w:ascii="Times New Roman" w:hAnsi="Times New Roman" w:cs="Times New Roman"/>
          <w:sz w:val="24"/>
          <w:szCs w:val="24"/>
        </w:rPr>
      </w:pPr>
      <w:r w:rsidRPr="00DB5C99">
        <w:rPr>
          <w:rFonts w:ascii="Times New Roman" w:hAnsi="Times New Roman" w:cs="Times New Roman"/>
          <w:sz w:val="24"/>
          <w:szCs w:val="24"/>
        </w:rPr>
        <w:t>Date: 13/11/2023</w:t>
      </w:r>
    </w:p>
    <w:p w14:paraId="08DD444C" w14:textId="77777777" w:rsidR="00DB5C99" w:rsidRPr="00C82FAD" w:rsidRDefault="00DB5C99" w:rsidP="00DB5C99">
      <w:pPr>
        <w:tabs>
          <w:tab w:val="left" w:pos="5583"/>
        </w:tabs>
        <w:rPr>
          <w:rFonts w:ascii="Times New Roman" w:hAnsi="Times New Roman" w:cs="Times New Roman"/>
          <w:b/>
          <w:bCs/>
          <w:sz w:val="28"/>
          <w:szCs w:val="28"/>
        </w:rPr>
      </w:pPr>
      <w:r w:rsidRPr="00C82FAD">
        <w:rPr>
          <w:rFonts w:ascii="Times New Roman" w:hAnsi="Times New Roman" w:cs="Times New Roman"/>
          <w:b/>
          <w:bCs/>
          <w:sz w:val="28"/>
          <w:szCs w:val="28"/>
        </w:rPr>
        <w:t xml:space="preserve">STATEMENT 1 </w:t>
      </w:r>
    </w:p>
    <w:p w14:paraId="2B91C145" w14:textId="77777777" w:rsidR="00DB5C99" w:rsidRPr="00DB5C99" w:rsidRDefault="00DB5C99" w:rsidP="00DB5C99">
      <w:pPr>
        <w:tabs>
          <w:tab w:val="left" w:pos="5583"/>
        </w:tabs>
        <w:rPr>
          <w:rFonts w:ascii="Times New Roman" w:hAnsi="Times New Roman" w:cs="Times New Roman"/>
          <w:sz w:val="24"/>
          <w:szCs w:val="24"/>
        </w:rPr>
      </w:pPr>
      <w:r w:rsidRPr="00DB5C99">
        <w:rPr>
          <w:rFonts w:ascii="Times New Roman" w:hAnsi="Times New Roman" w:cs="Times New Roman"/>
          <w:sz w:val="24"/>
          <w:szCs w:val="24"/>
        </w:rPr>
        <w:t>This dissertation is being submitted in partial fulfilment of the requirements for the degree of Masters.</w:t>
      </w:r>
    </w:p>
    <w:p w14:paraId="339E0F79" w14:textId="77777777" w:rsidR="00DB5C99" w:rsidRPr="00DB5C99" w:rsidRDefault="00DB5C99" w:rsidP="00DB5C99">
      <w:pPr>
        <w:tabs>
          <w:tab w:val="left" w:pos="5583"/>
        </w:tabs>
        <w:rPr>
          <w:rFonts w:ascii="Times New Roman" w:hAnsi="Times New Roman" w:cs="Times New Roman"/>
          <w:sz w:val="24"/>
          <w:szCs w:val="24"/>
        </w:rPr>
      </w:pPr>
      <w:r w:rsidRPr="00DB5C99">
        <w:rPr>
          <w:rFonts w:ascii="Times New Roman" w:hAnsi="Times New Roman" w:cs="Times New Roman"/>
          <w:sz w:val="24"/>
          <w:szCs w:val="24"/>
        </w:rPr>
        <w:t>Signed: C Grey</w:t>
      </w:r>
    </w:p>
    <w:p w14:paraId="51C45877" w14:textId="77777777" w:rsidR="00DB5C99" w:rsidRPr="00DB5C99" w:rsidRDefault="00DB5C99" w:rsidP="00DB5C99">
      <w:pPr>
        <w:tabs>
          <w:tab w:val="left" w:pos="5583"/>
        </w:tabs>
        <w:rPr>
          <w:rFonts w:ascii="Times New Roman" w:hAnsi="Times New Roman" w:cs="Times New Roman"/>
          <w:sz w:val="24"/>
          <w:szCs w:val="24"/>
        </w:rPr>
      </w:pPr>
      <w:r w:rsidRPr="00DB5C99">
        <w:rPr>
          <w:rFonts w:ascii="Times New Roman" w:hAnsi="Times New Roman" w:cs="Times New Roman"/>
          <w:sz w:val="24"/>
          <w:szCs w:val="24"/>
        </w:rPr>
        <w:t>Date: 13/11/2023</w:t>
      </w:r>
    </w:p>
    <w:p w14:paraId="5718E3A1" w14:textId="77777777" w:rsidR="00DB5C99" w:rsidRPr="00BC0848" w:rsidRDefault="00DB5C99" w:rsidP="00DB5C99">
      <w:pPr>
        <w:tabs>
          <w:tab w:val="left" w:pos="5583"/>
        </w:tabs>
        <w:rPr>
          <w:rFonts w:ascii="Times New Roman" w:hAnsi="Times New Roman" w:cs="Times New Roman"/>
          <w:b/>
          <w:bCs/>
          <w:sz w:val="28"/>
          <w:szCs w:val="28"/>
        </w:rPr>
      </w:pPr>
      <w:r w:rsidRPr="00BC0848">
        <w:rPr>
          <w:rFonts w:ascii="Times New Roman" w:hAnsi="Times New Roman" w:cs="Times New Roman"/>
          <w:b/>
          <w:bCs/>
          <w:sz w:val="28"/>
          <w:szCs w:val="28"/>
        </w:rPr>
        <w:t>STATEMENT 2</w:t>
      </w:r>
    </w:p>
    <w:p w14:paraId="128F0328" w14:textId="35470186" w:rsidR="00DB5C99" w:rsidRPr="00DB5C99" w:rsidRDefault="00DB5C99" w:rsidP="00DB5C99">
      <w:pPr>
        <w:tabs>
          <w:tab w:val="left" w:pos="5583"/>
        </w:tabs>
        <w:rPr>
          <w:rFonts w:ascii="Times New Roman" w:hAnsi="Times New Roman" w:cs="Times New Roman"/>
          <w:sz w:val="24"/>
          <w:szCs w:val="24"/>
        </w:rPr>
      </w:pPr>
      <w:r w:rsidRPr="00DB5C99">
        <w:rPr>
          <w:rFonts w:ascii="Times New Roman" w:hAnsi="Times New Roman" w:cs="Times New Roman"/>
          <w:sz w:val="24"/>
          <w:szCs w:val="24"/>
        </w:rPr>
        <w:t>This dissertation is the result of my own independent work/investigation, except where otherwise stated. Other sources are acknowledged by footnotes giving explicit references.  A bibliography is appended.</w:t>
      </w:r>
    </w:p>
    <w:p w14:paraId="1F2DFC16" w14:textId="77777777" w:rsidR="00DB5C99" w:rsidRPr="00DB5C99" w:rsidRDefault="00DB5C99" w:rsidP="00DB5C99">
      <w:pPr>
        <w:tabs>
          <w:tab w:val="left" w:pos="5583"/>
        </w:tabs>
        <w:rPr>
          <w:rFonts w:ascii="Times New Roman" w:hAnsi="Times New Roman" w:cs="Times New Roman"/>
          <w:sz w:val="24"/>
          <w:szCs w:val="24"/>
        </w:rPr>
      </w:pPr>
      <w:r w:rsidRPr="00DB5C99">
        <w:rPr>
          <w:rFonts w:ascii="Times New Roman" w:hAnsi="Times New Roman" w:cs="Times New Roman"/>
          <w:sz w:val="24"/>
          <w:szCs w:val="24"/>
        </w:rPr>
        <w:t>Signed: C Grey</w:t>
      </w:r>
    </w:p>
    <w:p w14:paraId="422C9835" w14:textId="77777777" w:rsidR="00DB5C99" w:rsidRPr="00DB5C99" w:rsidRDefault="00DB5C99" w:rsidP="00DB5C99">
      <w:pPr>
        <w:tabs>
          <w:tab w:val="left" w:pos="5583"/>
        </w:tabs>
        <w:rPr>
          <w:rFonts w:ascii="Times New Roman" w:hAnsi="Times New Roman" w:cs="Times New Roman"/>
          <w:sz w:val="24"/>
          <w:szCs w:val="24"/>
        </w:rPr>
      </w:pPr>
      <w:r w:rsidRPr="00DB5C99">
        <w:rPr>
          <w:rFonts w:ascii="Times New Roman" w:hAnsi="Times New Roman" w:cs="Times New Roman"/>
          <w:sz w:val="24"/>
          <w:szCs w:val="24"/>
        </w:rPr>
        <w:t>Date: 13/11/2023</w:t>
      </w:r>
    </w:p>
    <w:p w14:paraId="4F0FF781" w14:textId="77777777" w:rsidR="00DB5C99" w:rsidRPr="00BC0848" w:rsidRDefault="00DB5C99" w:rsidP="00DB5C99">
      <w:pPr>
        <w:tabs>
          <w:tab w:val="left" w:pos="5583"/>
        </w:tabs>
        <w:rPr>
          <w:rFonts w:ascii="Times New Roman" w:hAnsi="Times New Roman" w:cs="Times New Roman"/>
          <w:b/>
          <w:bCs/>
          <w:sz w:val="28"/>
          <w:szCs w:val="28"/>
        </w:rPr>
      </w:pPr>
      <w:r w:rsidRPr="00BC0848">
        <w:rPr>
          <w:rFonts w:ascii="Times New Roman" w:hAnsi="Times New Roman" w:cs="Times New Roman"/>
          <w:b/>
          <w:bCs/>
          <w:sz w:val="28"/>
          <w:szCs w:val="28"/>
        </w:rPr>
        <w:t>STATEMENT 3</w:t>
      </w:r>
    </w:p>
    <w:p w14:paraId="3296F76A" w14:textId="77777777" w:rsidR="00DB5C99" w:rsidRPr="00DB5C99" w:rsidRDefault="00DB5C99" w:rsidP="00DB5C99">
      <w:pPr>
        <w:tabs>
          <w:tab w:val="left" w:pos="5583"/>
        </w:tabs>
        <w:rPr>
          <w:rFonts w:ascii="Times New Roman" w:hAnsi="Times New Roman" w:cs="Times New Roman"/>
          <w:sz w:val="24"/>
          <w:szCs w:val="24"/>
        </w:rPr>
      </w:pPr>
      <w:r w:rsidRPr="00DB5C99">
        <w:rPr>
          <w:rFonts w:ascii="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2E7DA132" w14:textId="77777777" w:rsidR="00DB5C99" w:rsidRPr="00DB5C99" w:rsidRDefault="00DB5C99" w:rsidP="00DB5C99">
      <w:pPr>
        <w:tabs>
          <w:tab w:val="left" w:pos="5583"/>
        </w:tabs>
        <w:rPr>
          <w:rFonts w:ascii="Times New Roman" w:hAnsi="Times New Roman" w:cs="Times New Roman"/>
          <w:sz w:val="24"/>
          <w:szCs w:val="24"/>
        </w:rPr>
      </w:pPr>
      <w:r w:rsidRPr="00DB5C99">
        <w:rPr>
          <w:rFonts w:ascii="Times New Roman" w:hAnsi="Times New Roman" w:cs="Times New Roman"/>
          <w:sz w:val="24"/>
          <w:szCs w:val="24"/>
        </w:rPr>
        <w:t>Signed: C Grey</w:t>
      </w:r>
    </w:p>
    <w:p w14:paraId="249DC139" w14:textId="77777777" w:rsidR="00DB5C99" w:rsidRPr="00DB5C99" w:rsidRDefault="00DB5C99" w:rsidP="00DB5C99">
      <w:pPr>
        <w:tabs>
          <w:tab w:val="left" w:pos="5583"/>
        </w:tabs>
        <w:rPr>
          <w:rFonts w:ascii="Times New Roman" w:hAnsi="Times New Roman" w:cs="Times New Roman"/>
          <w:sz w:val="24"/>
          <w:szCs w:val="24"/>
        </w:rPr>
      </w:pPr>
      <w:r w:rsidRPr="00DB5C99">
        <w:rPr>
          <w:rFonts w:ascii="Times New Roman" w:hAnsi="Times New Roman" w:cs="Times New Roman"/>
          <w:sz w:val="24"/>
          <w:szCs w:val="24"/>
        </w:rPr>
        <w:t>Date: 13/11/2023</w:t>
      </w:r>
    </w:p>
    <w:p w14:paraId="0A1FE3A2" w14:textId="77777777" w:rsidR="00DB5C99" w:rsidRPr="00BC0848" w:rsidRDefault="00DB5C99" w:rsidP="00DB5C99">
      <w:pPr>
        <w:tabs>
          <w:tab w:val="left" w:pos="5583"/>
        </w:tabs>
        <w:rPr>
          <w:rFonts w:ascii="Times New Roman" w:hAnsi="Times New Roman" w:cs="Times New Roman"/>
          <w:b/>
          <w:bCs/>
          <w:sz w:val="28"/>
          <w:szCs w:val="28"/>
        </w:rPr>
      </w:pPr>
      <w:r w:rsidRPr="00BC0848">
        <w:rPr>
          <w:rFonts w:ascii="Times New Roman" w:hAnsi="Times New Roman" w:cs="Times New Roman"/>
          <w:b/>
          <w:bCs/>
          <w:sz w:val="28"/>
          <w:szCs w:val="28"/>
        </w:rPr>
        <w:t>STATEMENT 4</w:t>
      </w:r>
    </w:p>
    <w:p w14:paraId="046C7C92" w14:textId="77777777" w:rsidR="00DB5C99" w:rsidRPr="00DB5C99" w:rsidRDefault="00DB5C99" w:rsidP="00DB5C99">
      <w:pPr>
        <w:tabs>
          <w:tab w:val="left" w:pos="5583"/>
        </w:tabs>
        <w:rPr>
          <w:rFonts w:ascii="Times New Roman" w:hAnsi="Times New Roman" w:cs="Times New Roman"/>
          <w:sz w:val="24"/>
          <w:szCs w:val="24"/>
        </w:rPr>
      </w:pPr>
      <w:r w:rsidRPr="00DB5C99">
        <w:rPr>
          <w:rFonts w:ascii="Times New Roman" w:hAnsi="Times New Roman" w:cs="Times New Roman"/>
          <w:sz w:val="24"/>
          <w:szCs w:val="24"/>
        </w:rPr>
        <w:t>I hereby give consent for my dissertation, if accepted, to be available on the university’s IT system to those who have consent to use the system.</w:t>
      </w:r>
    </w:p>
    <w:p w14:paraId="2D92976E" w14:textId="77777777" w:rsidR="00DB5C99" w:rsidRPr="00DB5C99" w:rsidRDefault="00DB5C99" w:rsidP="00DB5C99">
      <w:pPr>
        <w:tabs>
          <w:tab w:val="left" w:pos="5583"/>
        </w:tabs>
        <w:rPr>
          <w:rFonts w:ascii="Times New Roman" w:hAnsi="Times New Roman" w:cs="Times New Roman"/>
          <w:sz w:val="24"/>
          <w:szCs w:val="24"/>
        </w:rPr>
      </w:pPr>
      <w:r w:rsidRPr="00DB5C99">
        <w:rPr>
          <w:rFonts w:ascii="Times New Roman" w:hAnsi="Times New Roman" w:cs="Times New Roman"/>
          <w:sz w:val="24"/>
          <w:szCs w:val="24"/>
        </w:rPr>
        <w:t>Signed: C Grey</w:t>
      </w:r>
    </w:p>
    <w:p w14:paraId="2DD19574" w14:textId="255CE35D" w:rsidR="00DB5C99" w:rsidRDefault="00DB5C99" w:rsidP="00DB5C99">
      <w:pPr>
        <w:tabs>
          <w:tab w:val="left" w:pos="5583"/>
        </w:tabs>
        <w:rPr>
          <w:rFonts w:ascii="Times New Roman" w:hAnsi="Times New Roman" w:cs="Times New Roman"/>
          <w:sz w:val="24"/>
          <w:szCs w:val="24"/>
        </w:rPr>
      </w:pPr>
      <w:r w:rsidRPr="00DB5C99">
        <w:rPr>
          <w:rFonts w:ascii="Times New Roman" w:hAnsi="Times New Roman" w:cs="Times New Roman"/>
          <w:sz w:val="24"/>
          <w:szCs w:val="24"/>
        </w:rPr>
        <w:t>Date: 13/11/2023</w:t>
      </w:r>
    </w:p>
    <w:p w14:paraId="43CC4B3E" w14:textId="77777777" w:rsidR="00DB5C99" w:rsidRDefault="00DB5C99" w:rsidP="00DB5C99">
      <w:pPr>
        <w:tabs>
          <w:tab w:val="left" w:pos="5583"/>
        </w:tabs>
        <w:rPr>
          <w:rFonts w:ascii="Times New Roman" w:hAnsi="Times New Roman" w:cs="Times New Roman"/>
          <w:sz w:val="24"/>
          <w:szCs w:val="24"/>
        </w:rPr>
      </w:pPr>
    </w:p>
    <w:p w14:paraId="3CD114A7" w14:textId="77777777" w:rsidR="00DB5C99" w:rsidRDefault="00DB5C99" w:rsidP="00DB5C99">
      <w:pPr>
        <w:tabs>
          <w:tab w:val="left" w:pos="5583"/>
        </w:tabs>
        <w:rPr>
          <w:rFonts w:ascii="Times New Roman" w:hAnsi="Times New Roman" w:cs="Times New Roman"/>
          <w:sz w:val="24"/>
          <w:szCs w:val="24"/>
        </w:rPr>
      </w:pPr>
    </w:p>
    <w:p w14:paraId="1BA58837" w14:textId="77777777" w:rsidR="00DB5C99" w:rsidRDefault="00DB5C99" w:rsidP="00DB5C99">
      <w:pPr>
        <w:tabs>
          <w:tab w:val="left" w:pos="5583"/>
        </w:tabs>
        <w:rPr>
          <w:rFonts w:ascii="Times New Roman" w:hAnsi="Times New Roman" w:cs="Times New Roman"/>
          <w:sz w:val="24"/>
          <w:szCs w:val="24"/>
        </w:rPr>
      </w:pPr>
    </w:p>
    <w:p w14:paraId="7394447F" w14:textId="77777777" w:rsidR="00DB5C99" w:rsidRDefault="00DB5C99" w:rsidP="00DB5C99">
      <w:pPr>
        <w:tabs>
          <w:tab w:val="left" w:pos="5583"/>
        </w:tabs>
        <w:rPr>
          <w:rFonts w:ascii="Times New Roman" w:hAnsi="Times New Roman" w:cs="Times New Roman"/>
          <w:sz w:val="24"/>
          <w:szCs w:val="24"/>
        </w:rPr>
      </w:pPr>
    </w:p>
    <w:p w14:paraId="46E3CFD8" w14:textId="7BCB58C1" w:rsidR="00DB5C99" w:rsidRDefault="00DB5C99" w:rsidP="00DB5C99">
      <w:pPr>
        <w:tabs>
          <w:tab w:val="left" w:pos="5583"/>
        </w:tabs>
        <w:rPr>
          <w:rFonts w:ascii="Times New Roman" w:hAnsi="Times New Roman" w:cs="Times New Roman"/>
          <w:sz w:val="24"/>
          <w:szCs w:val="24"/>
        </w:rPr>
      </w:pPr>
    </w:p>
    <w:p w14:paraId="2C1E7335" w14:textId="795756EB" w:rsidR="00DB5C99" w:rsidRDefault="001029C8" w:rsidP="00E1245B">
      <w:pPr>
        <w:tabs>
          <w:tab w:val="left" w:pos="5583"/>
        </w:tabs>
        <w:jc w:val="center"/>
        <w:rPr>
          <w:rFonts w:ascii="Times New Roman" w:hAnsi="Times New Roman" w:cs="Times New Roman"/>
          <w:b/>
          <w:bCs/>
          <w:sz w:val="28"/>
          <w:szCs w:val="28"/>
        </w:rPr>
      </w:pPr>
      <w:r w:rsidRPr="00BC0848">
        <w:rPr>
          <w:rFonts w:ascii="Times New Roman" w:hAnsi="Times New Roman" w:cs="Times New Roman"/>
          <w:b/>
          <w:bCs/>
          <w:sz w:val="28"/>
          <w:szCs w:val="28"/>
        </w:rPr>
        <w:t>Abstract</w:t>
      </w:r>
    </w:p>
    <w:p w14:paraId="66500F1D" w14:textId="77777777" w:rsidR="00884E76" w:rsidRPr="00BC0848" w:rsidRDefault="00884E76" w:rsidP="00E1245B">
      <w:pPr>
        <w:tabs>
          <w:tab w:val="left" w:pos="5583"/>
        </w:tabs>
        <w:jc w:val="center"/>
        <w:rPr>
          <w:rFonts w:ascii="Times New Roman" w:hAnsi="Times New Roman" w:cs="Times New Roman"/>
          <w:b/>
          <w:bCs/>
          <w:sz w:val="28"/>
          <w:szCs w:val="28"/>
        </w:rPr>
      </w:pPr>
    </w:p>
    <w:p w14:paraId="59819056" w14:textId="77777777" w:rsidR="001029C8" w:rsidRPr="001029C8" w:rsidRDefault="001029C8" w:rsidP="001029C8">
      <w:pPr>
        <w:rPr>
          <w:sz w:val="24"/>
          <w:szCs w:val="24"/>
        </w:rPr>
      </w:pPr>
      <w:r w:rsidRPr="001029C8">
        <w:rPr>
          <w:sz w:val="24"/>
          <w:szCs w:val="24"/>
        </w:rPr>
        <w:t>The ongoing debate of nature versus nurture has intrigued academics and the public alike with their being much intrigue in utilising the debate to help explain the origins of serial murderers. This dissertation delves into current academic arguments and theories on the nature versus nurture debate regarding serial murderers and critically analyses them. Online questionnaires were also utilised to determine public opinion and perception of the debate and the key theories surrounding it. The literature review highlighted support for both nature and nurture theories, suggesting that both contribute to serial murder. Moreover, the literature review also revealed that Adverse Childhood Experiences (ACEs), mental health conditions, and genetics as likely to be significant risk factors for serial murder. However, the influence of peer pressure and brain abnormalities remains uncertain, requiring further study. Findings from the questionnaire aligned with the literature review, indicating that a mixture of nature and nurture is the predominant belief among the public. However, it must be noted that older participants were significantly less receptive to nature theories compared to other demographics. Overall, this research suggests that serial murder is the result of both nature and nurture factors, but further investigation is vital to explore alternative causes and determine whether the questionnaire findings are indicative of the wider general populace.</w:t>
      </w:r>
    </w:p>
    <w:p w14:paraId="0B3538EF" w14:textId="77777777" w:rsidR="001029C8" w:rsidRDefault="001029C8" w:rsidP="00DB5C99">
      <w:pPr>
        <w:tabs>
          <w:tab w:val="left" w:pos="5583"/>
        </w:tabs>
        <w:rPr>
          <w:rFonts w:ascii="Times New Roman" w:hAnsi="Times New Roman" w:cs="Times New Roman"/>
          <w:b/>
          <w:bCs/>
          <w:sz w:val="24"/>
          <w:szCs w:val="24"/>
          <w:u w:val="single"/>
        </w:rPr>
      </w:pPr>
    </w:p>
    <w:p w14:paraId="5C00BEB6" w14:textId="77777777" w:rsidR="00BC0848" w:rsidRDefault="00BC0848" w:rsidP="00DB5C99">
      <w:pPr>
        <w:tabs>
          <w:tab w:val="left" w:pos="5583"/>
        </w:tabs>
        <w:rPr>
          <w:rFonts w:ascii="Times New Roman" w:hAnsi="Times New Roman" w:cs="Times New Roman"/>
          <w:b/>
          <w:bCs/>
          <w:sz w:val="24"/>
          <w:szCs w:val="24"/>
          <w:u w:val="single"/>
        </w:rPr>
      </w:pPr>
    </w:p>
    <w:p w14:paraId="7936EE4B" w14:textId="77777777" w:rsidR="00BC0848" w:rsidRDefault="00BC0848" w:rsidP="00DB5C99">
      <w:pPr>
        <w:tabs>
          <w:tab w:val="left" w:pos="5583"/>
        </w:tabs>
        <w:rPr>
          <w:rFonts w:ascii="Times New Roman" w:hAnsi="Times New Roman" w:cs="Times New Roman"/>
          <w:b/>
          <w:bCs/>
          <w:sz w:val="24"/>
          <w:szCs w:val="24"/>
          <w:u w:val="single"/>
        </w:rPr>
      </w:pPr>
    </w:p>
    <w:p w14:paraId="5524F34D" w14:textId="77777777" w:rsidR="00BC0848" w:rsidRDefault="00BC0848" w:rsidP="00DB5C99">
      <w:pPr>
        <w:tabs>
          <w:tab w:val="left" w:pos="5583"/>
        </w:tabs>
        <w:rPr>
          <w:rFonts w:ascii="Times New Roman" w:hAnsi="Times New Roman" w:cs="Times New Roman"/>
          <w:b/>
          <w:bCs/>
          <w:sz w:val="24"/>
          <w:szCs w:val="24"/>
          <w:u w:val="single"/>
        </w:rPr>
      </w:pPr>
    </w:p>
    <w:p w14:paraId="045F6E7C" w14:textId="77777777" w:rsidR="00BC0848" w:rsidRDefault="00BC0848" w:rsidP="00DB5C99">
      <w:pPr>
        <w:tabs>
          <w:tab w:val="left" w:pos="5583"/>
        </w:tabs>
        <w:rPr>
          <w:rFonts w:ascii="Times New Roman" w:hAnsi="Times New Roman" w:cs="Times New Roman"/>
          <w:b/>
          <w:bCs/>
          <w:sz w:val="24"/>
          <w:szCs w:val="24"/>
          <w:u w:val="single"/>
        </w:rPr>
      </w:pPr>
    </w:p>
    <w:p w14:paraId="0C632E1C" w14:textId="77777777" w:rsidR="00BC0848" w:rsidRDefault="00BC0848" w:rsidP="00DB5C99">
      <w:pPr>
        <w:tabs>
          <w:tab w:val="left" w:pos="5583"/>
        </w:tabs>
        <w:rPr>
          <w:rFonts w:ascii="Times New Roman" w:hAnsi="Times New Roman" w:cs="Times New Roman"/>
          <w:b/>
          <w:bCs/>
          <w:sz w:val="24"/>
          <w:szCs w:val="24"/>
          <w:u w:val="single"/>
        </w:rPr>
      </w:pPr>
    </w:p>
    <w:p w14:paraId="37415F4C" w14:textId="77777777" w:rsidR="00BC0848" w:rsidRDefault="00BC0848" w:rsidP="00DB5C99">
      <w:pPr>
        <w:tabs>
          <w:tab w:val="left" w:pos="5583"/>
        </w:tabs>
        <w:rPr>
          <w:rFonts w:ascii="Times New Roman" w:hAnsi="Times New Roman" w:cs="Times New Roman"/>
          <w:b/>
          <w:bCs/>
          <w:sz w:val="24"/>
          <w:szCs w:val="24"/>
          <w:u w:val="single"/>
        </w:rPr>
      </w:pPr>
    </w:p>
    <w:p w14:paraId="1018087B" w14:textId="77777777" w:rsidR="00BC0848" w:rsidRDefault="00BC0848" w:rsidP="00DB5C99">
      <w:pPr>
        <w:tabs>
          <w:tab w:val="left" w:pos="5583"/>
        </w:tabs>
        <w:rPr>
          <w:rFonts w:ascii="Times New Roman" w:hAnsi="Times New Roman" w:cs="Times New Roman"/>
          <w:b/>
          <w:bCs/>
          <w:sz w:val="24"/>
          <w:szCs w:val="24"/>
          <w:u w:val="single"/>
        </w:rPr>
      </w:pPr>
    </w:p>
    <w:p w14:paraId="6FBB5B77" w14:textId="77777777" w:rsidR="00BC0848" w:rsidRDefault="00BC0848" w:rsidP="00DB5C99">
      <w:pPr>
        <w:tabs>
          <w:tab w:val="left" w:pos="5583"/>
        </w:tabs>
        <w:rPr>
          <w:rFonts w:ascii="Times New Roman" w:hAnsi="Times New Roman" w:cs="Times New Roman"/>
          <w:b/>
          <w:bCs/>
          <w:sz w:val="24"/>
          <w:szCs w:val="24"/>
          <w:u w:val="single"/>
        </w:rPr>
      </w:pPr>
    </w:p>
    <w:p w14:paraId="792CF42C" w14:textId="77777777" w:rsidR="00BC0848" w:rsidRDefault="00BC0848" w:rsidP="00DB5C99">
      <w:pPr>
        <w:tabs>
          <w:tab w:val="left" w:pos="5583"/>
        </w:tabs>
        <w:rPr>
          <w:rFonts w:ascii="Times New Roman" w:hAnsi="Times New Roman" w:cs="Times New Roman"/>
          <w:b/>
          <w:bCs/>
          <w:sz w:val="24"/>
          <w:szCs w:val="24"/>
          <w:u w:val="single"/>
        </w:rPr>
      </w:pPr>
    </w:p>
    <w:p w14:paraId="366931C5" w14:textId="77777777" w:rsidR="00BC0848" w:rsidRDefault="00BC0848" w:rsidP="00DB5C99">
      <w:pPr>
        <w:tabs>
          <w:tab w:val="left" w:pos="5583"/>
        </w:tabs>
        <w:rPr>
          <w:rFonts w:ascii="Times New Roman" w:hAnsi="Times New Roman" w:cs="Times New Roman"/>
          <w:b/>
          <w:bCs/>
          <w:sz w:val="24"/>
          <w:szCs w:val="24"/>
          <w:u w:val="single"/>
        </w:rPr>
      </w:pPr>
    </w:p>
    <w:p w14:paraId="3525BA88" w14:textId="77777777" w:rsidR="00BC0848" w:rsidRDefault="00BC0848" w:rsidP="00DB5C99">
      <w:pPr>
        <w:tabs>
          <w:tab w:val="left" w:pos="5583"/>
        </w:tabs>
        <w:rPr>
          <w:rFonts w:ascii="Times New Roman" w:hAnsi="Times New Roman" w:cs="Times New Roman"/>
          <w:b/>
          <w:bCs/>
          <w:sz w:val="24"/>
          <w:szCs w:val="24"/>
          <w:u w:val="single"/>
        </w:rPr>
      </w:pPr>
    </w:p>
    <w:p w14:paraId="3D6ED77E" w14:textId="77777777" w:rsidR="00BC0848" w:rsidRDefault="00BC0848" w:rsidP="00DB5C99">
      <w:pPr>
        <w:tabs>
          <w:tab w:val="left" w:pos="5583"/>
        </w:tabs>
        <w:rPr>
          <w:rFonts w:ascii="Times New Roman" w:hAnsi="Times New Roman" w:cs="Times New Roman"/>
          <w:b/>
          <w:bCs/>
          <w:sz w:val="24"/>
          <w:szCs w:val="24"/>
          <w:u w:val="single"/>
        </w:rPr>
      </w:pPr>
    </w:p>
    <w:p w14:paraId="2648CA09" w14:textId="77777777" w:rsidR="00BC0848" w:rsidRDefault="00BC0848" w:rsidP="00DB5C99">
      <w:pPr>
        <w:tabs>
          <w:tab w:val="left" w:pos="5583"/>
        </w:tabs>
        <w:rPr>
          <w:rFonts w:ascii="Times New Roman" w:hAnsi="Times New Roman" w:cs="Times New Roman"/>
          <w:b/>
          <w:bCs/>
          <w:sz w:val="24"/>
          <w:szCs w:val="24"/>
          <w:u w:val="single"/>
        </w:rPr>
      </w:pPr>
    </w:p>
    <w:p w14:paraId="612BFACF" w14:textId="77777777" w:rsidR="0089490A" w:rsidRDefault="0089490A" w:rsidP="00DB5C99">
      <w:pPr>
        <w:tabs>
          <w:tab w:val="left" w:pos="5583"/>
        </w:tabs>
        <w:rPr>
          <w:rFonts w:ascii="Times New Roman" w:hAnsi="Times New Roman" w:cs="Times New Roman"/>
          <w:b/>
          <w:bCs/>
          <w:sz w:val="24"/>
          <w:szCs w:val="24"/>
          <w:u w:val="single"/>
        </w:rPr>
      </w:pPr>
    </w:p>
    <w:p w14:paraId="49309E00" w14:textId="09F6EE98" w:rsidR="00BC0848" w:rsidRPr="00E1245B" w:rsidRDefault="00BC0848" w:rsidP="0089490A">
      <w:pPr>
        <w:tabs>
          <w:tab w:val="left" w:pos="5583"/>
        </w:tabs>
        <w:jc w:val="center"/>
        <w:rPr>
          <w:rFonts w:ascii="Times New Roman" w:hAnsi="Times New Roman" w:cs="Times New Roman"/>
          <w:b/>
          <w:bCs/>
          <w:sz w:val="28"/>
          <w:szCs w:val="28"/>
        </w:rPr>
      </w:pPr>
      <w:r w:rsidRPr="00E1245B">
        <w:rPr>
          <w:rFonts w:ascii="Times New Roman" w:hAnsi="Times New Roman" w:cs="Times New Roman"/>
          <w:b/>
          <w:bCs/>
          <w:sz w:val="28"/>
          <w:szCs w:val="28"/>
        </w:rPr>
        <w:lastRenderedPageBreak/>
        <w:t>Contents Page</w:t>
      </w:r>
    </w:p>
    <w:p w14:paraId="6A9A5DA0" w14:textId="6F1115C3" w:rsidR="0089490A" w:rsidRPr="0089490A" w:rsidRDefault="0089490A" w:rsidP="00DB5C99">
      <w:pPr>
        <w:tabs>
          <w:tab w:val="left" w:pos="5583"/>
        </w:tabs>
        <w:rPr>
          <w:rFonts w:ascii="Times New Roman" w:hAnsi="Times New Roman" w:cs="Times New Roman"/>
          <w:b/>
          <w:bCs/>
          <w:sz w:val="24"/>
          <w:szCs w:val="24"/>
          <w:u w:val="single"/>
        </w:rPr>
      </w:pPr>
    </w:p>
    <w:p w14:paraId="43A798E4" w14:textId="30BDED66" w:rsidR="00BC0848" w:rsidRPr="00A2368B" w:rsidRDefault="0089490A"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Chapter One: Introduction…………………………………………………………</w:t>
      </w:r>
      <w:r w:rsidR="00515133">
        <w:rPr>
          <w:rFonts w:ascii="Times New Roman" w:hAnsi="Times New Roman" w:cs="Times New Roman"/>
          <w:sz w:val="24"/>
          <w:szCs w:val="24"/>
        </w:rPr>
        <w:t>………….</w:t>
      </w:r>
      <w:r w:rsidR="000856DD">
        <w:rPr>
          <w:rFonts w:ascii="Times New Roman" w:hAnsi="Times New Roman" w:cs="Times New Roman"/>
          <w:sz w:val="24"/>
          <w:szCs w:val="24"/>
        </w:rPr>
        <w:t>7</w:t>
      </w:r>
    </w:p>
    <w:p w14:paraId="26634FBA" w14:textId="00B54F67" w:rsidR="0089490A" w:rsidRPr="00A2368B" w:rsidRDefault="0089490A"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1.1 Overview</w:t>
      </w:r>
      <w:r w:rsidR="007742F0">
        <w:rPr>
          <w:rFonts w:ascii="Times New Roman" w:hAnsi="Times New Roman" w:cs="Times New Roman"/>
          <w:sz w:val="24"/>
          <w:szCs w:val="24"/>
        </w:rPr>
        <w:t>………………………………………………………………………</w:t>
      </w:r>
      <w:r w:rsidR="00515133">
        <w:rPr>
          <w:rFonts w:ascii="Times New Roman" w:hAnsi="Times New Roman" w:cs="Times New Roman"/>
          <w:sz w:val="24"/>
          <w:szCs w:val="24"/>
        </w:rPr>
        <w:t>………….</w:t>
      </w:r>
      <w:r w:rsidR="000856DD">
        <w:rPr>
          <w:rFonts w:ascii="Times New Roman" w:hAnsi="Times New Roman" w:cs="Times New Roman"/>
          <w:sz w:val="24"/>
          <w:szCs w:val="24"/>
        </w:rPr>
        <w:t>7</w:t>
      </w:r>
    </w:p>
    <w:p w14:paraId="5347F47E" w14:textId="28C097CD" w:rsidR="0089490A" w:rsidRPr="00A2368B" w:rsidRDefault="0089490A"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1.2 Background and Rationale</w:t>
      </w:r>
      <w:r w:rsidR="00EE5190">
        <w:rPr>
          <w:rFonts w:ascii="Times New Roman" w:hAnsi="Times New Roman" w:cs="Times New Roman"/>
          <w:sz w:val="24"/>
          <w:szCs w:val="24"/>
        </w:rPr>
        <w:t>………………………………………………………</w:t>
      </w:r>
      <w:r w:rsidR="00691FA3">
        <w:rPr>
          <w:rFonts w:ascii="Times New Roman" w:hAnsi="Times New Roman" w:cs="Times New Roman"/>
          <w:sz w:val="24"/>
          <w:szCs w:val="24"/>
        </w:rPr>
        <w:t>….</w:t>
      </w:r>
      <w:r w:rsidR="00515133">
        <w:rPr>
          <w:rFonts w:ascii="Times New Roman" w:hAnsi="Times New Roman" w:cs="Times New Roman"/>
          <w:sz w:val="24"/>
          <w:szCs w:val="24"/>
        </w:rPr>
        <w:t>.........</w:t>
      </w:r>
      <w:r w:rsidR="000856DD">
        <w:rPr>
          <w:rFonts w:ascii="Times New Roman" w:hAnsi="Times New Roman" w:cs="Times New Roman"/>
          <w:sz w:val="24"/>
          <w:szCs w:val="24"/>
        </w:rPr>
        <w:t>7</w:t>
      </w:r>
    </w:p>
    <w:p w14:paraId="25A54681" w14:textId="38BA679F" w:rsidR="0089490A" w:rsidRDefault="0089490A"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1.3 Aims and Objectives</w:t>
      </w:r>
      <w:r w:rsidR="00EE5190">
        <w:rPr>
          <w:rFonts w:ascii="Times New Roman" w:hAnsi="Times New Roman" w:cs="Times New Roman"/>
          <w:sz w:val="24"/>
          <w:szCs w:val="24"/>
        </w:rPr>
        <w:t>……………………………………………………………</w:t>
      </w:r>
      <w:r w:rsidR="00691FA3">
        <w:rPr>
          <w:rFonts w:ascii="Times New Roman" w:hAnsi="Times New Roman" w:cs="Times New Roman"/>
          <w:sz w:val="24"/>
          <w:szCs w:val="24"/>
        </w:rPr>
        <w:t>…</w:t>
      </w:r>
      <w:r w:rsidR="00960FC4">
        <w:rPr>
          <w:rFonts w:ascii="Times New Roman" w:hAnsi="Times New Roman" w:cs="Times New Roman"/>
          <w:sz w:val="24"/>
          <w:szCs w:val="24"/>
        </w:rPr>
        <w:t>….</w:t>
      </w:r>
      <w:r w:rsidR="00691FA3">
        <w:rPr>
          <w:rFonts w:ascii="Times New Roman" w:hAnsi="Times New Roman" w:cs="Times New Roman"/>
          <w:sz w:val="24"/>
          <w:szCs w:val="24"/>
        </w:rPr>
        <w:t>..</w:t>
      </w:r>
      <w:r w:rsidR="00960FC4">
        <w:rPr>
          <w:rFonts w:ascii="Times New Roman" w:hAnsi="Times New Roman" w:cs="Times New Roman"/>
          <w:sz w:val="24"/>
          <w:szCs w:val="24"/>
        </w:rPr>
        <w:t>.</w:t>
      </w:r>
      <w:r w:rsidR="00691FA3">
        <w:rPr>
          <w:rFonts w:ascii="Times New Roman" w:hAnsi="Times New Roman" w:cs="Times New Roman"/>
          <w:sz w:val="24"/>
          <w:szCs w:val="24"/>
        </w:rPr>
        <w:t>.</w:t>
      </w:r>
      <w:r w:rsidR="00515133">
        <w:rPr>
          <w:rFonts w:ascii="Times New Roman" w:hAnsi="Times New Roman" w:cs="Times New Roman"/>
          <w:sz w:val="24"/>
          <w:szCs w:val="24"/>
        </w:rPr>
        <w:t>..</w:t>
      </w:r>
      <w:r w:rsidR="00AA30B6">
        <w:rPr>
          <w:rFonts w:ascii="Times New Roman" w:hAnsi="Times New Roman" w:cs="Times New Roman"/>
          <w:sz w:val="24"/>
          <w:szCs w:val="24"/>
        </w:rPr>
        <w:t>10</w:t>
      </w:r>
    </w:p>
    <w:p w14:paraId="6D0BD5F2" w14:textId="0D479D63" w:rsidR="008858C1" w:rsidRDefault="008858C1" w:rsidP="00500EDB">
      <w:pPr>
        <w:tabs>
          <w:tab w:val="left" w:pos="5583"/>
        </w:tabs>
        <w:spacing w:line="276" w:lineRule="auto"/>
        <w:rPr>
          <w:rFonts w:ascii="Times New Roman" w:hAnsi="Times New Roman" w:cs="Times New Roman"/>
          <w:sz w:val="24"/>
          <w:szCs w:val="24"/>
        </w:rPr>
      </w:pPr>
      <w:r>
        <w:rPr>
          <w:rFonts w:ascii="Times New Roman" w:hAnsi="Times New Roman" w:cs="Times New Roman"/>
          <w:sz w:val="24"/>
          <w:szCs w:val="24"/>
        </w:rPr>
        <w:t>1.3.1 Aims………………………………………………………………………………..…..10</w:t>
      </w:r>
    </w:p>
    <w:p w14:paraId="7096E852" w14:textId="75600E57" w:rsidR="008858C1" w:rsidRPr="00A2368B" w:rsidRDefault="008858C1" w:rsidP="00500EDB">
      <w:pPr>
        <w:tabs>
          <w:tab w:val="left" w:pos="5583"/>
        </w:tabs>
        <w:spacing w:line="276" w:lineRule="auto"/>
        <w:rPr>
          <w:rFonts w:ascii="Times New Roman" w:hAnsi="Times New Roman" w:cs="Times New Roman"/>
          <w:sz w:val="24"/>
          <w:szCs w:val="24"/>
        </w:rPr>
      </w:pPr>
      <w:r>
        <w:rPr>
          <w:rFonts w:ascii="Times New Roman" w:hAnsi="Times New Roman" w:cs="Times New Roman"/>
          <w:sz w:val="24"/>
          <w:szCs w:val="24"/>
        </w:rPr>
        <w:t>1.3.2 Objectives……………………………………………………………………………....10</w:t>
      </w:r>
    </w:p>
    <w:p w14:paraId="4421B8EE" w14:textId="33484970" w:rsidR="0089490A" w:rsidRPr="00A2368B" w:rsidRDefault="0089490A"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Chapter Two: Literature Review</w:t>
      </w:r>
      <w:r w:rsidR="00691FA3">
        <w:rPr>
          <w:rFonts w:ascii="Times New Roman" w:hAnsi="Times New Roman" w:cs="Times New Roman"/>
          <w:sz w:val="24"/>
          <w:szCs w:val="24"/>
        </w:rPr>
        <w:t>…………………………………………</w:t>
      </w:r>
      <w:r w:rsidR="002C4495">
        <w:rPr>
          <w:rFonts w:ascii="Times New Roman" w:hAnsi="Times New Roman" w:cs="Times New Roman"/>
          <w:sz w:val="24"/>
          <w:szCs w:val="24"/>
        </w:rPr>
        <w:t>……………</w:t>
      </w:r>
      <w:r w:rsidR="00960FC4">
        <w:rPr>
          <w:rFonts w:ascii="Times New Roman" w:hAnsi="Times New Roman" w:cs="Times New Roman"/>
          <w:sz w:val="24"/>
          <w:szCs w:val="24"/>
        </w:rPr>
        <w:t>.....</w:t>
      </w:r>
      <w:r w:rsidR="002C4495">
        <w:rPr>
          <w:rFonts w:ascii="Times New Roman" w:hAnsi="Times New Roman" w:cs="Times New Roman"/>
          <w:sz w:val="24"/>
          <w:szCs w:val="24"/>
        </w:rPr>
        <w:t>…</w:t>
      </w:r>
      <w:r w:rsidR="00515133">
        <w:rPr>
          <w:rFonts w:ascii="Times New Roman" w:hAnsi="Times New Roman" w:cs="Times New Roman"/>
          <w:sz w:val="24"/>
          <w:szCs w:val="24"/>
        </w:rPr>
        <w:t>.</w:t>
      </w:r>
      <w:r w:rsidR="00AA30B6">
        <w:rPr>
          <w:rFonts w:ascii="Times New Roman" w:hAnsi="Times New Roman" w:cs="Times New Roman"/>
          <w:sz w:val="24"/>
          <w:szCs w:val="24"/>
        </w:rPr>
        <w:t>11</w:t>
      </w:r>
    </w:p>
    <w:p w14:paraId="0CE28A3F" w14:textId="5D1A2831" w:rsidR="0089490A" w:rsidRPr="00A2368B" w:rsidRDefault="0089490A"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2.1 Genetic Factors</w:t>
      </w:r>
      <w:r w:rsidR="002C4495">
        <w:rPr>
          <w:rFonts w:ascii="Times New Roman" w:hAnsi="Times New Roman" w:cs="Times New Roman"/>
          <w:sz w:val="24"/>
          <w:szCs w:val="24"/>
        </w:rPr>
        <w:t>………………………………………………..……………………</w:t>
      </w:r>
      <w:r w:rsidR="00960FC4">
        <w:rPr>
          <w:rFonts w:ascii="Times New Roman" w:hAnsi="Times New Roman" w:cs="Times New Roman"/>
          <w:sz w:val="24"/>
          <w:szCs w:val="24"/>
        </w:rPr>
        <w:t>.....</w:t>
      </w:r>
      <w:r w:rsidR="002C4495">
        <w:rPr>
          <w:rFonts w:ascii="Times New Roman" w:hAnsi="Times New Roman" w:cs="Times New Roman"/>
          <w:sz w:val="24"/>
          <w:szCs w:val="24"/>
        </w:rPr>
        <w:t>..</w:t>
      </w:r>
      <w:r w:rsidR="00D97B36">
        <w:rPr>
          <w:rFonts w:ascii="Times New Roman" w:hAnsi="Times New Roman" w:cs="Times New Roman"/>
          <w:sz w:val="24"/>
          <w:szCs w:val="24"/>
        </w:rPr>
        <w:t>.</w:t>
      </w:r>
      <w:r w:rsidR="00515133">
        <w:rPr>
          <w:rFonts w:ascii="Times New Roman" w:hAnsi="Times New Roman" w:cs="Times New Roman"/>
          <w:sz w:val="24"/>
          <w:szCs w:val="24"/>
        </w:rPr>
        <w:t>.</w:t>
      </w:r>
      <w:r w:rsidR="00F65BC7">
        <w:rPr>
          <w:rFonts w:ascii="Times New Roman" w:hAnsi="Times New Roman" w:cs="Times New Roman"/>
          <w:sz w:val="24"/>
          <w:szCs w:val="24"/>
        </w:rPr>
        <w:t>11</w:t>
      </w:r>
    </w:p>
    <w:p w14:paraId="085075DD" w14:textId="608478D4" w:rsidR="0089490A" w:rsidRPr="00A2368B" w:rsidRDefault="0089490A"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2.1.1 MAOA</w:t>
      </w:r>
      <w:r w:rsidR="009A7820">
        <w:rPr>
          <w:rFonts w:ascii="Times New Roman" w:hAnsi="Times New Roman" w:cs="Times New Roman"/>
          <w:sz w:val="24"/>
          <w:szCs w:val="24"/>
        </w:rPr>
        <w:t>……………………………………………………………………….…</w:t>
      </w:r>
      <w:r w:rsidR="00960FC4">
        <w:rPr>
          <w:rFonts w:ascii="Times New Roman" w:hAnsi="Times New Roman" w:cs="Times New Roman"/>
          <w:sz w:val="24"/>
          <w:szCs w:val="24"/>
        </w:rPr>
        <w:t>…</w:t>
      </w:r>
      <w:r w:rsidR="009A7820">
        <w:rPr>
          <w:rFonts w:ascii="Times New Roman" w:hAnsi="Times New Roman" w:cs="Times New Roman"/>
          <w:sz w:val="24"/>
          <w:szCs w:val="24"/>
        </w:rPr>
        <w:t>…</w:t>
      </w:r>
      <w:r w:rsidR="00F65BC7">
        <w:rPr>
          <w:rFonts w:ascii="Times New Roman" w:hAnsi="Times New Roman" w:cs="Times New Roman"/>
          <w:sz w:val="24"/>
          <w:szCs w:val="24"/>
        </w:rPr>
        <w:t>…11</w:t>
      </w:r>
    </w:p>
    <w:p w14:paraId="23D50BFF" w14:textId="31D8BA01" w:rsidR="0089490A" w:rsidRPr="00A2368B" w:rsidRDefault="0089490A"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 xml:space="preserve">2.1.2 XYY </w:t>
      </w:r>
      <w:r w:rsidR="002C2855" w:rsidRPr="00A2368B">
        <w:rPr>
          <w:rFonts w:ascii="Times New Roman" w:hAnsi="Times New Roman" w:cs="Times New Roman"/>
          <w:sz w:val="24"/>
          <w:szCs w:val="24"/>
        </w:rPr>
        <w:t>T</w:t>
      </w:r>
      <w:r w:rsidRPr="00A2368B">
        <w:rPr>
          <w:rFonts w:ascii="Times New Roman" w:hAnsi="Times New Roman" w:cs="Times New Roman"/>
          <w:sz w:val="24"/>
          <w:szCs w:val="24"/>
        </w:rPr>
        <w:t>heory</w:t>
      </w:r>
      <w:r w:rsidR="00B933A0">
        <w:rPr>
          <w:rFonts w:ascii="Times New Roman" w:hAnsi="Times New Roman" w:cs="Times New Roman"/>
          <w:sz w:val="24"/>
          <w:szCs w:val="24"/>
        </w:rPr>
        <w:t>………………………………………………………….……………</w:t>
      </w:r>
      <w:r w:rsidR="002D0FC9">
        <w:rPr>
          <w:rFonts w:ascii="Times New Roman" w:hAnsi="Times New Roman" w:cs="Times New Roman"/>
          <w:sz w:val="24"/>
          <w:szCs w:val="24"/>
        </w:rPr>
        <w:t>…</w:t>
      </w:r>
      <w:r w:rsidR="0017033F">
        <w:rPr>
          <w:rFonts w:ascii="Times New Roman" w:hAnsi="Times New Roman" w:cs="Times New Roman"/>
          <w:sz w:val="24"/>
          <w:szCs w:val="24"/>
        </w:rPr>
        <w:t>..</w:t>
      </w:r>
      <w:r w:rsidR="006F6DB6">
        <w:rPr>
          <w:rFonts w:ascii="Times New Roman" w:hAnsi="Times New Roman" w:cs="Times New Roman"/>
          <w:sz w:val="24"/>
          <w:szCs w:val="24"/>
        </w:rPr>
        <w:t>.</w:t>
      </w:r>
      <w:r w:rsidR="0017033F">
        <w:rPr>
          <w:rFonts w:ascii="Times New Roman" w:hAnsi="Times New Roman" w:cs="Times New Roman"/>
          <w:sz w:val="24"/>
          <w:szCs w:val="24"/>
        </w:rPr>
        <w:t>12</w:t>
      </w:r>
    </w:p>
    <w:p w14:paraId="78FFAB29" w14:textId="1212DF9F"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2.2 Medical Factors</w:t>
      </w:r>
      <w:r w:rsidR="00A602DC">
        <w:rPr>
          <w:rFonts w:ascii="Times New Roman" w:hAnsi="Times New Roman" w:cs="Times New Roman"/>
          <w:sz w:val="24"/>
          <w:szCs w:val="24"/>
        </w:rPr>
        <w:t>…………………………………………………………………</w:t>
      </w:r>
      <w:r w:rsidR="00456A7F">
        <w:rPr>
          <w:rFonts w:ascii="Times New Roman" w:hAnsi="Times New Roman" w:cs="Times New Roman"/>
          <w:sz w:val="24"/>
          <w:szCs w:val="24"/>
        </w:rPr>
        <w:t>....</w:t>
      </w:r>
      <w:r w:rsidR="00A33133">
        <w:rPr>
          <w:rFonts w:ascii="Times New Roman" w:hAnsi="Times New Roman" w:cs="Times New Roman"/>
          <w:sz w:val="24"/>
          <w:szCs w:val="24"/>
        </w:rPr>
        <w:t>…</w:t>
      </w:r>
      <w:r w:rsidR="002D0FC9">
        <w:rPr>
          <w:rFonts w:ascii="Times New Roman" w:hAnsi="Times New Roman" w:cs="Times New Roman"/>
          <w:sz w:val="24"/>
          <w:szCs w:val="24"/>
        </w:rPr>
        <w:t>…</w:t>
      </w:r>
      <w:r w:rsidR="00D97B36">
        <w:rPr>
          <w:rFonts w:ascii="Times New Roman" w:hAnsi="Times New Roman" w:cs="Times New Roman"/>
          <w:sz w:val="24"/>
          <w:szCs w:val="24"/>
        </w:rPr>
        <w:t>..</w:t>
      </w:r>
      <w:r w:rsidR="0017033F">
        <w:rPr>
          <w:rFonts w:ascii="Times New Roman" w:hAnsi="Times New Roman" w:cs="Times New Roman"/>
          <w:sz w:val="24"/>
          <w:szCs w:val="24"/>
        </w:rPr>
        <w:t>14</w:t>
      </w:r>
    </w:p>
    <w:p w14:paraId="33AF2D4F" w14:textId="465750EC"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2.2.1 Psychopathy and Sociopathy</w:t>
      </w:r>
      <w:r w:rsidR="00A602DC">
        <w:rPr>
          <w:rFonts w:ascii="Times New Roman" w:hAnsi="Times New Roman" w:cs="Times New Roman"/>
          <w:sz w:val="24"/>
          <w:szCs w:val="24"/>
        </w:rPr>
        <w:t>………………………………………………</w:t>
      </w:r>
      <w:r w:rsidR="00456A7F">
        <w:rPr>
          <w:rFonts w:ascii="Times New Roman" w:hAnsi="Times New Roman" w:cs="Times New Roman"/>
          <w:sz w:val="24"/>
          <w:szCs w:val="24"/>
        </w:rPr>
        <w:t>...</w:t>
      </w:r>
      <w:r w:rsidR="00A602DC">
        <w:rPr>
          <w:rFonts w:ascii="Times New Roman" w:hAnsi="Times New Roman" w:cs="Times New Roman"/>
          <w:sz w:val="24"/>
          <w:szCs w:val="24"/>
        </w:rPr>
        <w:t>…</w:t>
      </w:r>
      <w:r w:rsidR="00456A7F">
        <w:rPr>
          <w:rFonts w:ascii="Times New Roman" w:hAnsi="Times New Roman" w:cs="Times New Roman"/>
          <w:sz w:val="24"/>
          <w:szCs w:val="24"/>
        </w:rPr>
        <w:t>..</w:t>
      </w:r>
      <w:r w:rsidR="00A602DC">
        <w:rPr>
          <w:rFonts w:ascii="Times New Roman" w:hAnsi="Times New Roman" w:cs="Times New Roman"/>
          <w:sz w:val="24"/>
          <w:szCs w:val="24"/>
        </w:rPr>
        <w:t>…</w:t>
      </w:r>
      <w:r w:rsidR="0017033F">
        <w:rPr>
          <w:rFonts w:ascii="Times New Roman" w:hAnsi="Times New Roman" w:cs="Times New Roman"/>
          <w:sz w:val="24"/>
          <w:szCs w:val="24"/>
        </w:rPr>
        <w:t>…..14</w:t>
      </w:r>
    </w:p>
    <w:p w14:paraId="1CE14B74" w14:textId="4D895B06"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2.2.2 Brain Abnormalities</w:t>
      </w:r>
      <w:r w:rsidR="00A602DC">
        <w:rPr>
          <w:rFonts w:ascii="Times New Roman" w:hAnsi="Times New Roman" w:cs="Times New Roman"/>
          <w:sz w:val="24"/>
          <w:szCs w:val="24"/>
        </w:rPr>
        <w:t>……………………………………………………….……</w:t>
      </w:r>
      <w:r w:rsidR="00456A7F">
        <w:rPr>
          <w:rFonts w:ascii="Times New Roman" w:hAnsi="Times New Roman" w:cs="Times New Roman"/>
          <w:sz w:val="24"/>
          <w:szCs w:val="24"/>
        </w:rPr>
        <w:t>..</w:t>
      </w:r>
      <w:r w:rsidR="00A602DC">
        <w:rPr>
          <w:rFonts w:ascii="Times New Roman" w:hAnsi="Times New Roman" w:cs="Times New Roman"/>
          <w:sz w:val="24"/>
          <w:szCs w:val="24"/>
        </w:rPr>
        <w:t>…</w:t>
      </w:r>
      <w:r w:rsidR="00515133">
        <w:rPr>
          <w:rFonts w:ascii="Times New Roman" w:hAnsi="Times New Roman" w:cs="Times New Roman"/>
          <w:sz w:val="24"/>
          <w:szCs w:val="24"/>
        </w:rPr>
        <w:t>….</w:t>
      </w:r>
      <w:r w:rsidR="00825DEF">
        <w:rPr>
          <w:rFonts w:ascii="Times New Roman" w:hAnsi="Times New Roman" w:cs="Times New Roman"/>
          <w:sz w:val="24"/>
          <w:szCs w:val="24"/>
        </w:rPr>
        <w:t>16</w:t>
      </w:r>
    </w:p>
    <w:p w14:paraId="4E658D8C" w14:textId="6BCAB25E"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2.2.3 Mental Health Conditions</w:t>
      </w:r>
      <w:r w:rsidR="00A86048">
        <w:rPr>
          <w:rFonts w:ascii="Times New Roman" w:hAnsi="Times New Roman" w:cs="Times New Roman"/>
          <w:sz w:val="24"/>
          <w:szCs w:val="24"/>
        </w:rPr>
        <w:t>………………………………………………………</w:t>
      </w:r>
      <w:r w:rsidR="00456A7F">
        <w:rPr>
          <w:rFonts w:ascii="Times New Roman" w:hAnsi="Times New Roman" w:cs="Times New Roman"/>
          <w:sz w:val="24"/>
          <w:szCs w:val="24"/>
        </w:rPr>
        <w:t>..</w:t>
      </w:r>
      <w:r w:rsidR="00A86048">
        <w:rPr>
          <w:rFonts w:ascii="Times New Roman" w:hAnsi="Times New Roman" w:cs="Times New Roman"/>
          <w:sz w:val="24"/>
          <w:szCs w:val="24"/>
        </w:rPr>
        <w:t>…</w:t>
      </w:r>
      <w:r w:rsidR="004D543B">
        <w:rPr>
          <w:rFonts w:ascii="Times New Roman" w:hAnsi="Times New Roman" w:cs="Times New Roman"/>
          <w:sz w:val="24"/>
          <w:szCs w:val="24"/>
        </w:rPr>
        <w:t>.</w:t>
      </w:r>
      <w:r w:rsidR="006F6DB6">
        <w:rPr>
          <w:rFonts w:ascii="Times New Roman" w:hAnsi="Times New Roman" w:cs="Times New Roman"/>
          <w:sz w:val="24"/>
          <w:szCs w:val="24"/>
        </w:rPr>
        <w:t>…</w:t>
      </w:r>
      <w:r w:rsidR="004D543B">
        <w:rPr>
          <w:rFonts w:ascii="Times New Roman" w:hAnsi="Times New Roman" w:cs="Times New Roman"/>
          <w:sz w:val="24"/>
          <w:szCs w:val="24"/>
        </w:rPr>
        <w:t>17</w:t>
      </w:r>
    </w:p>
    <w:p w14:paraId="17182978" w14:textId="59D4C6FC"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2.3 Social Factors</w:t>
      </w:r>
      <w:r w:rsidR="00A86048">
        <w:rPr>
          <w:rFonts w:ascii="Times New Roman" w:hAnsi="Times New Roman" w:cs="Times New Roman"/>
          <w:sz w:val="24"/>
          <w:szCs w:val="24"/>
        </w:rPr>
        <w:t>………………………………………………………………….…</w:t>
      </w:r>
      <w:r w:rsidR="00456A7F">
        <w:rPr>
          <w:rFonts w:ascii="Times New Roman" w:hAnsi="Times New Roman" w:cs="Times New Roman"/>
          <w:sz w:val="24"/>
          <w:szCs w:val="24"/>
        </w:rPr>
        <w:t>..</w:t>
      </w:r>
      <w:r w:rsidR="00A86048">
        <w:rPr>
          <w:rFonts w:ascii="Times New Roman" w:hAnsi="Times New Roman" w:cs="Times New Roman"/>
          <w:sz w:val="24"/>
          <w:szCs w:val="24"/>
        </w:rPr>
        <w:t>…</w:t>
      </w:r>
      <w:r w:rsidR="004D543B">
        <w:rPr>
          <w:rFonts w:ascii="Times New Roman" w:hAnsi="Times New Roman" w:cs="Times New Roman"/>
          <w:sz w:val="24"/>
          <w:szCs w:val="24"/>
        </w:rPr>
        <w:t>..</w:t>
      </w:r>
      <w:r w:rsidR="006F6DB6">
        <w:rPr>
          <w:rFonts w:ascii="Times New Roman" w:hAnsi="Times New Roman" w:cs="Times New Roman"/>
          <w:sz w:val="24"/>
          <w:szCs w:val="24"/>
        </w:rPr>
        <w:t>…</w:t>
      </w:r>
      <w:r w:rsidR="004D543B">
        <w:rPr>
          <w:rFonts w:ascii="Times New Roman" w:hAnsi="Times New Roman" w:cs="Times New Roman"/>
          <w:sz w:val="24"/>
          <w:szCs w:val="24"/>
        </w:rPr>
        <w:t>19</w:t>
      </w:r>
    </w:p>
    <w:p w14:paraId="001833A9" w14:textId="762DA68A"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2.3.1 Peer Pressure</w:t>
      </w:r>
      <w:r w:rsidR="00A86048">
        <w:rPr>
          <w:rFonts w:ascii="Times New Roman" w:hAnsi="Times New Roman" w:cs="Times New Roman"/>
          <w:sz w:val="24"/>
          <w:szCs w:val="24"/>
        </w:rPr>
        <w:t>……………………………………</w:t>
      </w:r>
      <w:r w:rsidR="00937EFA">
        <w:rPr>
          <w:rFonts w:ascii="Times New Roman" w:hAnsi="Times New Roman" w:cs="Times New Roman"/>
          <w:sz w:val="24"/>
          <w:szCs w:val="24"/>
        </w:rPr>
        <w:t>………...……………………</w:t>
      </w:r>
      <w:r w:rsidR="00456A7F">
        <w:rPr>
          <w:rFonts w:ascii="Times New Roman" w:hAnsi="Times New Roman" w:cs="Times New Roman"/>
          <w:sz w:val="24"/>
          <w:szCs w:val="24"/>
        </w:rPr>
        <w:t>..</w:t>
      </w:r>
      <w:r w:rsidR="00937EFA">
        <w:rPr>
          <w:rFonts w:ascii="Times New Roman" w:hAnsi="Times New Roman" w:cs="Times New Roman"/>
          <w:sz w:val="24"/>
          <w:szCs w:val="24"/>
        </w:rPr>
        <w:t>…</w:t>
      </w:r>
      <w:r w:rsidR="001101A4">
        <w:rPr>
          <w:rFonts w:ascii="Times New Roman" w:hAnsi="Times New Roman" w:cs="Times New Roman"/>
          <w:sz w:val="24"/>
          <w:szCs w:val="24"/>
        </w:rPr>
        <w:t>…</w:t>
      </w:r>
      <w:r w:rsidR="004D543B">
        <w:rPr>
          <w:rFonts w:ascii="Times New Roman" w:hAnsi="Times New Roman" w:cs="Times New Roman"/>
          <w:sz w:val="24"/>
          <w:szCs w:val="24"/>
        </w:rPr>
        <w:t>..19</w:t>
      </w:r>
    </w:p>
    <w:p w14:paraId="2B2126A2" w14:textId="4D16C52B"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2.3.2 Violent Media</w:t>
      </w:r>
      <w:r w:rsidR="00937EFA">
        <w:rPr>
          <w:rFonts w:ascii="Times New Roman" w:hAnsi="Times New Roman" w:cs="Times New Roman"/>
          <w:sz w:val="24"/>
          <w:szCs w:val="24"/>
        </w:rPr>
        <w:t>……………………………………………………………...…</w:t>
      </w:r>
      <w:r w:rsidR="00456A7F">
        <w:rPr>
          <w:rFonts w:ascii="Times New Roman" w:hAnsi="Times New Roman" w:cs="Times New Roman"/>
          <w:sz w:val="24"/>
          <w:szCs w:val="24"/>
        </w:rPr>
        <w:t>..</w:t>
      </w:r>
      <w:r w:rsidR="00937EFA">
        <w:rPr>
          <w:rFonts w:ascii="Times New Roman" w:hAnsi="Times New Roman" w:cs="Times New Roman"/>
          <w:sz w:val="24"/>
          <w:szCs w:val="24"/>
        </w:rPr>
        <w:t>……</w:t>
      </w:r>
      <w:r w:rsidR="001101A4">
        <w:rPr>
          <w:rFonts w:ascii="Times New Roman" w:hAnsi="Times New Roman" w:cs="Times New Roman"/>
          <w:sz w:val="24"/>
          <w:szCs w:val="24"/>
        </w:rPr>
        <w:t>….</w:t>
      </w:r>
      <w:r w:rsidR="008760DA">
        <w:rPr>
          <w:rFonts w:ascii="Times New Roman" w:hAnsi="Times New Roman" w:cs="Times New Roman"/>
          <w:sz w:val="24"/>
          <w:szCs w:val="24"/>
        </w:rPr>
        <w:t>20</w:t>
      </w:r>
    </w:p>
    <w:p w14:paraId="2B965453" w14:textId="7B9717BA"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2.3.3 Adverse Childhood Experiences (ACE’s)</w:t>
      </w:r>
      <w:r w:rsidR="00E20563">
        <w:rPr>
          <w:rFonts w:ascii="Times New Roman" w:hAnsi="Times New Roman" w:cs="Times New Roman"/>
          <w:sz w:val="24"/>
          <w:szCs w:val="24"/>
        </w:rPr>
        <w:t>………………………..…………</w:t>
      </w:r>
      <w:r w:rsidR="00456A7F">
        <w:rPr>
          <w:rFonts w:ascii="Times New Roman" w:hAnsi="Times New Roman" w:cs="Times New Roman"/>
          <w:sz w:val="24"/>
          <w:szCs w:val="24"/>
        </w:rPr>
        <w:t>..</w:t>
      </w:r>
      <w:r w:rsidR="00E20563">
        <w:rPr>
          <w:rFonts w:ascii="Times New Roman" w:hAnsi="Times New Roman" w:cs="Times New Roman"/>
          <w:sz w:val="24"/>
          <w:szCs w:val="24"/>
        </w:rPr>
        <w:t>…</w:t>
      </w:r>
      <w:r w:rsidR="00456A7F">
        <w:rPr>
          <w:rFonts w:ascii="Times New Roman" w:hAnsi="Times New Roman" w:cs="Times New Roman"/>
          <w:sz w:val="24"/>
          <w:szCs w:val="24"/>
        </w:rPr>
        <w:t>....</w:t>
      </w:r>
      <w:r w:rsidR="00E20563">
        <w:rPr>
          <w:rFonts w:ascii="Times New Roman" w:hAnsi="Times New Roman" w:cs="Times New Roman"/>
          <w:sz w:val="24"/>
          <w:szCs w:val="24"/>
        </w:rPr>
        <w:t>..</w:t>
      </w:r>
      <w:r w:rsidR="001101A4">
        <w:rPr>
          <w:rFonts w:ascii="Times New Roman" w:hAnsi="Times New Roman" w:cs="Times New Roman"/>
          <w:sz w:val="24"/>
          <w:szCs w:val="24"/>
        </w:rPr>
        <w:t>.....</w:t>
      </w:r>
      <w:r w:rsidR="008760DA">
        <w:rPr>
          <w:rFonts w:ascii="Times New Roman" w:hAnsi="Times New Roman" w:cs="Times New Roman"/>
          <w:sz w:val="24"/>
          <w:szCs w:val="24"/>
        </w:rPr>
        <w:t>22</w:t>
      </w:r>
    </w:p>
    <w:p w14:paraId="3ABFEC06" w14:textId="0E451AE9"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2.4 Conclusion of Introduction</w:t>
      </w:r>
      <w:r w:rsidR="00E20563">
        <w:rPr>
          <w:rFonts w:ascii="Times New Roman" w:hAnsi="Times New Roman" w:cs="Times New Roman"/>
          <w:sz w:val="24"/>
          <w:szCs w:val="24"/>
        </w:rPr>
        <w:t>………………………………………………</w:t>
      </w:r>
      <w:r w:rsidR="00A762C9">
        <w:rPr>
          <w:rFonts w:ascii="Times New Roman" w:hAnsi="Times New Roman" w:cs="Times New Roman"/>
          <w:sz w:val="24"/>
          <w:szCs w:val="24"/>
        </w:rPr>
        <w:t>...</w:t>
      </w:r>
      <w:r w:rsidR="00E20563">
        <w:rPr>
          <w:rFonts w:ascii="Times New Roman" w:hAnsi="Times New Roman" w:cs="Times New Roman"/>
          <w:sz w:val="24"/>
          <w:szCs w:val="24"/>
        </w:rPr>
        <w:t>…</w:t>
      </w:r>
      <w:r w:rsidR="00AB5080">
        <w:rPr>
          <w:rFonts w:ascii="Times New Roman" w:hAnsi="Times New Roman" w:cs="Times New Roman"/>
          <w:sz w:val="24"/>
          <w:szCs w:val="24"/>
        </w:rPr>
        <w:t>.</w:t>
      </w:r>
      <w:r w:rsidR="00E20563">
        <w:rPr>
          <w:rFonts w:ascii="Times New Roman" w:hAnsi="Times New Roman" w:cs="Times New Roman"/>
          <w:sz w:val="24"/>
          <w:szCs w:val="24"/>
        </w:rPr>
        <w:t>…</w:t>
      </w:r>
      <w:r w:rsidR="00456A7F">
        <w:rPr>
          <w:rFonts w:ascii="Times New Roman" w:hAnsi="Times New Roman" w:cs="Times New Roman"/>
          <w:sz w:val="24"/>
          <w:szCs w:val="24"/>
        </w:rPr>
        <w:t>.</w:t>
      </w:r>
      <w:r w:rsidR="006F17B9">
        <w:rPr>
          <w:rFonts w:ascii="Times New Roman" w:hAnsi="Times New Roman" w:cs="Times New Roman"/>
          <w:sz w:val="24"/>
          <w:szCs w:val="24"/>
        </w:rPr>
        <w:t>.</w:t>
      </w:r>
      <w:r w:rsidR="00E20563">
        <w:rPr>
          <w:rFonts w:ascii="Times New Roman" w:hAnsi="Times New Roman" w:cs="Times New Roman"/>
          <w:sz w:val="24"/>
          <w:szCs w:val="24"/>
        </w:rPr>
        <w:t>…</w:t>
      </w:r>
      <w:r w:rsidR="001101A4">
        <w:rPr>
          <w:rFonts w:ascii="Times New Roman" w:hAnsi="Times New Roman" w:cs="Times New Roman"/>
          <w:sz w:val="24"/>
          <w:szCs w:val="24"/>
        </w:rPr>
        <w:t>…</w:t>
      </w:r>
      <w:r w:rsidR="00C3038E">
        <w:rPr>
          <w:rFonts w:ascii="Times New Roman" w:hAnsi="Times New Roman" w:cs="Times New Roman"/>
          <w:sz w:val="24"/>
          <w:szCs w:val="24"/>
        </w:rPr>
        <w:t>...23</w:t>
      </w:r>
    </w:p>
    <w:p w14:paraId="7AB9F886" w14:textId="306703EF"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Chapter Three: Methodology</w:t>
      </w:r>
      <w:r w:rsidR="00A762C9">
        <w:rPr>
          <w:rFonts w:ascii="Times New Roman" w:hAnsi="Times New Roman" w:cs="Times New Roman"/>
          <w:sz w:val="24"/>
          <w:szCs w:val="24"/>
        </w:rPr>
        <w:t>……………………………………………..…………</w:t>
      </w:r>
      <w:r w:rsidR="00AB5080">
        <w:rPr>
          <w:rFonts w:ascii="Times New Roman" w:hAnsi="Times New Roman" w:cs="Times New Roman"/>
          <w:sz w:val="24"/>
          <w:szCs w:val="24"/>
        </w:rPr>
        <w:t>.</w:t>
      </w:r>
      <w:r w:rsidR="00A762C9">
        <w:rPr>
          <w:rFonts w:ascii="Times New Roman" w:hAnsi="Times New Roman" w:cs="Times New Roman"/>
          <w:sz w:val="24"/>
          <w:szCs w:val="24"/>
        </w:rPr>
        <w:t>…</w:t>
      </w:r>
      <w:r w:rsidR="001101A4">
        <w:rPr>
          <w:rFonts w:ascii="Times New Roman" w:hAnsi="Times New Roman" w:cs="Times New Roman"/>
          <w:sz w:val="24"/>
          <w:szCs w:val="24"/>
        </w:rPr>
        <w:t>……</w:t>
      </w:r>
      <w:r w:rsidR="00C3038E">
        <w:rPr>
          <w:rFonts w:ascii="Times New Roman" w:hAnsi="Times New Roman" w:cs="Times New Roman"/>
          <w:sz w:val="24"/>
          <w:szCs w:val="24"/>
        </w:rPr>
        <w:t>24</w:t>
      </w:r>
    </w:p>
    <w:p w14:paraId="28E97B6B" w14:textId="449A3044"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3.1 Introduction to Methodology</w:t>
      </w:r>
      <w:r w:rsidR="00A762C9">
        <w:rPr>
          <w:rFonts w:ascii="Times New Roman" w:hAnsi="Times New Roman" w:cs="Times New Roman"/>
          <w:sz w:val="24"/>
          <w:szCs w:val="24"/>
        </w:rPr>
        <w:t>………………………………</w:t>
      </w:r>
      <w:r w:rsidR="00A33133">
        <w:rPr>
          <w:rFonts w:ascii="Times New Roman" w:hAnsi="Times New Roman" w:cs="Times New Roman"/>
          <w:sz w:val="24"/>
          <w:szCs w:val="24"/>
        </w:rPr>
        <w:t>.</w:t>
      </w:r>
      <w:r w:rsidR="00A762C9">
        <w:rPr>
          <w:rFonts w:ascii="Times New Roman" w:hAnsi="Times New Roman" w:cs="Times New Roman"/>
          <w:sz w:val="24"/>
          <w:szCs w:val="24"/>
        </w:rPr>
        <w:t>……………………</w:t>
      </w:r>
      <w:r w:rsidR="00456A7F">
        <w:rPr>
          <w:rFonts w:ascii="Times New Roman" w:hAnsi="Times New Roman" w:cs="Times New Roman"/>
          <w:sz w:val="24"/>
          <w:szCs w:val="24"/>
        </w:rPr>
        <w:t>..</w:t>
      </w:r>
      <w:r w:rsidR="00A762C9">
        <w:rPr>
          <w:rFonts w:ascii="Times New Roman" w:hAnsi="Times New Roman" w:cs="Times New Roman"/>
          <w:sz w:val="24"/>
          <w:szCs w:val="24"/>
        </w:rPr>
        <w:t>…</w:t>
      </w:r>
      <w:r w:rsidR="001101A4">
        <w:rPr>
          <w:rFonts w:ascii="Times New Roman" w:hAnsi="Times New Roman" w:cs="Times New Roman"/>
          <w:sz w:val="24"/>
          <w:szCs w:val="24"/>
        </w:rPr>
        <w:t>…</w:t>
      </w:r>
      <w:r w:rsidR="00166B8B">
        <w:rPr>
          <w:rFonts w:ascii="Times New Roman" w:hAnsi="Times New Roman" w:cs="Times New Roman"/>
          <w:sz w:val="24"/>
          <w:szCs w:val="24"/>
        </w:rPr>
        <w:t>..</w:t>
      </w:r>
      <w:r w:rsidR="00C3038E">
        <w:rPr>
          <w:rFonts w:ascii="Times New Roman" w:hAnsi="Times New Roman" w:cs="Times New Roman"/>
          <w:sz w:val="24"/>
          <w:szCs w:val="24"/>
        </w:rPr>
        <w:t>2</w:t>
      </w:r>
      <w:r w:rsidR="00166B8B">
        <w:rPr>
          <w:rFonts w:ascii="Times New Roman" w:hAnsi="Times New Roman" w:cs="Times New Roman"/>
          <w:sz w:val="24"/>
          <w:szCs w:val="24"/>
        </w:rPr>
        <w:t>4</w:t>
      </w:r>
    </w:p>
    <w:p w14:paraId="54698F72" w14:textId="2C5CB2D9"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3.2 Research Strategy</w:t>
      </w:r>
      <w:r w:rsidR="00E00284">
        <w:rPr>
          <w:rFonts w:ascii="Times New Roman" w:hAnsi="Times New Roman" w:cs="Times New Roman"/>
          <w:sz w:val="24"/>
          <w:szCs w:val="24"/>
        </w:rPr>
        <w:t>…………………………………………………………..……</w:t>
      </w:r>
      <w:r w:rsidR="00456A7F">
        <w:rPr>
          <w:rFonts w:ascii="Times New Roman" w:hAnsi="Times New Roman" w:cs="Times New Roman"/>
          <w:sz w:val="24"/>
          <w:szCs w:val="24"/>
        </w:rPr>
        <w:t>..</w:t>
      </w:r>
      <w:r w:rsidR="00E00284">
        <w:rPr>
          <w:rFonts w:ascii="Times New Roman" w:hAnsi="Times New Roman" w:cs="Times New Roman"/>
          <w:sz w:val="24"/>
          <w:szCs w:val="24"/>
        </w:rPr>
        <w:t>…</w:t>
      </w:r>
      <w:r w:rsidR="001101A4">
        <w:rPr>
          <w:rFonts w:ascii="Times New Roman" w:hAnsi="Times New Roman" w:cs="Times New Roman"/>
          <w:sz w:val="24"/>
          <w:szCs w:val="24"/>
        </w:rPr>
        <w:t>…</w:t>
      </w:r>
      <w:r w:rsidR="006A21D8">
        <w:rPr>
          <w:rFonts w:ascii="Times New Roman" w:hAnsi="Times New Roman" w:cs="Times New Roman"/>
          <w:sz w:val="24"/>
          <w:szCs w:val="24"/>
        </w:rPr>
        <w:t>...25</w:t>
      </w:r>
    </w:p>
    <w:p w14:paraId="66745CD0" w14:textId="432616B9"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3.3 Data Collection</w:t>
      </w:r>
      <w:r w:rsidR="002C1B4D">
        <w:rPr>
          <w:rFonts w:ascii="Times New Roman" w:hAnsi="Times New Roman" w:cs="Times New Roman"/>
          <w:sz w:val="24"/>
          <w:szCs w:val="24"/>
        </w:rPr>
        <w:t>…………………………………………………………………</w:t>
      </w:r>
      <w:r w:rsidR="00456A7F">
        <w:rPr>
          <w:rFonts w:ascii="Times New Roman" w:hAnsi="Times New Roman" w:cs="Times New Roman"/>
          <w:sz w:val="24"/>
          <w:szCs w:val="24"/>
        </w:rPr>
        <w:t>...</w:t>
      </w:r>
      <w:r w:rsidR="002C1B4D">
        <w:rPr>
          <w:rFonts w:ascii="Times New Roman" w:hAnsi="Times New Roman" w:cs="Times New Roman"/>
          <w:sz w:val="24"/>
          <w:szCs w:val="24"/>
        </w:rPr>
        <w:t>…</w:t>
      </w:r>
      <w:r w:rsidR="001101A4">
        <w:rPr>
          <w:rFonts w:ascii="Times New Roman" w:hAnsi="Times New Roman" w:cs="Times New Roman"/>
          <w:sz w:val="24"/>
          <w:szCs w:val="24"/>
        </w:rPr>
        <w:t>……</w:t>
      </w:r>
      <w:r w:rsidR="006A21D8">
        <w:rPr>
          <w:rFonts w:ascii="Times New Roman" w:hAnsi="Times New Roman" w:cs="Times New Roman"/>
          <w:sz w:val="24"/>
          <w:szCs w:val="24"/>
        </w:rPr>
        <w:t>26</w:t>
      </w:r>
    </w:p>
    <w:p w14:paraId="7646934C" w14:textId="7E29A870"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3.4 Questionnaire Design</w:t>
      </w:r>
      <w:r w:rsidR="002C1B4D">
        <w:rPr>
          <w:rFonts w:ascii="Times New Roman" w:hAnsi="Times New Roman" w:cs="Times New Roman"/>
          <w:sz w:val="24"/>
          <w:szCs w:val="24"/>
        </w:rPr>
        <w:t>………………………………………………….…………</w:t>
      </w:r>
      <w:r w:rsidR="00456A7F">
        <w:rPr>
          <w:rFonts w:ascii="Times New Roman" w:hAnsi="Times New Roman" w:cs="Times New Roman"/>
          <w:sz w:val="24"/>
          <w:szCs w:val="24"/>
        </w:rPr>
        <w:t>...</w:t>
      </w:r>
      <w:r w:rsidR="002C1B4D">
        <w:rPr>
          <w:rFonts w:ascii="Times New Roman" w:hAnsi="Times New Roman" w:cs="Times New Roman"/>
          <w:sz w:val="24"/>
          <w:szCs w:val="24"/>
        </w:rPr>
        <w:t>..</w:t>
      </w:r>
      <w:r w:rsidR="001101A4">
        <w:rPr>
          <w:rFonts w:ascii="Times New Roman" w:hAnsi="Times New Roman" w:cs="Times New Roman"/>
          <w:sz w:val="24"/>
          <w:szCs w:val="24"/>
        </w:rPr>
        <w:t>.......</w:t>
      </w:r>
      <w:r w:rsidR="00E82FB2">
        <w:rPr>
          <w:rFonts w:ascii="Times New Roman" w:hAnsi="Times New Roman" w:cs="Times New Roman"/>
          <w:sz w:val="24"/>
          <w:szCs w:val="24"/>
        </w:rPr>
        <w:t>27</w:t>
      </w:r>
    </w:p>
    <w:p w14:paraId="391F1E17" w14:textId="7F6AF550"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3.5 Data Analysis</w:t>
      </w:r>
      <w:r w:rsidR="00EF70F1">
        <w:rPr>
          <w:rFonts w:ascii="Times New Roman" w:hAnsi="Times New Roman" w:cs="Times New Roman"/>
          <w:sz w:val="24"/>
          <w:szCs w:val="24"/>
        </w:rPr>
        <w:t>…………………………………………………….………………</w:t>
      </w:r>
      <w:r w:rsidR="00456A7F">
        <w:rPr>
          <w:rFonts w:ascii="Times New Roman" w:hAnsi="Times New Roman" w:cs="Times New Roman"/>
          <w:sz w:val="24"/>
          <w:szCs w:val="24"/>
        </w:rPr>
        <w:t>...</w:t>
      </w:r>
      <w:r w:rsidR="00EF70F1">
        <w:rPr>
          <w:rFonts w:ascii="Times New Roman" w:hAnsi="Times New Roman" w:cs="Times New Roman"/>
          <w:sz w:val="24"/>
          <w:szCs w:val="24"/>
        </w:rPr>
        <w:t>..</w:t>
      </w:r>
      <w:r w:rsidR="002B14A1">
        <w:rPr>
          <w:rFonts w:ascii="Times New Roman" w:hAnsi="Times New Roman" w:cs="Times New Roman"/>
          <w:sz w:val="24"/>
          <w:szCs w:val="24"/>
        </w:rPr>
        <w:t>........</w:t>
      </w:r>
      <w:r w:rsidR="00E82FB2">
        <w:rPr>
          <w:rFonts w:ascii="Times New Roman" w:hAnsi="Times New Roman" w:cs="Times New Roman"/>
          <w:sz w:val="24"/>
          <w:szCs w:val="24"/>
        </w:rPr>
        <w:t>28</w:t>
      </w:r>
    </w:p>
    <w:p w14:paraId="43B084DC" w14:textId="2A4205E7"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3.6 Secondary Sources</w:t>
      </w:r>
      <w:r w:rsidR="00EF70F1">
        <w:rPr>
          <w:rFonts w:ascii="Times New Roman" w:hAnsi="Times New Roman" w:cs="Times New Roman"/>
          <w:sz w:val="24"/>
          <w:szCs w:val="24"/>
        </w:rPr>
        <w:t>………………………………………………………………</w:t>
      </w:r>
      <w:r w:rsidR="005D545A">
        <w:rPr>
          <w:rFonts w:ascii="Times New Roman" w:hAnsi="Times New Roman" w:cs="Times New Roman"/>
          <w:sz w:val="24"/>
          <w:szCs w:val="24"/>
        </w:rPr>
        <w:t>.</w:t>
      </w:r>
      <w:r w:rsidR="00456A7F">
        <w:rPr>
          <w:rFonts w:ascii="Times New Roman" w:hAnsi="Times New Roman" w:cs="Times New Roman"/>
          <w:sz w:val="24"/>
          <w:szCs w:val="24"/>
        </w:rPr>
        <w:t>...</w:t>
      </w:r>
      <w:r w:rsidR="00EF70F1">
        <w:rPr>
          <w:rFonts w:ascii="Times New Roman" w:hAnsi="Times New Roman" w:cs="Times New Roman"/>
          <w:sz w:val="24"/>
          <w:szCs w:val="24"/>
        </w:rPr>
        <w:t>..</w:t>
      </w:r>
      <w:r w:rsidR="002B14A1">
        <w:rPr>
          <w:rFonts w:ascii="Times New Roman" w:hAnsi="Times New Roman" w:cs="Times New Roman"/>
          <w:sz w:val="24"/>
          <w:szCs w:val="24"/>
        </w:rPr>
        <w:t>.......</w:t>
      </w:r>
      <w:r w:rsidR="00E82FB2">
        <w:rPr>
          <w:rFonts w:ascii="Times New Roman" w:hAnsi="Times New Roman" w:cs="Times New Roman"/>
          <w:sz w:val="24"/>
          <w:szCs w:val="24"/>
        </w:rPr>
        <w:t>28</w:t>
      </w:r>
    </w:p>
    <w:p w14:paraId="096BB651" w14:textId="308ED3B9"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3.7 Ethical Considerations</w:t>
      </w:r>
      <w:r w:rsidR="002B14A1">
        <w:rPr>
          <w:rFonts w:ascii="Times New Roman" w:hAnsi="Times New Roman" w:cs="Times New Roman"/>
          <w:sz w:val="24"/>
          <w:szCs w:val="24"/>
        </w:rPr>
        <w:t>……………………………………………………………………</w:t>
      </w:r>
      <w:r w:rsidR="00E82FB2">
        <w:rPr>
          <w:rFonts w:ascii="Times New Roman" w:hAnsi="Times New Roman" w:cs="Times New Roman"/>
          <w:sz w:val="24"/>
          <w:szCs w:val="24"/>
        </w:rPr>
        <w:t>29</w:t>
      </w:r>
    </w:p>
    <w:p w14:paraId="66891C0A" w14:textId="4D79BF6C"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lastRenderedPageBreak/>
        <w:t>3.8 Limitations</w:t>
      </w:r>
      <w:r w:rsidR="002B14A1">
        <w:rPr>
          <w:rFonts w:ascii="Times New Roman" w:hAnsi="Times New Roman" w:cs="Times New Roman"/>
          <w:sz w:val="24"/>
          <w:szCs w:val="24"/>
        </w:rPr>
        <w:t>………………………………………………………………………………</w:t>
      </w:r>
      <w:r w:rsidR="00ED0428">
        <w:rPr>
          <w:rFonts w:ascii="Times New Roman" w:hAnsi="Times New Roman" w:cs="Times New Roman"/>
          <w:sz w:val="24"/>
          <w:szCs w:val="24"/>
        </w:rPr>
        <w:t>.29</w:t>
      </w:r>
    </w:p>
    <w:p w14:paraId="3E0E6558" w14:textId="57A8EDBF" w:rsidR="002C2855" w:rsidRPr="00A2368B" w:rsidRDefault="002C2855"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Chapter Four: Findings</w:t>
      </w:r>
      <w:r w:rsidR="002B14A1">
        <w:rPr>
          <w:rFonts w:ascii="Times New Roman" w:hAnsi="Times New Roman" w:cs="Times New Roman"/>
          <w:sz w:val="24"/>
          <w:szCs w:val="24"/>
        </w:rPr>
        <w:t>……………………………………………………………………….</w:t>
      </w:r>
      <w:r w:rsidR="0041538E">
        <w:rPr>
          <w:rFonts w:ascii="Times New Roman" w:hAnsi="Times New Roman" w:cs="Times New Roman"/>
          <w:sz w:val="24"/>
          <w:szCs w:val="24"/>
        </w:rPr>
        <w:t>31</w:t>
      </w:r>
    </w:p>
    <w:p w14:paraId="6ABF962B" w14:textId="5A91D43B" w:rsidR="0074098F" w:rsidRPr="00A2368B" w:rsidRDefault="0074098F"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4.1 Introduction to Findings</w:t>
      </w:r>
      <w:r w:rsidR="0041538E">
        <w:rPr>
          <w:rFonts w:ascii="Times New Roman" w:hAnsi="Times New Roman" w:cs="Times New Roman"/>
          <w:sz w:val="24"/>
          <w:szCs w:val="24"/>
        </w:rPr>
        <w:t>………………………………………………………………</w:t>
      </w:r>
      <w:r w:rsidR="000A67C0">
        <w:rPr>
          <w:rFonts w:ascii="Times New Roman" w:hAnsi="Times New Roman" w:cs="Times New Roman"/>
          <w:sz w:val="24"/>
          <w:szCs w:val="24"/>
        </w:rPr>
        <w:t>.</w:t>
      </w:r>
      <w:r w:rsidR="0041538E">
        <w:rPr>
          <w:rFonts w:ascii="Times New Roman" w:hAnsi="Times New Roman" w:cs="Times New Roman"/>
          <w:sz w:val="24"/>
          <w:szCs w:val="24"/>
        </w:rPr>
        <w:t>…</w:t>
      </w:r>
      <w:r w:rsidR="00420C66">
        <w:rPr>
          <w:rFonts w:ascii="Times New Roman" w:hAnsi="Times New Roman" w:cs="Times New Roman"/>
          <w:sz w:val="24"/>
          <w:szCs w:val="24"/>
        </w:rPr>
        <w:t>31</w:t>
      </w:r>
    </w:p>
    <w:p w14:paraId="11AFC56F" w14:textId="75370398" w:rsidR="0074098F" w:rsidRPr="00420C66" w:rsidRDefault="0074098F" w:rsidP="00500EDB">
      <w:pPr>
        <w:tabs>
          <w:tab w:val="left" w:pos="5583"/>
        </w:tabs>
        <w:spacing w:line="276" w:lineRule="auto"/>
        <w:rPr>
          <w:rFonts w:ascii="Times New Roman" w:hAnsi="Times New Roman" w:cs="Times New Roman"/>
          <w:sz w:val="24"/>
          <w:szCs w:val="24"/>
        </w:rPr>
      </w:pPr>
      <w:r w:rsidRPr="00420C66">
        <w:rPr>
          <w:rFonts w:ascii="Times New Roman" w:hAnsi="Times New Roman" w:cs="Times New Roman"/>
          <w:sz w:val="24"/>
          <w:szCs w:val="24"/>
        </w:rPr>
        <w:t>4.2 Consent</w:t>
      </w:r>
      <w:r w:rsidR="0041538E" w:rsidRPr="00420C66">
        <w:rPr>
          <w:rFonts w:ascii="Times New Roman" w:hAnsi="Times New Roman" w:cs="Times New Roman"/>
          <w:sz w:val="24"/>
          <w:szCs w:val="24"/>
        </w:rPr>
        <w:t>…………………………………………………………………………………</w:t>
      </w:r>
      <w:r w:rsidR="000A67C0">
        <w:rPr>
          <w:rFonts w:ascii="Times New Roman" w:hAnsi="Times New Roman" w:cs="Times New Roman"/>
          <w:sz w:val="24"/>
          <w:szCs w:val="24"/>
        </w:rPr>
        <w:t>.</w:t>
      </w:r>
      <w:r w:rsidR="00420C66">
        <w:rPr>
          <w:rFonts w:ascii="Times New Roman" w:hAnsi="Times New Roman" w:cs="Times New Roman"/>
          <w:sz w:val="24"/>
          <w:szCs w:val="24"/>
        </w:rPr>
        <w:t>..31</w:t>
      </w:r>
    </w:p>
    <w:p w14:paraId="2E00F71C" w14:textId="71521686" w:rsidR="0074098F" w:rsidRPr="00420C66" w:rsidRDefault="0074098F" w:rsidP="00500EDB">
      <w:pPr>
        <w:tabs>
          <w:tab w:val="left" w:pos="5583"/>
        </w:tabs>
        <w:spacing w:line="276" w:lineRule="auto"/>
        <w:rPr>
          <w:rFonts w:ascii="Times New Roman" w:hAnsi="Times New Roman" w:cs="Times New Roman"/>
          <w:sz w:val="24"/>
          <w:szCs w:val="24"/>
        </w:rPr>
      </w:pPr>
      <w:r w:rsidRPr="00420C66">
        <w:rPr>
          <w:rFonts w:ascii="Times New Roman" w:hAnsi="Times New Roman" w:cs="Times New Roman"/>
          <w:sz w:val="24"/>
          <w:szCs w:val="24"/>
        </w:rPr>
        <w:t>4.3 Demographics</w:t>
      </w:r>
      <w:r w:rsidR="0041538E" w:rsidRPr="00420C66">
        <w:rPr>
          <w:rFonts w:ascii="Times New Roman" w:hAnsi="Times New Roman" w:cs="Times New Roman"/>
          <w:sz w:val="24"/>
          <w:szCs w:val="24"/>
        </w:rPr>
        <w:t>…………………………………………………………</w:t>
      </w:r>
      <w:r w:rsidR="00C41567" w:rsidRPr="00420C66">
        <w:rPr>
          <w:rFonts w:ascii="Times New Roman" w:hAnsi="Times New Roman" w:cs="Times New Roman"/>
          <w:sz w:val="24"/>
          <w:szCs w:val="24"/>
        </w:rPr>
        <w:t>…………………</w:t>
      </w:r>
      <w:r w:rsidR="000A67C0">
        <w:rPr>
          <w:rFonts w:ascii="Times New Roman" w:hAnsi="Times New Roman" w:cs="Times New Roman"/>
          <w:sz w:val="24"/>
          <w:szCs w:val="24"/>
        </w:rPr>
        <w:t>.</w:t>
      </w:r>
      <w:r w:rsidR="008D722D">
        <w:rPr>
          <w:rFonts w:ascii="Times New Roman" w:hAnsi="Times New Roman" w:cs="Times New Roman"/>
          <w:sz w:val="24"/>
          <w:szCs w:val="24"/>
        </w:rPr>
        <w:t>31</w:t>
      </w:r>
    </w:p>
    <w:p w14:paraId="3754F127" w14:textId="2FC69BC1" w:rsidR="005C07D6" w:rsidRPr="00420C66" w:rsidRDefault="00321F74" w:rsidP="00500EDB">
      <w:pPr>
        <w:tabs>
          <w:tab w:val="left" w:pos="5583"/>
        </w:tabs>
        <w:spacing w:line="276" w:lineRule="auto"/>
        <w:rPr>
          <w:rFonts w:ascii="Times New Roman" w:hAnsi="Times New Roman" w:cs="Times New Roman"/>
          <w:sz w:val="24"/>
          <w:szCs w:val="24"/>
        </w:rPr>
      </w:pPr>
      <w:r w:rsidRPr="00420C66">
        <w:rPr>
          <w:rFonts w:ascii="Times New Roman" w:hAnsi="Times New Roman" w:cs="Times New Roman"/>
          <w:sz w:val="24"/>
          <w:szCs w:val="24"/>
        </w:rPr>
        <w:t xml:space="preserve">4.4 </w:t>
      </w:r>
      <w:r w:rsidR="000B2B24" w:rsidRPr="00420C66">
        <w:rPr>
          <w:rFonts w:ascii="Times New Roman" w:hAnsi="Times New Roman" w:cs="Times New Roman"/>
          <w:sz w:val="24"/>
          <w:szCs w:val="24"/>
        </w:rPr>
        <w:t>Nature Vs Nurture</w:t>
      </w:r>
      <w:r w:rsidR="00C41567" w:rsidRPr="00420C66">
        <w:rPr>
          <w:rFonts w:ascii="Times New Roman" w:hAnsi="Times New Roman" w:cs="Times New Roman"/>
          <w:sz w:val="24"/>
          <w:szCs w:val="24"/>
        </w:rPr>
        <w:t>………………………………………………………………</w:t>
      </w:r>
      <w:r w:rsidR="00F8250D" w:rsidRPr="00420C66">
        <w:rPr>
          <w:rFonts w:ascii="Times New Roman" w:hAnsi="Times New Roman" w:cs="Times New Roman"/>
          <w:sz w:val="24"/>
          <w:szCs w:val="24"/>
        </w:rPr>
        <w:t>………</w:t>
      </w:r>
      <w:r w:rsidR="000A67C0">
        <w:rPr>
          <w:rFonts w:ascii="Times New Roman" w:hAnsi="Times New Roman" w:cs="Times New Roman"/>
          <w:sz w:val="24"/>
          <w:szCs w:val="24"/>
        </w:rPr>
        <w:t>.</w:t>
      </w:r>
      <w:r w:rsidR="008D722D">
        <w:rPr>
          <w:rFonts w:ascii="Times New Roman" w:hAnsi="Times New Roman" w:cs="Times New Roman"/>
          <w:sz w:val="24"/>
          <w:szCs w:val="24"/>
        </w:rPr>
        <w:t>.33</w:t>
      </w:r>
    </w:p>
    <w:p w14:paraId="44E432BB" w14:textId="17C10B20" w:rsidR="00263E22" w:rsidRDefault="00263E22"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 xml:space="preserve">4.5 </w:t>
      </w:r>
      <w:r w:rsidR="00BE6B68" w:rsidRPr="00A2368B">
        <w:rPr>
          <w:rFonts w:ascii="Times New Roman" w:hAnsi="Times New Roman" w:cs="Times New Roman"/>
          <w:sz w:val="24"/>
          <w:szCs w:val="24"/>
        </w:rPr>
        <w:t>Genetic Factors</w:t>
      </w:r>
      <w:r w:rsidR="00F8250D">
        <w:rPr>
          <w:rFonts w:ascii="Times New Roman" w:hAnsi="Times New Roman" w:cs="Times New Roman"/>
          <w:sz w:val="24"/>
          <w:szCs w:val="24"/>
        </w:rPr>
        <w:t>…………………………………………………………………………</w:t>
      </w:r>
      <w:r w:rsidR="000A67C0">
        <w:rPr>
          <w:rFonts w:ascii="Times New Roman" w:hAnsi="Times New Roman" w:cs="Times New Roman"/>
          <w:sz w:val="24"/>
          <w:szCs w:val="24"/>
        </w:rPr>
        <w:t>.</w:t>
      </w:r>
      <w:r w:rsidR="008D722D">
        <w:rPr>
          <w:rFonts w:ascii="Times New Roman" w:hAnsi="Times New Roman" w:cs="Times New Roman"/>
          <w:sz w:val="24"/>
          <w:szCs w:val="24"/>
        </w:rPr>
        <w:t>..36</w:t>
      </w:r>
    </w:p>
    <w:p w14:paraId="5D6513FA" w14:textId="2599C902" w:rsidR="00DF1159" w:rsidRPr="00A2368B" w:rsidRDefault="00DF1159" w:rsidP="00500EDB">
      <w:pPr>
        <w:tabs>
          <w:tab w:val="left" w:pos="5583"/>
        </w:tabs>
        <w:spacing w:line="276" w:lineRule="auto"/>
        <w:rPr>
          <w:rFonts w:ascii="Times New Roman" w:hAnsi="Times New Roman" w:cs="Times New Roman"/>
          <w:sz w:val="24"/>
          <w:szCs w:val="24"/>
        </w:rPr>
      </w:pPr>
      <w:r>
        <w:rPr>
          <w:rFonts w:ascii="Times New Roman" w:hAnsi="Times New Roman" w:cs="Times New Roman"/>
          <w:sz w:val="24"/>
          <w:szCs w:val="24"/>
        </w:rPr>
        <w:t>4.6 Medical Factors</w:t>
      </w:r>
      <w:r w:rsidR="00F8250D">
        <w:rPr>
          <w:rFonts w:ascii="Times New Roman" w:hAnsi="Times New Roman" w:cs="Times New Roman"/>
          <w:sz w:val="24"/>
          <w:szCs w:val="24"/>
        </w:rPr>
        <w:t>…………………………………………………………………………</w:t>
      </w:r>
      <w:r w:rsidR="000A67C0">
        <w:rPr>
          <w:rFonts w:ascii="Times New Roman" w:hAnsi="Times New Roman" w:cs="Times New Roman"/>
          <w:sz w:val="24"/>
          <w:szCs w:val="24"/>
        </w:rPr>
        <w:t>..39</w:t>
      </w:r>
    </w:p>
    <w:p w14:paraId="271937E0" w14:textId="63FE15DE" w:rsidR="00D9536A" w:rsidRPr="00A2368B" w:rsidRDefault="00D9536A"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4.7 Social Factors</w:t>
      </w:r>
      <w:r w:rsidR="00F8250D">
        <w:rPr>
          <w:rFonts w:ascii="Times New Roman" w:hAnsi="Times New Roman" w:cs="Times New Roman"/>
          <w:sz w:val="24"/>
          <w:szCs w:val="24"/>
        </w:rPr>
        <w:t>……………………………………………………………………………</w:t>
      </w:r>
      <w:r w:rsidR="000A67C0">
        <w:rPr>
          <w:rFonts w:ascii="Times New Roman" w:hAnsi="Times New Roman" w:cs="Times New Roman"/>
          <w:sz w:val="24"/>
          <w:szCs w:val="24"/>
        </w:rPr>
        <w:t>.45</w:t>
      </w:r>
    </w:p>
    <w:p w14:paraId="17ABE990" w14:textId="6669EEF3" w:rsidR="00DB76DD" w:rsidRPr="00A2368B" w:rsidRDefault="00DB76DD"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Chapter Five: Conclusion</w:t>
      </w:r>
      <w:r w:rsidR="00F8250D">
        <w:rPr>
          <w:rFonts w:ascii="Times New Roman" w:hAnsi="Times New Roman" w:cs="Times New Roman"/>
          <w:sz w:val="24"/>
          <w:szCs w:val="24"/>
        </w:rPr>
        <w:t>……………………………………………………………………</w:t>
      </w:r>
      <w:r w:rsidR="00EA67D7">
        <w:rPr>
          <w:rFonts w:ascii="Times New Roman" w:hAnsi="Times New Roman" w:cs="Times New Roman"/>
          <w:sz w:val="24"/>
          <w:szCs w:val="24"/>
        </w:rPr>
        <w:t>.53</w:t>
      </w:r>
    </w:p>
    <w:p w14:paraId="32780209" w14:textId="65C539A1" w:rsidR="00C83127" w:rsidRPr="00A2368B" w:rsidRDefault="00C83127"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5.1 Introduction to Conclusion</w:t>
      </w:r>
      <w:r w:rsidR="00F8250D">
        <w:rPr>
          <w:rFonts w:ascii="Times New Roman" w:hAnsi="Times New Roman" w:cs="Times New Roman"/>
          <w:sz w:val="24"/>
          <w:szCs w:val="24"/>
        </w:rPr>
        <w:t>………………………………………………………………</w:t>
      </w:r>
      <w:r w:rsidR="000E02BB">
        <w:rPr>
          <w:rFonts w:ascii="Times New Roman" w:hAnsi="Times New Roman" w:cs="Times New Roman"/>
          <w:sz w:val="24"/>
          <w:szCs w:val="24"/>
        </w:rPr>
        <w:t>.53</w:t>
      </w:r>
    </w:p>
    <w:p w14:paraId="0746B5CC" w14:textId="627A35F1" w:rsidR="00C83127" w:rsidRPr="00A2368B" w:rsidRDefault="00C83127"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5.2 Conclusion of Literature Review</w:t>
      </w:r>
      <w:r w:rsidR="00F8250D">
        <w:rPr>
          <w:rFonts w:ascii="Times New Roman" w:hAnsi="Times New Roman" w:cs="Times New Roman"/>
          <w:sz w:val="24"/>
          <w:szCs w:val="24"/>
        </w:rPr>
        <w:t>………………………………………………………</w:t>
      </w:r>
      <w:r w:rsidR="000E02BB">
        <w:rPr>
          <w:rFonts w:ascii="Times New Roman" w:hAnsi="Times New Roman" w:cs="Times New Roman"/>
          <w:sz w:val="24"/>
          <w:szCs w:val="24"/>
        </w:rPr>
        <w:t>...53</w:t>
      </w:r>
    </w:p>
    <w:p w14:paraId="34BBF706" w14:textId="3AB77179" w:rsidR="00C83127" w:rsidRPr="00A2368B" w:rsidRDefault="00C83127"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5.2.1 Genetic</w:t>
      </w:r>
      <w:r w:rsidR="00DF1159">
        <w:rPr>
          <w:rFonts w:ascii="Times New Roman" w:hAnsi="Times New Roman" w:cs="Times New Roman"/>
          <w:sz w:val="24"/>
          <w:szCs w:val="24"/>
        </w:rPr>
        <w:t xml:space="preserve"> </w:t>
      </w:r>
      <w:r w:rsidRPr="00A2368B">
        <w:rPr>
          <w:rFonts w:ascii="Times New Roman" w:hAnsi="Times New Roman" w:cs="Times New Roman"/>
          <w:sz w:val="24"/>
          <w:szCs w:val="24"/>
        </w:rPr>
        <w:t>Factors</w:t>
      </w:r>
      <w:r w:rsidR="00F8250D">
        <w:rPr>
          <w:rFonts w:ascii="Times New Roman" w:hAnsi="Times New Roman" w:cs="Times New Roman"/>
          <w:sz w:val="24"/>
          <w:szCs w:val="24"/>
        </w:rPr>
        <w:t>…………………………………………………………………………</w:t>
      </w:r>
      <w:r w:rsidR="000E02BB">
        <w:rPr>
          <w:rFonts w:ascii="Times New Roman" w:hAnsi="Times New Roman" w:cs="Times New Roman"/>
          <w:sz w:val="24"/>
          <w:szCs w:val="24"/>
        </w:rPr>
        <w:t>53</w:t>
      </w:r>
    </w:p>
    <w:p w14:paraId="1FE0770F" w14:textId="278A5D76" w:rsidR="00C83127" w:rsidRDefault="00C83127" w:rsidP="00500EDB">
      <w:pPr>
        <w:tabs>
          <w:tab w:val="left" w:pos="5583"/>
        </w:tabs>
        <w:spacing w:line="276" w:lineRule="auto"/>
        <w:rPr>
          <w:rFonts w:ascii="Times New Roman" w:hAnsi="Times New Roman" w:cs="Times New Roman"/>
          <w:sz w:val="24"/>
          <w:szCs w:val="24"/>
        </w:rPr>
      </w:pPr>
      <w:r w:rsidRPr="00A2368B">
        <w:rPr>
          <w:rFonts w:ascii="Times New Roman" w:hAnsi="Times New Roman" w:cs="Times New Roman"/>
          <w:sz w:val="24"/>
          <w:szCs w:val="24"/>
        </w:rPr>
        <w:t>5.2.</w:t>
      </w:r>
      <w:r w:rsidR="00806B4C">
        <w:rPr>
          <w:rFonts w:ascii="Times New Roman" w:hAnsi="Times New Roman" w:cs="Times New Roman"/>
          <w:sz w:val="24"/>
          <w:szCs w:val="24"/>
        </w:rPr>
        <w:t xml:space="preserve">2 </w:t>
      </w:r>
      <w:r w:rsidR="004849AB">
        <w:rPr>
          <w:rFonts w:ascii="Times New Roman" w:hAnsi="Times New Roman" w:cs="Times New Roman"/>
          <w:sz w:val="24"/>
          <w:szCs w:val="24"/>
        </w:rPr>
        <w:t>Medical Factors</w:t>
      </w:r>
      <w:r w:rsidR="00F8250D">
        <w:rPr>
          <w:rFonts w:ascii="Times New Roman" w:hAnsi="Times New Roman" w:cs="Times New Roman"/>
          <w:sz w:val="24"/>
          <w:szCs w:val="24"/>
        </w:rPr>
        <w:t>………………………………………………………………………</w:t>
      </w:r>
      <w:r w:rsidR="00FE11F4">
        <w:rPr>
          <w:rFonts w:ascii="Times New Roman" w:hAnsi="Times New Roman" w:cs="Times New Roman"/>
          <w:sz w:val="24"/>
          <w:szCs w:val="24"/>
        </w:rPr>
        <w:t>...54</w:t>
      </w:r>
    </w:p>
    <w:p w14:paraId="0DAB760D" w14:textId="63030226" w:rsidR="004849AB" w:rsidRDefault="004849AB" w:rsidP="00500EDB">
      <w:pPr>
        <w:tabs>
          <w:tab w:val="left" w:pos="5583"/>
        </w:tabs>
        <w:spacing w:line="276" w:lineRule="auto"/>
        <w:rPr>
          <w:rFonts w:ascii="Times New Roman" w:hAnsi="Times New Roman" w:cs="Times New Roman"/>
          <w:sz w:val="24"/>
          <w:szCs w:val="24"/>
        </w:rPr>
      </w:pPr>
      <w:r>
        <w:rPr>
          <w:rFonts w:ascii="Times New Roman" w:hAnsi="Times New Roman" w:cs="Times New Roman"/>
          <w:sz w:val="24"/>
          <w:szCs w:val="24"/>
        </w:rPr>
        <w:t>5.2.3 Social Factors</w:t>
      </w:r>
      <w:r w:rsidR="00F8250D">
        <w:rPr>
          <w:rFonts w:ascii="Times New Roman" w:hAnsi="Times New Roman" w:cs="Times New Roman"/>
          <w:sz w:val="24"/>
          <w:szCs w:val="24"/>
        </w:rPr>
        <w:t>…………………………………………………………………………</w:t>
      </w:r>
      <w:r w:rsidR="00FE11F4">
        <w:rPr>
          <w:rFonts w:ascii="Times New Roman" w:hAnsi="Times New Roman" w:cs="Times New Roman"/>
          <w:sz w:val="24"/>
          <w:szCs w:val="24"/>
        </w:rPr>
        <w:t>..55</w:t>
      </w:r>
    </w:p>
    <w:p w14:paraId="02138FAD" w14:textId="2CB237EE" w:rsidR="004849AB" w:rsidRPr="00166959" w:rsidRDefault="004849AB" w:rsidP="00500EDB">
      <w:pPr>
        <w:tabs>
          <w:tab w:val="left" w:pos="5583"/>
        </w:tabs>
        <w:spacing w:line="276" w:lineRule="auto"/>
        <w:rPr>
          <w:rFonts w:ascii="Times New Roman" w:hAnsi="Times New Roman" w:cs="Times New Roman"/>
          <w:sz w:val="24"/>
          <w:szCs w:val="24"/>
          <w:lang w:val="fr-FR"/>
        </w:rPr>
      </w:pPr>
      <w:r w:rsidRPr="00166959">
        <w:rPr>
          <w:rFonts w:ascii="Times New Roman" w:hAnsi="Times New Roman" w:cs="Times New Roman"/>
          <w:sz w:val="24"/>
          <w:szCs w:val="24"/>
          <w:lang w:val="fr-FR"/>
        </w:rPr>
        <w:t xml:space="preserve">5.3 </w:t>
      </w:r>
      <w:r w:rsidR="00B2258B" w:rsidRPr="00166959">
        <w:rPr>
          <w:rFonts w:ascii="Times New Roman" w:hAnsi="Times New Roman" w:cs="Times New Roman"/>
          <w:sz w:val="24"/>
          <w:szCs w:val="24"/>
          <w:lang w:val="fr-FR"/>
        </w:rPr>
        <w:t>Conclusion of Questionnaire</w:t>
      </w:r>
      <w:r w:rsidR="000178CF" w:rsidRPr="00166959">
        <w:rPr>
          <w:rFonts w:ascii="Times New Roman" w:hAnsi="Times New Roman" w:cs="Times New Roman"/>
          <w:sz w:val="24"/>
          <w:szCs w:val="24"/>
          <w:lang w:val="fr-FR"/>
        </w:rPr>
        <w:t>……………………………………………………………</w:t>
      </w:r>
      <w:r w:rsidR="00380C8E" w:rsidRPr="00166959">
        <w:rPr>
          <w:rFonts w:ascii="Times New Roman" w:hAnsi="Times New Roman" w:cs="Times New Roman"/>
          <w:sz w:val="24"/>
          <w:szCs w:val="24"/>
          <w:lang w:val="fr-FR"/>
        </w:rPr>
        <w:t>..56</w:t>
      </w:r>
    </w:p>
    <w:p w14:paraId="2E129FB3" w14:textId="4FC0AC2F" w:rsidR="00B2258B" w:rsidRPr="00166959" w:rsidRDefault="00B2258B" w:rsidP="00500EDB">
      <w:pPr>
        <w:tabs>
          <w:tab w:val="left" w:pos="5583"/>
        </w:tabs>
        <w:spacing w:line="276" w:lineRule="auto"/>
        <w:rPr>
          <w:rFonts w:ascii="Times New Roman" w:hAnsi="Times New Roman" w:cs="Times New Roman"/>
          <w:sz w:val="24"/>
          <w:szCs w:val="24"/>
          <w:lang w:val="fr-FR"/>
        </w:rPr>
      </w:pPr>
      <w:r w:rsidRPr="00166959">
        <w:rPr>
          <w:rFonts w:ascii="Times New Roman" w:hAnsi="Times New Roman" w:cs="Times New Roman"/>
          <w:sz w:val="24"/>
          <w:szCs w:val="24"/>
          <w:lang w:val="fr-FR"/>
        </w:rPr>
        <w:t>5.3.1 Nature vs Nurture</w:t>
      </w:r>
      <w:r w:rsidR="000178CF" w:rsidRPr="00166959">
        <w:rPr>
          <w:rFonts w:ascii="Times New Roman" w:hAnsi="Times New Roman" w:cs="Times New Roman"/>
          <w:sz w:val="24"/>
          <w:szCs w:val="24"/>
          <w:lang w:val="fr-FR"/>
        </w:rPr>
        <w:t>……………………………………………………………………</w:t>
      </w:r>
      <w:r w:rsidR="00380C8E" w:rsidRPr="00166959">
        <w:rPr>
          <w:rFonts w:ascii="Times New Roman" w:hAnsi="Times New Roman" w:cs="Times New Roman"/>
          <w:sz w:val="24"/>
          <w:szCs w:val="24"/>
          <w:lang w:val="fr-FR"/>
        </w:rPr>
        <w:t>...</w:t>
      </w:r>
      <w:r w:rsidR="000178CF" w:rsidRPr="00166959">
        <w:rPr>
          <w:rFonts w:ascii="Times New Roman" w:hAnsi="Times New Roman" w:cs="Times New Roman"/>
          <w:sz w:val="24"/>
          <w:szCs w:val="24"/>
          <w:lang w:val="fr-FR"/>
        </w:rPr>
        <w:t>.</w:t>
      </w:r>
      <w:r w:rsidR="00380C8E" w:rsidRPr="00166959">
        <w:rPr>
          <w:rFonts w:ascii="Times New Roman" w:hAnsi="Times New Roman" w:cs="Times New Roman"/>
          <w:sz w:val="24"/>
          <w:szCs w:val="24"/>
          <w:lang w:val="fr-FR"/>
        </w:rPr>
        <w:t>56</w:t>
      </w:r>
    </w:p>
    <w:p w14:paraId="13E1CD1E" w14:textId="1E5632FB" w:rsidR="00B2258B" w:rsidRDefault="00B2258B" w:rsidP="00500EDB">
      <w:pPr>
        <w:tabs>
          <w:tab w:val="left" w:pos="5583"/>
        </w:tabs>
        <w:spacing w:line="276" w:lineRule="auto"/>
        <w:rPr>
          <w:rFonts w:ascii="Times New Roman" w:hAnsi="Times New Roman" w:cs="Times New Roman"/>
          <w:sz w:val="24"/>
          <w:szCs w:val="24"/>
        </w:rPr>
      </w:pPr>
      <w:r>
        <w:rPr>
          <w:rFonts w:ascii="Times New Roman" w:hAnsi="Times New Roman" w:cs="Times New Roman"/>
          <w:sz w:val="24"/>
          <w:szCs w:val="24"/>
        </w:rPr>
        <w:t>5.3.2 Genetic Factors</w:t>
      </w:r>
      <w:r w:rsidR="000178CF">
        <w:rPr>
          <w:rFonts w:ascii="Times New Roman" w:hAnsi="Times New Roman" w:cs="Times New Roman"/>
          <w:sz w:val="24"/>
          <w:szCs w:val="24"/>
        </w:rPr>
        <w:t>………………………………………………………………………</w:t>
      </w:r>
      <w:r w:rsidR="00380C8E">
        <w:rPr>
          <w:rFonts w:ascii="Times New Roman" w:hAnsi="Times New Roman" w:cs="Times New Roman"/>
          <w:sz w:val="24"/>
          <w:szCs w:val="24"/>
        </w:rPr>
        <w:t>..</w:t>
      </w:r>
      <w:r w:rsidR="000178CF">
        <w:rPr>
          <w:rFonts w:ascii="Times New Roman" w:hAnsi="Times New Roman" w:cs="Times New Roman"/>
          <w:sz w:val="24"/>
          <w:szCs w:val="24"/>
        </w:rPr>
        <w:t>.</w:t>
      </w:r>
      <w:r w:rsidR="00380C8E">
        <w:rPr>
          <w:rFonts w:ascii="Times New Roman" w:hAnsi="Times New Roman" w:cs="Times New Roman"/>
          <w:sz w:val="24"/>
          <w:szCs w:val="24"/>
        </w:rPr>
        <w:t>56</w:t>
      </w:r>
    </w:p>
    <w:p w14:paraId="31F986F9" w14:textId="4F9E2EFF" w:rsidR="00B2258B" w:rsidRDefault="00B2258B" w:rsidP="00500EDB">
      <w:pPr>
        <w:tabs>
          <w:tab w:val="left" w:pos="5583"/>
        </w:tabs>
        <w:spacing w:line="276" w:lineRule="auto"/>
        <w:rPr>
          <w:rFonts w:ascii="Times New Roman" w:hAnsi="Times New Roman" w:cs="Times New Roman"/>
          <w:sz w:val="24"/>
          <w:szCs w:val="24"/>
        </w:rPr>
      </w:pPr>
      <w:r>
        <w:rPr>
          <w:rFonts w:ascii="Times New Roman" w:hAnsi="Times New Roman" w:cs="Times New Roman"/>
          <w:sz w:val="24"/>
          <w:szCs w:val="24"/>
        </w:rPr>
        <w:t>5.3.3 Medical Factors</w:t>
      </w:r>
      <w:r w:rsidR="000178CF">
        <w:rPr>
          <w:rFonts w:ascii="Times New Roman" w:hAnsi="Times New Roman" w:cs="Times New Roman"/>
          <w:sz w:val="24"/>
          <w:szCs w:val="24"/>
        </w:rPr>
        <w:t>……………………………………………………………………</w:t>
      </w:r>
      <w:r w:rsidR="00380C8E">
        <w:rPr>
          <w:rFonts w:ascii="Times New Roman" w:hAnsi="Times New Roman" w:cs="Times New Roman"/>
          <w:sz w:val="24"/>
          <w:szCs w:val="24"/>
        </w:rPr>
        <w:t>..</w:t>
      </w:r>
      <w:r w:rsidR="001E4182">
        <w:rPr>
          <w:rFonts w:ascii="Times New Roman" w:hAnsi="Times New Roman" w:cs="Times New Roman"/>
          <w:sz w:val="24"/>
          <w:szCs w:val="24"/>
        </w:rPr>
        <w:t>.</w:t>
      </w:r>
      <w:r w:rsidR="000178CF">
        <w:rPr>
          <w:rFonts w:ascii="Times New Roman" w:hAnsi="Times New Roman" w:cs="Times New Roman"/>
          <w:sz w:val="24"/>
          <w:szCs w:val="24"/>
        </w:rPr>
        <w:t>…</w:t>
      </w:r>
      <w:r w:rsidR="00380C8E">
        <w:rPr>
          <w:rFonts w:ascii="Times New Roman" w:hAnsi="Times New Roman" w:cs="Times New Roman"/>
          <w:sz w:val="24"/>
          <w:szCs w:val="24"/>
        </w:rPr>
        <w:t>56</w:t>
      </w:r>
    </w:p>
    <w:p w14:paraId="7DDB77BB" w14:textId="7565709D" w:rsidR="00B2258B" w:rsidRDefault="00B2258B" w:rsidP="00500EDB">
      <w:pPr>
        <w:tabs>
          <w:tab w:val="left" w:pos="5583"/>
        </w:tabs>
        <w:spacing w:line="276" w:lineRule="auto"/>
        <w:rPr>
          <w:rFonts w:ascii="Times New Roman" w:hAnsi="Times New Roman" w:cs="Times New Roman"/>
          <w:sz w:val="24"/>
          <w:szCs w:val="24"/>
        </w:rPr>
      </w:pPr>
      <w:r>
        <w:rPr>
          <w:rFonts w:ascii="Times New Roman" w:hAnsi="Times New Roman" w:cs="Times New Roman"/>
          <w:sz w:val="24"/>
          <w:szCs w:val="24"/>
        </w:rPr>
        <w:t>5.3.4 Social Factors</w:t>
      </w:r>
      <w:r w:rsidR="000178CF">
        <w:rPr>
          <w:rFonts w:ascii="Times New Roman" w:hAnsi="Times New Roman" w:cs="Times New Roman"/>
          <w:sz w:val="24"/>
          <w:szCs w:val="24"/>
        </w:rPr>
        <w:t>…………………………………………………………………………</w:t>
      </w:r>
      <w:r w:rsidR="001E4182">
        <w:rPr>
          <w:rFonts w:ascii="Times New Roman" w:hAnsi="Times New Roman" w:cs="Times New Roman"/>
          <w:sz w:val="24"/>
          <w:szCs w:val="24"/>
        </w:rPr>
        <w:t>..57</w:t>
      </w:r>
    </w:p>
    <w:p w14:paraId="2C644CFD" w14:textId="4EA53B4B" w:rsidR="00B2258B" w:rsidRDefault="00500EDB" w:rsidP="00500EDB">
      <w:pPr>
        <w:tabs>
          <w:tab w:val="left" w:pos="5583"/>
        </w:tabs>
        <w:spacing w:line="276" w:lineRule="auto"/>
        <w:rPr>
          <w:rFonts w:ascii="Times New Roman" w:hAnsi="Times New Roman" w:cs="Times New Roman"/>
          <w:sz w:val="24"/>
          <w:szCs w:val="24"/>
        </w:rPr>
      </w:pPr>
      <w:r>
        <w:rPr>
          <w:rFonts w:ascii="Times New Roman" w:hAnsi="Times New Roman" w:cs="Times New Roman"/>
          <w:sz w:val="24"/>
          <w:szCs w:val="24"/>
        </w:rPr>
        <w:t>5.4 Summary</w:t>
      </w:r>
      <w:r w:rsidR="000178CF">
        <w:rPr>
          <w:rFonts w:ascii="Times New Roman" w:hAnsi="Times New Roman" w:cs="Times New Roman"/>
          <w:sz w:val="24"/>
          <w:szCs w:val="24"/>
        </w:rPr>
        <w:t>………………………………………………………………………………</w:t>
      </w:r>
      <w:r w:rsidR="001E4182">
        <w:rPr>
          <w:rFonts w:ascii="Times New Roman" w:hAnsi="Times New Roman" w:cs="Times New Roman"/>
          <w:sz w:val="24"/>
          <w:szCs w:val="24"/>
        </w:rPr>
        <w:t>…57</w:t>
      </w:r>
    </w:p>
    <w:p w14:paraId="325DFD37" w14:textId="4A02673F" w:rsidR="00500EDB" w:rsidRDefault="00500EDB" w:rsidP="00500EDB">
      <w:pPr>
        <w:tabs>
          <w:tab w:val="left" w:pos="5583"/>
        </w:tabs>
        <w:spacing w:line="276" w:lineRule="auto"/>
        <w:rPr>
          <w:rFonts w:ascii="Times New Roman" w:hAnsi="Times New Roman" w:cs="Times New Roman"/>
          <w:sz w:val="24"/>
          <w:szCs w:val="24"/>
        </w:rPr>
      </w:pPr>
      <w:r>
        <w:rPr>
          <w:rFonts w:ascii="Times New Roman" w:hAnsi="Times New Roman" w:cs="Times New Roman"/>
          <w:sz w:val="24"/>
          <w:szCs w:val="24"/>
        </w:rPr>
        <w:t>5.6 Limitations</w:t>
      </w:r>
      <w:r w:rsidR="000178CF">
        <w:rPr>
          <w:rFonts w:ascii="Times New Roman" w:hAnsi="Times New Roman" w:cs="Times New Roman"/>
          <w:sz w:val="24"/>
          <w:szCs w:val="24"/>
        </w:rPr>
        <w:t>…………………………………………………………………………</w:t>
      </w:r>
      <w:r w:rsidR="001E4182">
        <w:rPr>
          <w:rFonts w:ascii="Times New Roman" w:hAnsi="Times New Roman" w:cs="Times New Roman"/>
          <w:sz w:val="24"/>
          <w:szCs w:val="24"/>
        </w:rPr>
        <w:t>….</w:t>
      </w:r>
      <w:r w:rsidR="000178CF">
        <w:rPr>
          <w:rFonts w:ascii="Times New Roman" w:hAnsi="Times New Roman" w:cs="Times New Roman"/>
          <w:sz w:val="24"/>
          <w:szCs w:val="24"/>
        </w:rPr>
        <w:t>…</w:t>
      </w:r>
      <w:r w:rsidR="001E4182">
        <w:rPr>
          <w:rFonts w:ascii="Times New Roman" w:hAnsi="Times New Roman" w:cs="Times New Roman"/>
          <w:sz w:val="24"/>
          <w:szCs w:val="24"/>
        </w:rPr>
        <w:t>58</w:t>
      </w:r>
    </w:p>
    <w:p w14:paraId="6CA6056D" w14:textId="7BBB5748" w:rsidR="00500EDB" w:rsidRDefault="00500EDB" w:rsidP="00500EDB">
      <w:pPr>
        <w:tabs>
          <w:tab w:val="left" w:pos="5583"/>
        </w:tabs>
        <w:spacing w:line="276" w:lineRule="auto"/>
        <w:rPr>
          <w:rFonts w:ascii="Times New Roman" w:hAnsi="Times New Roman" w:cs="Times New Roman"/>
          <w:sz w:val="24"/>
          <w:szCs w:val="24"/>
        </w:rPr>
      </w:pPr>
      <w:r>
        <w:rPr>
          <w:rFonts w:ascii="Times New Roman" w:hAnsi="Times New Roman" w:cs="Times New Roman"/>
          <w:sz w:val="24"/>
          <w:szCs w:val="24"/>
        </w:rPr>
        <w:t>5.7 Recommendations</w:t>
      </w:r>
      <w:r w:rsidR="000178CF">
        <w:rPr>
          <w:rFonts w:ascii="Times New Roman" w:hAnsi="Times New Roman" w:cs="Times New Roman"/>
          <w:sz w:val="24"/>
          <w:szCs w:val="24"/>
        </w:rPr>
        <w:t>……………………………………………………………………….</w:t>
      </w:r>
      <w:r w:rsidR="001E4182">
        <w:rPr>
          <w:rFonts w:ascii="Times New Roman" w:hAnsi="Times New Roman" w:cs="Times New Roman"/>
          <w:sz w:val="24"/>
          <w:szCs w:val="24"/>
        </w:rPr>
        <w:t>58</w:t>
      </w:r>
    </w:p>
    <w:p w14:paraId="507584EC" w14:textId="5F73649A" w:rsidR="000B7B5B" w:rsidRDefault="000B7B5B" w:rsidP="00500EDB">
      <w:pPr>
        <w:tabs>
          <w:tab w:val="left" w:pos="5583"/>
        </w:tabs>
        <w:spacing w:line="276" w:lineRule="auto"/>
        <w:rPr>
          <w:rFonts w:ascii="Times New Roman" w:hAnsi="Times New Roman" w:cs="Times New Roman"/>
          <w:sz w:val="24"/>
          <w:szCs w:val="24"/>
        </w:rPr>
      </w:pPr>
      <w:r>
        <w:rPr>
          <w:rFonts w:ascii="Times New Roman" w:hAnsi="Times New Roman" w:cs="Times New Roman"/>
          <w:sz w:val="24"/>
          <w:szCs w:val="24"/>
        </w:rPr>
        <w:t>6.0 Reference List</w:t>
      </w:r>
      <w:r w:rsidR="000178CF">
        <w:rPr>
          <w:rFonts w:ascii="Times New Roman" w:hAnsi="Times New Roman" w:cs="Times New Roman"/>
          <w:sz w:val="24"/>
          <w:szCs w:val="24"/>
        </w:rPr>
        <w:t>…………………………………………………………………</w:t>
      </w:r>
      <w:r w:rsidR="00B70A70">
        <w:rPr>
          <w:rFonts w:ascii="Times New Roman" w:hAnsi="Times New Roman" w:cs="Times New Roman"/>
          <w:sz w:val="24"/>
          <w:szCs w:val="24"/>
        </w:rPr>
        <w:t>.</w:t>
      </w:r>
      <w:r w:rsidR="000178CF">
        <w:rPr>
          <w:rFonts w:ascii="Times New Roman" w:hAnsi="Times New Roman" w:cs="Times New Roman"/>
          <w:sz w:val="24"/>
          <w:szCs w:val="24"/>
        </w:rPr>
        <w:t>……</w:t>
      </w:r>
      <w:r w:rsidR="00B70A70">
        <w:rPr>
          <w:rFonts w:ascii="Times New Roman" w:hAnsi="Times New Roman" w:cs="Times New Roman"/>
          <w:sz w:val="24"/>
          <w:szCs w:val="24"/>
        </w:rPr>
        <w:t>..</w:t>
      </w:r>
      <w:r w:rsidR="000178CF">
        <w:rPr>
          <w:rFonts w:ascii="Times New Roman" w:hAnsi="Times New Roman" w:cs="Times New Roman"/>
          <w:sz w:val="24"/>
          <w:szCs w:val="24"/>
        </w:rPr>
        <w:t>…</w:t>
      </w:r>
      <w:r w:rsidR="00B70A70">
        <w:rPr>
          <w:rFonts w:ascii="Times New Roman" w:hAnsi="Times New Roman" w:cs="Times New Roman"/>
          <w:sz w:val="24"/>
          <w:szCs w:val="24"/>
        </w:rPr>
        <w:t>60</w:t>
      </w:r>
    </w:p>
    <w:p w14:paraId="1F3D838E" w14:textId="77777777" w:rsidR="00B2258B" w:rsidRPr="00A2368B" w:rsidRDefault="00B2258B" w:rsidP="00DB5C99">
      <w:pPr>
        <w:tabs>
          <w:tab w:val="left" w:pos="5583"/>
        </w:tabs>
        <w:rPr>
          <w:rFonts w:ascii="Times New Roman" w:hAnsi="Times New Roman" w:cs="Times New Roman"/>
          <w:sz w:val="24"/>
          <w:szCs w:val="24"/>
        </w:rPr>
      </w:pPr>
    </w:p>
    <w:p w14:paraId="1F43B9E4" w14:textId="77777777" w:rsidR="00C83127" w:rsidRPr="00206CC7" w:rsidRDefault="00C83127" w:rsidP="00DB5C99">
      <w:pPr>
        <w:tabs>
          <w:tab w:val="left" w:pos="5583"/>
        </w:tabs>
        <w:rPr>
          <w:rFonts w:ascii="Times New Roman" w:hAnsi="Times New Roman" w:cs="Times New Roman"/>
          <w:sz w:val="20"/>
          <w:szCs w:val="20"/>
        </w:rPr>
      </w:pPr>
    </w:p>
    <w:p w14:paraId="05D134B6" w14:textId="77777777" w:rsidR="0059590B" w:rsidRDefault="0059590B" w:rsidP="00DB5C99">
      <w:pPr>
        <w:tabs>
          <w:tab w:val="left" w:pos="5583"/>
        </w:tabs>
        <w:rPr>
          <w:rFonts w:ascii="Times New Roman" w:hAnsi="Times New Roman" w:cs="Times New Roman"/>
          <w:sz w:val="24"/>
          <w:szCs w:val="24"/>
        </w:rPr>
      </w:pPr>
    </w:p>
    <w:p w14:paraId="736E4CFB" w14:textId="77777777" w:rsidR="002C2855" w:rsidRDefault="002C2855" w:rsidP="00DB5C99">
      <w:pPr>
        <w:tabs>
          <w:tab w:val="left" w:pos="5583"/>
        </w:tabs>
        <w:rPr>
          <w:rFonts w:ascii="Times New Roman" w:hAnsi="Times New Roman" w:cs="Times New Roman"/>
          <w:sz w:val="24"/>
          <w:szCs w:val="24"/>
        </w:rPr>
      </w:pPr>
    </w:p>
    <w:p w14:paraId="01DCFCD2" w14:textId="77777777" w:rsidR="00BC0848" w:rsidRDefault="00BC0848" w:rsidP="00DB5C99">
      <w:pPr>
        <w:tabs>
          <w:tab w:val="left" w:pos="5583"/>
        </w:tabs>
        <w:rPr>
          <w:rFonts w:ascii="Times New Roman" w:hAnsi="Times New Roman" w:cs="Times New Roman"/>
          <w:b/>
          <w:bCs/>
          <w:sz w:val="28"/>
          <w:szCs w:val="28"/>
          <w:u w:val="single"/>
        </w:rPr>
      </w:pPr>
    </w:p>
    <w:p w14:paraId="36A2C058" w14:textId="77777777" w:rsidR="00BC0848" w:rsidRPr="00BC0848" w:rsidRDefault="00BC0848" w:rsidP="00BC0848">
      <w:pPr>
        <w:tabs>
          <w:tab w:val="left" w:pos="1452"/>
        </w:tabs>
        <w:jc w:val="center"/>
        <w:rPr>
          <w:rFonts w:ascii="Times New Roman" w:hAnsi="Times New Roman" w:cs="Times New Roman"/>
          <w:b/>
          <w:bCs/>
          <w:sz w:val="32"/>
          <w:szCs w:val="32"/>
        </w:rPr>
      </w:pPr>
      <w:r w:rsidRPr="00BC0848">
        <w:rPr>
          <w:rFonts w:ascii="Times New Roman" w:hAnsi="Times New Roman" w:cs="Times New Roman"/>
          <w:b/>
          <w:bCs/>
          <w:sz w:val="32"/>
          <w:szCs w:val="32"/>
        </w:rPr>
        <w:lastRenderedPageBreak/>
        <w:t>Chapter One: Introduction</w:t>
      </w:r>
    </w:p>
    <w:p w14:paraId="1CB9C444" w14:textId="77777777" w:rsidR="00BC0848" w:rsidRPr="00BC0848" w:rsidRDefault="00BC0848" w:rsidP="00BC0848">
      <w:pPr>
        <w:tabs>
          <w:tab w:val="left" w:pos="1452"/>
        </w:tabs>
        <w:rPr>
          <w:rFonts w:ascii="Times New Roman" w:hAnsi="Times New Roman" w:cs="Times New Roman"/>
          <w:b/>
          <w:bCs/>
          <w:sz w:val="24"/>
          <w:szCs w:val="24"/>
        </w:rPr>
      </w:pPr>
    </w:p>
    <w:p w14:paraId="1DAB2572" w14:textId="23EBC9E5" w:rsidR="00BC0848" w:rsidRPr="00BC0848" w:rsidRDefault="00BC0848" w:rsidP="00BC0848">
      <w:pPr>
        <w:tabs>
          <w:tab w:val="left" w:pos="1452"/>
        </w:tabs>
        <w:rPr>
          <w:rFonts w:ascii="Times New Roman" w:hAnsi="Times New Roman" w:cs="Times New Roman"/>
          <w:b/>
          <w:bCs/>
          <w:sz w:val="28"/>
          <w:szCs w:val="28"/>
        </w:rPr>
      </w:pPr>
      <w:r w:rsidRPr="00BC0848">
        <w:rPr>
          <w:rFonts w:ascii="Times New Roman" w:hAnsi="Times New Roman" w:cs="Times New Roman"/>
          <w:b/>
          <w:bCs/>
          <w:sz w:val="28"/>
          <w:szCs w:val="28"/>
        </w:rPr>
        <w:t xml:space="preserve">1.1 Overview </w:t>
      </w:r>
    </w:p>
    <w:p w14:paraId="49C8377E" w14:textId="3284EE85" w:rsidR="00BC0848" w:rsidRPr="00BC0848" w:rsidRDefault="00BC0848" w:rsidP="00BC0848">
      <w:pPr>
        <w:spacing w:line="360" w:lineRule="auto"/>
        <w:rPr>
          <w:rFonts w:ascii="Times New Roman" w:hAnsi="Times New Roman" w:cs="Times New Roman"/>
          <w:sz w:val="24"/>
          <w:szCs w:val="24"/>
        </w:rPr>
      </w:pPr>
      <w:r w:rsidRPr="00BC0848">
        <w:rPr>
          <w:rFonts w:ascii="Times New Roman" w:hAnsi="Times New Roman" w:cs="Times New Roman"/>
          <w:sz w:val="24"/>
          <w:szCs w:val="24"/>
        </w:rPr>
        <w:t>The age-old debate of nature vs. nurture is the debate as to whether human behaviour and traits are shaped by biological influences or by external environmental influences (</w:t>
      </w:r>
      <w:bookmarkStart w:id="1" w:name="_Hlk150697767"/>
      <w:r w:rsidRPr="00BC0848">
        <w:rPr>
          <w:rFonts w:ascii="Times New Roman" w:hAnsi="Times New Roman" w:cs="Times New Roman"/>
          <w:sz w:val="24"/>
          <w:szCs w:val="24"/>
        </w:rPr>
        <w:t>Mcleod, 2023</w:t>
      </w:r>
      <w:bookmarkEnd w:id="1"/>
      <w:r w:rsidR="00F03D09">
        <w:rPr>
          <w:rFonts w:ascii="Times New Roman" w:hAnsi="Times New Roman" w:cs="Times New Roman"/>
          <w:sz w:val="24"/>
          <w:szCs w:val="24"/>
        </w:rPr>
        <w:t>a</w:t>
      </w:r>
      <w:r w:rsidRPr="00BC0848">
        <w:rPr>
          <w:rFonts w:ascii="Times New Roman" w:hAnsi="Times New Roman" w:cs="Times New Roman"/>
          <w:sz w:val="24"/>
          <w:szCs w:val="24"/>
        </w:rPr>
        <w:t>; Cherry, 2022). The nature vs. nurture debate has become one of the most controversial debates in academia, with the debate causing a great deal of division among academics, researchers, philosophers, and the public who each have their own opinions as to which side of the debate is more reliable in its explanation of how human behaviour develops (LaGrone, 2022). At its very core, the nature vs. nurture debate delves into the complexity of both nature and nurture and explores the relationship between the two (Mcleod, 2023</w:t>
      </w:r>
      <w:r w:rsidR="00F03D09">
        <w:rPr>
          <w:rFonts w:ascii="Times New Roman" w:hAnsi="Times New Roman" w:cs="Times New Roman"/>
          <w:sz w:val="24"/>
          <w:szCs w:val="24"/>
        </w:rPr>
        <w:t>a</w:t>
      </w:r>
      <w:r w:rsidRPr="00BC0848">
        <w:rPr>
          <w:rFonts w:ascii="Times New Roman" w:hAnsi="Times New Roman" w:cs="Times New Roman"/>
          <w:sz w:val="24"/>
          <w:szCs w:val="24"/>
        </w:rPr>
        <w:t>; Cherry, 2022). Moreover, the nature vs. nurture debate also delves into and attempts to unravel the intricate details of factors on both sides of the debate, such as genetics and social influences, and attempts to explain how these factors could contribute to the development of human behaviour and characteristics (Mcleod, 2023</w:t>
      </w:r>
      <w:r w:rsidR="00F03D09">
        <w:rPr>
          <w:rFonts w:ascii="Times New Roman" w:hAnsi="Times New Roman" w:cs="Times New Roman"/>
          <w:sz w:val="24"/>
          <w:szCs w:val="24"/>
        </w:rPr>
        <w:t>a</w:t>
      </w:r>
      <w:r w:rsidRPr="00BC0848">
        <w:rPr>
          <w:rFonts w:ascii="Times New Roman" w:hAnsi="Times New Roman" w:cs="Times New Roman"/>
          <w:sz w:val="24"/>
          <w:szCs w:val="24"/>
        </w:rPr>
        <w:t xml:space="preserve">; Cherry, 2022). The nature vs. nurture debate has also been a predominant topic surrounding criminality, particularly the origins of serial murderers, with there currently being a large amount of discourse about whether nature or nurture is more influential in their development. </w:t>
      </w:r>
    </w:p>
    <w:p w14:paraId="2105B5A4" w14:textId="6B4042A6" w:rsidR="00BC0848" w:rsidRPr="00BC0848" w:rsidRDefault="00BC0848" w:rsidP="00BC0848">
      <w:pPr>
        <w:rPr>
          <w:rFonts w:ascii="Times New Roman" w:hAnsi="Times New Roman" w:cs="Times New Roman"/>
          <w:b/>
          <w:bCs/>
          <w:sz w:val="28"/>
          <w:szCs w:val="28"/>
        </w:rPr>
      </w:pPr>
      <w:r w:rsidRPr="00BC0848">
        <w:rPr>
          <w:rFonts w:ascii="Times New Roman" w:hAnsi="Times New Roman" w:cs="Times New Roman"/>
          <w:b/>
          <w:bCs/>
          <w:sz w:val="28"/>
          <w:szCs w:val="28"/>
        </w:rPr>
        <w:t>1.2 Background And Rationale</w:t>
      </w:r>
    </w:p>
    <w:p w14:paraId="73161863" w14:textId="79A49F0D" w:rsidR="00BC0848" w:rsidRPr="00BC0848" w:rsidRDefault="00BC0848" w:rsidP="00BC0848">
      <w:pPr>
        <w:spacing w:line="360" w:lineRule="auto"/>
        <w:rPr>
          <w:rFonts w:ascii="Times New Roman" w:hAnsi="Times New Roman" w:cs="Times New Roman"/>
          <w:sz w:val="24"/>
          <w:szCs w:val="24"/>
        </w:rPr>
      </w:pPr>
      <w:r w:rsidRPr="00BC0848">
        <w:rPr>
          <w:rFonts w:ascii="Times New Roman" w:hAnsi="Times New Roman" w:cs="Times New Roman"/>
          <w:sz w:val="24"/>
          <w:szCs w:val="24"/>
        </w:rPr>
        <w:t xml:space="preserve">The fundamentals of the nature vs. nurture debate can be traced back thousands of years and have been discussed by many philosophers throughout different regions and periods in history including philosophers such as Plato, Aristotle, Descartes, and Socrates. Plato, Descartes, and Socrates believed that human behaviour originated from innate factors and are naturally occurring whereas Aristotle believed the opposite and stated that humans gain everything they know through their experiences (Ariew &amp; Shorey, 2016; Lewkowicz, 2011). </w:t>
      </w:r>
    </w:p>
    <w:p w14:paraId="31B27691" w14:textId="2E19D6F4" w:rsidR="00BC0848" w:rsidRPr="00BC0848" w:rsidRDefault="000A5C5F" w:rsidP="00BC0848">
      <w:pPr>
        <w:spacing w:line="360" w:lineRule="auto"/>
        <w:rPr>
          <w:rFonts w:ascii="Times New Roman" w:hAnsi="Times New Roman" w:cs="Times New Roman"/>
          <w:sz w:val="24"/>
          <w:szCs w:val="24"/>
        </w:rPr>
      </w:pPr>
      <w:r>
        <w:rPr>
          <w:rFonts w:ascii="Times New Roman" w:hAnsi="Times New Roman" w:cs="Times New Roman"/>
          <w:sz w:val="24"/>
          <w:szCs w:val="24"/>
        </w:rPr>
        <w:t>T</w:t>
      </w:r>
      <w:r w:rsidR="00BC0848" w:rsidRPr="00BC0848">
        <w:rPr>
          <w:rFonts w:ascii="Times New Roman" w:hAnsi="Times New Roman" w:cs="Times New Roman"/>
          <w:sz w:val="24"/>
          <w:szCs w:val="24"/>
        </w:rPr>
        <w:t xml:space="preserve">he term “Nature vs. Nurture” </w:t>
      </w:r>
      <w:r>
        <w:rPr>
          <w:rFonts w:ascii="Times New Roman" w:hAnsi="Times New Roman" w:cs="Times New Roman"/>
          <w:sz w:val="24"/>
          <w:szCs w:val="24"/>
        </w:rPr>
        <w:t xml:space="preserve">however </w:t>
      </w:r>
      <w:r w:rsidR="00BC0848" w:rsidRPr="00BC0848">
        <w:rPr>
          <w:rFonts w:ascii="Times New Roman" w:hAnsi="Times New Roman" w:cs="Times New Roman"/>
          <w:sz w:val="24"/>
          <w:szCs w:val="24"/>
        </w:rPr>
        <w:t>was coined thousands of years after the time of these philosophers and was first written about in the 1800s by the philosopher Francis Galton who was influenced by the works of his cousin Charles Darwin, specifically, Darwin’s “On the Origin of Species” (</w:t>
      </w:r>
      <w:r w:rsidR="00A73ACC">
        <w:rPr>
          <w:rFonts w:ascii="Times New Roman" w:hAnsi="Times New Roman" w:cs="Times New Roman"/>
          <w:sz w:val="24"/>
          <w:szCs w:val="24"/>
        </w:rPr>
        <w:t xml:space="preserve">Galton, 1875; </w:t>
      </w:r>
      <w:r w:rsidR="00BC0848" w:rsidRPr="00BC0848">
        <w:rPr>
          <w:rFonts w:ascii="Times New Roman" w:hAnsi="Times New Roman" w:cs="Times New Roman"/>
          <w:sz w:val="24"/>
          <w:szCs w:val="24"/>
        </w:rPr>
        <w:t>Fancher, 2009). Francis Galton sided with the nature side of the debate and believed that nature had much more of an effect on development than nurture (</w:t>
      </w:r>
      <w:r w:rsidR="00A73ACC">
        <w:rPr>
          <w:rFonts w:ascii="Times New Roman" w:hAnsi="Times New Roman" w:cs="Times New Roman"/>
          <w:sz w:val="24"/>
          <w:szCs w:val="24"/>
        </w:rPr>
        <w:t xml:space="preserve">Galton, 1875; </w:t>
      </w:r>
      <w:r w:rsidR="00BC0848" w:rsidRPr="00BC0848">
        <w:rPr>
          <w:rFonts w:ascii="Times New Roman" w:hAnsi="Times New Roman" w:cs="Times New Roman"/>
          <w:sz w:val="24"/>
          <w:szCs w:val="24"/>
        </w:rPr>
        <w:t xml:space="preserve">Waller, 2012). Since Galton, the nature vs. nurture debate has been </w:t>
      </w:r>
      <w:r w:rsidR="00BC0848" w:rsidRPr="00BC0848">
        <w:rPr>
          <w:rFonts w:ascii="Times New Roman" w:hAnsi="Times New Roman" w:cs="Times New Roman"/>
          <w:sz w:val="24"/>
          <w:szCs w:val="24"/>
        </w:rPr>
        <w:lastRenderedPageBreak/>
        <w:t>expanded on by many different academics and philosophers and multiple different theories have been created.</w:t>
      </w:r>
    </w:p>
    <w:p w14:paraId="267B6208" w14:textId="4B3A2AD4" w:rsidR="00BC0848" w:rsidRPr="00BC0848" w:rsidRDefault="00BC0848" w:rsidP="00BC0848">
      <w:pPr>
        <w:spacing w:line="360" w:lineRule="auto"/>
        <w:rPr>
          <w:rFonts w:ascii="Times New Roman" w:hAnsi="Times New Roman" w:cs="Times New Roman"/>
          <w:sz w:val="24"/>
          <w:szCs w:val="24"/>
        </w:rPr>
      </w:pPr>
      <w:r w:rsidRPr="00BC0848">
        <w:rPr>
          <w:rFonts w:ascii="Times New Roman" w:hAnsi="Times New Roman" w:cs="Times New Roman"/>
          <w:sz w:val="24"/>
          <w:szCs w:val="24"/>
        </w:rPr>
        <w:t>The nature side of the Nature vs. Nurture debate revolves around the idea that human personality, behaviour and traits are the direct result of natural causes and are not caused by external environmental influences (Mcleod, 2023</w:t>
      </w:r>
      <w:r w:rsidR="00F03D09">
        <w:rPr>
          <w:rFonts w:ascii="Times New Roman" w:hAnsi="Times New Roman" w:cs="Times New Roman"/>
          <w:sz w:val="24"/>
          <w:szCs w:val="24"/>
        </w:rPr>
        <w:t>a</w:t>
      </w:r>
      <w:r w:rsidRPr="00BC0848">
        <w:rPr>
          <w:rFonts w:ascii="Times New Roman" w:hAnsi="Times New Roman" w:cs="Times New Roman"/>
          <w:sz w:val="24"/>
          <w:szCs w:val="24"/>
        </w:rPr>
        <w:t>; Cherry, 2022). The nature side of the debate investigates the intricate details of human biology and suggests that certain factors in a person's biology can play a significant role in their development and shape who they become (Mcleod, 2023</w:t>
      </w:r>
      <w:r w:rsidR="00F03D09">
        <w:rPr>
          <w:rFonts w:ascii="Times New Roman" w:hAnsi="Times New Roman" w:cs="Times New Roman"/>
          <w:sz w:val="24"/>
          <w:szCs w:val="24"/>
        </w:rPr>
        <w:t>a</w:t>
      </w:r>
      <w:r w:rsidRPr="00BC0848">
        <w:rPr>
          <w:rFonts w:ascii="Times New Roman" w:hAnsi="Times New Roman" w:cs="Times New Roman"/>
          <w:sz w:val="24"/>
          <w:szCs w:val="24"/>
        </w:rPr>
        <w:t>; Cherry, 2022). Throughout the years, the nature side of the debate has garnered many theories with each theory having unique viewpoints as to how human personality and behaviour develop. Apart from Galton, there have been many other theorists surrounding the nature side of the debate</w:t>
      </w:r>
      <w:r w:rsidR="007D23D0">
        <w:rPr>
          <w:rFonts w:ascii="Times New Roman" w:hAnsi="Times New Roman" w:cs="Times New Roman"/>
          <w:sz w:val="24"/>
          <w:szCs w:val="24"/>
        </w:rPr>
        <w:t xml:space="preserve"> including</w:t>
      </w:r>
      <w:r w:rsidRPr="00BC0848">
        <w:rPr>
          <w:rFonts w:ascii="Times New Roman" w:hAnsi="Times New Roman" w:cs="Times New Roman"/>
          <w:sz w:val="24"/>
          <w:szCs w:val="24"/>
        </w:rPr>
        <w:t xml:space="preserve"> Cesare Lombroso and his born criminals theory and William Sheldon and his somatotypes theory (Lombroso, 1876; Sheldon, 1954). However, as society and science have progressed, the leading theory surrounding the nature side of the debate is that genetics plays a vital role in the shaping of an individual’s personality, character and behaviour. Theories surrounding the role of genetics in the development of human behaviour suggest that certain attributes or behaviours can be inherited from a person's parents or that certain genes can influence specific behaviours such as criminality (Caspi et al., 2002; Morley &amp; Hall, 2003). </w:t>
      </w:r>
    </w:p>
    <w:p w14:paraId="666CA013" w14:textId="080B022C" w:rsidR="00BC0848" w:rsidRPr="00BC0848" w:rsidRDefault="00BC0848" w:rsidP="00BC0848">
      <w:pPr>
        <w:spacing w:line="360" w:lineRule="auto"/>
        <w:rPr>
          <w:rFonts w:ascii="Times New Roman" w:hAnsi="Times New Roman" w:cs="Times New Roman"/>
          <w:sz w:val="24"/>
          <w:szCs w:val="24"/>
        </w:rPr>
      </w:pPr>
      <w:r w:rsidRPr="00BC0848">
        <w:rPr>
          <w:rFonts w:ascii="Times New Roman" w:hAnsi="Times New Roman" w:cs="Times New Roman"/>
          <w:sz w:val="24"/>
          <w:szCs w:val="24"/>
        </w:rPr>
        <w:t>The nurture side of the debate revolves around the idea that human behaviour and personality are the direct result of external environmental factors (Cherry, 2022; Mcleod, 2023</w:t>
      </w:r>
      <w:r w:rsidR="00F03D09">
        <w:rPr>
          <w:rFonts w:ascii="Times New Roman" w:hAnsi="Times New Roman" w:cs="Times New Roman"/>
          <w:sz w:val="24"/>
          <w:szCs w:val="24"/>
        </w:rPr>
        <w:t>a</w:t>
      </w:r>
      <w:r w:rsidRPr="00BC0848">
        <w:rPr>
          <w:rFonts w:ascii="Times New Roman" w:hAnsi="Times New Roman" w:cs="Times New Roman"/>
          <w:sz w:val="24"/>
          <w:szCs w:val="24"/>
        </w:rPr>
        <w:t>). The nurture side of the debate investigates how social interactions, childhood experiences, and trauma affect an individual and suggests that one or more of these factors can play a vital role in a person’s development (Cherry, 2022; Mcleod, 2023</w:t>
      </w:r>
      <w:r w:rsidR="00F03D09">
        <w:rPr>
          <w:rFonts w:ascii="Times New Roman" w:hAnsi="Times New Roman" w:cs="Times New Roman"/>
          <w:sz w:val="24"/>
          <w:szCs w:val="24"/>
        </w:rPr>
        <w:t>a</w:t>
      </w:r>
      <w:r w:rsidRPr="00BC0848">
        <w:rPr>
          <w:rFonts w:ascii="Times New Roman" w:hAnsi="Times New Roman" w:cs="Times New Roman"/>
          <w:sz w:val="24"/>
          <w:szCs w:val="24"/>
        </w:rPr>
        <w:t xml:space="preserve">). The nurture side of the debate has also garnered a magnitude of theories throughout the years including Edwin Sutherland and his differential association theory and Travis Hirschi and his social bonds theory (Sutherland, 1937; Hirschi, 1969). Again, as society and a greater understanding of the effects of trauma have developed, leading nurture theories have shifted somewhat, particularly when considering criminal behaviour (Reavis, 2013). Although Sutherland’s and Hirschi’s theories still hold relevance today, leading theories now attribute adverse childhood experiences to be significantly influential in shaping an individual (Grusnick et al, 2020). </w:t>
      </w:r>
    </w:p>
    <w:p w14:paraId="7045EA91" w14:textId="7B536EDC" w:rsidR="00BC0848" w:rsidRPr="00BC0848" w:rsidRDefault="00BC0848" w:rsidP="00BC0848">
      <w:pPr>
        <w:spacing w:line="360" w:lineRule="auto"/>
        <w:rPr>
          <w:rFonts w:ascii="Times New Roman" w:hAnsi="Times New Roman" w:cs="Times New Roman"/>
          <w:sz w:val="24"/>
          <w:szCs w:val="24"/>
        </w:rPr>
      </w:pPr>
      <w:r w:rsidRPr="00BC0848">
        <w:rPr>
          <w:rFonts w:ascii="Times New Roman" w:hAnsi="Times New Roman" w:cs="Times New Roman"/>
          <w:sz w:val="24"/>
          <w:szCs w:val="24"/>
        </w:rPr>
        <w:t xml:space="preserve">The nature vs. nurture debate has also increasingly been linked to criminality, especially regarding serial murderers, with there being interest in trying to understand how serial </w:t>
      </w:r>
      <w:r w:rsidRPr="00BC0848">
        <w:rPr>
          <w:rFonts w:ascii="Times New Roman" w:hAnsi="Times New Roman" w:cs="Times New Roman"/>
          <w:sz w:val="24"/>
          <w:szCs w:val="24"/>
        </w:rPr>
        <w:lastRenderedPageBreak/>
        <w:t>murderers originate. This increased interest has led to the creation of multiple theories throughout the years on both sides of the debate which have attempted to explain how violence and criminality originate. Some key theorists such as Sutherland, Sheldon, Lombroso, and Hirschi have already been mentioned</w:t>
      </w:r>
      <w:r w:rsidR="00B456A4">
        <w:rPr>
          <w:rFonts w:ascii="Times New Roman" w:hAnsi="Times New Roman" w:cs="Times New Roman"/>
          <w:sz w:val="24"/>
          <w:szCs w:val="24"/>
        </w:rPr>
        <w:t xml:space="preserve">. </w:t>
      </w:r>
      <w:r w:rsidRPr="00BC0848">
        <w:rPr>
          <w:rFonts w:ascii="Times New Roman" w:hAnsi="Times New Roman" w:cs="Times New Roman"/>
          <w:sz w:val="24"/>
          <w:szCs w:val="24"/>
        </w:rPr>
        <w:t>However, there have also been other researchers and theorists who have created theories that have attempted to explain how criminal and violent tendencies originate in some individuals. Some of these theories include the theory of the “Serial killer genes” and desensitisation to violence caused by violent media</w:t>
      </w:r>
      <w:r w:rsidR="004303FF">
        <w:rPr>
          <w:rFonts w:ascii="Times New Roman" w:hAnsi="Times New Roman" w:cs="Times New Roman"/>
          <w:sz w:val="24"/>
          <w:szCs w:val="24"/>
        </w:rPr>
        <w:t>.</w:t>
      </w:r>
    </w:p>
    <w:p w14:paraId="4544AB92" w14:textId="77777777" w:rsidR="00BC0848" w:rsidRPr="00BC0848" w:rsidRDefault="00BC0848" w:rsidP="00BC0848">
      <w:pPr>
        <w:spacing w:line="360" w:lineRule="auto"/>
        <w:rPr>
          <w:rFonts w:ascii="Times New Roman" w:hAnsi="Times New Roman" w:cs="Times New Roman"/>
          <w:sz w:val="24"/>
          <w:szCs w:val="24"/>
        </w:rPr>
      </w:pPr>
      <w:r w:rsidRPr="00BC0848">
        <w:rPr>
          <w:rFonts w:ascii="Times New Roman" w:hAnsi="Times New Roman" w:cs="Times New Roman"/>
          <w:sz w:val="24"/>
          <w:szCs w:val="24"/>
        </w:rPr>
        <w:t>Despite these theories, the exact reason why some people are more inclined to violent acts and murder is still relatively unknown. Instances of petty crimes such as theft, drug-related criminal activity, and some degrees of low-level violent behaviour can be attributed to factors such as a lower economic status or addiction (Fergusson et al., 2004). However, the main influential factors that lead to an individual committing serial homicide are still relatively unknown and have perplexed academics and researchers for millennia</w:t>
      </w:r>
    </w:p>
    <w:p w14:paraId="7676D348" w14:textId="667AF3A8" w:rsidR="00BC0848" w:rsidRPr="00BC0848" w:rsidRDefault="00BC0848" w:rsidP="00BC0848">
      <w:pPr>
        <w:spacing w:line="360" w:lineRule="auto"/>
        <w:rPr>
          <w:rFonts w:ascii="Times New Roman" w:hAnsi="Times New Roman" w:cs="Times New Roman"/>
          <w:sz w:val="24"/>
          <w:szCs w:val="24"/>
        </w:rPr>
      </w:pPr>
      <w:r w:rsidRPr="00BC0848">
        <w:rPr>
          <w:rFonts w:ascii="Times New Roman" w:hAnsi="Times New Roman" w:cs="Times New Roman"/>
          <w:sz w:val="24"/>
          <w:szCs w:val="24"/>
        </w:rPr>
        <w:t xml:space="preserve">Serial murderers are a rare phenomenon, which makes determining the true cause of their origin troublesome. It has been estimated serial killers account for only about 1% of murders committed every year (FBI, 2005). Moreover, it has also been reported that the number of known serial killers </w:t>
      </w:r>
      <w:r w:rsidR="002974FC">
        <w:rPr>
          <w:rFonts w:ascii="Times New Roman" w:hAnsi="Times New Roman" w:cs="Times New Roman"/>
          <w:sz w:val="24"/>
          <w:szCs w:val="24"/>
        </w:rPr>
        <w:t>is</w:t>
      </w:r>
      <w:r w:rsidRPr="00BC0848">
        <w:rPr>
          <w:rFonts w:ascii="Times New Roman" w:hAnsi="Times New Roman" w:cs="Times New Roman"/>
          <w:sz w:val="24"/>
          <w:szCs w:val="24"/>
        </w:rPr>
        <w:t xml:space="preserve"> declining (Yaksic et al., 2019). The number of known serial killers from the 1970s to the 2000s was at an all-time high and has been referred to as the serial killing phenomenon or the golden age of serial murder. However, since this period, the number of known serial murderers has rapidly declined (Yaksic et al., 2019). From this, it could be assumed that either instances of serial murder are slowly declining or that individuals who commit these crimes are becoming more efficient at covering up their crimes. </w:t>
      </w:r>
    </w:p>
    <w:p w14:paraId="479469CA" w14:textId="77777777" w:rsidR="00BC0848" w:rsidRPr="00BC0848" w:rsidRDefault="00BC0848" w:rsidP="00BC0848">
      <w:pPr>
        <w:spacing w:line="360" w:lineRule="auto"/>
        <w:rPr>
          <w:rFonts w:ascii="Times New Roman" w:hAnsi="Times New Roman" w:cs="Times New Roman"/>
          <w:sz w:val="24"/>
          <w:szCs w:val="24"/>
        </w:rPr>
      </w:pPr>
      <w:r w:rsidRPr="00BC0848">
        <w:rPr>
          <w:rFonts w:ascii="Times New Roman" w:hAnsi="Times New Roman" w:cs="Times New Roman"/>
          <w:sz w:val="24"/>
          <w:szCs w:val="24"/>
        </w:rPr>
        <w:t xml:space="preserve">As well as being a great source of intrigue for researchers, academics, and psychologists, the origins of violent behaviours are also a source of great intrigue for the general public with that intrigue and fascination growing throughout the years (University of Derby, 2020). Serial murderers have also been suggested to be popular among the public due to an innate fascination with all things macabre but also because the public is interested in how the minds of these serial murderers work and what compels them to do the things they do (University of Derby, 2020). </w:t>
      </w:r>
    </w:p>
    <w:p w14:paraId="23AB554F" w14:textId="302954B0" w:rsidR="00BC0848" w:rsidRPr="00BC0848" w:rsidRDefault="00BC0848" w:rsidP="00BC0848">
      <w:pPr>
        <w:spacing w:line="360" w:lineRule="auto"/>
        <w:rPr>
          <w:rFonts w:ascii="Times New Roman" w:hAnsi="Times New Roman" w:cs="Times New Roman"/>
          <w:sz w:val="24"/>
          <w:szCs w:val="24"/>
        </w:rPr>
      </w:pPr>
      <w:r w:rsidRPr="00BC0848">
        <w:rPr>
          <w:rFonts w:ascii="Times New Roman" w:hAnsi="Times New Roman" w:cs="Times New Roman"/>
          <w:sz w:val="24"/>
          <w:szCs w:val="24"/>
        </w:rPr>
        <w:lastRenderedPageBreak/>
        <w:t>The increasing interest in cases related to serial murderers can be attributed to prolific cases that have caught the public’s attention such as Ted Bundy and Jeffrey Dahmer. Moreover, increasing interest in serial killers can also be attributed to an increasing amount of media being created about them such as movies and documentaries. Despite the increasing public interest in serial murderers, very few, if any, studies have been commissioned that have aimed to assess public knowledge and perception of the nature vs. nurture debate regarding serial murderers and the key theories that are often associated with the debate.</w:t>
      </w:r>
    </w:p>
    <w:p w14:paraId="7EF472E4" w14:textId="602A3FA4" w:rsidR="00BC0848" w:rsidRPr="00BC0848" w:rsidRDefault="00BC0848" w:rsidP="00BC0848">
      <w:pPr>
        <w:spacing w:line="360" w:lineRule="auto"/>
        <w:rPr>
          <w:rFonts w:ascii="Times New Roman" w:hAnsi="Times New Roman" w:cs="Times New Roman"/>
          <w:sz w:val="24"/>
          <w:szCs w:val="24"/>
        </w:rPr>
      </w:pPr>
      <w:r w:rsidRPr="00BC0848">
        <w:rPr>
          <w:rFonts w:ascii="Times New Roman" w:hAnsi="Times New Roman" w:cs="Times New Roman"/>
          <w:sz w:val="24"/>
          <w:szCs w:val="24"/>
        </w:rPr>
        <w:t xml:space="preserve">This dissertation will aim to investigate and critically analyse key theories surrounding the nature vs. nurture debate regarding serial murderers and determine which theories hold more credibility. Moreover, this dissertation will also analyse the public's perception of the nature vs. nurture debate and the key theories surrounding the debate </w:t>
      </w:r>
      <w:r w:rsidR="00FF7265">
        <w:rPr>
          <w:rFonts w:ascii="Times New Roman" w:hAnsi="Times New Roman" w:cs="Times New Roman"/>
          <w:sz w:val="24"/>
          <w:szCs w:val="24"/>
        </w:rPr>
        <w:t xml:space="preserve">to </w:t>
      </w:r>
      <w:r w:rsidRPr="00BC0848">
        <w:rPr>
          <w:rFonts w:ascii="Times New Roman" w:hAnsi="Times New Roman" w:cs="Times New Roman"/>
          <w:sz w:val="24"/>
          <w:szCs w:val="24"/>
        </w:rPr>
        <w:t>determine which theories the public finds more credible and which side of the debate the public sides with more.</w:t>
      </w:r>
    </w:p>
    <w:p w14:paraId="02E881B4" w14:textId="2409FC85" w:rsidR="00BC0848" w:rsidRPr="00BC0848" w:rsidRDefault="00BC0848" w:rsidP="00BC0848">
      <w:pPr>
        <w:tabs>
          <w:tab w:val="left" w:pos="1452"/>
        </w:tabs>
        <w:rPr>
          <w:rFonts w:ascii="Times New Roman" w:hAnsi="Times New Roman" w:cs="Times New Roman"/>
          <w:b/>
          <w:bCs/>
          <w:sz w:val="28"/>
          <w:szCs w:val="28"/>
        </w:rPr>
      </w:pPr>
      <w:r w:rsidRPr="00BC0848">
        <w:rPr>
          <w:rFonts w:ascii="Times New Roman" w:hAnsi="Times New Roman" w:cs="Times New Roman"/>
          <w:b/>
          <w:bCs/>
          <w:sz w:val="28"/>
          <w:szCs w:val="28"/>
        </w:rPr>
        <w:t>1.3</w:t>
      </w:r>
      <w:r>
        <w:rPr>
          <w:rFonts w:ascii="Times New Roman" w:hAnsi="Times New Roman" w:cs="Times New Roman"/>
          <w:b/>
          <w:bCs/>
          <w:sz w:val="28"/>
          <w:szCs w:val="28"/>
        </w:rPr>
        <w:t xml:space="preserve"> </w:t>
      </w:r>
      <w:r w:rsidRPr="00BC0848">
        <w:rPr>
          <w:rFonts w:ascii="Times New Roman" w:hAnsi="Times New Roman" w:cs="Times New Roman"/>
          <w:b/>
          <w:bCs/>
          <w:sz w:val="28"/>
          <w:szCs w:val="28"/>
        </w:rPr>
        <w:t>Aims and Objectives</w:t>
      </w:r>
    </w:p>
    <w:p w14:paraId="2CC48705" w14:textId="77777777" w:rsidR="00BC0848" w:rsidRPr="00BC0848" w:rsidRDefault="00BC0848" w:rsidP="00BC0848">
      <w:pPr>
        <w:rPr>
          <w:rFonts w:ascii="Times New Roman" w:hAnsi="Times New Roman" w:cs="Times New Roman"/>
          <w:b/>
          <w:bCs/>
          <w:sz w:val="28"/>
          <w:szCs w:val="28"/>
        </w:rPr>
      </w:pPr>
      <w:r w:rsidRPr="00BC0848">
        <w:rPr>
          <w:rFonts w:ascii="Times New Roman" w:hAnsi="Times New Roman" w:cs="Times New Roman"/>
          <w:b/>
          <w:bCs/>
          <w:sz w:val="28"/>
          <w:szCs w:val="28"/>
        </w:rPr>
        <w:t>1.3.1 Aims</w:t>
      </w:r>
    </w:p>
    <w:p w14:paraId="0A7CA03E" w14:textId="34F6D64A" w:rsidR="00BC0848" w:rsidRPr="00BC0848" w:rsidRDefault="00BC0848" w:rsidP="00743B30">
      <w:pPr>
        <w:pStyle w:val="ListParagraph"/>
        <w:numPr>
          <w:ilvl w:val="0"/>
          <w:numId w:val="4"/>
        </w:numPr>
        <w:spacing w:line="360" w:lineRule="auto"/>
        <w:rPr>
          <w:rFonts w:ascii="Times New Roman" w:hAnsi="Times New Roman" w:cs="Times New Roman"/>
          <w:sz w:val="24"/>
          <w:szCs w:val="24"/>
        </w:rPr>
      </w:pPr>
      <w:r w:rsidRPr="00BC0848">
        <w:rPr>
          <w:rFonts w:ascii="Times New Roman" w:hAnsi="Times New Roman" w:cs="Times New Roman"/>
          <w:sz w:val="24"/>
          <w:szCs w:val="24"/>
        </w:rPr>
        <w:t xml:space="preserve">Investigate and </w:t>
      </w:r>
      <w:r w:rsidR="007956F0">
        <w:rPr>
          <w:rFonts w:ascii="Times New Roman" w:hAnsi="Times New Roman" w:cs="Times New Roman"/>
          <w:sz w:val="24"/>
          <w:szCs w:val="24"/>
        </w:rPr>
        <w:t xml:space="preserve">analyse </w:t>
      </w:r>
      <w:r w:rsidRPr="00BC0848">
        <w:rPr>
          <w:rFonts w:ascii="Times New Roman" w:hAnsi="Times New Roman" w:cs="Times New Roman"/>
          <w:sz w:val="24"/>
          <w:szCs w:val="24"/>
        </w:rPr>
        <w:t>various academic viewpoints and theories surrounding the nature vs. nurture debate regarding serial murderers.</w:t>
      </w:r>
    </w:p>
    <w:p w14:paraId="6A1C1156" w14:textId="42128A0E" w:rsidR="00BC0848" w:rsidRDefault="00BC0848" w:rsidP="0038759E">
      <w:pPr>
        <w:pStyle w:val="ListParagraph"/>
        <w:numPr>
          <w:ilvl w:val="0"/>
          <w:numId w:val="4"/>
        </w:numPr>
        <w:spacing w:line="360" w:lineRule="auto"/>
      </w:pPr>
      <w:r w:rsidRPr="00BC0848">
        <w:rPr>
          <w:rFonts w:ascii="Times New Roman" w:hAnsi="Times New Roman" w:cs="Times New Roman"/>
          <w:sz w:val="24"/>
          <w:szCs w:val="24"/>
        </w:rPr>
        <w:t>Investigate and determine public awareness of the nature vs. nurture debate and a</w:t>
      </w:r>
      <w:r w:rsidR="00D50FD0">
        <w:rPr>
          <w:rFonts w:ascii="Times New Roman" w:hAnsi="Times New Roman" w:cs="Times New Roman"/>
          <w:sz w:val="24"/>
          <w:szCs w:val="24"/>
        </w:rPr>
        <w:t xml:space="preserve">nalyse </w:t>
      </w:r>
      <w:r w:rsidRPr="00BC0848">
        <w:rPr>
          <w:rFonts w:ascii="Times New Roman" w:hAnsi="Times New Roman" w:cs="Times New Roman"/>
          <w:sz w:val="24"/>
          <w:szCs w:val="24"/>
        </w:rPr>
        <w:t xml:space="preserve">public perspectives and thoughts </w:t>
      </w:r>
      <w:r w:rsidR="00BE0A50">
        <w:rPr>
          <w:rFonts w:ascii="Times New Roman" w:hAnsi="Times New Roman" w:cs="Times New Roman"/>
          <w:sz w:val="24"/>
          <w:szCs w:val="24"/>
        </w:rPr>
        <w:t>on</w:t>
      </w:r>
      <w:r w:rsidR="00D50FD0">
        <w:rPr>
          <w:rFonts w:ascii="Times New Roman" w:hAnsi="Times New Roman" w:cs="Times New Roman"/>
          <w:sz w:val="24"/>
          <w:szCs w:val="24"/>
        </w:rPr>
        <w:t xml:space="preserve"> key theories surrounding the debate</w:t>
      </w:r>
    </w:p>
    <w:p w14:paraId="51D1ED87" w14:textId="77777777" w:rsidR="00BC0848" w:rsidRPr="00BC0848" w:rsidRDefault="00BC0848" w:rsidP="00BC0848">
      <w:pPr>
        <w:rPr>
          <w:rFonts w:ascii="Times New Roman" w:hAnsi="Times New Roman" w:cs="Times New Roman"/>
          <w:b/>
          <w:bCs/>
          <w:sz w:val="28"/>
          <w:szCs w:val="28"/>
        </w:rPr>
      </w:pPr>
      <w:r w:rsidRPr="00BC0848">
        <w:rPr>
          <w:rFonts w:ascii="Times New Roman" w:hAnsi="Times New Roman" w:cs="Times New Roman"/>
          <w:b/>
          <w:bCs/>
          <w:sz w:val="28"/>
          <w:szCs w:val="28"/>
        </w:rPr>
        <w:t>1.3.2 Objectives</w:t>
      </w:r>
    </w:p>
    <w:p w14:paraId="7D923359" w14:textId="77777777" w:rsidR="00BC0848" w:rsidRPr="00BC0848" w:rsidRDefault="00BC0848" w:rsidP="00743B30">
      <w:pPr>
        <w:pStyle w:val="ListParagraph"/>
        <w:numPr>
          <w:ilvl w:val="0"/>
          <w:numId w:val="2"/>
        </w:numPr>
        <w:spacing w:line="360" w:lineRule="auto"/>
        <w:rPr>
          <w:rFonts w:ascii="Times New Roman" w:hAnsi="Times New Roman" w:cs="Times New Roman"/>
          <w:sz w:val="24"/>
          <w:szCs w:val="24"/>
        </w:rPr>
      </w:pPr>
      <w:r w:rsidRPr="00BC0848">
        <w:rPr>
          <w:rFonts w:ascii="Times New Roman" w:hAnsi="Times New Roman" w:cs="Times New Roman"/>
          <w:sz w:val="24"/>
          <w:szCs w:val="24"/>
        </w:rPr>
        <w:t xml:space="preserve">Critically analyse current theories surrounding the nature vs. nurture debate and serial murderers. </w:t>
      </w:r>
    </w:p>
    <w:p w14:paraId="6CC8DF55" w14:textId="77777777" w:rsidR="00BC0848" w:rsidRPr="00BC0848" w:rsidRDefault="00BC0848" w:rsidP="00743B30">
      <w:pPr>
        <w:pStyle w:val="ListParagraph"/>
        <w:numPr>
          <w:ilvl w:val="0"/>
          <w:numId w:val="2"/>
        </w:numPr>
        <w:spacing w:line="360" w:lineRule="auto"/>
        <w:rPr>
          <w:rFonts w:ascii="Times New Roman" w:hAnsi="Times New Roman" w:cs="Times New Roman"/>
          <w:sz w:val="24"/>
          <w:szCs w:val="24"/>
        </w:rPr>
      </w:pPr>
      <w:r w:rsidRPr="00BC0848">
        <w:rPr>
          <w:rFonts w:ascii="Times New Roman" w:hAnsi="Times New Roman" w:cs="Times New Roman"/>
          <w:sz w:val="24"/>
          <w:szCs w:val="24"/>
        </w:rPr>
        <w:t xml:space="preserve">Critically analyse studies that have researched key theories surrounding the nature vs. nurture debate and serial murderers. </w:t>
      </w:r>
    </w:p>
    <w:p w14:paraId="712C9F69" w14:textId="77777777" w:rsidR="00BC0848" w:rsidRPr="00BC0848" w:rsidRDefault="00BC0848" w:rsidP="00743B30">
      <w:pPr>
        <w:pStyle w:val="ListParagraph"/>
        <w:numPr>
          <w:ilvl w:val="0"/>
          <w:numId w:val="2"/>
        </w:numPr>
        <w:spacing w:line="360" w:lineRule="auto"/>
        <w:rPr>
          <w:rFonts w:ascii="Times New Roman" w:hAnsi="Times New Roman" w:cs="Times New Roman"/>
          <w:sz w:val="24"/>
          <w:szCs w:val="24"/>
        </w:rPr>
      </w:pPr>
      <w:r w:rsidRPr="00BC0848">
        <w:rPr>
          <w:rFonts w:ascii="Times New Roman" w:hAnsi="Times New Roman" w:cs="Times New Roman"/>
          <w:sz w:val="24"/>
          <w:szCs w:val="24"/>
        </w:rPr>
        <w:t>Identify and analyse the public's opinion and perception of the nature vs. nurture debate regarding serial murderers.</w:t>
      </w:r>
    </w:p>
    <w:p w14:paraId="57EC6FC3" w14:textId="77777777" w:rsidR="00BC0848" w:rsidRPr="00BC0848" w:rsidRDefault="00BC0848" w:rsidP="00743B30">
      <w:pPr>
        <w:pStyle w:val="ListParagraph"/>
        <w:numPr>
          <w:ilvl w:val="0"/>
          <w:numId w:val="2"/>
        </w:numPr>
        <w:spacing w:line="360" w:lineRule="auto"/>
        <w:rPr>
          <w:rFonts w:ascii="Times New Roman" w:hAnsi="Times New Roman" w:cs="Times New Roman"/>
          <w:sz w:val="24"/>
          <w:szCs w:val="24"/>
        </w:rPr>
      </w:pPr>
      <w:r w:rsidRPr="00BC0848">
        <w:rPr>
          <w:rFonts w:ascii="Times New Roman" w:hAnsi="Times New Roman" w:cs="Times New Roman"/>
          <w:sz w:val="24"/>
          <w:szCs w:val="24"/>
        </w:rPr>
        <w:t>Identify and analyse the public's opinion and perception of key theories surrounding the nature vs. nurture debate and serial murderers.</w:t>
      </w:r>
    </w:p>
    <w:p w14:paraId="248865FB" w14:textId="77777777" w:rsidR="00BC0848" w:rsidRPr="00BC0848" w:rsidRDefault="00BC0848" w:rsidP="00743B30">
      <w:pPr>
        <w:pStyle w:val="ListParagraph"/>
        <w:numPr>
          <w:ilvl w:val="0"/>
          <w:numId w:val="2"/>
        </w:numPr>
        <w:spacing w:line="360" w:lineRule="auto"/>
        <w:rPr>
          <w:rFonts w:ascii="Times New Roman" w:hAnsi="Times New Roman" w:cs="Times New Roman"/>
          <w:b/>
          <w:bCs/>
          <w:sz w:val="24"/>
          <w:szCs w:val="24"/>
          <w:u w:val="single"/>
        </w:rPr>
      </w:pPr>
      <w:r w:rsidRPr="00BC0848">
        <w:rPr>
          <w:rFonts w:ascii="Times New Roman" w:hAnsi="Times New Roman" w:cs="Times New Roman"/>
          <w:sz w:val="24"/>
          <w:szCs w:val="24"/>
        </w:rPr>
        <w:t xml:space="preserve">Analyse key findings from both the critical analysis of the literature and the analysis of public opinion. </w:t>
      </w:r>
    </w:p>
    <w:p w14:paraId="4201366A" w14:textId="60FA95E2" w:rsidR="006B224A" w:rsidRDefault="006B224A" w:rsidP="006B224A">
      <w:pPr>
        <w:rPr>
          <w:b/>
          <w:bCs/>
          <w:sz w:val="40"/>
          <w:szCs w:val="40"/>
          <w:u w:val="single"/>
        </w:rPr>
      </w:pPr>
    </w:p>
    <w:p w14:paraId="462AEAB7" w14:textId="2F236B2A" w:rsidR="00BC0848" w:rsidRPr="00BC0848" w:rsidRDefault="00BC0848" w:rsidP="00BC0848">
      <w:pPr>
        <w:ind w:left="360"/>
        <w:jc w:val="center"/>
        <w:rPr>
          <w:rFonts w:ascii="Times New Roman" w:hAnsi="Times New Roman" w:cs="Times New Roman"/>
          <w:b/>
          <w:bCs/>
          <w:sz w:val="32"/>
          <w:szCs w:val="32"/>
        </w:rPr>
      </w:pPr>
      <w:r w:rsidRPr="00BC0848">
        <w:rPr>
          <w:rFonts w:ascii="Times New Roman" w:hAnsi="Times New Roman" w:cs="Times New Roman"/>
          <w:b/>
          <w:bCs/>
          <w:sz w:val="32"/>
          <w:szCs w:val="32"/>
        </w:rPr>
        <w:lastRenderedPageBreak/>
        <w:t>Chapter 2: Literature Review</w:t>
      </w:r>
    </w:p>
    <w:p w14:paraId="777B56DA" w14:textId="77777777" w:rsidR="00BC0848" w:rsidRPr="00BC0848" w:rsidRDefault="00BC0848" w:rsidP="00BC0848">
      <w:pPr>
        <w:rPr>
          <w:rFonts w:ascii="Times New Roman" w:hAnsi="Times New Roman" w:cs="Times New Roman"/>
          <w:b/>
          <w:bCs/>
          <w:sz w:val="28"/>
          <w:szCs w:val="28"/>
        </w:rPr>
      </w:pPr>
      <w:r w:rsidRPr="00BC0848">
        <w:rPr>
          <w:rFonts w:ascii="Times New Roman" w:hAnsi="Times New Roman" w:cs="Times New Roman"/>
          <w:b/>
          <w:bCs/>
          <w:sz w:val="28"/>
          <w:szCs w:val="28"/>
        </w:rPr>
        <w:t>2.1 Genetic Factors</w:t>
      </w:r>
    </w:p>
    <w:p w14:paraId="51BFEA5F" w14:textId="77777777" w:rsidR="00BC0848" w:rsidRPr="00BC0848" w:rsidRDefault="00BC0848" w:rsidP="00BC0848">
      <w:pPr>
        <w:rPr>
          <w:rFonts w:ascii="Times New Roman" w:hAnsi="Times New Roman" w:cs="Times New Roman"/>
          <w:b/>
          <w:bCs/>
          <w:sz w:val="28"/>
          <w:szCs w:val="28"/>
        </w:rPr>
      </w:pPr>
      <w:r w:rsidRPr="00BC0848">
        <w:rPr>
          <w:rFonts w:ascii="Times New Roman" w:hAnsi="Times New Roman" w:cs="Times New Roman"/>
          <w:b/>
          <w:bCs/>
          <w:sz w:val="28"/>
          <w:szCs w:val="28"/>
        </w:rPr>
        <w:t xml:space="preserve">2.1.1 MAOA </w:t>
      </w:r>
    </w:p>
    <w:p w14:paraId="4A8F1E0C"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The possibility that violent tendencies could be inherited through a person's genetics is something that has captured the interest of academics, philosophers and researchers alike. Currently, a few different genes are being researched to investigate whether they can cause violent behaviour. One of the main genes that is currently being researched is the MAOA gene. </w:t>
      </w:r>
    </w:p>
    <w:p w14:paraId="6F807C89"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The MAOA gene, which has commonly been dubbed the “Serial Killer Gene”, is the gene responsible for providing instructions for making the enzyme monoamine oxidase A (Mentis et al., 2021). The presence of the MAOA gene is not rare, and is present in everyone and plays a vital role in the body (MedlinePlus, 2020). However, the gene has become known as the “Serial Killer Gene” due to the violent tendencies that some studies have observed in individuals who have mutated forms of this gene (Brunner. 1996, Caspi et al, 2002).</w:t>
      </w:r>
    </w:p>
    <w:p w14:paraId="2F368D3B"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The presence of a mutated MAOA gene was first discovered by Hans Brunner In 1993. Brunner observed a family whose male members all exhibited violent tendencies. Upon close observation, Brunner observed that the family had a mutation in the MAOA gene which Brunner hypothesised could be the cause of the extreme violent tendencies (Brunner, 1996).</w:t>
      </w:r>
    </w:p>
    <w:p w14:paraId="5AD4D4D8" w14:textId="0F154691"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Since Brunner’s initial findings, Ouellet-Morin et al (2016) and Caspi et al (2002) have found evidence that would back up Brunner’s claims about the MAOA gene. Moreover, Kolla and Bortolato (2020) also found evidence that suggests that the MAOA gene is linked to anti-social behaviour and personality disorders, which can be an indicator of deviant behaviour. However, studies from McDermott et al (2012), Garcia-Arocena (2015), and Sohrabi (2015) have suggested that the MAOA gene doesn’t increase violent behaviour by itself and a mixture of the mutated gene and instances of abuse in childhood is a likely cause of violent behaviour. </w:t>
      </w:r>
    </w:p>
    <w:p w14:paraId="31F63617"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The MAOA gene has also been linked to serial murder due to some high-profile serial murderers being linked to the MAOA gene. Ted Bundy, who notoriously killed at least 20 women in the 70s, was strongly implied by some to have the mutated MAOA gene and it was suggested that this was the cause of his extremely violent behaviour (Hernandez et al., 2015). Moreover, it has also been speculated that other notorious serial murderers have been </w:t>
      </w:r>
      <w:r w:rsidRPr="00743B30">
        <w:rPr>
          <w:rFonts w:ascii="Times New Roman" w:hAnsi="Times New Roman" w:cs="Times New Roman"/>
          <w:sz w:val="24"/>
          <w:szCs w:val="24"/>
        </w:rPr>
        <w:lastRenderedPageBreak/>
        <w:t xml:space="preserve">afflicted with the MAOA mutation due to the extreme amount of aggression exhibited by them in the crimes that they committed (Korpal, 2022). However, due to no official tests being carried out, this statement is impossible to prove. </w:t>
      </w:r>
    </w:p>
    <w:p w14:paraId="4D85DF1B" w14:textId="0D57C351"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However, there has also been some criticism about the link between the MAOA and violent behaviour with Morley &amp; Hall (2003) concluding that although there is evidence to suggest that environmental and genetic factors can influence criminal and violent behaviour, there is no one gene that can cause these behaviours. Moreover,</w:t>
      </w:r>
      <w:r w:rsidR="00401994">
        <w:rPr>
          <w:rFonts w:ascii="Times New Roman" w:hAnsi="Times New Roman" w:cs="Times New Roman"/>
          <w:sz w:val="24"/>
          <w:szCs w:val="24"/>
        </w:rPr>
        <w:t xml:space="preserve"> Sohrabi (2015) </w:t>
      </w:r>
      <w:r w:rsidRPr="00743B30">
        <w:rPr>
          <w:rFonts w:ascii="Times New Roman" w:hAnsi="Times New Roman" w:cs="Times New Roman"/>
          <w:sz w:val="24"/>
          <w:szCs w:val="24"/>
        </w:rPr>
        <w:t>concluded that individuals with the mutated MAOA gene do not display more aggression in low-provocation situations, but do in high-provocation situations</w:t>
      </w:r>
      <w:r w:rsidR="00401994">
        <w:rPr>
          <w:rFonts w:ascii="Times New Roman" w:hAnsi="Times New Roman" w:cs="Times New Roman"/>
          <w:sz w:val="24"/>
          <w:szCs w:val="24"/>
        </w:rPr>
        <w:t xml:space="preserve">. </w:t>
      </w:r>
      <w:r w:rsidRPr="00743B30">
        <w:rPr>
          <w:rFonts w:ascii="Times New Roman" w:hAnsi="Times New Roman" w:cs="Times New Roman"/>
          <w:sz w:val="24"/>
          <w:szCs w:val="24"/>
        </w:rPr>
        <w:t>However, this would be assumed to be typical of most individuals, with them displaying an increased amount of aggression depending on how provoked they are.</w:t>
      </w:r>
    </w:p>
    <w:p w14:paraId="6FD98091" w14:textId="77777777" w:rsidR="00BC0848" w:rsidRPr="00743B30" w:rsidRDefault="00BC0848" w:rsidP="00BC0848">
      <w:pPr>
        <w:rPr>
          <w:rFonts w:ascii="Times New Roman" w:hAnsi="Times New Roman" w:cs="Times New Roman"/>
          <w:b/>
          <w:bCs/>
          <w:sz w:val="44"/>
          <w:szCs w:val="44"/>
        </w:rPr>
      </w:pPr>
      <w:r w:rsidRPr="00743B30">
        <w:rPr>
          <w:rFonts w:ascii="Times New Roman" w:hAnsi="Times New Roman" w:cs="Times New Roman"/>
          <w:b/>
          <w:bCs/>
          <w:sz w:val="24"/>
          <w:szCs w:val="24"/>
        </w:rPr>
        <w:t>2.1.2 XYY Theory</w:t>
      </w:r>
    </w:p>
    <w:p w14:paraId="06261CE9"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XYY syndrome is a genetic condition in which afflicted male individuals will have an extra Y chromosome. Individuals with XYY syndrome will typically be more at risk of learning disabilities, behavioural problems and increased levels of aggression (Medline, 2022). XYY syndrome can also cause a wide range of physical symptoms such as being taller than average, having a large head, and having widely spaced eyes, (MedlinePlus, 2022). </w:t>
      </w:r>
    </w:p>
    <w:p w14:paraId="7F2FCF36" w14:textId="7EA05BCF" w:rsidR="00BC0848"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Historically since its discovery, XYY syndrome has been associated with criminal behaviour, especially that of extreme acts of aggression such as what is typically exhibited by serial murderers. XYY syndrome has been typically associated with serial murderers due to </w:t>
      </w:r>
      <w:r w:rsidR="000F1417">
        <w:rPr>
          <w:rFonts w:ascii="Times New Roman" w:hAnsi="Times New Roman" w:cs="Times New Roman"/>
          <w:sz w:val="24"/>
          <w:szCs w:val="24"/>
        </w:rPr>
        <w:t xml:space="preserve">an </w:t>
      </w:r>
      <w:r w:rsidRPr="00743B30">
        <w:rPr>
          <w:rFonts w:ascii="Times New Roman" w:hAnsi="Times New Roman" w:cs="Times New Roman"/>
          <w:sz w:val="24"/>
          <w:szCs w:val="24"/>
        </w:rPr>
        <w:t xml:space="preserve">increased risk of violent tendencies and acts of aggression that are exhibited by afflicted individuals (Jeffrey &amp; Jeffrey, 1975). </w:t>
      </w:r>
    </w:p>
    <w:p w14:paraId="682D5023" w14:textId="3EC6666B" w:rsidR="00BC0848" w:rsidRPr="00743B30" w:rsidRDefault="003312E2" w:rsidP="00743B30">
      <w:pPr>
        <w:spacing w:line="360" w:lineRule="auto"/>
        <w:rPr>
          <w:rFonts w:ascii="Times New Roman" w:hAnsi="Times New Roman" w:cs="Times New Roman"/>
          <w:sz w:val="24"/>
          <w:szCs w:val="24"/>
        </w:rPr>
      </w:pPr>
      <w:r>
        <w:rPr>
          <w:rFonts w:ascii="Times New Roman" w:hAnsi="Times New Roman" w:cs="Times New Roman"/>
          <w:sz w:val="24"/>
          <w:szCs w:val="24"/>
        </w:rPr>
        <w:t xml:space="preserve">Jarvik et al (1973) found </w:t>
      </w:r>
      <w:r w:rsidR="0042487C">
        <w:rPr>
          <w:rFonts w:ascii="Times New Roman" w:hAnsi="Times New Roman" w:cs="Times New Roman"/>
          <w:sz w:val="24"/>
          <w:szCs w:val="24"/>
        </w:rPr>
        <w:t xml:space="preserve">a degree of evidence to suggest that </w:t>
      </w:r>
      <w:r w:rsidR="00BC0848" w:rsidRPr="00743B30">
        <w:rPr>
          <w:rFonts w:ascii="Times New Roman" w:hAnsi="Times New Roman" w:cs="Times New Roman"/>
          <w:sz w:val="24"/>
          <w:szCs w:val="24"/>
        </w:rPr>
        <w:t xml:space="preserve">XYY syndrome can cause violent behaviour and also suggested that due to a high percentage of individuals with XYY syndrome being criminals, </w:t>
      </w:r>
      <w:r w:rsidR="00C9560E">
        <w:rPr>
          <w:rFonts w:ascii="Times New Roman" w:hAnsi="Times New Roman" w:cs="Times New Roman"/>
          <w:sz w:val="24"/>
          <w:szCs w:val="24"/>
        </w:rPr>
        <w:t xml:space="preserve">more credibility can be placed on the </w:t>
      </w:r>
      <w:r w:rsidR="00BC0848" w:rsidRPr="00743B30">
        <w:rPr>
          <w:rFonts w:ascii="Times New Roman" w:hAnsi="Times New Roman" w:cs="Times New Roman"/>
          <w:sz w:val="24"/>
          <w:szCs w:val="24"/>
        </w:rPr>
        <w:t>association between XYY syndrome and criminality</w:t>
      </w:r>
      <w:r w:rsidR="00C9560E">
        <w:rPr>
          <w:rFonts w:ascii="Times New Roman" w:hAnsi="Times New Roman" w:cs="Times New Roman"/>
          <w:sz w:val="24"/>
          <w:szCs w:val="24"/>
        </w:rPr>
        <w:t xml:space="preserve">. </w:t>
      </w:r>
      <w:r w:rsidR="00BC0848" w:rsidRPr="00743B30">
        <w:rPr>
          <w:rFonts w:ascii="Times New Roman" w:hAnsi="Times New Roman" w:cs="Times New Roman"/>
          <w:sz w:val="24"/>
          <w:szCs w:val="24"/>
        </w:rPr>
        <w:t xml:space="preserve">Moreover, a study by Stockholm et al (2012) found that conviction was higher in individuals with XYY syndrome and that more violent offences such as sexual assault were significantly higher in individuals with XYY syndrome. However, it was also noted that the increased risk of offences in individuals with XYY syndrome could be related to the poor socioeconomic status of the participants (Stockholm et al, 2012). </w:t>
      </w:r>
    </w:p>
    <w:p w14:paraId="2D6842EE" w14:textId="57129100"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The suggestion that XYY syndrome can cause violent behaviour can also be backed up by some notable serial murderers who exhibited extreme violent tendencies and were found to </w:t>
      </w:r>
      <w:r w:rsidRPr="00743B30">
        <w:rPr>
          <w:rFonts w:ascii="Times New Roman" w:hAnsi="Times New Roman" w:cs="Times New Roman"/>
          <w:sz w:val="24"/>
          <w:szCs w:val="24"/>
        </w:rPr>
        <w:lastRenderedPageBreak/>
        <w:t xml:space="preserve">have XYY syndrome such as Robert Peter Tait, Daniel Hugon, and John Farley (Jarvik et al., 1973). Moreover, it could also be argued that multiple other serial murderers also suffered from XYY, which would have been the cause of their violent behaviour, but they were never tested and diagnosed with the condition. However, this would also be impossible to determine due to no tests being conducted. </w:t>
      </w:r>
    </w:p>
    <w:p w14:paraId="13DC73BD" w14:textId="06C95322"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However, there has also been a large degree of scepticism and scrutiny of the links between XYY syndrome and violent tendenci</w:t>
      </w:r>
      <w:r w:rsidR="00E1794B">
        <w:rPr>
          <w:rFonts w:ascii="Times New Roman" w:hAnsi="Times New Roman" w:cs="Times New Roman"/>
          <w:sz w:val="24"/>
          <w:szCs w:val="24"/>
        </w:rPr>
        <w:t xml:space="preserve">es. </w:t>
      </w:r>
      <w:r w:rsidR="00E1794B" w:rsidRPr="00743B30">
        <w:rPr>
          <w:rFonts w:ascii="Times New Roman" w:hAnsi="Times New Roman" w:cs="Times New Roman"/>
          <w:sz w:val="24"/>
          <w:szCs w:val="24"/>
        </w:rPr>
        <w:t>Re &amp; Birkhoff</w:t>
      </w:r>
      <w:r w:rsidR="00E1794B">
        <w:rPr>
          <w:rFonts w:ascii="Times New Roman" w:hAnsi="Times New Roman" w:cs="Times New Roman"/>
          <w:sz w:val="24"/>
          <w:szCs w:val="24"/>
        </w:rPr>
        <w:t xml:space="preserve"> (</w:t>
      </w:r>
      <w:r w:rsidR="00E1794B" w:rsidRPr="00743B30">
        <w:rPr>
          <w:rFonts w:ascii="Times New Roman" w:hAnsi="Times New Roman" w:cs="Times New Roman"/>
          <w:sz w:val="24"/>
          <w:szCs w:val="24"/>
        </w:rPr>
        <w:t>2015)</w:t>
      </w:r>
      <w:r w:rsidR="00E1794B">
        <w:rPr>
          <w:rFonts w:ascii="Times New Roman" w:hAnsi="Times New Roman" w:cs="Times New Roman"/>
          <w:sz w:val="24"/>
          <w:szCs w:val="24"/>
        </w:rPr>
        <w:t xml:space="preserve"> </w:t>
      </w:r>
      <w:r w:rsidR="006228EC">
        <w:rPr>
          <w:rFonts w:ascii="Times New Roman" w:hAnsi="Times New Roman" w:cs="Times New Roman"/>
          <w:sz w:val="24"/>
          <w:szCs w:val="24"/>
        </w:rPr>
        <w:t xml:space="preserve">found little </w:t>
      </w:r>
      <w:r w:rsidRPr="00743B30">
        <w:rPr>
          <w:rFonts w:ascii="Times New Roman" w:hAnsi="Times New Roman" w:cs="Times New Roman"/>
          <w:sz w:val="24"/>
          <w:szCs w:val="24"/>
        </w:rPr>
        <w:t>to no empirical evidence to suggest that individuals who are afflicted with XYY syndrome are more likely to develop violent or deviant behaviour</w:t>
      </w:r>
      <w:r w:rsidR="006228EC">
        <w:rPr>
          <w:rFonts w:ascii="Times New Roman" w:hAnsi="Times New Roman" w:cs="Times New Roman"/>
          <w:sz w:val="24"/>
          <w:szCs w:val="24"/>
        </w:rPr>
        <w:t xml:space="preserve">. </w:t>
      </w:r>
    </w:p>
    <w:p w14:paraId="0B50D3E2" w14:textId="2AB00BFE"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There have also been arguments that </w:t>
      </w:r>
      <w:r w:rsidR="008B4D19">
        <w:rPr>
          <w:rFonts w:ascii="Times New Roman" w:hAnsi="Times New Roman" w:cs="Times New Roman"/>
          <w:sz w:val="24"/>
          <w:szCs w:val="24"/>
        </w:rPr>
        <w:t xml:space="preserve">have stated that </w:t>
      </w:r>
      <w:r w:rsidRPr="00743B30">
        <w:rPr>
          <w:rFonts w:ascii="Times New Roman" w:hAnsi="Times New Roman" w:cs="Times New Roman"/>
          <w:sz w:val="24"/>
          <w:szCs w:val="24"/>
        </w:rPr>
        <w:t xml:space="preserve">XYY syndrome has remained incorrectly linked to violence due to several violent criminals incorrectly stating that they are afflicted with </w:t>
      </w:r>
      <w:r w:rsidR="008B4D19">
        <w:rPr>
          <w:rFonts w:ascii="Times New Roman" w:hAnsi="Times New Roman" w:cs="Times New Roman"/>
          <w:sz w:val="24"/>
          <w:szCs w:val="24"/>
        </w:rPr>
        <w:t xml:space="preserve">the disorder </w:t>
      </w:r>
      <w:r w:rsidR="009B6CF2">
        <w:rPr>
          <w:rFonts w:ascii="Times New Roman" w:hAnsi="Times New Roman" w:cs="Times New Roman"/>
          <w:sz w:val="24"/>
          <w:szCs w:val="24"/>
        </w:rPr>
        <w:t>to</w:t>
      </w:r>
      <w:r w:rsidRPr="00743B30">
        <w:rPr>
          <w:rFonts w:ascii="Times New Roman" w:hAnsi="Times New Roman" w:cs="Times New Roman"/>
          <w:sz w:val="24"/>
          <w:szCs w:val="24"/>
        </w:rPr>
        <w:t xml:space="preserve"> help their defence and lessen the severity of their punishment (Lewis &amp; Patterson, 1974; Housley, 1969). A prime example of this would be Richard Speck whose defence tried to build a case that Speck suffered from XYY syndrome and as such had diminished responsibility. However, it was later proven that Speck did not have XYY syndrome (Fox, 1971). </w:t>
      </w:r>
    </w:p>
    <w:p w14:paraId="36DD3DC0" w14:textId="7419E2BB"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There is also an argument that can be made that XYY syndrome could indirectly cause an individual to exhibit violent behaviour. Due to the symptoms and the physical differences that XYY syndrome can cause, XYY syndrome could make someone into a social pariah due to them being different, both physically and mentally from others and as a result, they may then resort to committing violent acts against those they deem to be significantly different and more “normal” than themselves. This argument would be reinforced by strain theory which was developed by American sociologist Robert K. Merton in the 1930s which states that Pressures from social factors can influence criminal and violent behaviour (Merto</w:t>
      </w:r>
      <w:r w:rsidR="00D0066A">
        <w:rPr>
          <w:rFonts w:ascii="Times New Roman" w:hAnsi="Times New Roman" w:cs="Times New Roman"/>
          <w:sz w:val="24"/>
          <w:szCs w:val="24"/>
        </w:rPr>
        <w:t>n</w:t>
      </w:r>
      <w:r w:rsidRPr="00743B30">
        <w:rPr>
          <w:rFonts w:ascii="Times New Roman" w:hAnsi="Times New Roman" w:cs="Times New Roman"/>
          <w:sz w:val="24"/>
          <w:szCs w:val="24"/>
        </w:rPr>
        <w:t xml:space="preserve">, 1938; Nickerson, 2023). </w:t>
      </w:r>
    </w:p>
    <w:p w14:paraId="0FB1C789" w14:textId="3624C6F9"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The theory of biological positivism would support the belief that criminal and violent behaviour can be inherited via certain genes with biological positivism stating that a person's genetic makeup is what causes them to become a criminal (Lombroso, 1876; Singh, 2017). Moreover, Lombroso’s theory of “Born Criminal” also </w:t>
      </w:r>
      <w:r w:rsidR="00826A89">
        <w:rPr>
          <w:rFonts w:ascii="Times New Roman" w:hAnsi="Times New Roman" w:cs="Times New Roman"/>
          <w:sz w:val="24"/>
          <w:szCs w:val="24"/>
        </w:rPr>
        <w:t>supports</w:t>
      </w:r>
      <w:r w:rsidRPr="00743B30">
        <w:rPr>
          <w:rFonts w:ascii="Times New Roman" w:hAnsi="Times New Roman" w:cs="Times New Roman"/>
          <w:sz w:val="24"/>
          <w:szCs w:val="24"/>
        </w:rPr>
        <w:t xml:space="preserve"> this belief with the theory stating that criminals were born the way they are and could be identified through characteristics which Lombroso believed to be typical of criminals (Lombroso, 1876; Brookes, 2023). However, it is worth noting that although Lombroso’s theory of born </w:t>
      </w:r>
      <w:r w:rsidRPr="00743B30">
        <w:rPr>
          <w:rFonts w:ascii="Times New Roman" w:hAnsi="Times New Roman" w:cs="Times New Roman"/>
          <w:sz w:val="24"/>
          <w:szCs w:val="24"/>
        </w:rPr>
        <w:lastRenderedPageBreak/>
        <w:t xml:space="preserve">criminals would support this viewpoint, the theory has typically fallen out of favour with theorists and there is no empirical evidence to support the theory (Goring, 1913; Mazzarello, 2011). </w:t>
      </w:r>
    </w:p>
    <w:p w14:paraId="3240947C" w14:textId="77777777" w:rsidR="00BC0848" w:rsidRPr="00743B30" w:rsidRDefault="00BC0848" w:rsidP="00BC0848">
      <w:pPr>
        <w:rPr>
          <w:rFonts w:ascii="Times New Roman" w:hAnsi="Times New Roman" w:cs="Times New Roman"/>
          <w:b/>
          <w:bCs/>
          <w:sz w:val="28"/>
          <w:szCs w:val="28"/>
        </w:rPr>
      </w:pPr>
      <w:r w:rsidRPr="00743B30">
        <w:rPr>
          <w:rFonts w:ascii="Times New Roman" w:hAnsi="Times New Roman" w:cs="Times New Roman"/>
          <w:b/>
          <w:bCs/>
          <w:sz w:val="28"/>
          <w:szCs w:val="28"/>
        </w:rPr>
        <w:t>2.2 Medical Factors</w:t>
      </w:r>
    </w:p>
    <w:p w14:paraId="728D17FC" w14:textId="77777777" w:rsidR="00BC0848" w:rsidRPr="00743B30" w:rsidRDefault="00BC0848" w:rsidP="00BC0848">
      <w:pPr>
        <w:rPr>
          <w:rFonts w:ascii="Times New Roman" w:hAnsi="Times New Roman" w:cs="Times New Roman"/>
          <w:b/>
          <w:bCs/>
          <w:sz w:val="28"/>
          <w:szCs w:val="28"/>
        </w:rPr>
      </w:pPr>
      <w:r w:rsidRPr="00743B30">
        <w:rPr>
          <w:rFonts w:ascii="Times New Roman" w:hAnsi="Times New Roman" w:cs="Times New Roman"/>
          <w:b/>
          <w:bCs/>
          <w:sz w:val="28"/>
          <w:szCs w:val="28"/>
        </w:rPr>
        <w:t xml:space="preserve">2.2.1 Psychopathy and Sociopathy </w:t>
      </w:r>
    </w:p>
    <w:p w14:paraId="29DE0E91"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Psychopathy and sociopathy are neurological conditions where afflicted individuals will exhibit symptoms such as a lack of empathy and a lack of remorse (Ruhl, 2023). Due to the nature of psychopaths and sociopaths, most would associate the conditions with criminality, particularly that of more violent offences such as serial murder.</w:t>
      </w:r>
    </w:p>
    <w:p w14:paraId="46E1996E"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Psychopaths and sociopaths have existed since the dawn of man, with notable historical figures throughout history having exhibited these tendencies, notably Genghis Khan, Henry VII, and Vlad the Impaler. However, the terminology that would describe the sets of behaviours that these individuals would come much later.</w:t>
      </w:r>
    </w:p>
    <w:p w14:paraId="57C7F91C"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The term psychopath was first coined by German psychiatrist J.L.A Koch in the 19</w:t>
      </w:r>
      <w:r w:rsidRPr="00743B30">
        <w:rPr>
          <w:rFonts w:ascii="Times New Roman" w:hAnsi="Times New Roman" w:cs="Times New Roman"/>
          <w:sz w:val="24"/>
          <w:szCs w:val="24"/>
          <w:vertAlign w:val="superscript"/>
        </w:rPr>
        <w:t>th</w:t>
      </w:r>
      <w:r w:rsidRPr="00743B30">
        <w:rPr>
          <w:rFonts w:ascii="Times New Roman" w:hAnsi="Times New Roman" w:cs="Times New Roman"/>
          <w:sz w:val="24"/>
          <w:szCs w:val="24"/>
        </w:rPr>
        <w:t xml:space="preserve"> century and later developed more in his later works (Koch, 1893; Herve and Yuille, 2007). Psychopaths could be described as being the perfect chameleons due to them having the ability to alter themselves to fit any scenario and being able to successfully deceive others about their true nature. Psychopaths have also typically been characterised by exhibiting a range of traits including an inability to feel emotion, narcissism, and a lack of guilt, remorse, and empathy (Anderson &amp; Kiehl, 2014; Ruhl, 2023). </w:t>
      </w:r>
    </w:p>
    <w:p w14:paraId="2F3A6F17" w14:textId="604586B5" w:rsidR="006B224A"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The term sociopath was </w:t>
      </w:r>
      <w:r w:rsidR="003D1D7D">
        <w:rPr>
          <w:rFonts w:ascii="Times New Roman" w:hAnsi="Times New Roman" w:cs="Times New Roman"/>
          <w:sz w:val="24"/>
          <w:szCs w:val="24"/>
        </w:rPr>
        <w:t xml:space="preserve">first suggested </w:t>
      </w:r>
      <w:r w:rsidRPr="00743B30">
        <w:rPr>
          <w:rFonts w:ascii="Times New Roman" w:hAnsi="Times New Roman" w:cs="Times New Roman"/>
          <w:sz w:val="24"/>
          <w:szCs w:val="24"/>
        </w:rPr>
        <w:t>by Karl Brinbaum in the early 1900s and was popularised by George Everett Partridge in the 1930s</w:t>
      </w:r>
      <w:r w:rsidR="00B56080">
        <w:rPr>
          <w:rFonts w:ascii="Times New Roman" w:hAnsi="Times New Roman" w:cs="Times New Roman"/>
          <w:sz w:val="24"/>
          <w:szCs w:val="24"/>
        </w:rPr>
        <w:t xml:space="preserve"> (</w:t>
      </w:r>
      <w:r w:rsidR="009405CD" w:rsidRPr="009405CD">
        <w:rPr>
          <w:rFonts w:ascii="Times New Roman" w:hAnsi="Times New Roman" w:cs="Times New Roman"/>
          <w:sz w:val="24"/>
          <w:szCs w:val="24"/>
        </w:rPr>
        <w:t>Milton et al., 200</w:t>
      </w:r>
      <w:r w:rsidR="009405CD">
        <w:rPr>
          <w:rFonts w:ascii="Times New Roman" w:hAnsi="Times New Roman" w:cs="Times New Roman"/>
          <w:sz w:val="24"/>
          <w:szCs w:val="24"/>
        </w:rPr>
        <w:t xml:space="preserve">; </w:t>
      </w:r>
      <w:r w:rsidR="006D5E60" w:rsidRPr="006D5E60">
        <w:rPr>
          <w:rFonts w:ascii="Times New Roman" w:hAnsi="Times New Roman" w:cs="Times New Roman"/>
          <w:sz w:val="24"/>
          <w:szCs w:val="24"/>
        </w:rPr>
        <w:t>Partridge, 1930)</w:t>
      </w:r>
      <w:r w:rsidR="006D5E60">
        <w:rPr>
          <w:rFonts w:ascii="Times New Roman" w:hAnsi="Times New Roman" w:cs="Times New Roman"/>
          <w:sz w:val="24"/>
          <w:szCs w:val="24"/>
        </w:rPr>
        <w:t xml:space="preserve">. </w:t>
      </w:r>
      <w:r w:rsidRPr="00743B30">
        <w:rPr>
          <w:rFonts w:ascii="Times New Roman" w:hAnsi="Times New Roman" w:cs="Times New Roman"/>
          <w:sz w:val="24"/>
          <w:szCs w:val="24"/>
        </w:rPr>
        <w:t xml:space="preserve">Sociopaths could be described as being masters of manipulation, with them often being able to use manipulation to have effective control of others. As well as manipulation, sociopaths have also typically been characterised by exhibiting a range of other traits which include a lack of remorse, shallow emotions, the need to lie and deceive, and frequent violations of the law (Ruhl, 2023). </w:t>
      </w:r>
    </w:p>
    <w:p w14:paraId="50A141F2"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Due to the very nature of psychopaths and sociopaths, they have often been linked to criminality, especially serial murder. Moreover, psychopathy and sociopathy are also linked to serial murderers due to many prolific serial murderers being diagnosed as psychopaths and sociopaths. Serial murderers such as Ted Bundy, Dennis Rader, and John Wayne Gacy were </w:t>
      </w:r>
      <w:r w:rsidRPr="00743B30">
        <w:rPr>
          <w:rFonts w:ascii="Times New Roman" w:hAnsi="Times New Roman" w:cs="Times New Roman"/>
          <w:sz w:val="24"/>
          <w:szCs w:val="24"/>
        </w:rPr>
        <w:lastRenderedPageBreak/>
        <w:t xml:space="preserve">all diagnosed to be psychopaths and sociopaths and many other prolific serial murderers are also strongly considered to have had strong psychopathic and sociopathic tendencies (Zepinic, 2018). </w:t>
      </w:r>
    </w:p>
    <w:p w14:paraId="556BD055"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Generally, there have not been many studies conducted on the prevalence of sociopathy and psychopathy in serial murderers due to these conditions often being presumed to be present in these sorts of individuals. However, Stone (2001) conducted a study assessing serial murderers and concluded that 86.5% of serial murderers that were assessed met the Hare criteria for psychopathy, and another 9% had some degree of psychopathic traits. Moreover, Fox and DeLisi (2019) found that there is a clear link between psychopathy and murder and that psychopathy is a significant risk factor for violence and murder. </w:t>
      </w:r>
    </w:p>
    <w:p w14:paraId="24242A8B" w14:textId="00EDA5DB"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Despite this, it could be argued that sociopathy and psychopathy are not effective predictors for serial murder due to the prevalence of sociopathy and psychopathy in criminals, and the rarity of serial murderers, with statistics showing that 15-20% of all criminals have psychopathic tendencies (Ogloff &amp; Davis, 2014). Kiehl &amp; Hoffman (2011) </w:t>
      </w:r>
      <w:r w:rsidR="00F33DC6">
        <w:rPr>
          <w:rFonts w:ascii="Times New Roman" w:hAnsi="Times New Roman" w:cs="Times New Roman"/>
          <w:sz w:val="24"/>
          <w:szCs w:val="24"/>
        </w:rPr>
        <w:t>corroborated</w:t>
      </w:r>
      <w:r w:rsidRPr="00743B30">
        <w:rPr>
          <w:rFonts w:ascii="Times New Roman" w:hAnsi="Times New Roman" w:cs="Times New Roman"/>
          <w:sz w:val="24"/>
          <w:szCs w:val="24"/>
        </w:rPr>
        <w:t xml:space="preserve"> these statistics with their study finding that 16% of the adult males that were in prison, jail, parole, or probation at the time of the study would meet the criteria to be deemed psychopaths. No studies were located that assessed the prevalence of sociopaths in the prison population as such, but it has been theorised by some that the percentage of convicts who exhibit some degree of sociopathic tendencies could be as high as 35% (Strentz &amp; Hassel, 1978). </w:t>
      </w:r>
    </w:p>
    <w:p w14:paraId="68D8C760" w14:textId="1B330343" w:rsidR="00E35232"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It can also be argued that psychopathy is not a strong indicator of an individual becoming a serial murderer due to the prevalence of psychopathy in the general populace. Psychopathy is a relatively common occurrence in the general populace, with </w:t>
      </w:r>
      <w:r w:rsidR="000C1CAA" w:rsidRPr="00743B30">
        <w:rPr>
          <w:rFonts w:ascii="Times New Roman" w:hAnsi="Times New Roman" w:cs="Times New Roman"/>
          <w:sz w:val="24"/>
          <w:szCs w:val="24"/>
        </w:rPr>
        <w:t>Sanz-García et al</w:t>
      </w:r>
      <w:r w:rsidR="000C1CAA">
        <w:rPr>
          <w:rFonts w:ascii="Times New Roman" w:hAnsi="Times New Roman" w:cs="Times New Roman"/>
          <w:sz w:val="24"/>
          <w:szCs w:val="24"/>
        </w:rPr>
        <w:t xml:space="preserve"> (</w:t>
      </w:r>
      <w:r w:rsidR="000C1CAA" w:rsidRPr="00743B30">
        <w:rPr>
          <w:rFonts w:ascii="Times New Roman" w:hAnsi="Times New Roman" w:cs="Times New Roman"/>
          <w:sz w:val="24"/>
          <w:szCs w:val="24"/>
        </w:rPr>
        <w:t>202</w:t>
      </w:r>
      <w:r w:rsidR="000C1CAA">
        <w:rPr>
          <w:rFonts w:ascii="Times New Roman" w:hAnsi="Times New Roman" w:cs="Times New Roman"/>
          <w:sz w:val="24"/>
          <w:szCs w:val="24"/>
        </w:rPr>
        <w:t xml:space="preserve">1) </w:t>
      </w:r>
      <w:r w:rsidRPr="00743B30">
        <w:rPr>
          <w:rFonts w:ascii="Times New Roman" w:hAnsi="Times New Roman" w:cs="Times New Roman"/>
          <w:sz w:val="24"/>
          <w:szCs w:val="24"/>
        </w:rPr>
        <w:t xml:space="preserve">estimating that as much as 4.5% of the general populace worldwide has some psychopathic tendencies. Moreover, psychopathy is also relatively common in positions of power with some statistics showing that as much as 21% of CEOs are psychopaths (APS, 2016). These statistics would back up the claims that psychopathy is a poor indicator of serial murder, due to so many individuals with psychopathic traits being able to lead relatively normal, successful lives. </w:t>
      </w:r>
    </w:p>
    <w:p w14:paraId="16FFE23A" w14:textId="77777777" w:rsidR="00E35232" w:rsidRDefault="00E35232" w:rsidP="00743B30">
      <w:pPr>
        <w:spacing w:line="360" w:lineRule="auto"/>
        <w:rPr>
          <w:rFonts w:ascii="Times New Roman" w:hAnsi="Times New Roman" w:cs="Times New Roman"/>
          <w:sz w:val="24"/>
          <w:szCs w:val="24"/>
        </w:rPr>
      </w:pPr>
    </w:p>
    <w:p w14:paraId="352E3648" w14:textId="77777777" w:rsidR="00E35232" w:rsidRDefault="00E35232" w:rsidP="00743B30">
      <w:pPr>
        <w:spacing w:line="360" w:lineRule="auto"/>
        <w:rPr>
          <w:rFonts w:ascii="Times New Roman" w:hAnsi="Times New Roman" w:cs="Times New Roman"/>
          <w:sz w:val="24"/>
          <w:szCs w:val="24"/>
        </w:rPr>
      </w:pPr>
    </w:p>
    <w:p w14:paraId="1EBCDE54" w14:textId="77777777" w:rsidR="00E35232" w:rsidRDefault="00E35232" w:rsidP="00743B30">
      <w:pPr>
        <w:spacing w:line="360" w:lineRule="auto"/>
        <w:rPr>
          <w:rFonts w:ascii="Times New Roman" w:hAnsi="Times New Roman" w:cs="Times New Roman"/>
          <w:sz w:val="24"/>
          <w:szCs w:val="24"/>
        </w:rPr>
      </w:pPr>
    </w:p>
    <w:p w14:paraId="5A1BE3C4" w14:textId="77777777" w:rsidR="00BC0848" w:rsidRPr="00743B30" w:rsidRDefault="00BC0848" w:rsidP="00BC0848">
      <w:pPr>
        <w:rPr>
          <w:rFonts w:ascii="Times New Roman" w:hAnsi="Times New Roman" w:cs="Times New Roman"/>
          <w:b/>
          <w:bCs/>
          <w:sz w:val="28"/>
          <w:szCs w:val="28"/>
        </w:rPr>
      </w:pPr>
      <w:r w:rsidRPr="00743B30">
        <w:rPr>
          <w:rFonts w:ascii="Times New Roman" w:hAnsi="Times New Roman" w:cs="Times New Roman"/>
          <w:b/>
          <w:bCs/>
          <w:sz w:val="28"/>
          <w:szCs w:val="28"/>
        </w:rPr>
        <w:lastRenderedPageBreak/>
        <w:t>2.2.2 Brain Abnormalities</w:t>
      </w:r>
    </w:p>
    <w:p w14:paraId="7AFDB788" w14:textId="3E0D741F"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There has been some discourse about whether brain abnormalities can lead to an increase in criminal behaviour. </w:t>
      </w:r>
      <w:r w:rsidR="00E35232">
        <w:rPr>
          <w:rFonts w:ascii="Times New Roman" w:hAnsi="Times New Roman" w:cs="Times New Roman"/>
          <w:sz w:val="24"/>
          <w:szCs w:val="24"/>
        </w:rPr>
        <w:t xml:space="preserve">Arguments have been made that damage in </w:t>
      </w:r>
      <w:r w:rsidRPr="00743B30">
        <w:rPr>
          <w:rFonts w:ascii="Times New Roman" w:hAnsi="Times New Roman" w:cs="Times New Roman"/>
          <w:sz w:val="24"/>
          <w:szCs w:val="24"/>
        </w:rPr>
        <w:t xml:space="preserve">key areas of the brain can result in the violent and manipulative characteristics that are often exhibited by serial murderers (Sajous-Turner et al., 2019; Raine et al., 1997). </w:t>
      </w:r>
    </w:p>
    <w:p w14:paraId="7276DABC"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Multiple parts of the brain that have developed abnormally or are damaged can cause abnormal and potentially violent behaviour. However, the main parts of the brain that are typically mentioned when discussing brain abnormalities and serial murderers are the prefrontal cortex, the amygdala, the corpus callosum, the thalamus, the medial temporal lobe, and the hippocampus (Leutgeb et al., 2015; Raine et al., 1997). The prefrontal cortex, the amygdala, and the hippocampus make up the limbic system which is a vital part of the brain. The limbic system is essential for controlling impulses, processing and regulating emotions, empathy and memory (Rajmohan and Mohandas, 2007). Due to this, damage or abnormalities in any region of the limbic system can have dire consequences.</w:t>
      </w:r>
    </w:p>
    <w:p w14:paraId="54B241BA" w14:textId="7885545A"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Sajous-Turner et al (2019) found that there is a reduced amount of grey matter in areas vital for behavioural and social cognition in murderers. Moreover, the prefrontal cortex has also been found to be less active in serial murderers which also plays a role in their lack of empathy, but also in their levels of aggression and impulse control (Raine et al., 1997). </w:t>
      </w:r>
    </w:p>
    <w:p w14:paraId="559057E8"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It has been theorised that an abnormal hippocampus could play a role in serial murder due to the hippocampus playing a vital role in memory formation. It has been suggested that an abnormal hippocampus can lead to repeated acts of aggression due to an affected individual being unable to remember past experiences and being unable to form new memories and as such not being able to remember their past actions or the consequences of their actions (Laakso et al., 2001).</w:t>
      </w:r>
    </w:p>
    <w:p w14:paraId="1D89493B" w14:textId="32653A42"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Raine</w:t>
      </w:r>
      <w:r w:rsidR="00195058">
        <w:rPr>
          <w:rFonts w:ascii="Times New Roman" w:hAnsi="Times New Roman" w:cs="Times New Roman"/>
          <w:sz w:val="24"/>
          <w:szCs w:val="24"/>
        </w:rPr>
        <w:t xml:space="preserve"> et al</w:t>
      </w:r>
      <w:r w:rsidRPr="00743B30">
        <w:rPr>
          <w:rFonts w:ascii="Times New Roman" w:hAnsi="Times New Roman" w:cs="Times New Roman"/>
          <w:sz w:val="24"/>
          <w:szCs w:val="24"/>
        </w:rPr>
        <w:t xml:space="preserve"> (1997) also discovered abnormalities in key regions of the brain which they characterised as being common in murderers. Raine </w:t>
      </w:r>
      <w:r w:rsidR="00195058">
        <w:rPr>
          <w:rFonts w:ascii="Times New Roman" w:hAnsi="Times New Roman" w:cs="Times New Roman"/>
          <w:sz w:val="24"/>
          <w:szCs w:val="24"/>
        </w:rPr>
        <w:t xml:space="preserve">et al (1997) </w:t>
      </w:r>
      <w:r w:rsidRPr="00743B30">
        <w:rPr>
          <w:rFonts w:ascii="Times New Roman" w:hAnsi="Times New Roman" w:cs="Times New Roman"/>
          <w:sz w:val="24"/>
          <w:szCs w:val="24"/>
        </w:rPr>
        <w:t xml:space="preserve">stated that the characteristics that were common in murderers were a “reduced glucose metabolism in the prefrontal cortex, superior parietal gyrus, left angular gyrus, and the corpus callosum, while abnormal asymmetries of activity were also found in the amygdala, thalamus, and medial temporal lobe”. Moreover, Bannon, Salis &amp; O’Leary (2015) </w:t>
      </w:r>
      <w:r w:rsidR="0000715E">
        <w:rPr>
          <w:rFonts w:ascii="Times New Roman" w:hAnsi="Times New Roman" w:cs="Times New Roman"/>
          <w:sz w:val="24"/>
          <w:szCs w:val="24"/>
        </w:rPr>
        <w:t xml:space="preserve">also found evidence to back up the claims made by Raine </w:t>
      </w:r>
      <w:r w:rsidR="00195058">
        <w:rPr>
          <w:rFonts w:ascii="Times New Roman" w:hAnsi="Times New Roman" w:cs="Times New Roman"/>
          <w:sz w:val="24"/>
          <w:szCs w:val="24"/>
        </w:rPr>
        <w:t>et al</w:t>
      </w:r>
      <w:r w:rsidR="0000715E">
        <w:rPr>
          <w:rFonts w:ascii="Times New Roman" w:hAnsi="Times New Roman" w:cs="Times New Roman"/>
          <w:sz w:val="24"/>
          <w:szCs w:val="24"/>
        </w:rPr>
        <w:t xml:space="preserve">(1997) with the study finding </w:t>
      </w:r>
      <w:r w:rsidRPr="00743B30">
        <w:rPr>
          <w:rFonts w:ascii="Times New Roman" w:hAnsi="Times New Roman" w:cs="Times New Roman"/>
          <w:sz w:val="24"/>
          <w:szCs w:val="24"/>
        </w:rPr>
        <w:t xml:space="preserve">that abnormalities in the frontal regions of the brain are connected with an increase in violence and aggression. </w:t>
      </w:r>
    </w:p>
    <w:p w14:paraId="36CB3021"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lastRenderedPageBreak/>
        <w:t xml:space="preserve">The link between serial murderers and damage to key areas of the brain can also be backed up by several case studies with a prime example being Alexander Pichushkin also known as the “Chessboard Killer”. Alexander Pichushkin was described as fun and sociable before damaging his prefrontal cortex, but afterwards, he was stated to have become violent and moody. The damage that Pichushkin suffered to his prefrontal cortex is thought to have been the main cause of him committing murder (Allely et al., 2014). </w:t>
      </w:r>
    </w:p>
    <w:p w14:paraId="2C0237B5"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Brain abnormalities have also been found to increase aggression in 11% to 34% of affected individuals (Rao et al., 2009). Moreover, brain abnormalities have also been found to cause increases in aggression in affected individuals (Siever, 2005; Raine et al., 1997). Due to this, it could be assumed that although serial murder is relatively rare, individuals with brain abnormalities could be capable of serial murder under the right circumstances due to their increased levels of aggression and potential lack of empathy.</w:t>
      </w:r>
    </w:p>
    <w:p w14:paraId="6C1FECCC" w14:textId="6DBF695B"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Despite this, arguments have been made that brain abnormalities do not necessarily mean that an individual will commit a crime, particularly a violent crime (Ling, Umbach &amp; Raine, 2019). Some studies would back up this statement due to findings showing that brain abnormalities are relatively common with the majority of these individuals being law-abiding and generally non-violent ().</w:t>
      </w:r>
    </w:p>
    <w:p w14:paraId="1FCC4A58" w14:textId="77777777" w:rsidR="00BC0848" w:rsidRPr="00743B30" w:rsidRDefault="00BC0848" w:rsidP="00BC0848">
      <w:pPr>
        <w:rPr>
          <w:rFonts w:ascii="Times New Roman" w:hAnsi="Times New Roman" w:cs="Times New Roman"/>
          <w:sz w:val="24"/>
          <w:szCs w:val="24"/>
        </w:rPr>
      </w:pPr>
      <w:r w:rsidRPr="00743B30">
        <w:rPr>
          <w:rFonts w:ascii="Times New Roman" w:hAnsi="Times New Roman" w:cs="Times New Roman"/>
          <w:b/>
          <w:bCs/>
          <w:sz w:val="28"/>
          <w:szCs w:val="28"/>
        </w:rPr>
        <w:t>2.2.3 Mental health conditions</w:t>
      </w:r>
    </w:p>
    <w:p w14:paraId="7B4CCBBC"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Mental health conditions are another prominent talking point when considering the development of serial murderers. Common mental health conditions that are often associated with serial murderers include the previously mentioned psychopathy and sociopathy. However, a range of other mental health conditions has also historically been associated with violent behaviour due to some of the symptoms that can be exhibited.</w:t>
      </w:r>
    </w:p>
    <w:p w14:paraId="4C30ED39"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Mental health conditions that have often been associated with crime, particularly violent crimes, include conditions such as schizophrenia, bipolar disorder, and borderline personality disorder (</w:t>
      </w:r>
      <w:r w:rsidRPr="00743B30">
        <w:rPr>
          <w:rStyle w:val="lhlbod"/>
          <w:rFonts w:ascii="Times New Roman" w:hAnsi="Times New Roman" w:cs="Times New Roman"/>
          <w:sz w:val="24"/>
          <w:szCs w:val="24"/>
        </w:rPr>
        <w:t>Richard-Devantoy, 2009)</w:t>
      </w:r>
      <w:r w:rsidRPr="00743B30">
        <w:rPr>
          <w:rFonts w:ascii="Times New Roman" w:hAnsi="Times New Roman" w:cs="Times New Roman"/>
          <w:sz w:val="24"/>
          <w:szCs w:val="24"/>
        </w:rPr>
        <w:t xml:space="preserve">. These mental health conditions are often associated with serial murderers due to the aggression that can be sometimes exhibited by afflicted individuals (Richard-Devantoy, 2009). Moreover, illnesses such as schizophrenia can also make afflicted individuals experience delusions where afflicted individuals will not be able to separate fiction from reality, leading to individuals committing extreme acts of violence (NIH, 2023). </w:t>
      </w:r>
    </w:p>
    <w:p w14:paraId="0C097C5A" w14:textId="7BECBD35"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lastRenderedPageBreak/>
        <w:t xml:space="preserve">Poor mental health has been thought to be extremely </w:t>
      </w:r>
      <w:r w:rsidR="008510D9">
        <w:rPr>
          <w:rFonts w:ascii="Times New Roman" w:hAnsi="Times New Roman" w:cs="Times New Roman"/>
          <w:sz w:val="24"/>
          <w:szCs w:val="24"/>
        </w:rPr>
        <w:t xml:space="preserve">prevalent </w:t>
      </w:r>
      <w:r w:rsidRPr="00743B30">
        <w:rPr>
          <w:rFonts w:ascii="Times New Roman" w:hAnsi="Times New Roman" w:cs="Times New Roman"/>
          <w:sz w:val="24"/>
          <w:szCs w:val="24"/>
        </w:rPr>
        <w:t xml:space="preserve">among people who have committed crime and it has been argued that it is this poor mental health that has contributed to criminal activity or is the reason why people continue to commit criminal acts (Ghiasi, Ahzar &amp; Singh, 2023). A report commissioned by the House of Commons also found that as many as 70% of prisoners in UK prisons are affected by some form of mental health conditions at any one time (House of Commons, 2021). </w:t>
      </w:r>
    </w:p>
    <w:p w14:paraId="62F43799" w14:textId="31270CBE"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Mental health conditions have also been argued by some to be the leading cause of murder and serial murder. It has been suggested that 30 to 70% of murderers have a grade I mental disorder or a grade II personality disorder (Richard-Devantoy et al., 2009) and that the majority of serial murderers have some form of mental illness (Marono et al., 2020; Schmidt, 2020). Statistics have also shown that individuals with schizophrenia and bipolar disorder commit 10% of all homicides in the US and are responsible for up to 50% of serial homicides in the US (Treatment Adv</w:t>
      </w:r>
      <w:r w:rsidR="00B15D03">
        <w:rPr>
          <w:rFonts w:ascii="Times New Roman" w:hAnsi="Times New Roman" w:cs="Times New Roman"/>
          <w:sz w:val="24"/>
          <w:szCs w:val="24"/>
        </w:rPr>
        <w:t>ocacy</w:t>
      </w:r>
      <w:r w:rsidRPr="00743B30">
        <w:rPr>
          <w:rFonts w:ascii="Times New Roman" w:hAnsi="Times New Roman" w:cs="Times New Roman"/>
          <w:sz w:val="24"/>
          <w:szCs w:val="24"/>
        </w:rPr>
        <w:t xml:space="preserve"> Centre, 2018).</w:t>
      </w:r>
    </w:p>
    <w:p w14:paraId="4E05DD8B"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A study by O’Reilly (2019) estimated that individuals who are affected by mental health conditions such as schizophrenia are up to 10 times more likely to commit violent acts such as murder and serial murder. Moreover, Archibald (2019) found that individuals with mental health conditions such as schizophrenia are more susceptible to having alcohol and substance abuse issues. This can lead to a lethal combination with Richard-Devantoy et al. (2013) stating that the risk of a person with mental health illnesses committing violent acts increases 8-fold if they abuse alcohol or other substances. </w:t>
      </w:r>
    </w:p>
    <w:p w14:paraId="52110C17" w14:textId="4DB11555"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However, other findings have shown that the majority of serial murderers do not typically have any major mental health conditions and will typically commit murder for reasons such as wanting power and control over others (FBI, 2005; </w:t>
      </w:r>
      <w:r w:rsidR="002F1CE7">
        <w:rPr>
          <w:rFonts w:ascii="Times New Roman" w:hAnsi="Times New Roman" w:cs="Times New Roman"/>
          <w:sz w:val="24"/>
          <w:szCs w:val="24"/>
        </w:rPr>
        <w:t>Marono</w:t>
      </w:r>
      <w:r w:rsidRPr="00743B30">
        <w:rPr>
          <w:rFonts w:ascii="Times New Roman" w:hAnsi="Times New Roman" w:cs="Times New Roman"/>
          <w:sz w:val="24"/>
          <w:szCs w:val="24"/>
        </w:rPr>
        <w:t>, 2020). Stone (2001) would corroborate this statement due to Stone finding that about 65% of mass killers exhibited no evidence of a severe mental disorder and it could be argued that the same would apply to serial murderers.</w:t>
      </w:r>
    </w:p>
    <w:p w14:paraId="7309AC17"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It has also been argued that the majority of people who suffer from mental illnesses do not commit criminal offences. The World Health Organisation (WHO) estimates that 1 in every 8 people or 970 million people worldwide suffers from some mental health condition with there being an estimated 24 million individuals worldwide afflicted with schizophrenia, 46 million individuals worldwide afflicted with bipolar disorder, and around 0.5% – 1.4% of the population suffers from borderline personality disorder with the majority of these individuals </w:t>
      </w:r>
      <w:r w:rsidRPr="00743B30">
        <w:rPr>
          <w:rFonts w:ascii="Times New Roman" w:hAnsi="Times New Roman" w:cs="Times New Roman"/>
          <w:sz w:val="24"/>
          <w:szCs w:val="24"/>
        </w:rPr>
        <w:lastRenderedPageBreak/>
        <w:t xml:space="preserve">being law-abiding citizens (WHO, 2022; DeAngelis, 2022). Studies have also been conducted that would corroborate these statistics with some studies determining that although mental illness can sometimes influence an individual to commit a criminal act, typically that is not the case (APA, 2014). Moreover, Ghiasi, Azhar &amp; Singh, (2023) state that individuals afflicted with mental illness are more likely to be the victims of crime, rather than the perpetrator. </w:t>
      </w:r>
    </w:p>
    <w:p w14:paraId="551BD11C" w14:textId="77777777" w:rsidR="00BC0848" w:rsidRPr="00743B30" w:rsidRDefault="00BC0848" w:rsidP="00BC0848">
      <w:pPr>
        <w:rPr>
          <w:rFonts w:ascii="Times New Roman" w:hAnsi="Times New Roman" w:cs="Times New Roman"/>
          <w:b/>
          <w:bCs/>
          <w:sz w:val="28"/>
          <w:szCs w:val="28"/>
        </w:rPr>
      </w:pPr>
      <w:r w:rsidRPr="00743B30">
        <w:rPr>
          <w:rFonts w:ascii="Times New Roman" w:hAnsi="Times New Roman" w:cs="Times New Roman"/>
          <w:b/>
          <w:bCs/>
          <w:sz w:val="28"/>
          <w:szCs w:val="28"/>
        </w:rPr>
        <w:t>2.3 Social factors</w:t>
      </w:r>
    </w:p>
    <w:p w14:paraId="27320899" w14:textId="77777777" w:rsidR="00BC0848" w:rsidRPr="00743B30" w:rsidRDefault="00BC0848" w:rsidP="00BC0848">
      <w:pPr>
        <w:rPr>
          <w:rFonts w:ascii="Times New Roman" w:hAnsi="Times New Roman" w:cs="Times New Roman"/>
          <w:b/>
          <w:bCs/>
          <w:sz w:val="28"/>
          <w:szCs w:val="28"/>
        </w:rPr>
      </w:pPr>
      <w:r w:rsidRPr="00743B30">
        <w:rPr>
          <w:rFonts w:ascii="Times New Roman" w:hAnsi="Times New Roman" w:cs="Times New Roman"/>
          <w:b/>
          <w:bCs/>
          <w:sz w:val="28"/>
          <w:szCs w:val="28"/>
        </w:rPr>
        <w:t>2.3.1 Peer Pressure</w:t>
      </w:r>
    </w:p>
    <w:p w14:paraId="45809EDD"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Peer pressure has often been attributed to be an influential factor in a person's decision to commit criminal activity. Stuart &amp; Taylor (2021) found that by associating with criminals, a person is significantly more likely to commit criminal acts themselves. Moreover, Apel &amp; Diller (2016) found that if a person is sent to prison for low-level crime, their criminal tendencies can increase by associating with other criminals whilst in prison. </w:t>
      </w:r>
    </w:p>
    <w:p w14:paraId="725B507C"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Peer Pressure is not typically a common theory that is discussed surrounding the nature vs. nurture debate and serial murderers. However, some argue that it is relevant to the discussion. When the discussion of peer pressure and serial murder arises, the term “Folie à deux” or “A puff of madness” is often used. The term “Folie à deux” refers to a set of shared beliefs or delusions among 2 or more people, typically involving a more dominant personality convincing others to share their beliefs (Suresh Kumar et al., 2005).</w:t>
      </w:r>
    </w:p>
    <w:p w14:paraId="342B9AD6"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Although there are not many, if any, studies that have been conducted on Folie à deux and serial murder, there have been several notable cases which have been suggested to involve Folie à deux which would back up the claims that it can influence violence and serial murder.</w:t>
      </w:r>
    </w:p>
    <w:p w14:paraId="07DFCBE7" w14:textId="77777777" w:rsidR="00BC0848"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The term folie à deux has sometimes been used when discussing serial murderers such as Fred and Rose West and Ian Bradey and Moira Hindley. Fred and Rose West killed at least 12 people, including 2 of their children, between 1967 and 1987 and Ian Brady and Moria Hindley murdered 5 children between the ages of 10 and 17 between 1963 and 1965 (Cook, 2022; Sounes, 2019). Throughout the years, various pieces of media have suggested that Rose West and Moira Hindley suffered from folie à deux and would have never started killing if they had never met their partners. </w:t>
      </w:r>
    </w:p>
    <w:p w14:paraId="33057644" w14:textId="77777777" w:rsidR="006B224A" w:rsidRPr="00743B30" w:rsidRDefault="006B224A" w:rsidP="00743B30">
      <w:pPr>
        <w:spacing w:line="360" w:lineRule="auto"/>
        <w:rPr>
          <w:rFonts w:ascii="Times New Roman" w:hAnsi="Times New Roman" w:cs="Times New Roman"/>
          <w:sz w:val="24"/>
          <w:szCs w:val="24"/>
        </w:rPr>
      </w:pPr>
    </w:p>
    <w:p w14:paraId="2F9E0D53" w14:textId="00F10EAB"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lastRenderedPageBreak/>
        <w:t>However, it could be argued that the argument of peer pressure or Folie à deux is an excuse to avoid someone being held culpable for the crimes they have committed. In relation to the cases mentioned, it has been argued Rose West and Moira Hindley were just as culpable as their partners and would have killed or displayed some form of deviancy even if they had never met their partners (Sounes, 2019; The Guardian, 2000). Moreover, it has also been suggested by some that Rose West and Moira Hindley were both more culpable than their partners. Rose West is believed by some to be the real mastermind behind the murders (Sounes, 2019).</w:t>
      </w:r>
      <w:r w:rsidR="00935F50">
        <w:rPr>
          <w:rFonts w:ascii="Times New Roman" w:hAnsi="Times New Roman" w:cs="Times New Roman"/>
          <w:sz w:val="24"/>
          <w:szCs w:val="24"/>
        </w:rPr>
        <w:t xml:space="preserve"> Furthermore</w:t>
      </w:r>
      <w:r w:rsidRPr="00743B30">
        <w:rPr>
          <w:rFonts w:ascii="Times New Roman" w:hAnsi="Times New Roman" w:cs="Times New Roman"/>
          <w:sz w:val="24"/>
          <w:szCs w:val="24"/>
        </w:rPr>
        <w:t xml:space="preserve">, Moria Hindley herself has admitted that she was more culpable than Ian Bradley due to her knowing the difference between right and wrong (The Guardian, 2000). </w:t>
      </w:r>
    </w:p>
    <w:p w14:paraId="5D71E9AA" w14:textId="77777777" w:rsidR="00BC0848" w:rsidRPr="00743B30" w:rsidRDefault="00BC0848" w:rsidP="00BC0848">
      <w:pPr>
        <w:rPr>
          <w:rFonts w:ascii="Times New Roman" w:hAnsi="Times New Roman" w:cs="Times New Roman"/>
          <w:b/>
          <w:bCs/>
          <w:sz w:val="28"/>
          <w:szCs w:val="28"/>
        </w:rPr>
      </w:pPr>
      <w:r w:rsidRPr="00743B30">
        <w:rPr>
          <w:rFonts w:ascii="Times New Roman" w:hAnsi="Times New Roman" w:cs="Times New Roman"/>
          <w:b/>
          <w:bCs/>
          <w:sz w:val="28"/>
          <w:szCs w:val="28"/>
        </w:rPr>
        <w:t>2.3.2 Violent media</w:t>
      </w:r>
    </w:p>
    <w:p w14:paraId="761E07A8"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Increasingly throughout the years reporters and policymakers have suggested that exposure to violent media can play a role in the development of violent tendencies and can influence people to commit mass murder or serial murder. There have been arguments that the introduction of violent content at a young age can cause aggressive thoughts and behaviour in young people and can make young people desensitised to violent behaviour (Funk et al, 2003). Desensitisation to violence may cause young people to cease to see the severity of violence, it may cause young people to cease to care about the consequences of violent acts, and may also influence young people to imitate the violent acts that they have seen (Huesmann, 2007; Funk et al., 2003).</w:t>
      </w:r>
    </w:p>
    <w:p w14:paraId="79189D42" w14:textId="0D26F8BE"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The effect of violent media on aggression levels has been widely researched but has so far yielded varying and often contradictory results. A positive correlation between exposure to violent video games in adolescents and extreme violent tendencies has been found in some studies (Huesmann, 2007; Shao &amp; Wang, 2019). Moreover, </w:t>
      </w:r>
      <w:r w:rsidR="000C6EC7" w:rsidRPr="00743B30">
        <w:rPr>
          <w:rFonts w:ascii="Times New Roman" w:hAnsi="Times New Roman" w:cs="Times New Roman"/>
          <w:sz w:val="24"/>
          <w:szCs w:val="24"/>
        </w:rPr>
        <w:t>Goldbeck &amp; Pew</w:t>
      </w:r>
      <w:r w:rsidR="000C6EC7">
        <w:rPr>
          <w:rFonts w:ascii="Times New Roman" w:hAnsi="Times New Roman" w:cs="Times New Roman"/>
          <w:sz w:val="24"/>
          <w:szCs w:val="24"/>
        </w:rPr>
        <w:t xml:space="preserve"> (</w:t>
      </w:r>
      <w:r w:rsidR="000C6EC7" w:rsidRPr="00743B30">
        <w:rPr>
          <w:rFonts w:ascii="Times New Roman" w:hAnsi="Times New Roman" w:cs="Times New Roman"/>
          <w:sz w:val="24"/>
          <w:szCs w:val="24"/>
        </w:rPr>
        <w:t>2017</w:t>
      </w:r>
      <w:r w:rsidR="000C6EC7">
        <w:rPr>
          <w:rFonts w:ascii="Times New Roman" w:hAnsi="Times New Roman" w:cs="Times New Roman"/>
          <w:sz w:val="24"/>
          <w:szCs w:val="24"/>
        </w:rPr>
        <w:t>)</w:t>
      </w:r>
      <w:r w:rsidR="009A4883">
        <w:rPr>
          <w:rFonts w:ascii="Times New Roman" w:hAnsi="Times New Roman" w:cs="Times New Roman"/>
          <w:sz w:val="24"/>
          <w:szCs w:val="24"/>
        </w:rPr>
        <w:t xml:space="preserve"> concluded that </w:t>
      </w:r>
      <w:r w:rsidRPr="00743B30">
        <w:rPr>
          <w:rFonts w:ascii="Times New Roman" w:hAnsi="Times New Roman" w:cs="Times New Roman"/>
          <w:sz w:val="24"/>
          <w:szCs w:val="24"/>
        </w:rPr>
        <w:t xml:space="preserve">there is conclusive evidence that suggests a link between violent media and aggression and that violent media significantly increases extreme violent behaviour in both the short and long term. </w:t>
      </w:r>
      <w:r w:rsidR="009A4883">
        <w:rPr>
          <w:rFonts w:ascii="Times New Roman" w:hAnsi="Times New Roman" w:cs="Times New Roman"/>
          <w:sz w:val="24"/>
          <w:szCs w:val="24"/>
        </w:rPr>
        <w:t xml:space="preserve">Furthermore, </w:t>
      </w:r>
      <w:r w:rsidR="009A4883" w:rsidRPr="00743B30">
        <w:rPr>
          <w:rFonts w:ascii="Times New Roman" w:hAnsi="Times New Roman" w:cs="Times New Roman"/>
          <w:sz w:val="24"/>
          <w:szCs w:val="24"/>
        </w:rPr>
        <w:t>McDonough &amp; Gamrat</w:t>
      </w:r>
      <w:r w:rsidR="009A4883">
        <w:rPr>
          <w:rFonts w:ascii="Times New Roman" w:hAnsi="Times New Roman" w:cs="Times New Roman"/>
          <w:sz w:val="24"/>
          <w:szCs w:val="24"/>
        </w:rPr>
        <w:t xml:space="preserve"> (</w:t>
      </w:r>
      <w:r w:rsidR="009A4883" w:rsidRPr="00743B30">
        <w:rPr>
          <w:rFonts w:ascii="Times New Roman" w:hAnsi="Times New Roman" w:cs="Times New Roman"/>
          <w:sz w:val="24"/>
          <w:szCs w:val="24"/>
        </w:rPr>
        <w:t>2022</w:t>
      </w:r>
      <w:r w:rsidR="009A4883">
        <w:rPr>
          <w:rFonts w:ascii="Times New Roman" w:hAnsi="Times New Roman" w:cs="Times New Roman"/>
          <w:sz w:val="24"/>
          <w:szCs w:val="24"/>
        </w:rPr>
        <w:t xml:space="preserve">) also </w:t>
      </w:r>
      <w:r w:rsidRPr="00743B30">
        <w:rPr>
          <w:rFonts w:ascii="Times New Roman" w:hAnsi="Times New Roman" w:cs="Times New Roman"/>
          <w:sz w:val="24"/>
          <w:szCs w:val="24"/>
        </w:rPr>
        <w:t xml:space="preserve">suggested that the link between violent behaviour and violent media is so conclusive and significant that it should be considered a public health concern. </w:t>
      </w:r>
    </w:p>
    <w:p w14:paraId="4055D61A" w14:textId="34245255"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Studies have also found that individuals who are addicted to violent media, such as video games, are more likely to develop poor social skills and are at an increased risk of developing antisocial personality disorders (Shao &amp; Wang, 2019). However, despite this, Gentile et al </w:t>
      </w:r>
      <w:r w:rsidRPr="00743B30">
        <w:rPr>
          <w:rFonts w:ascii="Times New Roman" w:hAnsi="Times New Roman" w:cs="Times New Roman"/>
          <w:sz w:val="24"/>
          <w:szCs w:val="24"/>
        </w:rPr>
        <w:lastRenderedPageBreak/>
        <w:t xml:space="preserve">(2009) found the opposite and discovered that video games, can increase a person’s social skills and promote better mental health. </w:t>
      </w:r>
    </w:p>
    <w:p w14:paraId="5486B8F0"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Violent media has also been linked to serial murder due to some prolific serial murderers whose interest in violent media has been suggested to be an influential factor. Jeffrey Dahmer was obsessed with violent movies and reportedly watched violent movies continuously. It has been claimed that his fascination with violent media contributed to his fascination with death and murder (Davis, 1995). Moreover, Richard Ramirez, more commonly known as the night stalker, was a notorious serial murderer and rapist in the 1980s. Ramirez enjoyed violent movies, and some stated that these influenced his actions (Carlo, 2016). However, It has also been claimed that although some mass murderers and serial murderers have suggested that violent media influenced their actions, violent media was not the primary cause and is likely the result of underlying psychological issues (Richard-Devantoy et al., 2009). </w:t>
      </w:r>
    </w:p>
    <w:p w14:paraId="4F71A5E1" w14:textId="7870AC12"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Despite this, </w:t>
      </w:r>
      <w:r w:rsidR="00887F7C">
        <w:rPr>
          <w:rFonts w:ascii="Times New Roman" w:hAnsi="Times New Roman" w:cs="Times New Roman"/>
          <w:sz w:val="24"/>
          <w:szCs w:val="24"/>
        </w:rPr>
        <w:t xml:space="preserve">studies by </w:t>
      </w:r>
      <w:r w:rsidRPr="00743B30">
        <w:rPr>
          <w:rFonts w:ascii="Times New Roman" w:hAnsi="Times New Roman" w:cs="Times New Roman"/>
          <w:sz w:val="24"/>
          <w:szCs w:val="24"/>
        </w:rPr>
        <w:t xml:space="preserve">Przybylski &amp; Weinstein (2019), Gitlin (1996), and the University of Oxford (2017) found the opposite and found little to no evidence that would suggest that there is a link between violent media and an increase in violent behaviour with Gitlin (1996) concluding that although violence is an urgent social problem, media violence is not. Moreover, some studies have even found young people who play video games may have better cognitive performance and better mental health than those who do not play video games (NIH, 2022; Jones et al., 2014). Savage (2004) even went as far as to debunk the link with Savage (2004) stating that policymakers and media outlets should cease associating violent media with violent behaviour due to there being a complete lack of empirical evidence. </w:t>
      </w:r>
    </w:p>
    <w:p w14:paraId="3E4D7B38" w14:textId="3D7CF3B4" w:rsidR="006B224A"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Although it can be assumed that violent media is a poor predictor of violence and serial murderers due to largely differing evidence and no conclusive proof, It could be argued that there is a degree of association between violent media and serial murderers, although not in the same regard that has already been </w:t>
      </w:r>
      <w:r w:rsidR="00743B30">
        <w:rPr>
          <w:rFonts w:ascii="Times New Roman" w:hAnsi="Times New Roman" w:cs="Times New Roman"/>
          <w:sz w:val="24"/>
          <w:szCs w:val="24"/>
        </w:rPr>
        <w:t>discussed</w:t>
      </w:r>
      <w:r w:rsidRPr="00743B30">
        <w:rPr>
          <w:rFonts w:ascii="Times New Roman" w:hAnsi="Times New Roman" w:cs="Times New Roman"/>
          <w:sz w:val="24"/>
          <w:szCs w:val="24"/>
        </w:rPr>
        <w:t xml:space="preserve">. It could be theorised that violent media does influence serial murderers by glamorising </w:t>
      </w:r>
      <w:r w:rsidR="00743B30">
        <w:rPr>
          <w:rFonts w:ascii="Times New Roman" w:hAnsi="Times New Roman" w:cs="Times New Roman"/>
          <w:sz w:val="24"/>
          <w:szCs w:val="24"/>
        </w:rPr>
        <w:t xml:space="preserve">violent </w:t>
      </w:r>
      <w:r w:rsidRPr="00743B30">
        <w:rPr>
          <w:rFonts w:ascii="Times New Roman" w:hAnsi="Times New Roman" w:cs="Times New Roman"/>
          <w:sz w:val="24"/>
          <w:szCs w:val="24"/>
        </w:rPr>
        <w:t>crimes and</w:t>
      </w:r>
      <w:r w:rsidR="00743B30">
        <w:rPr>
          <w:rFonts w:ascii="Times New Roman" w:hAnsi="Times New Roman" w:cs="Times New Roman"/>
          <w:sz w:val="24"/>
          <w:szCs w:val="24"/>
        </w:rPr>
        <w:t xml:space="preserve"> offenders</w:t>
      </w:r>
      <w:r w:rsidRPr="00743B30">
        <w:rPr>
          <w:rFonts w:ascii="Times New Roman" w:hAnsi="Times New Roman" w:cs="Times New Roman"/>
          <w:sz w:val="24"/>
          <w:szCs w:val="24"/>
        </w:rPr>
        <w:t>. Modern true crime media has often been criticised for glamorising and romanticising serial murderers and disrespecting victims. Because of this, someone may be influenced by violent media because they wish to have a similar type of fame and notoriety.</w:t>
      </w:r>
    </w:p>
    <w:p w14:paraId="6FAE4EC6" w14:textId="77777777" w:rsidR="006B224A" w:rsidRDefault="006B224A" w:rsidP="00743B30">
      <w:pPr>
        <w:spacing w:line="360" w:lineRule="auto"/>
        <w:rPr>
          <w:rFonts w:ascii="Times New Roman" w:hAnsi="Times New Roman" w:cs="Times New Roman"/>
          <w:sz w:val="24"/>
          <w:szCs w:val="24"/>
        </w:rPr>
      </w:pPr>
    </w:p>
    <w:p w14:paraId="5D558916" w14:textId="77777777" w:rsidR="006B224A" w:rsidRPr="00743B30" w:rsidRDefault="006B224A" w:rsidP="00743B30">
      <w:pPr>
        <w:spacing w:line="360" w:lineRule="auto"/>
        <w:rPr>
          <w:rFonts w:ascii="Times New Roman" w:hAnsi="Times New Roman" w:cs="Times New Roman"/>
          <w:sz w:val="24"/>
          <w:szCs w:val="24"/>
        </w:rPr>
      </w:pPr>
    </w:p>
    <w:p w14:paraId="47880EF6" w14:textId="77777777" w:rsidR="00BC0848" w:rsidRPr="00743B30" w:rsidRDefault="00BC0848" w:rsidP="00BC0848">
      <w:pPr>
        <w:rPr>
          <w:rFonts w:ascii="Times New Roman" w:hAnsi="Times New Roman" w:cs="Times New Roman"/>
          <w:b/>
          <w:bCs/>
          <w:sz w:val="28"/>
          <w:szCs w:val="28"/>
        </w:rPr>
      </w:pPr>
      <w:r w:rsidRPr="00743B30">
        <w:rPr>
          <w:rFonts w:ascii="Times New Roman" w:hAnsi="Times New Roman" w:cs="Times New Roman"/>
          <w:b/>
          <w:bCs/>
          <w:sz w:val="28"/>
          <w:szCs w:val="28"/>
        </w:rPr>
        <w:lastRenderedPageBreak/>
        <w:t>2.3.3 Adverse Childhood Experiences (ACEs)</w:t>
      </w:r>
    </w:p>
    <w:p w14:paraId="49B2D838"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Adverse childhood experiences (ACEs) are defined as “highly stressful, and potentially traumatic, events or situations that occur during childhood and/or adolescence. They can be a single event, or prolonged threats to, and breaches of, the young person’s safety, security, trust or bodily integrity.” (Young Minds, 2018). ACEs can take many forms, but often ACEs include experiences such as Physical/emotional/sexual abuse, death of a family member, divorce, neglect, exposure to domestic violence, family members with alcohol or substance abuse issues, family members with mental illness, crime, and family members going to prison (Young Minds, 2018; CDC, 2023). </w:t>
      </w:r>
    </w:p>
    <w:p w14:paraId="6D1DC8EA"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It has been found that the more ACEs that a child experiences, the more likely that child is to experience serious adverse effects in life such as a lack of a decent education and qualifications, poor health such as diabetes and heart disease, an increased risk of substance abuse, and poor mental health such as greater likelihood of experiencing anxiety and depression (Young Minds, 2018; NHS, 2021). </w:t>
      </w:r>
    </w:p>
    <w:p w14:paraId="2AB19A6B" w14:textId="77777777"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ACEs have also been linked with a greater likelihood of an individual committing criminal offences, particularly violent offences, with studies finding that although not all adolescents with a large number of ACEs commit criminal or violent behaviour, statistically they are more likely to than the general populace (Scottish Government, 2018; Violence Prevention Unit, 2020). Specifically, it has also been found that if a child has experienced physical, sexual and/or psychological abuse, they have an increased likelihood of committing a violent act (Lansford et al., 2007; Scottish Government, 2018). </w:t>
      </w:r>
    </w:p>
    <w:p w14:paraId="7A7DB370" w14:textId="2A645B6F"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ACEs, particularly with multiple instances of ACEs, have also been suggested to be a cause of serial murderers due to the violent behaviour that can develop (</w:t>
      </w:r>
      <w:r w:rsidR="002F1CE7">
        <w:rPr>
          <w:rFonts w:ascii="Times New Roman" w:hAnsi="Times New Roman" w:cs="Times New Roman"/>
          <w:sz w:val="24"/>
          <w:szCs w:val="24"/>
        </w:rPr>
        <w:t>Marono</w:t>
      </w:r>
      <w:r w:rsidRPr="00743B30">
        <w:rPr>
          <w:rFonts w:ascii="Times New Roman" w:hAnsi="Times New Roman" w:cs="Times New Roman"/>
          <w:sz w:val="24"/>
          <w:szCs w:val="24"/>
        </w:rPr>
        <w:t xml:space="preserve">, 2020; Mitchell &amp; Aamodt, 2005). It has also been discovered that ACEs are prevalent in serial killers with one study finding that 36% of serial killers experienced physical abuse in childhood, 26% experienced sexual abuse in childhood, and 50% experienced psychological abuse with the study also noting that neglect was equally as prevalent (Mitchell &amp; Aamodt, 2005). ACEs have also been found to increase the likelihood of developing several psychological conditions linked to serial murderers such as anti-social behaviours, borderline personality disorder, and secondary psychopath (Van Duin et al., 2018; Estric et al., 2022). </w:t>
      </w:r>
    </w:p>
    <w:p w14:paraId="4359D536" w14:textId="6554DD53"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However, others have claimed that experiencing a large number of ACEs does not necessarily contribute to the development of violent behaviour. Figures show that around 41% of adults </w:t>
      </w:r>
      <w:r w:rsidRPr="00743B30">
        <w:rPr>
          <w:rFonts w:ascii="Times New Roman" w:hAnsi="Times New Roman" w:cs="Times New Roman"/>
          <w:sz w:val="24"/>
          <w:szCs w:val="24"/>
        </w:rPr>
        <w:lastRenderedPageBreak/>
        <w:t xml:space="preserve">have experienced at least one ACE and 16% of adults have experienced 16% had experienced 4 or more ACEs (CDC, 2021). Due to this, it could be argued that ACEs are a poor predictor of violent behaviour due to the majority of people who have experienced an ACE being generally non-violent and law-abiding. However, although it is factually correct that not all individuals who have experienced ACEs become violent offenders, statistically, they are more likely to with an individual who has experienced an ACE being 35% to 144% more likely to commit than the general populace (Reavis et al., 2013; Craig &amp; Zettler, 2020). Studies have also found that although ACEs can influence criminal and violent behaviour, typically, it has been found that individuals who have experienced several ACEs are typically going to be more vulnerable than average and are more likely to be the victim of crime (Scottish Government, 2018). </w:t>
      </w:r>
    </w:p>
    <w:p w14:paraId="68554677" w14:textId="7711AF23" w:rsidR="00BC0848" w:rsidRPr="00743B30" w:rsidRDefault="00BC0848" w:rsidP="00743B30">
      <w:pPr>
        <w:spacing w:line="360" w:lineRule="auto"/>
        <w:rPr>
          <w:rFonts w:ascii="Times New Roman" w:hAnsi="Times New Roman" w:cs="Times New Roman"/>
          <w:sz w:val="24"/>
          <w:szCs w:val="24"/>
        </w:rPr>
      </w:pPr>
      <w:r w:rsidRPr="00743B30">
        <w:rPr>
          <w:rFonts w:ascii="Times New Roman" w:hAnsi="Times New Roman" w:cs="Times New Roman"/>
          <w:sz w:val="24"/>
          <w:szCs w:val="24"/>
        </w:rPr>
        <w:t xml:space="preserve">An officer from the Needs Engagement Wellbeing Team (NEWT) has also stated that in their opinion, an adolescent with multiple ACEs will not necessarily develop violent behaviour. They stated that in their experience, the risk of committing violent offences or committing further violent offences in adolescents who have experienced ACEs can be mitigated if an effective support system is in place. They also stated that if an effective support system is not in place, then young people </w:t>
      </w:r>
      <w:r w:rsidR="00997659">
        <w:rPr>
          <w:rFonts w:ascii="Times New Roman" w:hAnsi="Times New Roman" w:cs="Times New Roman"/>
          <w:sz w:val="24"/>
          <w:szCs w:val="24"/>
        </w:rPr>
        <w:t>can</w:t>
      </w:r>
      <w:r w:rsidRPr="00743B30">
        <w:rPr>
          <w:rFonts w:ascii="Times New Roman" w:hAnsi="Times New Roman" w:cs="Times New Roman"/>
          <w:sz w:val="24"/>
          <w:szCs w:val="24"/>
        </w:rPr>
        <w:t xml:space="preserve"> sometimes be lured into criminal and violent activity (Evans,</w:t>
      </w:r>
      <w:r w:rsidR="00DA0B1C">
        <w:rPr>
          <w:rFonts w:ascii="Times New Roman" w:hAnsi="Times New Roman" w:cs="Times New Roman"/>
          <w:sz w:val="24"/>
          <w:szCs w:val="24"/>
        </w:rPr>
        <w:t xml:space="preserve"> Personal Communication,</w:t>
      </w:r>
      <w:r w:rsidRPr="00743B30">
        <w:rPr>
          <w:rFonts w:ascii="Times New Roman" w:hAnsi="Times New Roman" w:cs="Times New Roman"/>
          <w:sz w:val="24"/>
          <w:szCs w:val="24"/>
        </w:rPr>
        <w:t xml:space="preserve"> 2023). </w:t>
      </w:r>
    </w:p>
    <w:p w14:paraId="2A7D38DF" w14:textId="77777777" w:rsidR="00BC0848" w:rsidRPr="006B224A" w:rsidRDefault="00BC0848" w:rsidP="00BC0848">
      <w:pPr>
        <w:rPr>
          <w:rFonts w:ascii="Times New Roman" w:hAnsi="Times New Roman" w:cs="Times New Roman"/>
          <w:b/>
          <w:bCs/>
          <w:sz w:val="28"/>
          <w:szCs w:val="28"/>
        </w:rPr>
      </w:pPr>
      <w:r w:rsidRPr="006B224A">
        <w:rPr>
          <w:rFonts w:ascii="Times New Roman" w:hAnsi="Times New Roman" w:cs="Times New Roman"/>
          <w:b/>
          <w:bCs/>
          <w:sz w:val="28"/>
          <w:szCs w:val="28"/>
        </w:rPr>
        <w:t>2.4 Conclusion of Introduction</w:t>
      </w:r>
    </w:p>
    <w:p w14:paraId="2D29FEC2" w14:textId="13F7B03B" w:rsidR="006B224A" w:rsidRPr="0027406F" w:rsidRDefault="00BC0848" w:rsidP="0027406F">
      <w:pPr>
        <w:spacing w:line="360" w:lineRule="auto"/>
        <w:rPr>
          <w:rFonts w:ascii="Times New Roman" w:hAnsi="Times New Roman" w:cs="Times New Roman"/>
          <w:sz w:val="24"/>
          <w:szCs w:val="24"/>
        </w:rPr>
      </w:pPr>
      <w:r w:rsidRPr="00743B30">
        <w:rPr>
          <w:rFonts w:ascii="Times New Roman" w:hAnsi="Times New Roman" w:cs="Times New Roman"/>
          <w:sz w:val="24"/>
          <w:szCs w:val="24"/>
        </w:rPr>
        <w:t>In conclusion, there are numerous different theories all with their explanation as to how violent behaviours and serial murderers originate. Some theories, such as genetics, adverse childhood experiences, and mental health issues have been found to have more credible evidence than the other theories that were researched. Despite this, other theories should not be discounted, due to some favourable evidence, and more studies should be conducted to further investigate the link. Moreover, the findings from this literature review would indicate that multiple factors can influence individuals to commit violent acts and serial murder, which in turn would indicate that serial murderers are the result of nature and nurture factors.</w:t>
      </w:r>
    </w:p>
    <w:p w14:paraId="35903A67" w14:textId="77777777" w:rsidR="00071E38" w:rsidRDefault="00071E38" w:rsidP="006B224A">
      <w:pPr>
        <w:jc w:val="center"/>
        <w:rPr>
          <w:b/>
          <w:bCs/>
          <w:sz w:val="32"/>
          <w:szCs w:val="32"/>
        </w:rPr>
      </w:pPr>
    </w:p>
    <w:p w14:paraId="757F4D71" w14:textId="77777777" w:rsidR="00071E38" w:rsidRDefault="00071E38" w:rsidP="006B224A">
      <w:pPr>
        <w:jc w:val="center"/>
        <w:rPr>
          <w:b/>
          <w:bCs/>
          <w:sz w:val="32"/>
          <w:szCs w:val="32"/>
        </w:rPr>
      </w:pPr>
    </w:p>
    <w:p w14:paraId="123205EC" w14:textId="77777777" w:rsidR="00071E38" w:rsidRDefault="00071E38" w:rsidP="006B224A">
      <w:pPr>
        <w:jc w:val="center"/>
        <w:rPr>
          <w:b/>
          <w:bCs/>
          <w:sz w:val="32"/>
          <w:szCs w:val="32"/>
        </w:rPr>
      </w:pPr>
    </w:p>
    <w:p w14:paraId="0F1F2DC5" w14:textId="77777777" w:rsidR="00071E38" w:rsidRDefault="00071E38" w:rsidP="006B224A">
      <w:pPr>
        <w:jc w:val="center"/>
        <w:rPr>
          <w:b/>
          <w:bCs/>
          <w:sz w:val="32"/>
          <w:szCs w:val="32"/>
        </w:rPr>
      </w:pPr>
    </w:p>
    <w:p w14:paraId="2EDD896F" w14:textId="2419DC25" w:rsidR="006B224A" w:rsidRPr="006B224A" w:rsidRDefault="006B224A" w:rsidP="006B224A">
      <w:pPr>
        <w:jc w:val="center"/>
        <w:rPr>
          <w:b/>
          <w:bCs/>
          <w:sz w:val="32"/>
          <w:szCs w:val="32"/>
        </w:rPr>
      </w:pPr>
      <w:r w:rsidRPr="006B224A">
        <w:rPr>
          <w:b/>
          <w:bCs/>
          <w:sz w:val="32"/>
          <w:szCs w:val="32"/>
        </w:rPr>
        <w:lastRenderedPageBreak/>
        <w:t>Chapter 3: Methodology</w:t>
      </w:r>
    </w:p>
    <w:p w14:paraId="03EE2AD7" w14:textId="77777777" w:rsidR="006B224A" w:rsidRDefault="006B224A" w:rsidP="006B224A">
      <w:pPr>
        <w:jc w:val="center"/>
        <w:rPr>
          <w:b/>
          <w:bCs/>
          <w:sz w:val="40"/>
          <w:szCs w:val="40"/>
          <w:u w:val="single"/>
        </w:rPr>
      </w:pPr>
    </w:p>
    <w:p w14:paraId="62EE2078" w14:textId="2145DC48" w:rsidR="006B224A" w:rsidRPr="006B224A" w:rsidRDefault="006B224A" w:rsidP="006B224A">
      <w:pPr>
        <w:rPr>
          <w:b/>
          <w:bCs/>
          <w:sz w:val="28"/>
          <w:szCs w:val="28"/>
        </w:rPr>
      </w:pPr>
      <w:r w:rsidRPr="006B224A">
        <w:rPr>
          <w:b/>
          <w:bCs/>
          <w:sz w:val="28"/>
          <w:szCs w:val="28"/>
        </w:rPr>
        <w:t>3.1 Introduction</w:t>
      </w:r>
      <w:r w:rsidR="002C2855">
        <w:rPr>
          <w:b/>
          <w:bCs/>
          <w:sz w:val="28"/>
          <w:szCs w:val="28"/>
        </w:rPr>
        <w:t xml:space="preserve"> to Methodology</w:t>
      </w:r>
    </w:p>
    <w:p w14:paraId="6460756E"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Most pieces of research utilise primary and secondary sources to some degree to conduct a well-rounded study that produces conclusive and reliable findings (Bouchrika, 2023). Primary sources could be considered to be more reliable than secondary sources due to primary sources being collected first-hand by researchers themselves (Fitchburg State University, 2023; Driscoll, 2010). However, although possibly not as reliable as primary sources, secondary sources are also fundamental to research. Secondary sources can showcase findings from previous research, which allows researchers to present what previous work has highlighted and allows them to state why their research is needed (Fitchburg State University, 2023). Secondary sources also allow researchers to showcase whether other studies have found results that would back up their claims or whether studies have evidence that would contradict their claims (Fitchburg State University, 2023). Due to this, this study will also be utilising both primary and secondary sources to ensure that a well-rounded, credible, and reliable study has taken place.</w:t>
      </w:r>
    </w:p>
    <w:p w14:paraId="6385F4FF"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To collect the secondary data, a comprehensive literature search will be conducted on academic arguments and studies that have examined leading theories surrounding the nature vs. nurture debate and serial murder. The collection of secondary data will be detrimental in addressing one of the primary aims of this study which is to conduct a comprehensive critical analysis of the fundamental theories surrounding the nature vs. nurture debate and the origins of serial murderers.  </w:t>
      </w:r>
    </w:p>
    <w:p w14:paraId="2514B407" w14:textId="77777777" w:rsid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Moreover, to collect the primary data, a questionnaire will be created that will collect public opinion on various theories surrounding the nature vs. nurture debate and serial murderers. The collection of primary data will also be detrimental in addressing another of the primary aims of this study which is to determine and analyse public opinion and perception of the nature vs. nurture debate and the fundamental theories surrounding the nature vs. nurture debate and the origins of serial murderers.</w:t>
      </w:r>
    </w:p>
    <w:p w14:paraId="60752E49" w14:textId="77777777" w:rsidR="006B224A" w:rsidRDefault="006B224A" w:rsidP="006B224A">
      <w:pPr>
        <w:spacing w:line="360" w:lineRule="auto"/>
        <w:rPr>
          <w:rFonts w:ascii="Times New Roman" w:hAnsi="Times New Roman" w:cs="Times New Roman"/>
          <w:sz w:val="24"/>
          <w:szCs w:val="24"/>
        </w:rPr>
      </w:pPr>
    </w:p>
    <w:p w14:paraId="10F63E71" w14:textId="77777777" w:rsidR="006B224A" w:rsidRPr="006B224A" w:rsidRDefault="006B224A" w:rsidP="006B224A">
      <w:pPr>
        <w:spacing w:line="360" w:lineRule="auto"/>
        <w:rPr>
          <w:rFonts w:ascii="Times New Roman" w:hAnsi="Times New Roman" w:cs="Times New Roman"/>
          <w:sz w:val="24"/>
          <w:szCs w:val="24"/>
        </w:rPr>
      </w:pPr>
    </w:p>
    <w:p w14:paraId="264B3EC5" w14:textId="77777777" w:rsidR="006B224A" w:rsidRPr="006B224A" w:rsidRDefault="006B224A" w:rsidP="006B224A">
      <w:pPr>
        <w:rPr>
          <w:b/>
          <w:bCs/>
          <w:sz w:val="28"/>
          <w:szCs w:val="28"/>
          <w:u w:val="single"/>
        </w:rPr>
      </w:pPr>
      <w:r w:rsidRPr="006B224A">
        <w:rPr>
          <w:b/>
          <w:bCs/>
          <w:sz w:val="28"/>
          <w:szCs w:val="28"/>
          <w:u w:val="single"/>
        </w:rPr>
        <w:lastRenderedPageBreak/>
        <w:t xml:space="preserve">3.2 Research Strategy </w:t>
      </w:r>
    </w:p>
    <w:p w14:paraId="2FB3D752"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A research strategy is a common tool that researchers utilise to have a plan for their study which helps researchers to observe the study's overall progress (Johannesson &amp; Perions, 2014). A research strategy will set the general direction of a study and will help researchers in planning, </w:t>
      </w:r>
      <w:r w:rsidRPr="001F0779">
        <w:rPr>
          <w:rStyle w:val="Emphasis"/>
          <w:rFonts w:ascii="Times New Roman" w:hAnsi="Times New Roman" w:cs="Times New Roman"/>
          <w:i w:val="0"/>
          <w:iCs w:val="0"/>
          <w:sz w:val="24"/>
          <w:szCs w:val="24"/>
        </w:rPr>
        <w:t>executing</w:t>
      </w:r>
      <w:r w:rsidRPr="001F0779">
        <w:rPr>
          <w:rFonts w:ascii="Times New Roman" w:hAnsi="Times New Roman" w:cs="Times New Roman"/>
          <w:i/>
          <w:iCs/>
          <w:sz w:val="24"/>
          <w:szCs w:val="24"/>
        </w:rPr>
        <w:t xml:space="preserve">, </w:t>
      </w:r>
      <w:r w:rsidRPr="001F0779">
        <w:rPr>
          <w:rFonts w:ascii="Times New Roman" w:hAnsi="Times New Roman" w:cs="Times New Roman"/>
          <w:sz w:val="24"/>
          <w:szCs w:val="24"/>
        </w:rPr>
        <w:t>and</w:t>
      </w:r>
      <w:r w:rsidRPr="001F0779">
        <w:rPr>
          <w:rFonts w:ascii="Times New Roman" w:hAnsi="Times New Roman" w:cs="Times New Roman"/>
          <w:i/>
          <w:iCs/>
          <w:sz w:val="24"/>
          <w:szCs w:val="24"/>
        </w:rPr>
        <w:t xml:space="preserve"> </w:t>
      </w:r>
      <w:r w:rsidRPr="001F0779">
        <w:rPr>
          <w:rStyle w:val="Emphasis"/>
          <w:rFonts w:ascii="Times New Roman" w:hAnsi="Times New Roman" w:cs="Times New Roman"/>
          <w:i w:val="0"/>
          <w:iCs w:val="0"/>
          <w:sz w:val="24"/>
          <w:szCs w:val="24"/>
        </w:rPr>
        <w:t>monitoring</w:t>
      </w:r>
      <w:r w:rsidRPr="001F0779">
        <w:rPr>
          <w:rFonts w:ascii="Times New Roman" w:hAnsi="Times New Roman" w:cs="Times New Roman"/>
          <w:i/>
          <w:iCs/>
          <w:sz w:val="24"/>
          <w:szCs w:val="24"/>
        </w:rPr>
        <w:t xml:space="preserve"> </w:t>
      </w:r>
      <w:r w:rsidRPr="001F0779">
        <w:rPr>
          <w:rFonts w:ascii="Times New Roman" w:hAnsi="Times New Roman" w:cs="Times New Roman"/>
          <w:sz w:val="24"/>
          <w:szCs w:val="24"/>
        </w:rPr>
        <w:t>the</w:t>
      </w:r>
      <w:r w:rsidRPr="001F0779">
        <w:rPr>
          <w:rFonts w:ascii="Times New Roman" w:hAnsi="Times New Roman" w:cs="Times New Roman"/>
          <w:i/>
          <w:iCs/>
          <w:sz w:val="24"/>
          <w:szCs w:val="24"/>
        </w:rPr>
        <w:t xml:space="preserve"> </w:t>
      </w:r>
      <w:r w:rsidRPr="001F0779">
        <w:rPr>
          <w:rStyle w:val="Emphasis"/>
          <w:rFonts w:ascii="Times New Roman" w:hAnsi="Times New Roman" w:cs="Times New Roman"/>
          <w:i w:val="0"/>
          <w:iCs w:val="0"/>
          <w:sz w:val="24"/>
          <w:szCs w:val="24"/>
        </w:rPr>
        <w:t>study</w:t>
      </w:r>
      <w:r w:rsidRPr="006B224A">
        <w:rPr>
          <w:rFonts w:ascii="Times New Roman" w:hAnsi="Times New Roman" w:cs="Times New Roman"/>
          <w:i/>
          <w:iCs/>
          <w:sz w:val="24"/>
          <w:szCs w:val="24"/>
        </w:rPr>
        <w:t> (</w:t>
      </w:r>
      <w:r w:rsidRPr="006B224A">
        <w:rPr>
          <w:rFonts w:ascii="Times New Roman" w:hAnsi="Times New Roman" w:cs="Times New Roman"/>
          <w:sz w:val="24"/>
          <w:szCs w:val="24"/>
        </w:rPr>
        <w:t xml:space="preserve">Johannesson &amp; Perions, 2014; Wedawatta, Ingirige &amp; Amaratunga, 2011). </w:t>
      </w:r>
    </w:p>
    <w:p w14:paraId="215830C5"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There are a multitude of strategies that can be utilised for a study, with some of these strategies being vastly different from one another. Strategies that can be utilised by a study include questionnaires, experiments, case studies, action research, and ethnography, among others (Wedawatta, Ingirige &amp; Amaratunga, 2011). Due to this, it is vital to select a research strategy that best fits the research that you intend to carry out. </w:t>
      </w:r>
    </w:p>
    <w:p w14:paraId="4F53B016"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Multiple different strategies were initially considered for this study including face-to-face interviews, focus groups, in-person questionnaires, and online questionnaires. Face-to-face interviews are considered to be an effective way to conduct research (Saloniki et al., 2019). Moreover, face-to-face interviews are also considered to be effective as they allow researchers to observe participants' body language when questions have been asked, which can be vital in determining their overall comfort with particular questions, and their true attitude or perception of questions (Denham and Onwuegbuzie, 2013). However, face-to-face interviews are time-consuming, so it could be assumed that very few people would be willing to take part due to other commitments that they have (Wagenaar, 2005). Moreover, it has also been found that interviewers can unconsciously influence their participant's thoughts on particular questions with their own biases, which is something that this study would like to avoid. (Salazar, 1990).</w:t>
      </w:r>
    </w:p>
    <w:p w14:paraId="58971083"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Focus groups are another method that is often considered to be an effective way to conduct research (Boedeker, 2021; Leung, 2009). Moreover, focus groups have been hailed as effective in that they allow participants to engage with others, which can bring about detailed thoughts and opinions through open discussion (Leung, 2009; Lazar, Feng &amp; Hochheiser, 2017). However, Similar to face-to-face interviews, focus groups take up a considerable amount of time, with there being the added issue of focus groups which is that multiple people would need to be free on the same day and at the same time, which would be difficult to organise (Breen, 2006). Moreover, it could also be assumed that due to illnesses such as </w:t>
      </w:r>
      <w:r w:rsidRPr="006B224A">
        <w:rPr>
          <w:rFonts w:ascii="Times New Roman" w:hAnsi="Times New Roman" w:cs="Times New Roman"/>
          <w:sz w:val="24"/>
          <w:szCs w:val="24"/>
        </w:rPr>
        <w:lastRenderedPageBreak/>
        <w:t>coronavirus, people could be hesitant to agree to partake in a group discussion with people they are unfamiliar with.</w:t>
      </w:r>
    </w:p>
    <w:p w14:paraId="3661473C"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Questionnaires have been considered by some to be one of the most effective ways to conduct research due to their ability to be distributed to a large number of individuals and their ability to collect large amounts of data with relative ease (Jones, Baxter &amp; Khanduja, 2013). Moreover, questionnaires could also be considered to be one of the best ways to collect data due to their ability to be distributed to diverse sets of individuals of differing ages, genders, religions, and levels of completed education, again, with relative ease (</w:t>
      </w:r>
      <w:bookmarkStart w:id="2" w:name="_Hlk150176860"/>
      <w:r w:rsidRPr="006B224A">
        <w:rPr>
          <w:rFonts w:ascii="Times New Roman" w:hAnsi="Times New Roman" w:cs="Times New Roman"/>
          <w:sz w:val="24"/>
          <w:szCs w:val="24"/>
        </w:rPr>
        <w:t>Regmi et al, 2016</w:t>
      </w:r>
      <w:bookmarkEnd w:id="2"/>
      <w:r w:rsidRPr="006B224A">
        <w:rPr>
          <w:rFonts w:ascii="Times New Roman" w:hAnsi="Times New Roman" w:cs="Times New Roman"/>
          <w:sz w:val="24"/>
          <w:szCs w:val="24"/>
        </w:rPr>
        <w:t>). The data that is obtained from a large set of diverse participants can then be used by researchers to determine whether there is any correlation between specific answers and demographic factors.</w:t>
      </w:r>
    </w:p>
    <w:p w14:paraId="4CF693E0"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Due to this, it was determined that a questionnaire would be the most effective strategy for this study. Both in-person and online questionnaires were initially considered, but it was ultimately decided that an online questionnaire would be the most effective due to several factors. Firstly, it was decided that an online questionnaire would be relatively easy to create and would be the most effective strategy to distribute an online questionnaire to a large group of diverse people with relative ease (Regmi et al, 2016). Secondly, it was decided that an online questionnaire would be the most effective strategy due to participants being able to complete an online questionnaire whenever they had the time (Regmi et al, 2016), which they wouldn't be able to do with an in-person questionnaire. Lastly, it was decided it was more ethical to conduct an online questionnaire because of coronavirus which is still prevalent and being rapidly transmitted. </w:t>
      </w:r>
    </w:p>
    <w:p w14:paraId="2A93D25E" w14:textId="77777777" w:rsidR="006B224A" w:rsidRPr="006B224A" w:rsidRDefault="006B224A" w:rsidP="006B224A">
      <w:pPr>
        <w:rPr>
          <w:rFonts w:ascii="Times New Roman" w:hAnsi="Times New Roman" w:cs="Times New Roman"/>
          <w:b/>
          <w:bCs/>
          <w:sz w:val="28"/>
          <w:szCs w:val="28"/>
        </w:rPr>
      </w:pPr>
      <w:r w:rsidRPr="006B224A">
        <w:rPr>
          <w:rFonts w:ascii="Times New Roman" w:hAnsi="Times New Roman" w:cs="Times New Roman"/>
          <w:b/>
          <w:bCs/>
          <w:sz w:val="28"/>
          <w:szCs w:val="28"/>
        </w:rPr>
        <w:t>3.3 Data Collection</w:t>
      </w:r>
    </w:p>
    <w:p w14:paraId="03FA1966"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Data collection is a process that may vary depending on the type of study, but always involves the collection and measuring of data on variables of interest (</w:t>
      </w:r>
      <w:bookmarkStart w:id="3" w:name="_Hlk149950440"/>
      <w:r w:rsidRPr="006B224A">
        <w:rPr>
          <w:rFonts w:ascii="Times New Roman" w:hAnsi="Times New Roman" w:cs="Times New Roman"/>
          <w:sz w:val="24"/>
          <w:szCs w:val="24"/>
        </w:rPr>
        <w:t>The Office Of Research Integrity</w:t>
      </w:r>
      <w:bookmarkEnd w:id="3"/>
      <w:r w:rsidRPr="006B224A">
        <w:rPr>
          <w:rFonts w:ascii="Times New Roman" w:hAnsi="Times New Roman" w:cs="Times New Roman"/>
          <w:sz w:val="24"/>
          <w:szCs w:val="24"/>
        </w:rPr>
        <w:t>, n.d.) Data collection allows researchers to answer their research aims and objectives, and test their hypotheses (The Office Of Research Integrity, n.d.). Accurate data collection is vital for a study to ensure that the integrity of the study is upheld and to ensure that the study produces reliable results (The Office Of Research Integrity, n.d.).</w:t>
      </w:r>
    </w:p>
    <w:p w14:paraId="2CAD08D7"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This study will create an online questionnaire on Google Forms which will be distributed on social media. This will act as an efficient way to distribute the questionnaire to a large sample of people and will also be an efficient and accurate way to collect the data from participants. </w:t>
      </w:r>
    </w:p>
    <w:p w14:paraId="0538EF15" w14:textId="77777777" w:rsidR="006B224A" w:rsidRPr="006B224A" w:rsidRDefault="006B224A" w:rsidP="006B224A">
      <w:pPr>
        <w:rPr>
          <w:rFonts w:ascii="Times New Roman" w:hAnsi="Times New Roman" w:cs="Times New Roman"/>
          <w:b/>
          <w:bCs/>
          <w:sz w:val="28"/>
          <w:szCs w:val="28"/>
        </w:rPr>
      </w:pPr>
      <w:r w:rsidRPr="006B224A">
        <w:rPr>
          <w:rFonts w:ascii="Times New Roman" w:hAnsi="Times New Roman" w:cs="Times New Roman"/>
          <w:b/>
          <w:bCs/>
          <w:sz w:val="28"/>
          <w:szCs w:val="28"/>
        </w:rPr>
        <w:lastRenderedPageBreak/>
        <w:t>3.4 Questionnaire Design</w:t>
      </w:r>
    </w:p>
    <w:p w14:paraId="7438BD56" w14:textId="3AC1EC29"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One of the ultimate goals of any questionnaire is to create questions that are clear and concise so that there is no uncertainty in participants as to what the study is regarding, which will help provide reliable results (Jenn, 2006; Mcleod, 2023</w:t>
      </w:r>
      <w:r w:rsidR="00F03D09">
        <w:rPr>
          <w:rFonts w:ascii="Times New Roman" w:hAnsi="Times New Roman" w:cs="Times New Roman"/>
          <w:sz w:val="24"/>
          <w:szCs w:val="24"/>
        </w:rPr>
        <w:t>b</w:t>
      </w:r>
      <w:r w:rsidR="00C13858">
        <w:rPr>
          <w:rFonts w:ascii="Times New Roman" w:hAnsi="Times New Roman" w:cs="Times New Roman"/>
          <w:sz w:val="24"/>
          <w:szCs w:val="24"/>
        </w:rPr>
        <w:t>)</w:t>
      </w:r>
      <w:r w:rsidRPr="006B224A">
        <w:rPr>
          <w:rFonts w:ascii="Times New Roman" w:hAnsi="Times New Roman" w:cs="Times New Roman"/>
          <w:sz w:val="24"/>
          <w:szCs w:val="24"/>
        </w:rPr>
        <w:t xml:space="preserve">. Moreover, another ultimate goal of any questionnaire is to obtain a set of data from a large group of diverse participants, which is fundamental for researchers to determine whether there are any correlations between specific answers and demographic factors (Mclead, 2023C; Mathers, Fox &amp; Hunn, 2007). </w:t>
      </w:r>
    </w:p>
    <w:p w14:paraId="3FC47BBC"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Jenn (2006) states that for a questionnaire to be successful, the questionnaire must be valid, reliable, clear, interesting and succinct. Moreover, Holyk (2008) states that to design an effective questionnaire, various stages and elements must be considered. Holyk states that these elements include determining the goals, aims, objectives, and research questions of the study, defining key concepts involved in the study, generating a hypothesis and proposed relationship, selecting a valid form of data collection that is suitable for the study e.g. online, face-to-face, creating questions that are clear, concise, and are suitable for the study, sampling, data collection, data analysis, presentation of findings, and concluding remarks (Holyk, 2008). </w:t>
      </w:r>
    </w:p>
    <w:p w14:paraId="6FCBBFEC"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This study proposes to create a questionnaire that will attempt to follow the recommendations set out by Jenn (2006) and Holyk (2008) and will attempt to analyse public opinion and perception of the nature vs nurture debate as well as key theories surrounding the debate. </w:t>
      </w:r>
    </w:p>
    <w:p w14:paraId="768EBEC3"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Firstly, the questionnaire will ask participants whether they consent to participate in the study. Any participants that answer no will be removed due to no consent being provided. Secondly, participants will then be asked a few questions about their demographic information. Thirdly, participants will then be questioned about a range of theories surrounding the nature vs nurture debate and serial murderers. </w:t>
      </w:r>
    </w:p>
    <w:p w14:paraId="5D392CC2"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The questions that will be asked to participants will include both open and closed questions. Open questions are vital to research as they allow topics to be explored in-depth and they allow participants to provide their thoughts and opinions (Weller et al, 2018; Meadows, 2019). Open questions also allow participants to provide answers to topics that researchers may not have initially thought of, which can pave the way for alternate areas to be researched and considered (Weller et al, 2018; Meadows, 2019). </w:t>
      </w:r>
    </w:p>
    <w:p w14:paraId="7576FA4C"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lastRenderedPageBreak/>
        <w:t xml:space="preserve">Secondary questions are also vital as they allow for a more effective analysis of opinions due to there being less variability in answers (Meadows, 2019). Secondary questions are also typically less confusing and easier to understand, and there is a greater likelihood of participants completing these questions due to them taking considerably less time than open questions (Meadows, 2019). </w:t>
      </w:r>
    </w:p>
    <w:p w14:paraId="706D1E0F" w14:textId="77777777" w:rsidR="006B224A" w:rsidRPr="006B224A" w:rsidRDefault="006B224A" w:rsidP="006B224A">
      <w:pPr>
        <w:rPr>
          <w:rFonts w:ascii="Times New Roman" w:hAnsi="Times New Roman" w:cs="Times New Roman"/>
          <w:b/>
          <w:bCs/>
          <w:sz w:val="28"/>
          <w:szCs w:val="28"/>
        </w:rPr>
      </w:pPr>
      <w:r w:rsidRPr="006B224A">
        <w:rPr>
          <w:rFonts w:ascii="Times New Roman" w:hAnsi="Times New Roman" w:cs="Times New Roman"/>
          <w:b/>
          <w:bCs/>
          <w:sz w:val="28"/>
          <w:szCs w:val="28"/>
        </w:rPr>
        <w:t xml:space="preserve">3.5 Data Analysis </w:t>
      </w:r>
    </w:p>
    <w:p w14:paraId="25270762"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Data analysis is the process of conducting statistical tests on sets of data to be able to effectively describe, illustrate, condense, recap, and evaluate that set of data (The Office Of Research Integrity, 2016). Data analysis is vital for allowing researchers to detect whether there are any correlations in their data (The Office Of Research Integrity, 2016). </w:t>
      </w:r>
    </w:p>
    <w:p w14:paraId="6552FDA9"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This study aims to download and transfer the data collected from Google Forms to Microsoft Excel, once enough participants have completed the questionnaire to analyze the data. The analysis will be conducted by using one of the statistical tools on Microsoft Excel “Countifs” which can be used to count the number of cells on Microsoft Excel that meet specific multiple criteria. For example, “Countifs” can be used to determine how many participants have answered a specific question and can also be used to determine how many participants of a particular age, gender, or level of completed education answered that question. After the statistical analysis is conducted, this study will calculate the percentages of individuals within each demographic group who believe in specific theories. This will be crucial in determining whether correlations exist between the belief in these theories and demographic factors. </w:t>
      </w:r>
    </w:p>
    <w:p w14:paraId="3BDA2C0A" w14:textId="77777777" w:rsidR="006B224A" w:rsidRPr="006B224A" w:rsidRDefault="006B224A" w:rsidP="006B224A">
      <w:pPr>
        <w:spacing w:line="360" w:lineRule="auto"/>
        <w:rPr>
          <w:rFonts w:ascii="Times New Roman" w:hAnsi="Times New Roman" w:cs="Times New Roman"/>
          <w:b/>
          <w:bCs/>
          <w:sz w:val="28"/>
          <w:szCs w:val="28"/>
        </w:rPr>
      </w:pPr>
      <w:r w:rsidRPr="006B224A">
        <w:rPr>
          <w:rFonts w:ascii="Times New Roman" w:hAnsi="Times New Roman" w:cs="Times New Roman"/>
          <w:b/>
          <w:bCs/>
          <w:sz w:val="28"/>
          <w:szCs w:val="28"/>
        </w:rPr>
        <w:t>3.6 Secondary Sources</w:t>
      </w:r>
    </w:p>
    <w:p w14:paraId="3BD847D6"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To collect the secondary sources needed to answer one of the primary aims of this study, a comprehensive literature search will be conducted. Firstly, a literature search will be conducted to determine current academic arguments and theories on the causes of how serial murderers originate. Current arguments and theories about the origins of serial murderers will be sourced from academic sources such as other studies, journals, and university websites and will be thoroughly researched to ensure relevance to the topic and to this study. </w:t>
      </w:r>
    </w:p>
    <w:p w14:paraId="7348AC2A"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Once current academic theories and arguments have been located, a literature search will be conducted to find studies that have assessed these theories. Studies will be located using various databases including PubMed, Cochrane Library, Scopus, Science Direct and the online library of the University of Wales Trinity Saint David due to these sources being </w:t>
      </w:r>
      <w:r w:rsidRPr="006B224A">
        <w:rPr>
          <w:rFonts w:ascii="Times New Roman" w:hAnsi="Times New Roman" w:cs="Times New Roman"/>
          <w:sz w:val="24"/>
          <w:szCs w:val="24"/>
        </w:rPr>
        <w:lastRenderedPageBreak/>
        <w:t xml:space="preserve">reliable, academic sources. While conducting a literature search on these databases, searches will be refined, when possible, to retrieve optimum results that are relevant to the study. Literature searches will be refined to ensure that all studies are available in full online, are peer-reviewed, and are available in English. When possible, studies will also be selected that have been conducted relatively recently to ensure that the findings are up to date. </w:t>
      </w:r>
    </w:p>
    <w:p w14:paraId="4601B5C7" w14:textId="77777777" w:rsidR="006B224A" w:rsidRPr="006B224A" w:rsidRDefault="006B224A" w:rsidP="006B224A">
      <w:pPr>
        <w:rPr>
          <w:b/>
          <w:bCs/>
          <w:sz w:val="28"/>
          <w:szCs w:val="28"/>
        </w:rPr>
      </w:pPr>
      <w:r w:rsidRPr="006B224A">
        <w:rPr>
          <w:b/>
          <w:bCs/>
          <w:sz w:val="28"/>
          <w:szCs w:val="28"/>
        </w:rPr>
        <w:t>3.7 Ethical Considerations</w:t>
      </w:r>
    </w:p>
    <w:p w14:paraId="4AA76A22"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The ethics of study need to be considered to ensure that the dignity, rights, and welfare of participants in a study are being maintained (WHO, 2011). Moreover, Resnik (2020) states that ethical norms are vital for collaborative work, promoting the aims of the research, accountability, public support, and promoting moral and social values. </w:t>
      </w:r>
    </w:p>
    <w:p w14:paraId="139F8833"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Due to the nature of this study, it has been assumed that some people may find some of the content distressing such as the mentioning of abuse, murder, and mental health. Due to this, several measures will be put in place to ensure participant wellbeing. Firstly, there will be a content warning at the start of the questionnaire which will warn participants about the upcoming content. Secondly, participants will be advised at the start of the questionnaire that they can leave the questionnaire at any point. Lastly,  participants will be advised about helplines that they can contact if any of the content of the questionnaire severely distressed them and they feel that they need help.</w:t>
      </w:r>
    </w:p>
    <w:p w14:paraId="6A38CAF1"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This study is also committed to ensuring that participant anonymity and confidentiality are maintained and that data protection laws are strictly adhered to. </w:t>
      </w:r>
    </w:p>
    <w:p w14:paraId="1FCE6528"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Due to this, participant confidentiality and anonymity will be ensured by allowing participants to complete the questionnaire without a need for much personally identifiable information (PII). A degree of PII is felt to be crucial to determine if any correlations were present, but the number of questions that need PII to be disclosed will be purposefully kept to a minimum to ensure participant anonymity. Moreover, data protection laws will be strictly adhered to by ensuring that only relevant people have access to the data provided. </w:t>
      </w:r>
    </w:p>
    <w:p w14:paraId="4C0B6EB2" w14:textId="77777777" w:rsidR="006B224A" w:rsidRPr="00291651" w:rsidRDefault="006B224A" w:rsidP="006B224A">
      <w:pPr>
        <w:rPr>
          <w:b/>
          <w:bCs/>
          <w:sz w:val="28"/>
          <w:szCs w:val="28"/>
        </w:rPr>
      </w:pPr>
      <w:r w:rsidRPr="00291651">
        <w:rPr>
          <w:b/>
          <w:bCs/>
          <w:sz w:val="28"/>
          <w:szCs w:val="28"/>
        </w:rPr>
        <w:t>3.8 Limitations</w:t>
      </w:r>
    </w:p>
    <w:p w14:paraId="6DA28139"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 xml:space="preserve">Ross &amp; Zaidi (2019) state that limitations are weaknesses within the design of a particular piece of research and can ultimately influence the outcome and conclusions of a study. Due to this, it is vital to consider potential limitations in advance to develop strategies which can be used to lessen the effects or damage of potential limitations. </w:t>
      </w:r>
    </w:p>
    <w:p w14:paraId="0E444A64"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lastRenderedPageBreak/>
        <w:t xml:space="preserve">This study could be limited by an insignificant sample size or a sample that is not diverse, which would hamper the analysis. However, this will be attempted to be mitigated by sharing the questionnaire on social media, which has traditionally allowed researchers to gather ample participants for their research. Moreover, the use of social media has also allowed for a more diverse sample to be obtained which is crucial for analysis and determining correlations. </w:t>
      </w:r>
    </w:p>
    <w:p w14:paraId="6CE69A58" w14:textId="77777777" w:rsidR="006B224A" w:rsidRPr="006B224A" w:rsidRDefault="006B224A" w:rsidP="006B224A">
      <w:pPr>
        <w:spacing w:line="360" w:lineRule="auto"/>
        <w:rPr>
          <w:rFonts w:ascii="Times New Roman" w:hAnsi="Times New Roman" w:cs="Times New Roman"/>
          <w:sz w:val="24"/>
          <w:szCs w:val="24"/>
        </w:rPr>
      </w:pPr>
      <w:r w:rsidRPr="006B224A">
        <w:rPr>
          <w:rFonts w:ascii="Times New Roman" w:hAnsi="Times New Roman" w:cs="Times New Roman"/>
          <w:sz w:val="24"/>
          <w:szCs w:val="24"/>
        </w:rPr>
        <w:t>This study could also suffer from a lack of respondents due to people not being aware of the nature vs nurture debate, and thus being dissuaded from completing the questionnaire. However, this be attempted to be mitigated by providing a brief description of the debate to provide context to those who had not previously been aware of the debate. Moreover, the questions will also be created in a way which will be easy to understand and answer even if participants have no prior knowledge of the debate.</w:t>
      </w:r>
    </w:p>
    <w:p w14:paraId="293CAAD8" w14:textId="77777777" w:rsidR="00BC0848" w:rsidRDefault="00BC0848" w:rsidP="00DB5C99">
      <w:pPr>
        <w:tabs>
          <w:tab w:val="left" w:pos="5583"/>
        </w:tabs>
        <w:rPr>
          <w:rFonts w:ascii="Times New Roman" w:hAnsi="Times New Roman" w:cs="Times New Roman"/>
          <w:b/>
          <w:bCs/>
          <w:sz w:val="28"/>
          <w:szCs w:val="28"/>
          <w:u w:val="single"/>
        </w:rPr>
      </w:pPr>
    </w:p>
    <w:p w14:paraId="2F69EC59" w14:textId="77777777" w:rsidR="00BC0848" w:rsidRDefault="00BC0848" w:rsidP="00DB5C99">
      <w:pPr>
        <w:tabs>
          <w:tab w:val="left" w:pos="5583"/>
        </w:tabs>
        <w:rPr>
          <w:rFonts w:ascii="Times New Roman" w:hAnsi="Times New Roman" w:cs="Times New Roman"/>
          <w:b/>
          <w:bCs/>
          <w:sz w:val="28"/>
          <w:szCs w:val="28"/>
          <w:u w:val="single"/>
        </w:rPr>
      </w:pPr>
    </w:p>
    <w:p w14:paraId="57A74AF5" w14:textId="77777777" w:rsidR="00BC0848" w:rsidRDefault="00BC0848" w:rsidP="00DB5C99">
      <w:pPr>
        <w:tabs>
          <w:tab w:val="left" w:pos="5583"/>
        </w:tabs>
        <w:rPr>
          <w:rFonts w:ascii="Times New Roman" w:hAnsi="Times New Roman" w:cs="Times New Roman"/>
          <w:b/>
          <w:bCs/>
          <w:sz w:val="28"/>
          <w:szCs w:val="28"/>
          <w:u w:val="single"/>
        </w:rPr>
      </w:pPr>
    </w:p>
    <w:p w14:paraId="63CB6025" w14:textId="77777777" w:rsidR="00BC0848" w:rsidRDefault="00BC0848" w:rsidP="00DB5C99">
      <w:pPr>
        <w:tabs>
          <w:tab w:val="left" w:pos="5583"/>
        </w:tabs>
        <w:rPr>
          <w:rFonts w:ascii="Times New Roman" w:hAnsi="Times New Roman" w:cs="Times New Roman"/>
          <w:b/>
          <w:bCs/>
          <w:sz w:val="28"/>
          <w:szCs w:val="28"/>
          <w:u w:val="single"/>
        </w:rPr>
      </w:pPr>
    </w:p>
    <w:p w14:paraId="4E9A3293" w14:textId="77777777" w:rsidR="00BC0848" w:rsidRDefault="00BC0848" w:rsidP="00DB5C99">
      <w:pPr>
        <w:tabs>
          <w:tab w:val="left" w:pos="5583"/>
        </w:tabs>
        <w:rPr>
          <w:rFonts w:ascii="Times New Roman" w:hAnsi="Times New Roman" w:cs="Times New Roman"/>
          <w:b/>
          <w:bCs/>
          <w:sz w:val="28"/>
          <w:szCs w:val="28"/>
          <w:u w:val="single"/>
        </w:rPr>
      </w:pPr>
    </w:p>
    <w:p w14:paraId="012E6F2C" w14:textId="77777777" w:rsidR="00BC0848" w:rsidRDefault="00BC0848" w:rsidP="00DB5C99">
      <w:pPr>
        <w:tabs>
          <w:tab w:val="left" w:pos="5583"/>
        </w:tabs>
        <w:rPr>
          <w:rFonts w:ascii="Times New Roman" w:hAnsi="Times New Roman" w:cs="Times New Roman"/>
          <w:b/>
          <w:bCs/>
          <w:sz w:val="28"/>
          <w:szCs w:val="28"/>
          <w:u w:val="single"/>
        </w:rPr>
      </w:pPr>
    </w:p>
    <w:p w14:paraId="045C2CF9" w14:textId="77777777" w:rsidR="006B224A" w:rsidRDefault="006B224A" w:rsidP="00DB5C99">
      <w:pPr>
        <w:tabs>
          <w:tab w:val="left" w:pos="5583"/>
        </w:tabs>
        <w:rPr>
          <w:rFonts w:ascii="Times New Roman" w:hAnsi="Times New Roman" w:cs="Times New Roman"/>
          <w:b/>
          <w:bCs/>
          <w:sz w:val="28"/>
          <w:szCs w:val="28"/>
          <w:u w:val="single"/>
        </w:rPr>
      </w:pPr>
    </w:p>
    <w:p w14:paraId="32D6C5F5" w14:textId="77777777" w:rsidR="006B224A" w:rsidRDefault="006B224A" w:rsidP="00DB5C99">
      <w:pPr>
        <w:tabs>
          <w:tab w:val="left" w:pos="5583"/>
        </w:tabs>
        <w:rPr>
          <w:rFonts w:ascii="Times New Roman" w:hAnsi="Times New Roman" w:cs="Times New Roman"/>
          <w:b/>
          <w:bCs/>
          <w:sz w:val="28"/>
          <w:szCs w:val="28"/>
          <w:u w:val="single"/>
        </w:rPr>
      </w:pPr>
    </w:p>
    <w:p w14:paraId="4C585060" w14:textId="77777777" w:rsidR="006B224A" w:rsidRDefault="006B224A" w:rsidP="00DB5C99">
      <w:pPr>
        <w:tabs>
          <w:tab w:val="left" w:pos="5583"/>
        </w:tabs>
        <w:rPr>
          <w:rFonts w:ascii="Times New Roman" w:hAnsi="Times New Roman" w:cs="Times New Roman"/>
          <w:b/>
          <w:bCs/>
          <w:sz w:val="28"/>
          <w:szCs w:val="28"/>
          <w:u w:val="single"/>
        </w:rPr>
      </w:pPr>
    </w:p>
    <w:p w14:paraId="517EAF9F" w14:textId="77777777" w:rsidR="006B224A" w:rsidRDefault="006B224A" w:rsidP="00DB5C99">
      <w:pPr>
        <w:tabs>
          <w:tab w:val="left" w:pos="5583"/>
        </w:tabs>
        <w:rPr>
          <w:rFonts w:ascii="Times New Roman" w:hAnsi="Times New Roman" w:cs="Times New Roman"/>
          <w:b/>
          <w:bCs/>
          <w:sz w:val="28"/>
          <w:szCs w:val="28"/>
          <w:u w:val="single"/>
        </w:rPr>
      </w:pPr>
    </w:p>
    <w:p w14:paraId="7CC6B183" w14:textId="77777777" w:rsidR="006B224A" w:rsidRDefault="006B224A" w:rsidP="00DB5C99">
      <w:pPr>
        <w:tabs>
          <w:tab w:val="left" w:pos="5583"/>
        </w:tabs>
        <w:rPr>
          <w:rFonts w:ascii="Times New Roman" w:hAnsi="Times New Roman" w:cs="Times New Roman"/>
          <w:b/>
          <w:bCs/>
          <w:sz w:val="28"/>
          <w:szCs w:val="28"/>
          <w:u w:val="single"/>
        </w:rPr>
      </w:pPr>
    </w:p>
    <w:p w14:paraId="04DBFC08" w14:textId="77777777" w:rsidR="006B224A" w:rsidRDefault="006B224A" w:rsidP="00DB5C99">
      <w:pPr>
        <w:tabs>
          <w:tab w:val="left" w:pos="5583"/>
        </w:tabs>
        <w:rPr>
          <w:rFonts w:ascii="Times New Roman" w:hAnsi="Times New Roman" w:cs="Times New Roman"/>
          <w:b/>
          <w:bCs/>
          <w:sz w:val="28"/>
          <w:szCs w:val="28"/>
          <w:u w:val="single"/>
        </w:rPr>
      </w:pPr>
    </w:p>
    <w:p w14:paraId="3E9219F2" w14:textId="77777777" w:rsidR="006B224A" w:rsidRDefault="006B224A" w:rsidP="00DB5C99">
      <w:pPr>
        <w:tabs>
          <w:tab w:val="left" w:pos="5583"/>
        </w:tabs>
        <w:rPr>
          <w:rFonts w:ascii="Times New Roman" w:hAnsi="Times New Roman" w:cs="Times New Roman"/>
          <w:b/>
          <w:bCs/>
          <w:sz w:val="28"/>
          <w:szCs w:val="28"/>
          <w:u w:val="single"/>
        </w:rPr>
      </w:pPr>
    </w:p>
    <w:p w14:paraId="682402AF" w14:textId="77777777" w:rsidR="006B224A" w:rsidRDefault="006B224A" w:rsidP="00DB5C99">
      <w:pPr>
        <w:tabs>
          <w:tab w:val="left" w:pos="5583"/>
        </w:tabs>
        <w:rPr>
          <w:rFonts w:ascii="Times New Roman" w:hAnsi="Times New Roman" w:cs="Times New Roman"/>
          <w:b/>
          <w:bCs/>
          <w:sz w:val="28"/>
          <w:szCs w:val="28"/>
          <w:u w:val="single"/>
        </w:rPr>
      </w:pPr>
    </w:p>
    <w:p w14:paraId="1EC8D732" w14:textId="77777777" w:rsidR="006B224A" w:rsidRDefault="006B224A" w:rsidP="00DB5C99">
      <w:pPr>
        <w:tabs>
          <w:tab w:val="left" w:pos="5583"/>
        </w:tabs>
        <w:rPr>
          <w:rFonts w:ascii="Times New Roman" w:hAnsi="Times New Roman" w:cs="Times New Roman"/>
          <w:b/>
          <w:bCs/>
          <w:sz w:val="28"/>
          <w:szCs w:val="28"/>
          <w:u w:val="single"/>
        </w:rPr>
      </w:pPr>
    </w:p>
    <w:p w14:paraId="505A5124" w14:textId="77777777" w:rsidR="006B224A" w:rsidRDefault="006B224A" w:rsidP="00DB5C99">
      <w:pPr>
        <w:tabs>
          <w:tab w:val="left" w:pos="5583"/>
        </w:tabs>
        <w:rPr>
          <w:rFonts w:ascii="Times New Roman" w:hAnsi="Times New Roman" w:cs="Times New Roman"/>
          <w:b/>
          <w:bCs/>
          <w:sz w:val="28"/>
          <w:szCs w:val="28"/>
          <w:u w:val="single"/>
        </w:rPr>
      </w:pPr>
    </w:p>
    <w:p w14:paraId="4D5A419B" w14:textId="77777777" w:rsidR="006B224A" w:rsidRDefault="006B224A" w:rsidP="00DB5C99">
      <w:pPr>
        <w:tabs>
          <w:tab w:val="left" w:pos="5583"/>
        </w:tabs>
        <w:rPr>
          <w:rFonts w:ascii="Times New Roman" w:hAnsi="Times New Roman" w:cs="Times New Roman"/>
          <w:b/>
          <w:bCs/>
          <w:sz w:val="28"/>
          <w:szCs w:val="28"/>
          <w:u w:val="single"/>
        </w:rPr>
      </w:pPr>
    </w:p>
    <w:p w14:paraId="2BB472D9" w14:textId="77777777" w:rsidR="006B224A" w:rsidRDefault="006B224A" w:rsidP="006B224A">
      <w:pPr>
        <w:jc w:val="center"/>
        <w:rPr>
          <w:b/>
          <w:bCs/>
          <w:sz w:val="40"/>
          <w:szCs w:val="40"/>
        </w:rPr>
      </w:pPr>
      <w:r w:rsidRPr="006B224A">
        <w:rPr>
          <w:b/>
          <w:bCs/>
          <w:sz w:val="40"/>
          <w:szCs w:val="40"/>
        </w:rPr>
        <w:lastRenderedPageBreak/>
        <w:t>Chapter Four: Survey Findings: Description, Analysis, and Synthesis</w:t>
      </w:r>
    </w:p>
    <w:p w14:paraId="193C02E5" w14:textId="77777777" w:rsidR="006B224A" w:rsidRDefault="006B224A" w:rsidP="006B224A">
      <w:pPr>
        <w:rPr>
          <w:b/>
          <w:bCs/>
          <w:sz w:val="24"/>
          <w:szCs w:val="24"/>
          <w:u w:val="single"/>
        </w:rPr>
      </w:pPr>
    </w:p>
    <w:p w14:paraId="3EBCCF13" w14:textId="27AC2D1B" w:rsidR="006B224A" w:rsidRPr="006B224A" w:rsidRDefault="006B224A" w:rsidP="006B224A">
      <w:pPr>
        <w:rPr>
          <w:b/>
          <w:bCs/>
          <w:sz w:val="28"/>
          <w:szCs w:val="28"/>
        </w:rPr>
      </w:pPr>
      <w:r w:rsidRPr="006B224A">
        <w:rPr>
          <w:b/>
          <w:bCs/>
          <w:sz w:val="28"/>
          <w:szCs w:val="28"/>
        </w:rPr>
        <w:t>4.1 Introduction</w:t>
      </w:r>
      <w:r w:rsidR="0074098F">
        <w:rPr>
          <w:b/>
          <w:bCs/>
          <w:sz w:val="28"/>
          <w:szCs w:val="28"/>
        </w:rPr>
        <w:t xml:space="preserve"> to Findings</w:t>
      </w:r>
    </w:p>
    <w:p w14:paraId="7764B19F" w14:textId="69CBE050" w:rsidR="00591610" w:rsidRPr="00591610" w:rsidRDefault="006B224A" w:rsidP="00591610">
      <w:pPr>
        <w:spacing w:line="360" w:lineRule="auto"/>
        <w:rPr>
          <w:rFonts w:ascii="Times New Roman" w:hAnsi="Times New Roman" w:cs="Times New Roman"/>
          <w:sz w:val="24"/>
          <w:szCs w:val="24"/>
        </w:rPr>
      </w:pPr>
      <w:r w:rsidRPr="00591610">
        <w:rPr>
          <w:rFonts w:ascii="Times New Roman" w:hAnsi="Times New Roman" w:cs="Times New Roman"/>
          <w:sz w:val="24"/>
          <w:szCs w:val="24"/>
        </w:rPr>
        <w:t>This chapter will discuss the findings from the questionnaire on the public's opinion and perception of the nature vs nurture debate regarding serial murderers. This chapter will offer an in-depth analysis of these findings, determining which side of the debate is more popular amongst the public as well as determining whether the receptiveness to some theories differs depending on a person's demographic factors.</w:t>
      </w:r>
    </w:p>
    <w:p w14:paraId="5E5464EF" w14:textId="15CC075F" w:rsidR="006B224A" w:rsidRDefault="006B224A" w:rsidP="00591610">
      <w:pPr>
        <w:spacing w:line="360" w:lineRule="auto"/>
        <w:rPr>
          <w:rFonts w:ascii="Times New Roman" w:hAnsi="Times New Roman" w:cs="Times New Roman"/>
          <w:sz w:val="24"/>
          <w:szCs w:val="24"/>
        </w:rPr>
      </w:pPr>
      <w:r w:rsidRPr="00591610">
        <w:rPr>
          <w:rFonts w:ascii="Times New Roman" w:hAnsi="Times New Roman" w:cs="Times New Roman"/>
          <w:sz w:val="24"/>
          <w:szCs w:val="24"/>
        </w:rPr>
        <w:t>The questionnaire consisted of 23 questions and had 78 respondents. Q1 asked participants if they would provide consent to participate in the study. Q2-Q4 asked participants basic demographic questions that were deemed to be essential to determine whether there was any correlation between specific answers and demographic factors. Q5-Q23 asked participants about the nature vs nurture debate and also asked participants about their opinion on a range of theories surrounding the debate and serial murder.</w:t>
      </w:r>
    </w:p>
    <w:p w14:paraId="593B0447" w14:textId="44D29477" w:rsidR="00591610" w:rsidRPr="00591610" w:rsidRDefault="00591610" w:rsidP="00591610">
      <w:pPr>
        <w:spacing w:line="360" w:lineRule="auto"/>
        <w:rPr>
          <w:rFonts w:ascii="Times New Roman" w:hAnsi="Times New Roman" w:cs="Times New Roman"/>
          <w:b/>
          <w:bCs/>
          <w:sz w:val="28"/>
          <w:szCs w:val="28"/>
        </w:rPr>
      </w:pPr>
      <w:r w:rsidRPr="00591610">
        <w:rPr>
          <w:rFonts w:ascii="Times New Roman" w:hAnsi="Times New Roman" w:cs="Times New Roman"/>
          <w:b/>
          <w:bCs/>
          <w:sz w:val="28"/>
          <w:szCs w:val="28"/>
        </w:rPr>
        <w:t>4.</w:t>
      </w:r>
      <w:r>
        <w:rPr>
          <w:rFonts w:ascii="Times New Roman" w:hAnsi="Times New Roman" w:cs="Times New Roman"/>
          <w:b/>
          <w:bCs/>
          <w:sz w:val="28"/>
          <w:szCs w:val="28"/>
        </w:rPr>
        <w:t>2</w:t>
      </w:r>
      <w:r w:rsidR="005207A7">
        <w:rPr>
          <w:rFonts w:ascii="Times New Roman" w:hAnsi="Times New Roman" w:cs="Times New Roman"/>
          <w:b/>
          <w:bCs/>
          <w:sz w:val="28"/>
          <w:szCs w:val="28"/>
        </w:rPr>
        <w:t xml:space="preserve"> </w:t>
      </w:r>
      <w:r>
        <w:rPr>
          <w:rFonts w:ascii="Times New Roman" w:hAnsi="Times New Roman" w:cs="Times New Roman"/>
          <w:b/>
          <w:bCs/>
          <w:sz w:val="28"/>
          <w:szCs w:val="28"/>
        </w:rPr>
        <w:t>Consent</w:t>
      </w:r>
      <w:r w:rsidRPr="00591610">
        <w:rPr>
          <w:rFonts w:ascii="Times New Roman" w:hAnsi="Times New Roman" w:cs="Times New Roman"/>
          <w:b/>
          <w:bCs/>
          <w:sz w:val="28"/>
          <w:szCs w:val="28"/>
        </w:rPr>
        <w:t xml:space="preserve"> </w:t>
      </w:r>
    </w:p>
    <w:p w14:paraId="1EA84EAA" w14:textId="0B85776D" w:rsidR="00AD0051" w:rsidRDefault="006B224A" w:rsidP="00591610">
      <w:pPr>
        <w:spacing w:line="360" w:lineRule="auto"/>
        <w:rPr>
          <w:rFonts w:ascii="Times New Roman" w:hAnsi="Times New Roman" w:cs="Times New Roman"/>
          <w:sz w:val="24"/>
          <w:szCs w:val="24"/>
        </w:rPr>
      </w:pPr>
      <w:r w:rsidRPr="00591610">
        <w:rPr>
          <w:rFonts w:ascii="Times New Roman" w:hAnsi="Times New Roman" w:cs="Times New Roman"/>
          <w:sz w:val="24"/>
          <w:szCs w:val="24"/>
        </w:rPr>
        <w:t>From 78 respondents, 1 participant answered no to providing consent to participating in the study. Due to this, their answers were not included due to no consent being provided.</w:t>
      </w:r>
    </w:p>
    <w:p w14:paraId="2CEE3795" w14:textId="77777777" w:rsidR="006413DF" w:rsidRDefault="00591610" w:rsidP="00591610">
      <w:pPr>
        <w:spacing w:line="360" w:lineRule="auto"/>
        <w:rPr>
          <w:rFonts w:ascii="Times New Roman" w:hAnsi="Times New Roman" w:cs="Times New Roman"/>
          <w:b/>
          <w:bCs/>
          <w:sz w:val="28"/>
          <w:szCs w:val="28"/>
        </w:rPr>
      </w:pPr>
      <w:r w:rsidRPr="00591610">
        <w:rPr>
          <w:rFonts w:ascii="Times New Roman" w:hAnsi="Times New Roman" w:cs="Times New Roman"/>
          <w:b/>
          <w:bCs/>
          <w:sz w:val="28"/>
          <w:szCs w:val="28"/>
        </w:rPr>
        <w:t>4.3 Demographics</w:t>
      </w:r>
    </w:p>
    <w:p w14:paraId="4EE1CADA" w14:textId="072837B8" w:rsidR="00391E08" w:rsidRDefault="00591610" w:rsidP="00591610">
      <w:pPr>
        <w:spacing w:line="360" w:lineRule="auto"/>
        <w:rPr>
          <w:rFonts w:ascii="Times New Roman" w:hAnsi="Times New Roman" w:cs="Times New Roman"/>
          <w:b/>
          <w:bCs/>
          <w:sz w:val="28"/>
          <w:szCs w:val="28"/>
        </w:rPr>
      </w:pPr>
      <w:r>
        <w:rPr>
          <w:rFonts w:ascii="Times New Roman" w:hAnsi="Times New Roman" w:cs="Times New Roman"/>
          <w:b/>
          <w:bCs/>
          <w:sz w:val="28"/>
          <w:szCs w:val="28"/>
        </w:rPr>
        <w:t>Gender</w:t>
      </w:r>
    </w:p>
    <w:p w14:paraId="3B0F4903" w14:textId="66E08882" w:rsidR="00591610" w:rsidRPr="00760E97" w:rsidRDefault="00591610" w:rsidP="00591610">
      <w:pPr>
        <w:spacing w:line="360" w:lineRule="auto"/>
        <w:rPr>
          <w:rFonts w:ascii="Times New Roman" w:hAnsi="Times New Roman" w:cs="Times New Roman"/>
          <w:b/>
          <w:bCs/>
          <w:sz w:val="28"/>
          <w:szCs w:val="28"/>
        </w:rPr>
      </w:pPr>
      <w:r w:rsidRPr="00591610">
        <w:rPr>
          <w:rFonts w:ascii="Times New Roman" w:hAnsi="Times New Roman" w:cs="Times New Roman"/>
          <w:sz w:val="24"/>
          <w:szCs w:val="24"/>
        </w:rPr>
        <w:t>Figure 1 shows that from the remaining 77 respondents, 35 (45%) stated that they identified as male and 43 (55%) stated that they identified as female.</w:t>
      </w:r>
    </w:p>
    <w:p w14:paraId="30F70838" w14:textId="5A404D5E" w:rsidR="00591610" w:rsidRPr="00591610" w:rsidRDefault="00AD0051" w:rsidP="00591610">
      <w:pPr>
        <w:spacing w:line="360" w:lineRule="auto"/>
        <w:rPr>
          <w:rFonts w:ascii="Times New Roman" w:hAnsi="Times New Roman" w:cs="Times New Roman"/>
          <w:sz w:val="24"/>
          <w:szCs w:val="24"/>
        </w:rPr>
      </w:pPr>
      <w:r>
        <w:rPr>
          <w:noProof/>
        </w:rPr>
        <w:lastRenderedPageBreak/>
        <w:drawing>
          <wp:inline distT="0" distB="0" distL="0" distR="0" wp14:anchorId="6FE50515" wp14:editId="4000F316">
            <wp:extent cx="4584700" cy="2755900"/>
            <wp:effectExtent l="0" t="0" r="6350" b="6350"/>
            <wp:docPr id="1588462618" name="Picture 1588462618" descr="A pie chart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462618" name="Picture 1588462618" descr="A pie chart with text overla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E531495" w14:textId="78CE4971" w:rsidR="002651F2" w:rsidRPr="0025354A" w:rsidRDefault="00AD0051" w:rsidP="00591610">
      <w:pPr>
        <w:spacing w:line="360" w:lineRule="auto"/>
        <w:rPr>
          <w:rFonts w:ascii="Times New Roman" w:hAnsi="Times New Roman" w:cs="Times New Roman"/>
          <w:b/>
          <w:bCs/>
          <w:i/>
          <w:iCs/>
          <w:sz w:val="24"/>
          <w:szCs w:val="24"/>
        </w:rPr>
      </w:pPr>
      <w:r w:rsidRPr="0025354A">
        <w:rPr>
          <w:rFonts w:ascii="Times New Roman" w:hAnsi="Times New Roman" w:cs="Times New Roman"/>
          <w:b/>
          <w:bCs/>
          <w:sz w:val="28"/>
          <w:szCs w:val="28"/>
        </w:rPr>
        <w:t xml:space="preserve">                      </w:t>
      </w:r>
      <w:r w:rsidR="00591610" w:rsidRPr="0025354A">
        <w:rPr>
          <w:rFonts w:ascii="Times New Roman" w:hAnsi="Times New Roman" w:cs="Times New Roman"/>
          <w:b/>
          <w:bCs/>
          <w:i/>
          <w:iCs/>
          <w:sz w:val="28"/>
          <w:szCs w:val="28"/>
        </w:rPr>
        <w:t xml:space="preserve">  </w:t>
      </w:r>
      <w:r w:rsidR="00591610" w:rsidRPr="0025354A">
        <w:rPr>
          <w:rFonts w:ascii="Times New Roman" w:hAnsi="Times New Roman" w:cs="Times New Roman"/>
          <w:b/>
          <w:bCs/>
          <w:i/>
          <w:iCs/>
          <w:sz w:val="24"/>
          <w:szCs w:val="24"/>
        </w:rPr>
        <w:t>Figure 1: Findings from Question 2</w:t>
      </w:r>
    </w:p>
    <w:p w14:paraId="663B14ED" w14:textId="3FD9536F" w:rsidR="00591610" w:rsidRPr="002651F2" w:rsidRDefault="00591610" w:rsidP="00591610">
      <w:pPr>
        <w:spacing w:line="360" w:lineRule="auto"/>
        <w:rPr>
          <w:rFonts w:ascii="Times New Roman" w:hAnsi="Times New Roman" w:cs="Times New Roman"/>
          <w:b/>
          <w:bCs/>
          <w:i/>
          <w:iCs/>
          <w:sz w:val="24"/>
          <w:szCs w:val="24"/>
          <w:u w:val="single"/>
        </w:rPr>
      </w:pPr>
      <w:r>
        <w:rPr>
          <w:rFonts w:ascii="Times New Roman" w:hAnsi="Times New Roman" w:cs="Times New Roman"/>
          <w:b/>
          <w:bCs/>
          <w:sz w:val="28"/>
          <w:szCs w:val="28"/>
        </w:rPr>
        <w:t>Age</w:t>
      </w:r>
    </w:p>
    <w:p w14:paraId="63EDD2B9" w14:textId="5F0BC018" w:rsidR="00591610" w:rsidRPr="00591610" w:rsidRDefault="006F3959" w:rsidP="00591610">
      <w:pPr>
        <w:spacing w:line="360" w:lineRule="auto"/>
        <w:rPr>
          <w:rFonts w:ascii="Times New Roman" w:hAnsi="Times New Roman" w:cs="Times New Roman"/>
          <w:sz w:val="24"/>
          <w:szCs w:val="24"/>
        </w:rPr>
      </w:pPr>
      <w:r>
        <w:rPr>
          <w:rFonts w:ascii="Times New Roman" w:hAnsi="Times New Roman" w:cs="Times New Roman"/>
          <w:sz w:val="24"/>
          <w:szCs w:val="24"/>
        </w:rPr>
        <w:t>Figure 2 shows that o</w:t>
      </w:r>
      <w:r w:rsidR="00591610" w:rsidRPr="00591610">
        <w:rPr>
          <w:rFonts w:ascii="Times New Roman" w:hAnsi="Times New Roman" w:cs="Times New Roman"/>
          <w:sz w:val="24"/>
          <w:szCs w:val="24"/>
        </w:rPr>
        <w:t>f the 77 respondents, 11 (14%) were aged 18-24, 35 (45%) were aged 25-34, 17 (22%) were aged 25-44, 8 (10%) were aged 45-54, and 7(9%) were aged 55+</w:t>
      </w:r>
    </w:p>
    <w:p w14:paraId="35B9E0F1" w14:textId="77777777" w:rsidR="00591610" w:rsidRDefault="00591610" w:rsidP="00591610">
      <w:r>
        <w:rPr>
          <w:noProof/>
        </w:rPr>
        <w:drawing>
          <wp:inline distT="0" distB="0" distL="0" distR="0" wp14:anchorId="4B36799C" wp14:editId="03E43762">
            <wp:extent cx="4572000" cy="2743200"/>
            <wp:effectExtent l="0" t="0" r="0" b="0"/>
            <wp:docPr id="1547201507" name="Chart 1">
              <a:extLst xmlns:a="http://schemas.openxmlformats.org/drawingml/2006/main">
                <a:ext uri="{FF2B5EF4-FFF2-40B4-BE49-F238E27FC236}">
                  <a16:creationId xmlns:a16="http://schemas.microsoft.com/office/drawing/2014/main" id="{A17E27D1-A74D-6A9E-BB03-7CA760CD9C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16D8D26" w14:textId="62CCA3F9" w:rsidR="002651F2" w:rsidRPr="0025354A" w:rsidRDefault="00591610" w:rsidP="00591610">
      <w:pPr>
        <w:rPr>
          <w:rFonts w:ascii="Times New Roman" w:hAnsi="Times New Roman" w:cs="Times New Roman"/>
          <w:b/>
          <w:bCs/>
          <w:i/>
          <w:iCs/>
          <w:sz w:val="24"/>
          <w:szCs w:val="24"/>
        </w:rPr>
      </w:pPr>
      <w:r>
        <w:t xml:space="preserve">                                     </w:t>
      </w:r>
      <w:r w:rsidRPr="0025354A">
        <w:rPr>
          <w:rFonts w:ascii="Times New Roman" w:hAnsi="Times New Roman" w:cs="Times New Roman"/>
          <w:b/>
          <w:bCs/>
          <w:i/>
          <w:iCs/>
          <w:sz w:val="24"/>
          <w:szCs w:val="24"/>
        </w:rPr>
        <w:t>Figure 2: Findings from Question 3</w:t>
      </w:r>
    </w:p>
    <w:p w14:paraId="5356B44D" w14:textId="0F6295E7" w:rsidR="002651F2" w:rsidRDefault="002651F2" w:rsidP="00591610">
      <w:pPr>
        <w:rPr>
          <w:rFonts w:ascii="Times New Roman" w:hAnsi="Times New Roman" w:cs="Times New Roman"/>
          <w:b/>
          <w:bCs/>
          <w:sz w:val="28"/>
          <w:szCs w:val="28"/>
        </w:rPr>
      </w:pPr>
      <w:r w:rsidRPr="002651F2">
        <w:rPr>
          <w:rFonts w:ascii="Times New Roman" w:hAnsi="Times New Roman" w:cs="Times New Roman"/>
          <w:b/>
          <w:bCs/>
          <w:sz w:val="28"/>
          <w:szCs w:val="28"/>
        </w:rPr>
        <w:t>Level of Completed Education</w:t>
      </w:r>
    </w:p>
    <w:p w14:paraId="67916449" w14:textId="4E8B9B82" w:rsidR="002651F2" w:rsidRDefault="002651F2" w:rsidP="002651F2">
      <w:pPr>
        <w:spacing w:line="360" w:lineRule="auto"/>
        <w:rPr>
          <w:rFonts w:ascii="Times New Roman" w:hAnsi="Times New Roman" w:cs="Times New Roman"/>
          <w:sz w:val="24"/>
          <w:szCs w:val="24"/>
        </w:rPr>
      </w:pPr>
      <w:r w:rsidRPr="002651F2">
        <w:rPr>
          <w:rFonts w:ascii="Times New Roman" w:hAnsi="Times New Roman" w:cs="Times New Roman"/>
          <w:sz w:val="24"/>
          <w:szCs w:val="24"/>
        </w:rPr>
        <w:t xml:space="preserve">Of the 77 respondents, 19 (24%) stated that had completed their GCSEs, 15 (19%) stated that they had completed their A levels, 27 (35%) stated that they had completed their bachelor's degree, 12 (16%) stated that they had completed their master's degree, 4 (5%) stated that they would prefer not to say, and 1 respondent (1%) did not answer the question. </w:t>
      </w:r>
    </w:p>
    <w:p w14:paraId="59C997E5" w14:textId="5CD9978D" w:rsidR="002651F2" w:rsidRPr="002651F2" w:rsidRDefault="002651F2" w:rsidP="002651F2">
      <w:pPr>
        <w:spacing w:line="360" w:lineRule="auto"/>
        <w:rPr>
          <w:rFonts w:ascii="Times New Roman" w:hAnsi="Times New Roman" w:cs="Times New Roman"/>
          <w:sz w:val="24"/>
          <w:szCs w:val="24"/>
        </w:rPr>
      </w:pPr>
      <w:r>
        <w:rPr>
          <w:noProof/>
        </w:rPr>
        <w:lastRenderedPageBreak/>
        <w:drawing>
          <wp:anchor distT="0" distB="0" distL="114300" distR="114300" simplePos="0" relativeHeight="251658243" behindDoc="0" locked="0" layoutInCell="1" allowOverlap="1" wp14:anchorId="174A4773" wp14:editId="5E687CFD">
            <wp:simplePos x="0" y="0"/>
            <wp:positionH relativeFrom="margin">
              <wp:align>left</wp:align>
            </wp:positionH>
            <wp:positionV relativeFrom="paragraph">
              <wp:posOffset>15240</wp:posOffset>
            </wp:positionV>
            <wp:extent cx="4572000" cy="2743200"/>
            <wp:effectExtent l="0" t="0" r="0" b="0"/>
            <wp:wrapSquare wrapText="bothSides"/>
            <wp:docPr id="2147360700" name="Chart 1">
              <a:extLst xmlns:a="http://schemas.openxmlformats.org/drawingml/2006/main">
                <a:ext uri="{FF2B5EF4-FFF2-40B4-BE49-F238E27FC236}">
                  <a16:creationId xmlns:a16="http://schemas.microsoft.com/office/drawing/2014/main" id="{B47294DE-80BB-46F0-8FAC-69A79E3248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77A3BFEF" w14:textId="77777777" w:rsidR="00591610" w:rsidRDefault="00591610" w:rsidP="00591610">
      <w:pPr>
        <w:spacing w:line="360" w:lineRule="auto"/>
        <w:rPr>
          <w:rFonts w:ascii="Times New Roman" w:hAnsi="Times New Roman" w:cs="Times New Roman"/>
          <w:b/>
          <w:bCs/>
          <w:sz w:val="28"/>
          <w:szCs w:val="28"/>
        </w:rPr>
      </w:pPr>
    </w:p>
    <w:p w14:paraId="338D8292" w14:textId="77777777" w:rsidR="00591610" w:rsidRPr="00591610" w:rsidRDefault="00591610" w:rsidP="00591610">
      <w:pPr>
        <w:spacing w:line="360" w:lineRule="auto"/>
        <w:rPr>
          <w:rFonts w:ascii="Times New Roman" w:hAnsi="Times New Roman" w:cs="Times New Roman"/>
          <w:sz w:val="24"/>
          <w:szCs w:val="24"/>
        </w:rPr>
      </w:pPr>
    </w:p>
    <w:p w14:paraId="10DEF231" w14:textId="77777777" w:rsidR="006B224A" w:rsidRPr="006B224A" w:rsidRDefault="006B224A" w:rsidP="006B224A">
      <w:pPr>
        <w:jc w:val="center"/>
        <w:rPr>
          <w:b/>
          <w:bCs/>
          <w:sz w:val="40"/>
          <w:szCs w:val="40"/>
        </w:rPr>
      </w:pPr>
    </w:p>
    <w:p w14:paraId="30AEFD14" w14:textId="77777777" w:rsidR="006B224A" w:rsidRDefault="006B224A" w:rsidP="00DB5C99">
      <w:pPr>
        <w:tabs>
          <w:tab w:val="left" w:pos="5583"/>
        </w:tabs>
        <w:rPr>
          <w:rFonts w:ascii="Times New Roman" w:hAnsi="Times New Roman" w:cs="Times New Roman"/>
          <w:b/>
          <w:bCs/>
          <w:sz w:val="28"/>
          <w:szCs w:val="28"/>
          <w:u w:val="single"/>
        </w:rPr>
      </w:pPr>
    </w:p>
    <w:p w14:paraId="4FD68B41" w14:textId="77777777" w:rsidR="002651F2" w:rsidRDefault="002651F2" w:rsidP="00DB5C99">
      <w:pPr>
        <w:tabs>
          <w:tab w:val="left" w:pos="5583"/>
        </w:tabs>
        <w:rPr>
          <w:rFonts w:ascii="Times New Roman" w:hAnsi="Times New Roman" w:cs="Times New Roman"/>
          <w:b/>
          <w:bCs/>
          <w:sz w:val="28"/>
          <w:szCs w:val="28"/>
          <w:u w:val="single"/>
        </w:rPr>
      </w:pPr>
    </w:p>
    <w:p w14:paraId="1661CB38" w14:textId="77777777" w:rsidR="002651F2" w:rsidRDefault="002651F2" w:rsidP="00DB5C99">
      <w:pPr>
        <w:tabs>
          <w:tab w:val="left" w:pos="5583"/>
        </w:tabs>
        <w:rPr>
          <w:rFonts w:ascii="Times New Roman" w:hAnsi="Times New Roman" w:cs="Times New Roman"/>
          <w:b/>
          <w:bCs/>
          <w:sz w:val="28"/>
          <w:szCs w:val="28"/>
          <w:u w:val="single"/>
        </w:rPr>
      </w:pPr>
    </w:p>
    <w:p w14:paraId="50D82614" w14:textId="77777777" w:rsidR="002651F2" w:rsidRDefault="002651F2" w:rsidP="00DB5C99">
      <w:pPr>
        <w:tabs>
          <w:tab w:val="left" w:pos="5583"/>
        </w:tabs>
        <w:rPr>
          <w:rFonts w:ascii="Times New Roman" w:hAnsi="Times New Roman" w:cs="Times New Roman"/>
          <w:b/>
          <w:bCs/>
          <w:sz w:val="28"/>
          <w:szCs w:val="28"/>
          <w:u w:val="single"/>
        </w:rPr>
      </w:pPr>
    </w:p>
    <w:p w14:paraId="30E692D4" w14:textId="77F309CE" w:rsidR="002651F2" w:rsidRPr="0025354A" w:rsidRDefault="002651F2" w:rsidP="00AD0051">
      <w:pPr>
        <w:rPr>
          <w:rFonts w:ascii="Times New Roman" w:hAnsi="Times New Roman" w:cs="Times New Roman"/>
          <w:b/>
          <w:bCs/>
          <w:i/>
          <w:iCs/>
          <w:sz w:val="32"/>
          <w:szCs w:val="32"/>
        </w:rPr>
      </w:pPr>
      <w:r w:rsidRPr="0025354A">
        <w:rPr>
          <w:b/>
          <w:bCs/>
          <w:sz w:val="32"/>
          <w:szCs w:val="32"/>
        </w:rPr>
        <w:t xml:space="preserve">                       </w:t>
      </w:r>
      <w:r w:rsidR="0025354A">
        <w:rPr>
          <w:b/>
          <w:bCs/>
          <w:sz w:val="32"/>
          <w:szCs w:val="32"/>
        </w:rPr>
        <w:t xml:space="preserve">  </w:t>
      </w:r>
      <w:r w:rsidRPr="0025354A">
        <w:rPr>
          <w:rFonts w:ascii="Times New Roman" w:hAnsi="Times New Roman" w:cs="Times New Roman"/>
          <w:b/>
          <w:bCs/>
          <w:i/>
          <w:iCs/>
          <w:sz w:val="24"/>
          <w:szCs w:val="24"/>
        </w:rPr>
        <w:t>Figure 3: Findings from Question 4</w:t>
      </w:r>
    </w:p>
    <w:p w14:paraId="37638FA9" w14:textId="4F1BE67D" w:rsidR="005207A7" w:rsidRPr="00AD0051" w:rsidRDefault="00FB5153" w:rsidP="00AD0051">
      <w:pPr>
        <w:rPr>
          <w:b/>
          <w:bCs/>
          <w:sz w:val="28"/>
          <w:szCs w:val="28"/>
        </w:rPr>
      </w:pPr>
      <w:r>
        <w:rPr>
          <w:b/>
          <w:bCs/>
          <w:sz w:val="28"/>
          <w:szCs w:val="28"/>
        </w:rPr>
        <w:t>4</w:t>
      </w:r>
      <w:r w:rsidR="00F87477" w:rsidRPr="00AD0051">
        <w:rPr>
          <w:b/>
          <w:bCs/>
          <w:sz w:val="28"/>
          <w:szCs w:val="28"/>
        </w:rPr>
        <w:t>.3 Nature vs Nurture</w:t>
      </w:r>
    </w:p>
    <w:p w14:paraId="3A0B254F" w14:textId="3811ED6B" w:rsidR="00F87477" w:rsidRPr="00AD0051" w:rsidRDefault="00F87477" w:rsidP="00AD0051">
      <w:pPr>
        <w:rPr>
          <w:b/>
          <w:bCs/>
          <w:sz w:val="28"/>
          <w:szCs w:val="28"/>
        </w:rPr>
      </w:pPr>
      <w:r w:rsidRPr="00AD0051">
        <w:rPr>
          <w:b/>
          <w:bCs/>
          <w:sz w:val="28"/>
          <w:szCs w:val="28"/>
        </w:rPr>
        <w:t>Question 5:</w:t>
      </w:r>
      <w:r w:rsidRPr="00AD0051">
        <w:rPr>
          <w:b/>
          <w:bCs/>
        </w:rPr>
        <w:t xml:space="preserve"> </w:t>
      </w:r>
      <w:r w:rsidRPr="00AD0051">
        <w:rPr>
          <w:b/>
          <w:bCs/>
          <w:sz w:val="28"/>
          <w:szCs w:val="28"/>
        </w:rPr>
        <w:t xml:space="preserve">Were you aware of the nature vs nurture debate before this questionnaire? </w:t>
      </w:r>
    </w:p>
    <w:p w14:paraId="58A3262F" w14:textId="77777777" w:rsidR="00F87477" w:rsidRDefault="00F87477" w:rsidP="00F87477">
      <w:pPr>
        <w:rPr>
          <w:b/>
          <w:bCs/>
          <w:u w:val="single"/>
        </w:rPr>
      </w:pPr>
      <w:r>
        <w:rPr>
          <w:noProof/>
        </w:rPr>
        <w:drawing>
          <wp:inline distT="0" distB="0" distL="0" distR="0" wp14:anchorId="5199EC6C" wp14:editId="190FC7B3">
            <wp:extent cx="4244340" cy="2606040"/>
            <wp:effectExtent l="0" t="0" r="3810" b="3810"/>
            <wp:docPr id="1554185163" name="Chart 1">
              <a:extLst xmlns:a="http://schemas.openxmlformats.org/drawingml/2006/main">
                <a:ext uri="{FF2B5EF4-FFF2-40B4-BE49-F238E27FC236}">
                  <a16:creationId xmlns:a16="http://schemas.microsoft.com/office/drawing/2014/main" id="{6931DD1E-68C8-C2CD-ACEE-D359253BCB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5FCB4CA" w14:textId="77777777" w:rsidR="00F87477" w:rsidRPr="0025354A" w:rsidRDefault="00F87477" w:rsidP="00F87477">
      <w:pPr>
        <w:rPr>
          <w:rFonts w:ascii="Times New Roman" w:hAnsi="Times New Roman" w:cs="Times New Roman"/>
          <w:b/>
          <w:bCs/>
          <w:i/>
          <w:iCs/>
        </w:rPr>
      </w:pPr>
      <w:r>
        <w:rPr>
          <w:b/>
          <w:bCs/>
          <w:i/>
          <w:iCs/>
        </w:rPr>
        <w:t xml:space="preserve">                                  </w:t>
      </w:r>
      <w:r w:rsidRPr="0025354A">
        <w:rPr>
          <w:rFonts w:ascii="Times New Roman" w:hAnsi="Times New Roman" w:cs="Times New Roman"/>
          <w:b/>
          <w:bCs/>
          <w:i/>
          <w:iCs/>
          <w:sz w:val="24"/>
          <w:szCs w:val="24"/>
        </w:rPr>
        <w:t>Figure 4: Findings from Question 5</w:t>
      </w:r>
    </w:p>
    <w:p w14:paraId="4AB06972" w14:textId="77777777" w:rsidR="00F87477" w:rsidRPr="00F87477" w:rsidRDefault="00F87477" w:rsidP="00F87477">
      <w:pPr>
        <w:spacing w:line="360" w:lineRule="auto"/>
        <w:rPr>
          <w:rFonts w:ascii="Times New Roman" w:hAnsi="Times New Roman" w:cs="Times New Roman"/>
          <w:sz w:val="24"/>
          <w:szCs w:val="24"/>
        </w:rPr>
      </w:pPr>
      <w:r w:rsidRPr="00F87477">
        <w:rPr>
          <w:rFonts w:ascii="Times New Roman" w:hAnsi="Times New Roman" w:cs="Times New Roman"/>
          <w:sz w:val="24"/>
          <w:szCs w:val="24"/>
        </w:rPr>
        <w:t>Figure 4  shows that participants' knowledge of the nature vs. nurture debate before participating in the questionnaire was mixed with 41 participants (53%) stating yes, 30 participants (38%) stating no, 2 participants (3%) stating maybe, and 5 participants (6%) stating that they were unsure.</w:t>
      </w:r>
    </w:p>
    <w:p w14:paraId="6CCA1FDD" w14:textId="77777777" w:rsidR="00F87477" w:rsidRPr="00F87477" w:rsidRDefault="00F87477" w:rsidP="00F87477">
      <w:pPr>
        <w:spacing w:line="360" w:lineRule="auto"/>
        <w:rPr>
          <w:rFonts w:ascii="Times New Roman" w:hAnsi="Times New Roman" w:cs="Times New Roman"/>
          <w:sz w:val="24"/>
          <w:szCs w:val="24"/>
        </w:rPr>
      </w:pPr>
      <w:r w:rsidRPr="00F87477">
        <w:rPr>
          <w:rFonts w:ascii="Times New Roman" w:hAnsi="Times New Roman" w:cs="Times New Roman"/>
          <w:sz w:val="24"/>
          <w:szCs w:val="24"/>
        </w:rPr>
        <w:lastRenderedPageBreak/>
        <w:t>Female participants were found to have had more knowledge of the debate before the questionnaire than male participants with 23 female participants (60%) reporting prior knowledge and only 15 male participants (43%) reporting prior knowledge.</w:t>
      </w:r>
    </w:p>
    <w:p w14:paraId="21355F3E" w14:textId="77777777" w:rsidR="00F87477" w:rsidRPr="00F87477" w:rsidRDefault="00F87477" w:rsidP="00F87477">
      <w:pPr>
        <w:spacing w:line="360" w:lineRule="auto"/>
        <w:rPr>
          <w:rFonts w:ascii="Times New Roman" w:hAnsi="Times New Roman" w:cs="Times New Roman"/>
          <w:sz w:val="24"/>
          <w:szCs w:val="24"/>
        </w:rPr>
      </w:pPr>
      <w:r w:rsidRPr="00F87477">
        <w:rPr>
          <w:rFonts w:ascii="Times New Roman" w:hAnsi="Times New Roman" w:cs="Times New Roman"/>
          <w:sz w:val="24"/>
          <w:szCs w:val="24"/>
        </w:rPr>
        <w:t xml:space="preserve">Prior knowledge of the nature vs nurture debate was also found to be more prevalent in Individuals who have undertaken higher education. 28 individuals (72%) who had completed higher education stated that they knew of the debate with that figure being just 12 participants (23%) in individuals who had not completed higher education. Participants who had only completed their GCSEs were also found to be the most uncertain as to whether they had previously heard of the debate with 19 participants (50%) stating that they were uncertain. </w:t>
      </w:r>
    </w:p>
    <w:p w14:paraId="17938E0A" w14:textId="77777777" w:rsidR="00F87477" w:rsidRDefault="00F87477" w:rsidP="00F87477">
      <w:pPr>
        <w:spacing w:line="360" w:lineRule="auto"/>
        <w:rPr>
          <w:rFonts w:ascii="Times New Roman" w:hAnsi="Times New Roman" w:cs="Times New Roman"/>
          <w:sz w:val="24"/>
          <w:szCs w:val="24"/>
        </w:rPr>
      </w:pPr>
      <w:r w:rsidRPr="00F87477">
        <w:rPr>
          <w:rFonts w:ascii="Times New Roman" w:hAnsi="Times New Roman" w:cs="Times New Roman"/>
          <w:sz w:val="24"/>
          <w:szCs w:val="24"/>
        </w:rPr>
        <w:t xml:space="preserve">It was also discovered that prior knowledge of debate decreased with age with 10 participants (91%) aged 18-24 and 23 participants (66%) aged 25-34 having prior knowledge but only 4 participants (24%) aged 35-44, 4 participants (50%) aged 45-54, and 0 participants aged 55+ having prior knowledge. </w:t>
      </w:r>
    </w:p>
    <w:p w14:paraId="00EDD237" w14:textId="22CE0095" w:rsidR="00F87477" w:rsidRPr="00F87477" w:rsidRDefault="00F87477" w:rsidP="00F87477">
      <w:pPr>
        <w:spacing w:line="360" w:lineRule="auto"/>
        <w:rPr>
          <w:rFonts w:ascii="Times New Roman" w:hAnsi="Times New Roman" w:cs="Times New Roman"/>
          <w:b/>
          <w:bCs/>
          <w:sz w:val="24"/>
          <w:szCs w:val="24"/>
        </w:rPr>
      </w:pPr>
      <w:r w:rsidRPr="00F87477">
        <w:rPr>
          <w:rFonts w:ascii="Times New Roman" w:hAnsi="Times New Roman" w:cs="Times New Roman"/>
          <w:b/>
          <w:bCs/>
          <w:sz w:val="28"/>
          <w:szCs w:val="28"/>
        </w:rPr>
        <w:t>Question 6: If so, what side of the debate would you consider yourself to be on</w:t>
      </w:r>
      <w:r w:rsidRPr="00F87477">
        <w:rPr>
          <w:rFonts w:ascii="Times New Roman" w:hAnsi="Times New Roman" w:cs="Times New Roman"/>
          <w:b/>
          <w:bCs/>
          <w:sz w:val="24"/>
          <w:szCs w:val="24"/>
        </w:rPr>
        <w:t>?</w:t>
      </w:r>
    </w:p>
    <w:p w14:paraId="3EA63337" w14:textId="77777777" w:rsidR="00F87477" w:rsidRDefault="00F87477" w:rsidP="00F87477">
      <w:pPr>
        <w:rPr>
          <w:b/>
          <w:bCs/>
          <w:u w:val="single"/>
        </w:rPr>
      </w:pPr>
      <w:r>
        <w:rPr>
          <w:noProof/>
        </w:rPr>
        <w:drawing>
          <wp:inline distT="0" distB="0" distL="0" distR="0" wp14:anchorId="0D6CD70D" wp14:editId="2382C9F8">
            <wp:extent cx="4023360" cy="2712720"/>
            <wp:effectExtent l="0" t="0" r="15240" b="11430"/>
            <wp:docPr id="2131824222" name="Chart 1">
              <a:extLst xmlns:a="http://schemas.openxmlformats.org/drawingml/2006/main">
                <a:ext uri="{FF2B5EF4-FFF2-40B4-BE49-F238E27FC236}">
                  <a16:creationId xmlns:a16="http://schemas.microsoft.com/office/drawing/2014/main" id="{76062690-5AA1-DA29-CFCA-E5359057AA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9079768" w14:textId="77777777" w:rsidR="00F87477" w:rsidRPr="001E2FD1" w:rsidRDefault="00F87477" w:rsidP="00F87477">
      <w:pPr>
        <w:rPr>
          <w:rFonts w:ascii="Times New Roman" w:hAnsi="Times New Roman" w:cs="Times New Roman"/>
          <w:b/>
          <w:bCs/>
          <w:i/>
          <w:iCs/>
        </w:rPr>
      </w:pPr>
      <w:r>
        <w:t xml:space="preserve">                             </w:t>
      </w:r>
      <w:r w:rsidRPr="001E2FD1">
        <w:rPr>
          <w:rFonts w:ascii="Times New Roman" w:hAnsi="Times New Roman" w:cs="Times New Roman"/>
          <w:b/>
          <w:bCs/>
          <w:i/>
          <w:iCs/>
          <w:sz w:val="24"/>
          <w:szCs w:val="24"/>
        </w:rPr>
        <w:t>Figure 5: Findings from Question 6</w:t>
      </w:r>
    </w:p>
    <w:p w14:paraId="0348283B" w14:textId="77777777" w:rsidR="00F87477" w:rsidRPr="00F87477" w:rsidRDefault="00F87477" w:rsidP="00F87477">
      <w:pPr>
        <w:spacing w:line="360" w:lineRule="auto"/>
        <w:rPr>
          <w:rFonts w:ascii="Times New Roman" w:hAnsi="Times New Roman" w:cs="Times New Roman"/>
          <w:sz w:val="24"/>
          <w:szCs w:val="24"/>
        </w:rPr>
      </w:pPr>
      <w:r w:rsidRPr="00F87477">
        <w:rPr>
          <w:rFonts w:ascii="Times New Roman" w:hAnsi="Times New Roman" w:cs="Times New Roman"/>
          <w:sz w:val="24"/>
          <w:szCs w:val="24"/>
        </w:rPr>
        <w:t>Participants were asked whether they considered themselves to be on the nature or nurture side of the debate or a mixture of both. 52 participants answered this question, despite only 41 people stating they had prior knowledge. However, it could be assumed that the brief description provided at the start of the questionnaire about the debate provided some participants with enough context for them to be able to answer the question.</w:t>
      </w:r>
    </w:p>
    <w:p w14:paraId="023C22CC" w14:textId="77777777" w:rsidR="00F87477" w:rsidRPr="00F87477" w:rsidRDefault="00F87477" w:rsidP="00F87477">
      <w:pPr>
        <w:spacing w:line="360" w:lineRule="auto"/>
        <w:rPr>
          <w:rFonts w:ascii="Times New Roman" w:hAnsi="Times New Roman" w:cs="Times New Roman"/>
          <w:sz w:val="24"/>
          <w:szCs w:val="24"/>
        </w:rPr>
      </w:pPr>
      <w:r w:rsidRPr="00F87477">
        <w:rPr>
          <w:rFonts w:ascii="Times New Roman" w:hAnsi="Times New Roman" w:cs="Times New Roman"/>
          <w:sz w:val="24"/>
          <w:szCs w:val="24"/>
        </w:rPr>
        <w:lastRenderedPageBreak/>
        <w:t xml:space="preserve">Figure 5 shows that from the 52 participants who answered the question,7 participants (9%) stated they sided with nature, 10 participants (13%) stated they sided with nurture, 35 participants (44%) stated that they believed in a mixture of both nature and nurture and 27 participants (34%) selected N/A. </w:t>
      </w:r>
    </w:p>
    <w:p w14:paraId="580FAAE7" w14:textId="77777777" w:rsidR="00F87477" w:rsidRPr="00F87477" w:rsidRDefault="00F87477" w:rsidP="00F87477">
      <w:pPr>
        <w:spacing w:line="360" w:lineRule="auto"/>
        <w:rPr>
          <w:rFonts w:ascii="Times New Roman" w:hAnsi="Times New Roman" w:cs="Times New Roman"/>
          <w:sz w:val="24"/>
          <w:szCs w:val="24"/>
        </w:rPr>
      </w:pPr>
      <w:r w:rsidRPr="00F87477">
        <w:rPr>
          <w:rFonts w:ascii="Times New Roman" w:hAnsi="Times New Roman" w:cs="Times New Roman"/>
          <w:sz w:val="24"/>
          <w:szCs w:val="24"/>
        </w:rPr>
        <w:t>It was found that the majority of female participants (81%) believed in a mixture of both nature and nurture. The belief in nature and nurture independently was significantly less popular among female participants with only 1 female participant (3%) stating that they side with nature and 5 female participants (16%) stating that they side with nurture.</w:t>
      </w:r>
    </w:p>
    <w:p w14:paraId="6C1C32A2" w14:textId="77777777" w:rsidR="00F87477" w:rsidRPr="00F87477" w:rsidRDefault="00F87477" w:rsidP="00F87477">
      <w:pPr>
        <w:spacing w:line="360" w:lineRule="auto"/>
        <w:rPr>
          <w:rFonts w:ascii="Times New Roman" w:hAnsi="Times New Roman" w:cs="Times New Roman"/>
          <w:sz w:val="24"/>
          <w:szCs w:val="24"/>
        </w:rPr>
      </w:pPr>
      <w:r w:rsidRPr="00F87477">
        <w:rPr>
          <w:rFonts w:ascii="Times New Roman" w:hAnsi="Times New Roman" w:cs="Times New Roman"/>
          <w:sz w:val="24"/>
          <w:szCs w:val="24"/>
        </w:rPr>
        <w:t>Similarly, it was also found that the belief in a mixture of nature and nurture was also the most popular belief among male participants with 10 participants (48%) stating this as their belief. However, unlike female participants, the belief in nature and nurture independently was found to be more popular among male participants with 5 (24%) stating that they sided with the nurture side of the debate and 6 (29%) stating that they sided with the nature side of the debate.</w:t>
      </w:r>
    </w:p>
    <w:p w14:paraId="10CF576E" w14:textId="77777777" w:rsidR="00F87477" w:rsidRDefault="00F87477" w:rsidP="00F87477">
      <w:pPr>
        <w:spacing w:line="360" w:lineRule="auto"/>
      </w:pPr>
      <w:r w:rsidRPr="00F87477">
        <w:rPr>
          <w:rFonts w:ascii="Times New Roman" w:hAnsi="Times New Roman" w:cs="Times New Roman"/>
          <w:sz w:val="24"/>
          <w:szCs w:val="24"/>
        </w:rPr>
        <w:t>It was found that the belief in nature, nurture, or a mixture of both had similar levels of receptiveness in participants of differing ages and differing levels of completed education</w:t>
      </w:r>
      <w:r>
        <w:t xml:space="preserve">. </w:t>
      </w:r>
    </w:p>
    <w:p w14:paraId="77F83C33" w14:textId="53F91E62" w:rsidR="00F87477" w:rsidRPr="00F87477" w:rsidRDefault="00F87477" w:rsidP="00F87477">
      <w:pPr>
        <w:spacing w:line="360" w:lineRule="auto"/>
        <w:rPr>
          <w:rFonts w:ascii="Times New Roman" w:hAnsi="Times New Roman" w:cs="Times New Roman"/>
          <w:b/>
          <w:bCs/>
          <w:sz w:val="28"/>
          <w:szCs w:val="28"/>
        </w:rPr>
      </w:pPr>
      <w:r w:rsidRPr="00F87477">
        <w:rPr>
          <w:rFonts w:ascii="Times New Roman" w:hAnsi="Times New Roman" w:cs="Times New Roman"/>
          <w:b/>
          <w:bCs/>
          <w:sz w:val="28"/>
          <w:szCs w:val="28"/>
        </w:rPr>
        <w:t xml:space="preserve">Question 7: Do you think that a person can be born a murderer? </w:t>
      </w:r>
    </w:p>
    <w:p w14:paraId="092A6ABD" w14:textId="77777777" w:rsidR="00F87477" w:rsidRDefault="00F87477" w:rsidP="00F87477">
      <w:pPr>
        <w:rPr>
          <w:b/>
          <w:bCs/>
          <w:u w:val="single"/>
        </w:rPr>
      </w:pPr>
      <w:r>
        <w:rPr>
          <w:noProof/>
        </w:rPr>
        <w:drawing>
          <wp:inline distT="0" distB="0" distL="0" distR="0" wp14:anchorId="6B8AE411" wp14:editId="4A5C4A20">
            <wp:extent cx="3718560" cy="2324100"/>
            <wp:effectExtent l="0" t="0" r="15240" b="0"/>
            <wp:docPr id="729856590" name="Chart 1">
              <a:extLst xmlns:a="http://schemas.openxmlformats.org/drawingml/2006/main">
                <a:ext uri="{FF2B5EF4-FFF2-40B4-BE49-F238E27FC236}">
                  <a16:creationId xmlns:a16="http://schemas.microsoft.com/office/drawing/2014/main" id="{C33E67F9-1E39-4641-2B31-12AFDE9A07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B4D9207" w14:textId="77777777" w:rsidR="00F87477" w:rsidRPr="0025354A" w:rsidRDefault="00F87477" w:rsidP="00F87477">
      <w:pPr>
        <w:rPr>
          <w:rFonts w:ascii="Times New Roman" w:hAnsi="Times New Roman" w:cs="Times New Roman"/>
          <w:b/>
          <w:bCs/>
          <w:i/>
          <w:iCs/>
          <w:sz w:val="24"/>
          <w:szCs w:val="24"/>
        </w:rPr>
      </w:pPr>
      <w:r>
        <w:t xml:space="preserve">                           </w:t>
      </w:r>
      <w:r w:rsidRPr="0025354A">
        <w:rPr>
          <w:rFonts w:ascii="Times New Roman" w:hAnsi="Times New Roman" w:cs="Times New Roman"/>
          <w:b/>
          <w:bCs/>
          <w:i/>
          <w:iCs/>
          <w:sz w:val="24"/>
          <w:szCs w:val="24"/>
        </w:rPr>
        <w:t>Figure 6: Findings from Question 7</w:t>
      </w:r>
    </w:p>
    <w:p w14:paraId="29E7E751" w14:textId="77777777" w:rsidR="00F87477" w:rsidRPr="00F87477" w:rsidRDefault="00F87477" w:rsidP="00F87477">
      <w:pPr>
        <w:spacing w:line="360" w:lineRule="auto"/>
        <w:rPr>
          <w:rFonts w:ascii="Times New Roman" w:hAnsi="Times New Roman" w:cs="Times New Roman"/>
          <w:sz w:val="24"/>
          <w:szCs w:val="24"/>
        </w:rPr>
      </w:pPr>
      <w:r w:rsidRPr="00F87477">
        <w:rPr>
          <w:rFonts w:ascii="Times New Roman" w:hAnsi="Times New Roman" w:cs="Times New Roman"/>
          <w:sz w:val="24"/>
          <w:szCs w:val="24"/>
        </w:rPr>
        <w:t>Figure 6 shows that this question was generally divisive among participants with 23 participants (30%) answering yes, 34 participants (45%) answering no, 15 participants (20%) answering maybe and 4 participants(5%) stating that they were not sure</w:t>
      </w:r>
    </w:p>
    <w:p w14:paraId="40A1E0EC" w14:textId="77777777" w:rsidR="00F87477" w:rsidRPr="00F87477" w:rsidRDefault="00F87477" w:rsidP="00F87477">
      <w:pPr>
        <w:spacing w:line="360" w:lineRule="auto"/>
        <w:rPr>
          <w:rFonts w:ascii="Times New Roman" w:hAnsi="Times New Roman" w:cs="Times New Roman"/>
          <w:sz w:val="24"/>
          <w:szCs w:val="24"/>
        </w:rPr>
      </w:pPr>
      <w:r w:rsidRPr="00F87477">
        <w:rPr>
          <w:rFonts w:ascii="Times New Roman" w:hAnsi="Times New Roman" w:cs="Times New Roman"/>
          <w:sz w:val="24"/>
          <w:szCs w:val="24"/>
        </w:rPr>
        <w:lastRenderedPageBreak/>
        <w:t>Male participants were found to be more likely to agree with this question than female participants with 15 (43%) of male participants stating that they believe that a person can be born a murderer, but only 8 (20%) of female participants having that belief.</w:t>
      </w:r>
    </w:p>
    <w:p w14:paraId="1D3E970D" w14:textId="77777777" w:rsidR="00F87477" w:rsidRPr="00F87477" w:rsidRDefault="00F87477" w:rsidP="00F87477">
      <w:pPr>
        <w:spacing w:line="360" w:lineRule="auto"/>
        <w:rPr>
          <w:rFonts w:ascii="Times New Roman" w:hAnsi="Times New Roman" w:cs="Times New Roman"/>
          <w:sz w:val="24"/>
          <w:szCs w:val="24"/>
        </w:rPr>
      </w:pPr>
      <w:r w:rsidRPr="00F87477">
        <w:rPr>
          <w:rFonts w:ascii="Times New Roman" w:hAnsi="Times New Roman" w:cs="Times New Roman"/>
          <w:sz w:val="24"/>
          <w:szCs w:val="24"/>
        </w:rPr>
        <w:t xml:space="preserve">It was found that receptiveness to the belief that someone could be born a murderer generally tended to increase with age with 1 participant (9%) aged 18-24 having this belief, 11 participants (31%) aged 25-34 having this belief, 4 participants (24%) aged 35-44 having this belief, 4 participants (50%) aged 45-54 having this belief, and 3 participants (43%) aged 55+ having this belief. </w:t>
      </w:r>
    </w:p>
    <w:p w14:paraId="053594FC" w14:textId="77777777" w:rsidR="00F87477" w:rsidRPr="00F87477" w:rsidRDefault="00F87477" w:rsidP="00F87477">
      <w:pPr>
        <w:spacing w:line="360" w:lineRule="auto"/>
        <w:rPr>
          <w:rFonts w:ascii="Times New Roman" w:hAnsi="Times New Roman" w:cs="Times New Roman"/>
          <w:sz w:val="24"/>
          <w:szCs w:val="24"/>
        </w:rPr>
      </w:pPr>
      <w:r w:rsidRPr="00F87477">
        <w:rPr>
          <w:rFonts w:ascii="Times New Roman" w:hAnsi="Times New Roman" w:cs="Times New Roman"/>
          <w:sz w:val="24"/>
          <w:szCs w:val="24"/>
        </w:rPr>
        <w:t xml:space="preserve">It was also found that participants of differing levels of completed education had a similar level of receptiveness to the belief that someone could be born a murderer. </w:t>
      </w:r>
    </w:p>
    <w:p w14:paraId="73A1310E" w14:textId="77777777" w:rsidR="00F87477" w:rsidRDefault="00F87477" w:rsidP="00F87477">
      <w:pPr>
        <w:spacing w:line="360" w:lineRule="auto"/>
        <w:rPr>
          <w:rFonts w:ascii="Times New Roman" w:hAnsi="Times New Roman" w:cs="Times New Roman"/>
          <w:sz w:val="24"/>
          <w:szCs w:val="24"/>
        </w:rPr>
      </w:pPr>
      <w:r w:rsidRPr="00F87477">
        <w:rPr>
          <w:rFonts w:ascii="Times New Roman" w:hAnsi="Times New Roman" w:cs="Times New Roman"/>
          <w:sz w:val="24"/>
          <w:szCs w:val="24"/>
        </w:rPr>
        <w:t xml:space="preserve">The conflict that was shown by individuals towards this question is also mirrored by what has been found in the literature with studies from Subramanian (2020) and Patton (1992) finding differing, contradictory evidence as to whether serial murderers are born or made. On the one hand, Subramanian (2020) suggested that serial murderers are born the way they are and are the result of genetic factors. On the other hand, Patton (1992) suggested that serial murderers are the result of external environmental factors experienced in childhood </w:t>
      </w:r>
    </w:p>
    <w:p w14:paraId="09E3D80E" w14:textId="6FD41A6D" w:rsidR="00F87477" w:rsidRDefault="00FB5153" w:rsidP="00F87477">
      <w:pPr>
        <w:rPr>
          <w:rFonts w:ascii="Times New Roman" w:hAnsi="Times New Roman" w:cs="Times New Roman"/>
          <w:b/>
          <w:bCs/>
          <w:sz w:val="28"/>
          <w:szCs w:val="28"/>
        </w:rPr>
      </w:pPr>
      <w:r>
        <w:rPr>
          <w:rFonts w:ascii="Times New Roman" w:hAnsi="Times New Roman" w:cs="Times New Roman"/>
          <w:b/>
          <w:bCs/>
          <w:sz w:val="28"/>
          <w:szCs w:val="28"/>
        </w:rPr>
        <w:t>4</w:t>
      </w:r>
      <w:r w:rsidR="00F87477" w:rsidRPr="00F87477">
        <w:rPr>
          <w:rFonts w:ascii="Times New Roman" w:hAnsi="Times New Roman" w:cs="Times New Roman"/>
          <w:b/>
          <w:bCs/>
          <w:sz w:val="28"/>
          <w:szCs w:val="28"/>
        </w:rPr>
        <w:t>.4 Genetic Factors</w:t>
      </w:r>
    </w:p>
    <w:p w14:paraId="6C64BA7F" w14:textId="5580C535" w:rsidR="00F87477" w:rsidRPr="00F87477" w:rsidRDefault="00F87477" w:rsidP="00F87477">
      <w:pPr>
        <w:rPr>
          <w:rFonts w:ascii="Times New Roman" w:hAnsi="Times New Roman" w:cs="Times New Roman"/>
          <w:b/>
          <w:bCs/>
          <w:sz w:val="28"/>
          <w:szCs w:val="28"/>
        </w:rPr>
      </w:pPr>
      <w:r w:rsidRPr="00F87477">
        <w:rPr>
          <w:rFonts w:ascii="Times New Roman" w:hAnsi="Times New Roman" w:cs="Times New Roman"/>
          <w:b/>
          <w:bCs/>
          <w:sz w:val="28"/>
          <w:szCs w:val="28"/>
        </w:rPr>
        <w:t>Question 8: Do you think that specific genes can influence someone to become a serial murderer?</w:t>
      </w:r>
    </w:p>
    <w:p w14:paraId="6F5378C5" w14:textId="77777777" w:rsidR="00F87477" w:rsidRPr="002E32A2" w:rsidRDefault="00F87477" w:rsidP="00F87477">
      <w:pPr>
        <w:rPr>
          <w:b/>
          <w:bCs/>
          <w:u w:val="single"/>
        </w:rPr>
      </w:pPr>
      <w:r>
        <w:rPr>
          <w:noProof/>
        </w:rPr>
        <w:drawing>
          <wp:inline distT="0" distB="0" distL="0" distR="0" wp14:anchorId="51948178" wp14:editId="4937BC40">
            <wp:extent cx="4061460" cy="3025140"/>
            <wp:effectExtent l="0" t="0" r="15240" b="3810"/>
            <wp:docPr id="1194626640" name="Chart 1">
              <a:extLst xmlns:a="http://schemas.openxmlformats.org/drawingml/2006/main">
                <a:ext uri="{FF2B5EF4-FFF2-40B4-BE49-F238E27FC236}">
                  <a16:creationId xmlns:a16="http://schemas.microsoft.com/office/drawing/2014/main" id="{9E8D28CF-E1BF-5EFF-91D0-9C0D991F95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04D074A" w14:textId="77777777" w:rsidR="00F87477" w:rsidRPr="0025354A" w:rsidRDefault="00F87477" w:rsidP="00F87477">
      <w:pPr>
        <w:rPr>
          <w:rFonts w:ascii="Times New Roman" w:hAnsi="Times New Roman" w:cs="Times New Roman"/>
          <w:b/>
          <w:bCs/>
          <w:i/>
          <w:iCs/>
        </w:rPr>
      </w:pPr>
      <w:r>
        <w:t xml:space="preserve">                             </w:t>
      </w:r>
      <w:r w:rsidRPr="0025354A">
        <w:rPr>
          <w:rFonts w:ascii="Times New Roman" w:hAnsi="Times New Roman" w:cs="Times New Roman"/>
          <w:b/>
          <w:bCs/>
          <w:i/>
          <w:iCs/>
          <w:sz w:val="24"/>
          <w:szCs w:val="24"/>
        </w:rPr>
        <w:t>Figure 7: Findings from Question 8</w:t>
      </w:r>
    </w:p>
    <w:p w14:paraId="561D871C" w14:textId="77777777" w:rsidR="00F87477" w:rsidRPr="00BB7C11" w:rsidRDefault="00F87477" w:rsidP="00BB7C11">
      <w:pPr>
        <w:spacing w:line="360" w:lineRule="auto"/>
        <w:rPr>
          <w:rFonts w:ascii="Times New Roman" w:hAnsi="Times New Roman" w:cs="Times New Roman"/>
          <w:sz w:val="24"/>
          <w:szCs w:val="24"/>
        </w:rPr>
      </w:pPr>
      <w:r w:rsidRPr="00BB7C11">
        <w:rPr>
          <w:rFonts w:ascii="Times New Roman" w:hAnsi="Times New Roman" w:cs="Times New Roman"/>
          <w:sz w:val="24"/>
          <w:szCs w:val="24"/>
        </w:rPr>
        <w:lastRenderedPageBreak/>
        <w:t xml:space="preserve">Figure 7 shows that this question was generally divisive among participants with 31 participants (40%) answering yes, 21 participants (27%) answering no, 20 (25%) answering maybe and 6 (8%) answering unsure. </w:t>
      </w:r>
    </w:p>
    <w:p w14:paraId="45D5264C" w14:textId="77777777" w:rsidR="00F87477" w:rsidRPr="00BB7C11" w:rsidRDefault="00F87477" w:rsidP="00BB7C11">
      <w:pPr>
        <w:spacing w:line="360" w:lineRule="auto"/>
        <w:rPr>
          <w:rFonts w:ascii="Times New Roman" w:hAnsi="Times New Roman" w:cs="Times New Roman"/>
          <w:sz w:val="24"/>
          <w:szCs w:val="24"/>
        </w:rPr>
      </w:pPr>
      <w:r w:rsidRPr="00BB7C11">
        <w:rPr>
          <w:rFonts w:ascii="Times New Roman" w:hAnsi="Times New Roman" w:cs="Times New Roman"/>
          <w:sz w:val="24"/>
          <w:szCs w:val="24"/>
        </w:rPr>
        <w:t xml:space="preserve">Both male and female participants showed a similar level of receptiveness to genetics being a potential cause of serial murder with 43% of males and 37% of females stating this as their belief. </w:t>
      </w:r>
    </w:p>
    <w:p w14:paraId="1D2B0562" w14:textId="77777777" w:rsidR="00F87477" w:rsidRPr="00BB7C11" w:rsidRDefault="00F87477" w:rsidP="00BB7C11">
      <w:pPr>
        <w:spacing w:line="360" w:lineRule="auto"/>
        <w:rPr>
          <w:rFonts w:ascii="Times New Roman" w:hAnsi="Times New Roman" w:cs="Times New Roman"/>
          <w:sz w:val="24"/>
          <w:szCs w:val="24"/>
        </w:rPr>
      </w:pPr>
      <w:r w:rsidRPr="00BB7C11">
        <w:rPr>
          <w:rFonts w:ascii="Times New Roman" w:hAnsi="Times New Roman" w:cs="Times New Roman"/>
          <w:sz w:val="24"/>
          <w:szCs w:val="24"/>
        </w:rPr>
        <w:t xml:space="preserve">It was found that younger participants were more receptive to the idea that specific genes could cause someone to become a serial murderer with 50% of participants aged 18-34 having this belief and just 32% of participants aged 35-55+ having this belief. </w:t>
      </w:r>
    </w:p>
    <w:p w14:paraId="167A36ED" w14:textId="77777777" w:rsidR="00F87477" w:rsidRPr="00BB7C11" w:rsidRDefault="00F87477" w:rsidP="00BB7C11">
      <w:pPr>
        <w:spacing w:line="360" w:lineRule="auto"/>
        <w:rPr>
          <w:rFonts w:ascii="Times New Roman" w:hAnsi="Times New Roman" w:cs="Times New Roman"/>
          <w:sz w:val="24"/>
          <w:szCs w:val="24"/>
        </w:rPr>
      </w:pPr>
      <w:r w:rsidRPr="00BB7C11">
        <w:rPr>
          <w:rFonts w:ascii="Times New Roman" w:hAnsi="Times New Roman" w:cs="Times New Roman"/>
          <w:sz w:val="24"/>
          <w:szCs w:val="24"/>
        </w:rPr>
        <w:t xml:space="preserve">It was also found that this belief was more popular among individuals who have completed higher education. 51% of participants who completed some form of higher education were found to have this belief but only 26% of individuals who had just completed their GCSEs or some form of further education were found to have this belief. </w:t>
      </w:r>
    </w:p>
    <w:p w14:paraId="6999F005" w14:textId="77777777" w:rsidR="00F87477" w:rsidRDefault="00F87477" w:rsidP="00BB7C11">
      <w:pPr>
        <w:spacing w:line="360" w:lineRule="auto"/>
        <w:rPr>
          <w:rFonts w:ascii="Times New Roman" w:hAnsi="Times New Roman" w:cs="Times New Roman"/>
          <w:sz w:val="24"/>
          <w:szCs w:val="24"/>
        </w:rPr>
      </w:pPr>
      <w:r w:rsidRPr="00BB7C11">
        <w:rPr>
          <w:rFonts w:ascii="Times New Roman" w:hAnsi="Times New Roman" w:cs="Times New Roman"/>
          <w:sz w:val="24"/>
          <w:szCs w:val="24"/>
        </w:rPr>
        <w:t>It was evident that the literature would, again, support the divisiveness that was seen in the responses to this question with studies from Brunner (1996) and Re &amp; Birkhoff (2015) having different arguments that would contradict each other. Brunner (1996) suggested that genetics play a vital role in the development of serial murderers. However, Re &amp; Birkhoff (2015) found evidence that would contradict this and suggested that there is no empirical evidence to suggest that genetics can play a role in the development of serial murderers.</w:t>
      </w:r>
    </w:p>
    <w:p w14:paraId="4B941AB2" w14:textId="77777777" w:rsidR="006F3959" w:rsidRDefault="006F3959" w:rsidP="00BB7C11">
      <w:pPr>
        <w:spacing w:line="360" w:lineRule="auto"/>
        <w:rPr>
          <w:rFonts w:ascii="Times New Roman" w:hAnsi="Times New Roman" w:cs="Times New Roman"/>
          <w:sz w:val="24"/>
          <w:szCs w:val="24"/>
        </w:rPr>
      </w:pPr>
    </w:p>
    <w:p w14:paraId="6DB17DD0" w14:textId="77777777" w:rsidR="006F3959" w:rsidRDefault="006F3959" w:rsidP="00BB7C11">
      <w:pPr>
        <w:spacing w:line="360" w:lineRule="auto"/>
        <w:rPr>
          <w:rFonts w:ascii="Times New Roman" w:hAnsi="Times New Roman" w:cs="Times New Roman"/>
          <w:sz w:val="24"/>
          <w:szCs w:val="24"/>
        </w:rPr>
      </w:pPr>
    </w:p>
    <w:p w14:paraId="74252191" w14:textId="77777777" w:rsidR="006F3959" w:rsidRDefault="006F3959" w:rsidP="00BB7C11">
      <w:pPr>
        <w:spacing w:line="360" w:lineRule="auto"/>
        <w:rPr>
          <w:rFonts w:ascii="Times New Roman" w:hAnsi="Times New Roman" w:cs="Times New Roman"/>
          <w:sz w:val="24"/>
          <w:szCs w:val="24"/>
        </w:rPr>
      </w:pPr>
    </w:p>
    <w:p w14:paraId="569BB3B1" w14:textId="77777777" w:rsidR="006F3959" w:rsidRDefault="006F3959" w:rsidP="00BB7C11">
      <w:pPr>
        <w:spacing w:line="360" w:lineRule="auto"/>
        <w:rPr>
          <w:rFonts w:ascii="Times New Roman" w:hAnsi="Times New Roman" w:cs="Times New Roman"/>
          <w:sz w:val="24"/>
          <w:szCs w:val="24"/>
        </w:rPr>
      </w:pPr>
    </w:p>
    <w:p w14:paraId="5090C70D" w14:textId="77777777" w:rsidR="006F3959" w:rsidRDefault="006F3959" w:rsidP="00BB7C11">
      <w:pPr>
        <w:spacing w:line="360" w:lineRule="auto"/>
        <w:rPr>
          <w:rFonts w:ascii="Times New Roman" w:hAnsi="Times New Roman" w:cs="Times New Roman"/>
          <w:sz w:val="24"/>
          <w:szCs w:val="24"/>
        </w:rPr>
      </w:pPr>
    </w:p>
    <w:p w14:paraId="41A386FD" w14:textId="77777777" w:rsidR="006F3959" w:rsidRDefault="006F3959" w:rsidP="00BB7C11">
      <w:pPr>
        <w:spacing w:line="360" w:lineRule="auto"/>
        <w:rPr>
          <w:rFonts w:ascii="Times New Roman" w:hAnsi="Times New Roman" w:cs="Times New Roman"/>
          <w:sz w:val="24"/>
          <w:szCs w:val="24"/>
        </w:rPr>
      </w:pPr>
    </w:p>
    <w:p w14:paraId="45262A2B" w14:textId="77777777" w:rsidR="006F3959" w:rsidRDefault="006F3959" w:rsidP="00BB7C11">
      <w:pPr>
        <w:spacing w:line="360" w:lineRule="auto"/>
        <w:rPr>
          <w:rFonts w:ascii="Times New Roman" w:hAnsi="Times New Roman" w:cs="Times New Roman"/>
          <w:sz w:val="24"/>
          <w:szCs w:val="24"/>
        </w:rPr>
      </w:pPr>
    </w:p>
    <w:p w14:paraId="32D41FEF" w14:textId="77777777" w:rsidR="006F3959" w:rsidRDefault="006F3959" w:rsidP="009C2352">
      <w:pPr>
        <w:rPr>
          <w:rFonts w:ascii="Times New Roman" w:hAnsi="Times New Roman" w:cs="Times New Roman"/>
          <w:sz w:val="24"/>
          <w:szCs w:val="24"/>
        </w:rPr>
      </w:pPr>
    </w:p>
    <w:p w14:paraId="2700FE15" w14:textId="30A7DCF3" w:rsidR="009C2352" w:rsidRPr="009C2352" w:rsidRDefault="009C2352" w:rsidP="009C2352">
      <w:pPr>
        <w:rPr>
          <w:rFonts w:ascii="Times New Roman" w:hAnsi="Times New Roman" w:cs="Times New Roman"/>
          <w:b/>
          <w:bCs/>
          <w:sz w:val="24"/>
          <w:szCs w:val="24"/>
        </w:rPr>
      </w:pPr>
      <w:r w:rsidRPr="009C2352">
        <w:rPr>
          <w:rFonts w:ascii="Times New Roman" w:hAnsi="Times New Roman" w:cs="Times New Roman"/>
          <w:b/>
          <w:bCs/>
          <w:sz w:val="28"/>
          <w:szCs w:val="28"/>
        </w:rPr>
        <w:lastRenderedPageBreak/>
        <w:t>Question 9: Do you think that mandatory genetic testing should be carried out to determine whether individuals possess genes that could cause violent behaviour?</w:t>
      </w:r>
    </w:p>
    <w:p w14:paraId="6C203FB2" w14:textId="77777777" w:rsidR="009C2352" w:rsidRPr="00043BD2" w:rsidRDefault="009C2352" w:rsidP="009C2352">
      <w:pPr>
        <w:rPr>
          <w:b/>
          <w:bCs/>
          <w:u w:val="single"/>
        </w:rPr>
      </w:pPr>
      <w:r>
        <w:rPr>
          <w:noProof/>
        </w:rPr>
        <mc:AlternateContent>
          <mc:Choice Requires="wps">
            <w:drawing>
              <wp:anchor distT="0" distB="0" distL="114300" distR="114300" simplePos="0" relativeHeight="251658244" behindDoc="0" locked="0" layoutInCell="1" allowOverlap="1" wp14:anchorId="73C7E7A0" wp14:editId="570DD717">
                <wp:simplePos x="0" y="0"/>
                <wp:positionH relativeFrom="margin">
                  <wp:align>left</wp:align>
                </wp:positionH>
                <wp:positionV relativeFrom="paragraph">
                  <wp:posOffset>2540</wp:posOffset>
                </wp:positionV>
                <wp:extent cx="4107180" cy="2788920"/>
                <wp:effectExtent l="0" t="0" r="26670" b="11430"/>
                <wp:wrapNone/>
                <wp:docPr id="1469703335" name="Text Box 1469703335"/>
                <wp:cNvGraphicFramePr/>
                <a:graphic xmlns:a="http://schemas.openxmlformats.org/drawingml/2006/main">
                  <a:graphicData uri="http://schemas.microsoft.com/office/word/2010/wordprocessingShape">
                    <wps:wsp>
                      <wps:cNvSpPr txBox="1"/>
                      <wps:spPr>
                        <a:xfrm>
                          <a:off x="0" y="0"/>
                          <a:ext cx="4107180" cy="2788920"/>
                        </a:xfrm>
                        <a:prstGeom prst="rect">
                          <a:avLst/>
                        </a:prstGeom>
                        <a:solidFill>
                          <a:sysClr val="window" lastClr="FFFFFF"/>
                        </a:solidFill>
                        <a:ln w="6350">
                          <a:solidFill>
                            <a:sysClr val="window" lastClr="FFFFFF"/>
                          </a:solidFill>
                        </a:ln>
                      </wps:spPr>
                      <wps:txbx>
                        <w:txbxContent>
                          <w:p w14:paraId="09F42AAA" w14:textId="77777777" w:rsidR="009C2352" w:rsidRDefault="009C2352" w:rsidP="009C2352">
                            <w:r>
                              <w:rPr>
                                <w:noProof/>
                              </w:rPr>
                              <w:drawing>
                                <wp:inline distT="0" distB="0" distL="0" distR="0" wp14:anchorId="77157812" wp14:editId="298A4092">
                                  <wp:extent cx="3779520" cy="2766060"/>
                                  <wp:effectExtent l="0" t="0" r="11430" b="15240"/>
                                  <wp:docPr id="702501281" name="Chart 1">
                                    <a:extLst xmlns:a="http://schemas.openxmlformats.org/drawingml/2006/main">
                                      <a:ext uri="{FF2B5EF4-FFF2-40B4-BE49-F238E27FC236}">
                                        <a16:creationId xmlns:a16="http://schemas.microsoft.com/office/drawing/2014/main" id="{D12CEA28-22B6-23AD-9B69-50E2355464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C7E7A0" id="Text Box 1469703335" o:spid="_x0000_s1029" type="#_x0000_t202" style="position:absolute;margin-left:0;margin-top:.2pt;width:323.4pt;height:219.6pt;z-index:2516582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" fillcolor="window" strokecolor="window" strokeweight=".5pt">
                <v:textbox>
                  <w:txbxContent>
                    <w:p w14:paraId="09F42AAA" w14:textId="77777777" w:rsidR="009C2352" w:rsidRDefault="009C2352" w:rsidP="009C2352">
                      <w:r>
                        <w:rPr>
                          <w:noProof/>
                        </w:rPr>
                        <w:drawing>
                          <wp:inline distT="0" distB="0" distL="0" distR="0" wp14:anchorId="77157812" wp14:editId="298A4092">
                            <wp:extent cx="3779520" cy="2766060"/>
                            <wp:effectExtent l="0" t="0" r="11430" b="15240"/>
                            <wp:docPr id="702501281" name="Chart 1">
                              <a:extLst xmlns:a="http://schemas.openxmlformats.org/drawingml/2006/main">
                                <a:ext uri="{FF2B5EF4-FFF2-40B4-BE49-F238E27FC236}">
                                  <a16:creationId xmlns:a16="http://schemas.microsoft.com/office/drawing/2014/main" id="{D12CEA28-22B6-23AD-9B69-50E2355464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txbxContent>
                </v:textbox>
                <w10:wrap anchorx="margin"/>
              </v:shape>
            </w:pict>
          </mc:Fallback>
        </mc:AlternateContent>
      </w:r>
    </w:p>
    <w:p w14:paraId="2C38883A" w14:textId="77777777" w:rsidR="009C2352" w:rsidRDefault="009C2352" w:rsidP="009C2352"/>
    <w:p w14:paraId="0FCED697" w14:textId="77777777" w:rsidR="009C2352" w:rsidRDefault="009C2352" w:rsidP="009C2352"/>
    <w:p w14:paraId="0D0B1734" w14:textId="77777777" w:rsidR="009C2352" w:rsidRDefault="009C2352" w:rsidP="009C2352"/>
    <w:p w14:paraId="7D85F024" w14:textId="77777777" w:rsidR="009C2352" w:rsidRPr="00CE2501" w:rsidRDefault="009C2352" w:rsidP="009C2352"/>
    <w:p w14:paraId="165A9582" w14:textId="77777777" w:rsidR="009C2352" w:rsidRDefault="009C2352" w:rsidP="009C2352"/>
    <w:p w14:paraId="2C265C97" w14:textId="77777777" w:rsidR="009C2352" w:rsidRDefault="009C2352" w:rsidP="009C2352"/>
    <w:p w14:paraId="56BAE7D1" w14:textId="77777777" w:rsidR="009C2352" w:rsidRDefault="009C2352" w:rsidP="009C2352"/>
    <w:p w14:paraId="5B5C2A65" w14:textId="77777777" w:rsidR="009C2352" w:rsidRDefault="009C2352" w:rsidP="009C2352"/>
    <w:p w14:paraId="79D34CFD" w14:textId="77777777" w:rsidR="009C2352" w:rsidRDefault="009C2352" w:rsidP="009C2352"/>
    <w:p w14:paraId="3A3D801E" w14:textId="77777777" w:rsidR="009C2352" w:rsidRPr="00C2155F" w:rsidRDefault="009C2352" w:rsidP="009C2352">
      <w:pPr>
        <w:rPr>
          <w:rFonts w:ascii="Times New Roman" w:hAnsi="Times New Roman" w:cs="Times New Roman"/>
          <w:b/>
          <w:bCs/>
          <w:i/>
          <w:iCs/>
        </w:rPr>
      </w:pPr>
      <w:r>
        <w:t xml:space="preserve">                           </w:t>
      </w:r>
      <w:r w:rsidRPr="00C2155F">
        <w:rPr>
          <w:rFonts w:ascii="Times New Roman" w:hAnsi="Times New Roman" w:cs="Times New Roman"/>
          <w:b/>
          <w:bCs/>
          <w:i/>
          <w:iCs/>
          <w:sz w:val="24"/>
          <w:szCs w:val="24"/>
        </w:rPr>
        <w:t>Figure 8: Findings from Question 9</w:t>
      </w:r>
    </w:p>
    <w:p w14:paraId="6468E2A0" w14:textId="77777777" w:rsidR="009C2352" w:rsidRPr="009C2352"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Figure 8 shows that although a considerable amount of participants believed that specific genes could cause someone to become a serial murderer, the vast majority of participants were largely against mandatory genetic testing to determine whether individuals possess these genes with 43 participants (56%) stating no, 15 participants (19%) stating yes, 9 participants (12%) stating maybe and 10 participants (13%) stating that they were not sure.</w:t>
      </w:r>
    </w:p>
    <w:p w14:paraId="26CB0B43" w14:textId="77777777" w:rsidR="009C2352" w:rsidRPr="009C2352"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 xml:space="preserve">Female participants were found to be more receptive to mandatory genetic testing than male participants with 28% of female participants showing receptiveness to the idea, but only 9% of male participants showing receptiveness to the idea. </w:t>
      </w:r>
    </w:p>
    <w:p w14:paraId="567BDBD6" w14:textId="77777777" w:rsidR="009C2352" w:rsidRPr="009C2352"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Individuals of all age groups and education levels generally agreed that mandatory genetic testing to identify genes associated with violent behaviour should not be conducted.</w:t>
      </w:r>
    </w:p>
    <w:p w14:paraId="68AD7A0E" w14:textId="77777777" w:rsidR="009C2352"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 xml:space="preserve">The adverse sentiment surrounding this question may stem from the word “Mandatory” which has received some negative connotations throughout the years. Historically, initiatives that are made mandatory are often seen in a bad regard by some members of the public, even if done with the right intentions (He et al., 2021; Steindl et al., 2015). Due to this, it could be assumed that public opinion on the topic could be improved by rewording the question by removing the word mandatory and instead asking the public whether they believe that optional genetic testing should be offered. </w:t>
      </w:r>
    </w:p>
    <w:p w14:paraId="46D66F08" w14:textId="77777777" w:rsidR="00FB5153" w:rsidRDefault="00FB5153" w:rsidP="00FB5153">
      <w:pPr>
        <w:spacing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4</w:t>
      </w:r>
      <w:r w:rsidR="009C2352" w:rsidRPr="009C2352">
        <w:rPr>
          <w:rFonts w:ascii="Times New Roman" w:hAnsi="Times New Roman" w:cs="Times New Roman"/>
          <w:b/>
          <w:bCs/>
          <w:sz w:val="28"/>
          <w:szCs w:val="28"/>
        </w:rPr>
        <w:t>.5 Medical factors</w:t>
      </w:r>
    </w:p>
    <w:p w14:paraId="5548A6A2" w14:textId="2B6E6571" w:rsidR="009C2352" w:rsidRPr="009C2352" w:rsidRDefault="009C2352" w:rsidP="00FB5153">
      <w:pPr>
        <w:spacing w:line="360" w:lineRule="auto"/>
        <w:rPr>
          <w:rFonts w:ascii="Times New Roman" w:hAnsi="Times New Roman" w:cs="Times New Roman"/>
          <w:b/>
          <w:bCs/>
          <w:sz w:val="28"/>
          <w:szCs w:val="28"/>
        </w:rPr>
      </w:pPr>
      <w:r w:rsidRPr="009C2352">
        <w:rPr>
          <w:rFonts w:ascii="Times New Roman" w:hAnsi="Times New Roman" w:cs="Times New Roman"/>
          <w:b/>
          <w:bCs/>
          <w:sz w:val="28"/>
          <w:szCs w:val="28"/>
        </w:rPr>
        <w:t>Question 10: Do you think that mental health conditions can influence someone to become a serial murderer?</w:t>
      </w:r>
    </w:p>
    <w:p w14:paraId="5F2D664C" w14:textId="77777777" w:rsidR="009C2352" w:rsidRDefault="009C2352" w:rsidP="009C2352">
      <w:pPr>
        <w:rPr>
          <w:b/>
          <w:bCs/>
          <w:u w:val="single"/>
        </w:rPr>
      </w:pPr>
      <w:r>
        <w:rPr>
          <w:noProof/>
        </w:rPr>
        <w:drawing>
          <wp:inline distT="0" distB="0" distL="0" distR="0" wp14:anchorId="71A94809" wp14:editId="063D7B1B">
            <wp:extent cx="4572000" cy="2743200"/>
            <wp:effectExtent l="0" t="0" r="0" b="0"/>
            <wp:docPr id="1782042843" name="Chart 1">
              <a:extLst xmlns:a="http://schemas.openxmlformats.org/drawingml/2006/main">
                <a:ext uri="{FF2B5EF4-FFF2-40B4-BE49-F238E27FC236}">
                  <a16:creationId xmlns:a16="http://schemas.microsoft.com/office/drawing/2014/main" id="{9C4220E5-5FFB-5125-D790-07BA0AF58D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BBA5C74" w14:textId="77777777" w:rsidR="009C2352" w:rsidRPr="00C2155F" w:rsidRDefault="009C2352" w:rsidP="009C2352">
      <w:pPr>
        <w:rPr>
          <w:rFonts w:ascii="Times New Roman" w:hAnsi="Times New Roman" w:cs="Times New Roman"/>
          <w:b/>
          <w:bCs/>
          <w:i/>
          <w:iCs/>
          <w:sz w:val="24"/>
          <w:szCs w:val="24"/>
        </w:rPr>
      </w:pPr>
      <w:r w:rsidRPr="008F415C">
        <w:rPr>
          <w:i/>
          <w:iCs/>
        </w:rPr>
        <w:t xml:space="preserve">                                      </w:t>
      </w:r>
      <w:r w:rsidRPr="00C2155F">
        <w:rPr>
          <w:rFonts w:ascii="Times New Roman" w:hAnsi="Times New Roman" w:cs="Times New Roman"/>
          <w:b/>
          <w:bCs/>
          <w:i/>
          <w:iCs/>
          <w:sz w:val="24"/>
          <w:szCs w:val="24"/>
        </w:rPr>
        <w:t>Figure 9: Results from Question 10</w:t>
      </w:r>
    </w:p>
    <w:p w14:paraId="6779CF17" w14:textId="77777777" w:rsidR="009C2352" w:rsidRPr="009C2352"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 xml:space="preserve">Figure 9 shows that unanimously, participants believed that mental health conditions could Influence someone to commit serial murder with 63 participants (93%) stating yes, 1 participant (1%) stating no, and 4 participants (6%) stating maybe. </w:t>
      </w:r>
    </w:p>
    <w:p w14:paraId="470A966C" w14:textId="77777777" w:rsidR="009C2352" w:rsidRPr="009C2352"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 xml:space="preserve">Male participants expressed unanimous receptiveness to the belief that mental health conditions could influence someone to commit serial murder, with 100% of male participants stating it as their belief. Furthermore, female participants also displayed receptiveness to the idea, although not to the same unanimous extent as male participants with 28 participants (85%) stating that they believed that mental health conditions could influence serial murder. </w:t>
      </w:r>
    </w:p>
    <w:p w14:paraId="7C398ABE" w14:textId="77777777" w:rsidR="009C2352" w:rsidRPr="009C2352"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 xml:space="preserve">Individuals of all age groups and all levels of completed education overwhelmingly agreed that mental health conditions could influence people to commit serial murder. </w:t>
      </w:r>
    </w:p>
    <w:p w14:paraId="468C8F3D" w14:textId="77777777" w:rsidR="009C2352"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 xml:space="preserve">It was evident that the viewpoint that mental health conditions can influence an individual to commit serial murder was shared by a large portion of participants and was also supported by Ghiasi, Ahzar &amp; Singh (2023) who stated that mental health conditions are extremely prevalent in murderers and serial murderers. </w:t>
      </w:r>
    </w:p>
    <w:p w14:paraId="195FE683" w14:textId="45366A3B" w:rsidR="009C2352" w:rsidRPr="00FB5153" w:rsidRDefault="009C2352" w:rsidP="009C2352">
      <w:pPr>
        <w:spacing w:line="360" w:lineRule="auto"/>
        <w:rPr>
          <w:rFonts w:ascii="Times New Roman" w:hAnsi="Times New Roman" w:cs="Times New Roman"/>
          <w:b/>
          <w:bCs/>
          <w:sz w:val="28"/>
          <w:szCs w:val="28"/>
        </w:rPr>
      </w:pPr>
      <w:r w:rsidRPr="00FB5153">
        <w:rPr>
          <w:rFonts w:ascii="Times New Roman" w:hAnsi="Times New Roman" w:cs="Times New Roman"/>
          <w:b/>
          <w:bCs/>
          <w:sz w:val="28"/>
          <w:szCs w:val="28"/>
        </w:rPr>
        <w:lastRenderedPageBreak/>
        <w:t>Question 11: If so, are there any mental health conditions in particular that come to mind?</w:t>
      </w:r>
    </w:p>
    <w:p w14:paraId="0F1AF0C8" w14:textId="77777777" w:rsidR="009C2352" w:rsidRPr="009C2352"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Mental health conditions that participants believed could influence some to commit serial murder included dissociative identity disorder, bipolar, post-traumatic stress disorder (PTSD), Antisocial personality disorder, borderline personality disorder, depression, psychopathy and psychosis. However, the predominant answer that was given by participants was schizophrenia which was given as an answer by 42 participants (63%).</w:t>
      </w:r>
    </w:p>
    <w:p w14:paraId="04923113" w14:textId="77777777" w:rsidR="00FB5153"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 xml:space="preserve">The Treatment Advocacy Centre (2018) reinforces these beliefs about schizophrenia with the organisation stating that individuals with schizophrenia and bipolar commit 10% of all homicides in the US and are also responsible for 33% of all mass murders in the US. However, </w:t>
      </w:r>
      <w:bookmarkStart w:id="4" w:name="_Hlk152593048"/>
      <w:r w:rsidRPr="009C2352">
        <w:rPr>
          <w:rFonts w:ascii="Times New Roman" w:hAnsi="Times New Roman" w:cs="Times New Roman"/>
          <w:sz w:val="24"/>
          <w:szCs w:val="24"/>
        </w:rPr>
        <w:t xml:space="preserve">Ghiasi, Azhar &amp; Singh (2023) </w:t>
      </w:r>
      <w:bookmarkEnd w:id="4"/>
      <w:r w:rsidRPr="009C2352">
        <w:rPr>
          <w:rFonts w:ascii="Times New Roman" w:hAnsi="Times New Roman" w:cs="Times New Roman"/>
          <w:sz w:val="24"/>
          <w:szCs w:val="24"/>
        </w:rPr>
        <w:t xml:space="preserve">would discredit the links due to Ghiasi, Azhar &amp; Singh (2023) finding that although some form of mental illness is prevalent in serial murderers, there is still a stigma attached to individuals with schizophrenia when in reality they are more likely to be the victims of crime rather than the perpetrators. </w:t>
      </w:r>
    </w:p>
    <w:p w14:paraId="121E949D" w14:textId="05395C2F" w:rsidR="009C2352" w:rsidRPr="00FB5153"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b/>
          <w:bCs/>
          <w:sz w:val="28"/>
          <w:szCs w:val="28"/>
        </w:rPr>
        <w:t>Question 12: Do you believe that brain abnormalities (e.g. tumours, brain injuries, stroke, or Alzheimer’s disease) can lead to an individual committing serial murder?</w:t>
      </w:r>
    </w:p>
    <w:p w14:paraId="3A37F3DF" w14:textId="77777777" w:rsidR="009C2352" w:rsidRDefault="009C2352" w:rsidP="009C2352">
      <w:pPr>
        <w:rPr>
          <w:b/>
          <w:bCs/>
          <w:u w:val="single"/>
        </w:rPr>
      </w:pPr>
      <w:r>
        <w:rPr>
          <w:noProof/>
        </w:rPr>
        <w:drawing>
          <wp:inline distT="0" distB="0" distL="0" distR="0" wp14:anchorId="06D35B77" wp14:editId="7568A364">
            <wp:extent cx="4572000" cy="2743200"/>
            <wp:effectExtent l="0" t="0" r="0" b="0"/>
            <wp:docPr id="711992391" name="Chart 1">
              <a:extLst xmlns:a="http://schemas.openxmlformats.org/drawingml/2006/main">
                <a:ext uri="{FF2B5EF4-FFF2-40B4-BE49-F238E27FC236}">
                  <a16:creationId xmlns:a16="http://schemas.microsoft.com/office/drawing/2014/main" id="{6157B67C-9747-080B-71A4-E7FDA4083B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F938BA1" w14:textId="7505E79C" w:rsidR="009C2352" w:rsidRPr="00553AB5" w:rsidRDefault="009C2352" w:rsidP="009C2352">
      <w:pPr>
        <w:rPr>
          <w:rFonts w:ascii="Times New Roman" w:hAnsi="Times New Roman" w:cs="Times New Roman"/>
          <w:b/>
          <w:bCs/>
          <w:i/>
          <w:iCs/>
          <w:sz w:val="24"/>
          <w:szCs w:val="24"/>
        </w:rPr>
      </w:pPr>
      <w:r w:rsidRPr="009C2352">
        <w:rPr>
          <w:rFonts w:ascii="Times New Roman" w:hAnsi="Times New Roman" w:cs="Times New Roman"/>
          <w:sz w:val="24"/>
          <w:szCs w:val="24"/>
        </w:rPr>
        <w:t xml:space="preserve">                           </w:t>
      </w:r>
      <w:r w:rsidR="00553AB5">
        <w:rPr>
          <w:rFonts w:ascii="Times New Roman" w:hAnsi="Times New Roman" w:cs="Times New Roman"/>
          <w:sz w:val="24"/>
          <w:szCs w:val="24"/>
        </w:rPr>
        <w:t xml:space="preserve"> </w:t>
      </w:r>
      <w:r w:rsidRPr="00553AB5">
        <w:rPr>
          <w:rFonts w:ascii="Times New Roman" w:hAnsi="Times New Roman" w:cs="Times New Roman"/>
          <w:b/>
          <w:bCs/>
          <w:i/>
          <w:iCs/>
          <w:sz w:val="24"/>
          <w:szCs w:val="24"/>
        </w:rPr>
        <w:t>Figure 11: Findings from Question 12</w:t>
      </w:r>
    </w:p>
    <w:p w14:paraId="2A605C42" w14:textId="304134D7" w:rsidR="009C2352" w:rsidRPr="009C2352" w:rsidRDefault="009C2352" w:rsidP="009C2352">
      <w:pPr>
        <w:tabs>
          <w:tab w:val="left" w:pos="5568"/>
        </w:tabs>
        <w:spacing w:line="360" w:lineRule="auto"/>
        <w:rPr>
          <w:rFonts w:ascii="Times New Roman" w:hAnsi="Times New Roman" w:cs="Times New Roman"/>
          <w:sz w:val="24"/>
          <w:szCs w:val="24"/>
        </w:rPr>
      </w:pPr>
      <w:r w:rsidRPr="009C2352">
        <w:rPr>
          <w:rFonts w:ascii="Times New Roman" w:hAnsi="Times New Roman" w:cs="Times New Roman"/>
          <w:sz w:val="24"/>
          <w:szCs w:val="24"/>
        </w:rPr>
        <w:lastRenderedPageBreak/>
        <w:t xml:space="preserve">Figure </w:t>
      </w:r>
      <w:r w:rsidR="00000260">
        <w:rPr>
          <w:rFonts w:ascii="Times New Roman" w:hAnsi="Times New Roman" w:cs="Times New Roman"/>
          <w:sz w:val="24"/>
          <w:szCs w:val="24"/>
        </w:rPr>
        <w:t>11</w:t>
      </w:r>
      <w:r w:rsidRPr="009C2352">
        <w:rPr>
          <w:rFonts w:ascii="Times New Roman" w:hAnsi="Times New Roman" w:cs="Times New Roman"/>
          <w:sz w:val="24"/>
          <w:szCs w:val="24"/>
        </w:rPr>
        <w:t xml:space="preserve"> shows that this question was fairly divisive among participants with 26 participants (33%) stating yes, 11 participants (14%) stating no, 34 participants (44%) stating maybe, and 7 participants (9%) stating that they were unsure. </w:t>
      </w:r>
    </w:p>
    <w:p w14:paraId="4DC00F5E" w14:textId="77777777" w:rsidR="009C2352" w:rsidRPr="009C2352"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 xml:space="preserve">Both male and female participants showed a similar level of receptiveness to the idea that brain abnormalities could influence someone to commit serial murder with 12  male participants (35%) and 14 female participants (33%) showing openness to the idea. However, both male and female participants also showed a similar level of uncertainty to the theory with 14 male participants (40%) and 20 female participants (47%) stating unsure or maybe. </w:t>
      </w:r>
    </w:p>
    <w:p w14:paraId="5C1A5640" w14:textId="77777777" w:rsidR="009C2352" w:rsidRPr="009C2352"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 xml:space="preserve">It was discovered that the belief that brain abnormalities can influence someone to commit serial murder generally decreased with age with 7 participants (64%) aged 18-24, 11 participants (31%) aged 25-34, 4 participants (28%) aged 35-44, 3 participants (38%) aged 45-54, and 1 participant (14%) aged 55+ showing support for the theory. It was also found that the age group 25-34 showed the most uncertainty about this belief with 20 participants (57%) in this age range stating that they were uncertain about the link. </w:t>
      </w:r>
    </w:p>
    <w:p w14:paraId="796BAB90" w14:textId="77777777" w:rsidR="009C2352" w:rsidRPr="009C2352"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 xml:space="preserve">It was found that individuals of all levels of completed education were equally receptive to the idea that brain abnormalities could influence someone to commit serial murder. </w:t>
      </w:r>
    </w:p>
    <w:p w14:paraId="53910F73" w14:textId="6D9B7DDA" w:rsidR="00FB5153"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 xml:space="preserve">Despite the uncertainty shown by participants, </w:t>
      </w:r>
      <w:bookmarkStart w:id="5" w:name="_Hlk152580531"/>
      <w:r w:rsidRPr="009C2352">
        <w:rPr>
          <w:rFonts w:ascii="Times New Roman" w:hAnsi="Times New Roman" w:cs="Times New Roman"/>
          <w:sz w:val="24"/>
          <w:szCs w:val="24"/>
        </w:rPr>
        <w:t xml:space="preserve">Raine et al (1997) and Rao et al (2009) </w:t>
      </w:r>
      <w:bookmarkEnd w:id="5"/>
      <w:r w:rsidRPr="009C2352">
        <w:rPr>
          <w:rFonts w:ascii="Times New Roman" w:hAnsi="Times New Roman" w:cs="Times New Roman"/>
          <w:sz w:val="24"/>
          <w:szCs w:val="24"/>
        </w:rPr>
        <w:t xml:space="preserve">would support the link. Raine et al (1997) and Rao et al (2009) found evidence that suggested that there are key areas of the brain, which if abnormal, can result in individuals displaying some of the key behaviours and characteristics that are often displayed by serial murderers. </w:t>
      </w:r>
    </w:p>
    <w:p w14:paraId="526CE3F7" w14:textId="77777777" w:rsidR="00FB5153" w:rsidRDefault="00FB5153" w:rsidP="009C2352">
      <w:pPr>
        <w:spacing w:line="360" w:lineRule="auto"/>
        <w:rPr>
          <w:rFonts w:ascii="Times New Roman" w:hAnsi="Times New Roman" w:cs="Times New Roman"/>
          <w:sz w:val="24"/>
          <w:szCs w:val="24"/>
        </w:rPr>
      </w:pPr>
    </w:p>
    <w:p w14:paraId="5D849B4B" w14:textId="77777777" w:rsidR="00FB5153" w:rsidRDefault="00FB5153" w:rsidP="009C2352">
      <w:pPr>
        <w:spacing w:line="360" w:lineRule="auto"/>
        <w:rPr>
          <w:rFonts w:ascii="Times New Roman" w:hAnsi="Times New Roman" w:cs="Times New Roman"/>
          <w:sz w:val="24"/>
          <w:szCs w:val="24"/>
        </w:rPr>
      </w:pPr>
    </w:p>
    <w:p w14:paraId="00035D71" w14:textId="77777777" w:rsidR="00FB5153" w:rsidRDefault="00FB5153" w:rsidP="009C2352">
      <w:pPr>
        <w:spacing w:line="360" w:lineRule="auto"/>
        <w:rPr>
          <w:rFonts w:ascii="Times New Roman" w:hAnsi="Times New Roman" w:cs="Times New Roman"/>
          <w:sz w:val="24"/>
          <w:szCs w:val="24"/>
        </w:rPr>
      </w:pPr>
    </w:p>
    <w:p w14:paraId="3D3AE056" w14:textId="77777777" w:rsidR="00FB5153" w:rsidRDefault="00FB5153" w:rsidP="009C2352">
      <w:pPr>
        <w:spacing w:line="360" w:lineRule="auto"/>
        <w:rPr>
          <w:rFonts w:ascii="Times New Roman" w:hAnsi="Times New Roman" w:cs="Times New Roman"/>
          <w:sz w:val="24"/>
          <w:szCs w:val="24"/>
        </w:rPr>
      </w:pPr>
    </w:p>
    <w:p w14:paraId="6F77B72E" w14:textId="77777777" w:rsidR="00FB5153" w:rsidRDefault="00FB5153" w:rsidP="009C2352">
      <w:pPr>
        <w:spacing w:line="360" w:lineRule="auto"/>
        <w:rPr>
          <w:rFonts w:ascii="Times New Roman" w:hAnsi="Times New Roman" w:cs="Times New Roman"/>
          <w:sz w:val="24"/>
          <w:szCs w:val="24"/>
        </w:rPr>
      </w:pPr>
    </w:p>
    <w:p w14:paraId="53503D4B" w14:textId="77777777" w:rsidR="00FB5153" w:rsidRDefault="00FB5153" w:rsidP="009C2352">
      <w:pPr>
        <w:spacing w:line="360" w:lineRule="auto"/>
        <w:rPr>
          <w:rFonts w:ascii="Times New Roman" w:hAnsi="Times New Roman" w:cs="Times New Roman"/>
          <w:sz w:val="24"/>
          <w:szCs w:val="24"/>
        </w:rPr>
      </w:pPr>
    </w:p>
    <w:p w14:paraId="2EA85029" w14:textId="77777777" w:rsidR="00FB5153" w:rsidRDefault="00FB5153" w:rsidP="009C2352">
      <w:pPr>
        <w:spacing w:line="360" w:lineRule="auto"/>
        <w:rPr>
          <w:rFonts w:ascii="Times New Roman" w:hAnsi="Times New Roman" w:cs="Times New Roman"/>
          <w:sz w:val="24"/>
          <w:szCs w:val="24"/>
        </w:rPr>
      </w:pPr>
    </w:p>
    <w:p w14:paraId="543CDF09" w14:textId="77777777" w:rsidR="00FB5153" w:rsidRDefault="00FB5153" w:rsidP="009C2352">
      <w:pPr>
        <w:spacing w:line="360" w:lineRule="auto"/>
        <w:rPr>
          <w:rFonts w:ascii="Times New Roman" w:hAnsi="Times New Roman" w:cs="Times New Roman"/>
          <w:sz w:val="24"/>
          <w:szCs w:val="24"/>
        </w:rPr>
      </w:pPr>
    </w:p>
    <w:p w14:paraId="01E09026" w14:textId="11D904EA" w:rsidR="009C2352" w:rsidRPr="00FB5153"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b/>
          <w:bCs/>
          <w:sz w:val="28"/>
          <w:szCs w:val="28"/>
          <w:u w:val="single"/>
        </w:rPr>
        <w:lastRenderedPageBreak/>
        <w:t>Question 1</w:t>
      </w:r>
      <w:r w:rsidR="00000260">
        <w:rPr>
          <w:rFonts w:ascii="Times New Roman" w:hAnsi="Times New Roman" w:cs="Times New Roman"/>
          <w:b/>
          <w:bCs/>
          <w:sz w:val="28"/>
          <w:szCs w:val="28"/>
          <w:u w:val="single"/>
        </w:rPr>
        <w:t>3</w:t>
      </w:r>
      <w:r w:rsidRPr="009C2352">
        <w:rPr>
          <w:rFonts w:ascii="Times New Roman" w:hAnsi="Times New Roman" w:cs="Times New Roman"/>
          <w:b/>
          <w:bCs/>
          <w:sz w:val="28"/>
          <w:szCs w:val="28"/>
          <w:u w:val="single"/>
        </w:rPr>
        <w:t>: If so, do you think that individuals with brain abnormalities should be held less culpable for their crimes?</w:t>
      </w:r>
    </w:p>
    <w:p w14:paraId="1F06C564" w14:textId="77777777" w:rsidR="009C2352" w:rsidRDefault="009C2352" w:rsidP="009C2352">
      <w:pPr>
        <w:rPr>
          <w:b/>
          <w:bCs/>
          <w:u w:val="single"/>
        </w:rPr>
      </w:pPr>
      <w:r>
        <w:rPr>
          <w:noProof/>
        </w:rPr>
        <w:drawing>
          <wp:inline distT="0" distB="0" distL="0" distR="0" wp14:anchorId="4A513840" wp14:editId="28E7D215">
            <wp:extent cx="4572000" cy="2743200"/>
            <wp:effectExtent l="0" t="0" r="0" b="0"/>
            <wp:docPr id="331696770" name="Chart 1">
              <a:extLst xmlns:a="http://schemas.openxmlformats.org/drawingml/2006/main">
                <a:ext uri="{FF2B5EF4-FFF2-40B4-BE49-F238E27FC236}">
                  <a16:creationId xmlns:a16="http://schemas.microsoft.com/office/drawing/2014/main" id="{E9D5B3D1-E640-A399-3AF8-73FB5AFAD7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1CF6106" w14:textId="249FCEB1" w:rsidR="009C2352" w:rsidRPr="003338DB" w:rsidRDefault="009C2352" w:rsidP="009C2352">
      <w:pPr>
        <w:rPr>
          <w:rFonts w:ascii="Times New Roman" w:hAnsi="Times New Roman" w:cs="Times New Roman"/>
          <w:b/>
          <w:bCs/>
          <w:sz w:val="24"/>
          <w:szCs w:val="24"/>
        </w:rPr>
      </w:pPr>
      <w:r w:rsidRPr="009C2352">
        <w:rPr>
          <w:rFonts w:ascii="Times New Roman" w:hAnsi="Times New Roman" w:cs="Times New Roman"/>
          <w:sz w:val="24"/>
          <w:szCs w:val="24"/>
        </w:rPr>
        <w:t xml:space="preserve">                             </w:t>
      </w:r>
      <w:r w:rsidR="003338DB">
        <w:rPr>
          <w:rFonts w:ascii="Times New Roman" w:hAnsi="Times New Roman" w:cs="Times New Roman"/>
          <w:sz w:val="24"/>
          <w:szCs w:val="24"/>
        </w:rPr>
        <w:t xml:space="preserve"> </w:t>
      </w:r>
      <w:r w:rsidRPr="003338DB">
        <w:rPr>
          <w:rFonts w:ascii="Times New Roman" w:hAnsi="Times New Roman" w:cs="Times New Roman"/>
          <w:b/>
          <w:bCs/>
          <w:sz w:val="24"/>
          <w:szCs w:val="24"/>
        </w:rPr>
        <w:t>Figure 1</w:t>
      </w:r>
      <w:r w:rsidR="00000260" w:rsidRPr="003338DB">
        <w:rPr>
          <w:rFonts w:ascii="Times New Roman" w:hAnsi="Times New Roman" w:cs="Times New Roman"/>
          <w:b/>
          <w:bCs/>
          <w:sz w:val="24"/>
          <w:szCs w:val="24"/>
        </w:rPr>
        <w:t>2</w:t>
      </w:r>
      <w:r w:rsidRPr="003338DB">
        <w:rPr>
          <w:rFonts w:ascii="Times New Roman" w:hAnsi="Times New Roman" w:cs="Times New Roman"/>
          <w:b/>
          <w:bCs/>
          <w:sz w:val="24"/>
          <w:szCs w:val="24"/>
        </w:rPr>
        <w:t>: Findings from Question 1</w:t>
      </w:r>
      <w:r w:rsidR="00000260" w:rsidRPr="003338DB">
        <w:rPr>
          <w:rFonts w:ascii="Times New Roman" w:hAnsi="Times New Roman" w:cs="Times New Roman"/>
          <w:b/>
          <w:bCs/>
          <w:sz w:val="24"/>
          <w:szCs w:val="24"/>
        </w:rPr>
        <w:t>3</w:t>
      </w:r>
    </w:p>
    <w:p w14:paraId="6BCA0FE6" w14:textId="7A9FBA54" w:rsidR="009C2352" w:rsidRPr="009C2352"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Figure 1</w:t>
      </w:r>
      <w:r w:rsidR="00000260">
        <w:rPr>
          <w:rFonts w:ascii="Times New Roman" w:hAnsi="Times New Roman" w:cs="Times New Roman"/>
          <w:sz w:val="24"/>
          <w:szCs w:val="24"/>
        </w:rPr>
        <w:t>3</w:t>
      </w:r>
      <w:r w:rsidRPr="009C2352">
        <w:rPr>
          <w:rFonts w:ascii="Times New Roman" w:hAnsi="Times New Roman" w:cs="Times New Roman"/>
          <w:sz w:val="24"/>
          <w:szCs w:val="24"/>
        </w:rPr>
        <w:t xml:space="preserve"> shows that this question proved to be highly divisive among participants with 17 participants (23%) </w:t>
      </w:r>
      <w:bookmarkStart w:id="6" w:name="_Hlk148974823"/>
      <w:r w:rsidRPr="009C2352">
        <w:rPr>
          <w:rFonts w:ascii="Times New Roman" w:hAnsi="Times New Roman" w:cs="Times New Roman"/>
          <w:sz w:val="24"/>
          <w:szCs w:val="24"/>
        </w:rPr>
        <w:t xml:space="preserve">stating yes, </w:t>
      </w:r>
      <w:bookmarkEnd w:id="6"/>
      <w:r w:rsidRPr="009C2352">
        <w:rPr>
          <w:rFonts w:ascii="Times New Roman" w:hAnsi="Times New Roman" w:cs="Times New Roman"/>
          <w:sz w:val="24"/>
          <w:szCs w:val="24"/>
        </w:rPr>
        <w:t>16 participants (22%) stating no, 23 participants (32%) stating maybe, and 17 participants (23%) stating that they were unsure.</w:t>
      </w:r>
    </w:p>
    <w:p w14:paraId="41D0D9E6" w14:textId="77777777" w:rsidR="009C2352" w:rsidRPr="009C2352"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 xml:space="preserve">Male participants were found to be more receptive to the idea that people with brain abnormalities should be held less accountable for their crimes than female participants with 13 male participants (41%) showing receptiveness to the idea, but only 4 female participants (10%) showing receptiveness to the idea. However, it was also found that there was a lot of uncertainty surrounding this question with that uncertainty being strongest in female participants. It was found that 14 male participants (44%) held a level of uncertainty surrounding this belief, with that figure being 26 participants (63%) in female participants. </w:t>
      </w:r>
    </w:p>
    <w:p w14:paraId="04442367" w14:textId="77777777" w:rsidR="009C2352" w:rsidRPr="009C2352"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 xml:space="preserve">It was also found that as age increased, the belief that people with brain abnormalities should be held less culpable for the crimes they commit decreased with 8 participants (73%) aged 18-24, 3 participants (9%) aged 25-34, 5 participants (38%) aged 35-44, 0 participants aged 45-54, and 1 participant (14%) aged 55+ stating this as their belief. </w:t>
      </w:r>
    </w:p>
    <w:p w14:paraId="450EC789" w14:textId="77777777" w:rsidR="009C2352" w:rsidRDefault="009C2352" w:rsidP="009C2352">
      <w:pPr>
        <w:spacing w:line="360" w:lineRule="auto"/>
        <w:rPr>
          <w:rFonts w:ascii="Times New Roman" w:hAnsi="Times New Roman" w:cs="Times New Roman"/>
          <w:sz w:val="24"/>
          <w:szCs w:val="24"/>
        </w:rPr>
      </w:pPr>
      <w:r w:rsidRPr="009C2352">
        <w:rPr>
          <w:rFonts w:ascii="Times New Roman" w:hAnsi="Times New Roman" w:cs="Times New Roman"/>
          <w:sz w:val="24"/>
          <w:szCs w:val="24"/>
        </w:rPr>
        <w:t xml:space="preserve">It was found that individuals of all levels of completed education were equally receptive to the idea that people with brain abnormalities should be held less culpable for crimes that they commit. </w:t>
      </w:r>
    </w:p>
    <w:p w14:paraId="3127E5DE" w14:textId="4D9E4B5D" w:rsidR="00000260" w:rsidRPr="00000260" w:rsidRDefault="00000260" w:rsidP="00000260">
      <w:pPr>
        <w:spacing w:line="360" w:lineRule="auto"/>
        <w:rPr>
          <w:rFonts w:ascii="Times New Roman" w:hAnsi="Times New Roman" w:cs="Times New Roman"/>
          <w:b/>
          <w:bCs/>
          <w:sz w:val="28"/>
          <w:szCs w:val="28"/>
        </w:rPr>
      </w:pPr>
      <w:r w:rsidRPr="00000260">
        <w:rPr>
          <w:rFonts w:ascii="Times New Roman" w:hAnsi="Times New Roman" w:cs="Times New Roman"/>
          <w:b/>
          <w:bCs/>
          <w:sz w:val="28"/>
          <w:szCs w:val="28"/>
        </w:rPr>
        <w:lastRenderedPageBreak/>
        <w:t>Question 14: Psychopathic and Sociopathic traits are prevalent in violent offenders such as serial murderers. In your opinion, how do you think these traits develop?</w:t>
      </w:r>
    </w:p>
    <w:p w14:paraId="62AA315D" w14:textId="77777777" w:rsidR="00000260" w:rsidRDefault="00000260" w:rsidP="00000260">
      <w:pPr>
        <w:rPr>
          <w:b/>
          <w:bCs/>
          <w:u w:val="single"/>
        </w:rPr>
      </w:pPr>
      <w:r>
        <w:rPr>
          <w:noProof/>
        </w:rPr>
        <w:drawing>
          <wp:inline distT="0" distB="0" distL="0" distR="0" wp14:anchorId="240F34B2" wp14:editId="766561E2">
            <wp:extent cx="4572000" cy="2743200"/>
            <wp:effectExtent l="0" t="0" r="0" b="0"/>
            <wp:docPr id="965521432" name="Chart 1">
              <a:extLst xmlns:a="http://schemas.openxmlformats.org/drawingml/2006/main">
                <a:ext uri="{FF2B5EF4-FFF2-40B4-BE49-F238E27FC236}">
                  <a16:creationId xmlns:a16="http://schemas.microsoft.com/office/drawing/2014/main" id="{A22BC063-4D5D-93A7-4A75-22ECD92D0C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634B412" w14:textId="26264D1B" w:rsidR="00000260" w:rsidRPr="003338DB" w:rsidRDefault="00000260" w:rsidP="00000260">
      <w:pPr>
        <w:rPr>
          <w:b/>
          <w:bCs/>
          <w:i/>
          <w:iCs/>
        </w:rPr>
      </w:pPr>
      <w:r>
        <w:t xml:space="preserve">                                  </w:t>
      </w:r>
      <w:r w:rsidR="003338DB">
        <w:t xml:space="preserve">    </w:t>
      </w:r>
      <w:r w:rsidRPr="003338DB">
        <w:rPr>
          <w:b/>
          <w:bCs/>
          <w:i/>
          <w:iCs/>
        </w:rPr>
        <w:t>Figure 13: Findings from Question 14</w:t>
      </w:r>
    </w:p>
    <w:p w14:paraId="1EECF6F9" w14:textId="348FA779" w:rsidR="00000260" w:rsidRPr="00000260" w:rsidRDefault="00000260" w:rsidP="00000260">
      <w:pPr>
        <w:spacing w:line="360" w:lineRule="auto"/>
        <w:rPr>
          <w:rFonts w:ascii="Times New Roman" w:hAnsi="Times New Roman" w:cs="Times New Roman"/>
          <w:sz w:val="24"/>
          <w:szCs w:val="24"/>
        </w:rPr>
      </w:pPr>
      <w:r w:rsidRPr="00000260">
        <w:rPr>
          <w:rFonts w:ascii="Times New Roman" w:hAnsi="Times New Roman" w:cs="Times New Roman"/>
          <w:sz w:val="24"/>
          <w:szCs w:val="24"/>
        </w:rPr>
        <w:t xml:space="preserve">Figure 13 shows that generally, participants believed that it was a mixture of both inheritance and upbringing that resulted in individuals developing psychopathic and sociopathic traits with 14 participants (18%) stating that upbringing was the cause, 5 participants (7%) stating that genetics was the cause, 48 participants (62%) stating that a mixture of both was the cause, and 10 participants (13%) stating that they were unsure. </w:t>
      </w:r>
    </w:p>
    <w:p w14:paraId="03CB7F89" w14:textId="77777777" w:rsidR="00000260" w:rsidRPr="00000260" w:rsidRDefault="00000260" w:rsidP="00000260">
      <w:pPr>
        <w:spacing w:line="360" w:lineRule="auto"/>
        <w:rPr>
          <w:rFonts w:ascii="Times New Roman" w:hAnsi="Times New Roman" w:cs="Times New Roman"/>
          <w:sz w:val="24"/>
          <w:szCs w:val="24"/>
        </w:rPr>
      </w:pPr>
      <w:r w:rsidRPr="00000260">
        <w:rPr>
          <w:rFonts w:ascii="Times New Roman" w:hAnsi="Times New Roman" w:cs="Times New Roman"/>
          <w:sz w:val="24"/>
          <w:szCs w:val="24"/>
        </w:rPr>
        <w:t xml:space="preserve">it was found that a mixture of upbringing and inheritance was the most popular belief among male and female participants with 17 male participants (50%) and 31 female participants (72%) sharing this belief. </w:t>
      </w:r>
    </w:p>
    <w:p w14:paraId="4E348CFB" w14:textId="77777777" w:rsidR="00000260" w:rsidRDefault="00000260" w:rsidP="00000260">
      <w:pPr>
        <w:spacing w:line="360" w:lineRule="auto"/>
        <w:rPr>
          <w:rFonts w:ascii="Times New Roman" w:hAnsi="Times New Roman" w:cs="Times New Roman"/>
          <w:sz w:val="24"/>
          <w:szCs w:val="24"/>
        </w:rPr>
      </w:pPr>
      <w:r w:rsidRPr="00000260">
        <w:rPr>
          <w:rFonts w:ascii="Times New Roman" w:hAnsi="Times New Roman" w:cs="Times New Roman"/>
          <w:sz w:val="24"/>
          <w:szCs w:val="24"/>
        </w:rPr>
        <w:t>It was also found that individuals across various age groups and levels of completed education exhibited similar levels of receptiveness to the various beliefs about the development of psychotic and sociopathic traits.</w:t>
      </w:r>
    </w:p>
    <w:p w14:paraId="23F518F6" w14:textId="77777777" w:rsidR="00000260" w:rsidRDefault="00000260" w:rsidP="00000260">
      <w:pPr>
        <w:spacing w:line="360" w:lineRule="auto"/>
        <w:rPr>
          <w:rFonts w:ascii="Times New Roman" w:hAnsi="Times New Roman" w:cs="Times New Roman"/>
          <w:sz w:val="24"/>
          <w:szCs w:val="24"/>
        </w:rPr>
      </w:pPr>
    </w:p>
    <w:p w14:paraId="70AA5620" w14:textId="77777777" w:rsidR="00000260" w:rsidRDefault="00000260" w:rsidP="00000260">
      <w:pPr>
        <w:spacing w:line="360" w:lineRule="auto"/>
        <w:rPr>
          <w:rFonts w:ascii="Times New Roman" w:hAnsi="Times New Roman" w:cs="Times New Roman"/>
          <w:sz w:val="24"/>
          <w:szCs w:val="24"/>
        </w:rPr>
      </w:pPr>
    </w:p>
    <w:p w14:paraId="747CCD25" w14:textId="77777777" w:rsidR="00000260" w:rsidRDefault="00000260" w:rsidP="00000260">
      <w:pPr>
        <w:spacing w:line="360" w:lineRule="auto"/>
        <w:rPr>
          <w:rFonts w:ascii="Times New Roman" w:hAnsi="Times New Roman" w:cs="Times New Roman"/>
          <w:sz w:val="24"/>
          <w:szCs w:val="24"/>
        </w:rPr>
      </w:pPr>
    </w:p>
    <w:p w14:paraId="669FE1EE" w14:textId="4CBE1E21" w:rsidR="00000260" w:rsidRPr="00000260" w:rsidRDefault="00000260" w:rsidP="00000260">
      <w:pPr>
        <w:spacing w:line="360" w:lineRule="auto"/>
        <w:rPr>
          <w:rFonts w:ascii="Times New Roman" w:hAnsi="Times New Roman" w:cs="Times New Roman"/>
          <w:sz w:val="28"/>
          <w:szCs w:val="28"/>
        </w:rPr>
      </w:pPr>
      <w:r w:rsidRPr="00000260">
        <w:rPr>
          <w:rFonts w:ascii="Times New Roman" w:hAnsi="Times New Roman" w:cs="Times New Roman"/>
          <w:b/>
          <w:bCs/>
          <w:sz w:val="28"/>
          <w:szCs w:val="28"/>
        </w:rPr>
        <w:lastRenderedPageBreak/>
        <w:t>Question 15: Do you believe that all individuals with psychopathic or sociopathic traits will inevitably become criminals?</w:t>
      </w:r>
    </w:p>
    <w:p w14:paraId="1EAB5E60" w14:textId="77777777" w:rsidR="00000260" w:rsidRDefault="00000260" w:rsidP="00000260">
      <w:r>
        <w:rPr>
          <w:noProof/>
        </w:rPr>
        <w:drawing>
          <wp:inline distT="0" distB="0" distL="0" distR="0" wp14:anchorId="2A691769" wp14:editId="1CB3D7CF">
            <wp:extent cx="4572000" cy="2743200"/>
            <wp:effectExtent l="0" t="0" r="0" b="0"/>
            <wp:docPr id="1571232883" name="Chart 1">
              <a:extLst xmlns:a="http://schemas.openxmlformats.org/drawingml/2006/main">
                <a:ext uri="{FF2B5EF4-FFF2-40B4-BE49-F238E27FC236}">
                  <a16:creationId xmlns:a16="http://schemas.microsoft.com/office/drawing/2014/main" id="{34224B92-71BA-4C58-8608-9E7FB138CC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F504678" w14:textId="54A154A8" w:rsidR="00000260" w:rsidRPr="00000260" w:rsidRDefault="00000260" w:rsidP="00000260">
      <w:pPr>
        <w:rPr>
          <w:rFonts w:ascii="Times New Roman" w:hAnsi="Times New Roman" w:cs="Times New Roman"/>
          <w:b/>
          <w:bCs/>
          <w:i/>
          <w:iCs/>
        </w:rPr>
      </w:pPr>
      <w:r>
        <w:t xml:space="preserve">                                  </w:t>
      </w:r>
      <w:r w:rsidRPr="00000260">
        <w:rPr>
          <w:rFonts w:ascii="Times New Roman" w:hAnsi="Times New Roman" w:cs="Times New Roman"/>
          <w:b/>
          <w:bCs/>
          <w:i/>
          <w:iCs/>
          <w:sz w:val="24"/>
          <w:szCs w:val="24"/>
        </w:rPr>
        <w:t>Figure 14: Findings from Question 15</w:t>
      </w:r>
    </w:p>
    <w:p w14:paraId="35AC28E9" w14:textId="27247973" w:rsidR="00000260" w:rsidRPr="00000260" w:rsidRDefault="00000260" w:rsidP="00000260">
      <w:pPr>
        <w:spacing w:line="360" w:lineRule="auto"/>
        <w:rPr>
          <w:rFonts w:ascii="Times New Roman" w:hAnsi="Times New Roman" w:cs="Times New Roman"/>
          <w:sz w:val="24"/>
          <w:szCs w:val="24"/>
        </w:rPr>
      </w:pPr>
      <w:r w:rsidRPr="00000260">
        <w:rPr>
          <w:rFonts w:ascii="Times New Roman" w:hAnsi="Times New Roman" w:cs="Times New Roman"/>
          <w:sz w:val="24"/>
          <w:szCs w:val="24"/>
        </w:rPr>
        <w:t xml:space="preserve">Figure 14 shows that overwhelmingly, participants believed that individuals with psychopathic or sociopathic traits will not inevitably become criminals with 8 participants (10%) stating yes, 60 participants (77%) stating no, 8 participants (10%) stating maybe, and 2 participants stating that they were unsure. </w:t>
      </w:r>
    </w:p>
    <w:p w14:paraId="28AA38C7" w14:textId="77777777" w:rsidR="00000260" w:rsidRPr="00000260" w:rsidRDefault="00000260" w:rsidP="00000260">
      <w:pPr>
        <w:spacing w:line="360" w:lineRule="auto"/>
        <w:rPr>
          <w:rFonts w:ascii="Times New Roman" w:hAnsi="Times New Roman" w:cs="Times New Roman"/>
          <w:sz w:val="24"/>
          <w:szCs w:val="24"/>
        </w:rPr>
      </w:pPr>
      <w:r w:rsidRPr="00000260">
        <w:rPr>
          <w:rFonts w:ascii="Times New Roman" w:hAnsi="Times New Roman" w:cs="Times New Roman"/>
          <w:sz w:val="24"/>
          <w:szCs w:val="24"/>
        </w:rPr>
        <w:t xml:space="preserve">It was found that both male and female participants were equally receptive to the idea that individuals with psychopathic and sociopathic traits will not inevitably become criminals. Moreover, participants of different age ranges and different levels of completed education were also equally receptive to this belief.  </w:t>
      </w:r>
    </w:p>
    <w:p w14:paraId="76573FB5" w14:textId="120CB151" w:rsidR="00000260" w:rsidRDefault="00000260" w:rsidP="00000260">
      <w:pPr>
        <w:spacing w:line="360" w:lineRule="auto"/>
        <w:rPr>
          <w:rFonts w:ascii="Times New Roman" w:hAnsi="Times New Roman" w:cs="Times New Roman"/>
          <w:sz w:val="24"/>
          <w:szCs w:val="24"/>
        </w:rPr>
      </w:pPr>
      <w:r w:rsidRPr="00000260">
        <w:rPr>
          <w:rFonts w:ascii="Times New Roman" w:hAnsi="Times New Roman" w:cs="Times New Roman"/>
          <w:sz w:val="24"/>
          <w:szCs w:val="24"/>
        </w:rPr>
        <w:t xml:space="preserve">Ogloff &amp; Davis (2014) &amp; APA (2016) would concur with these findings with these studies finding that these conditions are relatively common, with most individuals with these conditions being successful, law-abiding citizens. </w:t>
      </w:r>
    </w:p>
    <w:p w14:paraId="3B91D29E" w14:textId="77777777" w:rsidR="00000260" w:rsidRDefault="00000260" w:rsidP="00000260">
      <w:pPr>
        <w:spacing w:line="360" w:lineRule="auto"/>
        <w:rPr>
          <w:rFonts w:ascii="Times New Roman" w:hAnsi="Times New Roman" w:cs="Times New Roman"/>
          <w:sz w:val="24"/>
          <w:szCs w:val="24"/>
        </w:rPr>
      </w:pPr>
    </w:p>
    <w:p w14:paraId="7ECD4440" w14:textId="77777777" w:rsidR="00000260" w:rsidRDefault="00000260" w:rsidP="00000260">
      <w:pPr>
        <w:spacing w:line="360" w:lineRule="auto"/>
        <w:rPr>
          <w:rFonts w:ascii="Times New Roman" w:hAnsi="Times New Roman" w:cs="Times New Roman"/>
          <w:sz w:val="24"/>
          <w:szCs w:val="24"/>
        </w:rPr>
      </w:pPr>
    </w:p>
    <w:p w14:paraId="241587B7" w14:textId="77777777" w:rsidR="00000260" w:rsidRDefault="00000260" w:rsidP="00000260">
      <w:pPr>
        <w:spacing w:line="360" w:lineRule="auto"/>
        <w:rPr>
          <w:rFonts w:ascii="Times New Roman" w:hAnsi="Times New Roman" w:cs="Times New Roman"/>
          <w:sz w:val="24"/>
          <w:szCs w:val="24"/>
        </w:rPr>
      </w:pPr>
    </w:p>
    <w:p w14:paraId="5FF96A49" w14:textId="77777777" w:rsidR="00000260" w:rsidRDefault="00000260" w:rsidP="00000260">
      <w:pPr>
        <w:spacing w:line="360" w:lineRule="auto"/>
        <w:rPr>
          <w:rFonts w:ascii="Times New Roman" w:hAnsi="Times New Roman" w:cs="Times New Roman"/>
          <w:sz w:val="24"/>
          <w:szCs w:val="24"/>
        </w:rPr>
      </w:pPr>
    </w:p>
    <w:p w14:paraId="12A56AFF" w14:textId="77777777" w:rsidR="00000260" w:rsidRDefault="00000260" w:rsidP="00000260">
      <w:pPr>
        <w:spacing w:line="360" w:lineRule="auto"/>
        <w:rPr>
          <w:rFonts w:ascii="Times New Roman" w:hAnsi="Times New Roman" w:cs="Times New Roman"/>
          <w:sz w:val="24"/>
          <w:szCs w:val="24"/>
        </w:rPr>
      </w:pPr>
    </w:p>
    <w:p w14:paraId="667F4E69" w14:textId="7E3F7A62" w:rsidR="00000260" w:rsidRPr="00000260" w:rsidRDefault="00FB5153" w:rsidP="00000260">
      <w:pPr>
        <w:spacing w:line="360" w:lineRule="auto"/>
        <w:rPr>
          <w:rFonts w:ascii="Times New Roman" w:hAnsi="Times New Roman" w:cs="Times New Roman"/>
          <w:b/>
          <w:bCs/>
          <w:sz w:val="28"/>
          <w:szCs w:val="28"/>
        </w:rPr>
      </w:pPr>
      <w:r>
        <w:rPr>
          <w:rFonts w:ascii="Times New Roman" w:hAnsi="Times New Roman" w:cs="Times New Roman"/>
          <w:b/>
          <w:bCs/>
          <w:sz w:val="28"/>
          <w:szCs w:val="28"/>
        </w:rPr>
        <w:lastRenderedPageBreak/>
        <w:t>4</w:t>
      </w:r>
      <w:r w:rsidR="00000260" w:rsidRPr="00000260">
        <w:rPr>
          <w:rFonts w:ascii="Times New Roman" w:hAnsi="Times New Roman" w:cs="Times New Roman"/>
          <w:b/>
          <w:bCs/>
          <w:sz w:val="28"/>
          <w:szCs w:val="28"/>
        </w:rPr>
        <w:t>.</w:t>
      </w:r>
      <w:r w:rsidR="00D27259">
        <w:rPr>
          <w:rFonts w:ascii="Times New Roman" w:hAnsi="Times New Roman" w:cs="Times New Roman"/>
          <w:b/>
          <w:bCs/>
          <w:sz w:val="28"/>
          <w:szCs w:val="28"/>
        </w:rPr>
        <w:t>6</w:t>
      </w:r>
      <w:r w:rsidR="00000260" w:rsidRPr="00000260">
        <w:rPr>
          <w:rFonts w:ascii="Times New Roman" w:hAnsi="Times New Roman" w:cs="Times New Roman"/>
          <w:b/>
          <w:bCs/>
          <w:sz w:val="28"/>
          <w:szCs w:val="28"/>
        </w:rPr>
        <w:t xml:space="preserve"> Social Factors</w:t>
      </w:r>
    </w:p>
    <w:p w14:paraId="0E01D026" w14:textId="1B0E50EC" w:rsidR="00000260" w:rsidRPr="00000260" w:rsidRDefault="00000260" w:rsidP="00000260">
      <w:pPr>
        <w:rPr>
          <w:rFonts w:ascii="Times New Roman" w:hAnsi="Times New Roman" w:cs="Times New Roman"/>
          <w:b/>
          <w:bCs/>
          <w:sz w:val="28"/>
          <w:szCs w:val="28"/>
        </w:rPr>
      </w:pPr>
      <w:r w:rsidRPr="00000260">
        <w:rPr>
          <w:rFonts w:ascii="Times New Roman" w:hAnsi="Times New Roman" w:cs="Times New Roman"/>
          <w:b/>
          <w:bCs/>
          <w:sz w:val="28"/>
          <w:szCs w:val="28"/>
        </w:rPr>
        <w:t>Question 16: Do you believe that criminal and violent behaviour can be learnt from others?</w:t>
      </w:r>
    </w:p>
    <w:p w14:paraId="769AF3DB" w14:textId="77777777" w:rsidR="00000260" w:rsidRDefault="00000260" w:rsidP="00000260">
      <w:r>
        <w:rPr>
          <w:noProof/>
        </w:rPr>
        <w:drawing>
          <wp:inline distT="0" distB="0" distL="0" distR="0" wp14:anchorId="5CB3681A" wp14:editId="69AD8483">
            <wp:extent cx="4282440" cy="2529840"/>
            <wp:effectExtent l="0" t="0" r="3810" b="3810"/>
            <wp:docPr id="988443856" name="Chart 1">
              <a:extLst xmlns:a="http://schemas.openxmlformats.org/drawingml/2006/main">
                <a:ext uri="{FF2B5EF4-FFF2-40B4-BE49-F238E27FC236}">
                  <a16:creationId xmlns:a16="http://schemas.microsoft.com/office/drawing/2014/main" id="{5C1FA909-59B1-7069-78E7-268C7F33B8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189FF49" w14:textId="6D446EFD" w:rsidR="00000260" w:rsidRPr="00671CFE" w:rsidRDefault="00000260" w:rsidP="00000260">
      <w:pPr>
        <w:rPr>
          <w:rFonts w:ascii="Times New Roman" w:hAnsi="Times New Roman" w:cs="Times New Roman"/>
          <w:b/>
          <w:bCs/>
          <w:i/>
          <w:iCs/>
        </w:rPr>
      </w:pPr>
      <w:r>
        <w:t xml:space="preserve">                               </w:t>
      </w:r>
      <w:r w:rsidRPr="00671CFE">
        <w:rPr>
          <w:rFonts w:ascii="Times New Roman" w:hAnsi="Times New Roman" w:cs="Times New Roman"/>
          <w:b/>
          <w:bCs/>
          <w:i/>
          <w:iCs/>
          <w:sz w:val="24"/>
          <w:szCs w:val="24"/>
        </w:rPr>
        <w:t>Figure 15: Findings from Question 16</w:t>
      </w:r>
    </w:p>
    <w:p w14:paraId="16136E8F" w14:textId="7CE10148" w:rsidR="00000260" w:rsidRPr="00000260" w:rsidRDefault="00000260" w:rsidP="00000260">
      <w:pPr>
        <w:spacing w:line="360" w:lineRule="auto"/>
        <w:rPr>
          <w:rFonts w:ascii="Times New Roman" w:hAnsi="Times New Roman" w:cs="Times New Roman"/>
          <w:sz w:val="24"/>
          <w:szCs w:val="24"/>
        </w:rPr>
      </w:pPr>
      <w:r w:rsidRPr="00000260">
        <w:rPr>
          <w:rFonts w:ascii="Times New Roman" w:hAnsi="Times New Roman" w:cs="Times New Roman"/>
          <w:sz w:val="24"/>
          <w:szCs w:val="24"/>
        </w:rPr>
        <w:t>Figure 1</w:t>
      </w:r>
      <w:r w:rsidR="00A54A77">
        <w:rPr>
          <w:rFonts w:ascii="Times New Roman" w:hAnsi="Times New Roman" w:cs="Times New Roman"/>
          <w:sz w:val="24"/>
          <w:szCs w:val="24"/>
        </w:rPr>
        <w:t>5</w:t>
      </w:r>
      <w:r w:rsidRPr="00000260">
        <w:rPr>
          <w:rFonts w:ascii="Times New Roman" w:hAnsi="Times New Roman" w:cs="Times New Roman"/>
          <w:sz w:val="24"/>
          <w:szCs w:val="24"/>
        </w:rPr>
        <w:t xml:space="preserve"> shows that participants unanimously believed that criminal and violent behaviours could be learned from others with 76 participants (97%) stating yes, and 2 participants (3%) stating maybe.  </w:t>
      </w:r>
    </w:p>
    <w:p w14:paraId="02853207" w14:textId="77777777" w:rsidR="00000260" w:rsidRPr="00000260" w:rsidRDefault="00000260" w:rsidP="00000260">
      <w:pPr>
        <w:spacing w:line="360" w:lineRule="auto"/>
        <w:rPr>
          <w:rFonts w:ascii="Times New Roman" w:hAnsi="Times New Roman" w:cs="Times New Roman"/>
          <w:sz w:val="24"/>
          <w:szCs w:val="24"/>
        </w:rPr>
      </w:pPr>
      <w:r w:rsidRPr="00000260">
        <w:rPr>
          <w:rFonts w:ascii="Times New Roman" w:hAnsi="Times New Roman" w:cs="Times New Roman"/>
          <w:sz w:val="24"/>
          <w:szCs w:val="24"/>
        </w:rPr>
        <w:t xml:space="preserve">Both male and female participants and participants of all age groups and education levels unanimously agreed that criminal and violent behaviour can be learned from others. </w:t>
      </w:r>
    </w:p>
    <w:p w14:paraId="4ADCF45C" w14:textId="0E8F8BBA" w:rsidR="00000260" w:rsidRPr="00000260" w:rsidRDefault="00000260" w:rsidP="00000260">
      <w:pPr>
        <w:spacing w:line="360" w:lineRule="auto"/>
        <w:rPr>
          <w:rFonts w:ascii="Times New Roman" w:hAnsi="Times New Roman" w:cs="Times New Roman"/>
          <w:sz w:val="24"/>
          <w:szCs w:val="24"/>
        </w:rPr>
      </w:pPr>
      <w:r w:rsidRPr="00000260">
        <w:rPr>
          <w:rFonts w:ascii="Times New Roman" w:hAnsi="Times New Roman" w:cs="Times New Roman"/>
          <w:sz w:val="24"/>
          <w:szCs w:val="24"/>
        </w:rPr>
        <w:t>Stuart &amp; Taylor (2021) reinforce</w:t>
      </w:r>
      <w:r>
        <w:rPr>
          <w:rFonts w:ascii="Times New Roman" w:hAnsi="Times New Roman" w:cs="Times New Roman"/>
          <w:sz w:val="24"/>
          <w:szCs w:val="24"/>
        </w:rPr>
        <w:t>s</w:t>
      </w:r>
      <w:r w:rsidRPr="00000260">
        <w:rPr>
          <w:rFonts w:ascii="Times New Roman" w:hAnsi="Times New Roman" w:cs="Times New Roman"/>
          <w:sz w:val="24"/>
          <w:szCs w:val="24"/>
        </w:rPr>
        <w:t xml:space="preserve"> these findings with </w:t>
      </w:r>
      <w:r w:rsidR="000C7D6F">
        <w:rPr>
          <w:rFonts w:ascii="Times New Roman" w:hAnsi="Times New Roman" w:cs="Times New Roman"/>
          <w:sz w:val="24"/>
          <w:szCs w:val="24"/>
        </w:rPr>
        <w:t xml:space="preserve">the study </w:t>
      </w:r>
      <w:r w:rsidRPr="00000260">
        <w:rPr>
          <w:rFonts w:ascii="Times New Roman" w:hAnsi="Times New Roman" w:cs="Times New Roman"/>
          <w:sz w:val="24"/>
          <w:szCs w:val="24"/>
        </w:rPr>
        <w:t xml:space="preserve">finding that individuals who associate with criminals are statistically more likely to commit a criminal act themselves. Moreover, Wright &amp; Wright (1993) would also reinforce these findings with </w:t>
      </w:r>
      <w:r w:rsidR="000C7D6F">
        <w:rPr>
          <w:rFonts w:ascii="Times New Roman" w:hAnsi="Times New Roman" w:cs="Times New Roman"/>
          <w:sz w:val="24"/>
          <w:szCs w:val="24"/>
        </w:rPr>
        <w:t xml:space="preserve">the study </w:t>
      </w:r>
      <w:r w:rsidRPr="00000260">
        <w:rPr>
          <w:rFonts w:ascii="Times New Roman" w:hAnsi="Times New Roman" w:cs="Times New Roman"/>
          <w:sz w:val="24"/>
          <w:szCs w:val="24"/>
        </w:rPr>
        <w:t xml:space="preserve">finding that violent, aggressive and anti-social behaviour can be taught to adolescents via family members. </w:t>
      </w:r>
    </w:p>
    <w:p w14:paraId="62E20BC4" w14:textId="77777777" w:rsidR="00000260" w:rsidRDefault="00000260" w:rsidP="00000260"/>
    <w:p w14:paraId="7C51A32D" w14:textId="77777777" w:rsidR="00000260" w:rsidRDefault="00000260" w:rsidP="00000260"/>
    <w:p w14:paraId="5E25B1A4" w14:textId="77777777" w:rsidR="00000260" w:rsidRDefault="00000260" w:rsidP="00000260"/>
    <w:p w14:paraId="55843CE5" w14:textId="77777777" w:rsidR="00000260" w:rsidRDefault="00000260" w:rsidP="00000260"/>
    <w:p w14:paraId="04A3603B" w14:textId="77777777" w:rsidR="00000260" w:rsidRDefault="00000260" w:rsidP="00000260"/>
    <w:p w14:paraId="03EABDBF" w14:textId="77777777" w:rsidR="00000260" w:rsidRDefault="00000260" w:rsidP="00000260"/>
    <w:p w14:paraId="7FBB38E0" w14:textId="77777777" w:rsidR="00000260" w:rsidRDefault="00000260" w:rsidP="00000260"/>
    <w:p w14:paraId="2DA740F5" w14:textId="644702A0" w:rsidR="00000260" w:rsidRPr="00000260" w:rsidRDefault="00000260" w:rsidP="00A54A77">
      <w:pPr>
        <w:spacing w:line="360" w:lineRule="auto"/>
        <w:rPr>
          <w:rFonts w:ascii="Times New Roman" w:hAnsi="Times New Roman" w:cs="Times New Roman"/>
          <w:b/>
          <w:bCs/>
          <w:sz w:val="28"/>
          <w:szCs w:val="28"/>
          <w:u w:val="single"/>
        </w:rPr>
      </w:pPr>
      <w:r w:rsidRPr="00000260">
        <w:rPr>
          <w:rFonts w:ascii="Times New Roman" w:hAnsi="Times New Roman" w:cs="Times New Roman"/>
          <w:b/>
          <w:bCs/>
          <w:sz w:val="28"/>
          <w:szCs w:val="28"/>
          <w:u w:val="single"/>
        </w:rPr>
        <w:lastRenderedPageBreak/>
        <w:t xml:space="preserve">Question 17: Do you believe that instances of trauma in childhood can cause someone to become a serial murderer? </w:t>
      </w:r>
    </w:p>
    <w:p w14:paraId="0473D2DF" w14:textId="77777777" w:rsidR="00000260" w:rsidRDefault="00000260" w:rsidP="00000260">
      <w:r>
        <w:rPr>
          <w:noProof/>
        </w:rPr>
        <w:drawing>
          <wp:inline distT="0" distB="0" distL="0" distR="0" wp14:anchorId="40C171FA" wp14:editId="583E5C3C">
            <wp:extent cx="4274820" cy="2385060"/>
            <wp:effectExtent l="0" t="0" r="11430" b="15240"/>
            <wp:docPr id="448646984" name="Chart 1">
              <a:extLst xmlns:a="http://schemas.openxmlformats.org/drawingml/2006/main">
                <a:ext uri="{FF2B5EF4-FFF2-40B4-BE49-F238E27FC236}">
                  <a16:creationId xmlns:a16="http://schemas.microsoft.com/office/drawing/2014/main" id="{6C0A4575-36AA-F9FC-2721-8D7AA6F6A1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A6D5CA6" w14:textId="4CA2FD50" w:rsidR="00000260" w:rsidRPr="000C7D6F" w:rsidRDefault="00000260" w:rsidP="00000260">
      <w:pPr>
        <w:rPr>
          <w:rFonts w:ascii="Times New Roman" w:hAnsi="Times New Roman" w:cs="Times New Roman"/>
          <w:b/>
          <w:bCs/>
          <w:i/>
          <w:iCs/>
          <w:sz w:val="24"/>
          <w:szCs w:val="24"/>
        </w:rPr>
      </w:pPr>
      <w:r>
        <w:t xml:space="preserve">                                  </w:t>
      </w:r>
      <w:r w:rsidRPr="000C7D6F">
        <w:rPr>
          <w:rFonts w:ascii="Times New Roman" w:hAnsi="Times New Roman" w:cs="Times New Roman"/>
          <w:b/>
          <w:bCs/>
          <w:i/>
          <w:iCs/>
          <w:sz w:val="24"/>
          <w:szCs w:val="24"/>
        </w:rPr>
        <w:t>Figure 16: Findings from Question 17</w:t>
      </w:r>
    </w:p>
    <w:p w14:paraId="00882985" w14:textId="2B105ADE" w:rsidR="00000260" w:rsidRPr="00000260" w:rsidRDefault="00000260" w:rsidP="00000260">
      <w:pPr>
        <w:spacing w:line="360" w:lineRule="auto"/>
        <w:rPr>
          <w:rFonts w:ascii="Times New Roman" w:hAnsi="Times New Roman" w:cs="Times New Roman"/>
          <w:sz w:val="24"/>
          <w:szCs w:val="24"/>
        </w:rPr>
      </w:pPr>
      <w:r w:rsidRPr="00000260">
        <w:rPr>
          <w:rFonts w:ascii="Times New Roman" w:hAnsi="Times New Roman" w:cs="Times New Roman"/>
          <w:sz w:val="24"/>
          <w:szCs w:val="24"/>
        </w:rPr>
        <w:t>Figure 1</w:t>
      </w:r>
      <w:r w:rsidR="00A54A77">
        <w:rPr>
          <w:rFonts w:ascii="Times New Roman" w:hAnsi="Times New Roman" w:cs="Times New Roman"/>
          <w:sz w:val="24"/>
          <w:szCs w:val="24"/>
        </w:rPr>
        <w:t>6</w:t>
      </w:r>
      <w:r w:rsidRPr="00000260">
        <w:rPr>
          <w:rFonts w:ascii="Times New Roman" w:hAnsi="Times New Roman" w:cs="Times New Roman"/>
          <w:sz w:val="24"/>
          <w:szCs w:val="24"/>
        </w:rPr>
        <w:t xml:space="preserve"> shows that participants unanimously believed that instances of trauma in a person's childhood could influence them to become a serial murderer with 66 participants (92%) stating yes, 2 participants (3%) stating no, 8 participants (11%) stating and 2 participants (3%) stating that they were not sure. </w:t>
      </w:r>
    </w:p>
    <w:p w14:paraId="02AD854C" w14:textId="77777777" w:rsidR="00000260" w:rsidRPr="00000260" w:rsidRDefault="00000260" w:rsidP="00000260">
      <w:pPr>
        <w:spacing w:line="360" w:lineRule="auto"/>
        <w:rPr>
          <w:rFonts w:ascii="Times New Roman" w:hAnsi="Times New Roman" w:cs="Times New Roman"/>
          <w:sz w:val="24"/>
          <w:szCs w:val="24"/>
        </w:rPr>
      </w:pPr>
      <w:r w:rsidRPr="00000260">
        <w:rPr>
          <w:rFonts w:ascii="Times New Roman" w:hAnsi="Times New Roman" w:cs="Times New Roman"/>
          <w:sz w:val="24"/>
          <w:szCs w:val="24"/>
        </w:rPr>
        <w:t xml:space="preserve">It was found that participants in the oldest age range were less receptive to the belief that childhood trauma can influence an individual to commit serial murder than other age ranges with 100% of 18-24-year-olds having this belief, 86% of 25-34-year-olds having this belief, 88% of 35-44-year-olds having this belief, 88% of 45-54-year-olds having this belief and 57% of 55+-year-olds having this belief. </w:t>
      </w:r>
    </w:p>
    <w:p w14:paraId="55DF6E01" w14:textId="77777777" w:rsidR="00000260" w:rsidRPr="00000260" w:rsidRDefault="00000260" w:rsidP="00000260">
      <w:pPr>
        <w:spacing w:line="360" w:lineRule="auto"/>
        <w:rPr>
          <w:rFonts w:ascii="Times New Roman" w:hAnsi="Times New Roman" w:cs="Times New Roman"/>
          <w:sz w:val="24"/>
          <w:szCs w:val="24"/>
        </w:rPr>
      </w:pPr>
      <w:r w:rsidRPr="00000260">
        <w:rPr>
          <w:rFonts w:ascii="Times New Roman" w:hAnsi="Times New Roman" w:cs="Times New Roman"/>
          <w:sz w:val="24"/>
          <w:szCs w:val="24"/>
        </w:rPr>
        <w:t xml:space="preserve">Both male and female participants and individuals of differing levels of completed education were found to be equally receptive to having this belief.  </w:t>
      </w:r>
    </w:p>
    <w:p w14:paraId="778C06F2" w14:textId="133CAC3D" w:rsidR="00000260" w:rsidRPr="00A54A77" w:rsidRDefault="00000260" w:rsidP="00000260">
      <w:pPr>
        <w:rPr>
          <w:rFonts w:ascii="Times New Roman" w:hAnsi="Times New Roman" w:cs="Times New Roman"/>
          <w:b/>
          <w:bCs/>
          <w:sz w:val="28"/>
          <w:szCs w:val="28"/>
          <w:u w:val="single"/>
        </w:rPr>
      </w:pPr>
      <w:r w:rsidRPr="00A54A77">
        <w:rPr>
          <w:rFonts w:ascii="Times New Roman" w:hAnsi="Times New Roman" w:cs="Times New Roman"/>
          <w:b/>
          <w:bCs/>
          <w:sz w:val="28"/>
          <w:szCs w:val="28"/>
          <w:u w:val="single"/>
        </w:rPr>
        <w:t>Question 1</w:t>
      </w:r>
      <w:r w:rsidR="00A54A77" w:rsidRPr="00A54A77">
        <w:rPr>
          <w:rFonts w:ascii="Times New Roman" w:hAnsi="Times New Roman" w:cs="Times New Roman"/>
          <w:b/>
          <w:bCs/>
          <w:sz w:val="28"/>
          <w:szCs w:val="28"/>
          <w:u w:val="single"/>
        </w:rPr>
        <w:t>8</w:t>
      </w:r>
      <w:r w:rsidRPr="00A54A77">
        <w:rPr>
          <w:rFonts w:ascii="Times New Roman" w:hAnsi="Times New Roman" w:cs="Times New Roman"/>
          <w:b/>
          <w:bCs/>
          <w:sz w:val="28"/>
          <w:szCs w:val="28"/>
          <w:u w:val="single"/>
        </w:rPr>
        <w:t xml:space="preserve">: If so, are there specific types of childhood trauma that you believe are more likely to contribute to this outcome than others? </w:t>
      </w:r>
    </w:p>
    <w:p w14:paraId="51F356B1" w14:textId="77777777" w:rsidR="00000260" w:rsidRPr="00A54A77" w:rsidRDefault="00000260"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This question received a response from 62 participants and also received a wide range of childhood traumas that participants felt could contribute to the development of serial murderers. Childhood traumas that were mentioned by participants included neglect, divorce, death of a family member, ACEs, and drug misuse. However, the predominant type of childhood trauma that participants felt could influence someone to become a serial was abuse, whether that be physical, emotional, or sexual with 46 participants (74%) mentioning abuse </w:t>
      </w:r>
      <w:r w:rsidRPr="00A54A77">
        <w:rPr>
          <w:rFonts w:ascii="Times New Roman" w:hAnsi="Times New Roman" w:cs="Times New Roman"/>
          <w:sz w:val="24"/>
          <w:szCs w:val="24"/>
        </w:rPr>
        <w:lastRenderedPageBreak/>
        <w:t xml:space="preserve">as the main form of trauma that they felt could influence an individual to commit serial murder. </w:t>
      </w:r>
    </w:p>
    <w:p w14:paraId="7F51A9FA" w14:textId="00A9C22F" w:rsidR="00000260" w:rsidRPr="00A54A77" w:rsidRDefault="00000260"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Lansford et al (2007) would reinforce this belief with </w:t>
      </w:r>
      <w:r w:rsidR="00C0354C">
        <w:rPr>
          <w:rFonts w:ascii="Times New Roman" w:hAnsi="Times New Roman" w:cs="Times New Roman"/>
          <w:sz w:val="24"/>
          <w:szCs w:val="24"/>
        </w:rPr>
        <w:t xml:space="preserve">the study </w:t>
      </w:r>
      <w:r w:rsidRPr="00A54A77">
        <w:rPr>
          <w:rFonts w:ascii="Times New Roman" w:hAnsi="Times New Roman" w:cs="Times New Roman"/>
          <w:sz w:val="24"/>
          <w:szCs w:val="24"/>
        </w:rPr>
        <w:t xml:space="preserve">stating that if a child has experienced physical, sexual and/or psychological abuse, then they have an increased likelihood of committing a violent act. </w:t>
      </w:r>
    </w:p>
    <w:p w14:paraId="2716F26B" w14:textId="19A85A28" w:rsidR="00000260" w:rsidRPr="00A54A77" w:rsidRDefault="00000260" w:rsidP="00000260">
      <w:pPr>
        <w:rPr>
          <w:rFonts w:ascii="Times New Roman" w:hAnsi="Times New Roman" w:cs="Times New Roman"/>
          <w:b/>
          <w:bCs/>
          <w:sz w:val="28"/>
          <w:szCs w:val="28"/>
          <w:u w:val="single"/>
        </w:rPr>
      </w:pPr>
      <w:r w:rsidRPr="00A54A77">
        <w:rPr>
          <w:rFonts w:ascii="Times New Roman" w:hAnsi="Times New Roman" w:cs="Times New Roman"/>
          <w:b/>
          <w:bCs/>
          <w:sz w:val="28"/>
          <w:szCs w:val="28"/>
          <w:u w:val="single"/>
        </w:rPr>
        <w:t>Question 1</w:t>
      </w:r>
      <w:r w:rsidR="00A54A77" w:rsidRPr="00A54A77">
        <w:rPr>
          <w:rFonts w:ascii="Times New Roman" w:hAnsi="Times New Roman" w:cs="Times New Roman"/>
          <w:b/>
          <w:bCs/>
          <w:sz w:val="28"/>
          <w:szCs w:val="28"/>
          <w:u w:val="single"/>
        </w:rPr>
        <w:t>9</w:t>
      </w:r>
      <w:r w:rsidRPr="00A54A77">
        <w:rPr>
          <w:rFonts w:ascii="Times New Roman" w:hAnsi="Times New Roman" w:cs="Times New Roman"/>
          <w:b/>
          <w:bCs/>
          <w:sz w:val="28"/>
          <w:szCs w:val="28"/>
          <w:u w:val="single"/>
        </w:rPr>
        <w:t>: Do you think that violent media can influence someone to commit serial murder?</w:t>
      </w:r>
    </w:p>
    <w:p w14:paraId="365EB243" w14:textId="77777777" w:rsidR="00000260" w:rsidRDefault="00000260" w:rsidP="00000260">
      <w:pPr>
        <w:rPr>
          <w:b/>
          <w:bCs/>
          <w:u w:val="single"/>
        </w:rPr>
      </w:pPr>
      <w:r>
        <w:rPr>
          <w:noProof/>
        </w:rPr>
        <w:drawing>
          <wp:inline distT="0" distB="0" distL="0" distR="0" wp14:anchorId="6B655085" wp14:editId="28CEFFA5">
            <wp:extent cx="4572000" cy="2743200"/>
            <wp:effectExtent l="0" t="0" r="0" b="0"/>
            <wp:docPr id="1051625157" name="Chart 1">
              <a:extLst xmlns:a="http://schemas.openxmlformats.org/drawingml/2006/main">
                <a:ext uri="{FF2B5EF4-FFF2-40B4-BE49-F238E27FC236}">
                  <a16:creationId xmlns:a16="http://schemas.microsoft.com/office/drawing/2014/main" id="{47AD2D82-3902-A8DC-B783-9456A0BA6D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9E98170" w14:textId="2773BD44" w:rsidR="00000260" w:rsidRPr="00C0354C" w:rsidRDefault="00000260" w:rsidP="00000260">
      <w:pPr>
        <w:rPr>
          <w:rFonts w:ascii="Times New Roman" w:hAnsi="Times New Roman" w:cs="Times New Roman"/>
          <w:b/>
          <w:bCs/>
          <w:i/>
          <w:iCs/>
        </w:rPr>
      </w:pPr>
      <w:r>
        <w:t xml:space="preserve">                                      </w:t>
      </w:r>
      <w:r w:rsidRPr="00C0354C">
        <w:rPr>
          <w:rFonts w:ascii="Times New Roman" w:hAnsi="Times New Roman" w:cs="Times New Roman"/>
          <w:b/>
          <w:bCs/>
          <w:i/>
          <w:iCs/>
          <w:sz w:val="24"/>
          <w:szCs w:val="24"/>
        </w:rPr>
        <w:t>Figure 1</w:t>
      </w:r>
      <w:r w:rsidR="00A54A77" w:rsidRPr="00C0354C">
        <w:rPr>
          <w:rFonts w:ascii="Times New Roman" w:hAnsi="Times New Roman" w:cs="Times New Roman"/>
          <w:b/>
          <w:bCs/>
          <w:i/>
          <w:iCs/>
          <w:sz w:val="24"/>
          <w:szCs w:val="24"/>
        </w:rPr>
        <w:t>7</w:t>
      </w:r>
      <w:r w:rsidRPr="00C0354C">
        <w:rPr>
          <w:rFonts w:ascii="Times New Roman" w:hAnsi="Times New Roman" w:cs="Times New Roman"/>
          <w:b/>
          <w:bCs/>
          <w:i/>
          <w:iCs/>
          <w:sz w:val="24"/>
          <w:szCs w:val="24"/>
        </w:rPr>
        <w:t>: Findings from Question 1</w:t>
      </w:r>
      <w:r w:rsidR="00A54A77" w:rsidRPr="00C0354C">
        <w:rPr>
          <w:rFonts w:ascii="Times New Roman" w:hAnsi="Times New Roman" w:cs="Times New Roman"/>
          <w:b/>
          <w:bCs/>
          <w:i/>
          <w:iCs/>
          <w:sz w:val="24"/>
          <w:szCs w:val="24"/>
        </w:rPr>
        <w:t>9</w:t>
      </w:r>
    </w:p>
    <w:p w14:paraId="3E17A25E" w14:textId="31F44A3D" w:rsidR="00000260" w:rsidRPr="00A54A77" w:rsidRDefault="00000260"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Figure 1</w:t>
      </w:r>
      <w:r w:rsidR="00A54A77">
        <w:rPr>
          <w:rFonts w:ascii="Times New Roman" w:hAnsi="Times New Roman" w:cs="Times New Roman"/>
          <w:sz w:val="24"/>
          <w:szCs w:val="24"/>
        </w:rPr>
        <w:t>7</w:t>
      </w:r>
      <w:r w:rsidRPr="00A54A77">
        <w:rPr>
          <w:rFonts w:ascii="Times New Roman" w:hAnsi="Times New Roman" w:cs="Times New Roman"/>
          <w:sz w:val="24"/>
          <w:szCs w:val="24"/>
        </w:rPr>
        <w:t xml:space="preserve"> shows that this question was fairly divisive among participants with 36 participants (46%) stating yes, 17 participants (22%) stating no, 22 participants (28%) stating maybe, and 3 participants (4%) stating that they were not sure. </w:t>
      </w:r>
    </w:p>
    <w:p w14:paraId="2BBCD394" w14:textId="77777777" w:rsidR="00000260" w:rsidRPr="00A54A77" w:rsidRDefault="00000260"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Both male and female participants were found to be equally receptive to the belief that violent media can influence someone to commit serial murder with 21 female participants (49%) and 15 male participants (43%) stating this as their belief. However, it was also observed that a significant portion of female participants expressed uncertainty regarding the existence of a link between violent media and serial murder. About 40% of female participants held this view, which differed from male participants who typically held more definitive opinions with only 14%, stating uncertainty about the link.</w:t>
      </w:r>
    </w:p>
    <w:p w14:paraId="060DB008" w14:textId="77777777" w:rsidR="00000260" w:rsidRPr="00A54A77" w:rsidRDefault="00000260"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Surprisingly, it was found that apart from the 18 -24 age range, in which 2 participants (18%) stated that they believed that violent media could influence someone to commit serial murder, the rest of the age ranges showed unanimous support for the theory with 18 (51%) </w:t>
      </w:r>
      <w:r w:rsidRPr="00A54A77">
        <w:rPr>
          <w:rFonts w:ascii="Times New Roman" w:hAnsi="Times New Roman" w:cs="Times New Roman"/>
          <w:sz w:val="24"/>
          <w:szCs w:val="24"/>
        </w:rPr>
        <w:lastRenderedPageBreak/>
        <w:t>participants in the 25-34-year-olds group showing support for the theory, 6 participants (35%) in the 35-44-year-olds group showing support for the theory, 4 (50%) in the 45-54-year-olds group showing support for the theory, and 3 (50%) in the 55+-year-olds groups showing support for the theory. This finding was unexpected, as it was assumed that younger generations would be prone to reject this theory, while older generations would be more inclined to accept it. However, it was discovered that a substantial number of participants in the younger age groups were equally likely to believe in this theory as those in the older age groups.</w:t>
      </w:r>
    </w:p>
    <w:p w14:paraId="5626DF86" w14:textId="77777777" w:rsidR="00000260" w:rsidRPr="00A54A77" w:rsidRDefault="00000260"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Additionally, the belief that violent media could lead to an individual becoming a serial murderer was more prevalent among participants who had just completed their GCSEs or some form of further education, with 21 participants (62%) having this belief. On the other hand, it was found that this belief was less common among individuals who had completed some form of higher education with only 12 participants (31%) having this belief. </w:t>
      </w:r>
    </w:p>
    <w:p w14:paraId="1145B07C" w14:textId="6A977AA2" w:rsidR="00000260" w:rsidRPr="00A54A77" w:rsidRDefault="00000260" w:rsidP="00A54A77">
      <w:pPr>
        <w:spacing w:line="360" w:lineRule="auto"/>
        <w:rPr>
          <w:rFonts w:ascii="Times New Roman" w:hAnsi="Times New Roman" w:cs="Times New Roman"/>
          <w:b/>
          <w:bCs/>
          <w:sz w:val="28"/>
          <w:szCs w:val="28"/>
          <w:u w:val="single"/>
        </w:rPr>
      </w:pPr>
      <w:r w:rsidRPr="00A54A77">
        <w:rPr>
          <w:rFonts w:ascii="Times New Roman" w:hAnsi="Times New Roman" w:cs="Times New Roman"/>
          <w:b/>
          <w:bCs/>
          <w:sz w:val="28"/>
          <w:szCs w:val="28"/>
          <w:u w:val="single"/>
        </w:rPr>
        <w:t xml:space="preserve">Question </w:t>
      </w:r>
      <w:r w:rsidR="00A54A77">
        <w:rPr>
          <w:rFonts w:ascii="Times New Roman" w:hAnsi="Times New Roman" w:cs="Times New Roman"/>
          <w:b/>
          <w:bCs/>
          <w:sz w:val="28"/>
          <w:szCs w:val="28"/>
          <w:u w:val="single"/>
        </w:rPr>
        <w:t>20</w:t>
      </w:r>
      <w:r w:rsidRPr="00A54A77">
        <w:rPr>
          <w:rFonts w:ascii="Times New Roman" w:hAnsi="Times New Roman" w:cs="Times New Roman"/>
          <w:b/>
          <w:bCs/>
          <w:sz w:val="28"/>
          <w:szCs w:val="28"/>
          <w:u w:val="single"/>
        </w:rPr>
        <w:t>: If so, which form of media do you think could be most damaging?</w:t>
      </w:r>
    </w:p>
    <w:p w14:paraId="39903441" w14:textId="77777777" w:rsidR="00000260" w:rsidRPr="00A54A77" w:rsidRDefault="00000260"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This question received a response from 54 participants and received a wide range of types of media that participants felt could contribute to the development of serial murderers. Video games were the most popular type of media that participants mentioned by participants with 29 participants (54%) stating this. Following video games, all types of violent media was the 2</w:t>
      </w:r>
      <w:r w:rsidRPr="00A54A77">
        <w:rPr>
          <w:rFonts w:ascii="Times New Roman" w:hAnsi="Times New Roman" w:cs="Times New Roman"/>
          <w:sz w:val="24"/>
          <w:szCs w:val="24"/>
          <w:vertAlign w:val="superscript"/>
        </w:rPr>
        <w:t>nd</w:t>
      </w:r>
      <w:r w:rsidRPr="00A54A77">
        <w:rPr>
          <w:rFonts w:ascii="Times New Roman" w:hAnsi="Times New Roman" w:cs="Times New Roman"/>
          <w:sz w:val="24"/>
          <w:szCs w:val="24"/>
        </w:rPr>
        <w:t xml:space="preserve"> most popular answer with 10 participants (19%), movies were the 3</w:t>
      </w:r>
      <w:r w:rsidRPr="00A54A77">
        <w:rPr>
          <w:rFonts w:ascii="Times New Roman" w:hAnsi="Times New Roman" w:cs="Times New Roman"/>
          <w:sz w:val="24"/>
          <w:szCs w:val="24"/>
          <w:vertAlign w:val="superscript"/>
        </w:rPr>
        <w:t>rd</w:t>
      </w:r>
      <w:r w:rsidRPr="00A54A77">
        <w:rPr>
          <w:rFonts w:ascii="Times New Roman" w:hAnsi="Times New Roman" w:cs="Times New Roman"/>
          <w:sz w:val="24"/>
          <w:szCs w:val="24"/>
        </w:rPr>
        <w:t xml:space="preserve"> most popular answer with 7 participants (13%), and TV shows and other answers were the joint 4</w:t>
      </w:r>
      <w:r w:rsidRPr="00A54A77">
        <w:rPr>
          <w:rFonts w:ascii="Times New Roman" w:hAnsi="Times New Roman" w:cs="Times New Roman"/>
          <w:sz w:val="24"/>
          <w:szCs w:val="24"/>
          <w:vertAlign w:val="superscript"/>
        </w:rPr>
        <w:t>th</w:t>
      </w:r>
      <w:r w:rsidRPr="00A54A77">
        <w:rPr>
          <w:rFonts w:ascii="Times New Roman" w:hAnsi="Times New Roman" w:cs="Times New Roman"/>
          <w:sz w:val="24"/>
          <w:szCs w:val="24"/>
        </w:rPr>
        <w:t xml:space="preserve"> most popular answer with 3 participants (6%) selecting these options each. </w:t>
      </w:r>
    </w:p>
    <w:p w14:paraId="6C3165B9" w14:textId="77777777" w:rsidR="00000260" w:rsidRDefault="00000260"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Interestingly, some participants did state types of media that they believed could influence an individual to commit serial murder that this study did not consider which included music and social media. These different types of media do have some degree of supporting evidence to suggest that they can influence violent behaviour (Gansner, 2017; Palmer, 2003). However, more studies should be conducted to determine whether there is a link and it would also be worthwhile to conduct future studies on whether the public considers these types of media to be able to influence individuals to commit serial murder.</w:t>
      </w:r>
    </w:p>
    <w:p w14:paraId="63F8BB83" w14:textId="77777777" w:rsidR="00A54A77" w:rsidRPr="00A54A77" w:rsidRDefault="00A54A77" w:rsidP="00A54A77">
      <w:pPr>
        <w:spacing w:line="360" w:lineRule="auto"/>
        <w:rPr>
          <w:rFonts w:ascii="Times New Roman" w:hAnsi="Times New Roman" w:cs="Times New Roman"/>
          <w:sz w:val="24"/>
          <w:szCs w:val="24"/>
        </w:rPr>
      </w:pPr>
    </w:p>
    <w:p w14:paraId="3E184851" w14:textId="50488B57" w:rsidR="00000260" w:rsidRPr="00A54A77" w:rsidRDefault="00000260" w:rsidP="00A54A77">
      <w:pPr>
        <w:spacing w:line="360" w:lineRule="auto"/>
        <w:rPr>
          <w:rFonts w:ascii="Times New Roman" w:hAnsi="Times New Roman" w:cs="Times New Roman"/>
          <w:b/>
          <w:bCs/>
          <w:sz w:val="28"/>
          <w:szCs w:val="28"/>
          <w:u w:val="single"/>
        </w:rPr>
      </w:pPr>
      <w:r w:rsidRPr="00A54A77">
        <w:rPr>
          <w:rFonts w:ascii="Times New Roman" w:hAnsi="Times New Roman" w:cs="Times New Roman"/>
          <w:b/>
          <w:bCs/>
          <w:sz w:val="28"/>
          <w:szCs w:val="28"/>
          <w:u w:val="single"/>
        </w:rPr>
        <w:lastRenderedPageBreak/>
        <w:t xml:space="preserve">Question </w:t>
      </w:r>
      <w:r w:rsidR="00A54A77" w:rsidRPr="00A54A77">
        <w:rPr>
          <w:rFonts w:ascii="Times New Roman" w:hAnsi="Times New Roman" w:cs="Times New Roman"/>
          <w:b/>
          <w:bCs/>
          <w:sz w:val="28"/>
          <w:szCs w:val="28"/>
          <w:u w:val="single"/>
        </w:rPr>
        <w:t>21</w:t>
      </w:r>
      <w:r w:rsidRPr="00A54A77">
        <w:rPr>
          <w:rFonts w:ascii="Times New Roman" w:hAnsi="Times New Roman" w:cs="Times New Roman"/>
          <w:b/>
          <w:bCs/>
          <w:sz w:val="28"/>
          <w:szCs w:val="28"/>
          <w:u w:val="single"/>
        </w:rPr>
        <w:t xml:space="preserve">: Violent media has also been suggested to desensitize young people to violence. Do you find this argument to be credible? </w:t>
      </w:r>
    </w:p>
    <w:p w14:paraId="449B2AA9" w14:textId="77777777" w:rsidR="00000260" w:rsidRDefault="00000260" w:rsidP="00000260">
      <w:pPr>
        <w:rPr>
          <w:b/>
          <w:bCs/>
          <w:u w:val="single"/>
        </w:rPr>
      </w:pPr>
      <w:r>
        <w:rPr>
          <w:noProof/>
        </w:rPr>
        <w:drawing>
          <wp:anchor distT="0" distB="0" distL="114300" distR="114300" simplePos="0" relativeHeight="251658245" behindDoc="0" locked="0" layoutInCell="1" allowOverlap="1" wp14:anchorId="28322433" wp14:editId="26A38867">
            <wp:simplePos x="914400" y="4495800"/>
            <wp:positionH relativeFrom="column">
              <wp:align>left</wp:align>
            </wp:positionH>
            <wp:positionV relativeFrom="paragraph">
              <wp:align>top</wp:align>
            </wp:positionV>
            <wp:extent cx="4572000" cy="2743200"/>
            <wp:effectExtent l="0" t="0" r="0" b="0"/>
            <wp:wrapSquare wrapText="bothSides"/>
            <wp:docPr id="2138923559" name="Chart 1">
              <a:extLst xmlns:a="http://schemas.openxmlformats.org/drawingml/2006/main">
                <a:ext uri="{FF2B5EF4-FFF2-40B4-BE49-F238E27FC236}">
                  <a16:creationId xmlns:a16="http://schemas.microsoft.com/office/drawing/2014/main" id="{702F1193-5C40-0790-8E63-71A130028D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anchor>
        </w:drawing>
      </w:r>
    </w:p>
    <w:p w14:paraId="0FC06A11" w14:textId="77777777" w:rsidR="00000260" w:rsidRPr="00786EC8" w:rsidRDefault="00000260" w:rsidP="00000260"/>
    <w:p w14:paraId="63B1CB64" w14:textId="77777777" w:rsidR="00000260" w:rsidRPr="00786EC8" w:rsidRDefault="00000260" w:rsidP="00000260"/>
    <w:p w14:paraId="36D4A487" w14:textId="77777777" w:rsidR="00000260" w:rsidRPr="00786EC8" w:rsidRDefault="00000260" w:rsidP="00000260"/>
    <w:p w14:paraId="16B8A9C9" w14:textId="77777777" w:rsidR="00000260" w:rsidRDefault="00000260" w:rsidP="00000260">
      <w:pPr>
        <w:rPr>
          <w:b/>
          <w:bCs/>
          <w:u w:val="single"/>
        </w:rPr>
      </w:pPr>
      <w:r>
        <w:rPr>
          <w:b/>
          <w:bCs/>
          <w:u w:val="single"/>
        </w:rPr>
        <w:t xml:space="preserve"> </w:t>
      </w:r>
    </w:p>
    <w:p w14:paraId="45563639" w14:textId="77777777" w:rsidR="00000260" w:rsidRDefault="00000260" w:rsidP="00000260">
      <w:pPr>
        <w:rPr>
          <w:b/>
          <w:bCs/>
          <w:u w:val="single"/>
        </w:rPr>
      </w:pPr>
      <w:r>
        <w:rPr>
          <w:b/>
          <w:bCs/>
          <w:u w:val="single"/>
        </w:rPr>
        <w:br w:type="textWrapping" w:clear="all"/>
      </w:r>
    </w:p>
    <w:p w14:paraId="176AF703" w14:textId="602BAF99" w:rsidR="00000260" w:rsidRPr="00C0354C" w:rsidRDefault="00000260" w:rsidP="00000260">
      <w:pPr>
        <w:rPr>
          <w:rFonts w:ascii="Times New Roman" w:hAnsi="Times New Roman" w:cs="Times New Roman"/>
          <w:b/>
          <w:bCs/>
          <w:i/>
          <w:iCs/>
          <w:sz w:val="24"/>
          <w:szCs w:val="24"/>
        </w:rPr>
      </w:pPr>
      <w:r>
        <w:t xml:space="preserve">                                   </w:t>
      </w:r>
      <w:r w:rsidRPr="00A54A77">
        <w:rPr>
          <w:rFonts w:ascii="Times New Roman" w:hAnsi="Times New Roman" w:cs="Times New Roman"/>
          <w:sz w:val="24"/>
          <w:szCs w:val="24"/>
        </w:rPr>
        <w:t xml:space="preserve">   </w:t>
      </w:r>
      <w:r w:rsidRPr="00C0354C">
        <w:rPr>
          <w:rFonts w:ascii="Times New Roman" w:hAnsi="Times New Roman" w:cs="Times New Roman"/>
          <w:b/>
          <w:bCs/>
          <w:i/>
          <w:iCs/>
          <w:sz w:val="24"/>
          <w:szCs w:val="24"/>
        </w:rPr>
        <w:t>Figure 1</w:t>
      </w:r>
      <w:r w:rsidR="00A54A77" w:rsidRPr="00C0354C">
        <w:rPr>
          <w:rFonts w:ascii="Times New Roman" w:hAnsi="Times New Roman" w:cs="Times New Roman"/>
          <w:b/>
          <w:bCs/>
          <w:i/>
          <w:iCs/>
          <w:sz w:val="24"/>
          <w:szCs w:val="24"/>
        </w:rPr>
        <w:t>8</w:t>
      </w:r>
      <w:r w:rsidRPr="00C0354C">
        <w:rPr>
          <w:rFonts w:ascii="Times New Roman" w:hAnsi="Times New Roman" w:cs="Times New Roman"/>
          <w:b/>
          <w:bCs/>
          <w:i/>
          <w:iCs/>
          <w:sz w:val="24"/>
          <w:szCs w:val="24"/>
        </w:rPr>
        <w:t xml:space="preserve">: Findings from Question </w:t>
      </w:r>
      <w:r w:rsidR="00A54A77" w:rsidRPr="00C0354C">
        <w:rPr>
          <w:rFonts w:ascii="Times New Roman" w:hAnsi="Times New Roman" w:cs="Times New Roman"/>
          <w:b/>
          <w:bCs/>
          <w:i/>
          <w:iCs/>
          <w:sz w:val="24"/>
          <w:szCs w:val="24"/>
        </w:rPr>
        <w:t>21</w:t>
      </w:r>
    </w:p>
    <w:p w14:paraId="7D92DA72" w14:textId="1B258766" w:rsidR="00000260" w:rsidRPr="00A54A77" w:rsidRDefault="00000260"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Figure 1</w:t>
      </w:r>
      <w:r w:rsidR="00A54A77" w:rsidRPr="00A54A77">
        <w:rPr>
          <w:rFonts w:ascii="Times New Roman" w:hAnsi="Times New Roman" w:cs="Times New Roman"/>
          <w:sz w:val="24"/>
          <w:szCs w:val="24"/>
        </w:rPr>
        <w:t>8</w:t>
      </w:r>
      <w:r w:rsidRPr="00A54A77">
        <w:rPr>
          <w:rFonts w:ascii="Times New Roman" w:hAnsi="Times New Roman" w:cs="Times New Roman"/>
          <w:sz w:val="24"/>
          <w:szCs w:val="24"/>
        </w:rPr>
        <w:t xml:space="preserve"> shows that participants generally believed that violent media could desensitize young people to violence with 46 participants (59%) stating yes, 17 participants (22%) stating no, 7 participants (9%) stating maybe, and 8 participants (10%) stating that they were unsure. </w:t>
      </w:r>
    </w:p>
    <w:p w14:paraId="05D335A3" w14:textId="77777777" w:rsidR="00000260" w:rsidRPr="00A54A77" w:rsidRDefault="00000260"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It was found that female participants were more receptive to the idea that violent media could desensitize young people to violent behaviour than male participants with 30 female participants (70%) stating this as their belief and only 16 male participants (46%) stating this as their belief. </w:t>
      </w:r>
    </w:p>
    <w:p w14:paraId="12BD6930" w14:textId="77777777" w:rsidR="00000260" w:rsidRPr="00A54A77" w:rsidRDefault="00000260"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It was also discovered that the belief that violent media could desensitize young people to violence increased with age with 2 participants (18%) in the 18-24-year-olds groups stating this as their belief, 24 participants (69%) in the 25-34-year-olds group stating this as their belief, 10 participants (59%) in the 35-44-year-olds group stating this as their belief, 6 participants (75%) in the 45-54-year-olds group stating this as their belief, and 4 (57%) in the 55+-year-olds group stating this as their belief. </w:t>
      </w:r>
    </w:p>
    <w:p w14:paraId="0779080B" w14:textId="77777777" w:rsidR="00000260" w:rsidRPr="00A54A77" w:rsidRDefault="00000260"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It was found that individuals of all levels of completed education were equally receptive to the idea that violent media could desensitize a young person to violence. </w:t>
      </w:r>
    </w:p>
    <w:p w14:paraId="49364AEA" w14:textId="77777777" w:rsidR="00000260" w:rsidRPr="00A54A77" w:rsidRDefault="00000260"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Despite a vast majority of participants sharing the belief that violent media can influence someone to become a serial murderer and can desensitise young people to violence, these </w:t>
      </w:r>
      <w:r w:rsidRPr="00A54A77">
        <w:rPr>
          <w:rFonts w:ascii="Times New Roman" w:hAnsi="Times New Roman" w:cs="Times New Roman"/>
          <w:sz w:val="24"/>
          <w:szCs w:val="24"/>
        </w:rPr>
        <w:lastRenderedPageBreak/>
        <w:t xml:space="preserve">beliefs were generally not backed up by the literature, with Przybylski &amp; Weinstein (2019) and Oxford University (2017) finding no real empirical evidence of the link. However, Savage (2004) stated that throughout the years, politicians, media outlets, and policymakers have wrongfully associated violent media with violent behaviour, despite there being a lack of substantial evidence surrounding the link. Due to this, it could be assumed that the support that participants had for this theory could be the result of the continued narrative that has been pushed throughout the years.  </w:t>
      </w:r>
    </w:p>
    <w:p w14:paraId="0C3001CB" w14:textId="0A16776E" w:rsidR="00A54A77" w:rsidRPr="00A54A77" w:rsidRDefault="00A54A77" w:rsidP="00A54A77">
      <w:pPr>
        <w:spacing w:line="360" w:lineRule="auto"/>
        <w:rPr>
          <w:rFonts w:ascii="Times New Roman" w:hAnsi="Times New Roman" w:cs="Times New Roman"/>
          <w:b/>
          <w:bCs/>
          <w:sz w:val="28"/>
          <w:szCs w:val="28"/>
        </w:rPr>
      </w:pPr>
      <w:r w:rsidRPr="00A54A77">
        <w:rPr>
          <w:rFonts w:ascii="Times New Roman" w:hAnsi="Times New Roman" w:cs="Times New Roman"/>
          <w:b/>
          <w:bCs/>
          <w:sz w:val="28"/>
          <w:szCs w:val="28"/>
        </w:rPr>
        <w:t>Question 22: Do you believe that peer pressure can influence an individual to commit serial murder?</w:t>
      </w:r>
    </w:p>
    <w:p w14:paraId="28C1915A" w14:textId="77777777" w:rsidR="00A54A77" w:rsidRDefault="00A54A77" w:rsidP="00A54A77">
      <w:r>
        <w:rPr>
          <w:noProof/>
        </w:rPr>
        <w:drawing>
          <wp:inline distT="0" distB="0" distL="0" distR="0" wp14:anchorId="76DE8E87" wp14:editId="530EC8ED">
            <wp:extent cx="4572000" cy="2743200"/>
            <wp:effectExtent l="0" t="0" r="0" b="0"/>
            <wp:docPr id="876326072" name="Chart 1">
              <a:extLst xmlns:a="http://schemas.openxmlformats.org/drawingml/2006/main">
                <a:ext uri="{FF2B5EF4-FFF2-40B4-BE49-F238E27FC236}">
                  <a16:creationId xmlns:a16="http://schemas.microsoft.com/office/drawing/2014/main" id="{86BC8A07-0F44-A77D-E2F6-D547763DAE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4F203E9" w14:textId="258C6AAB" w:rsidR="00A54A77" w:rsidRPr="00A76C84" w:rsidRDefault="00A54A77" w:rsidP="00A54A77">
      <w:pPr>
        <w:rPr>
          <w:rFonts w:ascii="Times New Roman" w:hAnsi="Times New Roman" w:cs="Times New Roman"/>
          <w:b/>
          <w:bCs/>
          <w:i/>
          <w:iCs/>
        </w:rPr>
      </w:pPr>
      <w:r>
        <w:t xml:space="preserve">                                     </w:t>
      </w:r>
      <w:r w:rsidRPr="00A76C84">
        <w:rPr>
          <w:rFonts w:ascii="Times New Roman" w:hAnsi="Times New Roman" w:cs="Times New Roman"/>
          <w:b/>
          <w:bCs/>
          <w:i/>
          <w:iCs/>
          <w:sz w:val="24"/>
          <w:szCs w:val="24"/>
        </w:rPr>
        <w:t>Figure 19: Findings from Question 22</w:t>
      </w:r>
    </w:p>
    <w:p w14:paraId="738CCFCB" w14:textId="68BCE862" w:rsidR="00A54A77" w:rsidRPr="00A54A77" w:rsidRDefault="00A54A77"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Figure 19 shows that, again, this question was quite divisive among participants with 30 participants (38%) stating yes, 16 participants (21%) stating no, 27 participants (35%) stating maybe, and 5 participants (6%) stating that they were unsure. </w:t>
      </w:r>
    </w:p>
    <w:p w14:paraId="7C0C89E4" w14:textId="77777777" w:rsidR="00A54A77" w:rsidRPr="00A54A77" w:rsidRDefault="00A54A77"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It was found that female participants were more receptive to the idea that peer pressure could influence someone to commit serial murder with 24 female participants (56%) sharing this belief, but only 6 male participants (17%) sharing this belief. Female participants were also found to have more definitive views about this question, with male participants typically having more uncertainty. In male participants, 22 participants (63%) expressed uncertainty about the link, with that figure being just 10 participants (23%) in female participants. </w:t>
      </w:r>
    </w:p>
    <w:p w14:paraId="0812E671" w14:textId="77777777" w:rsidR="00A54A77" w:rsidRPr="00A54A77" w:rsidRDefault="00A54A77"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It was found that individuals of all age ranges showed a similar level of receptiveness to the idea that peer pressure could influence someone to commit serial murder. Moreover, it was </w:t>
      </w:r>
      <w:r w:rsidRPr="00A54A77">
        <w:rPr>
          <w:rFonts w:ascii="Times New Roman" w:hAnsi="Times New Roman" w:cs="Times New Roman"/>
          <w:sz w:val="24"/>
          <w:szCs w:val="24"/>
        </w:rPr>
        <w:lastRenderedPageBreak/>
        <w:t>also found that individuals of all levels of completed education also showed a similar level of receptiveness to the idea that peer pressure could influence someone to commit serial murder. However, it was also discovered that participants who had completed some form of higher education showed a greater level of uncertainty to the link than people who had only completed their GCSEs or some form of further education with 16 participants (41%) who had completed some form of higher education showing uncertainness, and that figure being just 13 participants (29%) with participants who had only completed their GCSEs or some form of further education.</w:t>
      </w:r>
    </w:p>
    <w:p w14:paraId="03DF4043" w14:textId="1AF05CE1" w:rsidR="00A54A77" w:rsidRPr="00D27259" w:rsidRDefault="00A54A77" w:rsidP="00A54A77">
      <w:pPr>
        <w:spacing w:line="360" w:lineRule="auto"/>
        <w:rPr>
          <w:rFonts w:ascii="Times New Roman" w:hAnsi="Times New Roman" w:cs="Times New Roman"/>
          <w:b/>
          <w:bCs/>
          <w:sz w:val="28"/>
          <w:szCs w:val="28"/>
        </w:rPr>
      </w:pPr>
      <w:r w:rsidRPr="00D27259">
        <w:rPr>
          <w:rFonts w:ascii="Times New Roman" w:hAnsi="Times New Roman" w:cs="Times New Roman"/>
          <w:b/>
          <w:bCs/>
          <w:sz w:val="28"/>
          <w:szCs w:val="28"/>
        </w:rPr>
        <w:t>Question 23: If so, do you think that people who succumb to peer pressure should be held as culpable for their crimes as those who commit their crimes independently?</w:t>
      </w:r>
    </w:p>
    <w:p w14:paraId="26B0F187" w14:textId="77777777" w:rsidR="00A54A77" w:rsidRDefault="00A54A77" w:rsidP="00A54A77">
      <w:r>
        <w:rPr>
          <w:noProof/>
        </w:rPr>
        <w:drawing>
          <wp:inline distT="0" distB="0" distL="0" distR="0" wp14:anchorId="793F1DE9" wp14:editId="056B707B">
            <wp:extent cx="4572000" cy="2743200"/>
            <wp:effectExtent l="0" t="0" r="0" b="0"/>
            <wp:docPr id="791731956" name="Chart 1">
              <a:extLst xmlns:a="http://schemas.openxmlformats.org/drawingml/2006/main">
                <a:ext uri="{FF2B5EF4-FFF2-40B4-BE49-F238E27FC236}">
                  <a16:creationId xmlns:a16="http://schemas.microsoft.com/office/drawing/2014/main" id="{6CB18F04-95F9-BEA8-DEA9-D1248E8A52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D2EA1CE" w14:textId="7A2A7292" w:rsidR="00A54A77" w:rsidRPr="00A76C84" w:rsidRDefault="00A54A77" w:rsidP="00A54A77">
      <w:pPr>
        <w:rPr>
          <w:rFonts w:ascii="Times New Roman" w:hAnsi="Times New Roman" w:cs="Times New Roman"/>
          <w:b/>
          <w:bCs/>
          <w:i/>
          <w:iCs/>
          <w:sz w:val="24"/>
          <w:szCs w:val="24"/>
        </w:rPr>
      </w:pPr>
      <w:r>
        <w:t xml:space="preserve">                                   </w:t>
      </w:r>
      <w:r w:rsidRPr="00A76C84">
        <w:rPr>
          <w:rFonts w:ascii="Times New Roman" w:hAnsi="Times New Roman" w:cs="Times New Roman"/>
          <w:b/>
          <w:bCs/>
          <w:i/>
          <w:iCs/>
          <w:sz w:val="24"/>
          <w:szCs w:val="24"/>
        </w:rPr>
        <w:t>Figure 20: Findings from Question 23</w:t>
      </w:r>
    </w:p>
    <w:p w14:paraId="31024CE7" w14:textId="77777777" w:rsidR="00A54A77" w:rsidRPr="00A54A77" w:rsidRDefault="00A54A77"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Figure 17 shows that similarly to the previous question, this question was fairly divisive among participants with 39 participants (50%) stating yes, 23 participants (30%) stating no, 8 participants (10%) stating maybe and 8 participants (10%) stating they were unsure. </w:t>
      </w:r>
    </w:p>
    <w:p w14:paraId="404D1781" w14:textId="77777777" w:rsidR="00A54A77" w:rsidRPr="00A54A77" w:rsidRDefault="00A54A77"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Female participants were found to be significantly more receptive to the belief of holding individuals who succumb to peer pressure less culpable for their crimes with 30 female participants (70%) having this belief, but only 9 male participants (26%) having this belief. </w:t>
      </w:r>
    </w:p>
    <w:p w14:paraId="688B84AE" w14:textId="77777777" w:rsidR="00A54A77" w:rsidRPr="00A54A77" w:rsidRDefault="00A54A77"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It was found that all age ranges </w:t>
      </w:r>
      <w:bookmarkStart w:id="7" w:name="_Hlk149052271"/>
      <w:r w:rsidRPr="00A54A77">
        <w:rPr>
          <w:rFonts w:ascii="Times New Roman" w:hAnsi="Times New Roman" w:cs="Times New Roman"/>
          <w:sz w:val="24"/>
          <w:szCs w:val="24"/>
        </w:rPr>
        <w:t>showed a similar level of receptiveness of individuals who succumb to peer pressure being held less culpable for their crimes</w:t>
      </w:r>
      <w:bookmarkEnd w:id="7"/>
      <w:r w:rsidRPr="00A54A77">
        <w:rPr>
          <w:rFonts w:ascii="Times New Roman" w:hAnsi="Times New Roman" w:cs="Times New Roman"/>
          <w:sz w:val="24"/>
          <w:szCs w:val="24"/>
        </w:rPr>
        <w:t>, except the age range 25-</w:t>
      </w:r>
      <w:r w:rsidRPr="00A54A77">
        <w:rPr>
          <w:rFonts w:ascii="Times New Roman" w:hAnsi="Times New Roman" w:cs="Times New Roman"/>
          <w:sz w:val="24"/>
          <w:szCs w:val="24"/>
        </w:rPr>
        <w:lastRenderedPageBreak/>
        <w:t xml:space="preserve">34, which showed an increased level of receptiveness with 21 participants (60%) in this age range showing receptiveness. </w:t>
      </w:r>
    </w:p>
    <w:p w14:paraId="4B6DF8BA" w14:textId="77777777" w:rsidR="00A54A77" w:rsidRPr="00A54A77" w:rsidRDefault="00A54A77"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It was also found that individuals of all levels of completed education showed a similar level of receptiveness of individuals who succumb to peer pressure being held less culpable for their crimes, except for individuals who had completed their master's degree, in which only 4 participants (33%) showed receptiveness to the idea. </w:t>
      </w:r>
    </w:p>
    <w:p w14:paraId="54EBD887" w14:textId="77777777" w:rsidR="00A54A77" w:rsidRPr="00A54A77" w:rsidRDefault="00A54A77"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Question 20 and question 21 being divisive among participants would fit with what has been found in the literature with there being conflicting evidence surrounding the links. There have been case studies where individuals have stated that they were influenced by others to commit crimes, which would concur with the links (Bugliosi &amp; Gentry, 2018; Cook, 2022; Sounes, 2019). However, there has also been a lack of study on the links which would also fit with the uncertainness that some participants felt. </w:t>
      </w:r>
    </w:p>
    <w:p w14:paraId="771F85BB" w14:textId="302F5CFD" w:rsidR="00000260" w:rsidRPr="009C2352" w:rsidRDefault="00000260" w:rsidP="009C2352">
      <w:pPr>
        <w:spacing w:line="360" w:lineRule="auto"/>
        <w:rPr>
          <w:rFonts w:ascii="Times New Roman" w:hAnsi="Times New Roman" w:cs="Times New Roman"/>
          <w:sz w:val="24"/>
          <w:szCs w:val="24"/>
        </w:rPr>
      </w:pPr>
    </w:p>
    <w:p w14:paraId="78F1C193" w14:textId="6309B78C" w:rsidR="009C2352" w:rsidRDefault="009C2352" w:rsidP="009C2352">
      <w:pPr>
        <w:spacing w:line="360" w:lineRule="auto"/>
        <w:rPr>
          <w:rFonts w:ascii="Times New Roman" w:hAnsi="Times New Roman" w:cs="Times New Roman"/>
          <w:sz w:val="24"/>
          <w:szCs w:val="24"/>
        </w:rPr>
      </w:pPr>
    </w:p>
    <w:p w14:paraId="3FF0C0BB" w14:textId="77777777" w:rsidR="009C2352" w:rsidRDefault="009C2352" w:rsidP="009C2352">
      <w:pPr>
        <w:spacing w:line="360" w:lineRule="auto"/>
        <w:rPr>
          <w:rFonts w:ascii="Times New Roman" w:hAnsi="Times New Roman" w:cs="Times New Roman"/>
          <w:sz w:val="24"/>
          <w:szCs w:val="24"/>
        </w:rPr>
      </w:pPr>
    </w:p>
    <w:p w14:paraId="3BC32AC7" w14:textId="77777777" w:rsidR="009C2352" w:rsidRPr="009C2352" w:rsidRDefault="009C2352" w:rsidP="009C2352">
      <w:pPr>
        <w:pStyle w:val="Title"/>
      </w:pPr>
    </w:p>
    <w:p w14:paraId="5A9EB967" w14:textId="1E991437" w:rsidR="009C2352" w:rsidRPr="009C2352" w:rsidRDefault="009C2352" w:rsidP="009C2352">
      <w:pPr>
        <w:spacing w:line="360" w:lineRule="auto"/>
        <w:rPr>
          <w:rFonts w:ascii="Times New Roman" w:hAnsi="Times New Roman" w:cs="Times New Roman"/>
          <w:b/>
          <w:bCs/>
          <w:sz w:val="28"/>
          <w:szCs w:val="28"/>
        </w:rPr>
      </w:pPr>
    </w:p>
    <w:p w14:paraId="4A96D39D" w14:textId="623058B4" w:rsidR="00BB7C11" w:rsidRPr="00BB7C11" w:rsidRDefault="00BB7C11" w:rsidP="00BB7C11">
      <w:pPr>
        <w:spacing w:line="360" w:lineRule="auto"/>
        <w:rPr>
          <w:rFonts w:ascii="Times New Roman" w:hAnsi="Times New Roman" w:cs="Times New Roman"/>
          <w:sz w:val="24"/>
          <w:szCs w:val="24"/>
        </w:rPr>
      </w:pPr>
    </w:p>
    <w:p w14:paraId="6A00C179" w14:textId="77777777" w:rsidR="00F87477" w:rsidRDefault="00F87477" w:rsidP="00DB5C99">
      <w:pPr>
        <w:tabs>
          <w:tab w:val="left" w:pos="5583"/>
        </w:tabs>
        <w:rPr>
          <w:rFonts w:ascii="Times New Roman" w:hAnsi="Times New Roman" w:cs="Times New Roman"/>
          <w:b/>
          <w:bCs/>
          <w:sz w:val="28"/>
          <w:szCs w:val="28"/>
        </w:rPr>
      </w:pPr>
    </w:p>
    <w:p w14:paraId="14D91668" w14:textId="77777777" w:rsidR="00A54A77" w:rsidRDefault="00A54A77" w:rsidP="00DB5C99">
      <w:pPr>
        <w:tabs>
          <w:tab w:val="left" w:pos="5583"/>
        </w:tabs>
        <w:rPr>
          <w:rFonts w:ascii="Times New Roman" w:hAnsi="Times New Roman" w:cs="Times New Roman"/>
          <w:b/>
          <w:bCs/>
          <w:sz w:val="28"/>
          <w:szCs w:val="28"/>
        </w:rPr>
      </w:pPr>
    </w:p>
    <w:p w14:paraId="344E0760" w14:textId="77777777" w:rsidR="00A54A77" w:rsidRDefault="00A54A77" w:rsidP="00DB5C99">
      <w:pPr>
        <w:tabs>
          <w:tab w:val="left" w:pos="5583"/>
        </w:tabs>
        <w:rPr>
          <w:rFonts w:ascii="Times New Roman" w:hAnsi="Times New Roman" w:cs="Times New Roman"/>
          <w:b/>
          <w:bCs/>
          <w:sz w:val="28"/>
          <w:szCs w:val="28"/>
        </w:rPr>
      </w:pPr>
    </w:p>
    <w:p w14:paraId="61F0E558" w14:textId="77777777" w:rsidR="00A54A77" w:rsidRDefault="00A54A77" w:rsidP="00DB5C99">
      <w:pPr>
        <w:tabs>
          <w:tab w:val="left" w:pos="5583"/>
        </w:tabs>
        <w:rPr>
          <w:rFonts w:ascii="Times New Roman" w:hAnsi="Times New Roman" w:cs="Times New Roman"/>
          <w:b/>
          <w:bCs/>
          <w:sz w:val="28"/>
          <w:szCs w:val="28"/>
        </w:rPr>
      </w:pPr>
    </w:p>
    <w:p w14:paraId="6D81CDF8" w14:textId="77777777" w:rsidR="00A54A77" w:rsidRDefault="00A54A77" w:rsidP="00DB5C99">
      <w:pPr>
        <w:tabs>
          <w:tab w:val="left" w:pos="5583"/>
        </w:tabs>
        <w:rPr>
          <w:rFonts w:ascii="Times New Roman" w:hAnsi="Times New Roman" w:cs="Times New Roman"/>
          <w:b/>
          <w:bCs/>
          <w:sz w:val="28"/>
          <w:szCs w:val="28"/>
        </w:rPr>
      </w:pPr>
    </w:p>
    <w:p w14:paraId="2ECB03A3" w14:textId="77777777" w:rsidR="00A54A77" w:rsidRDefault="00A54A77" w:rsidP="00DB5C99">
      <w:pPr>
        <w:tabs>
          <w:tab w:val="left" w:pos="5583"/>
        </w:tabs>
        <w:rPr>
          <w:rFonts w:ascii="Times New Roman" w:hAnsi="Times New Roman" w:cs="Times New Roman"/>
          <w:b/>
          <w:bCs/>
          <w:sz w:val="28"/>
          <w:szCs w:val="28"/>
        </w:rPr>
      </w:pPr>
    </w:p>
    <w:p w14:paraId="71EFA136" w14:textId="77777777" w:rsidR="00A54A77" w:rsidRDefault="00A54A77" w:rsidP="00DB5C99">
      <w:pPr>
        <w:tabs>
          <w:tab w:val="left" w:pos="5583"/>
        </w:tabs>
        <w:rPr>
          <w:rFonts w:ascii="Times New Roman" w:hAnsi="Times New Roman" w:cs="Times New Roman"/>
          <w:b/>
          <w:bCs/>
          <w:sz w:val="28"/>
          <w:szCs w:val="28"/>
        </w:rPr>
      </w:pPr>
    </w:p>
    <w:p w14:paraId="0CE6C038" w14:textId="77777777" w:rsidR="00A54A77" w:rsidRDefault="00A54A77" w:rsidP="00DB5C99">
      <w:pPr>
        <w:tabs>
          <w:tab w:val="left" w:pos="5583"/>
        </w:tabs>
        <w:rPr>
          <w:rFonts w:ascii="Times New Roman" w:hAnsi="Times New Roman" w:cs="Times New Roman"/>
          <w:b/>
          <w:bCs/>
          <w:sz w:val="28"/>
          <w:szCs w:val="28"/>
        </w:rPr>
      </w:pPr>
    </w:p>
    <w:p w14:paraId="30D5157A" w14:textId="77777777" w:rsidR="00A54A77" w:rsidRDefault="00A54A77" w:rsidP="00DB5C99">
      <w:pPr>
        <w:tabs>
          <w:tab w:val="left" w:pos="5583"/>
        </w:tabs>
        <w:rPr>
          <w:rFonts w:ascii="Times New Roman" w:hAnsi="Times New Roman" w:cs="Times New Roman"/>
          <w:b/>
          <w:bCs/>
          <w:sz w:val="28"/>
          <w:szCs w:val="28"/>
        </w:rPr>
      </w:pPr>
    </w:p>
    <w:p w14:paraId="36A4DEB6" w14:textId="77777777" w:rsidR="00A54A77" w:rsidRPr="00A54A77" w:rsidRDefault="00A54A77" w:rsidP="00A54A77">
      <w:pPr>
        <w:jc w:val="center"/>
        <w:rPr>
          <w:rFonts w:ascii="Times New Roman" w:hAnsi="Times New Roman" w:cs="Times New Roman"/>
          <w:b/>
          <w:bCs/>
          <w:sz w:val="32"/>
          <w:szCs w:val="32"/>
          <w:u w:val="single"/>
        </w:rPr>
      </w:pPr>
      <w:r w:rsidRPr="00A54A77">
        <w:rPr>
          <w:rFonts w:ascii="Times New Roman" w:hAnsi="Times New Roman" w:cs="Times New Roman"/>
          <w:b/>
          <w:bCs/>
          <w:sz w:val="32"/>
          <w:szCs w:val="32"/>
          <w:u w:val="single"/>
        </w:rPr>
        <w:lastRenderedPageBreak/>
        <w:t>Chapter Five: Conclusion</w:t>
      </w:r>
    </w:p>
    <w:p w14:paraId="002F465C" w14:textId="77777777" w:rsidR="00A54A77" w:rsidRDefault="00A54A77" w:rsidP="00A54A77">
      <w:pPr>
        <w:rPr>
          <w:b/>
          <w:bCs/>
          <w:sz w:val="40"/>
          <w:szCs w:val="40"/>
          <w:u w:val="single"/>
        </w:rPr>
      </w:pPr>
    </w:p>
    <w:p w14:paraId="2BD45AEA" w14:textId="08A6B88F" w:rsidR="00A54A77" w:rsidRPr="0016613A" w:rsidRDefault="00A54A77" w:rsidP="00A54A77">
      <w:pPr>
        <w:rPr>
          <w:rFonts w:ascii="Times New Roman" w:hAnsi="Times New Roman" w:cs="Times New Roman"/>
          <w:b/>
          <w:bCs/>
          <w:sz w:val="28"/>
          <w:szCs w:val="28"/>
        </w:rPr>
      </w:pPr>
      <w:r w:rsidRPr="0016613A">
        <w:rPr>
          <w:rFonts w:ascii="Times New Roman" w:hAnsi="Times New Roman" w:cs="Times New Roman"/>
          <w:b/>
          <w:bCs/>
          <w:sz w:val="28"/>
          <w:szCs w:val="28"/>
        </w:rPr>
        <w:t>4.1 Introduction</w:t>
      </w:r>
    </w:p>
    <w:p w14:paraId="0CB08D6A" w14:textId="77777777" w:rsidR="00A54A77" w:rsidRPr="00A54A77" w:rsidRDefault="00A54A77"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This dissertation aimed to explore academic arguments surrounding the nature vs nurture debate and serial murder and also aimed to explore public opinion and perception on the nature vs nurture debate and serial murder and key theories surrounding the debate. </w:t>
      </w:r>
    </w:p>
    <w:p w14:paraId="6C2DDD25" w14:textId="77777777" w:rsidR="00A54A77" w:rsidRPr="00A54A77" w:rsidRDefault="00A54A77"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To complete the aims of this study, numerous objectives were completed including analysing current theories surrounding the debate, analysing studies that have researched these theories, identifying and analysing public opinion, identifying and analysing the public’s opinion on key theories, and analysing the findings from both the literature review and the questionnaire of public opinion. </w:t>
      </w:r>
    </w:p>
    <w:p w14:paraId="3689B2C7" w14:textId="77777777" w:rsidR="00A54A77" w:rsidRDefault="00A54A77"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 xml:space="preserve">It was discovered that the discourse surrounding the debate and the intricate and complex relationship between nature, nurture and the origins of serial murderers remains ongoing within the fields of both criminology and psychology with there being still many debates surrounding the topic among academics, policymakers, and the general public alike with their currently being no end in sight. This study has achieved both the aims and objectives by exploring and analysing this discourse, analysing the differing arguments presented by academics, exploring a plethora of studies that have been conducted, and exploring and analysing public opinion and perception of key theories surrounding the debate. </w:t>
      </w:r>
    </w:p>
    <w:p w14:paraId="3AE14FD0" w14:textId="6270E6FD" w:rsidR="00A54A77" w:rsidRPr="00A54A77" w:rsidRDefault="00A54A77" w:rsidP="00A54A77">
      <w:pPr>
        <w:rPr>
          <w:rFonts w:ascii="Times New Roman" w:hAnsi="Times New Roman" w:cs="Times New Roman"/>
          <w:b/>
          <w:bCs/>
          <w:sz w:val="28"/>
          <w:szCs w:val="28"/>
          <w:u w:val="single"/>
        </w:rPr>
      </w:pPr>
      <w:r>
        <w:rPr>
          <w:rFonts w:ascii="Times New Roman" w:hAnsi="Times New Roman" w:cs="Times New Roman"/>
          <w:b/>
          <w:bCs/>
          <w:sz w:val="28"/>
          <w:szCs w:val="28"/>
          <w:u w:val="single"/>
        </w:rPr>
        <w:t>4</w:t>
      </w:r>
      <w:r w:rsidRPr="00A54A77">
        <w:rPr>
          <w:rFonts w:ascii="Times New Roman" w:hAnsi="Times New Roman" w:cs="Times New Roman"/>
          <w:b/>
          <w:bCs/>
          <w:sz w:val="28"/>
          <w:szCs w:val="28"/>
          <w:u w:val="single"/>
        </w:rPr>
        <w:t>.2 Conclusion of literature review</w:t>
      </w:r>
    </w:p>
    <w:p w14:paraId="70BFB301" w14:textId="45329695" w:rsidR="00A54A77" w:rsidRPr="00A54A77" w:rsidRDefault="00A54A77" w:rsidP="00A54A77">
      <w:pPr>
        <w:rPr>
          <w:rFonts w:ascii="Times New Roman" w:hAnsi="Times New Roman" w:cs="Times New Roman"/>
          <w:b/>
          <w:bCs/>
          <w:sz w:val="28"/>
          <w:szCs w:val="28"/>
          <w:u w:val="single"/>
        </w:rPr>
      </w:pPr>
      <w:r>
        <w:rPr>
          <w:rFonts w:ascii="Times New Roman" w:hAnsi="Times New Roman" w:cs="Times New Roman"/>
          <w:b/>
          <w:bCs/>
          <w:sz w:val="28"/>
          <w:szCs w:val="28"/>
          <w:u w:val="single"/>
        </w:rPr>
        <w:t>4</w:t>
      </w:r>
      <w:r w:rsidRPr="00A54A77">
        <w:rPr>
          <w:rFonts w:ascii="Times New Roman" w:hAnsi="Times New Roman" w:cs="Times New Roman"/>
          <w:b/>
          <w:bCs/>
          <w:sz w:val="28"/>
          <w:szCs w:val="28"/>
          <w:u w:val="single"/>
        </w:rPr>
        <w:t>.2.1 Genetic Factors</w:t>
      </w:r>
    </w:p>
    <w:p w14:paraId="05432268" w14:textId="77777777" w:rsidR="00A54A77" w:rsidRPr="00A54A77" w:rsidRDefault="00A54A77" w:rsidP="00A54A77">
      <w:pPr>
        <w:spacing w:line="360" w:lineRule="auto"/>
        <w:rPr>
          <w:rFonts w:ascii="Times New Roman" w:hAnsi="Times New Roman" w:cs="Times New Roman"/>
          <w:sz w:val="24"/>
          <w:szCs w:val="24"/>
        </w:rPr>
      </w:pPr>
      <w:r w:rsidRPr="00A54A77">
        <w:rPr>
          <w:rFonts w:ascii="Times New Roman" w:hAnsi="Times New Roman" w:cs="Times New Roman"/>
          <w:sz w:val="24"/>
          <w:szCs w:val="24"/>
        </w:rPr>
        <w:t>Genetic factors presented a diverse amount of evidence, with roughly equal support for and against the theory. Some studies found evidence to support the theory that specific genes can influence someone to commit serial murder (</w:t>
      </w:r>
      <w:bookmarkStart w:id="8" w:name="_Hlk150110124"/>
      <w:r w:rsidRPr="00A54A77">
        <w:rPr>
          <w:rFonts w:ascii="Times New Roman" w:hAnsi="Times New Roman" w:cs="Times New Roman"/>
          <w:sz w:val="24"/>
          <w:szCs w:val="24"/>
        </w:rPr>
        <w:t>Caspi et al., 2002; Stockholm et al., 2012</w:t>
      </w:r>
      <w:bookmarkEnd w:id="8"/>
      <w:r w:rsidRPr="00A54A77">
        <w:rPr>
          <w:rFonts w:ascii="Times New Roman" w:hAnsi="Times New Roman" w:cs="Times New Roman"/>
          <w:sz w:val="24"/>
          <w:szCs w:val="24"/>
        </w:rPr>
        <w:t xml:space="preserve">). However, it must be noted that several other studies found evidence that suggests that while there is evidence that genetic predispositions to violence exist, there is no single gene that is responsible for causing an increase in violent tendencies (Morely &amp; Hall, 2003). Due to this, it can be assumed that although there is some evidence to dispute the theory that genes such as MAOA and CDH13 can influence violent behaviour, the existence of a broader genetic predisposition to violent conduct remains a plausible theory when looking at the origins of serial murderers. </w:t>
      </w:r>
    </w:p>
    <w:p w14:paraId="7B8B98C4" w14:textId="0EBAAB5E" w:rsidR="00A54A77" w:rsidRPr="0016613A" w:rsidRDefault="0016613A" w:rsidP="00A54A77">
      <w:pPr>
        <w:rPr>
          <w:rFonts w:ascii="Times New Roman" w:hAnsi="Times New Roman" w:cs="Times New Roman"/>
          <w:b/>
          <w:bCs/>
          <w:sz w:val="28"/>
          <w:szCs w:val="28"/>
        </w:rPr>
      </w:pPr>
      <w:r w:rsidRPr="0016613A">
        <w:rPr>
          <w:rFonts w:ascii="Times New Roman" w:hAnsi="Times New Roman" w:cs="Times New Roman"/>
          <w:b/>
          <w:bCs/>
          <w:sz w:val="28"/>
          <w:szCs w:val="28"/>
        </w:rPr>
        <w:lastRenderedPageBreak/>
        <w:t>4</w:t>
      </w:r>
      <w:r w:rsidR="00A54A77" w:rsidRPr="0016613A">
        <w:rPr>
          <w:rFonts w:ascii="Times New Roman" w:hAnsi="Times New Roman" w:cs="Times New Roman"/>
          <w:b/>
          <w:bCs/>
          <w:sz w:val="28"/>
          <w:szCs w:val="28"/>
        </w:rPr>
        <w:t>.2.2 Medical Factors</w:t>
      </w:r>
    </w:p>
    <w:p w14:paraId="35707EC1" w14:textId="77777777" w:rsidR="00A54A77" w:rsidRPr="0016613A" w:rsidRDefault="00A54A77"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Mental health conditions were widely supported to be a strong influencer for serial murder. Numerous studies have found that there is a strong association between mental health conditions and violent behaviour (Richard-Devantoy et al., 2009; Marono et al., 2020). Moreover, individuals diagnosed with severe mental health conditions like psychopathy, sociopathy, bipolar disorder, and schizophrenia were also found to be significantly more likely to commit serial murder due to the delusional, violent, paranoid, and empathy-deficient traits commonly displayed by those with conditions such as these (Golenkov et al., 2021; O’Reilly et al., 2019). However, it has been argued that mental health conditions are a poor predictor of serial murder, given the prevalence of mental illnesses worldwide and the relative scarcity of serial murderers (WHO, 2022; DeAngelis, 2022). Moreover, some studies have argued that there is still a stigma surrounding mental health conditions, particularly schizophrenia, with these studies highlighting that people with mental health conditions such as schizophrenia are more likely to be the victim of crime, rather than the perpetrator (Ghiasi, Ahzar &amp; Singh, 2023). Despite this, the substantial evidence found that supports the connection and the violent nature of some mental health conditions suggests that there are significant links between mental health conditions and serial murder.</w:t>
      </w:r>
    </w:p>
    <w:p w14:paraId="37BB8D27" w14:textId="77777777" w:rsidR="00A54A77" w:rsidRDefault="00A54A77"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 xml:space="preserve">Brain abnormalities presented a diverse and uncertain range of evidence surrounding their potential role in the development of serial murderers. Multiple studies indicated that harm to key areas of the brain, such as the limbic system, may lead to violent behaviour and is often observed in murderers, given that these areas of the brain are responsible for functions like impulse control and mood regulation, among others (Raine et al., 1997; Laakso et al., 2001; Leutgeb et al., 2015). However, other studies have suggested that there is not enough empirical evidence to suggest a link between brain abnormalities and serial murder (Sajous-Turner et al., 2019). Furthermore, it can be argued that due to the widespread occurrence of brain abnormalities in the general population and the relative rarity of serial killers, these abnormalities may not be a reliable predictor of serial murder (Vernooij et al., 2007). Despite this, given the promising findings in certain studies, it would be premature to dismiss the connection between brain abnormalities and serial murder, and further investigations are warranted. </w:t>
      </w:r>
    </w:p>
    <w:p w14:paraId="12525096" w14:textId="77777777" w:rsidR="0016613A" w:rsidRDefault="0016613A" w:rsidP="0016613A">
      <w:pPr>
        <w:spacing w:line="360" w:lineRule="auto"/>
        <w:rPr>
          <w:rFonts w:ascii="Times New Roman" w:hAnsi="Times New Roman" w:cs="Times New Roman"/>
          <w:sz w:val="24"/>
          <w:szCs w:val="24"/>
        </w:rPr>
      </w:pPr>
    </w:p>
    <w:p w14:paraId="096ECCB7" w14:textId="77777777" w:rsidR="0016613A" w:rsidRPr="0016613A" w:rsidRDefault="0016613A" w:rsidP="0016613A">
      <w:pPr>
        <w:spacing w:line="360" w:lineRule="auto"/>
        <w:rPr>
          <w:rFonts w:ascii="Times New Roman" w:hAnsi="Times New Roman" w:cs="Times New Roman"/>
          <w:sz w:val="24"/>
          <w:szCs w:val="24"/>
        </w:rPr>
      </w:pPr>
    </w:p>
    <w:p w14:paraId="3122DF3F" w14:textId="17D9CB0C" w:rsidR="00A54A77" w:rsidRPr="0016613A" w:rsidRDefault="0016613A" w:rsidP="00A54A77">
      <w:pPr>
        <w:rPr>
          <w:rFonts w:ascii="Times New Roman" w:hAnsi="Times New Roman" w:cs="Times New Roman"/>
          <w:b/>
          <w:bCs/>
          <w:sz w:val="28"/>
          <w:szCs w:val="28"/>
        </w:rPr>
      </w:pPr>
      <w:r w:rsidRPr="0016613A">
        <w:rPr>
          <w:rFonts w:ascii="Times New Roman" w:hAnsi="Times New Roman" w:cs="Times New Roman"/>
          <w:b/>
          <w:bCs/>
          <w:sz w:val="28"/>
          <w:szCs w:val="28"/>
        </w:rPr>
        <w:lastRenderedPageBreak/>
        <w:t>4</w:t>
      </w:r>
      <w:r w:rsidR="00A54A77" w:rsidRPr="0016613A">
        <w:rPr>
          <w:rFonts w:ascii="Times New Roman" w:hAnsi="Times New Roman" w:cs="Times New Roman"/>
          <w:b/>
          <w:bCs/>
          <w:sz w:val="28"/>
          <w:szCs w:val="28"/>
        </w:rPr>
        <w:t>.2.3 Social factors</w:t>
      </w:r>
    </w:p>
    <w:p w14:paraId="21DB31B4" w14:textId="77777777" w:rsidR="00A54A77" w:rsidRPr="0016613A" w:rsidRDefault="00A54A77"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At the time of this study, little to no studies had actively been conducted to assess the links between peer influence and serial murder due to the two not commonly being associated when looking at the nature vs nurture debate. However, multiple case studies concur with the notion that individuals can be influenced into committing even the most heinous of crimes with multiple prolific serial murderers having stated that their partners influenced their actions (</w:t>
      </w:r>
      <w:bookmarkStart w:id="9" w:name="_Hlk150111855"/>
      <w:r w:rsidRPr="0016613A">
        <w:rPr>
          <w:rFonts w:ascii="Times New Roman" w:hAnsi="Times New Roman" w:cs="Times New Roman"/>
          <w:sz w:val="24"/>
          <w:szCs w:val="24"/>
        </w:rPr>
        <w:t>Bugliosi &amp; Gentry, 2018; Cook, 2022; Sounes, 2019</w:t>
      </w:r>
      <w:bookmarkEnd w:id="9"/>
      <w:r w:rsidRPr="0016613A">
        <w:rPr>
          <w:rFonts w:ascii="Times New Roman" w:hAnsi="Times New Roman" w:cs="Times New Roman"/>
          <w:sz w:val="24"/>
          <w:szCs w:val="24"/>
        </w:rPr>
        <w:t>). On the other hand, it could be argued that peer pressure is just a means for some criminals to evade responsibility for their crimes, which has been seen in some cases (Sounes, 2019; The Guardian, 2000). Despite this, the evidence from the multiple case studies mentioned would warrant this theory not being discredited, and further investigations into the relationship between peer influence and serial murder are merited.</w:t>
      </w:r>
    </w:p>
    <w:p w14:paraId="710E9A9B" w14:textId="778A29D8" w:rsidR="00A54A77" w:rsidRPr="0016613A" w:rsidRDefault="00A54A77"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 xml:space="preserve">Violent </w:t>
      </w:r>
      <w:r w:rsidR="00F116EA">
        <w:rPr>
          <w:rFonts w:ascii="Times New Roman" w:hAnsi="Times New Roman" w:cs="Times New Roman"/>
          <w:sz w:val="24"/>
          <w:szCs w:val="24"/>
        </w:rPr>
        <w:t>media's</w:t>
      </w:r>
      <w:r w:rsidRPr="0016613A">
        <w:rPr>
          <w:rFonts w:ascii="Times New Roman" w:hAnsi="Times New Roman" w:cs="Times New Roman"/>
          <w:sz w:val="24"/>
          <w:szCs w:val="24"/>
        </w:rPr>
        <w:t xml:space="preserve"> effect on violent behaviour and serial murder was generally found to have been discredited by the majority of studies with most finding no evidence to support the theory (Przybylski &amp; Weinstein, 2019; Oxford University, 2017). Some studies did find some links between violent media and aggression and desensitisation to violence (McDonough &amp; Gamrat, 2022; Goldbeck &amp; Pew, 2017), but these studies and findings were in the minority and were not indicative of the general findings which would indicate that there is no direct connection between violent media and serial murder. Moreover, it has also been suggested by multiple studies that the link between violent media, violence and serial murder is only a prevalent theory because of a narrative that is actively being pushed by media outlets and political figures (Savage, 2004). The significant lack of evidence would indicate that little to no merit should be given to the theory, but further investigations should take place to definitively confirm that no links exist.</w:t>
      </w:r>
    </w:p>
    <w:p w14:paraId="584E32CE" w14:textId="1A457AC5" w:rsidR="00A54A77" w:rsidRPr="0016613A" w:rsidRDefault="00A54A77"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The theory that adverse childhood reactions could influence someone to commit serial murder received significant support from the studies that were examined. One study found that adverse childhood experiences are extremely prevalent in violent offenders, especially serial murderers (</w:t>
      </w:r>
      <w:bookmarkStart w:id="10" w:name="_Hlk150112854"/>
      <w:r w:rsidRPr="0016613A">
        <w:rPr>
          <w:rFonts w:ascii="Times New Roman" w:hAnsi="Times New Roman" w:cs="Times New Roman"/>
          <w:sz w:val="24"/>
          <w:szCs w:val="24"/>
        </w:rPr>
        <w:t>Mitchell &amp; Aamodt, 2005</w:t>
      </w:r>
      <w:bookmarkEnd w:id="10"/>
      <w:r w:rsidRPr="0016613A">
        <w:rPr>
          <w:rFonts w:ascii="Times New Roman" w:hAnsi="Times New Roman" w:cs="Times New Roman"/>
          <w:sz w:val="24"/>
          <w:szCs w:val="24"/>
        </w:rPr>
        <w:t xml:space="preserve">). Moreover, studies also found that the more adverse childhood reactions a child experiences, the more likely they are to go on to commit criminal acts, including serial murder (Lansford et al., 2007; </w:t>
      </w:r>
      <w:r w:rsidR="002F1CE7">
        <w:rPr>
          <w:rFonts w:ascii="Times New Roman" w:hAnsi="Times New Roman" w:cs="Times New Roman"/>
          <w:sz w:val="24"/>
          <w:szCs w:val="24"/>
        </w:rPr>
        <w:t>Marono</w:t>
      </w:r>
      <w:r w:rsidRPr="0016613A">
        <w:rPr>
          <w:rFonts w:ascii="Times New Roman" w:hAnsi="Times New Roman" w:cs="Times New Roman"/>
          <w:sz w:val="24"/>
          <w:szCs w:val="24"/>
        </w:rPr>
        <w:t xml:space="preserve">, 2020). On the other hand, it could be argued that not all adolescents who experience one or more adverse childhood experiences go on to commit criminal acts (CDC, 2021). However, statistically, they are at a heightened risk (Reavis et al., 2013; Craig &amp; Zettler, 2020). Despite some </w:t>
      </w:r>
      <w:r w:rsidRPr="0016613A">
        <w:rPr>
          <w:rFonts w:ascii="Times New Roman" w:hAnsi="Times New Roman" w:cs="Times New Roman"/>
          <w:sz w:val="24"/>
          <w:szCs w:val="24"/>
        </w:rPr>
        <w:lastRenderedPageBreak/>
        <w:t xml:space="preserve">evidence to the contrary, adverse childhood experiences were found to be one of the most significant predictors of serial murder explored in this study, given the presence of multiple credible findings and supporting case studies. </w:t>
      </w:r>
    </w:p>
    <w:p w14:paraId="3A5ACE0C" w14:textId="72D4FEC2" w:rsidR="0016613A" w:rsidRPr="0016613A" w:rsidRDefault="0016613A" w:rsidP="0016613A">
      <w:pPr>
        <w:rPr>
          <w:rFonts w:ascii="Times New Roman" w:hAnsi="Times New Roman" w:cs="Times New Roman"/>
          <w:b/>
          <w:bCs/>
          <w:sz w:val="28"/>
          <w:szCs w:val="28"/>
          <w:lang w:val="fr-FR"/>
        </w:rPr>
      </w:pPr>
      <w:r w:rsidRPr="0016613A">
        <w:rPr>
          <w:rFonts w:ascii="Times New Roman" w:hAnsi="Times New Roman" w:cs="Times New Roman"/>
          <w:b/>
          <w:bCs/>
          <w:sz w:val="28"/>
          <w:szCs w:val="28"/>
          <w:lang w:val="fr-FR"/>
        </w:rPr>
        <w:t>4.3 Conclusion of Questionnaire</w:t>
      </w:r>
    </w:p>
    <w:p w14:paraId="489F6B0A" w14:textId="2397B47B" w:rsidR="0016613A" w:rsidRPr="0016613A" w:rsidRDefault="0016613A" w:rsidP="0016613A">
      <w:pPr>
        <w:rPr>
          <w:rFonts w:ascii="Times New Roman" w:hAnsi="Times New Roman" w:cs="Times New Roman"/>
          <w:b/>
          <w:bCs/>
          <w:sz w:val="28"/>
          <w:szCs w:val="28"/>
          <w:lang w:val="fr-FR"/>
        </w:rPr>
      </w:pPr>
      <w:r w:rsidRPr="0016613A">
        <w:rPr>
          <w:rFonts w:ascii="Times New Roman" w:hAnsi="Times New Roman" w:cs="Times New Roman"/>
          <w:b/>
          <w:bCs/>
          <w:sz w:val="28"/>
          <w:szCs w:val="28"/>
          <w:lang w:val="fr-FR"/>
        </w:rPr>
        <w:t>4.3.1 Nature vs Nurture</w:t>
      </w:r>
    </w:p>
    <w:p w14:paraId="26DA3FD1" w14:textId="77777777" w:rsidR="0016613A" w:rsidRPr="0016613A" w:rsidRDefault="0016613A"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 xml:space="preserve">Responses were received from 77 participants and it was found that participants had a diverse range of prior knowledge regarding the nature versus nurture debate. However, among those participants who had prior knowledge of the debate, the most prevalent belief was that criminal behaviour is a mixture of both nature and nurture with 35 participants (44%) stating this as their belief. </w:t>
      </w:r>
    </w:p>
    <w:p w14:paraId="1DCEFEF5" w14:textId="75DDDFCC" w:rsidR="0016613A" w:rsidRPr="0016613A" w:rsidRDefault="0016613A" w:rsidP="0016613A">
      <w:pPr>
        <w:rPr>
          <w:rFonts w:ascii="Times New Roman" w:hAnsi="Times New Roman" w:cs="Times New Roman"/>
          <w:b/>
          <w:bCs/>
          <w:sz w:val="28"/>
          <w:szCs w:val="28"/>
        </w:rPr>
      </w:pPr>
      <w:r>
        <w:rPr>
          <w:rFonts w:ascii="Times New Roman" w:hAnsi="Times New Roman" w:cs="Times New Roman"/>
          <w:b/>
          <w:bCs/>
          <w:sz w:val="28"/>
          <w:szCs w:val="28"/>
        </w:rPr>
        <w:t>4</w:t>
      </w:r>
      <w:r w:rsidRPr="0016613A">
        <w:rPr>
          <w:rFonts w:ascii="Times New Roman" w:hAnsi="Times New Roman" w:cs="Times New Roman"/>
          <w:b/>
          <w:bCs/>
          <w:sz w:val="28"/>
          <w:szCs w:val="28"/>
        </w:rPr>
        <w:t>.3.2 Genetic factors</w:t>
      </w:r>
    </w:p>
    <w:p w14:paraId="2917C22A" w14:textId="77777777" w:rsidR="0016613A" w:rsidRPr="0016613A" w:rsidRDefault="0016613A"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 xml:space="preserve">Participants were found to be generally receptive to the notion that genetics can cause someone to become a serial murderer, which would correlate with what has been found in the literature (Caspi et al., 2002; Stockholm et al., 2012; Morley &amp; Hall, 2003). It was also discovered that while the notion was generally receptive, the receptiveness generally decreased by age and was more receptive among participants who had completed higher education. </w:t>
      </w:r>
    </w:p>
    <w:p w14:paraId="0F8091D6" w14:textId="29E63888" w:rsidR="0016613A" w:rsidRPr="0079597D" w:rsidRDefault="0016613A" w:rsidP="0016613A">
      <w:pPr>
        <w:rPr>
          <w:rFonts w:ascii="Times New Roman" w:hAnsi="Times New Roman" w:cs="Times New Roman"/>
          <w:b/>
          <w:bCs/>
          <w:sz w:val="28"/>
          <w:szCs w:val="28"/>
        </w:rPr>
      </w:pPr>
      <w:r w:rsidRPr="0079597D">
        <w:rPr>
          <w:rFonts w:ascii="Times New Roman" w:hAnsi="Times New Roman" w:cs="Times New Roman"/>
          <w:b/>
          <w:bCs/>
          <w:sz w:val="28"/>
          <w:szCs w:val="28"/>
        </w:rPr>
        <w:t>4.3.3 Medical Factors</w:t>
      </w:r>
    </w:p>
    <w:p w14:paraId="52678AA5" w14:textId="77777777" w:rsidR="0016613A" w:rsidRPr="0016613A" w:rsidRDefault="0016613A"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It was discovered that participants were unanimous in their receptiveness to the theory that mental health conditions could influence someone to commit serial murder, which would correlate with what was located in the literature (Richard-Devantoy et al., 2009; Marono et al., 2020). It was also found that participants felt that numerous mental health conditions could influence someone to commit serial murder, but the most popular condition mentioned by far was schizophrenia, which again, would correlate with what has been seen in the literature (Golenkov et al., 2021; O’Reilly et al., 2019).</w:t>
      </w:r>
    </w:p>
    <w:p w14:paraId="693EB5DA" w14:textId="77777777" w:rsidR="0016613A" w:rsidRDefault="0016613A"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 xml:space="preserve">Participants were also found to be generally uncertain as to whether brain abnormalities could influence someone to commit serial murder, which would correlate with what has been seen in the literature (Raine et al., 1997; Laakso et al., 2001; Leutgeb et al., 2015). Findings from the questionnaire also revealed that the belief typically decreased with age with older participants being less receptive to the idea.   </w:t>
      </w:r>
    </w:p>
    <w:p w14:paraId="66C6BC3A" w14:textId="77777777" w:rsidR="0016613A" w:rsidRPr="0016613A" w:rsidRDefault="0016613A" w:rsidP="0016613A">
      <w:pPr>
        <w:spacing w:line="360" w:lineRule="auto"/>
        <w:rPr>
          <w:rFonts w:ascii="Times New Roman" w:hAnsi="Times New Roman" w:cs="Times New Roman"/>
          <w:sz w:val="24"/>
          <w:szCs w:val="24"/>
        </w:rPr>
      </w:pPr>
    </w:p>
    <w:p w14:paraId="25D36B33" w14:textId="458EECAE" w:rsidR="0016613A" w:rsidRPr="0079597D" w:rsidRDefault="0016613A" w:rsidP="0016613A">
      <w:pPr>
        <w:rPr>
          <w:rFonts w:ascii="Times New Roman" w:hAnsi="Times New Roman" w:cs="Times New Roman"/>
          <w:b/>
          <w:bCs/>
          <w:sz w:val="28"/>
          <w:szCs w:val="28"/>
        </w:rPr>
      </w:pPr>
      <w:r w:rsidRPr="0079597D">
        <w:rPr>
          <w:rFonts w:ascii="Times New Roman" w:hAnsi="Times New Roman" w:cs="Times New Roman"/>
          <w:b/>
          <w:bCs/>
          <w:sz w:val="28"/>
          <w:szCs w:val="28"/>
        </w:rPr>
        <w:lastRenderedPageBreak/>
        <w:t>4.3.4 Social Factors</w:t>
      </w:r>
    </w:p>
    <w:p w14:paraId="3AC458CC" w14:textId="77777777" w:rsidR="0016613A" w:rsidRPr="0016613A" w:rsidRDefault="0016613A"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 xml:space="preserve">This study found that participants were generally receptive to the notion that peer influence could cause someone to commit serial murder, which would fit with numerous case studies that were located (Bugliosi &amp; Gentry, 2018; Cook, 2022; Sounes, 2019), but there were no studies to back up this belief due to none being located. This study also found that female participants were more receptive to the belief than male participants. </w:t>
      </w:r>
    </w:p>
    <w:p w14:paraId="198F58B6" w14:textId="77777777" w:rsidR="0016613A" w:rsidRPr="0016613A" w:rsidRDefault="0016613A"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 xml:space="preserve">Participants were found to be generally receptive to the notion that violent media could influence someone to commit serial murder, which would not correlate with what has been found in the literature with the majority of studies dismissing the links (Przybylski &amp; Weinstein, 2019; Oxford University, 2017; Savage, 2004). The study also found that the belief was more prevalent in participants who had only completed their GCSEs. Furthermore, participants also suggested further types of media such as music, social media, and the news, which they believed could influence violent behaviour, which this study had not considered. </w:t>
      </w:r>
    </w:p>
    <w:p w14:paraId="2B4B065A" w14:textId="2F99953F" w:rsidR="0016613A" w:rsidRPr="0016613A" w:rsidRDefault="0016613A"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 xml:space="preserve">This study found that participants were unanimously receptive to the notion that trauma in childhood could influence someone to commit serial murder, which would fit with what has been found in the literature (Lansford et al., 2007; </w:t>
      </w:r>
      <w:r w:rsidR="002F1CE7">
        <w:rPr>
          <w:rFonts w:ascii="Times New Roman" w:hAnsi="Times New Roman" w:cs="Times New Roman"/>
          <w:sz w:val="24"/>
          <w:szCs w:val="24"/>
        </w:rPr>
        <w:t>Marono</w:t>
      </w:r>
      <w:r w:rsidRPr="0016613A">
        <w:rPr>
          <w:rFonts w:ascii="Times New Roman" w:hAnsi="Times New Roman" w:cs="Times New Roman"/>
          <w:sz w:val="24"/>
          <w:szCs w:val="24"/>
        </w:rPr>
        <w:t xml:space="preserve">, 2020; Mitchell &amp; Aamodt, 2005). The study also found that the belief that trauma could influence someone to commit serial murder typically decreased with age with older participants being significantly less receptive to the notion. Moreover, it was also found that a significant portion of participants felt that abuse in childhood was the main trauma that could influence violence and serial murder, which again, would fit with what has been found in the literature (Lansford et al., 2007; Scottish Government, 2018). </w:t>
      </w:r>
    </w:p>
    <w:p w14:paraId="029D4E1A" w14:textId="4839CF5D" w:rsidR="0016613A" w:rsidRPr="0079597D" w:rsidRDefault="0016613A" w:rsidP="0016613A">
      <w:pPr>
        <w:rPr>
          <w:rFonts w:ascii="Times New Roman" w:hAnsi="Times New Roman" w:cs="Times New Roman"/>
          <w:b/>
          <w:bCs/>
          <w:sz w:val="28"/>
          <w:szCs w:val="28"/>
        </w:rPr>
      </w:pPr>
      <w:r w:rsidRPr="0079597D">
        <w:rPr>
          <w:rFonts w:ascii="Times New Roman" w:hAnsi="Times New Roman" w:cs="Times New Roman"/>
          <w:b/>
          <w:bCs/>
          <w:sz w:val="28"/>
          <w:szCs w:val="28"/>
        </w:rPr>
        <w:t>4.4 Summary</w:t>
      </w:r>
    </w:p>
    <w:p w14:paraId="67CA003A" w14:textId="77777777" w:rsidR="0016613A" w:rsidRPr="0016613A" w:rsidRDefault="0016613A"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 xml:space="preserve">In summary, findings from the literature review and the questionnaire have indicated that both the literature and the public generally sided with the belief that serial murder was the result of both inherent (Nature) and external environmental (Nurture) factors. </w:t>
      </w:r>
    </w:p>
    <w:p w14:paraId="2C3F7DCD" w14:textId="378FF598" w:rsidR="0016613A" w:rsidRDefault="0016613A"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 xml:space="preserve">The findings from the literature review indicated that serial murderers have often experienced adverse experiences in childhood, and mental health issues, as well as likely having suffered from a genetic predisposition to violence (Mitchell &amp; Aamodt, 2005; Richard-Devantoy et al., 2009; Jarvik et al., 1973). Genetic predispositions to violence can result in individuals having specific personality traits or characteristics that are common in serial murderers, while adverse childhood experiences and mental health conditions can further reinforce these </w:t>
      </w:r>
      <w:r w:rsidRPr="0016613A">
        <w:rPr>
          <w:rFonts w:ascii="Times New Roman" w:hAnsi="Times New Roman" w:cs="Times New Roman"/>
          <w:sz w:val="24"/>
          <w:szCs w:val="24"/>
        </w:rPr>
        <w:lastRenderedPageBreak/>
        <w:t xml:space="preserve">characteristics and tendencies. (Mitchell &amp; Aamodt, 2005; Richard-Devantoy et al., 2009; Jarvik et al., 1973). However, the role of brain abnormalities and peer pressure must also not be overlooked due to evidence suggesting a potential link (Cook, 2022; Sounes, 2019; Raine et al., 1997; Leutgeb et al., 2015. Due to this, further research should be conducted into </w:t>
      </w:r>
      <w:r>
        <w:rPr>
          <w:rFonts w:ascii="Times New Roman" w:hAnsi="Times New Roman" w:cs="Times New Roman"/>
          <w:sz w:val="24"/>
          <w:szCs w:val="24"/>
        </w:rPr>
        <w:t xml:space="preserve">how influential these factors could be.  </w:t>
      </w:r>
    </w:p>
    <w:p w14:paraId="486303EB" w14:textId="77777777" w:rsidR="0016613A" w:rsidRPr="0016613A" w:rsidRDefault="0016613A"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 xml:space="preserve">The findings from the questionnaire revealed that the public was more likely to side with serial murder being caused by a mixture of factors aligned with both nature and nurture. It was found that the public was fairly receptive to many different theories on both sides of the debate, with the exceptions being brain abnormalities and peer influence, in which, a significant degree of uncertainty was found. Moreover, it was also found that older participants were more likely to be unreceptive to some of the theories proposed, with older participants generally having a greater distrust of theories surrounding the nature side of the debate. </w:t>
      </w:r>
    </w:p>
    <w:p w14:paraId="540E5954" w14:textId="5D4DF313" w:rsidR="0016613A" w:rsidRPr="0079597D" w:rsidRDefault="0016613A" w:rsidP="0016613A">
      <w:pPr>
        <w:rPr>
          <w:rFonts w:ascii="Times New Roman" w:hAnsi="Times New Roman" w:cs="Times New Roman"/>
          <w:b/>
          <w:bCs/>
          <w:sz w:val="28"/>
          <w:szCs w:val="28"/>
        </w:rPr>
      </w:pPr>
      <w:r w:rsidRPr="0079597D">
        <w:rPr>
          <w:rFonts w:ascii="Times New Roman" w:hAnsi="Times New Roman" w:cs="Times New Roman"/>
          <w:b/>
          <w:bCs/>
          <w:sz w:val="28"/>
          <w:szCs w:val="28"/>
        </w:rPr>
        <w:t>4.5 Limitations</w:t>
      </w:r>
    </w:p>
    <w:p w14:paraId="4585C115" w14:textId="77777777" w:rsidR="0016613A" w:rsidRPr="0016613A" w:rsidRDefault="0016613A"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 xml:space="preserve">This study initially suffered from a lack of diversity in terms of gender, in which there were significantly more female participants than male participants. However, this was rectified when the questionnaire was shared for a second time on social media, in which the study gained more male participants and the ratio of male and female participants became more balanced. </w:t>
      </w:r>
    </w:p>
    <w:p w14:paraId="374D2D1A" w14:textId="77777777" w:rsidR="0016613A" w:rsidRPr="0016613A" w:rsidRDefault="0016613A"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 xml:space="preserve">This study also suffered from some instances where no relevant and viable sources were available on academic databases. In these instances, a Google search was conducted to find relevant literature. There is an argument to be made that these sources may not be as relevant or reliable due to them potentially not being written by academics and potentially not being peer-reviewed. However, any sources that were located through a general internet search were thoroughly assessed to ensure that the studies were reliable and relevant to the study. </w:t>
      </w:r>
    </w:p>
    <w:p w14:paraId="26C81C8F" w14:textId="5F59C5E7" w:rsidR="0016613A" w:rsidRPr="0016613A" w:rsidRDefault="0016613A" w:rsidP="0016613A">
      <w:pPr>
        <w:rPr>
          <w:rFonts w:ascii="Times New Roman" w:hAnsi="Times New Roman" w:cs="Times New Roman"/>
          <w:b/>
          <w:bCs/>
          <w:sz w:val="28"/>
          <w:szCs w:val="28"/>
          <w:u w:val="single"/>
        </w:rPr>
      </w:pPr>
      <w:r w:rsidRPr="0016613A">
        <w:rPr>
          <w:rFonts w:ascii="Times New Roman" w:hAnsi="Times New Roman" w:cs="Times New Roman"/>
          <w:b/>
          <w:bCs/>
          <w:sz w:val="28"/>
          <w:szCs w:val="28"/>
          <w:u w:val="single"/>
        </w:rPr>
        <w:t>4.6 Recommendations</w:t>
      </w:r>
    </w:p>
    <w:p w14:paraId="65FC52D1" w14:textId="77777777" w:rsidR="0016613A" w:rsidRPr="0016613A" w:rsidRDefault="0016613A"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t xml:space="preserve">For future studies, it is recommended that further research of relevant studies be undertaken, as well as exploring further theories to determine their relevance. Moreover, It is also recommended that a significantly larger sample size be used to determine public opinion to determine whether the findings are indicative of the thoughts of the wider general public. </w:t>
      </w:r>
    </w:p>
    <w:p w14:paraId="1C0216F6" w14:textId="77777777" w:rsidR="0016613A" w:rsidRPr="0016613A" w:rsidRDefault="0016613A" w:rsidP="0016613A">
      <w:pPr>
        <w:spacing w:line="360" w:lineRule="auto"/>
        <w:rPr>
          <w:rFonts w:ascii="Times New Roman" w:hAnsi="Times New Roman" w:cs="Times New Roman"/>
          <w:sz w:val="24"/>
          <w:szCs w:val="24"/>
        </w:rPr>
      </w:pPr>
      <w:r w:rsidRPr="0016613A">
        <w:rPr>
          <w:rFonts w:ascii="Times New Roman" w:hAnsi="Times New Roman" w:cs="Times New Roman"/>
          <w:sz w:val="24"/>
          <w:szCs w:val="24"/>
        </w:rPr>
        <w:lastRenderedPageBreak/>
        <w:t xml:space="preserve">For future studies, it is also recommended that further research should be conducted on the role of brain abnormalities in the development of serial murderers due to there currently being conflicting evidence. Moreover, further research should also be conducted to determine how influential peer influence is regarding serial murder due to there currently being a significant lack of evidence surrounding the two. </w:t>
      </w:r>
    </w:p>
    <w:p w14:paraId="2EF40A1C" w14:textId="59EBE452" w:rsidR="00A54A77" w:rsidRPr="00A54A77" w:rsidRDefault="00A54A77" w:rsidP="00A54A77">
      <w:pPr>
        <w:spacing w:line="360" w:lineRule="auto"/>
        <w:rPr>
          <w:rFonts w:ascii="Times New Roman" w:hAnsi="Times New Roman" w:cs="Times New Roman"/>
          <w:sz w:val="24"/>
          <w:szCs w:val="24"/>
        </w:rPr>
      </w:pPr>
    </w:p>
    <w:p w14:paraId="6570E242" w14:textId="77777777" w:rsidR="00A54A77" w:rsidRDefault="00A54A77" w:rsidP="00DB5C99">
      <w:pPr>
        <w:tabs>
          <w:tab w:val="left" w:pos="5583"/>
        </w:tabs>
        <w:rPr>
          <w:rFonts w:ascii="Times New Roman" w:hAnsi="Times New Roman" w:cs="Times New Roman"/>
          <w:b/>
          <w:bCs/>
          <w:sz w:val="28"/>
          <w:szCs w:val="28"/>
        </w:rPr>
      </w:pPr>
    </w:p>
    <w:p w14:paraId="1CA45977" w14:textId="77777777" w:rsidR="0016613A" w:rsidRDefault="0016613A" w:rsidP="00DB5C99">
      <w:pPr>
        <w:tabs>
          <w:tab w:val="left" w:pos="5583"/>
        </w:tabs>
        <w:rPr>
          <w:rFonts w:ascii="Times New Roman" w:hAnsi="Times New Roman" w:cs="Times New Roman"/>
          <w:b/>
          <w:bCs/>
          <w:sz w:val="28"/>
          <w:szCs w:val="28"/>
        </w:rPr>
      </w:pPr>
    </w:p>
    <w:p w14:paraId="3A1998CD" w14:textId="77777777" w:rsidR="0016613A" w:rsidRDefault="0016613A" w:rsidP="00DB5C99">
      <w:pPr>
        <w:tabs>
          <w:tab w:val="left" w:pos="5583"/>
        </w:tabs>
        <w:rPr>
          <w:rFonts w:ascii="Times New Roman" w:hAnsi="Times New Roman" w:cs="Times New Roman"/>
          <w:b/>
          <w:bCs/>
          <w:sz w:val="28"/>
          <w:szCs w:val="28"/>
        </w:rPr>
      </w:pPr>
    </w:p>
    <w:p w14:paraId="5D3F6CDA" w14:textId="77777777" w:rsidR="0016613A" w:rsidRDefault="0016613A" w:rsidP="00DB5C99">
      <w:pPr>
        <w:tabs>
          <w:tab w:val="left" w:pos="5583"/>
        </w:tabs>
        <w:rPr>
          <w:rFonts w:ascii="Times New Roman" w:hAnsi="Times New Roman" w:cs="Times New Roman"/>
          <w:b/>
          <w:bCs/>
          <w:sz w:val="28"/>
          <w:szCs w:val="28"/>
        </w:rPr>
      </w:pPr>
    </w:p>
    <w:p w14:paraId="5E442C3F" w14:textId="77777777" w:rsidR="0016613A" w:rsidRDefault="0016613A" w:rsidP="00DB5C99">
      <w:pPr>
        <w:tabs>
          <w:tab w:val="left" w:pos="5583"/>
        </w:tabs>
        <w:rPr>
          <w:rFonts w:ascii="Times New Roman" w:hAnsi="Times New Roman" w:cs="Times New Roman"/>
          <w:b/>
          <w:bCs/>
          <w:sz w:val="28"/>
          <w:szCs w:val="28"/>
        </w:rPr>
      </w:pPr>
    </w:p>
    <w:p w14:paraId="70F1D4B1" w14:textId="77777777" w:rsidR="0016613A" w:rsidRDefault="0016613A" w:rsidP="00DB5C99">
      <w:pPr>
        <w:tabs>
          <w:tab w:val="left" w:pos="5583"/>
        </w:tabs>
        <w:rPr>
          <w:rFonts w:ascii="Times New Roman" w:hAnsi="Times New Roman" w:cs="Times New Roman"/>
          <w:b/>
          <w:bCs/>
          <w:sz w:val="28"/>
          <w:szCs w:val="28"/>
        </w:rPr>
      </w:pPr>
    </w:p>
    <w:p w14:paraId="37BDDFE4" w14:textId="77777777" w:rsidR="0016613A" w:rsidRDefault="0016613A" w:rsidP="00DB5C99">
      <w:pPr>
        <w:tabs>
          <w:tab w:val="left" w:pos="5583"/>
        </w:tabs>
        <w:rPr>
          <w:rFonts w:ascii="Times New Roman" w:hAnsi="Times New Roman" w:cs="Times New Roman"/>
          <w:b/>
          <w:bCs/>
          <w:sz w:val="28"/>
          <w:szCs w:val="28"/>
        </w:rPr>
      </w:pPr>
    </w:p>
    <w:p w14:paraId="45B2BD83" w14:textId="77777777" w:rsidR="0016613A" w:rsidRDefault="0016613A" w:rsidP="00DB5C99">
      <w:pPr>
        <w:tabs>
          <w:tab w:val="left" w:pos="5583"/>
        </w:tabs>
        <w:rPr>
          <w:rFonts w:ascii="Times New Roman" w:hAnsi="Times New Roman" w:cs="Times New Roman"/>
          <w:b/>
          <w:bCs/>
          <w:sz w:val="28"/>
          <w:szCs w:val="28"/>
        </w:rPr>
      </w:pPr>
    </w:p>
    <w:p w14:paraId="7AFFB6A3" w14:textId="77777777" w:rsidR="0016613A" w:rsidRDefault="0016613A" w:rsidP="00DB5C99">
      <w:pPr>
        <w:tabs>
          <w:tab w:val="left" w:pos="5583"/>
        </w:tabs>
        <w:rPr>
          <w:rFonts w:ascii="Times New Roman" w:hAnsi="Times New Roman" w:cs="Times New Roman"/>
          <w:b/>
          <w:bCs/>
          <w:sz w:val="28"/>
          <w:szCs w:val="28"/>
        </w:rPr>
      </w:pPr>
    </w:p>
    <w:p w14:paraId="2B3862EE" w14:textId="77777777" w:rsidR="0016613A" w:rsidRDefault="0016613A" w:rsidP="00DB5C99">
      <w:pPr>
        <w:tabs>
          <w:tab w:val="left" w:pos="5583"/>
        </w:tabs>
        <w:rPr>
          <w:rFonts w:ascii="Times New Roman" w:hAnsi="Times New Roman" w:cs="Times New Roman"/>
          <w:b/>
          <w:bCs/>
          <w:sz w:val="28"/>
          <w:szCs w:val="28"/>
        </w:rPr>
      </w:pPr>
    </w:p>
    <w:p w14:paraId="5C6267FB" w14:textId="77777777" w:rsidR="0016613A" w:rsidRDefault="0016613A" w:rsidP="00DB5C99">
      <w:pPr>
        <w:tabs>
          <w:tab w:val="left" w:pos="5583"/>
        </w:tabs>
        <w:rPr>
          <w:rFonts w:ascii="Times New Roman" w:hAnsi="Times New Roman" w:cs="Times New Roman"/>
          <w:b/>
          <w:bCs/>
          <w:sz w:val="28"/>
          <w:szCs w:val="28"/>
        </w:rPr>
      </w:pPr>
    </w:p>
    <w:p w14:paraId="03CDA12C" w14:textId="77777777" w:rsidR="0016613A" w:rsidRDefault="0016613A" w:rsidP="00DB5C99">
      <w:pPr>
        <w:tabs>
          <w:tab w:val="left" w:pos="5583"/>
        </w:tabs>
        <w:rPr>
          <w:rFonts w:ascii="Times New Roman" w:hAnsi="Times New Roman" w:cs="Times New Roman"/>
          <w:b/>
          <w:bCs/>
          <w:sz w:val="28"/>
          <w:szCs w:val="28"/>
        </w:rPr>
      </w:pPr>
    </w:p>
    <w:p w14:paraId="3A53BFE0" w14:textId="77777777" w:rsidR="0016613A" w:rsidRDefault="0016613A" w:rsidP="00DB5C99">
      <w:pPr>
        <w:tabs>
          <w:tab w:val="left" w:pos="5583"/>
        </w:tabs>
        <w:rPr>
          <w:rFonts w:ascii="Times New Roman" w:hAnsi="Times New Roman" w:cs="Times New Roman"/>
          <w:b/>
          <w:bCs/>
          <w:sz w:val="28"/>
          <w:szCs w:val="28"/>
        </w:rPr>
      </w:pPr>
    </w:p>
    <w:p w14:paraId="7E646A7D" w14:textId="77777777" w:rsidR="0016613A" w:rsidRDefault="0016613A" w:rsidP="00DB5C99">
      <w:pPr>
        <w:tabs>
          <w:tab w:val="left" w:pos="5583"/>
        </w:tabs>
        <w:rPr>
          <w:rFonts w:ascii="Times New Roman" w:hAnsi="Times New Roman" w:cs="Times New Roman"/>
          <w:b/>
          <w:bCs/>
          <w:sz w:val="28"/>
          <w:szCs w:val="28"/>
        </w:rPr>
      </w:pPr>
    </w:p>
    <w:p w14:paraId="21F0B17D" w14:textId="77777777" w:rsidR="0016613A" w:rsidRDefault="0016613A" w:rsidP="00DB5C99">
      <w:pPr>
        <w:tabs>
          <w:tab w:val="left" w:pos="5583"/>
        </w:tabs>
        <w:rPr>
          <w:rFonts w:ascii="Times New Roman" w:hAnsi="Times New Roman" w:cs="Times New Roman"/>
          <w:b/>
          <w:bCs/>
          <w:sz w:val="28"/>
          <w:szCs w:val="28"/>
        </w:rPr>
      </w:pPr>
    </w:p>
    <w:p w14:paraId="0B3EDAFB" w14:textId="77777777" w:rsidR="0016613A" w:rsidRDefault="0016613A" w:rsidP="00DB5C99">
      <w:pPr>
        <w:tabs>
          <w:tab w:val="left" w:pos="5583"/>
        </w:tabs>
        <w:rPr>
          <w:rFonts w:ascii="Times New Roman" w:hAnsi="Times New Roman" w:cs="Times New Roman"/>
          <w:b/>
          <w:bCs/>
          <w:sz w:val="28"/>
          <w:szCs w:val="28"/>
        </w:rPr>
      </w:pPr>
    </w:p>
    <w:p w14:paraId="556A6122" w14:textId="77777777" w:rsidR="0016613A" w:rsidRDefault="0016613A" w:rsidP="00DB5C99">
      <w:pPr>
        <w:tabs>
          <w:tab w:val="left" w:pos="5583"/>
        </w:tabs>
        <w:rPr>
          <w:rFonts w:ascii="Times New Roman" w:hAnsi="Times New Roman" w:cs="Times New Roman"/>
          <w:b/>
          <w:bCs/>
          <w:sz w:val="28"/>
          <w:szCs w:val="28"/>
        </w:rPr>
      </w:pPr>
    </w:p>
    <w:p w14:paraId="17B8CDA9" w14:textId="77777777" w:rsidR="0016613A" w:rsidRDefault="0016613A" w:rsidP="00DB5C99">
      <w:pPr>
        <w:tabs>
          <w:tab w:val="left" w:pos="5583"/>
        </w:tabs>
        <w:rPr>
          <w:rFonts w:ascii="Times New Roman" w:hAnsi="Times New Roman" w:cs="Times New Roman"/>
          <w:b/>
          <w:bCs/>
          <w:sz w:val="28"/>
          <w:szCs w:val="28"/>
        </w:rPr>
      </w:pPr>
    </w:p>
    <w:p w14:paraId="1FE9D8F6" w14:textId="77777777" w:rsidR="0016613A" w:rsidRDefault="0016613A" w:rsidP="00DB5C99">
      <w:pPr>
        <w:tabs>
          <w:tab w:val="left" w:pos="5583"/>
        </w:tabs>
        <w:rPr>
          <w:rFonts w:ascii="Times New Roman" w:hAnsi="Times New Roman" w:cs="Times New Roman"/>
          <w:b/>
          <w:bCs/>
          <w:sz w:val="28"/>
          <w:szCs w:val="28"/>
        </w:rPr>
      </w:pPr>
    </w:p>
    <w:p w14:paraId="34F13D80" w14:textId="77777777" w:rsidR="0016613A" w:rsidRDefault="0016613A" w:rsidP="00DB5C99">
      <w:pPr>
        <w:tabs>
          <w:tab w:val="left" w:pos="5583"/>
        </w:tabs>
        <w:rPr>
          <w:rFonts w:ascii="Times New Roman" w:hAnsi="Times New Roman" w:cs="Times New Roman"/>
          <w:b/>
          <w:bCs/>
          <w:sz w:val="28"/>
          <w:szCs w:val="28"/>
        </w:rPr>
      </w:pPr>
    </w:p>
    <w:p w14:paraId="648FB196" w14:textId="77777777" w:rsidR="0016613A" w:rsidRDefault="0016613A" w:rsidP="00DB5C99">
      <w:pPr>
        <w:tabs>
          <w:tab w:val="left" w:pos="5583"/>
        </w:tabs>
        <w:rPr>
          <w:rFonts w:ascii="Times New Roman" w:hAnsi="Times New Roman" w:cs="Times New Roman"/>
          <w:b/>
          <w:bCs/>
          <w:sz w:val="28"/>
          <w:szCs w:val="28"/>
        </w:rPr>
      </w:pPr>
    </w:p>
    <w:p w14:paraId="46315744" w14:textId="53BD7718" w:rsidR="0016613A" w:rsidRDefault="0016613A" w:rsidP="00DB5C99">
      <w:pPr>
        <w:tabs>
          <w:tab w:val="left" w:pos="5583"/>
        </w:tabs>
        <w:rPr>
          <w:rFonts w:ascii="Times New Roman" w:hAnsi="Times New Roman" w:cs="Times New Roman"/>
          <w:b/>
          <w:bCs/>
          <w:sz w:val="28"/>
          <w:szCs w:val="28"/>
        </w:rPr>
      </w:pPr>
    </w:p>
    <w:p w14:paraId="02435172" w14:textId="77777777" w:rsidR="003C2D1F" w:rsidRDefault="003C2D1F" w:rsidP="00DB5C99">
      <w:pPr>
        <w:tabs>
          <w:tab w:val="left" w:pos="5583"/>
        </w:tabs>
        <w:rPr>
          <w:rFonts w:ascii="Times New Roman" w:hAnsi="Times New Roman" w:cs="Times New Roman"/>
          <w:b/>
          <w:bCs/>
          <w:sz w:val="28"/>
          <w:szCs w:val="28"/>
        </w:rPr>
      </w:pPr>
      <w:r>
        <w:rPr>
          <w:rFonts w:ascii="Times New Roman" w:hAnsi="Times New Roman" w:cs="Times New Roman"/>
          <w:b/>
          <w:bCs/>
          <w:sz w:val="28"/>
          <w:szCs w:val="28"/>
        </w:rPr>
        <w:lastRenderedPageBreak/>
        <w:t>6.0 Reference List</w:t>
      </w:r>
    </w:p>
    <w:p w14:paraId="61D7C365"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Allely, C.S. </w:t>
      </w:r>
      <w:r w:rsidRPr="0016613A">
        <w:rPr>
          <w:rFonts w:ascii="Times New Roman" w:hAnsi="Times New Roman" w:cs="Times New Roman"/>
          <w:i/>
          <w:iCs/>
          <w:sz w:val="24"/>
          <w:szCs w:val="24"/>
        </w:rPr>
        <w:t>et al.</w:t>
      </w:r>
      <w:r w:rsidRPr="0016613A">
        <w:rPr>
          <w:rFonts w:ascii="Times New Roman" w:hAnsi="Times New Roman" w:cs="Times New Roman"/>
          <w:sz w:val="24"/>
          <w:szCs w:val="24"/>
        </w:rPr>
        <w:t xml:space="preserve"> (2014) ‘Neurodevelopmental and psychosocial risk factors in serial killers and mass murderers’, </w:t>
      </w:r>
      <w:r w:rsidRPr="0016613A">
        <w:rPr>
          <w:rFonts w:ascii="Times New Roman" w:hAnsi="Times New Roman" w:cs="Times New Roman"/>
          <w:i/>
          <w:iCs/>
          <w:sz w:val="24"/>
          <w:szCs w:val="24"/>
        </w:rPr>
        <w:t>Aggression and Violent Behavior</w:t>
      </w:r>
      <w:r w:rsidRPr="0016613A">
        <w:rPr>
          <w:rFonts w:ascii="Times New Roman" w:hAnsi="Times New Roman" w:cs="Times New Roman"/>
          <w:sz w:val="24"/>
          <w:szCs w:val="24"/>
        </w:rPr>
        <w:t xml:space="preserve">, 19(3), pp. 288–301. doi:10.1016/j.avb.2014.04.004. </w:t>
      </w:r>
    </w:p>
    <w:p w14:paraId="2D6FF1CE"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Anderson, N.E. and Kiehl, K.A. (2014) ‘Psychopathy: Developmental perspectives and their implications for treatment’, </w:t>
      </w:r>
      <w:r w:rsidRPr="0016613A">
        <w:rPr>
          <w:rFonts w:ascii="Times New Roman" w:hAnsi="Times New Roman" w:cs="Times New Roman"/>
          <w:i/>
          <w:iCs/>
          <w:sz w:val="24"/>
          <w:szCs w:val="24"/>
        </w:rPr>
        <w:t>Restorative Neurology and Neuroscience</w:t>
      </w:r>
      <w:r w:rsidRPr="0016613A">
        <w:rPr>
          <w:rFonts w:ascii="Times New Roman" w:hAnsi="Times New Roman" w:cs="Times New Roman"/>
          <w:sz w:val="24"/>
          <w:szCs w:val="24"/>
        </w:rPr>
        <w:t xml:space="preserve">, 32(1), pp. 103–117. doi:10.3233/rnn-139001. </w:t>
      </w:r>
    </w:p>
    <w:p w14:paraId="3A9C25D5" w14:textId="77777777" w:rsidR="000C7D1F"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APA (2014) “Mental Illness Not Usually Linked to Crime, Research Finds” Available at </w:t>
      </w:r>
      <w:hyperlink r:id="rId30" w:history="1">
        <w:r w:rsidRPr="0016613A">
          <w:rPr>
            <w:rStyle w:val="Hyperlink"/>
            <w:rFonts w:ascii="Times New Roman" w:hAnsi="Times New Roman" w:cs="Times New Roman"/>
            <w:sz w:val="24"/>
            <w:szCs w:val="24"/>
          </w:rPr>
          <w:t>https://www.apa.org/news/press/releases/2014/04/mental-illness-crime</w:t>
        </w:r>
      </w:hyperlink>
      <w:r w:rsidRPr="0016613A">
        <w:rPr>
          <w:rFonts w:ascii="Times New Roman" w:hAnsi="Times New Roman" w:cs="Times New Roman"/>
          <w:sz w:val="24"/>
          <w:szCs w:val="24"/>
        </w:rPr>
        <w:t xml:space="preserve"> (Accessed: September 12, 2023)</w:t>
      </w:r>
    </w:p>
    <w:p w14:paraId="1364267C"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APA (2016) “Not All Psychopaths Are Criminals – Some Psychopathic Traits Are Actually Linked To Success” Available at: </w:t>
      </w:r>
      <w:hyperlink r:id="rId31" w:history="1">
        <w:r w:rsidRPr="0016613A">
          <w:rPr>
            <w:rStyle w:val="Hyperlink"/>
            <w:rFonts w:ascii="Times New Roman" w:hAnsi="Times New Roman" w:cs="Times New Roman"/>
            <w:sz w:val="24"/>
            <w:szCs w:val="24"/>
          </w:rPr>
          <w:t>https://www.psychologicalscience.org/news/not-all-psychopaths-are-criminals-some-psychopathic-traits-are-actually-linked-to-success.html</w:t>
        </w:r>
      </w:hyperlink>
      <w:r w:rsidRPr="0016613A">
        <w:rPr>
          <w:rFonts w:ascii="Times New Roman" w:hAnsi="Times New Roman" w:cs="Times New Roman"/>
          <w:sz w:val="24"/>
          <w:szCs w:val="24"/>
        </w:rPr>
        <w:t xml:space="preserve"> (Accessed: November 26, 2023). </w:t>
      </w:r>
    </w:p>
    <w:p w14:paraId="04252F2E"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Apel, A.B. and Diller, J.W. (2016) ‘Prison as punishment: A behavior-analytic evaluation of incarceration’, </w:t>
      </w:r>
      <w:r w:rsidRPr="0016613A">
        <w:rPr>
          <w:rFonts w:ascii="Times New Roman" w:hAnsi="Times New Roman" w:cs="Times New Roman"/>
          <w:i/>
          <w:iCs/>
          <w:sz w:val="24"/>
          <w:szCs w:val="24"/>
        </w:rPr>
        <w:t>The Behavior Analyst</w:t>
      </w:r>
      <w:r w:rsidRPr="0016613A">
        <w:rPr>
          <w:rFonts w:ascii="Times New Roman" w:hAnsi="Times New Roman" w:cs="Times New Roman"/>
          <w:sz w:val="24"/>
          <w:szCs w:val="24"/>
        </w:rPr>
        <w:t xml:space="preserve">, 40(1), pp. 243–256. doi:10.1007/s40614-016-0081-6. </w:t>
      </w:r>
    </w:p>
    <w:p w14:paraId="218F99CE"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APS (2016) “Corporate psychopaths common and can wreak havoc in business, researcher says” Available at: </w:t>
      </w:r>
      <w:hyperlink r:id="rId32" w:history="1">
        <w:r w:rsidRPr="0016613A">
          <w:rPr>
            <w:rStyle w:val="Hyperlink"/>
            <w:rFonts w:ascii="Times New Roman" w:hAnsi="Times New Roman" w:cs="Times New Roman"/>
            <w:sz w:val="24"/>
            <w:szCs w:val="24"/>
          </w:rPr>
          <w:t>https://psychology.org.au/news/media_releases/13september2016/brooks</w:t>
        </w:r>
      </w:hyperlink>
      <w:r w:rsidRPr="0016613A">
        <w:rPr>
          <w:rFonts w:ascii="Times New Roman" w:hAnsi="Times New Roman" w:cs="Times New Roman"/>
          <w:sz w:val="24"/>
          <w:szCs w:val="24"/>
        </w:rPr>
        <w:t xml:space="preserve"> (Accessed: August 29, 2023). </w:t>
      </w:r>
    </w:p>
    <w:p w14:paraId="1D0C401E" w14:textId="65F83758" w:rsidR="000C7D1F" w:rsidRPr="0016613A" w:rsidRDefault="000C7D1F" w:rsidP="002F1CE7">
      <w:pPr>
        <w:rPr>
          <w:rFonts w:ascii="Times New Roman" w:hAnsi="Times New Roman" w:cs="Times New Roman"/>
          <w:sz w:val="24"/>
          <w:szCs w:val="24"/>
        </w:rPr>
      </w:pPr>
      <w:r>
        <w:rPr>
          <w:rFonts w:ascii="Times New Roman" w:hAnsi="Times New Roman" w:cs="Times New Roman"/>
          <w:sz w:val="24"/>
          <w:szCs w:val="24"/>
        </w:rPr>
        <w:t>Archibald et al. (2019) “</w:t>
      </w:r>
      <w:r w:rsidRPr="002F1CE7">
        <w:rPr>
          <w:rFonts w:ascii="Times New Roman" w:hAnsi="Times New Roman" w:cs="Times New Roman"/>
          <w:sz w:val="24"/>
          <w:szCs w:val="24"/>
        </w:rPr>
        <w:t>Alcohol Use Disorder</w:t>
      </w:r>
      <w:r>
        <w:rPr>
          <w:rFonts w:ascii="Times New Roman" w:hAnsi="Times New Roman" w:cs="Times New Roman"/>
          <w:sz w:val="24"/>
          <w:szCs w:val="24"/>
        </w:rPr>
        <w:t xml:space="preserve"> </w:t>
      </w:r>
      <w:r w:rsidRPr="002F1CE7">
        <w:rPr>
          <w:rFonts w:ascii="Times New Roman" w:hAnsi="Times New Roman" w:cs="Times New Roman"/>
          <w:sz w:val="24"/>
          <w:szCs w:val="24"/>
        </w:rPr>
        <w:t>and Schizophrenia or</w:t>
      </w:r>
      <w:r>
        <w:rPr>
          <w:rFonts w:ascii="Times New Roman" w:hAnsi="Times New Roman" w:cs="Times New Roman"/>
          <w:sz w:val="24"/>
          <w:szCs w:val="24"/>
        </w:rPr>
        <w:t xml:space="preserve"> </w:t>
      </w:r>
      <w:r w:rsidRPr="002F1CE7">
        <w:rPr>
          <w:rFonts w:ascii="Times New Roman" w:hAnsi="Times New Roman" w:cs="Times New Roman"/>
          <w:sz w:val="24"/>
          <w:szCs w:val="24"/>
        </w:rPr>
        <w:t>Schizoaffective Disorder</w:t>
      </w:r>
      <w:r>
        <w:rPr>
          <w:rFonts w:ascii="Times New Roman" w:hAnsi="Times New Roman" w:cs="Times New Roman"/>
          <w:sz w:val="24"/>
          <w:szCs w:val="24"/>
        </w:rPr>
        <w:t xml:space="preserve">” Available at: </w:t>
      </w:r>
      <w:hyperlink r:id="rId33" w:history="1">
        <w:r w:rsidRPr="000A78FC">
          <w:rPr>
            <w:rStyle w:val="Hyperlink"/>
            <w:rFonts w:ascii="Times New Roman" w:hAnsi="Times New Roman" w:cs="Times New Roman"/>
            <w:sz w:val="24"/>
            <w:szCs w:val="24"/>
          </w:rPr>
          <w:t>https://arcr.niaaa.nih.gov/media/113/download?inline</w:t>
        </w:r>
      </w:hyperlink>
      <w:r>
        <w:rPr>
          <w:rFonts w:ascii="Times New Roman" w:hAnsi="Times New Roman" w:cs="Times New Roman"/>
          <w:sz w:val="24"/>
          <w:szCs w:val="24"/>
        </w:rPr>
        <w:t xml:space="preserve"> (Accessed: December 10, 2023) </w:t>
      </w:r>
    </w:p>
    <w:p w14:paraId="7A046EED"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Ariew, A. and Shorey, K. (2016) ‘Nature/nurture – a philosophical analysis’, eLS, pp. 1–5. doi:10.1002/9780470015902.a0003458.pub2.</w:t>
      </w:r>
    </w:p>
    <w:p w14:paraId="17206480" w14:textId="77777777" w:rsidR="000C7D1F" w:rsidRPr="00857BE5" w:rsidRDefault="000C7D1F" w:rsidP="0016613A">
      <w:pPr>
        <w:rPr>
          <w:rFonts w:ascii="Times New Roman" w:hAnsi="Times New Roman" w:cs="Times New Roman"/>
          <w:sz w:val="24"/>
          <w:szCs w:val="24"/>
        </w:rPr>
      </w:pPr>
      <w:r w:rsidRPr="00857BE5">
        <w:rPr>
          <w:rFonts w:ascii="Times New Roman" w:hAnsi="Times New Roman" w:cs="Times New Roman"/>
          <w:sz w:val="24"/>
          <w:szCs w:val="24"/>
        </w:rPr>
        <w:t>Bannon, S.M., Salis, K.L. and Daniel O’Leary, K. (2015) ‘Structural brain abnormalities in aggression and violent behavior’, Aggression and Violent Behavior, 25, pp. 323–331. doi:10.1016/j.avb.2015.09.016.</w:t>
      </w:r>
    </w:p>
    <w:p w14:paraId="50BC3347"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Boedeker, G. (2021). “Top Pitfalls In Planning And Executing Effective Focus Groups” Available at: </w:t>
      </w:r>
      <w:hyperlink r:id="rId34" w:history="1">
        <w:r w:rsidRPr="0016613A">
          <w:rPr>
            <w:rStyle w:val="Hyperlink"/>
            <w:rFonts w:ascii="Times New Roman" w:hAnsi="Times New Roman" w:cs="Times New Roman"/>
            <w:sz w:val="24"/>
            <w:szCs w:val="24"/>
          </w:rPr>
          <w:t>https://www.forbes.com/sites/forbesbusinesscouncil/2021/02/01/top-pitfalls-in-planning-and-executing-effective-focus-groups/?sh=3a7904005116</w:t>
        </w:r>
      </w:hyperlink>
      <w:r w:rsidRPr="0016613A">
        <w:rPr>
          <w:rFonts w:ascii="Times New Roman" w:hAnsi="Times New Roman" w:cs="Times New Roman"/>
          <w:sz w:val="24"/>
          <w:szCs w:val="24"/>
        </w:rPr>
        <w:t xml:space="preserve"> (Accessed: November 1, 2023). </w:t>
      </w:r>
    </w:p>
    <w:p w14:paraId="5F080E25"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Bouchrika, I. (2023) “Primary Research vs Secondary Research: Definitions, Differences, and Examples” Available at: </w:t>
      </w:r>
      <w:hyperlink r:id="rId35" w:history="1">
        <w:r w:rsidRPr="0016613A">
          <w:rPr>
            <w:rStyle w:val="Hyperlink"/>
            <w:rFonts w:ascii="Times New Roman" w:hAnsi="Times New Roman" w:cs="Times New Roman"/>
            <w:sz w:val="24"/>
            <w:szCs w:val="24"/>
          </w:rPr>
          <w:t>https://research.com/research/primary-research-vs-secondary-research</w:t>
        </w:r>
      </w:hyperlink>
      <w:r w:rsidRPr="0016613A">
        <w:rPr>
          <w:rFonts w:ascii="Times New Roman" w:hAnsi="Times New Roman" w:cs="Times New Roman"/>
          <w:sz w:val="24"/>
          <w:szCs w:val="24"/>
        </w:rPr>
        <w:t xml:space="preserve"> (Accessed: October 31, 2023). </w:t>
      </w:r>
    </w:p>
    <w:p w14:paraId="53139C19"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Breen, R.L. (2006) ‘A practical guide to focus-group research’, Journal of Geography in Higher Education, 30(3), pp. 463–475. doi:10.1080/03098260600927575.</w:t>
      </w:r>
    </w:p>
    <w:p w14:paraId="3258522F"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Brookes, E. (2023) “Cesare Lombroso: Theory of Crime, Criminal Man, and Atavism” Available at: </w:t>
      </w:r>
      <w:hyperlink r:id="rId36" w:history="1">
        <w:r w:rsidRPr="0016613A">
          <w:rPr>
            <w:rStyle w:val="Hyperlink"/>
            <w:rFonts w:ascii="Times New Roman" w:hAnsi="Times New Roman" w:cs="Times New Roman"/>
            <w:sz w:val="24"/>
            <w:szCs w:val="24"/>
          </w:rPr>
          <w:t>https://www.simplypsychology.org/lombroso-theory-of-crime-criminal-man-and-atavism.html</w:t>
        </w:r>
      </w:hyperlink>
      <w:r w:rsidRPr="0016613A">
        <w:rPr>
          <w:rFonts w:ascii="Times New Roman" w:hAnsi="Times New Roman" w:cs="Times New Roman"/>
          <w:sz w:val="24"/>
          <w:szCs w:val="24"/>
        </w:rPr>
        <w:t xml:space="preserve"> (Accessed: August 24, 2023)</w:t>
      </w:r>
    </w:p>
    <w:p w14:paraId="0155AC85"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lastRenderedPageBreak/>
        <w:t>Brunner, H.G. (2007) ‘Maoa deficiency and abnormal behaviour: Perspectives on an assocation’, Novartis Foundation Symposia, pp. 155–167. doi:10.1002/9780470514825.ch9.</w:t>
      </w:r>
    </w:p>
    <w:p w14:paraId="4EC81CD1" w14:textId="77777777" w:rsidR="000C7D1F" w:rsidRPr="0016613A" w:rsidRDefault="000C7D1F" w:rsidP="0016613A">
      <w:pPr>
        <w:rPr>
          <w:rFonts w:ascii="Times New Roman" w:hAnsi="Times New Roman" w:cs="Times New Roman"/>
          <w:sz w:val="24"/>
          <w:szCs w:val="24"/>
        </w:rPr>
      </w:pPr>
      <w:r w:rsidRPr="007E1849">
        <w:rPr>
          <w:rFonts w:ascii="Times New Roman" w:hAnsi="Times New Roman" w:cs="Times New Roman"/>
          <w:sz w:val="24"/>
          <w:szCs w:val="24"/>
        </w:rPr>
        <w:t>Bugliosi, V. and Gentry, C. (2018) Helter Skelter: The true story of the Manson murders. London: Arrow Books.</w:t>
      </w:r>
      <w:r>
        <w:rPr>
          <w:rFonts w:ascii="Times New Roman" w:hAnsi="Times New Roman" w:cs="Times New Roman"/>
          <w:sz w:val="24"/>
          <w:szCs w:val="24"/>
        </w:rPr>
        <w:t xml:space="preserve"> </w:t>
      </w:r>
    </w:p>
    <w:p w14:paraId="6E066819"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Carlo, P. (2016) </w:t>
      </w:r>
      <w:r w:rsidRPr="0016613A">
        <w:rPr>
          <w:rFonts w:ascii="Times New Roman" w:hAnsi="Times New Roman" w:cs="Times New Roman"/>
          <w:i/>
          <w:iCs/>
          <w:sz w:val="24"/>
          <w:szCs w:val="24"/>
        </w:rPr>
        <w:t>The night stalker: The life and crimes of Richard Ramirez</w:t>
      </w:r>
      <w:r w:rsidRPr="0016613A">
        <w:rPr>
          <w:rFonts w:ascii="Times New Roman" w:hAnsi="Times New Roman" w:cs="Times New Roman"/>
          <w:sz w:val="24"/>
          <w:szCs w:val="24"/>
        </w:rPr>
        <w:t xml:space="preserve">. New York: Citadel. </w:t>
      </w:r>
    </w:p>
    <w:p w14:paraId="06D47B26"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Caspi, A. et al. (2002) ‘Role of genotype in the cycle of violence in maltreated children’, Science, 297(5582), pp. 851–854. doi:10.1126/science.1072290.</w:t>
      </w:r>
    </w:p>
    <w:p w14:paraId="20852238"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CDC (2021) “Adverse Childhood Experiences” Available at: </w:t>
      </w:r>
      <w:hyperlink r:id="rId37" w:history="1">
        <w:r w:rsidRPr="0016613A">
          <w:rPr>
            <w:rStyle w:val="Hyperlink"/>
            <w:rFonts w:ascii="Times New Roman" w:hAnsi="Times New Roman" w:cs="Times New Roman"/>
            <w:sz w:val="24"/>
            <w:szCs w:val="24"/>
          </w:rPr>
          <w:t>https://www.cdc.gov/vitalsigns/aces/index.html</w:t>
        </w:r>
      </w:hyperlink>
      <w:r w:rsidRPr="0016613A">
        <w:rPr>
          <w:rFonts w:ascii="Times New Roman" w:hAnsi="Times New Roman" w:cs="Times New Roman"/>
          <w:sz w:val="24"/>
          <w:szCs w:val="24"/>
        </w:rPr>
        <w:t xml:space="preserve"> (Accessed: September 14, 2023).</w:t>
      </w:r>
    </w:p>
    <w:p w14:paraId="2E7E87C6"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CDC (2023) “Fast Facts: Preventing Adverse Childhood Experiences” Available at: </w:t>
      </w:r>
      <w:hyperlink r:id="rId38" w:history="1">
        <w:r w:rsidRPr="0016613A">
          <w:rPr>
            <w:rStyle w:val="Hyperlink"/>
            <w:rFonts w:ascii="Times New Roman" w:hAnsi="Times New Roman" w:cs="Times New Roman"/>
            <w:sz w:val="24"/>
            <w:szCs w:val="24"/>
          </w:rPr>
          <w:t>https://www.cdc.gov/violenceprevention/aces/fastfact.html</w:t>
        </w:r>
      </w:hyperlink>
      <w:r w:rsidRPr="0016613A">
        <w:rPr>
          <w:rFonts w:ascii="Times New Roman" w:hAnsi="Times New Roman" w:cs="Times New Roman"/>
          <w:sz w:val="24"/>
          <w:szCs w:val="24"/>
        </w:rPr>
        <w:t xml:space="preserve"> (Accessed: November 12, 2023)</w:t>
      </w:r>
    </w:p>
    <w:p w14:paraId="472B9111"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Cherry, K. (2022). “The nature vs nurture debate” Available at: </w:t>
      </w:r>
      <w:hyperlink r:id="rId39" w:history="1">
        <w:r w:rsidRPr="0016613A">
          <w:rPr>
            <w:rStyle w:val="Hyperlink"/>
            <w:rFonts w:ascii="Times New Roman" w:hAnsi="Times New Roman" w:cs="Times New Roman"/>
            <w:sz w:val="24"/>
            <w:szCs w:val="24"/>
          </w:rPr>
          <w:t>https://www.verywellmind.com/what-is-nature-versus-nurture-2795392</w:t>
        </w:r>
      </w:hyperlink>
      <w:r w:rsidRPr="0016613A">
        <w:rPr>
          <w:rFonts w:ascii="Times New Roman" w:hAnsi="Times New Roman" w:cs="Times New Roman"/>
          <w:sz w:val="24"/>
          <w:szCs w:val="24"/>
        </w:rPr>
        <w:t xml:space="preserve"> (Accessed November 10, 2023) </w:t>
      </w:r>
    </w:p>
    <w:p w14:paraId="6D6926B8"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COOK, C. (2022) Moors murderers: The full story of Ian Brady and Myra Hindley. S.l.: PEN &amp;amp; SWORD.</w:t>
      </w:r>
    </w:p>
    <w:p w14:paraId="75FF501C"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Craig, J.M. and Zettler, H.R. (2020) ‘Are the effects of adverse childhood experiences on violent recidivism offense-specific?’, Youth Violence and Juvenile Justice, 19(1), pp. 27–44. doi:10.1177/1541204020939638.</w:t>
      </w:r>
    </w:p>
    <w:p w14:paraId="5EB13855"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Davis, D. (1995) </w:t>
      </w:r>
      <w:r w:rsidRPr="0016613A">
        <w:rPr>
          <w:rFonts w:ascii="Times New Roman" w:hAnsi="Times New Roman" w:cs="Times New Roman"/>
          <w:i/>
          <w:iCs/>
          <w:sz w:val="24"/>
          <w:szCs w:val="24"/>
        </w:rPr>
        <w:t>The Jeffrey Dahmer Story: An American nightmare</w:t>
      </w:r>
      <w:r w:rsidRPr="0016613A">
        <w:rPr>
          <w:rFonts w:ascii="Times New Roman" w:hAnsi="Times New Roman" w:cs="Times New Roman"/>
          <w:sz w:val="24"/>
          <w:szCs w:val="24"/>
        </w:rPr>
        <w:t xml:space="preserve">. New York: St. Martin’s Paperbacks. </w:t>
      </w:r>
    </w:p>
    <w:p w14:paraId="4FCAFFF3"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DeAngelis, T. (2022) “Mental illness and violence: Debunking myths, addressing realities” Available at: </w:t>
      </w:r>
      <w:hyperlink r:id="rId40" w:history="1">
        <w:r w:rsidRPr="0016613A">
          <w:rPr>
            <w:rStyle w:val="Hyperlink"/>
            <w:rFonts w:ascii="Times New Roman" w:hAnsi="Times New Roman" w:cs="Times New Roman"/>
            <w:sz w:val="24"/>
            <w:szCs w:val="24"/>
          </w:rPr>
          <w:t>https://www.apa.org/monitor/2021/04/ce-mental-illness</w:t>
        </w:r>
      </w:hyperlink>
      <w:r w:rsidRPr="0016613A">
        <w:rPr>
          <w:rFonts w:ascii="Times New Roman" w:hAnsi="Times New Roman" w:cs="Times New Roman"/>
          <w:sz w:val="24"/>
          <w:szCs w:val="24"/>
        </w:rPr>
        <w:t xml:space="preserve"> (Accessed: September 12, 2022)</w:t>
      </w:r>
    </w:p>
    <w:p w14:paraId="39C9FCC5"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Denham, MA &amp; Onwuegbuzie, AJ. (2013). “Beyond Words: Using Nonverbal Communication Data in Research to Enhance Thick Description and Interpretation” Available at: </w:t>
      </w:r>
      <w:hyperlink r:id="rId41" w:history="1">
        <w:r w:rsidRPr="0016613A">
          <w:rPr>
            <w:rStyle w:val="Hyperlink"/>
            <w:rFonts w:ascii="Times New Roman" w:hAnsi="Times New Roman" w:cs="Times New Roman"/>
            <w:sz w:val="24"/>
            <w:szCs w:val="24"/>
          </w:rPr>
          <w:t>https://journals.sagepub.com/doi/pdf/10.1177/160940691301200137</w:t>
        </w:r>
      </w:hyperlink>
      <w:r w:rsidRPr="0016613A">
        <w:rPr>
          <w:rFonts w:ascii="Times New Roman" w:hAnsi="Times New Roman" w:cs="Times New Roman"/>
          <w:sz w:val="24"/>
          <w:szCs w:val="24"/>
        </w:rPr>
        <w:t xml:space="preserve"> (Accessed: October 31, 2023). </w:t>
      </w:r>
    </w:p>
    <w:p w14:paraId="14F2F633"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Driscoll, DL. (2010) “Introduction to Primary Research: Observations, Surveys, and Interviews” Available at </w:t>
      </w:r>
      <w:hyperlink r:id="rId42" w:history="1">
        <w:r w:rsidRPr="0016613A">
          <w:rPr>
            <w:rStyle w:val="Hyperlink"/>
            <w:rFonts w:ascii="Times New Roman" w:hAnsi="Times New Roman" w:cs="Times New Roman"/>
            <w:sz w:val="24"/>
            <w:szCs w:val="24"/>
          </w:rPr>
          <w:t>https://wac.colostate.edu/books/writingspaces2/driscoll--introduction-to-primary-research.pdf</w:t>
        </w:r>
      </w:hyperlink>
      <w:r w:rsidRPr="0016613A">
        <w:rPr>
          <w:rFonts w:ascii="Times New Roman" w:hAnsi="Times New Roman" w:cs="Times New Roman"/>
          <w:sz w:val="24"/>
          <w:szCs w:val="24"/>
        </w:rPr>
        <w:t xml:space="preserve"> (Accessed: October 31, 2023).</w:t>
      </w:r>
    </w:p>
    <w:p w14:paraId="47DBB3D4"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Estric, C., Calati, R. and Lopez-Castroman, J. (2022) ‘Adverse childhood experiences and neurocognition in borderline personality disorder: A call-to-action perspective review’, Harvard Review of Psychiatry, 30(4), pp. 248–260. doi:10.1097/hrp.0000000000000344.</w:t>
      </w:r>
    </w:p>
    <w:p w14:paraId="528EB9C9"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Fancher, R.E. (2009) ‘Scientific cousins: The relationship between Charles Darwin and Francis Galton.’, American Psychologist, 64(2), pp. 84–92. doi:10.1037/a0013339.</w:t>
      </w:r>
    </w:p>
    <w:p w14:paraId="487A31D4"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lastRenderedPageBreak/>
        <w:t xml:space="preserve">FBI (2005) “Serial Murder” Available at: </w:t>
      </w:r>
      <w:hyperlink r:id="rId43" w:history="1">
        <w:r w:rsidRPr="0016613A">
          <w:rPr>
            <w:rStyle w:val="Hyperlink"/>
            <w:rFonts w:ascii="Times New Roman" w:hAnsi="Times New Roman" w:cs="Times New Roman"/>
            <w:sz w:val="24"/>
            <w:szCs w:val="24"/>
          </w:rPr>
          <w:t>https://www.fbi.gov/stats-services/publications/serial-murder</w:t>
        </w:r>
      </w:hyperlink>
      <w:r w:rsidRPr="0016613A">
        <w:rPr>
          <w:rFonts w:ascii="Times New Roman" w:hAnsi="Times New Roman" w:cs="Times New Roman"/>
          <w:sz w:val="24"/>
          <w:szCs w:val="24"/>
        </w:rPr>
        <w:t xml:space="preserve"> (Accessed: September 12, 2023). </w:t>
      </w:r>
    </w:p>
    <w:p w14:paraId="12D67BBE"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Fergusson, D., Swain-Campbell, N. and Horwood, J. (2004) ‘How does childhood economic disadvantage lead to crime?’, Journal of Child Psychology and Psychiatry, 45(5), pp. 956–966. doi:10.1111/j.1469-7610.2004.t01-1-00288.x.</w:t>
      </w:r>
    </w:p>
    <w:p w14:paraId="4955E6D0"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Fitchburg State University. (2023). “Primary Research vs. Secondary Research: Why does it matter? How do I tell which one I'm looking at?” Available at: </w:t>
      </w:r>
      <w:hyperlink r:id="rId44" w:history="1">
        <w:r w:rsidRPr="0016613A">
          <w:rPr>
            <w:rStyle w:val="Hyperlink"/>
            <w:rFonts w:ascii="Times New Roman" w:hAnsi="Times New Roman" w:cs="Times New Roman"/>
            <w:sz w:val="24"/>
            <w:szCs w:val="24"/>
          </w:rPr>
          <w:t>https://fitchburgstate.libguides.com/c.php?g=839397&amp;p=5996314</w:t>
        </w:r>
      </w:hyperlink>
      <w:r w:rsidRPr="0016613A">
        <w:rPr>
          <w:rFonts w:ascii="Times New Roman" w:hAnsi="Times New Roman" w:cs="Times New Roman"/>
          <w:sz w:val="24"/>
          <w:szCs w:val="24"/>
        </w:rPr>
        <w:t xml:space="preserve"> (Accessed: October 31, 2023). </w:t>
      </w:r>
    </w:p>
    <w:p w14:paraId="7F849BA4"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Fox, B. and DeLisi, M. (2019) “Psychopathic killers: A meta-analytic review of the psychopathy-homicide nexus,” Aggression and Violent Behavior, 44, pp. 67–79. Available at: https://doi.org/10.1016/j.avb.2018.11.005.</w:t>
      </w:r>
    </w:p>
    <w:p w14:paraId="1D53D9DE"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Fox, R.G. (1971) ‘The XYY offender: A modern myth?’, The Journal of Criminal Law, Criminology, and Police Science, 62(1), p. 59. doi:10.2307/1142122.</w:t>
      </w:r>
    </w:p>
    <w:p w14:paraId="34D9D3B8"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lang w:val="nl-NL"/>
        </w:rPr>
        <w:t xml:space="preserve">Funk, J.B. et al. </w:t>
      </w:r>
      <w:r w:rsidRPr="0016613A">
        <w:rPr>
          <w:rFonts w:ascii="Times New Roman" w:hAnsi="Times New Roman" w:cs="Times New Roman"/>
          <w:sz w:val="24"/>
          <w:szCs w:val="24"/>
        </w:rPr>
        <w:t>(2003) ‘Violence exposure in real‐life, video games, television, movies, and the internet: Is there desensitization?’, Journal of Adolescence, 27(1), pp. 23–39. doi:10.1016/j.adolescence.2003.10.005.</w:t>
      </w:r>
    </w:p>
    <w:p w14:paraId="239C0AEB" w14:textId="7E700A80" w:rsidR="000C7D1F" w:rsidRPr="0016613A" w:rsidRDefault="000C7D1F" w:rsidP="0016613A">
      <w:pPr>
        <w:rPr>
          <w:rFonts w:ascii="Times New Roman" w:hAnsi="Times New Roman" w:cs="Times New Roman"/>
          <w:sz w:val="24"/>
          <w:szCs w:val="24"/>
        </w:rPr>
      </w:pPr>
      <w:r>
        <w:rPr>
          <w:rFonts w:ascii="Times New Roman" w:hAnsi="Times New Roman" w:cs="Times New Roman"/>
          <w:sz w:val="24"/>
          <w:szCs w:val="24"/>
        </w:rPr>
        <w:t xml:space="preserve">Galton, F. (1875) “History Of Twins” Available at: </w:t>
      </w:r>
      <w:hyperlink r:id="rId45" w:history="1">
        <w:r w:rsidRPr="000A78FC">
          <w:rPr>
            <w:rStyle w:val="Hyperlink"/>
            <w:rFonts w:ascii="Times New Roman" w:hAnsi="Times New Roman" w:cs="Times New Roman"/>
            <w:sz w:val="24"/>
            <w:szCs w:val="24"/>
          </w:rPr>
          <w:t>https://galton.org/essays/1870-1879/galton-1875-history-of-twins.htm</w:t>
        </w:r>
      </w:hyperlink>
      <w:r>
        <w:rPr>
          <w:rFonts w:ascii="Times New Roman" w:hAnsi="Times New Roman" w:cs="Times New Roman"/>
          <w:sz w:val="24"/>
          <w:szCs w:val="24"/>
        </w:rPr>
        <w:t xml:space="preserve"> (Accessed: 10 December, 2023). </w:t>
      </w:r>
    </w:p>
    <w:p w14:paraId="345BA161"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Gansner, ME. (2017) “The Internet Made Me Do It”-Social Media and Potential for Violence in Adolescents” Available at: </w:t>
      </w:r>
      <w:hyperlink r:id="rId46" w:history="1">
        <w:r w:rsidRPr="0016613A">
          <w:rPr>
            <w:rStyle w:val="Hyperlink"/>
            <w:rFonts w:ascii="Times New Roman" w:hAnsi="Times New Roman" w:cs="Times New Roman"/>
            <w:sz w:val="24"/>
            <w:szCs w:val="24"/>
          </w:rPr>
          <w:t>https://www.psychiatrictimes.com/view/-internet-made-me-do-itsocial-media-and-potential-violence-adolescents</w:t>
        </w:r>
      </w:hyperlink>
      <w:r w:rsidRPr="0016613A">
        <w:rPr>
          <w:rFonts w:ascii="Times New Roman" w:hAnsi="Times New Roman" w:cs="Times New Roman"/>
          <w:sz w:val="24"/>
          <w:szCs w:val="24"/>
        </w:rPr>
        <w:t xml:space="preserve"> (Accessed: November 25, 2023). </w:t>
      </w:r>
    </w:p>
    <w:p w14:paraId="3A4ACF12"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Garcia-Arocena, D (2015) “The genetics of violent behavior” Available at: </w:t>
      </w:r>
      <w:hyperlink r:id="rId47" w:history="1">
        <w:r w:rsidRPr="0016613A">
          <w:rPr>
            <w:rStyle w:val="Hyperlink"/>
            <w:rFonts w:ascii="Times New Roman" w:hAnsi="Times New Roman" w:cs="Times New Roman"/>
            <w:sz w:val="24"/>
            <w:szCs w:val="24"/>
          </w:rPr>
          <w:t>https://www.jax.org/news-and-insights/jax-blog/2015/December/the-genetics-of-violent-behavior</w:t>
        </w:r>
      </w:hyperlink>
      <w:r w:rsidRPr="0016613A">
        <w:rPr>
          <w:rFonts w:ascii="Times New Roman" w:hAnsi="Times New Roman" w:cs="Times New Roman"/>
          <w:sz w:val="24"/>
          <w:szCs w:val="24"/>
        </w:rPr>
        <w:t xml:space="preserve"> (Accessed: August 22, 2023). </w:t>
      </w:r>
    </w:p>
    <w:p w14:paraId="62F6AE4B"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Gentile, D.A. et al. (2009) ‘The effects of prosocial video games on Prosocial Behaviors: International evidence from correlational, longitudinal, and experimental studies’, Personality and Social Psychology Bulletin, 35(6), pp. 752–763. doi:10.1177/0146167209333045.</w:t>
      </w:r>
    </w:p>
    <w:p w14:paraId="2C895B66"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Ghiasi, N., Azhar, Y., and Singh, J. (2023). “ Psychiatric Illness and Criminality” Available at: </w:t>
      </w:r>
      <w:hyperlink r:id="rId48" w:history="1">
        <w:r w:rsidRPr="0016613A">
          <w:rPr>
            <w:rStyle w:val="Hyperlink"/>
            <w:rFonts w:ascii="Times New Roman" w:hAnsi="Times New Roman" w:cs="Times New Roman"/>
            <w:sz w:val="24"/>
            <w:szCs w:val="24"/>
          </w:rPr>
          <w:t>https://www.ncbi.nlm.nih.gov/books/NBK537064/</w:t>
        </w:r>
      </w:hyperlink>
      <w:r w:rsidRPr="0016613A">
        <w:rPr>
          <w:rFonts w:ascii="Times New Roman" w:hAnsi="Times New Roman" w:cs="Times New Roman"/>
          <w:sz w:val="24"/>
          <w:szCs w:val="24"/>
        </w:rPr>
        <w:t xml:space="preserve"> (Accessed: September 12, 2023). </w:t>
      </w:r>
    </w:p>
    <w:p w14:paraId="2C841DF7"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Gitlin, T. (1996) “Media Violence Does Not Cause Societal Violence” Available at: </w:t>
      </w:r>
      <w:hyperlink r:id="rId49" w:history="1">
        <w:r w:rsidRPr="0016613A">
          <w:rPr>
            <w:rStyle w:val="Hyperlink"/>
            <w:rFonts w:ascii="Times New Roman" w:hAnsi="Times New Roman" w:cs="Times New Roman"/>
            <w:sz w:val="24"/>
            <w:szCs w:val="24"/>
          </w:rPr>
          <w:t>https://www.ojp.gov/ncjrs/virtual-library/abstracts/media-violence-does-not-cause-societal-violence-violence-opposing</w:t>
        </w:r>
      </w:hyperlink>
      <w:r w:rsidRPr="0016613A">
        <w:rPr>
          <w:rFonts w:ascii="Times New Roman" w:hAnsi="Times New Roman" w:cs="Times New Roman"/>
          <w:sz w:val="24"/>
          <w:szCs w:val="24"/>
        </w:rPr>
        <w:t xml:space="preserve"> (Accessed: August 26, 2023). </w:t>
      </w:r>
    </w:p>
    <w:p w14:paraId="637E5243"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Goldbeck, L. and Pew, A. (2017). “Violent Video Games and Aggression” Available at: </w:t>
      </w:r>
      <w:hyperlink r:id="rId50" w:history="1">
        <w:r w:rsidRPr="0016613A">
          <w:rPr>
            <w:rStyle w:val="Hyperlink"/>
            <w:rFonts w:ascii="Times New Roman" w:hAnsi="Times New Roman" w:cs="Times New Roman"/>
            <w:sz w:val="24"/>
            <w:szCs w:val="24"/>
          </w:rPr>
          <w:t>https://www.center4research.org/violent-video-games-can-increase-aggression/</w:t>
        </w:r>
      </w:hyperlink>
      <w:r w:rsidRPr="0016613A">
        <w:rPr>
          <w:rFonts w:ascii="Times New Roman" w:hAnsi="Times New Roman" w:cs="Times New Roman"/>
          <w:sz w:val="24"/>
          <w:szCs w:val="24"/>
        </w:rPr>
        <w:t xml:space="preserve"> (Accessed: August 25, 2023). </w:t>
      </w:r>
    </w:p>
    <w:p w14:paraId="0026C3C3"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Golenkov, A. et al. (2021) ‘Forty-year study of rates of homicide by people with schizophrenia and other homicides in the Chuvash Republic of the Russian Federation’, BJPsych Open, 8(1). doi:10.1192/bjo.2021.1048.</w:t>
      </w:r>
    </w:p>
    <w:p w14:paraId="6A30C722" w14:textId="77777777" w:rsidR="000C7D1F" w:rsidRPr="0016613A" w:rsidRDefault="000C7D1F" w:rsidP="0016613A">
      <w:pPr>
        <w:rPr>
          <w:rFonts w:ascii="Times New Roman" w:hAnsi="Times New Roman" w:cs="Times New Roman"/>
          <w:sz w:val="24"/>
          <w:szCs w:val="24"/>
          <w:lang w:val="fr-FR"/>
        </w:rPr>
      </w:pPr>
      <w:r w:rsidRPr="0016613A">
        <w:rPr>
          <w:rFonts w:ascii="Times New Roman" w:hAnsi="Times New Roman" w:cs="Times New Roman"/>
          <w:sz w:val="24"/>
          <w:szCs w:val="24"/>
        </w:rPr>
        <w:lastRenderedPageBreak/>
        <w:t xml:space="preserve">Goring, C. (1913). The English convict: A statistical study. </w:t>
      </w:r>
      <w:r w:rsidRPr="0016613A">
        <w:rPr>
          <w:rFonts w:ascii="Times New Roman" w:hAnsi="Times New Roman" w:cs="Times New Roman"/>
          <w:sz w:val="24"/>
          <w:szCs w:val="24"/>
          <w:lang w:val="fr-FR"/>
        </w:rPr>
        <w:t>HMS.</w:t>
      </w:r>
    </w:p>
    <w:p w14:paraId="6C546580"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lang w:val="fr-FR"/>
        </w:rPr>
        <w:t xml:space="preserve">Grusnick, J.M. et al. </w:t>
      </w:r>
      <w:r w:rsidRPr="0016613A">
        <w:rPr>
          <w:rFonts w:ascii="Times New Roman" w:hAnsi="Times New Roman" w:cs="Times New Roman"/>
          <w:sz w:val="24"/>
          <w:szCs w:val="24"/>
        </w:rPr>
        <w:t xml:space="preserve">(2020) 'The association between adverse childhood experiences and personality, emotions and affect: Does number and type of experiences matter?,' Journal of Research in Personality, 85, p. 103908. </w:t>
      </w:r>
      <w:hyperlink r:id="rId51" w:history="1">
        <w:r w:rsidRPr="0016613A">
          <w:rPr>
            <w:rStyle w:val="Hyperlink"/>
            <w:rFonts w:ascii="Times New Roman" w:hAnsi="Times New Roman" w:cs="Times New Roman"/>
            <w:sz w:val="24"/>
            <w:szCs w:val="24"/>
          </w:rPr>
          <w:t>https://doi.org/10.1016/j.jrp.2019.103908</w:t>
        </w:r>
      </w:hyperlink>
      <w:r w:rsidRPr="0016613A">
        <w:rPr>
          <w:rFonts w:ascii="Times New Roman" w:hAnsi="Times New Roman" w:cs="Times New Roman"/>
          <w:sz w:val="24"/>
          <w:szCs w:val="24"/>
        </w:rPr>
        <w:t>.</w:t>
      </w:r>
    </w:p>
    <w:p w14:paraId="7CC6DB47"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He, L. et al. (2021) ‘Why do people oppose mask wearing? A comprehensive analysis of U.S. tweets during the covid-19 pandemic’, Journal of the American Medical Informatics Association, 28(7), pp. 1564–1573. doi:10.1093/jamia/ocab047.</w:t>
      </w:r>
    </w:p>
    <w:p w14:paraId="73D735B1"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Hernandez, J. et al. (2015) ‘Nature (MAOA) and nurture in a criminal’, UC Merced Undergraduate Research Journal, 8(1). doi:10.5070/m481029475.</w:t>
      </w:r>
    </w:p>
    <w:p w14:paraId="2233ADBB" w14:textId="77777777" w:rsidR="000C7D1F" w:rsidRPr="0016613A" w:rsidRDefault="000C7D1F" w:rsidP="0016613A">
      <w:pPr>
        <w:tabs>
          <w:tab w:val="left" w:pos="5583"/>
        </w:tabs>
        <w:rPr>
          <w:rFonts w:ascii="Times New Roman" w:hAnsi="Times New Roman" w:cs="Times New Roman"/>
          <w:b/>
          <w:bCs/>
          <w:sz w:val="32"/>
          <w:szCs w:val="32"/>
        </w:rPr>
      </w:pPr>
      <w:r w:rsidRPr="0016613A">
        <w:rPr>
          <w:rFonts w:ascii="Times New Roman" w:hAnsi="Times New Roman" w:cs="Times New Roman"/>
          <w:sz w:val="24"/>
          <w:szCs w:val="24"/>
        </w:rPr>
        <w:t>Herve, H. and Yuille, J.C. (2007) The psychopath: Theory, Research, and Practice. Psychology Press.</w:t>
      </w:r>
    </w:p>
    <w:p w14:paraId="339C9E19"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Hirschi, T. (1969) Causes of Delinquency. Berkeley: University of California Press.</w:t>
      </w:r>
    </w:p>
    <w:p w14:paraId="1A6A03A5"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Holyk, GG. (2008). “Questionnaire Design” Available at: </w:t>
      </w:r>
      <w:hyperlink r:id="rId52" w:history="1">
        <w:r w:rsidRPr="0016613A">
          <w:rPr>
            <w:rStyle w:val="Hyperlink"/>
            <w:rFonts w:ascii="Times New Roman" w:hAnsi="Times New Roman" w:cs="Times New Roman"/>
            <w:sz w:val="24"/>
            <w:szCs w:val="24"/>
          </w:rPr>
          <w:t>https://methods.sagepub.com/reference/encyclopedia-of-survey-research-methods/n425.xml</w:t>
        </w:r>
      </w:hyperlink>
      <w:r w:rsidRPr="0016613A">
        <w:rPr>
          <w:rFonts w:ascii="Times New Roman" w:hAnsi="Times New Roman" w:cs="Times New Roman"/>
          <w:sz w:val="24"/>
          <w:szCs w:val="24"/>
        </w:rPr>
        <w:t xml:space="preserve"> (Accessed: November 1, 2023).</w:t>
      </w:r>
    </w:p>
    <w:p w14:paraId="701A8D42"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House Of Commons (2021) “mental health in prison” Available at: </w:t>
      </w:r>
      <w:hyperlink r:id="rId53" w:history="1">
        <w:r w:rsidRPr="0016613A">
          <w:rPr>
            <w:rStyle w:val="Hyperlink"/>
            <w:rFonts w:ascii="Times New Roman" w:hAnsi="Times New Roman" w:cs="Times New Roman"/>
            <w:sz w:val="24"/>
            <w:szCs w:val="24"/>
          </w:rPr>
          <w:t>https://committees.parliament.uk/publications/7455/documents/78054/default/</w:t>
        </w:r>
      </w:hyperlink>
      <w:r w:rsidRPr="0016613A">
        <w:rPr>
          <w:rFonts w:ascii="Times New Roman" w:hAnsi="Times New Roman" w:cs="Times New Roman"/>
          <w:sz w:val="24"/>
          <w:szCs w:val="24"/>
        </w:rPr>
        <w:t xml:space="preserve"> (Accessed: September 11, 2023)</w:t>
      </w:r>
    </w:p>
    <w:p w14:paraId="45A9FF48"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Housley, R. (1969) “CRIMINAL LAW - THE XYY CHROMOSOME COMPLEMENT AND CRIMINAL CONDUCT” Available at: </w:t>
      </w:r>
      <w:hyperlink r:id="rId54" w:history="1">
        <w:r w:rsidRPr="0016613A">
          <w:rPr>
            <w:rStyle w:val="Hyperlink"/>
            <w:rFonts w:ascii="Times New Roman" w:hAnsi="Times New Roman" w:cs="Times New Roman"/>
            <w:sz w:val="24"/>
            <w:szCs w:val="24"/>
          </w:rPr>
          <w:t>https://www.ojp.gov/ncjrs/virtual-library/abstracts/criminal-law-xyy-chromosome-complement-and-criminal-conduct</w:t>
        </w:r>
      </w:hyperlink>
      <w:r w:rsidRPr="0016613A">
        <w:rPr>
          <w:rFonts w:ascii="Times New Roman" w:hAnsi="Times New Roman" w:cs="Times New Roman"/>
          <w:sz w:val="24"/>
          <w:szCs w:val="24"/>
        </w:rPr>
        <w:t xml:space="preserve"> (Accessed: August 23, 2023).</w:t>
      </w:r>
    </w:p>
    <w:p w14:paraId="25B352FC"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Huesmann, L.R. (2007) ‘The impact of electronic media violence: Scientific theory and research’, Journal of Adolescent Health, 41(6). doi:10.1016/j.jadohealth.2007.09.005.</w:t>
      </w:r>
    </w:p>
    <w:p w14:paraId="6B83619D"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Jarvik, L.F., Klodin, V. and Matsuyama, S.S. (1973) ‘Human aggression and the extra Y chromosome: Fact or fantasy?’, American Psychologist, 28(8), pp. 674–682. doi:10.1037/h0035758.</w:t>
      </w:r>
    </w:p>
    <w:p w14:paraId="2A44BC99"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Jeffrey, CR &amp; Jeffrey, IA (1975) “Genetics and Criminology - A New Concept” Available at: </w:t>
      </w:r>
      <w:hyperlink r:id="rId55" w:history="1">
        <w:r w:rsidRPr="0016613A">
          <w:rPr>
            <w:rStyle w:val="Hyperlink"/>
            <w:rFonts w:ascii="Times New Roman" w:hAnsi="Times New Roman" w:cs="Times New Roman"/>
            <w:sz w:val="24"/>
            <w:szCs w:val="24"/>
          </w:rPr>
          <w:t>https://www.ojp.gov/ncjrs/virtual-library/abstracts/genetics-and-criminology-new-concept</w:t>
        </w:r>
      </w:hyperlink>
      <w:r w:rsidRPr="0016613A">
        <w:rPr>
          <w:rFonts w:ascii="Times New Roman" w:hAnsi="Times New Roman" w:cs="Times New Roman"/>
          <w:sz w:val="24"/>
          <w:szCs w:val="24"/>
        </w:rPr>
        <w:t xml:space="preserve"> (August 23, 2023) </w:t>
      </w:r>
    </w:p>
    <w:p w14:paraId="2A03F71A"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Jenn, NC. (2006) “Designing a questionnaire” Available at: </w:t>
      </w:r>
      <w:hyperlink r:id="rId56" w:history="1">
        <w:r w:rsidRPr="0016613A">
          <w:rPr>
            <w:rStyle w:val="Hyperlink"/>
            <w:rFonts w:ascii="Times New Roman" w:hAnsi="Times New Roman" w:cs="Times New Roman"/>
            <w:sz w:val="24"/>
            <w:szCs w:val="24"/>
          </w:rPr>
          <w:t>https://www.ncbi.nlm.nih.gov/pmc/articles/PMC4797036/</w:t>
        </w:r>
      </w:hyperlink>
      <w:r w:rsidRPr="0016613A">
        <w:rPr>
          <w:rFonts w:ascii="Times New Roman" w:hAnsi="Times New Roman" w:cs="Times New Roman"/>
          <w:sz w:val="24"/>
          <w:szCs w:val="24"/>
        </w:rPr>
        <w:t xml:space="preserve"> (Accessed: November 1, 2023). </w:t>
      </w:r>
    </w:p>
    <w:p w14:paraId="752B58CA"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Johannesson, P. and Perjons, E. (2014) An introduction to design science. 2014th ed. Cham, Switzerland: Springer International Publishing.</w:t>
      </w:r>
    </w:p>
    <w:p w14:paraId="1AFA2E01"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Jones, C. et al. (2014) “Gaming well: links between videogames and flourishing mental health,” Frontiers in Psychology, 5. Available at: </w:t>
      </w:r>
      <w:hyperlink r:id="rId57" w:history="1">
        <w:r w:rsidRPr="0016613A">
          <w:rPr>
            <w:rStyle w:val="Hyperlink"/>
            <w:rFonts w:ascii="Times New Roman" w:hAnsi="Times New Roman" w:cs="Times New Roman"/>
            <w:sz w:val="24"/>
            <w:szCs w:val="24"/>
          </w:rPr>
          <w:t>https://doi.org/10.3389/fpsyg.2014.00260</w:t>
        </w:r>
      </w:hyperlink>
      <w:r w:rsidRPr="0016613A">
        <w:rPr>
          <w:rFonts w:ascii="Times New Roman" w:hAnsi="Times New Roman" w:cs="Times New Roman"/>
          <w:sz w:val="24"/>
          <w:szCs w:val="24"/>
        </w:rPr>
        <w:t xml:space="preserve">. </w:t>
      </w:r>
    </w:p>
    <w:p w14:paraId="0AC39024"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lastRenderedPageBreak/>
        <w:t>Jones, T. L., Baxter, M. A. J. and Khanduja, V. (2013) “A quick guide to survey research,” Annals of the Royal College of Surgeons of England, 95(1), pp. 5–7. doi: 10.1308/003588413x13511609956372.</w:t>
      </w:r>
    </w:p>
    <w:p w14:paraId="0B7D7C43"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Kiehl, K. and Hoffman, M. (2011) “The criminal psychopath: History, neuroscience, treatment, and economics” Available at: </w:t>
      </w:r>
      <w:hyperlink r:id="rId58" w:history="1">
        <w:r w:rsidRPr="0016613A">
          <w:rPr>
            <w:rStyle w:val="Hyperlink"/>
            <w:rFonts w:ascii="Times New Roman" w:hAnsi="Times New Roman" w:cs="Times New Roman"/>
            <w:sz w:val="24"/>
            <w:szCs w:val="24"/>
          </w:rPr>
          <w:t>https://www.researchgate.net/publication/263295279_The_criminal_psychopath_History_neuroscience_treatment_and_economics</w:t>
        </w:r>
      </w:hyperlink>
      <w:r w:rsidRPr="0016613A">
        <w:rPr>
          <w:rFonts w:ascii="Times New Roman" w:hAnsi="Times New Roman" w:cs="Times New Roman"/>
          <w:sz w:val="24"/>
          <w:szCs w:val="24"/>
        </w:rPr>
        <w:t xml:space="preserve"> (Accessed: August 28</w:t>
      </w:r>
      <w:r w:rsidRPr="0016613A">
        <w:rPr>
          <w:rFonts w:ascii="Times New Roman" w:hAnsi="Times New Roman" w:cs="Times New Roman"/>
          <w:sz w:val="24"/>
          <w:szCs w:val="24"/>
          <w:vertAlign w:val="superscript"/>
        </w:rPr>
        <w:t>th</w:t>
      </w:r>
      <w:r w:rsidRPr="0016613A">
        <w:rPr>
          <w:rFonts w:ascii="Times New Roman" w:hAnsi="Times New Roman" w:cs="Times New Roman"/>
          <w:sz w:val="24"/>
          <w:szCs w:val="24"/>
        </w:rPr>
        <w:t xml:space="preserve">, 2023). </w:t>
      </w:r>
    </w:p>
    <w:p w14:paraId="6814DF3E"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Koch, JLA. (1893) “Die Psychopathischen Minderwertigkeiten“ (1893) Journal of Mental Science. Cambridge University Press. doi: 10.1192/S0368315X00231472.</w:t>
      </w:r>
    </w:p>
    <w:p w14:paraId="03C5439D"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Kolla, N.J. and Bortolato, M. (2020) “The role of monoamine oxidase A in the neurobiology of aggressive, antisocial, and violent behavior: A tale of mice and men,” Progress in Neurobiology, 194, p. 101875. Available at: https://doi.org/10.1016/j.pneurobio.2020.101875.</w:t>
      </w:r>
    </w:p>
    <w:p w14:paraId="41BF9BB4"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Korpal, S. (2022) “The Truth About the Serial Killer Gene” Available at: </w:t>
      </w:r>
      <w:hyperlink r:id="rId59" w:history="1">
        <w:r w:rsidRPr="0016613A">
          <w:rPr>
            <w:rStyle w:val="Hyperlink"/>
            <w:rFonts w:ascii="Times New Roman" w:hAnsi="Times New Roman" w:cs="Times New Roman"/>
            <w:sz w:val="24"/>
            <w:szCs w:val="24"/>
          </w:rPr>
          <w:t>https://sqonline.ucsd.edu/2022/02/the-truth-about-the-serial-killer-gene/</w:t>
        </w:r>
      </w:hyperlink>
      <w:r w:rsidRPr="0016613A">
        <w:rPr>
          <w:rFonts w:ascii="Times New Roman" w:hAnsi="Times New Roman" w:cs="Times New Roman"/>
          <w:sz w:val="24"/>
          <w:szCs w:val="24"/>
        </w:rPr>
        <w:t xml:space="preserve"> (Accessed: August 22, 2023)</w:t>
      </w:r>
    </w:p>
    <w:p w14:paraId="6EC50EAC"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lang w:val="nl-NL"/>
        </w:rPr>
        <w:t xml:space="preserve">Laakso, M.P. et al. </w:t>
      </w:r>
      <w:r w:rsidRPr="0016613A">
        <w:rPr>
          <w:rFonts w:ascii="Times New Roman" w:hAnsi="Times New Roman" w:cs="Times New Roman"/>
          <w:sz w:val="24"/>
          <w:szCs w:val="24"/>
        </w:rPr>
        <w:t>(2001) ‘Psychopathy and the posterior hippocampus’, Behavioural Brain Research, 118(2), pp. 187–193. doi:10.1016/s0166-4328(00)00324-7.</w:t>
      </w:r>
    </w:p>
    <w:p w14:paraId="18D0C4DD" w14:textId="77777777" w:rsidR="000C7D1F"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LaGrone, A. (2022) “The Controversy of Nature, Nurture, and ControlThe Controversy of Nature, Nurture, and Control” Available at: </w:t>
      </w:r>
      <w:hyperlink r:id="rId60" w:history="1">
        <w:r w:rsidRPr="0016613A">
          <w:rPr>
            <w:rStyle w:val="Hyperlink"/>
            <w:rFonts w:ascii="Times New Roman" w:hAnsi="Times New Roman" w:cs="Times New Roman"/>
            <w:sz w:val="24"/>
            <w:szCs w:val="24"/>
          </w:rPr>
          <w:t>https://digitalcommons.trinity.edu/cgi/viewcontent.cgi?article=1085&amp;context=infolit_usra</w:t>
        </w:r>
      </w:hyperlink>
      <w:r w:rsidRPr="0016613A">
        <w:rPr>
          <w:rFonts w:ascii="Times New Roman" w:hAnsi="Times New Roman" w:cs="Times New Roman"/>
          <w:sz w:val="24"/>
          <w:szCs w:val="24"/>
        </w:rPr>
        <w:t xml:space="preserve"> (Accessed: August 23, 2023). </w:t>
      </w:r>
    </w:p>
    <w:p w14:paraId="1C1D06D0" w14:textId="77777777" w:rsidR="000C7D1F" w:rsidRPr="0016613A" w:rsidRDefault="000C7D1F" w:rsidP="0016613A">
      <w:pPr>
        <w:rPr>
          <w:rFonts w:ascii="Times New Roman" w:hAnsi="Times New Roman" w:cs="Times New Roman"/>
          <w:sz w:val="24"/>
          <w:szCs w:val="24"/>
        </w:rPr>
      </w:pPr>
      <w:r w:rsidRPr="006E28FC">
        <w:rPr>
          <w:rFonts w:ascii="Times New Roman" w:hAnsi="Times New Roman" w:cs="Times New Roman"/>
          <w:sz w:val="24"/>
          <w:szCs w:val="24"/>
          <w:lang w:val="fr-FR"/>
        </w:rPr>
        <w:t xml:space="preserve">Lansford, J.E. et al. </w:t>
      </w:r>
      <w:r w:rsidRPr="006E28FC">
        <w:rPr>
          <w:rFonts w:ascii="Times New Roman" w:hAnsi="Times New Roman" w:cs="Times New Roman"/>
          <w:sz w:val="24"/>
          <w:szCs w:val="24"/>
        </w:rPr>
        <w:t>(2007) ‘Early physical abuse and later violent delinquency: A prospective longitudinal study’, Child Maltreatment, 12(3), pp. 233–245. doi:10.1177/1077559507301841.</w:t>
      </w:r>
    </w:p>
    <w:p w14:paraId="209B19B4"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Lazar, J., Feng, J. H. and Hochheiser, H. (2017) “Interviews and focus groups,” in Research Methods in Human Computer Interaction. Elsevier, pp. 187–228.</w:t>
      </w:r>
    </w:p>
    <w:p w14:paraId="7935D472"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Leung, F. (2009). “Spotlight on focus groups” Available at: </w:t>
      </w:r>
      <w:hyperlink r:id="rId61" w:history="1">
        <w:r w:rsidRPr="0016613A">
          <w:rPr>
            <w:rStyle w:val="Hyperlink"/>
            <w:rFonts w:ascii="Times New Roman" w:hAnsi="Times New Roman" w:cs="Times New Roman"/>
            <w:sz w:val="24"/>
            <w:szCs w:val="24"/>
          </w:rPr>
          <w:t>https://www.ncbi.nlm.nih.gov/pmc/articles/PMC2642503/</w:t>
        </w:r>
      </w:hyperlink>
      <w:r w:rsidRPr="0016613A">
        <w:rPr>
          <w:rFonts w:ascii="Times New Roman" w:hAnsi="Times New Roman" w:cs="Times New Roman"/>
          <w:sz w:val="24"/>
          <w:szCs w:val="24"/>
        </w:rPr>
        <w:t xml:space="preserve"> (Accessed: November 1, 2023). </w:t>
      </w:r>
    </w:p>
    <w:p w14:paraId="21241340"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Leutgeb, V. </w:t>
      </w:r>
      <w:r w:rsidRPr="0016613A">
        <w:rPr>
          <w:rFonts w:ascii="Times New Roman" w:hAnsi="Times New Roman" w:cs="Times New Roman"/>
          <w:i/>
          <w:iCs/>
          <w:sz w:val="24"/>
          <w:szCs w:val="24"/>
        </w:rPr>
        <w:t>et al.</w:t>
      </w:r>
      <w:r w:rsidRPr="0016613A">
        <w:rPr>
          <w:rFonts w:ascii="Times New Roman" w:hAnsi="Times New Roman" w:cs="Times New Roman"/>
          <w:sz w:val="24"/>
          <w:szCs w:val="24"/>
        </w:rPr>
        <w:t xml:space="preserve"> (2015) ‘Brain abnormalities in high-risk violent offenders and their association with Psychopathic traits and criminal recidivism’, </w:t>
      </w:r>
      <w:r w:rsidRPr="0016613A">
        <w:rPr>
          <w:rFonts w:ascii="Times New Roman" w:hAnsi="Times New Roman" w:cs="Times New Roman"/>
          <w:i/>
          <w:iCs/>
          <w:sz w:val="24"/>
          <w:szCs w:val="24"/>
        </w:rPr>
        <w:t>Neuroscience</w:t>
      </w:r>
      <w:r w:rsidRPr="0016613A">
        <w:rPr>
          <w:rFonts w:ascii="Times New Roman" w:hAnsi="Times New Roman" w:cs="Times New Roman"/>
          <w:sz w:val="24"/>
          <w:szCs w:val="24"/>
        </w:rPr>
        <w:t xml:space="preserve">, 308, pp. 194–201. doi:10.1016/j.neuroscience.2015.09.011. </w:t>
      </w:r>
    </w:p>
    <w:p w14:paraId="00033F38"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Lewis, PD &amp; Patterson, DW. (1974) “XYY SYNDROME AS A DEFENSE TO A CRIMINAL CHARGE” Available at: </w:t>
      </w:r>
      <w:hyperlink r:id="rId62" w:history="1">
        <w:r w:rsidRPr="0016613A">
          <w:rPr>
            <w:rStyle w:val="Hyperlink"/>
            <w:rFonts w:ascii="Times New Roman" w:hAnsi="Times New Roman" w:cs="Times New Roman"/>
            <w:sz w:val="24"/>
            <w:szCs w:val="24"/>
          </w:rPr>
          <w:t>https://www.ojp.gov/ncjrs/virtual-library/abstracts/xyy-syndrome-defense-criminal-charge</w:t>
        </w:r>
      </w:hyperlink>
      <w:r w:rsidRPr="0016613A">
        <w:rPr>
          <w:rFonts w:ascii="Times New Roman" w:hAnsi="Times New Roman" w:cs="Times New Roman"/>
          <w:sz w:val="24"/>
          <w:szCs w:val="24"/>
        </w:rPr>
        <w:t xml:space="preserve"> (Accessed: August 23, 2023)</w:t>
      </w:r>
    </w:p>
    <w:p w14:paraId="179CE6F7"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Lewkowicz, D.J. (2011) ‘The biological implausibility of the nature-nurture dichotomy and what it means for the study of infancy’, Infancy, 16(4), pp. 331–367. doi:10.1111/j.1532-7078.2011.00079.x.</w:t>
      </w:r>
    </w:p>
    <w:p w14:paraId="79555E3B" w14:textId="77777777" w:rsidR="000C7D1F" w:rsidRPr="0016613A" w:rsidRDefault="000C7D1F" w:rsidP="0016613A">
      <w:pPr>
        <w:rPr>
          <w:rFonts w:ascii="Times New Roman" w:hAnsi="Times New Roman" w:cs="Times New Roman"/>
          <w:sz w:val="24"/>
          <w:szCs w:val="24"/>
          <w:lang w:val="it-IT"/>
        </w:rPr>
      </w:pPr>
      <w:r w:rsidRPr="0016613A">
        <w:rPr>
          <w:rFonts w:ascii="Times New Roman" w:hAnsi="Times New Roman" w:cs="Times New Roman"/>
          <w:sz w:val="24"/>
          <w:szCs w:val="24"/>
        </w:rPr>
        <w:lastRenderedPageBreak/>
        <w:t xml:space="preserve">Ling, S., Umbach, R. and Raine, A. (2019) “Biological explanations of criminal behavior,” Psychology Crime &amp; Law, 25(6), pp. 626–640. </w:t>
      </w:r>
      <w:r w:rsidRPr="0016613A">
        <w:rPr>
          <w:rFonts w:ascii="Times New Roman" w:hAnsi="Times New Roman" w:cs="Times New Roman"/>
          <w:sz w:val="24"/>
          <w:szCs w:val="24"/>
          <w:lang w:val="it-IT"/>
        </w:rPr>
        <w:t>Available at: https://doi.org/10.1080/1068316x.2019.1572753.</w:t>
      </w:r>
    </w:p>
    <w:p w14:paraId="5B0CF68E" w14:textId="77777777" w:rsidR="000C7D1F" w:rsidRPr="0016613A" w:rsidRDefault="000C7D1F" w:rsidP="0016613A">
      <w:pPr>
        <w:rPr>
          <w:rFonts w:ascii="Times New Roman" w:hAnsi="Times New Roman" w:cs="Times New Roman"/>
          <w:sz w:val="24"/>
          <w:szCs w:val="24"/>
          <w:lang w:val="it-IT"/>
        </w:rPr>
      </w:pPr>
      <w:r w:rsidRPr="0016613A">
        <w:rPr>
          <w:rFonts w:ascii="Times New Roman" w:hAnsi="Times New Roman" w:cs="Times New Roman"/>
          <w:sz w:val="24"/>
          <w:szCs w:val="24"/>
          <w:lang w:val="it-IT"/>
        </w:rPr>
        <w:t>Lombroso, C. (1876). L’Uomo delinquente. Milano: Hoepli.</w:t>
      </w:r>
    </w:p>
    <w:p w14:paraId="1B5B8439"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Marono, A.J. et al. (2020) ‘A behaviour sequence analysis of serial killers’ lives: From childhood abuse to methods of Murder’, Psychiatry, Psychology and Law, 27(1), pp. 126–137. doi:10.1080/13218719.2019.1695517.</w:t>
      </w:r>
    </w:p>
    <w:p w14:paraId="20EC41FF"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Mathers, N., Fox, N., and Hunn, A. (2007) “Surveys and Questionnaires” Available at: </w:t>
      </w:r>
      <w:hyperlink r:id="rId63" w:history="1">
        <w:r w:rsidRPr="0016613A">
          <w:rPr>
            <w:rStyle w:val="Hyperlink"/>
            <w:rFonts w:ascii="Times New Roman" w:hAnsi="Times New Roman" w:cs="Times New Roman"/>
            <w:sz w:val="24"/>
            <w:szCs w:val="24"/>
          </w:rPr>
          <w:t>https://www.rds-yh.nihr.ac.uk/wp-content/uploads/2013/05/12_Surveys_and_Questionnaires_Revision_2009.pdf</w:t>
        </w:r>
      </w:hyperlink>
      <w:r w:rsidRPr="0016613A">
        <w:rPr>
          <w:rFonts w:ascii="Times New Roman" w:hAnsi="Times New Roman" w:cs="Times New Roman"/>
          <w:sz w:val="24"/>
          <w:szCs w:val="24"/>
        </w:rPr>
        <w:t xml:space="preserve"> (Accessed November 5, 2023).</w:t>
      </w:r>
    </w:p>
    <w:p w14:paraId="22AC8B76"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Mazzarello, P. (2011) ‘Cesare Lombroso: an anthropologist between evolution and degeneration‘ Available at : </w:t>
      </w:r>
      <w:hyperlink r:id="rId64" w:history="1">
        <w:r w:rsidRPr="0016613A">
          <w:rPr>
            <w:rStyle w:val="Hyperlink"/>
            <w:rFonts w:ascii="Times New Roman" w:hAnsi="Times New Roman" w:cs="Times New Roman"/>
            <w:sz w:val="24"/>
            <w:szCs w:val="24"/>
          </w:rPr>
          <w:t>https://www.ncbi.nlm.nih.gov/pmc/articles/PMC3814446/</w:t>
        </w:r>
      </w:hyperlink>
      <w:r w:rsidRPr="0016613A">
        <w:rPr>
          <w:rFonts w:ascii="Times New Roman" w:hAnsi="Times New Roman" w:cs="Times New Roman"/>
          <w:sz w:val="24"/>
          <w:szCs w:val="24"/>
        </w:rPr>
        <w:t xml:space="preserve"> (Accessed: November 10, 2023) </w:t>
      </w:r>
    </w:p>
    <w:p w14:paraId="506EEDB5"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McDermott, R. et al. (2012) ‘MAOA and Aggression: A Gene–Environment Interaction in Two Populations’, Journal of Conflict Resolution, 57(6), pp. 1043–1064. doi:10.1177/0022002712457746.</w:t>
      </w:r>
    </w:p>
    <w:p w14:paraId="4AA2094D"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McDonough, R. and Gamrat, G. (2022). “The Effect of Violent Video Games on Violent Crime” Available at: </w:t>
      </w:r>
      <w:hyperlink r:id="rId65" w:history="1">
        <w:r w:rsidRPr="0016613A">
          <w:rPr>
            <w:rStyle w:val="Hyperlink"/>
            <w:rFonts w:ascii="Times New Roman" w:hAnsi="Times New Roman" w:cs="Times New Roman"/>
            <w:sz w:val="24"/>
            <w:szCs w:val="24"/>
          </w:rPr>
          <w:t>https://robmcdonough.com/files/McDonough_Videogames-violence_CURRENT.pdf</w:t>
        </w:r>
      </w:hyperlink>
      <w:r w:rsidRPr="0016613A">
        <w:rPr>
          <w:rFonts w:ascii="Times New Roman" w:hAnsi="Times New Roman" w:cs="Times New Roman"/>
          <w:sz w:val="24"/>
          <w:szCs w:val="24"/>
        </w:rPr>
        <w:t xml:space="preserve"> (Accessed: August 25, 2023). </w:t>
      </w:r>
    </w:p>
    <w:p w14:paraId="454BB2ED"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Mcleod, S. (2023</w:t>
      </w:r>
      <w:r>
        <w:rPr>
          <w:rFonts w:ascii="Times New Roman" w:hAnsi="Times New Roman" w:cs="Times New Roman"/>
          <w:sz w:val="24"/>
          <w:szCs w:val="24"/>
        </w:rPr>
        <w:t>a</w:t>
      </w:r>
      <w:r w:rsidRPr="0016613A">
        <w:rPr>
          <w:rFonts w:ascii="Times New Roman" w:hAnsi="Times New Roman" w:cs="Times New Roman"/>
          <w:sz w:val="24"/>
          <w:szCs w:val="24"/>
        </w:rPr>
        <w:t xml:space="preserve">) “Nature vs. Nurture Debate In Psychology” Available at: </w:t>
      </w:r>
      <w:hyperlink r:id="rId66" w:history="1">
        <w:r w:rsidRPr="0016613A">
          <w:rPr>
            <w:rStyle w:val="Hyperlink"/>
            <w:rFonts w:ascii="Times New Roman" w:hAnsi="Times New Roman" w:cs="Times New Roman"/>
            <w:sz w:val="24"/>
            <w:szCs w:val="24"/>
          </w:rPr>
          <w:t>https://www.simplypsychology.org/naturevsnurture.html</w:t>
        </w:r>
      </w:hyperlink>
      <w:r w:rsidRPr="0016613A">
        <w:rPr>
          <w:rFonts w:ascii="Times New Roman" w:hAnsi="Times New Roman" w:cs="Times New Roman"/>
          <w:sz w:val="24"/>
          <w:szCs w:val="24"/>
        </w:rPr>
        <w:t xml:space="preserve"> (Accessed: August 24, 2023). </w:t>
      </w:r>
    </w:p>
    <w:p w14:paraId="041C13C8"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Mcleod, S. (2023</w:t>
      </w:r>
      <w:r>
        <w:rPr>
          <w:rFonts w:ascii="Times New Roman" w:hAnsi="Times New Roman" w:cs="Times New Roman"/>
          <w:sz w:val="24"/>
          <w:szCs w:val="24"/>
        </w:rPr>
        <w:t>b</w:t>
      </w:r>
      <w:r w:rsidRPr="0016613A">
        <w:rPr>
          <w:rFonts w:ascii="Times New Roman" w:hAnsi="Times New Roman" w:cs="Times New Roman"/>
          <w:sz w:val="24"/>
          <w:szCs w:val="24"/>
        </w:rPr>
        <w:t xml:space="preserve">). “Questionnaire: Definition, Examples, Design and Types” Available at: </w:t>
      </w:r>
      <w:hyperlink r:id="rId67" w:history="1">
        <w:r w:rsidRPr="0016613A">
          <w:rPr>
            <w:rStyle w:val="Hyperlink"/>
            <w:rFonts w:ascii="Times New Roman" w:hAnsi="Times New Roman" w:cs="Times New Roman"/>
            <w:sz w:val="24"/>
            <w:szCs w:val="24"/>
          </w:rPr>
          <w:t>https://www.simplypsychology.org/questionnaires.html</w:t>
        </w:r>
      </w:hyperlink>
      <w:r w:rsidRPr="0016613A">
        <w:rPr>
          <w:rFonts w:ascii="Times New Roman" w:hAnsi="Times New Roman" w:cs="Times New Roman"/>
          <w:sz w:val="24"/>
          <w:szCs w:val="24"/>
        </w:rPr>
        <w:t xml:space="preserve"> (Accessed: November 1, 2023).</w:t>
      </w:r>
    </w:p>
    <w:p w14:paraId="442F7F6D"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Meadows, KA. (2019). “So you want to do research?” Available at: </w:t>
      </w:r>
      <w:hyperlink r:id="rId68" w:history="1">
        <w:r w:rsidRPr="0016613A">
          <w:rPr>
            <w:rStyle w:val="Hyperlink"/>
            <w:rFonts w:ascii="Times New Roman" w:hAnsi="Times New Roman" w:cs="Times New Roman"/>
            <w:sz w:val="24"/>
            <w:szCs w:val="24"/>
          </w:rPr>
          <w:t>https://www.healthoutinsights.com/wp-content/uploads/2019/04/article-17-2.pdf</w:t>
        </w:r>
      </w:hyperlink>
      <w:r w:rsidRPr="0016613A">
        <w:rPr>
          <w:rFonts w:ascii="Times New Roman" w:hAnsi="Times New Roman" w:cs="Times New Roman"/>
          <w:sz w:val="24"/>
          <w:szCs w:val="24"/>
        </w:rPr>
        <w:t xml:space="preserve"> (Accessed: November 2, 2023)</w:t>
      </w:r>
    </w:p>
    <w:p w14:paraId="6D385309"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MedlinePlus (2020) “Monoamine oxidase A deficiency” Available at: </w:t>
      </w:r>
      <w:hyperlink r:id="rId69" w:anchor="frequency" w:history="1">
        <w:r w:rsidRPr="0016613A">
          <w:rPr>
            <w:rStyle w:val="Hyperlink"/>
            <w:rFonts w:ascii="Times New Roman" w:hAnsi="Times New Roman" w:cs="Times New Roman"/>
            <w:sz w:val="24"/>
            <w:szCs w:val="24"/>
          </w:rPr>
          <w:t>https://medlineplus.gov/genetics/condition/monoamine-oxidase-a-deficiency/#frequency</w:t>
        </w:r>
      </w:hyperlink>
      <w:r w:rsidRPr="0016613A">
        <w:rPr>
          <w:rFonts w:ascii="Times New Roman" w:hAnsi="Times New Roman" w:cs="Times New Roman"/>
          <w:sz w:val="24"/>
          <w:szCs w:val="24"/>
        </w:rPr>
        <w:t xml:space="preserve"> (Accessed: August 22, 2023)</w:t>
      </w:r>
    </w:p>
    <w:p w14:paraId="24D66354" w14:textId="77777777" w:rsidR="000C7D1F"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MedlinePlus (2022) </w:t>
      </w:r>
      <w:hyperlink r:id="rId70" w:history="1">
        <w:r w:rsidRPr="0016613A">
          <w:rPr>
            <w:rStyle w:val="Hyperlink"/>
            <w:rFonts w:ascii="Times New Roman" w:hAnsi="Times New Roman" w:cs="Times New Roman"/>
            <w:sz w:val="24"/>
            <w:szCs w:val="24"/>
          </w:rPr>
          <w:t>https://medlineplus.gov/genetics/condition/47xyy-syndrome/</w:t>
        </w:r>
      </w:hyperlink>
      <w:r w:rsidRPr="0016613A">
        <w:rPr>
          <w:rFonts w:ascii="Times New Roman" w:hAnsi="Times New Roman" w:cs="Times New Roman"/>
          <w:sz w:val="24"/>
          <w:szCs w:val="24"/>
        </w:rPr>
        <w:t xml:space="preserve"> Available at: </w:t>
      </w:r>
      <w:hyperlink r:id="rId71" w:history="1">
        <w:r w:rsidRPr="0016613A">
          <w:rPr>
            <w:rStyle w:val="Hyperlink"/>
            <w:rFonts w:ascii="Times New Roman" w:hAnsi="Times New Roman" w:cs="Times New Roman"/>
            <w:sz w:val="24"/>
            <w:szCs w:val="24"/>
          </w:rPr>
          <w:t>https://medlineplus.gov/genetics/condition/47xyy-syndrome/</w:t>
        </w:r>
      </w:hyperlink>
      <w:r w:rsidRPr="0016613A">
        <w:rPr>
          <w:rFonts w:ascii="Times New Roman" w:hAnsi="Times New Roman" w:cs="Times New Roman"/>
          <w:sz w:val="24"/>
          <w:szCs w:val="24"/>
        </w:rPr>
        <w:t xml:space="preserve"> (Accessed: August 23, 2023). </w:t>
      </w:r>
    </w:p>
    <w:p w14:paraId="4FAD4616"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lang w:val="fr-FR"/>
        </w:rPr>
        <w:t xml:space="preserve">Mentis, A.-F.A. et al. </w:t>
      </w:r>
      <w:r w:rsidRPr="0016613A">
        <w:rPr>
          <w:rFonts w:ascii="Times New Roman" w:hAnsi="Times New Roman" w:cs="Times New Roman"/>
          <w:sz w:val="24"/>
          <w:szCs w:val="24"/>
        </w:rPr>
        <w:t>(2021) ‘From warrior genes to translational solutions: Novel insights into monoamine oxidases (maos) and aggression’, Translational Psychiatry, 11(1). doi:10.1038/s41398-021-01257-2.</w:t>
      </w:r>
    </w:p>
    <w:p w14:paraId="45669927"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Merton, R.K. (1938). Social structure and anomie. American Sociological Review 3(5), 672–682.</w:t>
      </w:r>
    </w:p>
    <w:p w14:paraId="0C0E3ADF" w14:textId="77777777" w:rsidR="000C7D1F" w:rsidRDefault="000C7D1F" w:rsidP="0016613A">
      <w:pPr>
        <w:rPr>
          <w:rFonts w:ascii="Times New Roman" w:hAnsi="Times New Roman" w:cs="Times New Roman"/>
          <w:sz w:val="24"/>
          <w:szCs w:val="24"/>
        </w:rPr>
      </w:pPr>
      <w:r w:rsidRPr="00835042">
        <w:rPr>
          <w:rFonts w:ascii="Times New Roman" w:hAnsi="Times New Roman" w:cs="Times New Roman"/>
          <w:sz w:val="24"/>
          <w:szCs w:val="24"/>
        </w:rPr>
        <w:lastRenderedPageBreak/>
        <w:t>Milton, T. et al. (2003) Psychopathy antisocial, criminal, and violent behavior. New York: Guilford Press.</w:t>
      </w:r>
    </w:p>
    <w:p w14:paraId="18F53E5A"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Mitchell, H., and Aamodt, MG. (2005) “The Incidence of Child Abuse in Serial Killers” Available at: </w:t>
      </w:r>
      <w:hyperlink r:id="rId72" w:history="1">
        <w:r w:rsidRPr="0016613A">
          <w:rPr>
            <w:rStyle w:val="Hyperlink"/>
            <w:rFonts w:ascii="Times New Roman" w:hAnsi="Times New Roman" w:cs="Times New Roman"/>
            <w:sz w:val="24"/>
            <w:szCs w:val="24"/>
          </w:rPr>
          <w:t>http://maamodt.asp.radford.edu/Research%20-%20Forensic/2005%2020-1-Mitchell-40-47.pdf</w:t>
        </w:r>
      </w:hyperlink>
      <w:r w:rsidRPr="0016613A">
        <w:rPr>
          <w:rFonts w:ascii="Times New Roman" w:hAnsi="Times New Roman" w:cs="Times New Roman"/>
          <w:sz w:val="24"/>
          <w:szCs w:val="24"/>
        </w:rPr>
        <w:t xml:space="preserve"> (Accessed: September 13, 2023). </w:t>
      </w:r>
    </w:p>
    <w:p w14:paraId="1365C529"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Morley, K.I. and Hall, W. (2003) Is there a genetic susceptibility to engage in criminal acts? Canberra: Australian Institute of Criminology.</w:t>
      </w:r>
    </w:p>
    <w:p w14:paraId="42496DCB"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NHS (2021) “Adverse Childhood Experiences (ACEs) and Attachment” Available at: </w:t>
      </w:r>
      <w:hyperlink r:id="rId73" w:history="1">
        <w:r w:rsidRPr="0016613A">
          <w:rPr>
            <w:rStyle w:val="Hyperlink"/>
            <w:rFonts w:ascii="Times New Roman" w:hAnsi="Times New Roman" w:cs="Times New Roman"/>
            <w:sz w:val="24"/>
            <w:szCs w:val="24"/>
          </w:rPr>
          <w:t>https://mft.nhs.uk/rmch/services/camhs/young-people/adverse-childhood-experiences-aces-and-attachment/</w:t>
        </w:r>
      </w:hyperlink>
      <w:r w:rsidRPr="0016613A">
        <w:rPr>
          <w:rFonts w:ascii="Times New Roman" w:hAnsi="Times New Roman" w:cs="Times New Roman"/>
          <w:sz w:val="24"/>
          <w:szCs w:val="24"/>
        </w:rPr>
        <w:t xml:space="preserve"> (Accessed: September 13, 2023). </w:t>
      </w:r>
    </w:p>
    <w:p w14:paraId="1605CB8E"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Nickerson, C. (2023B). “Merton’s Strain Theory of Deviance and Anomie in Sociology” Available at: </w:t>
      </w:r>
      <w:hyperlink r:id="rId74" w:history="1">
        <w:r w:rsidRPr="0016613A">
          <w:rPr>
            <w:rStyle w:val="Hyperlink"/>
            <w:rFonts w:ascii="Times New Roman" w:hAnsi="Times New Roman" w:cs="Times New Roman"/>
            <w:sz w:val="24"/>
            <w:szCs w:val="24"/>
          </w:rPr>
          <w:t>https://www.simplypsychology.org/mertons-strain-theory-deviance.html</w:t>
        </w:r>
      </w:hyperlink>
      <w:r w:rsidRPr="0016613A">
        <w:rPr>
          <w:rFonts w:ascii="Times New Roman" w:hAnsi="Times New Roman" w:cs="Times New Roman"/>
          <w:sz w:val="24"/>
          <w:szCs w:val="24"/>
        </w:rPr>
        <w:t xml:space="preserve"> (Accessed: August 24, 2023)</w:t>
      </w:r>
    </w:p>
    <w:p w14:paraId="775ED302"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NIH (2022). “Video gaming may be associated with better cognitive performance in children” Available at: </w:t>
      </w:r>
      <w:hyperlink r:id="rId75" w:history="1">
        <w:r w:rsidRPr="0016613A">
          <w:rPr>
            <w:rStyle w:val="Hyperlink"/>
            <w:rFonts w:ascii="Times New Roman" w:hAnsi="Times New Roman" w:cs="Times New Roman"/>
            <w:sz w:val="24"/>
            <w:szCs w:val="24"/>
          </w:rPr>
          <w:t>https://www.nih.gov/news-events/news-releases/video-gaming-may-be-associated-better-cognitive-performance-children</w:t>
        </w:r>
      </w:hyperlink>
      <w:r w:rsidRPr="0016613A">
        <w:rPr>
          <w:rFonts w:ascii="Times New Roman" w:hAnsi="Times New Roman" w:cs="Times New Roman"/>
          <w:sz w:val="24"/>
          <w:szCs w:val="24"/>
        </w:rPr>
        <w:t xml:space="preserve"> (Accessed: September 15, 2023)</w:t>
      </w:r>
    </w:p>
    <w:p w14:paraId="0BD1FE6C"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NIH (2023) “Schizophrenia” Available at: </w:t>
      </w:r>
      <w:hyperlink r:id="rId76" w:history="1">
        <w:r w:rsidRPr="0016613A">
          <w:rPr>
            <w:rStyle w:val="Hyperlink"/>
            <w:rFonts w:ascii="Times New Roman" w:hAnsi="Times New Roman" w:cs="Times New Roman"/>
            <w:sz w:val="24"/>
            <w:szCs w:val="24"/>
          </w:rPr>
          <w:t>https://www.nimh.nih.gov/health/topics/schizophrenia</w:t>
        </w:r>
      </w:hyperlink>
      <w:r w:rsidRPr="0016613A">
        <w:rPr>
          <w:rFonts w:ascii="Times New Roman" w:hAnsi="Times New Roman" w:cs="Times New Roman"/>
          <w:sz w:val="24"/>
          <w:szCs w:val="24"/>
        </w:rPr>
        <w:t xml:space="preserve"> (Accessed: September 11, 2023). </w:t>
      </w:r>
    </w:p>
    <w:p w14:paraId="121A311B"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O’Reilly, K. et al. (2019) ‘Moral Cognition, the missing link between psychotic symptoms and acts of violence: A cross-sectional national forensic cohort study’, BMC Psychiatry, 19(1). doi:10.1186/s12888-019-2372-4.</w:t>
      </w:r>
    </w:p>
    <w:p w14:paraId="11DA914F"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Ogloff, J.R. and Davis, M.R. (2014) ‘Psychopathy and antisocial personality disorder’, </w:t>
      </w:r>
      <w:r w:rsidRPr="0016613A">
        <w:rPr>
          <w:rFonts w:ascii="Times New Roman" w:hAnsi="Times New Roman" w:cs="Times New Roman"/>
          <w:i/>
          <w:iCs/>
          <w:sz w:val="24"/>
          <w:szCs w:val="24"/>
        </w:rPr>
        <w:t>Encyclopedia of Criminology and Criminal Justice</w:t>
      </w:r>
      <w:r w:rsidRPr="0016613A">
        <w:rPr>
          <w:rFonts w:ascii="Times New Roman" w:hAnsi="Times New Roman" w:cs="Times New Roman"/>
          <w:sz w:val="24"/>
          <w:szCs w:val="24"/>
        </w:rPr>
        <w:t xml:space="preserve">, pp. 4116–4126. doi:10.1007/978-1-4614-5690-2_536. </w:t>
      </w:r>
    </w:p>
    <w:p w14:paraId="09053588"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lang w:val="fr-FR"/>
        </w:rPr>
        <w:t xml:space="preserve">Ouellet-Morin, I. et al. </w:t>
      </w:r>
      <w:r w:rsidRPr="0016613A">
        <w:rPr>
          <w:rFonts w:ascii="Times New Roman" w:hAnsi="Times New Roman" w:cs="Times New Roman"/>
          <w:sz w:val="24"/>
          <w:szCs w:val="24"/>
        </w:rPr>
        <w:t>(2016) ‘Effects of the maoa gene and levels of exposure to violence on antisocial outcomes’, British Journal of Psychiatry, 208(1), pp. 42–48. doi:10.1192/bjp.bp.114.162081.</w:t>
      </w:r>
    </w:p>
    <w:p w14:paraId="27E34DDE"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Oxford University (2019) “Violent video games found not to be associated with adolescent aggression” Available at: </w:t>
      </w:r>
      <w:hyperlink r:id="rId77" w:history="1">
        <w:r w:rsidRPr="0016613A">
          <w:rPr>
            <w:rStyle w:val="Hyperlink"/>
            <w:rFonts w:ascii="Times New Roman" w:hAnsi="Times New Roman" w:cs="Times New Roman"/>
            <w:sz w:val="24"/>
            <w:szCs w:val="24"/>
          </w:rPr>
          <w:t>https://www.ox.ac.uk/news/2019-02-13-violent-video-games-found-not-be-associated-adolescent-aggression</w:t>
        </w:r>
      </w:hyperlink>
      <w:r w:rsidRPr="0016613A">
        <w:rPr>
          <w:rFonts w:ascii="Times New Roman" w:hAnsi="Times New Roman" w:cs="Times New Roman"/>
          <w:sz w:val="24"/>
          <w:szCs w:val="24"/>
        </w:rPr>
        <w:t xml:space="preserve"> (Accessed: August 26, 2023). </w:t>
      </w:r>
    </w:p>
    <w:p w14:paraId="562EFE9C"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Palmer, A. (2003) “Violent song lyrics may lead to violent behavior” Available at: </w:t>
      </w:r>
      <w:hyperlink r:id="rId78" w:history="1">
        <w:r w:rsidRPr="0016613A">
          <w:rPr>
            <w:rStyle w:val="Hyperlink"/>
            <w:rFonts w:ascii="Times New Roman" w:hAnsi="Times New Roman" w:cs="Times New Roman"/>
            <w:sz w:val="24"/>
            <w:szCs w:val="24"/>
          </w:rPr>
          <w:t>https://www.apa.org/monitor/julaug03/violent</w:t>
        </w:r>
      </w:hyperlink>
      <w:r w:rsidRPr="0016613A">
        <w:rPr>
          <w:rFonts w:ascii="Times New Roman" w:hAnsi="Times New Roman" w:cs="Times New Roman"/>
          <w:sz w:val="24"/>
          <w:szCs w:val="24"/>
        </w:rPr>
        <w:t xml:space="preserve"> (Accessed: November 25, 2023).</w:t>
      </w:r>
    </w:p>
    <w:p w14:paraId="63EA9304" w14:textId="77777777" w:rsidR="000C7D1F" w:rsidRDefault="000C7D1F" w:rsidP="0016613A">
      <w:pPr>
        <w:rPr>
          <w:rFonts w:ascii="Times New Roman" w:hAnsi="Times New Roman" w:cs="Times New Roman"/>
          <w:sz w:val="24"/>
          <w:szCs w:val="24"/>
        </w:rPr>
      </w:pPr>
      <w:r w:rsidRPr="00C265AA">
        <w:rPr>
          <w:rFonts w:ascii="Times New Roman" w:hAnsi="Times New Roman" w:cs="Times New Roman"/>
          <w:sz w:val="24"/>
          <w:szCs w:val="24"/>
        </w:rPr>
        <w:t>Partridge, G.E. (1930) ‘Current conceptions of psychopathic personality’, American Journal of Psychiatry, 87(1), pp. 53–99. doi:10.1176/ajp.87.1.53.</w:t>
      </w:r>
    </w:p>
    <w:p w14:paraId="3916F352"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Patton, S. (1992) “The Social and Environmental Factors Which Contribute to an Individual Becoming a Serial Killer” Available at: </w:t>
      </w:r>
      <w:hyperlink r:id="rId79" w:history="1">
        <w:r w:rsidRPr="0016613A">
          <w:rPr>
            <w:rStyle w:val="Hyperlink"/>
            <w:rFonts w:ascii="Times New Roman" w:hAnsi="Times New Roman" w:cs="Times New Roman"/>
            <w:sz w:val="24"/>
            <w:szCs w:val="24"/>
          </w:rPr>
          <w:t>https://cache.kzoo.edu/items/cd6c98c6-bada-4a47-9513-22da556cdb10</w:t>
        </w:r>
      </w:hyperlink>
      <w:r w:rsidRPr="0016613A">
        <w:rPr>
          <w:rFonts w:ascii="Times New Roman" w:hAnsi="Times New Roman" w:cs="Times New Roman"/>
          <w:sz w:val="24"/>
          <w:szCs w:val="24"/>
        </w:rPr>
        <w:t xml:space="preserve"> (Accessed: November 25, 2023). </w:t>
      </w:r>
    </w:p>
    <w:p w14:paraId="408155B9"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lastRenderedPageBreak/>
        <w:t xml:space="preserve">Przybylski, A.K. and Weinstein, N. (2019) ‘Violent video game engagement is not associated with adolescents’ aggressive behaviour: Evidence from a registered report’, </w:t>
      </w:r>
      <w:r w:rsidRPr="0016613A">
        <w:rPr>
          <w:rFonts w:ascii="Times New Roman" w:hAnsi="Times New Roman" w:cs="Times New Roman"/>
          <w:i/>
          <w:iCs/>
          <w:sz w:val="24"/>
          <w:szCs w:val="24"/>
        </w:rPr>
        <w:t>Royal Society Open Science</w:t>
      </w:r>
      <w:r w:rsidRPr="0016613A">
        <w:rPr>
          <w:rFonts w:ascii="Times New Roman" w:hAnsi="Times New Roman" w:cs="Times New Roman"/>
          <w:sz w:val="24"/>
          <w:szCs w:val="24"/>
        </w:rPr>
        <w:t xml:space="preserve">, 6(2), p. 171474. doi:10.1098/rsos.171474. </w:t>
      </w:r>
    </w:p>
    <w:p w14:paraId="3CC2783E"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Putnam, F. W., Guroff, J. J., Silberman, E. K., Barban, L., &amp; Post, R. M. (1986). The clinical phenomenology of multiple personality disorder: Review of 100 recent cases. The Journal of Clinical Psychiatry, 47(6), 285–293.</w:t>
      </w:r>
    </w:p>
    <w:p w14:paraId="0B8BBACB"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Raine, A., Buchsbaum, M. and Lacasse, L. (1997) ‘Brain abnormalities in murderers indicated by positron emission tomography’, </w:t>
      </w:r>
      <w:r w:rsidRPr="0016613A">
        <w:rPr>
          <w:rFonts w:ascii="Times New Roman" w:hAnsi="Times New Roman" w:cs="Times New Roman"/>
          <w:i/>
          <w:iCs/>
          <w:sz w:val="24"/>
          <w:szCs w:val="24"/>
        </w:rPr>
        <w:t>Biological Psychiatry</w:t>
      </w:r>
      <w:r w:rsidRPr="0016613A">
        <w:rPr>
          <w:rFonts w:ascii="Times New Roman" w:hAnsi="Times New Roman" w:cs="Times New Roman"/>
          <w:sz w:val="24"/>
          <w:szCs w:val="24"/>
        </w:rPr>
        <w:t xml:space="preserve">, 42(6), pp. 495–508. doi:10.1016/s0006-3223(96)00362-9. </w:t>
      </w:r>
    </w:p>
    <w:p w14:paraId="0A89B02D"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Rajmohan and Mohandas, E. (2007) 'The limbic system,' Indian Journal of Psychiatry, 49(2), p. 132. </w:t>
      </w:r>
      <w:hyperlink r:id="rId80" w:history="1">
        <w:r w:rsidRPr="0016613A">
          <w:rPr>
            <w:rStyle w:val="Hyperlink"/>
            <w:rFonts w:ascii="Times New Roman" w:hAnsi="Times New Roman" w:cs="Times New Roman"/>
            <w:sz w:val="24"/>
            <w:szCs w:val="24"/>
          </w:rPr>
          <w:t>https://doi.org/10.4103/0019-5545.33264</w:t>
        </w:r>
      </w:hyperlink>
      <w:r w:rsidRPr="0016613A">
        <w:rPr>
          <w:rFonts w:ascii="Times New Roman" w:hAnsi="Times New Roman" w:cs="Times New Roman"/>
          <w:sz w:val="24"/>
          <w:szCs w:val="24"/>
        </w:rPr>
        <w:t>.</w:t>
      </w:r>
    </w:p>
    <w:p w14:paraId="5F386B30"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Rao, V. </w:t>
      </w:r>
      <w:r w:rsidRPr="0016613A">
        <w:rPr>
          <w:rFonts w:ascii="Times New Roman" w:hAnsi="Times New Roman" w:cs="Times New Roman"/>
          <w:i/>
          <w:iCs/>
          <w:sz w:val="24"/>
          <w:szCs w:val="24"/>
        </w:rPr>
        <w:t>et al.</w:t>
      </w:r>
      <w:r w:rsidRPr="0016613A">
        <w:rPr>
          <w:rFonts w:ascii="Times New Roman" w:hAnsi="Times New Roman" w:cs="Times New Roman"/>
          <w:sz w:val="24"/>
          <w:szCs w:val="24"/>
        </w:rPr>
        <w:t xml:space="preserve"> (2009) “Aggression after Traumatic Brain Injury: Prevalence and correlates,” </w:t>
      </w:r>
      <w:r w:rsidRPr="0016613A">
        <w:rPr>
          <w:rFonts w:ascii="Times New Roman" w:hAnsi="Times New Roman" w:cs="Times New Roman"/>
          <w:i/>
          <w:iCs/>
          <w:sz w:val="24"/>
          <w:szCs w:val="24"/>
        </w:rPr>
        <w:t>Journal of Neuropsychiatry and Clinical Neurosciences</w:t>
      </w:r>
      <w:r w:rsidRPr="0016613A">
        <w:rPr>
          <w:rFonts w:ascii="Times New Roman" w:hAnsi="Times New Roman" w:cs="Times New Roman"/>
          <w:sz w:val="24"/>
          <w:szCs w:val="24"/>
        </w:rPr>
        <w:t>, 21(4), pp. 420–429. Available at: https://doi.org/10.1176/appi.neuropsych.21.4.420.</w:t>
      </w:r>
    </w:p>
    <w:p w14:paraId="1274FD29"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Re, L. and Birkhoff, J.M. (2015) ‘The 47,XYY syndrome, 50 years of certainties and doubts: A systematic review’, Aggression and Violent Behavior, 22, pp. 9–17. doi:10.1016/j.avb.2015.02.003.</w:t>
      </w:r>
    </w:p>
    <w:p w14:paraId="2D20D6E0"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lang w:val="fr-FR"/>
        </w:rPr>
        <w:t xml:space="preserve">Reavis, J.A. et al. </w:t>
      </w:r>
      <w:r w:rsidRPr="0016613A">
        <w:rPr>
          <w:rFonts w:ascii="Times New Roman" w:hAnsi="Times New Roman" w:cs="Times New Roman"/>
          <w:sz w:val="24"/>
          <w:szCs w:val="24"/>
        </w:rPr>
        <w:t xml:space="preserve">(2013) 'Adverse Childhood Experiences and Adult Criminality: How Long Must We Live before We Possess Our Own Lives?,' The Permanente Journal, 17(2), pp. 44–48. </w:t>
      </w:r>
      <w:hyperlink r:id="rId81" w:history="1">
        <w:r w:rsidRPr="0016613A">
          <w:rPr>
            <w:rStyle w:val="Hyperlink"/>
            <w:rFonts w:ascii="Times New Roman" w:hAnsi="Times New Roman" w:cs="Times New Roman"/>
            <w:sz w:val="24"/>
            <w:szCs w:val="24"/>
          </w:rPr>
          <w:t>https://doi.org/10.7812/tpp/12-072</w:t>
        </w:r>
      </w:hyperlink>
      <w:r w:rsidRPr="0016613A">
        <w:rPr>
          <w:rFonts w:ascii="Times New Roman" w:hAnsi="Times New Roman" w:cs="Times New Roman"/>
          <w:sz w:val="24"/>
          <w:szCs w:val="24"/>
        </w:rPr>
        <w:t xml:space="preserve">. </w:t>
      </w:r>
    </w:p>
    <w:p w14:paraId="5FE02611" w14:textId="77777777" w:rsidR="000C7D1F" w:rsidRPr="0016613A" w:rsidRDefault="000C7D1F" w:rsidP="0016613A">
      <w:pPr>
        <w:rPr>
          <w:rFonts w:ascii="Times New Roman" w:hAnsi="Times New Roman" w:cs="Times New Roman"/>
          <w:sz w:val="24"/>
          <w:szCs w:val="24"/>
        </w:rPr>
      </w:pPr>
      <w:r w:rsidRPr="00F241E6">
        <w:rPr>
          <w:rFonts w:ascii="Times New Roman" w:hAnsi="Times New Roman" w:cs="Times New Roman"/>
          <w:sz w:val="24"/>
          <w:szCs w:val="24"/>
        </w:rPr>
        <w:t xml:space="preserve">Regmi, P. R. et al. </w:t>
      </w:r>
      <w:r w:rsidRPr="0016613A">
        <w:rPr>
          <w:rFonts w:ascii="Times New Roman" w:hAnsi="Times New Roman" w:cs="Times New Roman"/>
          <w:sz w:val="24"/>
          <w:szCs w:val="24"/>
        </w:rPr>
        <w:t>(2017) “Guide to the design and application of online questionnaire surveys,” Nepal journal of epidemiology, 6(4), pp. 640–644. doi: 10.3126/nje.v6i4.17258.</w:t>
      </w:r>
    </w:p>
    <w:p w14:paraId="35213A16"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Resnik, DB. (2020). “What Is Ethics in Research &amp; Why Is It Important?” Available at: </w:t>
      </w:r>
      <w:hyperlink r:id="rId82" w:history="1">
        <w:r w:rsidRPr="0016613A">
          <w:rPr>
            <w:rStyle w:val="Hyperlink"/>
            <w:rFonts w:ascii="Times New Roman" w:hAnsi="Times New Roman" w:cs="Times New Roman"/>
            <w:sz w:val="24"/>
            <w:szCs w:val="24"/>
          </w:rPr>
          <w:t>https://www.niehs.nih.gov/research/resources/bioethics/whatis/index.cfm</w:t>
        </w:r>
      </w:hyperlink>
      <w:r w:rsidRPr="0016613A">
        <w:rPr>
          <w:rFonts w:ascii="Times New Roman" w:hAnsi="Times New Roman" w:cs="Times New Roman"/>
          <w:sz w:val="24"/>
          <w:szCs w:val="24"/>
        </w:rPr>
        <w:t xml:space="preserve"> (Accessed: November 2, 2023). </w:t>
      </w:r>
    </w:p>
    <w:p w14:paraId="56BE24A6" w14:textId="77777777" w:rsidR="000C7D1F" w:rsidRDefault="000C7D1F" w:rsidP="0016613A">
      <w:pPr>
        <w:rPr>
          <w:rFonts w:ascii="Times New Roman" w:hAnsi="Times New Roman" w:cs="Times New Roman"/>
          <w:sz w:val="24"/>
          <w:szCs w:val="24"/>
          <w:lang w:val="fr-FR"/>
        </w:rPr>
      </w:pPr>
      <w:r w:rsidRPr="0016613A">
        <w:rPr>
          <w:rFonts w:ascii="Times New Roman" w:hAnsi="Times New Roman" w:cs="Times New Roman"/>
          <w:sz w:val="24"/>
          <w:szCs w:val="24"/>
          <w:lang w:val="fr-FR"/>
        </w:rPr>
        <w:t>Richard-Devantoy, S. et al. (2013) ‘Homicide, schizophrenia and substance abuse: a complex interaction’, Revue d’Épidémiologie et de Santé Publique, 61(4), pp. 339–350. doi:10.1016/j.respe.2013.01.096. </w:t>
      </w:r>
    </w:p>
    <w:p w14:paraId="5790D928" w14:textId="77777777" w:rsidR="000C7D1F" w:rsidRPr="0016613A" w:rsidRDefault="000C7D1F" w:rsidP="0016613A">
      <w:pPr>
        <w:rPr>
          <w:rFonts w:ascii="Times New Roman" w:hAnsi="Times New Roman" w:cs="Times New Roman"/>
          <w:sz w:val="24"/>
          <w:szCs w:val="24"/>
          <w:lang w:val="fr-FR"/>
        </w:rPr>
      </w:pPr>
      <w:r w:rsidRPr="0016613A">
        <w:rPr>
          <w:rFonts w:ascii="Times New Roman" w:hAnsi="Times New Roman" w:cs="Times New Roman"/>
          <w:sz w:val="24"/>
          <w:szCs w:val="24"/>
          <w:lang w:val="fr-FR"/>
        </w:rPr>
        <w:t xml:space="preserve">Richard-Devantoy, S., Olie, J.-P. and Gourevitch, R. (2009) ‘Risque d’homicide et troubles Mentaux Graves&amp;nbsp;: Revue critique de la littérature’, L’Encéphale, 35(6), pp. 521–530. doi:10.1016/j.encep.2008.10.009. . </w:t>
      </w:r>
    </w:p>
    <w:p w14:paraId="6AE7C01A"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Ross, P. T. and Zaidi, N. L. B. (2019) “Limited by our limitations,” Perspectives on medical education, 8(4), pp. 261–264. doi: 10.1007/s40037-019-00530-x.</w:t>
      </w:r>
    </w:p>
    <w:p w14:paraId="57C186DA"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Ruhl, C. (2023). “How Sociopaths Are Different from Psychopaths” Available at: </w:t>
      </w:r>
      <w:hyperlink r:id="rId83" w:history="1">
        <w:r w:rsidRPr="0016613A">
          <w:rPr>
            <w:rStyle w:val="Hyperlink"/>
            <w:rFonts w:ascii="Times New Roman" w:hAnsi="Times New Roman" w:cs="Times New Roman"/>
            <w:sz w:val="24"/>
            <w:szCs w:val="24"/>
          </w:rPr>
          <w:t>https://www.simplypsychology.org/psychopathy-vs-sociopathy.html</w:t>
        </w:r>
      </w:hyperlink>
      <w:r w:rsidRPr="0016613A">
        <w:rPr>
          <w:rFonts w:ascii="Times New Roman" w:hAnsi="Times New Roman" w:cs="Times New Roman"/>
          <w:sz w:val="24"/>
          <w:szCs w:val="24"/>
        </w:rPr>
        <w:t xml:space="preserve"> (Accessed August 28, 2023). </w:t>
      </w:r>
    </w:p>
    <w:p w14:paraId="365F3821"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lang w:val="fr-FR"/>
        </w:rPr>
        <w:t xml:space="preserve">Sajous-Turner, A. </w:t>
      </w:r>
      <w:r w:rsidRPr="0016613A">
        <w:rPr>
          <w:rFonts w:ascii="Times New Roman" w:hAnsi="Times New Roman" w:cs="Times New Roman"/>
          <w:i/>
          <w:iCs/>
          <w:sz w:val="24"/>
          <w:szCs w:val="24"/>
          <w:lang w:val="fr-FR"/>
        </w:rPr>
        <w:t>et al.</w:t>
      </w:r>
      <w:r w:rsidRPr="0016613A">
        <w:rPr>
          <w:rFonts w:ascii="Times New Roman" w:hAnsi="Times New Roman" w:cs="Times New Roman"/>
          <w:sz w:val="24"/>
          <w:szCs w:val="24"/>
          <w:lang w:val="fr-FR"/>
        </w:rPr>
        <w:t xml:space="preserve"> </w:t>
      </w:r>
      <w:r w:rsidRPr="0016613A">
        <w:rPr>
          <w:rFonts w:ascii="Times New Roman" w:hAnsi="Times New Roman" w:cs="Times New Roman"/>
          <w:sz w:val="24"/>
          <w:szCs w:val="24"/>
        </w:rPr>
        <w:t xml:space="preserve">(2019) ‘Aberrant brain gray matter in murderers’, </w:t>
      </w:r>
      <w:r w:rsidRPr="0016613A">
        <w:rPr>
          <w:rFonts w:ascii="Times New Roman" w:hAnsi="Times New Roman" w:cs="Times New Roman"/>
          <w:i/>
          <w:iCs/>
          <w:sz w:val="24"/>
          <w:szCs w:val="24"/>
        </w:rPr>
        <w:t>Brain Imaging and Behavior</w:t>
      </w:r>
      <w:r w:rsidRPr="0016613A">
        <w:rPr>
          <w:rFonts w:ascii="Times New Roman" w:hAnsi="Times New Roman" w:cs="Times New Roman"/>
          <w:sz w:val="24"/>
          <w:szCs w:val="24"/>
        </w:rPr>
        <w:t xml:space="preserve">, 14(5), pp. 2050–2061. doi:10.1007/s11682-019-00155-y. </w:t>
      </w:r>
    </w:p>
    <w:p w14:paraId="7DF92925"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lastRenderedPageBreak/>
        <w:t>Salazar, M. K. (1990) “Interviewer Bias: How it Affects Survey Research,” AAOHN journal: official journal of the American Association of Occupational Health Nurses, 38(12), pp. 567–572. doi: 10.1177/216507999003801203.</w:t>
      </w:r>
    </w:p>
    <w:p w14:paraId="5AAC6481"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Saloniki, EC. et al. (2019) </w:t>
      </w:r>
      <w:bookmarkStart w:id="11" w:name="_Hlk152566073"/>
      <w:r w:rsidRPr="0016613A">
        <w:rPr>
          <w:rFonts w:ascii="Times New Roman" w:hAnsi="Times New Roman" w:cs="Times New Roman"/>
          <w:sz w:val="24"/>
          <w:szCs w:val="24"/>
        </w:rPr>
        <w:t>“</w:t>
      </w:r>
      <w:bookmarkEnd w:id="11"/>
      <w:r w:rsidRPr="0016613A">
        <w:rPr>
          <w:rFonts w:ascii="Times New Roman" w:hAnsi="Times New Roman" w:cs="Times New Roman"/>
          <w:sz w:val="24"/>
          <w:szCs w:val="24"/>
        </w:rPr>
        <w:t>Comparing internet and face-to-face surveys as methods for eliciting preferences for social care-related quality of life: evidence from England using the ASCOT service user Measure,” Quality of life research: an international journal of quality of life aspects of treatment, care and rehabilitation, 28(8), pp. 2207–2220. doi: 10.1007/s11136-019-02172-2.</w:t>
      </w:r>
    </w:p>
    <w:p w14:paraId="229890A4"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lang w:val="fr-FR"/>
        </w:rPr>
        <w:t xml:space="preserve">Sanz-García, A. et al. </w:t>
      </w:r>
      <w:r w:rsidRPr="0016613A">
        <w:rPr>
          <w:rFonts w:ascii="Times New Roman" w:hAnsi="Times New Roman" w:cs="Times New Roman"/>
          <w:sz w:val="24"/>
          <w:szCs w:val="24"/>
        </w:rPr>
        <w:t>(2021) ‘Prevalence of psychopathy in the general adult population: A systematic review and meta-analysis’, Frontiers in Psychology, 12. doi:10.3389/fpsyg.2021.661044.</w:t>
      </w:r>
    </w:p>
    <w:p w14:paraId="51F1AD02"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Savage, J. (2004) ‘Does viewing violent media really cause criminal violence? A methodological review’, Aggression and Violent Behavior, 10(1), pp. 99–128. doi:10.1016/j.avb.2003.10.001.</w:t>
      </w:r>
    </w:p>
    <w:p w14:paraId="3F86FFDE"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Schmidt, C. (2020) “Society's View of Mental Illness as a Result of Fictionalized Portrayals of Serial Killer Narratives Portrayals of Serial Killer Narrative” Available at: </w:t>
      </w:r>
      <w:hyperlink r:id="rId84" w:history="1">
        <w:r w:rsidRPr="0016613A">
          <w:rPr>
            <w:rStyle w:val="Hyperlink"/>
            <w:rFonts w:ascii="Times New Roman" w:hAnsi="Times New Roman" w:cs="Times New Roman"/>
            <w:sz w:val="24"/>
            <w:szCs w:val="24"/>
          </w:rPr>
          <w:t>https://neiudc.neiu.edu/cgi/viewcontent.cgi?article=1006&amp;context=uhp-projects</w:t>
        </w:r>
      </w:hyperlink>
      <w:r w:rsidRPr="0016613A">
        <w:rPr>
          <w:rFonts w:ascii="Times New Roman" w:hAnsi="Times New Roman" w:cs="Times New Roman"/>
          <w:sz w:val="24"/>
          <w:szCs w:val="24"/>
        </w:rPr>
        <w:t xml:space="preserve"> (Accessed: September 12, 2023). </w:t>
      </w:r>
    </w:p>
    <w:p w14:paraId="3912AED5"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Scottish Government (2018) “UNDERSTANDING CHILDHOOD ADVERSITY, RESILIENCE AND CRIME” Available at: </w:t>
      </w:r>
      <w:hyperlink r:id="rId85" w:history="1">
        <w:r w:rsidRPr="0016613A">
          <w:rPr>
            <w:rStyle w:val="Hyperlink"/>
            <w:rFonts w:ascii="Times New Roman" w:hAnsi="Times New Roman" w:cs="Times New Roman"/>
            <w:sz w:val="24"/>
            <w:szCs w:val="24"/>
          </w:rPr>
          <w:t>https://www.gov.scot/binaries/content/documents/govscot/publications/research-and-analysis/2018/05/understanding-childhood-adversity-resilience-crime/documents/00535550-pdf/00535550-pdf/govscot%3Adocument/00535550.pdf</w:t>
        </w:r>
      </w:hyperlink>
      <w:r w:rsidRPr="0016613A">
        <w:rPr>
          <w:rFonts w:ascii="Times New Roman" w:hAnsi="Times New Roman" w:cs="Times New Roman"/>
          <w:sz w:val="24"/>
          <w:szCs w:val="24"/>
        </w:rPr>
        <w:t xml:space="preserve"> (Accessed: September 13, 2023).</w:t>
      </w:r>
    </w:p>
    <w:p w14:paraId="1CC9EA49"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Shao, R. and Wang, Y. (2019) ‘The relation of violent video games to adolescent aggression: An examination of moderated mediation effect’, Frontiers in Psychology, 10. doi:10.3389/fpsyg.2019.00384.</w:t>
      </w:r>
    </w:p>
    <w:p w14:paraId="092DC23F"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Sheldon, W. A. (1954). Atlas of men, a guide for somatotyping the adult male at all ages.</w:t>
      </w:r>
    </w:p>
    <w:p w14:paraId="3B81A88E"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Siever, L.J. (2008) “Neurobiology of Aggression and violence,” American Journal of Psychiatry, 165(4), pp. 429–442. Available at: https://doi.org/10.1176/appi.ajp.2008.07111774.</w:t>
      </w:r>
    </w:p>
    <w:p w14:paraId="782C15DE"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Singh, E. (2017) “BIOLOGICAL POSITIVISM: EVOLUTION, DEVELOPMENT AND CONTEMPORARY APPLICATIONS” Available at: </w:t>
      </w:r>
      <w:hyperlink r:id="rId86" w:history="1">
        <w:r w:rsidRPr="0016613A">
          <w:rPr>
            <w:rStyle w:val="Hyperlink"/>
            <w:rFonts w:ascii="Times New Roman" w:hAnsi="Times New Roman" w:cs="Times New Roman"/>
            <w:sz w:val="24"/>
            <w:szCs w:val="24"/>
          </w:rPr>
          <w:t>https://fss.uog.edu.gy/sites/default/files/documents/TRANSITION_44_2017_6-30%20%20%28Singh%29.pdf</w:t>
        </w:r>
      </w:hyperlink>
      <w:r w:rsidRPr="0016613A">
        <w:rPr>
          <w:rFonts w:ascii="Times New Roman" w:hAnsi="Times New Roman" w:cs="Times New Roman"/>
          <w:sz w:val="24"/>
          <w:szCs w:val="24"/>
        </w:rPr>
        <w:t xml:space="preserve"> (Accessed: August 24, 2023)</w:t>
      </w:r>
    </w:p>
    <w:p w14:paraId="4E4FCE06"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Sohrabi, S. (2015) ‘The criminal gene: The link between MAOA and aggression (review)’, BMC Proceedings, 9(S1). doi:10.1186/1753-6561-9-s1-a49.</w:t>
      </w:r>
    </w:p>
    <w:p w14:paraId="669F9711" w14:textId="77777777" w:rsidR="000C7D1F" w:rsidRPr="0016613A" w:rsidRDefault="000C7D1F" w:rsidP="0016613A">
      <w:pPr>
        <w:rPr>
          <w:rFonts w:ascii="Times New Roman" w:hAnsi="Times New Roman" w:cs="Times New Roman"/>
          <w:sz w:val="24"/>
          <w:szCs w:val="24"/>
          <w:lang w:val="de-DE"/>
        </w:rPr>
      </w:pPr>
      <w:r w:rsidRPr="0016613A">
        <w:rPr>
          <w:rFonts w:ascii="Times New Roman" w:hAnsi="Times New Roman" w:cs="Times New Roman"/>
          <w:sz w:val="24"/>
          <w:szCs w:val="24"/>
        </w:rPr>
        <w:t xml:space="preserve">Sounes, H. (2019) Fred &amp; Rose: The full story of fred and rose west and the Gloucester House of Horrors. </w:t>
      </w:r>
      <w:r w:rsidRPr="0016613A">
        <w:rPr>
          <w:rFonts w:ascii="Times New Roman" w:hAnsi="Times New Roman" w:cs="Times New Roman"/>
          <w:sz w:val="24"/>
          <w:szCs w:val="24"/>
          <w:lang w:val="de-DE"/>
        </w:rPr>
        <w:t>London: Sphere.</w:t>
      </w:r>
    </w:p>
    <w:p w14:paraId="13734DAE" w14:textId="77777777" w:rsidR="000C7D1F" w:rsidRPr="0016613A" w:rsidRDefault="000C7D1F" w:rsidP="0016613A">
      <w:pPr>
        <w:rPr>
          <w:rFonts w:ascii="Times New Roman" w:hAnsi="Times New Roman" w:cs="Times New Roman"/>
          <w:sz w:val="24"/>
          <w:szCs w:val="24"/>
          <w:lang w:val="de-DE"/>
        </w:rPr>
      </w:pPr>
      <w:r w:rsidRPr="0016613A">
        <w:rPr>
          <w:rFonts w:ascii="Times New Roman" w:hAnsi="Times New Roman" w:cs="Times New Roman"/>
          <w:sz w:val="24"/>
          <w:szCs w:val="24"/>
          <w:lang w:val="de-DE"/>
        </w:rPr>
        <w:t xml:space="preserve">Steindl, C. </w:t>
      </w:r>
      <w:r w:rsidRPr="0016613A">
        <w:rPr>
          <w:rFonts w:ascii="Times New Roman" w:hAnsi="Times New Roman" w:cs="Times New Roman"/>
          <w:i/>
          <w:iCs/>
          <w:sz w:val="24"/>
          <w:szCs w:val="24"/>
          <w:lang w:val="de-DE"/>
        </w:rPr>
        <w:t>et al.</w:t>
      </w:r>
      <w:r w:rsidRPr="0016613A">
        <w:rPr>
          <w:rFonts w:ascii="Times New Roman" w:hAnsi="Times New Roman" w:cs="Times New Roman"/>
          <w:sz w:val="24"/>
          <w:szCs w:val="24"/>
          <w:lang w:val="de-DE"/>
        </w:rPr>
        <w:t xml:space="preserve"> (2015) ‘Understanding psychological reactance’, </w:t>
      </w:r>
      <w:r w:rsidRPr="0016613A">
        <w:rPr>
          <w:rFonts w:ascii="Times New Roman" w:hAnsi="Times New Roman" w:cs="Times New Roman"/>
          <w:i/>
          <w:iCs/>
          <w:sz w:val="24"/>
          <w:szCs w:val="24"/>
          <w:lang w:val="de-DE"/>
        </w:rPr>
        <w:t>Zeitschrift für Psychologie</w:t>
      </w:r>
      <w:r w:rsidRPr="0016613A">
        <w:rPr>
          <w:rFonts w:ascii="Times New Roman" w:hAnsi="Times New Roman" w:cs="Times New Roman"/>
          <w:sz w:val="24"/>
          <w:szCs w:val="24"/>
          <w:lang w:val="de-DE"/>
        </w:rPr>
        <w:t xml:space="preserve">, 223(4), pp. 205–214. doi:10.1027/2151-2604/a000222. </w:t>
      </w:r>
    </w:p>
    <w:p w14:paraId="4977D245" w14:textId="77777777" w:rsidR="000C7D1F" w:rsidRPr="0016613A" w:rsidRDefault="000C7D1F" w:rsidP="0016613A">
      <w:pPr>
        <w:rPr>
          <w:rFonts w:ascii="Times New Roman" w:hAnsi="Times New Roman" w:cs="Times New Roman"/>
          <w:sz w:val="24"/>
          <w:szCs w:val="24"/>
          <w:lang w:val="de-DE"/>
        </w:rPr>
      </w:pPr>
      <w:r w:rsidRPr="0016613A">
        <w:rPr>
          <w:rFonts w:ascii="Times New Roman" w:hAnsi="Times New Roman" w:cs="Times New Roman"/>
          <w:sz w:val="24"/>
          <w:szCs w:val="24"/>
          <w:lang w:val="de-DE"/>
        </w:rPr>
        <w:lastRenderedPageBreak/>
        <w:t>Stochholm, K. et al. (2012) ‘Criminality in men with Klinefelter’s syndrome and XYY syndrome: A cohort study’, BMJ Open, 2(1). doi:10.1136/bmjopen-2011-000650.</w:t>
      </w:r>
    </w:p>
    <w:p w14:paraId="14CA748A"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Stone, M.H. (2001) ‘Serial sexual homicide: Biological, psychological, and sociological aspects’, Journal of Personality Disorders, 15(1), pp. 1–18. doi:10.1521/pedi.15.1.1.18646.</w:t>
      </w:r>
    </w:p>
    <w:p w14:paraId="35E592F2"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Strentz, T. and Hassel, CV. (1978) “SOCIOPATH - A CRIMINAL ENIGMA” Available at: </w:t>
      </w:r>
      <w:hyperlink r:id="rId87" w:history="1">
        <w:r w:rsidRPr="0016613A">
          <w:rPr>
            <w:rStyle w:val="Hyperlink"/>
            <w:rFonts w:ascii="Times New Roman" w:hAnsi="Times New Roman" w:cs="Times New Roman"/>
            <w:sz w:val="24"/>
            <w:szCs w:val="24"/>
          </w:rPr>
          <w:t>https://www.ojp.gov/ncjrs/virtual-library/abstracts/sociopath-criminal-enigma</w:t>
        </w:r>
      </w:hyperlink>
      <w:r w:rsidRPr="0016613A">
        <w:rPr>
          <w:rFonts w:ascii="Times New Roman" w:hAnsi="Times New Roman" w:cs="Times New Roman"/>
          <w:sz w:val="24"/>
          <w:szCs w:val="24"/>
        </w:rPr>
        <w:t xml:space="preserve"> (Accessed: August 28, 2023). </w:t>
      </w:r>
    </w:p>
    <w:p w14:paraId="43432C53"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Stuart, B.A. and Taylor, E.J. (2021) ‘The effect of social connectedness on crime: Evidence from the Great Migration’, The Review of Economics and Statistics, 103(1), pp. 18–33. doi:10.1162/rest_a_00860.</w:t>
      </w:r>
    </w:p>
    <w:p w14:paraId="030840E6"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Subramanian, A. (2020) “Born to Kill? The story of ‘Serial Killer’ genes” Available at: </w:t>
      </w:r>
      <w:hyperlink r:id="rId88" w:history="1">
        <w:r w:rsidRPr="0016613A">
          <w:rPr>
            <w:rStyle w:val="Hyperlink"/>
            <w:rFonts w:ascii="Times New Roman" w:hAnsi="Times New Roman" w:cs="Times New Roman"/>
            <w:sz w:val="24"/>
            <w:szCs w:val="24"/>
          </w:rPr>
          <w:t>https://bsj.berkeley.edu/born-to-kill-the-story-of-serial-killer-genes/</w:t>
        </w:r>
      </w:hyperlink>
      <w:r w:rsidRPr="0016613A">
        <w:rPr>
          <w:rFonts w:ascii="Times New Roman" w:hAnsi="Times New Roman" w:cs="Times New Roman"/>
          <w:sz w:val="24"/>
          <w:szCs w:val="24"/>
        </w:rPr>
        <w:t xml:space="preserve"> (Accessed: November 25, 2023). </w:t>
      </w:r>
    </w:p>
    <w:p w14:paraId="6EAE7BBD" w14:textId="77777777" w:rsidR="000C7D1F" w:rsidRPr="0016613A" w:rsidRDefault="000C7D1F" w:rsidP="0016613A">
      <w:pPr>
        <w:rPr>
          <w:rFonts w:ascii="Times New Roman" w:hAnsi="Times New Roman" w:cs="Times New Roman"/>
          <w:sz w:val="24"/>
          <w:szCs w:val="24"/>
          <w:lang w:val="fr-FR"/>
        </w:rPr>
      </w:pPr>
      <w:r w:rsidRPr="0016613A">
        <w:rPr>
          <w:rFonts w:ascii="Times New Roman" w:hAnsi="Times New Roman" w:cs="Times New Roman"/>
          <w:sz w:val="24"/>
          <w:szCs w:val="24"/>
          <w:lang w:val="fr-FR"/>
        </w:rPr>
        <w:t>Suresh Kumar, P. et al. (2005) ‘Folie à Deux’, Indian Journal of Psychiatry, 47(3), p. 164. doi:10.4103/0019-5545.55942.</w:t>
      </w:r>
    </w:p>
    <w:p w14:paraId="36CDE6BE"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Sutherland, EH (1937) “The professional thief”. The University of Chicago Press, Chicago</w:t>
      </w:r>
    </w:p>
    <w:p w14:paraId="1419D2C7"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The Guardian (2002) “Myra Hindley In Her Own Words” Available at: </w:t>
      </w:r>
      <w:hyperlink r:id="rId89" w:history="1">
        <w:r w:rsidRPr="0016613A">
          <w:rPr>
            <w:rStyle w:val="Hyperlink"/>
            <w:rFonts w:ascii="Times New Roman" w:hAnsi="Times New Roman" w:cs="Times New Roman"/>
            <w:sz w:val="24"/>
            <w:szCs w:val="24"/>
          </w:rPr>
          <w:t>https://www.theguardian.com/uk/2000/feb/29/ukcrime.features111</w:t>
        </w:r>
      </w:hyperlink>
      <w:r w:rsidRPr="0016613A">
        <w:rPr>
          <w:rFonts w:ascii="Times New Roman" w:hAnsi="Times New Roman" w:cs="Times New Roman"/>
          <w:sz w:val="24"/>
          <w:szCs w:val="24"/>
        </w:rPr>
        <w:t xml:space="preserve"> (Accessed: September 10, 2023). </w:t>
      </w:r>
    </w:p>
    <w:p w14:paraId="3DB7E845"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The Office Of Research Integrity (2016) “Data Analysis” Available at: </w:t>
      </w:r>
      <w:hyperlink r:id="rId90" w:history="1">
        <w:r w:rsidRPr="0016613A">
          <w:rPr>
            <w:rStyle w:val="Hyperlink"/>
            <w:rFonts w:ascii="Times New Roman" w:hAnsi="Times New Roman" w:cs="Times New Roman"/>
            <w:sz w:val="24"/>
            <w:szCs w:val="24"/>
          </w:rPr>
          <w:t>https://ori.hhs.gov/education/products/n_illinois_u/datamanagement/datopic.html</w:t>
        </w:r>
      </w:hyperlink>
      <w:r w:rsidRPr="0016613A">
        <w:rPr>
          <w:rFonts w:ascii="Times New Roman" w:hAnsi="Times New Roman" w:cs="Times New Roman"/>
          <w:sz w:val="24"/>
          <w:szCs w:val="24"/>
        </w:rPr>
        <w:t xml:space="preserve"> (Accessed: November 2, 2023). </w:t>
      </w:r>
    </w:p>
    <w:p w14:paraId="53567FF3"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The Office of Research Integrity (</w:t>
      </w:r>
      <w:r>
        <w:rPr>
          <w:rFonts w:ascii="Times New Roman" w:hAnsi="Times New Roman" w:cs="Times New Roman"/>
          <w:sz w:val="24"/>
          <w:szCs w:val="24"/>
        </w:rPr>
        <w:t>N</w:t>
      </w:r>
      <w:r w:rsidRPr="0016613A">
        <w:rPr>
          <w:rFonts w:ascii="Times New Roman" w:hAnsi="Times New Roman" w:cs="Times New Roman"/>
          <w:sz w:val="24"/>
          <w:szCs w:val="24"/>
        </w:rPr>
        <w:t xml:space="preserve">.D.) “Data Collection” Available at: </w:t>
      </w:r>
      <w:hyperlink r:id="rId91" w:history="1">
        <w:r w:rsidRPr="0016613A">
          <w:rPr>
            <w:rStyle w:val="Hyperlink"/>
            <w:rFonts w:ascii="Times New Roman" w:hAnsi="Times New Roman" w:cs="Times New Roman"/>
            <w:sz w:val="24"/>
            <w:szCs w:val="24"/>
          </w:rPr>
          <w:t>https://ori.hhs.gov/education/products/n_illinois_u/datamanagement/dctopic.html</w:t>
        </w:r>
      </w:hyperlink>
      <w:r w:rsidRPr="0016613A">
        <w:rPr>
          <w:rFonts w:ascii="Times New Roman" w:hAnsi="Times New Roman" w:cs="Times New Roman"/>
          <w:sz w:val="24"/>
          <w:szCs w:val="24"/>
        </w:rPr>
        <w:t xml:space="preserve"> (Accessed: November 1, 2023)</w:t>
      </w:r>
    </w:p>
    <w:p w14:paraId="387761CC"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Treatment Advocacy Centre (2018) “Serious Mental Illness and Mass Homicide” Available at:https://www.treatmentadvocacycenter.org/key-issues/violence/3626-serious-mental-illness-and-mass-homicide (Accessed: November 25, 2023). </w:t>
      </w:r>
    </w:p>
    <w:p w14:paraId="56EFA4C0"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University of Derby (2020) “Why are we so obsessed with true crime?” Available at: </w:t>
      </w:r>
      <w:hyperlink r:id="rId92" w:history="1">
        <w:r w:rsidRPr="0016613A">
          <w:rPr>
            <w:rStyle w:val="Hyperlink"/>
            <w:rFonts w:ascii="Times New Roman" w:hAnsi="Times New Roman" w:cs="Times New Roman"/>
            <w:sz w:val="24"/>
            <w:szCs w:val="24"/>
          </w:rPr>
          <w:t>https://www.derby.ac.uk/magazine/issue-11/why-are-we-so-obsessed-with-true-crime/</w:t>
        </w:r>
      </w:hyperlink>
      <w:r w:rsidRPr="0016613A">
        <w:rPr>
          <w:rFonts w:ascii="Times New Roman" w:hAnsi="Times New Roman" w:cs="Times New Roman"/>
          <w:sz w:val="24"/>
          <w:szCs w:val="24"/>
        </w:rPr>
        <w:t xml:space="preserve"> (Accessed: November 1, 2023).</w:t>
      </w:r>
    </w:p>
    <w:p w14:paraId="42904B31"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lang w:val="nl-NL"/>
        </w:rPr>
        <w:t xml:space="preserve">Van Duin, L. et al. </w:t>
      </w:r>
      <w:r w:rsidRPr="0016613A">
        <w:rPr>
          <w:rFonts w:ascii="Times New Roman" w:hAnsi="Times New Roman" w:cs="Times New Roman"/>
          <w:sz w:val="24"/>
          <w:szCs w:val="24"/>
        </w:rPr>
        <w:t>(2018) ‘The role of adverse childhood experiences and mental health care use in psychological dysfunction of male multi-problem young adults’, European Child &amp;amp; Adolescent Psychiatry, 28(8), pp. 1065–1078. doi:10.1007/s00787-018-1263-4.</w:t>
      </w:r>
    </w:p>
    <w:p w14:paraId="34A170CA"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lang w:val="nl-NL"/>
        </w:rPr>
        <w:t xml:space="preserve">Vernooij, M.W. et al. </w:t>
      </w:r>
      <w:r w:rsidRPr="0016613A">
        <w:rPr>
          <w:rFonts w:ascii="Times New Roman" w:hAnsi="Times New Roman" w:cs="Times New Roman"/>
          <w:sz w:val="24"/>
          <w:szCs w:val="24"/>
        </w:rPr>
        <w:t xml:space="preserve">(2007) “Incidental findings on brain MRI in the general population,” The New England Journal of Medicine, 357(18), pp. 1821–1828. Available at: </w:t>
      </w:r>
      <w:hyperlink r:id="rId93" w:history="1">
        <w:r w:rsidRPr="0016613A">
          <w:rPr>
            <w:rStyle w:val="Hyperlink"/>
            <w:rFonts w:ascii="Times New Roman" w:hAnsi="Times New Roman" w:cs="Times New Roman"/>
            <w:sz w:val="24"/>
            <w:szCs w:val="24"/>
          </w:rPr>
          <w:t>https://doi.org/10.1056/nejmoa070972</w:t>
        </w:r>
      </w:hyperlink>
      <w:r w:rsidRPr="0016613A">
        <w:rPr>
          <w:rFonts w:ascii="Times New Roman" w:hAnsi="Times New Roman" w:cs="Times New Roman"/>
          <w:sz w:val="24"/>
          <w:szCs w:val="24"/>
        </w:rPr>
        <w:t>.</w:t>
      </w:r>
    </w:p>
    <w:p w14:paraId="3070D4FE"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lastRenderedPageBreak/>
        <w:t xml:space="preserve">Violence Prevention Unit (2020) “Adverse Childhood Experiences (ACEs) Available at: </w:t>
      </w:r>
      <w:hyperlink r:id="rId94" w:history="1">
        <w:r w:rsidRPr="0016613A">
          <w:rPr>
            <w:rStyle w:val="Hyperlink"/>
            <w:rFonts w:ascii="Times New Roman" w:hAnsi="Times New Roman" w:cs="Times New Roman"/>
            <w:sz w:val="24"/>
            <w:szCs w:val="24"/>
          </w:rPr>
          <w:t>https://www.violencepreventionwales.co.uk/research-evidence/adverse-childhood-experiences-aces</w:t>
        </w:r>
      </w:hyperlink>
      <w:r w:rsidRPr="0016613A">
        <w:rPr>
          <w:rFonts w:ascii="Times New Roman" w:hAnsi="Times New Roman" w:cs="Times New Roman"/>
          <w:sz w:val="24"/>
          <w:szCs w:val="24"/>
        </w:rPr>
        <w:t xml:space="preserve"> (Accessed: September 13, 2023)</w:t>
      </w:r>
    </w:p>
    <w:p w14:paraId="73A7E56B"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Wagenaar, T.C. (2005) ‘Survey design’, Encyclopedia of Social Measurement, pp. 715–721. doi:10.1016/b0-12-369398-5/00078-5.</w:t>
      </w:r>
    </w:p>
    <w:p w14:paraId="0B192F36"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Waller, J.C. (2012) ‘Commentary: The birth of the twin study--a commentary on Francis Galton’s “the history of twins”’, International Journal of Epidemiology, 41(4), pp. 913–917. doi:10.1093/ije/dys100.</w:t>
      </w:r>
    </w:p>
    <w:p w14:paraId="6034EF7A"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Wedawatta, G, Ingirige, B &amp; Amaratunga, D. (2011) “Case study as a research strategy: Investigating extreme weather resilience of construction SMEs in the UK” Available at: </w:t>
      </w:r>
      <w:hyperlink r:id="rId95" w:history="1">
        <w:r w:rsidRPr="0016613A">
          <w:rPr>
            <w:rStyle w:val="Hyperlink"/>
            <w:rFonts w:ascii="Times New Roman" w:hAnsi="Times New Roman" w:cs="Times New Roman"/>
            <w:sz w:val="24"/>
            <w:szCs w:val="24"/>
          </w:rPr>
          <w:t>https://www.researchgate.net/publication/266175395_Case_study_as_a_research_strategy_Investigating_extreme_weather_resilience_of_construction_SMEs_in_the_UK</w:t>
        </w:r>
      </w:hyperlink>
      <w:r w:rsidRPr="0016613A">
        <w:rPr>
          <w:rFonts w:ascii="Times New Roman" w:hAnsi="Times New Roman" w:cs="Times New Roman"/>
          <w:sz w:val="24"/>
          <w:szCs w:val="24"/>
        </w:rPr>
        <w:t xml:space="preserve"> (Accessed: October 31, 2023). </w:t>
      </w:r>
    </w:p>
    <w:p w14:paraId="69D3F262" w14:textId="77777777" w:rsidR="000C7D1F" w:rsidRDefault="000C7D1F" w:rsidP="0016613A">
      <w:pPr>
        <w:rPr>
          <w:rFonts w:ascii="Times New Roman" w:hAnsi="Times New Roman" w:cs="Times New Roman"/>
          <w:sz w:val="24"/>
          <w:szCs w:val="24"/>
        </w:rPr>
      </w:pPr>
      <w:r w:rsidRPr="0016613A">
        <w:rPr>
          <w:rFonts w:ascii="Times New Roman" w:hAnsi="Times New Roman" w:cs="Times New Roman"/>
          <w:sz w:val="24"/>
          <w:szCs w:val="24"/>
          <w:lang w:val="fr-FR"/>
        </w:rPr>
        <w:t xml:space="preserve">Weller, S. C. et al. </w:t>
      </w:r>
      <w:r w:rsidRPr="0016613A">
        <w:rPr>
          <w:rFonts w:ascii="Times New Roman" w:hAnsi="Times New Roman" w:cs="Times New Roman"/>
          <w:sz w:val="24"/>
          <w:szCs w:val="24"/>
        </w:rPr>
        <w:t>(2018) “Open-ended interview questions and saturation,” PloS one, 13(6), p. e0198606. doi: 10.1371/journal.pone.0198606.</w:t>
      </w:r>
    </w:p>
    <w:p w14:paraId="03069C5B"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WHO (2011) “Ensuring ethical standards and procedures for research with human beings” Available at: </w:t>
      </w:r>
      <w:hyperlink r:id="rId96" w:history="1">
        <w:r w:rsidRPr="0016613A">
          <w:rPr>
            <w:rStyle w:val="Hyperlink"/>
            <w:rFonts w:ascii="Times New Roman" w:hAnsi="Times New Roman" w:cs="Times New Roman"/>
            <w:sz w:val="24"/>
            <w:szCs w:val="24"/>
          </w:rPr>
          <w:t>https://www.who.int/activities/ensuring-ethical-standards-and-procedures-for-research-with-human-beings</w:t>
        </w:r>
      </w:hyperlink>
      <w:r w:rsidRPr="0016613A">
        <w:rPr>
          <w:rFonts w:ascii="Times New Roman" w:hAnsi="Times New Roman" w:cs="Times New Roman"/>
          <w:sz w:val="24"/>
          <w:szCs w:val="24"/>
        </w:rPr>
        <w:t xml:space="preserve"> (Accessed: November 2, 2023). </w:t>
      </w:r>
    </w:p>
    <w:p w14:paraId="2FA9011D"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WHO (2022) “Mental Disorders” Available at: </w:t>
      </w:r>
      <w:hyperlink r:id="rId97" w:history="1">
        <w:r w:rsidRPr="0016613A">
          <w:rPr>
            <w:rStyle w:val="Hyperlink"/>
            <w:rFonts w:ascii="Times New Roman" w:hAnsi="Times New Roman" w:cs="Times New Roman"/>
            <w:sz w:val="24"/>
            <w:szCs w:val="24"/>
          </w:rPr>
          <w:t>https://www.who.int/news-room/fact-sheets/detail/mental-disorders</w:t>
        </w:r>
      </w:hyperlink>
      <w:r w:rsidRPr="0016613A">
        <w:rPr>
          <w:rFonts w:ascii="Times New Roman" w:hAnsi="Times New Roman" w:cs="Times New Roman"/>
          <w:sz w:val="24"/>
          <w:szCs w:val="24"/>
        </w:rPr>
        <w:t xml:space="preserve"> (Accessed: September 12, 2023). </w:t>
      </w:r>
    </w:p>
    <w:p w14:paraId="019C75E8"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Wright, KN &amp; Wright, KE. (1993) “Family Life and Delinquency and Crime: A Policymakers' Guideto the Literature” Available at: </w:t>
      </w:r>
      <w:hyperlink r:id="rId98" w:history="1">
        <w:r w:rsidRPr="0016613A">
          <w:rPr>
            <w:rStyle w:val="Hyperlink"/>
            <w:rFonts w:ascii="Times New Roman" w:hAnsi="Times New Roman" w:cs="Times New Roman"/>
            <w:sz w:val="24"/>
            <w:szCs w:val="24"/>
          </w:rPr>
          <w:t>https://www.ojp.gov/pdffiles1/Digitization/140517NCJRS.pdf</w:t>
        </w:r>
      </w:hyperlink>
      <w:r w:rsidRPr="0016613A">
        <w:rPr>
          <w:rFonts w:ascii="Times New Roman" w:hAnsi="Times New Roman" w:cs="Times New Roman"/>
          <w:sz w:val="24"/>
          <w:szCs w:val="24"/>
        </w:rPr>
        <w:t xml:space="preserve"> (Accessed: November 25, 2023.</w:t>
      </w:r>
    </w:p>
    <w:p w14:paraId="6A63EA85" w14:textId="77777777" w:rsidR="000C7D1F" w:rsidRPr="0016613A" w:rsidRDefault="000C7D1F" w:rsidP="0016613A">
      <w:pPr>
        <w:rPr>
          <w:rFonts w:ascii="Times New Roman" w:hAnsi="Times New Roman" w:cs="Times New Roman"/>
          <w:sz w:val="24"/>
          <w:szCs w:val="24"/>
        </w:rPr>
      </w:pPr>
      <w:r w:rsidRPr="00846334">
        <w:rPr>
          <w:rFonts w:ascii="Times New Roman" w:hAnsi="Times New Roman" w:cs="Times New Roman"/>
          <w:sz w:val="24"/>
          <w:szCs w:val="24"/>
        </w:rPr>
        <w:t>Yaksic, E. et al. (2019) ‘Detecting a decline in serial homicide: Have we banished the Devil from the details?’, Cogent Social Sciences, 5(1). doi:10.1080/23311886.2019.1678450.</w:t>
      </w:r>
    </w:p>
    <w:p w14:paraId="1628D4B9" w14:textId="77777777" w:rsidR="000C7D1F" w:rsidRPr="0016613A"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 xml:space="preserve">Young Minds (2018) “Understanding trauma and adversity” Available at: </w:t>
      </w:r>
      <w:hyperlink r:id="rId99" w:history="1">
        <w:r w:rsidRPr="0016613A">
          <w:rPr>
            <w:rStyle w:val="Hyperlink"/>
            <w:rFonts w:ascii="Times New Roman" w:hAnsi="Times New Roman" w:cs="Times New Roman"/>
            <w:sz w:val="24"/>
            <w:szCs w:val="24"/>
          </w:rPr>
          <w:t>https://www.youngminds.org.uk/professional/resources/understanding-trauma-and-adversity/</w:t>
        </w:r>
      </w:hyperlink>
      <w:r w:rsidRPr="0016613A">
        <w:rPr>
          <w:rFonts w:ascii="Times New Roman" w:hAnsi="Times New Roman" w:cs="Times New Roman"/>
          <w:sz w:val="24"/>
          <w:szCs w:val="24"/>
        </w:rPr>
        <w:t xml:space="preserve"> (Accessed: September 13, 2023)</w:t>
      </w:r>
    </w:p>
    <w:p w14:paraId="37758B6F" w14:textId="77777777" w:rsidR="000C7D1F" w:rsidRDefault="000C7D1F" w:rsidP="0016613A">
      <w:pPr>
        <w:rPr>
          <w:rFonts w:ascii="Times New Roman" w:hAnsi="Times New Roman" w:cs="Times New Roman"/>
          <w:sz w:val="24"/>
          <w:szCs w:val="24"/>
        </w:rPr>
      </w:pPr>
      <w:r w:rsidRPr="0016613A">
        <w:rPr>
          <w:rFonts w:ascii="Times New Roman" w:hAnsi="Times New Roman" w:cs="Times New Roman"/>
          <w:sz w:val="24"/>
          <w:szCs w:val="24"/>
        </w:rPr>
        <w:t>Zepinic, V. (2018) ‘Psychopathy in serial killers and political crime’, Psychology, 09(06), pp. 1262–1283. doi:10.4236/psych.2018.96077.</w:t>
      </w:r>
    </w:p>
    <w:p w14:paraId="0866B30A" w14:textId="77777777" w:rsidR="007E1849" w:rsidRPr="0016613A" w:rsidRDefault="007E1849">
      <w:pPr>
        <w:rPr>
          <w:rFonts w:ascii="Times New Roman" w:hAnsi="Times New Roman" w:cs="Times New Roman"/>
          <w:sz w:val="24"/>
          <w:szCs w:val="24"/>
        </w:rPr>
      </w:pPr>
    </w:p>
    <w:sectPr w:rsidR="007E1849" w:rsidRPr="001661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C10624" w14:textId="77777777" w:rsidR="00AB2F18" w:rsidRDefault="00AB2F18" w:rsidP="00561D1C">
      <w:pPr>
        <w:spacing w:after="0" w:line="240" w:lineRule="auto"/>
      </w:pPr>
      <w:r>
        <w:separator/>
      </w:r>
    </w:p>
  </w:endnote>
  <w:endnote w:type="continuationSeparator" w:id="0">
    <w:p w14:paraId="40F23CB6" w14:textId="77777777" w:rsidR="00AB2F18" w:rsidRDefault="00AB2F18" w:rsidP="00561D1C">
      <w:pPr>
        <w:spacing w:after="0" w:line="240" w:lineRule="auto"/>
      </w:pPr>
      <w:r>
        <w:continuationSeparator/>
      </w:r>
    </w:p>
  </w:endnote>
  <w:endnote w:type="continuationNotice" w:id="1">
    <w:p w14:paraId="03D39F16" w14:textId="77777777" w:rsidR="00AB2F18" w:rsidRDefault="00AB2F1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CE703" w14:textId="77777777" w:rsidR="00AB2F18" w:rsidRDefault="00AB2F18" w:rsidP="00561D1C">
      <w:pPr>
        <w:spacing w:after="0" w:line="240" w:lineRule="auto"/>
      </w:pPr>
      <w:r>
        <w:separator/>
      </w:r>
    </w:p>
  </w:footnote>
  <w:footnote w:type="continuationSeparator" w:id="0">
    <w:p w14:paraId="652DE0F1" w14:textId="77777777" w:rsidR="00AB2F18" w:rsidRDefault="00AB2F18" w:rsidP="00561D1C">
      <w:pPr>
        <w:spacing w:after="0" w:line="240" w:lineRule="auto"/>
      </w:pPr>
      <w:r>
        <w:continuationSeparator/>
      </w:r>
    </w:p>
  </w:footnote>
  <w:footnote w:type="continuationNotice" w:id="1">
    <w:p w14:paraId="35948835" w14:textId="77777777" w:rsidR="00AB2F18" w:rsidRDefault="00AB2F1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104B0"/>
    <w:multiLevelType w:val="hybridMultilevel"/>
    <w:tmpl w:val="F796C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0B244D"/>
    <w:multiLevelType w:val="hybridMultilevel"/>
    <w:tmpl w:val="922E8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30387D"/>
    <w:multiLevelType w:val="multilevel"/>
    <w:tmpl w:val="84C2AF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7970511"/>
    <w:multiLevelType w:val="multilevel"/>
    <w:tmpl w:val="F64A15F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9744609"/>
    <w:multiLevelType w:val="multilevel"/>
    <w:tmpl w:val="2C0655F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ECC2955"/>
    <w:multiLevelType w:val="multilevel"/>
    <w:tmpl w:val="D30649D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04196962">
    <w:abstractNumId w:val="2"/>
  </w:num>
  <w:num w:numId="2" w16cid:durableId="1410886569">
    <w:abstractNumId w:val="1"/>
  </w:num>
  <w:num w:numId="3" w16cid:durableId="1856261271">
    <w:abstractNumId w:val="5"/>
  </w:num>
  <w:num w:numId="4" w16cid:durableId="1145049271">
    <w:abstractNumId w:val="0"/>
  </w:num>
  <w:num w:numId="5" w16cid:durableId="1193037499">
    <w:abstractNumId w:val="4"/>
  </w:num>
  <w:num w:numId="6" w16cid:durableId="1230415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060"/>
    <w:rsid w:val="00000260"/>
    <w:rsid w:val="00005ADD"/>
    <w:rsid w:val="0000715E"/>
    <w:rsid w:val="00012A1C"/>
    <w:rsid w:val="000178CF"/>
    <w:rsid w:val="00045060"/>
    <w:rsid w:val="00071E38"/>
    <w:rsid w:val="000856DD"/>
    <w:rsid w:val="00086A04"/>
    <w:rsid w:val="000A5C5F"/>
    <w:rsid w:val="000A67C0"/>
    <w:rsid w:val="000B2B24"/>
    <w:rsid w:val="000B7B5B"/>
    <w:rsid w:val="000C1CAA"/>
    <w:rsid w:val="000C6EC7"/>
    <w:rsid w:val="000C7D1F"/>
    <w:rsid w:val="000C7D6F"/>
    <w:rsid w:val="000D303B"/>
    <w:rsid w:val="000E02BB"/>
    <w:rsid w:val="000F1417"/>
    <w:rsid w:val="001029C8"/>
    <w:rsid w:val="00107C4C"/>
    <w:rsid w:val="001101A4"/>
    <w:rsid w:val="0015470F"/>
    <w:rsid w:val="00157862"/>
    <w:rsid w:val="00160139"/>
    <w:rsid w:val="0016613A"/>
    <w:rsid w:val="00166959"/>
    <w:rsid w:val="00166B8B"/>
    <w:rsid w:val="0017033F"/>
    <w:rsid w:val="00195058"/>
    <w:rsid w:val="001A4F9B"/>
    <w:rsid w:val="001D616C"/>
    <w:rsid w:val="001D76AD"/>
    <w:rsid w:val="001E1B70"/>
    <w:rsid w:val="001E2FD1"/>
    <w:rsid w:val="001E4182"/>
    <w:rsid w:val="001F0779"/>
    <w:rsid w:val="001F318B"/>
    <w:rsid w:val="00206CC7"/>
    <w:rsid w:val="00227919"/>
    <w:rsid w:val="00241B64"/>
    <w:rsid w:val="00250264"/>
    <w:rsid w:val="0025125F"/>
    <w:rsid w:val="0025354A"/>
    <w:rsid w:val="00261A15"/>
    <w:rsid w:val="00263E22"/>
    <w:rsid w:val="002651F2"/>
    <w:rsid w:val="0027406F"/>
    <w:rsid w:val="00291651"/>
    <w:rsid w:val="002974FC"/>
    <w:rsid w:val="002B14A1"/>
    <w:rsid w:val="002C1B4D"/>
    <w:rsid w:val="002C2855"/>
    <w:rsid w:val="002C4077"/>
    <w:rsid w:val="002C4495"/>
    <w:rsid w:val="002D0FC9"/>
    <w:rsid w:val="002E28B6"/>
    <w:rsid w:val="002E486F"/>
    <w:rsid w:val="002F1CE7"/>
    <w:rsid w:val="003155FA"/>
    <w:rsid w:val="00321F74"/>
    <w:rsid w:val="003262C4"/>
    <w:rsid w:val="003312E2"/>
    <w:rsid w:val="003338DB"/>
    <w:rsid w:val="00380C8E"/>
    <w:rsid w:val="0038759E"/>
    <w:rsid w:val="00391E08"/>
    <w:rsid w:val="003969C9"/>
    <w:rsid w:val="003C2D1F"/>
    <w:rsid w:val="003D1D7D"/>
    <w:rsid w:val="003F3B35"/>
    <w:rsid w:val="00401994"/>
    <w:rsid w:val="004033ED"/>
    <w:rsid w:val="0041538E"/>
    <w:rsid w:val="00420C66"/>
    <w:rsid w:val="00421D1E"/>
    <w:rsid w:val="0042487C"/>
    <w:rsid w:val="00427078"/>
    <w:rsid w:val="004303FF"/>
    <w:rsid w:val="0043587E"/>
    <w:rsid w:val="00456A7F"/>
    <w:rsid w:val="004835F1"/>
    <w:rsid w:val="004849AB"/>
    <w:rsid w:val="004A7609"/>
    <w:rsid w:val="004D4A37"/>
    <w:rsid w:val="004D543B"/>
    <w:rsid w:val="00500EDB"/>
    <w:rsid w:val="00506F25"/>
    <w:rsid w:val="00515133"/>
    <w:rsid w:val="005207A7"/>
    <w:rsid w:val="00522DFE"/>
    <w:rsid w:val="00543BDC"/>
    <w:rsid w:val="0054568A"/>
    <w:rsid w:val="00553AB5"/>
    <w:rsid w:val="00554807"/>
    <w:rsid w:val="00561D1C"/>
    <w:rsid w:val="00567345"/>
    <w:rsid w:val="005758C1"/>
    <w:rsid w:val="00591610"/>
    <w:rsid w:val="0059590B"/>
    <w:rsid w:val="005A7E53"/>
    <w:rsid w:val="005B684D"/>
    <w:rsid w:val="005C07D6"/>
    <w:rsid w:val="005D545A"/>
    <w:rsid w:val="00601D7F"/>
    <w:rsid w:val="006228EC"/>
    <w:rsid w:val="006413DF"/>
    <w:rsid w:val="00660C70"/>
    <w:rsid w:val="00671CFE"/>
    <w:rsid w:val="00691FA3"/>
    <w:rsid w:val="006A21D8"/>
    <w:rsid w:val="006A5CDA"/>
    <w:rsid w:val="006B224A"/>
    <w:rsid w:val="006D5DFF"/>
    <w:rsid w:val="006D5E60"/>
    <w:rsid w:val="006E28FC"/>
    <w:rsid w:val="006F17B9"/>
    <w:rsid w:val="006F3959"/>
    <w:rsid w:val="006F6DB6"/>
    <w:rsid w:val="0070308E"/>
    <w:rsid w:val="00714BED"/>
    <w:rsid w:val="00725B22"/>
    <w:rsid w:val="00732399"/>
    <w:rsid w:val="00735745"/>
    <w:rsid w:val="0074098F"/>
    <w:rsid w:val="00743B30"/>
    <w:rsid w:val="00760E97"/>
    <w:rsid w:val="007738D7"/>
    <w:rsid w:val="007742F0"/>
    <w:rsid w:val="00782229"/>
    <w:rsid w:val="007956F0"/>
    <w:rsid w:val="0079597D"/>
    <w:rsid w:val="007C75D3"/>
    <w:rsid w:val="007D23D0"/>
    <w:rsid w:val="007E1849"/>
    <w:rsid w:val="00806B4C"/>
    <w:rsid w:val="00825DEF"/>
    <w:rsid w:val="00826A89"/>
    <w:rsid w:val="00831511"/>
    <w:rsid w:val="00835042"/>
    <w:rsid w:val="00846334"/>
    <w:rsid w:val="0084705F"/>
    <w:rsid w:val="008510D9"/>
    <w:rsid w:val="00854832"/>
    <w:rsid w:val="008568CB"/>
    <w:rsid w:val="00857BE5"/>
    <w:rsid w:val="00865901"/>
    <w:rsid w:val="008760DA"/>
    <w:rsid w:val="00884E76"/>
    <w:rsid w:val="008858C1"/>
    <w:rsid w:val="00887F7C"/>
    <w:rsid w:val="00893541"/>
    <w:rsid w:val="0089490A"/>
    <w:rsid w:val="008A0258"/>
    <w:rsid w:val="008A1110"/>
    <w:rsid w:val="008A5977"/>
    <w:rsid w:val="008B26DB"/>
    <w:rsid w:val="008B4D19"/>
    <w:rsid w:val="008C326C"/>
    <w:rsid w:val="008D722D"/>
    <w:rsid w:val="009273AF"/>
    <w:rsid w:val="00935F50"/>
    <w:rsid w:val="00936E77"/>
    <w:rsid w:val="00937EFA"/>
    <w:rsid w:val="009405CD"/>
    <w:rsid w:val="00960FC4"/>
    <w:rsid w:val="0098453A"/>
    <w:rsid w:val="00986528"/>
    <w:rsid w:val="00994946"/>
    <w:rsid w:val="00997659"/>
    <w:rsid w:val="009A4883"/>
    <w:rsid w:val="009A7820"/>
    <w:rsid w:val="009B5171"/>
    <w:rsid w:val="009B6CF2"/>
    <w:rsid w:val="009C2352"/>
    <w:rsid w:val="009E44A9"/>
    <w:rsid w:val="00A1543A"/>
    <w:rsid w:val="00A2368B"/>
    <w:rsid w:val="00A33133"/>
    <w:rsid w:val="00A3367D"/>
    <w:rsid w:val="00A54A77"/>
    <w:rsid w:val="00A602DC"/>
    <w:rsid w:val="00A66D09"/>
    <w:rsid w:val="00A73ACC"/>
    <w:rsid w:val="00A762C9"/>
    <w:rsid w:val="00A76C84"/>
    <w:rsid w:val="00A86048"/>
    <w:rsid w:val="00AA06D4"/>
    <w:rsid w:val="00AA30B6"/>
    <w:rsid w:val="00AB2F18"/>
    <w:rsid w:val="00AB5080"/>
    <w:rsid w:val="00AB6668"/>
    <w:rsid w:val="00AD0051"/>
    <w:rsid w:val="00AD3F57"/>
    <w:rsid w:val="00AE31D8"/>
    <w:rsid w:val="00AE4961"/>
    <w:rsid w:val="00AF5160"/>
    <w:rsid w:val="00B15D03"/>
    <w:rsid w:val="00B2258B"/>
    <w:rsid w:val="00B456A4"/>
    <w:rsid w:val="00B56080"/>
    <w:rsid w:val="00B70A70"/>
    <w:rsid w:val="00B82E22"/>
    <w:rsid w:val="00B933A0"/>
    <w:rsid w:val="00BB7C11"/>
    <w:rsid w:val="00BC0848"/>
    <w:rsid w:val="00BE0A50"/>
    <w:rsid w:val="00BE2DAA"/>
    <w:rsid w:val="00BE6B68"/>
    <w:rsid w:val="00C0354C"/>
    <w:rsid w:val="00C11443"/>
    <w:rsid w:val="00C13858"/>
    <w:rsid w:val="00C2047F"/>
    <w:rsid w:val="00C2155F"/>
    <w:rsid w:val="00C2396B"/>
    <w:rsid w:val="00C265AA"/>
    <w:rsid w:val="00C3038E"/>
    <w:rsid w:val="00C408DF"/>
    <w:rsid w:val="00C41567"/>
    <w:rsid w:val="00C52125"/>
    <w:rsid w:val="00C55F91"/>
    <w:rsid w:val="00C72B36"/>
    <w:rsid w:val="00C7539E"/>
    <w:rsid w:val="00C77451"/>
    <w:rsid w:val="00C82FAD"/>
    <w:rsid w:val="00C83127"/>
    <w:rsid w:val="00C9560E"/>
    <w:rsid w:val="00C96C5A"/>
    <w:rsid w:val="00CB259E"/>
    <w:rsid w:val="00CB41C9"/>
    <w:rsid w:val="00CC52A2"/>
    <w:rsid w:val="00CD25FB"/>
    <w:rsid w:val="00CE10A7"/>
    <w:rsid w:val="00CE1838"/>
    <w:rsid w:val="00CF13F9"/>
    <w:rsid w:val="00CF2945"/>
    <w:rsid w:val="00D0066A"/>
    <w:rsid w:val="00D04DA4"/>
    <w:rsid w:val="00D27259"/>
    <w:rsid w:val="00D50FD0"/>
    <w:rsid w:val="00D66667"/>
    <w:rsid w:val="00D94FF3"/>
    <w:rsid w:val="00D9536A"/>
    <w:rsid w:val="00D97B36"/>
    <w:rsid w:val="00DA05D6"/>
    <w:rsid w:val="00DA0B1C"/>
    <w:rsid w:val="00DB5C99"/>
    <w:rsid w:val="00DB76DD"/>
    <w:rsid w:val="00DD2F18"/>
    <w:rsid w:val="00DF1159"/>
    <w:rsid w:val="00E00284"/>
    <w:rsid w:val="00E0129D"/>
    <w:rsid w:val="00E1245B"/>
    <w:rsid w:val="00E14AE4"/>
    <w:rsid w:val="00E1794B"/>
    <w:rsid w:val="00E20563"/>
    <w:rsid w:val="00E31CAF"/>
    <w:rsid w:val="00E33A9A"/>
    <w:rsid w:val="00E35232"/>
    <w:rsid w:val="00E37705"/>
    <w:rsid w:val="00E82FB2"/>
    <w:rsid w:val="00E853C8"/>
    <w:rsid w:val="00EA1FE8"/>
    <w:rsid w:val="00EA67D7"/>
    <w:rsid w:val="00EB0961"/>
    <w:rsid w:val="00ED0428"/>
    <w:rsid w:val="00ED45A5"/>
    <w:rsid w:val="00EE5190"/>
    <w:rsid w:val="00EF1ED8"/>
    <w:rsid w:val="00EF70F1"/>
    <w:rsid w:val="00F03D09"/>
    <w:rsid w:val="00F116EA"/>
    <w:rsid w:val="00F1189B"/>
    <w:rsid w:val="00F241E6"/>
    <w:rsid w:val="00F33DC6"/>
    <w:rsid w:val="00F65BC7"/>
    <w:rsid w:val="00F8250D"/>
    <w:rsid w:val="00F87477"/>
    <w:rsid w:val="00FB5153"/>
    <w:rsid w:val="00FB6FBB"/>
    <w:rsid w:val="00FD70FF"/>
    <w:rsid w:val="00FE11F4"/>
    <w:rsid w:val="00FF299C"/>
    <w:rsid w:val="00FF7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CA5D7B"/>
  <w15:chartTrackingRefBased/>
  <w15:docId w15:val="{C330571D-EBA8-4EC7-8FD6-2857A2C8D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68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4506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45060"/>
    <w:rPr>
      <w:rFonts w:eastAsiaTheme="minorEastAsia"/>
      <w:kern w:val="0"/>
      <w:lang w:eastAsia="en-GB"/>
      <w14:ligatures w14:val="none"/>
    </w:rPr>
  </w:style>
  <w:style w:type="paragraph" w:styleId="Header">
    <w:name w:val="header"/>
    <w:basedOn w:val="Normal"/>
    <w:link w:val="HeaderChar"/>
    <w:uiPriority w:val="99"/>
    <w:unhideWhenUsed/>
    <w:rsid w:val="00561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D1C"/>
  </w:style>
  <w:style w:type="paragraph" w:styleId="Footer">
    <w:name w:val="footer"/>
    <w:basedOn w:val="Normal"/>
    <w:link w:val="FooterChar"/>
    <w:uiPriority w:val="99"/>
    <w:unhideWhenUsed/>
    <w:rsid w:val="00561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D1C"/>
  </w:style>
  <w:style w:type="paragraph" w:styleId="ListParagraph">
    <w:name w:val="List Paragraph"/>
    <w:basedOn w:val="Normal"/>
    <w:uiPriority w:val="34"/>
    <w:qFormat/>
    <w:rsid w:val="00BC0848"/>
    <w:pPr>
      <w:ind w:left="720"/>
      <w:contextualSpacing/>
    </w:pPr>
  </w:style>
  <w:style w:type="character" w:customStyle="1" w:styleId="lhlbod">
    <w:name w:val="lhlbod"/>
    <w:basedOn w:val="DefaultParagraphFont"/>
    <w:rsid w:val="00BC0848"/>
  </w:style>
  <w:style w:type="character" w:styleId="Emphasis">
    <w:name w:val="Emphasis"/>
    <w:basedOn w:val="DefaultParagraphFont"/>
    <w:uiPriority w:val="20"/>
    <w:qFormat/>
    <w:rsid w:val="006B224A"/>
    <w:rPr>
      <w:i/>
      <w:iCs/>
    </w:rPr>
  </w:style>
  <w:style w:type="paragraph" w:styleId="Title">
    <w:name w:val="Title"/>
    <w:basedOn w:val="Normal"/>
    <w:next w:val="Normal"/>
    <w:link w:val="TitleChar"/>
    <w:uiPriority w:val="10"/>
    <w:qFormat/>
    <w:rsid w:val="009C235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352"/>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16613A"/>
    <w:rPr>
      <w:color w:val="0563C1" w:themeColor="hyperlink"/>
      <w:u w:val="single"/>
    </w:rPr>
  </w:style>
  <w:style w:type="character" w:customStyle="1" w:styleId="Heading1Char">
    <w:name w:val="Heading 1 Char"/>
    <w:basedOn w:val="DefaultParagraphFont"/>
    <w:link w:val="Heading1"/>
    <w:uiPriority w:val="9"/>
    <w:rsid w:val="008568C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68CB"/>
    <w:pPr>
      <w:outlineLvl w:val="9"/>
    </w:pPr>
    <w:rPr>
      <w:kern w:val="0"/>
      <w:lang w:eastAsia="en-GB"/>
      <w14:ligatures w14:val="none"/>
    </w:rPr>
  </w:style>
  <w:style w:type="paragraph" w:styleId="TOC2">
    <w:name w:val="toc 2"/>
    <w:basedOn w:val="Normal"/>
    <w:next w:val="Normal"/>
    <w:autoRedefine/>
    <w:uiPriority w:val="39"/>
    <w:unhideWhenUsed/>
    <w:rsid w:val="008568CB"/>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8568CB"/>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8568CB"/>
    <w:pPr>
      <w:spacing w:after="100"/>
      <w:ind w:left="440"/>
    </w:pPr>
    <w:rPr>
      <w:rFonts w:eastAsiaTheme="minorEastAsia" w:cs="Times New Roman"/>
      <w:kern w:val="0"/>
      <w:lang w:eastAsia="en-GB"/>
      <w14:ligatures w14:val="none"/>
    </w:rPr>
  </w:style>
  <w:style w:type="character" w:styleId="UnresolvedMention">
    <w:name w:val="Unresolved Mention"/>
    <w:basedOn w:val="DefaultParagraphFont"/>
    <w:uiPriority w:val="99"/>
    <w:semiHidden/>
    <w:unhideWhenUsed/>
    <w:rsid w:val="002F1C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5.xml"/><Relationship Id="rId21" Type="http://schemas.openxmlformats.org/officeDocument/2006/relationships/chart" Target="charts/chart10.xml"/><Relationship Id="rId42" Type="http://schemas.openxmlformats.org/officeDocument/2006/relationships/hyperlink" Target="https://wac.colostate.edu/books/writingspaces2/driscoll--introduction-to-primary-research.pdf" TargetMode="External"/><Relationship Id="rId47" Type="http://schemas.openxmlformats.org/officeDocument/2006/relationships/hyperlink" Target="https://www.jax.org/news-and-insights/jax-blog/2015/December/the-genetics-of-violent-behavior" TargetMode="External"/><Relationship Id="rId63" Type="http://schemas.openxmlformats.org/officeDocument/2006/relationships/hyperlink" Target="https://www.rds-yh.nihr.ac.uk/wp-content/uploads/2013/05/12_Surveys_and_Questionnaires_Revision_2009.pdf" TargetMode="External"/><Relationship Id="rId68" Type="http://schemas.openxmlformats.org/officeDocument/2006/relationships/hyperlink" Target="https://www.healthoutinsights.com/wp-content/uploads/2019/04/article-17-2.pdf" TargetMode="External"/><Relationship Id="rId84" Type="http://schemas.openxmlformats.org/officeDocument/2006/relationships/hyperlink" Target="https://neiudc.neiu.edu/cgi/viewcontent.cgi?article=1006&amp;context=uhp-projects" TargetMode="External"/><Relationship Id="rId89" Type="http://schemas.openxmlformats.org/officeDocument/2006/relationships/hyperlink" Target="https://www.theguardian.com/uk/2000/feb/29/ukcrime.features111" TargetMode="External"/><Relationship Id="rId16" Type="http://schemas.openxmlformats.org/officeDocument/2006/relationships/chart" Target="charts/chart6.xml"/><Relationship Id="rId11" Type="http://schemas.openxmlformats.org/officeDocument/2006/relationships/chart" Target="charts/chart1.xml"/><Relationship Id="rId32" Type="http://schemas.openxmlformats.org/officeDocument/2006/relationships/hyperlink" Target="https://psychology.org.au/news/media_releases/13september2016/brooks" TargetMode="External"/><Relationship Id="rId37" Type="http://schemas.openxmlformats.org/officeDocument/2006/relationships/hyperlink" Target="https://www.cdc.gov/vitalsigns/aces/index.html" TargetMode="External"/><Relationship Id="rId53" Type="http://schemas.openxmlformats.org/officeDocument/2006/relationships/hyperlink" Target="https://committees.parliament.uk/publications/7455/documents/78054/default/" TargetMode="External"/><Relationship Id="rId58" Type="http://schemas.openxmlformats.org/officeDocument/2006/relationships/hyperlink" Target="https://www.researchgate.net/publication/263295279_The_criminal_psychopath_History_neuroscience_treatment_and_economics" TargetMode="External"/><Relationship Id="rId74" Type="http://schemas.openxmlformats.org/officeDocument/2006/relationships/hyperlink" Target="https://www.simplypsychology.org/mertons-strain-theory-deviance.html" TargetMode="External"/><Relationship Id="rId79" Type="http://schemas.openxmlformats.org/officeDocument/2006/relationships/hyperlink" Target="https://cache.kzoo.edu/items/cd6c98c6-bada-4a47-9513-22da556cdb10" TargetMode="External"/><Relationship Id="rId5" Type="http://schemas.openxmlformats.org/officeDocument/2006/relationships/webSettings" Target="webSettings.xml"/><Relationship Id="rId90" Type="http://schemas.openxmlformats.org/officeDocument/2006/relationships/hyperlink" Target="https://ori.hhs.gov/education/products/n_illinois_u/datamanagement/datopic.html" TargetMode="External"/><Relationship Id="rId95" Type="http://schemas.openxmlformats.org/officeDocument/2006/relationships/hyperlink" Target="https://www.researchgate.net/publication/266175395_Case_study_as_a_research_strategy_Investigating_extreme_weather_resilience_of_construction_SMEs_in_the_UK" TargetMode="External"/><Relationship Id="rId22" Type="http://schemas.openxmlformats.org/officeDocument/2006/relationships/chart" Target="charts/chart11.xml"/><Relationship Id="rId27" Type="http://schemas.openxmlformats.org/officeDocument/2006/relationships/chart" Target="charts/chart16.xml"/><Relationship Id="rId43" Type="http://schemas.openxmlformats.org/officeDocument/2006/relationships/hyperlink" Target="https://www.fbi.gov/stats-services/publications/serial-murder" TargetMode="External"/><Relationship Id="rId48" Type="http://schemas.openxmlformats.org/officeDocument/2006/relationships/hyperlink" Target="https://www.ncbi.nlm.nih.gov/books/NBK537064/" TargetMode="External"/><Relationship Id="rId64" Type="http://schemas.openxmlformats.org/officeDocument/2006/relationships/hyperlink" Target="https://www.ncbi.nlm.nih.gov/pmc/articles/PMC3814446/" TargetMode="External"/><Relationship Id="rId69" Type="http://schemas.openxmlformats.org/officeDocument/2006/relationships/hyperlink" Target="https://medlineplus.gov/genetics/condition/monoamine-oxidase-a-deficiency/" TargetMode="External"/><Relationship Id="rId80" Type="http://schemas.openxmlformats.org/officeDocument/2006/relationships/hyperlink" Target="https://doi.org/10.4103/0019-5545.33264" TargetMode="External"/><Relationship Id="rId85"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chart" Target="charts/chart14.xml"/><Relationship Id="rId33" Type="http://schemas.openxmlformats.org/officeDocument/2006/relationships/hyperlink" Target="https://arcr.niaaa.nih.gov/media/113/download?inline" TargetMode="External"/><Relationship Id="rId38" Type="http://schemas.openxmlformats.org/officeDocument/2006/relationships/hyperlink" Target="https://www.cdc.gov/violenceprevention/aces/fastfact.html" TargetMode="External"/><Relationship Id="rId46" Type="http://schemas.openxmlformats.org/officeDocument/2006/relationships/hyperlink" Target="https://www.psychiatrictimes.com/view/-internet-made-me-do-itsocial-media-and-potential-violence-adolescents" TargetMode="External"/><Relationship Id="rId59" Type="http://schemas.openxmlformats.org/officeDocument/2006/relationships/hyperlink" Target="https://sqonline.ucsd.edu/2022/02/the-truth-about-the-serial-killer-gene/" TargetMode="External"/><Relationship Id="rId67" Type="http://schemas.openxmlformats.org/officeDocument/2006/relationships/hyperlink" Target="https://www.simplypsychology.org/questionnaires.html" TargetMode="External"/><Relationship Id="rId20" Type="http://schemas.openxmlformats.org/officeDocument/2006/relationships/chart" Target="charts/chart9.xml"/><Relationship Id="rId41" Type="http://schemas.openxmlformats.org/officeDocument/2006/relationships/hyperlink" Target="https://journals.sagepub.com/doi/pdf/10.1177/160940691301200137" TargetMode="External"/><Relationship Id="rId54" Type="http://schemas.openxmlformats.org/officeDocument/2006/relationships/hyperlink" Target="https://www.ojp.gov/ncjrs/virtual-library/abstracts/criminal-law-xyy-chromosome-complement-and-criminal-conduct" TargetMode="External"/><Relationship Id="rId62" Type="http://schemas.openxmlformats.org/officeDocument/2006/relationships/hyperlink" Target="https://www.ojp.gov/ncjrs/virtual-library/abstracts/xyy-syndrome-defense-criminal-charge" TargetMode="External"/><Relationship Id="rId70" Type="http://schemas.openxmlformats.org/officeDocument/2006/relationships/hyperlink" Target="https://medlineplus.gov/genetics/condition/47xyy-syndrome/" TargetMode="External"/><Relationship Id="rId75" Type="http://schemas.openxmlformats.org/officeDocument/2006/relationships/hyperlink" Target="https://www.nih.gov/news-events/news-releases/video-gaming-may-be-associated-better-cognitive-performance-children" TargetMode="External"/><Relationship Id="rId83" Type="http://schemas.openxmlformats.org/officeDocument/2006/relationships/hyperlink" Target="https://www.simplypsychology.org/psychopathy-vs-sociopathy.html" TargetMode="External"/><Relationship Id="rId88" Type="http://schemas.openxmlformats.org/officeDocument/2006/relationships/hyperlink" Target="https://bsj.berkeley.edu/born-to-kill-the-story-of-serial-killer-genes/" TargetMode="External"/><Relationship Id="rId91" Type="http://schemas.openxmlformats.org/officeDocument/2006/relationships/hyperlink" Target="https://ori.hhs.gov/education/products/n_illinois_u/datamanagement/dctopic.html" TargetMode="External"/><Relationship Id="rId96" Type="http://schemas.openxmlformats.org/officeDocument/2006/relationships/hyperlink" Target="https://www.who.int/activities/ensuring-ethical-standards-and-procedures-for-research-with-human-being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chart" Target="charts/chart12.xml"/><Relationship Id="rId28" Type="http://schemas.openxmlformats.org/officeDocument/2006/relationships/chart" Target="charts/chart17.xml"/><Relationship Id="rId36" Type="http://schemas.openxmlformats.org/officeDocument/2006/relationships/hyperlink" Target="https://www.simplypsychology.org/lombroso-theory-of-crime-criminal-man-and-atavism.html" TargetMode="External"/><Relationship Id="rId49" Type="http://schemas.openxmlformats.org/officeDocument/2006/relationships/hyperlink" Target="https://www.ojp.gov/ncjrs/virtual-library/abstracts/media-violence-does-not-cause-societal-violence-violence-opposing" TargetMode="External"/><Relationship Id="rId57" Type="http://schemas.openxmlformats.org/officeDocument/2006/relationships/hyperlink" Target="https://doi.org/10.3389/fpsyg.2014.00260" TargetMode="External"/><Relationship Id="rId10" Type="http://schemas.openxmlformats.org/officeDocument/2006/relationships/image" Target="media/image2.png"/><Relationship Id="rId31" Type="http://schemas.openxmlformats.org/officeDocument/2006/relationships/hyperlink" Target="https://www.psychologicalscience.org/news/not-all-psychopaths-are-criminals-some-psychopathic-traits-are-actually-linked-to-success.html" TargetMode="External"/><Relationship Id="rId44" Type="http://schemas.openxmlformats.org/officeDocument/2006/relationships/hyperlink" Target="https://fitchburgstate.libguides.com/c.php?g=839397&amp;p=5996314" TargetMode="External"/><Relationship Id="rId52" Type="http://schemas.openxmlformats.org/officeDocument/2006/relationships/hyperlink" Target="https://methods.sagepub.com/reference/encyclopedia-of-survey-research-methods/n425.xml" TargetMode="External"/><Relationship Id="rId60" Type="http://schemas.openxmlformats.org/officeDocument/2006/relationships/hyperlink" Target="https://digitalcommons.trinity.edu/cgi/viewcontent.cgi?article=1085&amp;context=infolit_usra" TargetMode="External"/><Relationship Id="rId65" Type="http://schemas.openxmlformats.org/officeDocument/2006/relationships/hyperlink" Target="https://robmcdonough.com/files/McDonough_Videogames-violence_CURRENT.pdf" TargetMode="External"/><Relationship Id="rId73" Type="http://schemas.openxmlformats.org/officeDocument/2006/relationships/hyperlink" Target="https://mft.nhs.uk/rmch/services/camhs/young-people/adverse-childhood-experiences-aces-and-attachment/" TargetMode="External"/><Relationship Id="rId78" Type="http://schemas.openxmlformats.org/officeDocument/2006/relationships/hyperlink" Target="https://www.apa.org/monitor/julaug03/violent" TargetMode="External"/><Relationship Id="rId81" Type="http://schemas.openxmlformats.org/officeDocument/2006/relationships/hyperlink" Target="https://doi.org/10.7812/tpp/12-072" TargetMode="External"/><Relationship Id="rId86" Type="http://schemas.openxmlformats.org/officeDocument/2006/relationships/hyperlink" Target="https://fss.uog.edu.gy/sites/default/files/documents/TRANSITION_44_2017_6-30%20%20%28Singh%29.pdf" TargetMode="External"/><Relationship Id="rId94" Type="http://schemas.openxmlformats.org/officeDocument/2006/relationships/hyperlink" Target="https://www.violencepreventionwales.co.uk/research-evidence/adverse-childhood-experiences-aces" TargetMode="External"/><Relationship Id="rId99" Type="http://schemas.openxmlformats.org/officeDocument/2006/relationships/hyperlink" Target="https://www.youngminds.org.uk/professional/resources/understanding-trauma-and-adversity/" TargetMode="Externa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0.wmf"/><Relationship Id="rId13" Type="http://schemas.openxmlformats.org/officeDocument/2006/relationships/chart" Target="charts/chart3.xml"/><Relationship Id="rId18" Type="http://schemas.openxmlformats.org/officeDocument/2006/relationships/chart" Target="charts/chart70.xml"/><Relationship Id="rId39" Type="http://schemas.openxmlformats.org/officeDocument/2006/relationships/hyperlink" Target="https://www.verywellmind.com/what-is-nature-versus-nurture-2795392" TargetMode="External"/><Relationship Id="rId34" Type="http://schemas.openxmlformats.org/officeDocument/2006/relationships/hyperlink" Target="https://www.forbes.com/sites/forbesbusinesscouncil/2021/02/01/top-pitfalls-in-planning-and-executing-effective-focus-groups/?sh=3a7904005116" TargetMode="External"/><Relationship Id="rId50" Type="http://schemas.openxmlformats.org/officeDocument/2006/relationships/hyperlink" Target="https://www.center4research.org/violent-video-games-can-increase-aggression/" TargetMode="External"/><Relationship Id="rId55" Type="http://schemas.openxmlformats.org/officeDocument/2006/relationships/hyperlink" Target="https://www.ojp.gov/ncjrs/virtual-library/abstracts/genetics-and-criminology-new-concept" TargetMode="External"/><Relationship Id="rId76" Type="http://schemas.openxmlformats.org/officeDocument/2006/relationships/hyperlink" Target="https://www.nimh.nih.gov/health/topics/schizophrenia" TargetMode="External"/><Relationship Id="rId97" Type="http://schemas.openxmlformats.org/officeDocument/2006/relationships/hyperlink" Target="https://www.who.int/news-room/fact-sheets/detail/mental-disorders" TargetMode="External"/><Relationship Id="rId7" Type="http://schemas.openxmlformats.org/officeDocument/2006/relationships/endnotes" Target="endnotes.xml"/><Relationship Id="rId71" Type="http://schemas.openxmlformats.org/officeDocument/2006/relationships/hyperlink" Target="https://medlineplus.gov/genetics/condition/47xyy-syndrome/" TargetMode="External"/><Relationship Id="rId92" Type="http://schemas.openxmlformats.org/officeDocument/2006/relationships/hyperlink" Target="https://www.derby.ac.uk/magazine/issue-11/why-are-we-so-obsessed-with-true-crime/" TargetMode="External"/><Relationship Id="rId2" Type="http://schemas.openxmlformats.org/officeDocument/2006/relationships/numbering" Target="numbering.xml"/><Relationship Id="rId29" Type="http://schemas.openxmlformats.org/officeDocument/2006/relationships/chart" Target="charts/chart18.xml"/><Relationship Id="rId24" Type="http://schemas.openxmlformats.org/officeDocument/2006/relationships/chart" Target="charts/chart13.xml"/><Relationship Id="rId40" Type="http://schemas.openxmlformats.org/officeDocument/2006/relationships/hyperlink" Target="https://www.apa.org/monitor/2021/04/ce-mental-illness" TargetMode="External"/><Relationship Id="rId45" Type="http://schemas.openxmlformats.org/officeDocument/2006/relationships/hyperlink" Target="https://galton.org/essays/1870-1879/galton-1875-history-of-twins.htm" TargetMode="External"/><Relationship Id="rId66" Type="http://schemas.openxmlformats.org/officeDocument/2006/relationships/hyperlink" Target="https://www.simplypsychology.org/naturevsnurture.html" TargetMode="External"/><Relationship Id="rId87" Type="http://schemas.openxmlformats.org/officeDocument/2006/relationships/hyperlink" Target="https://www.ojp.gov/ncjrs/virtual-library/abstracts/sociopath-criminal-enigma" TargetMode="External"/><Relationship Id="rId61" Type="http://schemas.openxmlformats.org/officeDocument/2006/relationships/hyperlink" Target="https://www.ncbi.nlm.nih.gov/pmc/articles/PMC2642503/" TargetMode="External"/><Relationship Id="rId82" Type="http://schemas.openxmlformats.org/officeDocument/2006/relationships/hyperlink" Target="https://www.niehs.nih.gov/research/resources/bioethics/whatis/index.cfm" TargetMode="External"/><Relationship Id="rId19" Type="http://schemas.openxmlformats.org/officeDocument/2006/relationships/chart" Target="charts/chart8.xml"/><Relationship Id="rId14" Type="http://schemas.openxmlformats.org/officeDocument/2006/relationships/chart" Target="charts/chart4.xml"/><Relationship Id="rId30" Type="http://schemas.openxmlformats.org/officeDocument/2006/relationships/hyperlink" Target="https://www.apa.org/news/press/releases/2014/04/mental-illness-crime" TargetMode="External"/><Relationship Id="rId35" Type="http://schemas.openxmlformats.org/officeDocument/2006/relationships/hyperlink" Target="https://research.com/research/primary-research-vs-secondary-research" TargetMode="External"/><Relationship Id="rId56" Type="http://schemas.openxmlformats.org/officeDocument/2006/relationships/hyperlink" Target="https://www.ncbi.nlm.nih.gov/pmc/articles/PMC4797036/" TargetMode="External"/><Relationship Id="rId77" Type="http://schemas.openxmlformats.org/officeDocument/2006/relationships/hyperlink" Target="https://www.ox.ac.uk/news/2019-02-13-violent-video-games-found-not-be-associated-adolescent-aggression" TargetMode="External"/><Relationship Id="rId100" Type="http://schemas.openxmlformats.org/officeDocument/2006/relationships/fontTable" Target="fontTable.xml"/><Relationship Id="rId8" Type="http://schemas.openxmlformats.org/officeDocument/2006/relationships/image" Target="media/image1.wmf"/><Relationship Id="rId51" Type="http://schemas.openxmlformats.org/officeDocument/2006/relationships/hyperlink" Target="https://doi.org/10.1016/j.jrp.2019.103908" TargetMode="External"/><Relationship Id="rId72" Type="http://schemas.openxmlformats.org/officeDocument/2006/relationships/hyperlink" Target="http://maamodt.asp.radford.edu/Research%20-%20Forensic/2005%2020-1-Mitchell-40-47.pdf" TargetMode="External"/><Relationship Id="rId93" Type="http://schemas.openxmlformats.org/officeDocument/2006/relationships/hyperlink" Target="https://doi.org/10.1056/nejmoa070972" TargetMode="External"/><Relationship Id="rId98" Type="http://schemas.openxmlformats.org/officeDocument/2006/relationships/hyperlink" Target="https://www.ojp.gov/pdffiles1/Digitization/140517NCJRS.pdf"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embeddings/oleObject1.bin"/></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embeddings/oleObject2.bin"/></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embeddings/oleObject3.bin"/></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embeddings/oleObject4.bin"/></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embeddings/oleObject5.bin"/></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embeddings/oleObject6.bin"/></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oleObject" Target="../embeddings/oleObject7.bin"/></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oleObject" Target="../embeddings/oleObject8.bin"/></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oleObject" Target="../embeddings/oleObject9.bin"/></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oleObject" Target="../embeddings/oleObject10.bin"/></Relationships>
</file>

<file path=word/charts/_rels/chart13.xml.rels><?xml version="1.0" encoding="UTF-8" standalone="yes"?>
<Relationships xmlns="http://schemas.openxmlformats.org/package/2006/relationships"><Relationship Id="rId3" Type="http://schemas.openxmlformats.org/officeDocument/2006/relationships/themeOverride" Target="../theme/themeOverride13.xml"/><Relationship Id="rId2" Type="http://schemas.microsoft.com/office/2011/relationships/chartColorStyle" Target="colors13.xml"/><Relationship Id="rId1" Type="http://schemas.microsoft.com/office/2011/relationships/chartStyle" Target="style13.xml"/><Relationship Id="rId4" Type="http://schemas.openxmlformats.org/officeDocument/2006/relationships/oleObject" Target="../embeddings/oleObject11.bin"/></Relationships>
</file>

<file path=word/charts/_rels/chart14.xml.rels><?xml version="1.0" encoding="UTF-8" standalone="yes"?>
<Relationships xmlns="http://schemas.openxmlformats.org/package/2006/relationships"><Relationship Id="rId3" Type="http://schemas.openxmlformats.org/officeDocument/2006/relationships/themeOverride" Target="../theme/themeOverride14.xml"/><Relationship Id="rId2" Type="http://schemas.microsoft.com/office/2011/relationships/chartColorStyle" Target="colors14.xml"/><Relationship Id="rId1" Type="http://schemas.microsoft.com/office/2011/relationships/chartStyle" Target="style14.xml"/><Relationship Id="rId4" Type="http://schemas.openxmlformats.org/officeDocument/2006/relationships/oleObject" Target="../embeddings/oleObject12.bin"/></Relationships>
</file>

<file path=word/charts/_rels/chart15.xml.rels><?xml version="1.0" encoding="UTF-8" standalone="yes"?>
<Relationships xmlns="http://schemas.openxmlformats.org/package/2006/relationships"><Relationship Id="rId3" Type="http://schemas.openxmlformats.org/officeDocument/2006/relationships/themeOverride" Target="../theme/themeOverride15.xml"/><Relationship Id="rId2" Type="http://schemas.microsoft.com/office/2011/relationships/chartColorStyle" Target="colors15.xml"/><Relationship Id="rId1" Type="http://schemas.microsoft.com/office/2011/relationships/chartStyle" Target="style15.xml"/><Relationship Id="rId4" Type="http://schemas.openxmlformats.org/officeDocument/2006/relationships/oleObject" Target="../embeddings/oleObject13.bin"/></Relationships>
</file>

<file path=word/charts/_rels/chart16.xml.rels><?xml version="1.0" encoding="UTF-8" standalone="yes"?>
<Relationships xmlns="http://schemas.openxmlformats.org/package/2006/relationships"><Relationship Id="rId3" Type="http://schemas.openxmlformats.org/officeDocument/2006/relationships/themeOverride" Target="../theme/themeOverride16.xml"/><Relationship Id="rId2" Type="http://schemas.microsoft.com/office/2011/relationships/chartColorStyle" Target="colors16.xml"/><Relationship Id="rId1" Type="http://schemas.microsoft.com/office/2011/relationships/chartStyle" Target="style16.xml"/><Relationship Id="rId4" Type="http://schemas.openxmlformats.org/officeDocument/2006/relationships/oleObject" Target="../embeddings/oleObject14.bin"/></Relationships>
</file>

<file path=word/charts/_rels/chart17.xml.rels><?xml version="1.0" encoding="UTF-8" standalone="yes"?>
<Relationships xmlns="http://schemas.openxmlformats.org/package/2006/relationships"><Relationship Id="rId3" Type="http://schemas.openxmlformats.org/officeDocument/2006/relationships/themeOverride" Target="../theme/themeOverride17.xml"/><Relationship Id="rId2" Type="http://schemas.microsoft.com/office/2011/relationships/chartColorStyle" Target="colors17.xml"/><Relationship Id="rId1" Type="http://schemas.microsoft.com/office/2011/relationships/chartStyle" Target="style17.xml"/><Relationship Id="rId4" Type="http://schemas.openxmlformats.org/officeDocument/2006/relationships/oleObject" Target="../embeddings/oleObject15.bin"/></Relationships>
</file>

<file path=word/charts/_rels/chart18.xml.rels><?xml version="1.0" encoding="UTF-8" standalone="yes"?>
<Relationships xmlns="http://schemas.openxmlformats.org/package/2006/relationships"><Relationship Id="rId3" Type="http://schemas.openxmlformats.org/officeDocument/2006/relationships/themeOverride" Target="../theme/themeOverride18.xml"/><Relationship Id="rId2" Type="http://schemas.microsoft.com/office/2011/relationships/chartColorStyle" Target="colors18.xml"/><Relationship Id="rId1" Type="http://schemas.microsoft.com/office/2011/relationships/chartStyle" Target="style18.xml"/><Relationship Id="rId4" Type="http://schemas.openxmlformats.org/officeDocument/2006/relationships/oleObject" Target="../embeddings/oleObject16.bin"/></Relationships>
</file>

<file path=word/charts/_rels/chart70.xml.rels><?xml version="1.0" encoding="UTF-8" standalone="yes"?>
<Relationships xmlns="http://schemas.openxmlformats.org/package/2006/relationships"><Relationship Id="rId3" Type="http://schemas.openxmlformats.org/officeDocument/2006/relationships/themeOverride" Target="../theme/themeOverride70.xml"/><Relationship Id="rId2" Type="http://schemas.microsoft.com/office/2011/relationships/chartColorStyle" Target="colors70.xml"/><Relationship Id="rId1" Type="http://schemas.microsoft.com/office/2011/relationships/chartStyle" Target="style70.xml"/><Relationship Id="rId4" Type="http://schemas.openxmlformats.org/officeDocument/2006/relationships/oleObject" Target="../embeddings/oleObject50.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[Nature vs. Nurture and serial murderers(1-78)(1).xlsx]Sheet3!PivotTable10</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old are you?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FF0000"/>
          </a:solidFill>
          <a:ln>
            <a:noFill/>
          </a:ln>
          <a:effectLst/>
        </c:spPr>
      </c:pivotFmt>
      <c:pivotFmt>
        <c:idx val="2"/>
        <c:spPr>
          <a:solidFill>
            <a:schemeClr val="accent2"/>
          </a:solidFill>
          <a:ln>
            <a:noFill/>
          </a:ln>
          <a:effectLst/>
        </c:spPr>
      </c:pivotFmt>
      <c:pivotFmt>
        <c:idx val="3"/>
        <c:spPr>
          <a:solidFill>
            <a:srgbClr val="00B050"/>
          </a:solidFill>
          <a:ln>
            <a:noFill/>
          </a:ln>
          <a:effectLst/>
        </c:spPr>
      </c:pivotFmt>
      <c:pivotFmt>
        <c:idx val="4"/>
        <c:spPr>
          <a:solidFill>
            <a:srgbClr val="0070C0"/>
          </a:solidFill>
          <a:ln>
            <a:noFill/>
          </a:ln>
          <a:effectLst/>
        </c:spPr>
      </c:pivotFmt>
      <c:pivotFmt>
        <c:idx val="5"/>
        <c:spPr>
          <a:solidFill>
            <a:schemeClr val="tx1"/>
          </a:solidFill>
          <a:ln>
            <a:noFill/>
          </a:ln>
          <a:effectLst/>
        </c:spPr>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rgbClr val="FF0000"/>
          </a:solidFill>
          <a:ln>
            <a:noFill/>
          </a:ln>
          <a:effectLst/>
        </c:spPr>
      </c:pivotFmt>
      <c:pivotFmt>
        <c:idx val="8"/>
        <c:spPr>
          <a:solidFill>
            <a:schemeClr val="accent2"/>
          </a:solidFill>
          <a:ln>
            <a:noFill/>
          </a:ln>
          <a:effectLst/>
        </c:spPr>
      </c:pivotFmt>
      <c:pivotFmt>
        <c:idx val="9"/>
        <c:spPr>
          <a:solidFill>
            <a:srgbClr val="00B050"/>
          </a:solidFill>
          <a:ln>
            <a:noFill/>
          </a:ln>
          <a:effectLst/>
        </c:spPr>
      </c:pivotFmt>
      <c:pivotFmt>
        <c:idx val="10"/>
        <c:spPr>
          <a:solidFill>
            <a:srgbClr val="0070C0"/>
          </a:solidFill>
          <a:ln>
            <a:noFill/>
          </a:ln>
          <a:effectLst/>
        </c:spPr>
      </c:pivotFmt>
      <c:pivotFmt>
        <c:idx val="11"/>
        <c:spPr>
          <a:solidFill>
            <a:schemeClr val="tx1"/>
          </a:solidFill>
          <a:ln>
            <a:noFill/>
          </a:ln>
          <a:effectLst/>
        </c:spPr>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rgbClr val="FF0000"/>
          </a:solidFill>
          <a:ln>
            <a:noFill/>
          </a:ln>
          <a:effectLst/>
        </c:spPr>
      </c:pivotFmt>
      <c:pivotFmt>
        <c:idx val="14"/>
        <c:spPr>
          <a:solidFill>
            <a:schemeClr val="accent2"/>
          </a:solidFill>
          <a:ln>
            <a:noFill/>
          </a:ln>
          <a:effectLst/>
        </c:spPr>
      </c:pivotFmt>
      <c:pivotFmt>
        <c:idx val="15"/>
        <c:spPr>
          <a:solidFill>
            <a:srgbClr val="00B050"/>
          </a:solidFill>
          <a:ln>
            <a:noFill/>
          </a:ln>
          <a:effectLst/>
        </c:spPr>
      </c:pivotFmt>
      <c:pivotFmt>
        <c:idx val="16"/>
        <c:spPr>
          <a:solidFill>
            <a:srgbClr val="0070C0"/>
          </a:solidFill>
          <a:ln>
            <a:noFill/>
          </a:ln>
          <a:effectLst/>
        </c:spPr>
      </c:pivotFmt>
      <c:pivotFmt>
        <c:idx val="17"/>
        <c:spPr>
          <a:solidFill>
            <a:schemeClr val="tx1"/>
          </a:solidFill>
          <a:ln>
            <a:noFill/>
          </a:ln>
          <a:effectLst/>
        </c:spPr>
      </c:pivotFmt>
    </c:pivotFmts>
    <c:plotArea>
      <c:layout/>
      <c:barChart>
        <c:barDir val="col"/>
        <c:grouping val="clustered"/>
        <c:varyColors val="0"/>
        <c:ser>
          <c:idx val="0"/>
          <c:order val="0"/>
          <c:tx>
            <c:strRef>
              <c:f>Sheet3!$B$3</c:f>
              <c:strCache>
                <c:ptCount val="1"/>
                <c:pt idx="0">
                  <c:v>Total</c:v>
                </c:pt>
              </c:strCache>
            </c:strRef>
          </c:tx>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C90E-4BE1-9C3A-CAA4007C439D}"/>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C90E-4BE1-9C3A-CAA4007C439D}"/>
              </c:ext>
            </c:extLst>
          </c:dPt>
          <c:dPt>
            <c:idx val="2"/>
            <c:invertIfNegative val="0"/>
            <c:bubble3D val="0"/>
            <c:spPr>
              <a:solidFill>
                <a:srgbClr val="00B050"/>
              </a:solidFill>
              <a:ln>
                <a:noFill/>
              </a:ln>
              <a:effectLst/>
            </c:spPr>
            <c:extLst>
              <c:ext xmlns:c16="http://schemas.microsoft.com/office/drawing/2014/chart" uri="{C3380CC4-5D6E-409C-BE32-E72D297353CC}">
                <c16:uniqueId val="{00000005-C90E-4BE1-9C3A-CAA4007C439D}"/>
              </c:ext>
            </c:extLst>
          </c:dPt>
          <c:dPt>
            <c:idx val="3"/>
            <c:invertIfNegative val="0"/>
            <c:bubble3D val="0"/>
            <c:spPr>
              <a:solidFill>
                <a:srgbClr val="0070C0"/>
              </a:solidFill>
              <a:ln>
                <a:noFill/>
              </a:ln>
              <a:effectLst/>
            </c:spPr>
            <c:extLst>
              <c:ext xmlns:c16="http://schemas.microsoft.com/office/drawing/2014/chart" uri="{C3380CC4-5D6E-409C-BE32-E72D297353CC}">
                <c16:uniqueId val="{00000007-C90E-4BE1-9C3A-CAA4007C439D}"/>
              </c:ext>
            </c:extLst>
          </c:dPt>
          <c:dPt>
            <c:idx val="4"/>
            <c:invertIfNegative val="0"/>
            <c:bubble3D val="0"/>
            <c:spPr>
              <a:solidFill>
                <a:schemeClr val="tx1"/>
              </a:solidFill>
              <a:ln>
                <a:noFill/>
              </a:ln>
              <a:effectLst/>
            </c:spPr>
            <c:extLst>
              <c:ext xmlns:c16="http://schemas.microsoft.com/office/drawing/2014/chart" uri="{C3380CC4-5D6E-409C-BE32-E72D297353CC}">
                <c16:uniqueId val="{00000009-C90E-4BE1-9C3A-CAA4007C439D}"/>
              </c:ext>
            </c:extLst>
          </c:dPt>
          <c:cat>
            <c:strRef>
              <c:f>Sheet3!$A$4:$A$8</c:f>
              <c:strCache>
                <c:ptCount val="5"/>
                <c:pt idx="0">
                  <c:v>18-24</c:v>
                </c:pt>
                <c:pt idx="1">
                  <c:v>25-34</c:v>
                </c:pt>
                <c:pt idx="2">
                  <c:v>35-44</c:v>
                </c:pt>
                <c:pt idx="3">
                  <c:v>45-54</c:v>
                </c:pt>
                <c:pt idx="4">
                  <c:v>55+</c:v>
                </c:pt>
              </c:strCache>
            </c:strRef>
          </c:cat>
          <c:val>
            <c:numRef>
              <c:f>Sheet3!$B$4:$B$8</c:f>
              <c:numCache>
                <c:formatCode>General</c:formatCode>
                <c:ptCount val="5"/>
                <c:pt idx="0">
                  <c:v>11</c:v>
                </c:pt>
                <c:pt idx="1">
                  <c:v>34</c:v>
                </c:pt>
                <c:pt idx="2">
                  <c:v>17</c:v>
                </c:pt>
                <c:pt idx="3">
                  <c:v>8</c:v>
                </c:pt>
                <c:pt idx="4">
                  <c:v>7</c:v>
                </c:pt>
              </c:numCache>
            </c:numRef>
          </c:val>
          <c:extLst>
            <c:ext xmlns:c16="http://schemas.microsoft.com/office/drawing/2014/chart" uri="{C3380CC4-5D6E-409C-BE32-E72D297353CC}">
              <c16:uniqueId val="{0000000A-C90E-4BE1-9C3A-CAA4007C439D}"/>
            </c:ext>
          </c:extLst>
        </c:ser>
        <c:dLbls>
          <c:showLegendKey val="0"/>
          <c:showVal val="0"/>
          <c:showCatName val="0"/>
          <c:showSerName val="0"/>
          <c:showPercent val="0"/>
          <c:showBubbleSize val="0"/>
        </c:dLbls>
        <c:gapWidth val="219"/>
        <c:overlap val="-27"/>
        <c:axId val="116938879"/>
        <c:axId val="24962463"/>
      </c:barChart>
      <c:catAx>
        <c:axId val="1169388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62463"/>
        <c:crosses val="autoZero"/>
        <c:auto val="1"/>
        <c:lblAlgn val="ctr"/>
        <c:lblOffset val="100"/>
        <c:noMultiLvlLbl val="0"/>
      </c:catAx>
      <c:valAx>
        <c:axId val="249624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93887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[Nature vs. Nurture and serial murderers(1-78)(1).xlsx]Sheet4!PivotTable19</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is the highest level of education you have completed?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Sheet4!$B$3</c:f>
              <c:strCache>
                <c:ptCount val="1"/>
                <c:pt idx="0">
                  <c:v>Total</c:v>
                </c:pt>
              </c:strCache>
            </c:strRef>
          </c:tx>
          <c:spPr>
            <a:solidFill>
              <a:schemeClr val="accent1"/>
            </a:solidFill>
            <a:ln>
              <a:noFill/>
            </a:ln>
            <a:effectLst/>
          </c:spPr>
          <c:invertIfNegative val="0"/>
          <c:dPt>
            <c:idx val="0"/>
            <c:invertIfNegative val="0"/>
            <c:bubble3D val="0"/>
            <c:spPr>
              <a:solidFill>
                <a:srgbClr val="00B0F0"/>
              </a:solidFill>
              <a:ln>
                <a:noFill/>
              </a:ln>
              <a:effectLst/>
            </c:spPr>
            <c:extLst>
              <c:ext xmlns:c16="http://schemas.microsoft.com/office/drawing/2014/chart" uri="{C3380CC4-5D6E-409C-BE32-E72D297353CC}">
                <c16:uniqueId val="{00000001-D67F-40DB-98DE-7591B46AC742}"/>
              </c:ext>
            </c:extLst>
          </c:dPt>
          <c:dPt>
            <c:idx val="1"/>
            <c:invertIfNegative val="0"/>
            <c:bubble3D val="0"/>
            <c:spPr>
              <a:solidFill>
                <a:schemeClr val="accent6">
                  <a:lumMod val="75000"/>
                </a:schemeClr>
              </a:solidFill>
              <a:ln>
                <a:noFill/>
              </a:ln>
              <a:effectLst/>
            </c:spPr>
            <c:extLst>
              <c:ext xmlns:c16="http://schemas.microsoft.com/office/drawing/2014/chart" uri="{C3380CC4-5D6E-409C-BE32-E72D297353CC}">
                <c16:uniqueId val="{00000003-D67F-40DB-98DE-7591B46AC742}"/>
              </c:ext>
            </c:extLst>
          </c:dPt>
          <c:dPt>
            <c:idx val="2"/>
            <c:invertIfNegative val="0"/>
            <c:bubble3D val="0"/>
            <c:spPr>
              <a:solidFill>
                <a:srgbClr val="FF0000"/>
              </a:solidFill>
              <a:ln>
                <a:noFill/>
              </a:ln>
              <a:effectLst/>
            </c:spPr>
            <c:extLst>
              <c:ext xmlns:c16="http://schemas.microsoft.com/office/drawing/2014/chart" uri="{C3380CC4-5D6E-409C-BE32-E72D297353CC}">
                <c16:uniqueId val="{00000005-D67F-40DB-98DE-7591B46AC742}"/>
              </c:ext>
            </c:extLst>
          </c:dPt>
          <c:dPt>
            <c:idx val="3"/>
            <c:invertIfNegative val="0"/>
            <c:bubble3D val="0"/>
            <c:spPr>
              <a:solidFill>
                <a:srgbClr val="7030A0"/>
              </a:solidFill>
              <a:ln>
                <a:noFill/>
              </a:ln>
              <a:effectLst/>
            </c:spPr>
            <c:extLst>
              <c:ext xmlns:c16="http://schemas.microsoft.com/office/drawing/2014/chart" uri="{C3380CC4-5D6E-409C-BE32-E72D297353CC}">
                <c16:uniqueId val="{00000007-D67F-40DB-98DE-7591B46AC742}"/>
              </c:ext>
            </c:extLst>
          </c:dPt>
          <c:dPt>
            <c:idx val="5"/>
            <c:invertIfNegative val="0"/>
            <c:bubble3D val="0"/>
            <c:spPr>
              <a:solidFill>
                <a:schemeClr val="accent2"/>
              </a:solidFill>
              <a:ln>
                <a:noFill/>
              </a:ln>
              <a:effectLst/>
            </c:spPr>
            <c:extLst>
              <c:ext xmlns:c16="http://schemas.microsoft.com/office/drawing/2014/chart" uri="{C3380CC4-5D6E-409C-BE32-E72D297353CC}">
                <c16:uniqueId val="{00000009-D67F-40DB-98DE-7591B46AC742}"/>
              </c:ext>
            </c:extLst>
          </c:dPt>
          <c:cat>
            <c:strRef>
              <c:f>Sheet4!$A$4:$A$9</c:f>
              <c:strCache>
                <c:ptCount val="6"/>
                <c:pt idx="0">
                  <c:v>A Levels</c:v>
                </c:pt>
                <c:pt idx="1">
                  <c:v>Bachelor's Degree</c:v>
                </c:pt>
                <c:pt idx="2">
                  <c:v>GCSE's</c:v>
                </c:pt>
                <c:pt idx="3">
                  <c:v>Master's Degree</c:v>
                </c:pt>
                <c:pt idx="4">
                  <c:v>No Answer</c:v>
                </c:pt>
                <c:pt idx="5">
                  <c:v>Prefer not to say </c:v>
                </c:pt>
              </c:strCache>
            </c:strRef>
          </c:cat>
          <c:val>
            <c:numRef>
              <c:f>Sheet4!$B$4:$B$9</c:f>
              <c:numCache>
                <c:formatCode>General</c:formatCode>
                <c:ptCount val="6"/>
                <c:pt idx="0">
                  <c:v>14</c:v>
                </c:pt>
                <c:pt idx="1">
                  <c:v>27</c:v>
                </c:pt>
                <c:pt idx="2">
                  <c:v>19</c:v>
                </c:pt>
                <c:pt idx="3">
                  <c:v>12</c:v>
                </c:pt>
                <c:pt idx="4">
                  <c:v>1</c:v>
                </c:pt>
                <c:pt idx="5">
                  <c:v>4</c:v>
                </c:pt>
              </c:numCache>
            </c:numRef>
          </c:val>
          <c:extLst>
            <c:ext xmlns:c16="http://schemas.microsoft.com/office/drawing/2014/chart" uri="{C3380CC4-5D6E-409C-BE32-E72D297353CC}">
              <c16:uniqueId val="{0000000A-D67F-40DB-98DE-7591B46AC742}"/>
            </c:ext>
          </c:extLst>
        </c:ser>
        <c:dLbls>
          <c:showLegendKey val="0"/>
          <c:showVal val="0"/>
          <c:showCatName val="0"/>
          <c:showSerName val="0"/>
          <c:showPercent val="0"/>
          <c:showBubbleSize val="0"/>
        </c:dLbls>
        <c:gapWidth val="182"/>
        <c:axId val="123977519"/>
        <c:axId val="154525407"/>
      </c:barChart>
      <c:catAx>
        <c:axId val="12397751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525407"/>
        <c:crosses val="autoZero"/>
        <c:auto val="1"/>
        <c:lblAlgn val="ctr"/>
        <c:lblOffset val="100"/>
        <c:noMultiLvlLbl val="0"/>
      </c:catAx>
      <c:valAx>
        <c:axId val="15452540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9775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Were</a:t>
            </a:r>
            <a:r>
              <a:rPr lang="en-GB" baseline="0"/>
              <a:t> you previously aware of the nature vs nurture debate?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6580927384076991E-2"/>
          <c:y val="0.27398148148148149"/>
          <c:w val="0.90286351706036749"/>
          <c:h val="0.64176727909011377"/>
        </c:manualLayout>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8E69-43C8-8994-AEC91F69B655}"/>
              </c:ext>
            </c:extLst>
          </c:dPt>
          <c:dPt>
            <c:idx val="1"/>
            <c:invertIfNegative val="0"/>
            <c:bubble3D val="0"/>
            <c:spPr>
              <a:solidFill>
                <a:schemeClr val="accent1">
                  <a:lumMod val="50000"/>
                </a:schemeClr>
              </a:solidFill>
              <a:ln>
                <a:noFill/>
              </a:ln>
              <a:effectLst/>
            </c:spPr>
            <c:extLst>
              <c:ext xmlns:c16="http://schemas.microsoft.com/office/drawing/2014/chart" uri="{C3380CC4-5D6E-409C-BE32-E72D297353CC}">
                <c16:uniqueId val="{00000003-8E69-43C8-8994-AEC91F69B655}"/>
              </c:ext>
            </c:extLst>
          </c:dPt>
          <c:dPt>
            <c:idx val="2"/>
            <c:invertIfNegative val="0"/>
            <c:bubble3D val="0"/>
            <c:spPr>
              <a:solidFill>
                <a:schemeClr val="tx1">
                  <a:lumMod val="95000"/>
                  <a:lumOff val="5000"/>
                </a:schemeClr>
              </a:solidFill>
              <a:ln>
                <a:noFill/>
              </a:ln>
              <a:effectLst/>
            </c:spPr>
            <c:extLst>
              <c:ext xmlns:c16="http://schemas.microsoft.com/office/drawing/2014/chart" uri="{C3380CC4-5D6E-409C-BE32-E72D297353CC}">
                <c16:uniqueId val="{00000005-8E69-43C8-8994-AEC91F69B655}"/>
              </c:ext>
            </c:extLst>
          </c:dPt>
          <c:dPt>
            <c:idx val="3"/>
            <c:invertIfNegative val="0"/>
            <c:bubble3D val="0"/>
            <c:spPr>
              <a:solidFill>
                <a:schemeClr val="accent6">
                  <a:lumMod val="75000"/>
                </a:schemeClr>
              </a:solidFill>
              <a:ln>
                <a:noFill/>
              </a:ln>
              <a:effectLst/>
            </c:spPr>
            <c:extLst>
              <c:ext xmlns:c16="http://schemas.microsoft.com/office/drawing/2014/chart" uri="{C3380CC4-5D6E-409C-BE32-E72D297353CC}">
                <c16:uniqueId val="{00000007-8E69-43C8-8994-AEC91F69B655}"/>
              </c:ext>
            </c:extLst>
          </c:dPt>
          <c:cat>
            <c:strRef>
              <c:f>'[Nature vs. Nurture and serial murderers excel diss.xlsx]Sheet3'!$N$5:$Q$5</c:f>
              <c:strCache>
                <c:ptCount val="4"/>
                <c:pt idx="0">
                  <c:v>Yes</c:v>
                </c:pt>
                <c:pt idx="1">
                  <c:v>No</c:v>
                </c:pt>
                <c:pt idx="2">
                  <c:v>Maybe</c:v>
                </c:pt>
                <c:pt idx="3">
                  <c:v>Unsure</c:v>
                </c:pt>
              </c:strCache>
            </c:strRef>
          </c:cat>
          <c:val>
            <c:numRef>
              <c:f>'[Nature vs. Nurture and serial murderers excel diss.xlsx]Sheet3'!$N$6:$Q$6</c:f>
              <c:numCache>
                <c:formatCode>General</c:formatCode>
                <c:ptCount val="4"/>
                <c:pt idx="0">
                  <c:v>41</c:v>
                </c:pt>
                <c:pt idx="1">
                  <c:v>30</c:v>
                </c:pt>
                <c:pt idx="2">
                  <c:v>2</c:v>
                </c:pt>
                <c:pt idx="3">
                  <c:v>5</c:v>
                </c:pt>
              </c:numCache>
            </c:numRef>
          </c:val>
          <c:extLst>
            <c:ext xmlns:c16="http://schemas.microsoft.com/office/drawing/2014/chart" uri="{C3380CC4-5D6E-409C-BE32-E72D297353CC}">
              <c16:uniqueId val="{00000008-8E69-43C8-8994-AEC91F69B655}"/>
            </c:ext>
          </c:extLst>
        </c:ser>
        <c:dLbls>
          <c:showLegendKey val="0"/>
          <c:showVal val="0"/>
          <c:showCatName val="0"/>
          <c:showSerName val="0"/>
          <c:showPercent val="0"/>
          <c:showBubbleSize val="0"/>
        </c:dLbls>
        <c:gapWidth val="219"/>
        <c:overlap val="-27"/>
        <c:axId val="1792324080"/>
        <c:axId val="1476471472"/>
      </c:barChart>
      <c:catAx>
        <c:axId val="1792324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6471472"/>
        <c:crosses val="autoZero"/>
        <c:auto val="1"/>
        <c:lblAlgn val="ctr"/>
        <c:lblOffset val="100"/>
        <c:noMultiLvlLbl val="0"/>
      </c:catAx>
      <c:valAx>
        <c:axId val="1476471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23240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If</a:t>
            </a:r>
            <a:r>
              <a:rPr lang="en-GB" baseline="0"/>
              <a:t> so, which side of the nature vs nurture debate would you consider yourself to be 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92D050"/>
              </a:solidFill>
              <a:ln w="19050">
                <a:solidFill>
                  <a:schemeClr val="lt1"/>
                </a:solidFill>
              </a:ln>
              <a:effectLst/>
            </c:spPr>
            <c:extLst>
              <c:ext xmlns:c16="http://schemas.microsoft.com/office/drawing/2014/chart" uri="{C3380CC4-5D6E-409C-BE32-E72D297353CC}">
                <c16:uniqueId val="{00000001-74EE-4F24-83FE-8D9FE52F7CD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4EE-4F24-83FE-8D9FE52F7CD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4EE-4F24-83FE-8D9FE52F7CD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4EE-4F24-83FE-8D9FE52F7CDB}"/>
              </c:ext>
            </c:extLst>
          </c:dPt>
          <c:dLbls>
            <c:dLbl>
              <c:idx val="0"/>
              <c:layout>
                <c:manualLayout>
                  <c:x val="-4.1260279965004476E-2"/>
                  <c:y val="0.12928204286964126"/>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r>
                      <a:rPr lang="en-US" baseline="0"/>
                      <a:t> </a:t>
                    </a:r>
                    <a:fld id="{6482C98E-90DA-4292-BC54-36DBB731D239}" type="PERCENTAGE">
                      <a:rPr lang="en-US" baseline="0"/>
                      <a:pPr>
                        <a:defRPr/>
                      </a:pPr>
                      <a:t>[PERCENTAGE]</a:t>
                    </a:fld>
                    <a:endParaRPr lang="en-US" baseline="0"/>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1"/>
              <c:showBubbleSize val="0"/>
              <c:extLst>
                <c:ext xmlns:c15="http://schemas.microsoft.com/office/drawing/2012/chart" uri="{CE6537A1-D6FC-4f65-9D91-7224C49458BB}">
                  <c15:layout>
                    <c:manualLayout>
                      <c:w val="6.6750000000000004E-2"/>
                      <c:h val="8.3264071157771929E-2"/>
                    </c:manualLayout>
                  </c15:layout>
                  <c15:dlblFieldTable/>
                  <c15:showDataLabelsRange val="0"/>
                </c:ext>
                <c:ext xmlns:c16="http://schemas.microsoft.com/office/drawing/2014/chart" uri="{C3380CC4-5D6E-409C-BE32-E72D297353CC}">
                  <c16:uniqueId val="{00000001-74EE-4F24-83FE-8D9FE52F7CDB}"/>
                </c:ext>
              </c:extLst>
            </c:dLbl>
            <c:dLbl>
              <c:idx val="1"/>
              <c:layout>
                <c:manualLayout>
                  <c:x val="-7.9401137357830373E-2"/>
                  <c:y val="6.866652085156022E-2"/>
                </c:manualLayout>
              </c:layout>
              <c:tx>
                <c:rich>
                  <a:bodyPr/>
                  <a:lstStyle/>
                  <a:p>
                    <a:fld id="{30AFDAED-69B2-4DC2-B4A2-38B49B30449D}"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74EE-4F24-83FE-8D9FE52F7CDB}"/>
                </c:ext>
              </c:extLst>
            </c:dLbl>
            <c:dLbl>
              <c:idx val="2"/>
              <c:tx>
                <c:rich>
                  <a:bodyPr/>
                  <a:lstStyle/>
                  <a:p>
                    <a:fld id="{EDDCC0AF-B398-4BC5-AB76-6DED52583968}" type="PERCENTAGE">
                      <a:rPr lang="en-US" baseline="0"/>
                      <a:pPr/>
                      <a:t>[PERCENTAGE]</a:t>
                    </a:fld>
                    <a:endParaRPr lang="en-GB"/>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74EE-4F24-83FE-8D9FE52F7CDB}"/>
                </c:ext>
              </c:extLst>
            </c:dLbl>
            <c:dLbl>
              <c:idx val="3"/>
              <c:layout>
                <c:manualLayout>
                  <c:x val="9.9900918635170546E-2"/>
                  <c:y val="9.3829469233012538E-2"/>
                </c:manualLayout>
              </c:layout>
              <c:tx>
                <c:rich>
                  <a:bodyPr/>
                  <a:lstStyle/>
                  <a:p>
                    <a:fld id="{754E27B1-40CF-4868-A93F-A57CDE845163}"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74EE-4F24-83FE-8D9FE52F7CD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diss.xlsx]Sheet2'!$J$4:$M$4</c:f>
              <c:strCache>
                <c:ptCount val="4"/>
                <c:pt idx="0">
                  <c:v>Nature</c:v>
                </c:pt>
                <c:pt idx="1">
                  <c:v>Nurture</c:v>
                </c:pt>
                <c:pt idx="2">
                  <c:v>Mixture</c:v>
                </c:pt>
                <c:pt idx="3">
                  <c:v>N/A</c:v>
                </c:pt>
              </c:strCache>
            </c:strRef>
          </c:cat>
          <c:val>
            <c:numRef>
              <c:f>'[Nature vs. Nurture and serial murderers excel diss.xlsx]Sheet2'!$J$5:$M$5</c:f>
              <c:numCache>
                <c:formatCode>General</c:formatCode>
                <c:ptCount val="4"/>
                <c:pt idx="0">
                  <c:v>7</c:v>
                </c:pt>
                <c:pt idx="1">
                  <c:v>10</c:v>
                </c:pt>
                <c:pt idx="2">
                  <c:v>35</c:v>
                </c:pt>
                <c:pt idx="3">
                  <c:v>27</c:v>
                </c:pt>
              </c:numCache>
            </c:numRef>
          </c:val>
          <c:extLst>
            <c:ext xmlns:c16="http://schemas.microsoft.com/office/drawing/2014/chart" uri="{C3380CC4-5D6E-409C-BE32-E72D297353CC}">
              <c16:uniqueId val="{00000008-74EE-4F24-83FE-8D9FE52F7CDB}"/>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Do</a:t>
            </a:r>
            <a:r>
              <a:rPr lang="en-GB" baseline="0"/>
              <a:t> you think that a person can be born a murderer?</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5CBC-4CBB-BEF9-C744E4F5D38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5CBC-4CBB-BEF9-C744E4F5D38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5CBC-4CBB-BEF9-C744E4F5D386}"/>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5CBC-4CBB-BEF9-C744E4F5D386}"/>
              </c:ext>
            </c:extLst>
          </c:dPt>
          <c:dLbls>
            <c:dLbl>
              <c:idx val="0"/>
              <c:layout>
                <c:manualLayout>
                  <c:x val="-0.1108924978127734"/>
                  <c:y val="9.8040244969378743E-2"/>
                </c:manualLayout>
              </c:layout>
              <c:tx>
                <c:rich>
                  <a:bodyPr/>
                  <a:lstStyle/>
                  <a:p>
                    <a:r>
                      <a:rPr lang="en-US" baseline="0"/>
                      <a:t> </a:t>
                    </a:r>
                    <a:fld id="{DABFF103-D603-4821-8792-D233D79768F7}" type="PERCENTAGE">
                      <a:rPr lang="en-US" baseline="0"/>
                      <a:pPr/>
                      <a:t>[PERCENTAGE]</a:t>
                    </a:fld>
                    <a:endParaRPr lang="en-US" baseline="0"/>
                  </a:p>
                </c:rich>
              </c:tx>
              <c:dLblPos val="bestFit"/>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5CBC-4CBB-BEF9-C744E4F5D386}"/>
                </c:ext>
              </c:extLst>
            </c:dLbl>
            <c:dLbl>
              <c:idx val="1"/>
              <c:layout>
                <c:manualLayout>
                  <c:x val="1.8613298337707737E-2"/>
                  <c:y val="-0.20556794983960339"/>
                </c:manualLayout>
              </c:layout>
              <c:tx>
                <c:rich>
                  <a:bodyPr/>
                  <a:lstStyle/>
                  <a:p>
                    <a:fld id="{7B5E356F-89CC-41F2-81E7-26CE700AD937}" type="PERCENTAGE">
                      <a:rPr lang="en-US" baseline="0"/>
                      <a:pPr/>
                      <a:t>[PERCENTAGE]</a:t>
                    </a:fld>
                    <a:endParaRPr lang="en-GB"/>
                  </a:p>
                </c:rich>
              </c:tx>
              <c:dLblPos val="bestFit"/>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5CBC-4CBB-BEF9-C744E4F5D386}"/>
                </c:ext>
              </c:extLst>
            </c:dLbl>
            <c:dLbl>
              <c:idx val="2"/>
              <c:layout>
                <c:manualLayout>
                  <c:x val="9.4225721784776853E-2"/>
                  <c:y val="8.8780985710119525E-2"/>
                </c:manualLayout>
              </c:layout>
              <c:tx>
                <c:rich>
                  <a:bodyPr/>
                  <a:lstStyle/>
                  <a:p>
                    <a:r>
                      <a:rPr lang="en-US" baseline="0"/>
                      <a:t> </a:t>
                    </a:r>
                    <a:fld id="{F65240E8-2382-4309-9A1A-89D17D05C628}" type="PERCENTAGE">
                      <a:rPr lang="en-US" baseline="0"/>
                      <a:pPr/>
                      <a:t>[PERCENTAGE]</a:t>
                    </a:fld>
                    <a:endParaRPr lang="en-US" baseline="0"/>
                  </a:p>
                </c:rich>
              </c:tx>
              <c:dLblPos val="bestFit"/>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5CBC-4CBB-BEF9-C744E4F5D386}"/>
                </c:ext>
              </c:extLst>
            </c:dLbl>
            <c:dLbl>
              <c:idx val="3"/>
              <c:tx>
                <c:rich>
                  <a:bodyPr/>
                  <a:lstStyle/>
                  <a:p>
                    <a:fld id="{1FE1F500-BDBA-4F93-8E3B-C6584063FD06}" type="PERCENTAGE">
                      <a:rPr lang="en-US" baseline="0"/>
                      <a:pPr/>
                      <a:t>[PERCENTAGE]</a:t>
                    </a:fld>
                    <a:endParaRPr lang="en-GB"/>
                  </a:p>
                </c:rich>
              </c:tx>
              <c:dLblPos val="in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5CBC-4CBB-BEF9-C744E4F5D38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diss.xlsx]Sheet4'!$L$4:$O$4</c:f>
              <c:strCache>
                <c:ptCount val="4"/>
                <c:pt idx="0">
                  <c:v>Yes</c:v>
                </c:pt>
                <c:pt idx="1">
                  <c:v>No</c:v>
                </c:pt>
                <c:pt idx="2">
                  <c:v>Maybe</c:v>
                </c:pt>
                <c:pt idx="3">
                  <c:v>Unsure</c:v>
                </c:pt>
              </c:strCache>
            </c:strRef>
          </c:cat>
          <c:val>
            <c:numRef>
              <c:f>'[Nature vs. Nurture and serial murderers excel diss.xlsx]Sheet4'!$L$5:$O$5</c:f>
              <c:numCache>
                <c:formatCode>General</c:formatCode>
                <c:ptCount val="4"/>
                <c:pt idx="0">
                  <c:v>23</c:v>
                </c:pt>
                <c:pt idx="1">
                  <c:v>34</c:v>
                </c:pt>
                <c:pt idx="2">
                  <c:v>15</c:v>
                </c:pt>
                <c:pt idx="3">
                  <c:v>4</c:v>
                </c:pt>
              </c:numCache>
            </c:numRef>
          </c:val>
          <c:extLst>
            <c:ext xmlns:c16="http://schemas.microsoft.com/office/drawing/2014/chart" uri="{C3380CC4-5D6E-409C-BE32-E72D297353CC}">
              <c16:uniqueId val="{00000008-5CBC-4CBB-BEF9-C744E4F5D386}"/>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Do you think that specific genes can influence a person to commit serial murder?</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90F-47F6-9A8C-0A287A4A14C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90F-47F6-9A8C-0A287A4A14C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90F-47F6-9A8C-0A287A4A14CB}"/>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90F-47F6-9A8C-0A287A4A14CB}"/>
              </c:ext>
            </c:extLst>
          </c:dPt>
          <c:dLbls>
            <c:dLbl>
              <c:idx val="0"/>
              <c:tx>
                <c:rich>
                  <a:bodyPr/>
                  <a:lstStyle/>
                  <a:p>
                    <a:fld id="{1B3951C7-C3C6-4621-826A-18EA79067B23}" type="PERCENTAGE">
                      <a:rPr lang="en-US" baseline="0"/>
                      <a:pPr/>
                      <a:t>[PERCENTAGE]</a:t>
                    </a:fld>
                    <a:endParaRPr lang="en-GB"/>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790F-47F6-9A8C-0A287A4A14CB}"/>
                </c:ext>
              </c:extLst>
            </c:dLbl>
            <c:dLbl>
              <c:idx val="1"/>
              <c:tx>
                <c:rich>
                  <a:bodyPr/>
                  <a:lstStyle/>
                  <a:p>
                    <a:fld id="{86690E23-77AA-4B7A-87E9-80F9FBCC5AF0}" type="PERCENTAGE">
                      <a:rPr lang="en-US" baseline="0"/>
                      <a:pPr/>
                      <a:t>[PERCENTAGE]</a:t>
                    </a:fld>
                    <a:endParaRPr lang="en-GB"/>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790F-47F6-9A8C-0A287A4A14CB}"/>
                </c:ext>
              </c:extLst>
            </c:dLbl>
            <c:dLbl>
              <c:idx val="2"/>
              <c:tx>
                <c:rich>
                  <a:bodyPr/>
                  <a:lstStyle/>
                  <a:p>
                    <a:r>
                      <a:rPr lang="en-US" baseline="0"/>
                      <a:t> </a:t>
                    </a:r>
                    <a:fld id="{BEDDB27C-D39C-47AA-A622-76EE94E9270A}" type="PERCENTAGE">
                      <a:rPr lang="en-US" baseline="0"/>
                      <a:pPr/>
                      <a:t>[PERCENTAGE]</a:t>
                    </a:fld>
                    <a:endParaRPr lang="en-US" baseline="0"/>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790F-47F6-9A8C-0A287A4A14CB}"/>
                </c:ext>
              </c:extLst>
            </c:dLbl>
            <c:dLbl>
              <c:idx val="3"/>
              <c:layout>
                <c:manualLayout>
                  <c:x val="3.2095800524934284E-2"/>
                  <c:y val="8.2672061825605131E-2"/>
                </c:manualLayout>
              </c:layout>
              <c:tx>
                <c:rich>
                  <a:bodyPr/>
                  <a:lstStyle/>
                  <a:p>
                    <a:r>
                      <a:rPr lang="en-US" baseline="0"/>
                      <a:t> </a:t>
                    </a:r>
                    <a:fld id="{321E4CBA-5618-4FDA-8D5C-05764E02BE21}" type="PERCENTAGE">
                      <a:rPr lang="en-US" baseline="0"/>
                      <a:pPr/>
                      <a:t>[PERCENTAGE]</a:t>
                    </a:fld>
                    <a:endParaRPr lang="en-US" baseline="0"/>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790F-47F6-9A8C-0A287A4A14C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diss.xlsx]Sheet5'!$M$3:$P$3</c:f>
              <c:strCache>
                <c:ptCount val="4"/>
                <c:pt idx="0">
                  <c:v>Yes</c:v>
                </c:pt>
                <c:pt idx="1">
                  <c:v>No</c:v>
                </c:pt>
                <c:pt idx="2">
                  <c:v>Maybe</c:v>
                </c:pt>
                <c:pt idx="3">
                  <c:v>Unsure</c:v>
                </c:pt>
              </c:strCache>
            </c:strRef>
          </c:cat>
          <c:val>
            <c:numRef>
              <c:f>'[Nature vs. Nurture and serial murderers excel diss.xlsx]Sheet5'!$M$4:$P$4</c:f>
              <c:numCache>
                <c:formatCode>General</c:formatCode>
                <c:ptCount val="4"/>
                <c:pt idx="0">
                  <c:v>31</c:v>
                </c:pt>
                <c:pt idx="1">
                  <c:v>21</c:v>
                </c:pt>
                <c:pt idx="2">
                  <c:v>20</c:v>
                </c:pt>
                <c:pt idx="3">
                  <c:v>6</c:v>
                </c:pt>
              </c:numCache>
            </c:numRef>
          </c:val>
          <c:extLst>
            <c:ext xmlns:c16="http://schemas.microsoft.com/office/drawing/2014/chart" uri="{C3380CC4-5D6E-409C-BE32-E72D297353CC}">
              <c16:uniqueId val="{00000008-790F-47F6-9A8C-0A287A4A14CB}"/>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think that mandatory genetic testing should be carried out to determine whether individuals possess genes that could cause violent behaviour?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0070C0"/>
              </a:solidFill>
              <a:ln>
                <a:noFill/>
              </a:ln>
              <a:effectLst/>
            </c:spPr>
            <c:extLst>
              <c:ext xmlns:c16="http://schemas.microsoft.com/office/drawing/2014/chart" uri="{C3380CC4-5D6E-409C-BE32-E72D297353CC}">
                <c16:uniqueId val="{00000001-1115-450D-AFB2-8212BC42BBE4}"/>
              </c:ext>
            </c:extLst>
          </c:dPt>
          <c:dPt>
            <c:idx val="1"/>
            <c:invertIfNegative val="0"/>
            <c:bubble3D val="0"/>
            <c:spPr>
              <a:solidFill>
                <a:srgbClr val="FF0000"/>
              </a:solidFill>
              <a:ln>
                <a:noFill/>
              </a:ln>
              <a:effectLst/>
            </c:spPr>
            <c:extLst>
              <c:ext xmlns:c16="http://schemas.microsoft.com/office/drawing/2014/chart" uri="{C3380CC4-5D6E-409C-BE32-E72D297353CC}">
                <c16:uniqueId val="{00000003-1115-450D-AFB2-8212BC42BBE4}"/>
              </c:ext>
            </c:extLst>
          </c:dPt>
          <c:dPt>
            <c:idx val="2"/>
            <c:invertIfNegative val="0"/>
            <c:bubble3D val="0"/>
            <c:spPr>
              <a:solidFill>
                <a:srgbClr val="7030A0"/>
              </a:solidFill>
              <a:ln>
                <a:noFill/>
              </a:ln>
              <a:effectLst/>
            </c:spPr>
            <c:extLst>
              <c:ext xmlns:c16="http://schemas.microsoft.com/office/drawing/2014/chart" uri="{C3380CC4-5D6E-409C-BE32-E72D297353CC}">
                <c16:uniqueId val="{00000005-1115-450D-AFB2-8212BC42BBE4}"/>
              </c:ext>
            </c:extLst>
          </c:dPt>
          <c:dPt>
            <c:idx val="3"/>
            <c:invertIfNegative val="0"/>
            <c:bubble3D val="0"/>
            <c:spPr>
              <a:solidFill>
                <a:srgbClr val="FFC000"/>
              </a:solidFill>
              <a:ln>
                <a:noFill/>
              </a:ln>
              <a:effectLst/>
            </c:spPr>
            <c:extLst>
              <c:ext xmlns:c16="http://schemas.microsoft.com/office/drawing/2014/chart" uri="{C3380CC4-5D6E-409C-BE32-E72D297353CC}">
                <c16:uniqueId val="{00000007-1115-450D-AFB2-8212BC42BBE4}"/>
              </c:ext>
            </c:extLst>
          </c:dPt>
          <c:cat>
            <c:strRef>
              <c:f>'[Nature vs. Nurture and serial murderers excel diss.xlsx]Sheet6'!$N$4:$Q$4</c:f>
              <c:strCache>
                <c:ptCount val="4"/>
                <c:pt idx="0">
                  <c:v>Yes</c:v>
                </c:pt>
                <c:pt idx="1">
                  <c:v>No</c:v>
                </c:pt>
                <c:pt idx="2">
                  <c:v>maybe</c:v>
                </c:pt>
                <c:pt idx="3">
                  <c:v>unsure</c:v>
                </c:pt>
              </c:strCache>
            </c:strRef>
          </c:cat>
          <c:val>
            <c:numRef>
              <c:f>'[Nature vs. Nurture and serial murderers excel diss.xlsx]Sheet6'!$N$5:$Q$5</c:f>
              <c:numCache>
                <c:formatCode>General</c:formatCode>
                <c:ptCount val="4"/>
                <c:pt idx="0">
                  <c:v>15</c:v>
                </c:pt>
                <c:pt idx="1">
                  <c:v>43</c:v>
                </c:pt>
                <c:pt idx="2">
                  <c:v>9</c:v>
                </c:pt>
                <c:pt idx="3">
                  <c:v>10</c:v>
                </c:pt>
              </c:numCache>
            </c:numRef>
          </c:val>
          <c:extLst>
            <c:ext xmlns:c16="http://schemas.microsoft.com/office/drawing/2014/chart" uri="{C3380CC4-5D6E-409C-BE32-E72D297353CC}">
              <c16:uniqueId val="{00000008-1115-450D-AFB2-8212BC42BBE4}"/>
            </c:ext>
          </c:extLst>
        </c:ser>
        <c:dLbls>
          <c:showLegendKey val="0"/>
          <c:showVal val="0"/>
          <c:showCatName val="0"/>
          <c:showSerName val="0"/>
          <c:showPercent val="0"/>
          <c:showBubbleSize val="0"/>
        </c:dLbls>
        <c:gapWidth val="219"/>
        <c:overlap val="-27"/>
        <c:axId val="1792341840"/>
        <c:axId val="1440721408"/>
      </c:barChart>
      <c:catAx>
        <c:axId val="1792341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0721408"/>
        <c:crosses val="autoZero"/>
        <c:auto val="1"/>
        <c:lblAlgn val="ctr"/>
        <c:lblOffset val="100"/>
        <c:noMultiLvlLbl val="0"/>
      </c:catAx>
      <c:valAx>
        <c:axId val="1440721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23418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Do you think that mental health conditions can infleunce a person to commit serial murder?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23C6-41A8-AB43-67C2A0E86DB1}"/>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23C6-41A8-AB43-67C2A0E86DB1}"/>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23C6-41A8-AB43-67C2A0E86DB1}"/>
              </c:ext>
            </c:extLst>
          </c:dPt>
          <c:dLbls>
            <c:dLbl>
              <c:idx val="0"/>
              <c:layout>
                <c:manualLayout>
                  <c:x val="-4.2395669291338582E-2"/>
                  <c:y val="-0.16477799650043737"/>
                </c:manualLayout>
              </c:layout>
              <c:tx>
                <c:rich>
                  <a:bodyPr/>
                  <a:lstStyle/>
                  <a:p>
                    <a:r>
                      <a:rPr lang="en-US" baseline="0"/>
                      <a:t> </a:t>
                    </a:r>
                    <a:fld id="{88CC6D18-826B-40A9-AEA7-D187EA4EBD8E}" type="PERCENTAGE">
                      <a:rPr lang="en-US" baseline="0"/>
                      <a:pPr/>
                      <a:t>[PERCENTAGE]</a:t>
                    </a:fld>
                    <a:endParaRPr lang="en-US" baseline="0"/>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23C6-41A8-AB43-67C2A0E86DB1}"/>
                </c:ext>
              </c:extLst>
            </c:dLbl>
            <c:dLbl>
              <c:idx val="1"/>
              <c:layout>
                <c:manualLayout>
                  <c:x val="4.464413823272096E-2"/>
                  <c:y val="8.5068533100029167E-2"/>
                </c:manualLayout>
              </c:layout>
              <c:tx>
                <c:rich>
                  <a:bodyPr/>
                  <a:lstStyle/>
                  <a:p>
                    <a:r>
                      <a:rPr lang="en-US" baseline="0"/>
                      <a:t> </a:t>
                    </a:r>
                    <a:fld id="{D977C821-B73E-4890-BF76-C12AC6588150}" type="PERCENTAGE">
                      <a:rPr lang="en-US" baseline="0"/>
                      <a:pPr/>
                      <a:t>[PERCENTAGE]</a:t>
                    </a:fld>
                    <a:endParaRPr lang="en-US" baseline="0"/>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23C6-41A8-AB43-67C2A0E86DB1}"/>
                </c:ext>
              </c:extLst>
            </c:dLbl>
            <c:dLbl>
              <c:idx val="2"/>
              <c:layout>
                <c:manualLayout>
                  <c:x val="2.494400699912511E-2"/>
                  <c:y val="8.1608340624088657E-2"/>
                </c:manualLayout>
              </c:layout>
              <c:tx>
                <c:rich>
                  <a:bodyPr/>
                  <a:lstStyle/>
                  <a:p>
                    <a:fld id="{2F48848A-8524-461B-8141-619683C46DF1}"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23C6-41A8-AB43-67C2A0E86DB1}"/>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diss.xlsx]Sheet7'!$O$5:$Q$5</c:f>
              <c:strCache>
                <c:ptCount val="3"/>
                <c:pt idx="0">
                  <c:v>Yes</c:v>
                </c:pt>
                <c:pt idx="1">
                  <c:v>No</c:v>
                </c:pt>
                <c:pt idx="2">
                  <c:v>Maybe</c:v>
                </c:pt>
              </c:strCache>
            </c:strRef>
          </c:cat>
          <c:val>
            <c:numRef>
              <c:f>'[Nature vs. Nurture and serial murderers excel diss.xlsx]Sheet7'!$O$6:$Q$6</c:f>
              <c:numCache>
                <c:formatCode>General</c:formatCode>
                <c:ptCount val="3"/>
                <c:pt idx="0">
                  <c:v>63</c:v>
                </c:pt>
                <c:pt idx="1">
                  <c:v>1</c:v>
                </c:pt>
                <c:pt idx="2">
                  <c:v>4</c:v>
                </c:pt>
              </c:numCache>
            </c:numRef>
          </c:val>
          <c:extLst>
            <c:ext xmlns:c16="http://schemas.microsoft.com/office/drawing/2014/chart" uri="{C3380CC4-5D6E-409C-BE32-E72D297353CC}">
              <c16:uniqueId val="{00000006-23C6-41A8-AB43-67C2A0E86DB1}"/>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Do you think that brain abnormalities could lead to a person committing serial murder?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1451-41CF-B3FC-448C16B03122}"/>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1451-41CF-B3FC-448C16B03122}"/>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1451-41CF-B3FC-448C16B03122}"/>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1451-41CF-B3FC-448C16B03122}"/>
              </c:ext>
            </c:extLst>
          </c:dPt>
          <c:dLbls>
            <c:dLbl>
              <c:idx val="0"/>
              <c:tx>
                <c:rich>
                  <a:bodyPr/>
                  <a:lstStyle/>
                  <a:p>
                    <a:fld id="{5E2C4B6A-8683-4DC1-9C92-320C205CA68E}" type="PERCENTAGE">
                      <a:rPr lang="en-US" baseline="0"/>
                      <a:pPr/>
                      <a:t>[PERCENTAGE]</a:t>
                    </a:fld>
                    <a:endParaRPr lang="en-GB"/>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1451-41CF-B3FC-448C16B03122}"/>
                </c:ext>
              </c:extLst>
            </c:dLbl>
            <c:dLbl>
              <c:idx val="1"/>
              <c:tx>
                <c:rich>
                  <a:bodyPr/>
                  <a:lstStyle/>
                  <a:p>
                    <a:fld id="{70898E5C-4875-4DFB-A2B8-B6EB1EC64CA4}" type="PERCENTAGE">
                      <a:rPr lang="en-US" baseline="0"/>
                      <a:pPr/>
                      <a:t>[PERCENTAGE]</a:t>
                    </a:fld>
                    <a:endParaRPr lang="en-GB"/>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1451-41CF-B3FC-448C16B03122}"/>
                </c:ext>
              </c:extLst>
            </c:dLbl>
            <c:dLbl>
              <c:idx val="2"/>
              <c:tx>
                <c:rich>
                  <a:bodyPr/>
                  <a:lstStyle/>
                  <a:p>
                    <a:fld id="{D46AB974-32B3-4BD3-8E76-B7BE6F1C7E36}" type="PERCENTAGE">
                      <a:rPr lang="en-US" baseline="0"/>
                      <a:pPr/>
                      <a:t>[PERCENTAGE]</a:t>
                    </a:fld>
                    <a:endParaRPr lang="en-GB"/>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1451-41CF-B3FC-448C16B03122}"/>
                </c:ext>
              </c:extLst>
            </c:dLbl>
            <c:dLbl>
              <c:idx val="3"/>
              <c:layout>
                <c:manualLayout>
                  <c:x val="3.8163167104111988E-2"/>
                  <c:y val="8.1223388743073777E-2"/>
                </c:manualLayout>
              </c:layout>
              <c:tx>
                <c:rich>
                  <a:bodyPr/>
                  <a:lstStyle/>
                  <a:p>
                    <a:fld id="{256A1E9A-AC2A-40E6-AB11-073F499A12FB}"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1451-41CF-B3FC-448C16B03122}"/>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diss.xlsx]Sheet12'!$P$9:$S$9</c:f>
              <c:strCache>
                <c:ptCount val="4"/>
                <c:pt idx="0">
                  <c:v>Yes</c:v>
                </c:pt>
                <c:pt idx="1">
                  <c:v>No</c:v>
                </c:pt>
                <c:pt idx="2">
                  <c:v>Maybe</c:v>
                </c:pt>
                <c:pt idx="3">
                  <c:v>Unsure</c:v>
                </c:pt>
              </c:strCache>
            </c:strRef>
          </c:cat>
          <c:val>
            <c:numRef>
              <c:f>'[Nature vs. Nurture and serial murderers excel diss.xlsx]Sheet12'!$P$10:$S$10</c:f>
              <c:numCache>
                <c:formatCode>General</c:formatCode>
                <c:ptCount val="4"/>
                <c:pt idx="0">
                  <c:v>26</c:v>
                </c:pt>
                <c:pt idx="1">
                  <c:v>11</c:v>
                </c:pt>
                <c:pt idx="2">
                  <c:v>34</c:v>
                </c:pt>
                <c:pt idx="3">
                  <c:v>7</c:v>
                </c:pt>
              </c:numCache>
            </c:numRef>
          </c:val>
          <c:extLst>
            <c:ext xmlns:c16="http://schemas.microsoft.com/office/drawing/2014/chart" uri="{C3380CC4-5D6E-409C-BE32-E72D297353CC}">
              <c16:uniqueId val="{00000008-1451-41CF-B3FC-448C16B03122}"/>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If so, do you think that individuals with brain abnromalities should be held less culpable for their crimes?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700-4D5A-9A68-EDCA94D9D68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700-4D5A-9A68-EDCA94D9D68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700-4D5A-9A68-EDCA94D9D68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700-4D5A-9A68-EDCA94D9D680}"/>
              </c:ext>
            </c:extLst>
          </c:dPt>
          <c:dLbls>
            <c:dLbl>
              <c:idx val="0"/>
              <c:layout>
                <c:manualLayout>
                  <c:x val="-8.2009842519685044E-2"/>
                  <c:y val="9.3343904928550603E-2"/>
                </c:manualLayout>
              </c:layout>
              <c:tx>
                <c:rich>
                  <a:bodyPr/>
                  <a:lstStyle/>
                  <a:p>
                    <a:fld id="{0C7A87E7-AE7B-4E6B-9C33-7B4CF26911E2}"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D700-4D5A-9A68-EDCA94D9D680}"/>
                </c:ext>
              </c:extLst>
            </c:dLbl>
            <c:dLbl>
              <c:idx val="1"/>
              <c:layout>
                <c:manualLayout>
                  <c:x val="-8.2535870516185481E-2"/>
                  <c:y val="-9.2255395158938464E-2"/>
                </c:manualLayout>
              </c:layout>
              <c:tx>
                <c:rich>
                  <a:bodyPr/>
                  <a:lstStyle/>
                  <a:p>
                    <a:fld id="{663A1402-394F-4E71-AECB-CBB8FF13B2CE}"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D700-4D5A-9A68-EDCA94D9D680}"/>
                </c:ext>
              </c:extLst>
            </c:dLbl>
            <c:dLbl>
              <c:idx val="2"/>
              <c:layout>
                <c:manualLayout>
                  <c:x val="6.3447506561679787E-2"/>
                  <c:y val="-0.13556539807524068"/>
                </c:manualLayout>
              </c:layout>
              <c:tx>
                <c:rich>
                  <a:bodyPr/>
                  <a:lstStyle/>
                  <a:p>
                    <a:fld id="{A17D4C0B-F4EE-4A49-8318-FE3E588EEBA4}"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D700-4D5A-9A68-EDCA94D9D680}"/>
                </c:ext>
              </c:extLst>
            </c:dLbl>
            <c:dLbl>
              <c:idx val="3"/>
              <c:layout>
                <c:manualLayout>
                  <c:x val="6.8120953630796149E-2"/>
                  <c:y val="0.11186242344706912"/>
                </c:manualLayout>
              </c:layout>
              <c:tx>
                <c:rich>
                  <a:bodyPr/>
                  <a:lstStyle/>
                  <a:p>
                    <a:fld id="{5C5012E4-4287-40F7-A6EB-7CD5196CBAAD}"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D700-4D5A-9A68-EDCA94D9D68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diss.xlsx]Sheet13'!$P$7:$S$7</c:f>
              <c:strCache>
                <c:ptCount val="4"/>
                <c:pt idx="0">
                  <c:v>Yes</c:v>
                </c:pt>
                <c:pt idx="1">
                  <c:v>No</c:v>
                </c:pt>
                <c:pt idx="2">
                  <c:v>Maybe</c:v>
                </c:pt>
                <c:pt idx="3">
                  <c:v>Unsure</c:v>
                </c:pt>
              </c:strCache>
            </c:strRef>
          </c:cat>
          <c:val>
            <c:numRef>
              <c:f>'[Nature vs. Nurture and serial murderers excel diss.xlsx]Sheet13'!$P$8:$S$8</c:f>
              <c:numCache>
                <c:formatCode>General</c:formatCode>
                <c:ptCount val="4"/>
                <c:pt idx="0">
                  <c:v>17</c:v>
                </c:pt>
                <c:pt idx="1">
                  <c:v>16</c:v>
                </c:pt>
                <c:pt idx="2">
                  <c:v>23</c:v>
                </c:pt>
                <c:pt idx="3">
                  <c:v>17</c:v>
                </c:pt>
              </c:numCache>
            </c:numRef>
          </c:val>
          <c:extLst>
            <c:ext xmlns:c16="http://schemas.microsoft.com/office/drawing/2014/chart" uri="{C3380CC4-5D6E-409C-BE32-E72D297353CC}">
              <c16:uniqueId val="{00000008-D700-4D5A-9A68-EDCA94D9D680}"/>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Psycopathic and sociopathic traits have been found to be prevelant in serial murderers. How do you think these traits develop?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DB8-4A00-A054-535E096CCE3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DB8-4A00-A054-535E096CCE3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DB8-4A00-A054-535E096CCE3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DB8-4A00-A054-535E096CCE3C}"/>
              </c:ext>
            </c:extLst>
          </c:dPt>
          <c:dLbls>
            <c:dLbl>
              <c:idx val="0"/>
              <c:layout>
                <c:manualLayout>
                  <c:x val="-6.4219597550306207E-2"/>
                  <c:y val="9.9894284047827353E-2"/>
                </c:manualLayout>
              </c:layout>
              <c:tx>
                <c:rich>
                  <a:bodyPr/>
                  <a:lstStyle/>
                  <a:p>
                    <a:fld id="{93F4CEA2-FE0C-4095-8898-3496EF8E7ED5}"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DDB8-4A00-A054-535E096CCE3C}"/>
                </c:ext>
              </c:extLst>
            </c:dLbl>
            <c:dLbl>
              <c:idx val="1"/>
              <c:tx>
                <c:rich>
                  <a:bodyPr/>
                  <a:lstStyle/>
                  <a:p>
                    <a:fld id="{9CF129FB-34D1-444D-B3AC-9CEC23576D77}" type="PERCENTAGE">
                      <a:rPr lang="en-US" baseline="0"/>
                      <a:pPr/>
                      <a:t>[PERCENTAGE]</a:t>
                    </a:fld>
                    <a:endParaRPr lang="en-GB"/>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DDB8-4A00-A054-535E096CCE3C}"/>
                </c:ext>
              </c:extLst>
            </c:dLbl>
            <c:dLbl>
              <c:idx val="2"/>
              <c:layout>
                <c:manualLayout>
                  <c:x val="6.5084864391951061E-2"/>
                  <c:y val="-0.18504811898512685"/>
                </c:manualLayout>
              </c:layout>
              <c:tx>
                <c:rich>
                  <a:bodyPr/>
                  <a:lstStyle/>
                  <a:p>
                    <a:fld id="{357EED32-3881-4327-A929-2B4A263EF0A6}"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DDB8-4A00-A054-535E096CCE3C}"/>
                </c:ext>
              </c:extLst>
            </c:dLbl>
            <c:dLbl>
              <c:idx val="3"/>
              <c:tx>
                <c:rich>
                  <a:bodyPr/>
                  <a:lstStyle/>
                  <a:p>
                    <a:fld id="{607CCBF6-40A3-4CD7-8526-D8AE4C14EBD2}" type="PERCENTAGE">
                      <a:rPr lang="en-US" baseline="0"/>
                      <a:pPr/>
                      <a:t>[PERCENTAGE]</a:t>
                    </a:fld>
                    <a:endParaRPr lang="en-GB"/>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DDB8-4A00-A054-535E096CCE3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diss.xlsx]Sheet26'!$M$7:$P$7</c:f>
              <c:strCache>
                <c:ptCount val="4"/>
                <c:pt idx="0">
                  <c:v>Upbringing</c:v>
                </c:pt>
                <c:pt idx="1">
                  <c:v>Inherited</c:v>
                </c:pt>
                <c:pt idx="2">
                  <c:v>Mix</c:v>
                </c:pt>
                <c:pt idx="3">
                  <c:v>Unsure</c:v>
                </c:pt>
              </c:strCache>
            </c:strRef>
          </c:cat>
          <c:val>
            <c:numRef>
              <c:f>'[Nature vs. Nurture and serial murderers excel diss.xlsx]Sheet26'!$M$8:$P$8</c:f>
              <c:numCache>
                <c:formatCode>General</c:formatCode>
                <c:ptCount val="4"/>
                <c:pt idx="0">
                  <c:v>14</c:v>
                </c:pt>
                <c:pt idx="1">
                  <c:v>5</c:v>
                </c:pt>
                <c:pt idx="2">
                  <c:v>48</c:v>
                </c:pt>
                <c:pt idx="3">
                  <c:v>10</c:v>
                </c:pt>
              </c:numCache>
            </c:numRef>
          </c:val>
          <c:extLst>
            <c:ext xmlns:c16="http://schemas.microsoft.com/office/drawing/2014/chart" uri="{C3380CC4-5D6E-409C-BE32-E72D297353CC}">
              <c16:uniqueId val="{00000008-DDB8-4A00-A054-535E096CCE3C}"/>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believe thay all individuals with psychopathic or sociopathic traits will inevitably become criminals?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B494-48EE-8518-08A9FAA059EB}"/>
              </c:ext>
            </c:extLst>
          </c:dPt>
          <c:dPt>
            <c:idx val="1"/>
            <c:invertIfNegative val="0"/>
            <c:bubble3D val="0"/>
            <c:spPr>
              <a:solidFill>
                <a:schemeClr val="accent1">
                  <a:lumMod val="75000"/>
                </a:schemeClr>
              </a:solidFill>
              <a:ln>
                <a:noFill/>
              </a:ln>
              <a:effectLst/>
            </c:spPr>
            <c:extLst>
              <c:ext xmlns:c16="http://schemas.microsoft.com/office/drawing/2014/chart" uri="{C3380CC4-5D6E-409C-BE32-E72D297353CC}">
                <c16:uniqueId val="{00000003-B494-48EE-8518-08A9FAA059EB}"/>
              </c:ext>
            </c:extLst>
          </c:dPt>
          <c:dPt>
            <c:idx val="2"/>
            <c:invertIfNegative val="0"/>
            <c:bubble3D val="0"/>
            <c:spPr>
              <a:solidFill>
                <a:srgbClr val="00B050"/>
              </a:solidFill>
              <a:ln>
                <a:noFill/>
              </a:ln>
              <a:effectLst/>
            </c:spPr>
            <c:extLst>
              <c:ext xmlns:c16="http://schemas.microsoft.com/office/drawing/2014/chart" uri="{C3380CC4-5D6E-409C-BE32-E72D297353CC}">
                <c16:uniqueId val="{00000005-B494-48EE-8518-08A9FAA059EB}"/>
              </c:ext>
            </c:extLst>
          </c:dPt>
          <c:dPt>
            <c:idx val="3"/>
            <c:invertIfNegative val="0"/>
            <c:bubble3D val="0"/>
            <c:spPr>
              <a:solidFill>
                <a:srgbClr val="FFC000"/>
              </a:solidFill>
              <a:ln>
                <a:noFill/>
              </a:ln>
              <a:effectLst/>
            </c:spPr>
            <c:extLst>
              <c:ext xmlns:c16="http://schemas.microsoft.com/office/drawing/2014/chart" uri="{C3380CC4-5D6E-409C-BE32-E72D297353CC}">
                <c16:uniqueId val="{00000007-B494-48EE-8518-08A9FAA059EB}"/>
              </c:ext>
            </c:extLst>
          </c:dPt>
          <c:cat>
            <c:strRef>
              <c:f>'[Nature vs. Nurture and serial murderers excel diss.xlsx]Sheet17'!$P$12:$S$12</c:f>
              <c:strCache>
                <c:ptCount val="4"/>
                <c:pt idx="0">
                  <c:v>Yes</c:v>
                </c:pt>
                <c:pt idx="1">
                  <c:v>No</c:v>
                </c:pt>
                <c:pt idx="2">
                  <c:v>Maybe</c:v>
                </c:pt>
                <c:pt idx="3">
                  <c:v>Unsure </c:v>
                </c:pt>
              </c:strCache>
            </c:strRef>
          </c:cat>
          <c:val>
            <c:numRef>
              <c:f>'[Nature vs. Nurture and serial murderers excel diss.xlsx]Sheet17'!$P$13:$S$13</c:f>
              <c:numCache>
                <c:formatCode>General</c:formatCode>
                <c:ptCount val="4"/>
                <c:pt idx="0">
                  <c:v>8</c:v>
                </c:pt>
                <c:pt idx="1">
                  <c:v>60</c:v>
                </c:pt>
                <c:pt idx="2">
                  <c:v>8</c:v>
                </c:pt>
                <c:pt idx="3">
                  <c:v>2</c:v>
                </c:pt>
              </c:numCache>
            </c:numRef>
          </c:val>
          <c:extLst>
            <c:ext xmlns:c16="http://schemas.microsoft.com/office/drawing/2014/chart" uri="{C3380CC4-5D6E-409C-BE32-E72D297353CC}">
              <c16:uniqueId val="{00000008-B494-48EE-8518-08A9FAA059EB}"/>
            </c:ext>
          </c:extLst>
        </c:ser>
        <c:dLbls>
          <c:showLegendKey val="0"/>
          <c:showVal val="0"/>
          <c:showCatName val="0"/>
          <c:showSerName val="0"/>
          <c:showPercent val="0"/>
          <c:showBubbleSize val="0"/>
        </c:dLbls>
        <c:gapWidth val="219"/>
        <c:overlap val="-27"/>
        <c:axId val="1792329360"/>
        <c:axId val="1874803568"/>
      </c:barChart>
      <c:catAx>
        <c:axId val="1792329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803568"/>
        <c:crosses val="autoZero"/>
        <c:auto val="1"/>
        <c:lblAlgn val="ctr"/>
        <c:lblOffset val="100"/>
        <c:noMultiLvlLbl val="0"/>
      </c:catAx>
      <c:valAx>
        <c:axId val="1874803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23293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believe that criminal and violent behaviour can be learnt from others?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E6D-40A7-B277-84DA5A84CF5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E6D-40A7-B277-84DA5A84CF5B}"/>
              </c:ext>
            </c:extLst>
          </c:dPt>
          <c:dLbls>
            <c:dLbl>
              <c:idx val="0"/>
              <c:tx>
                <c:rich>
                  <a:bodyPr/>
                  <a:lstStyle/>
                  <a:p>
                    <a:fld id="{303106DB-CAE8-49D0-91C4-FA26CEE0403F}" type="PERCENTAGE">
                      <a:rPr lang="en-US" baseline="0"/>
                      <a:pPr/>
                      <a:t>[PERCENTAGE]</a:t>
                    </a:fld>
                    <a:endParaRPr lang="en-GB"/>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8E6D-40A7-B277-84DA5A84CF5B}"/>
                </c:ext>
              </c:extLst>
            </c:dLbl>
            <c:dLbl>
              <c:idx val="1"/>
              <c:layout>
                <c:manualLayout>
                  <c:x val="1.8924540682414646E-2"/>
                  <c:y val="0.12511610527850681"/>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19BADB5A-AE16-4793-90CC-B5D9ABA15428}" type="PERCENTAGE">
                      <a:rPr lang="en-US" baseline="0"/>
                      <a:pPr>
                        <a:defRPr/>
                      </a:pPr>
                      <a:t>[PERCENTAGE]</a:t>
                    </a:fld>
                    <a:endParaRPr lang="en-GB"/>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1"/>
              <c:showBubbleSize val="0"/>
              <c:extLst>
                <c:ext xmlns:c15="http://schemas.microsoft.com/office/drawing/2012/chart" uri="{CE6537A1-D6FC-4f65-9D91-7224C49458BB}">
                  <c15:layout>
                    <c:manualLayout>
                      <c:w val="0.1055417760279965"/>
                      <c:h val="0.14807888597258673"/>
                    </c:manualLayout>
                  </c15:layout>
                  <c15:dlblFieldTable/>
                  <c15:showDataLabelsRange val="0"/>
                </c:ext>
                <c:ext xmlns:c16="http://schemas.microsoft.com/office/drawing/2014/chart" uri="{C3380CC4-5D6E-409C-BE32-E72D297353CC}">
                  <c16:uniqueId val="{00000003-8E6D-40A7-B277-84DA5A84CF5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diss.xlsx]Sheet8'!$O$4:$P$4</c:f>
              <c:strCache>
                <c:ptCount val="2"/>
                <c:pt idx="0">
                  <c:v>Yes</c:v>
                </c:pt>
                <c:pt idx="1">
                  <c:v>Maybe</c:v>
                </c:pt>
              </c:strCache>
            </c:strRef>
          </c:cat>
          <c:val>
            <c:numRef>
              <c:f>'[Nature vs. Nurture and serial murderers excel diss.xlsx]Sheet8'!$O$5:$P$5</c:f>
              <c:numCache>
                <c:formatCode>General</c:formatCode>
                <c:ptCount val="2"/>
                <c:pt idx="0">
                  <c:v>76</c:v>
                </c:pt>
                <c:pt idx="1">
                  <c:v>2</c:v>
                </c:pt>
              </c:numCache>
            </c:numRef>
          </c:val>
          <c:extLst>
            <c:ext xmlns:c16="http://schemas.microsoft.com/office/drawing/2014/chart" uri="{C3380CC4-5D6E-409C-BE32-E72D297353CC}">
              <c16:uniqueId val="{00000004-8E6D-40A7-B277-84DA5A84CF5B}"/>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believe that instances of trauma in childhood can cause soemone to become a serial murderer?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Pt>
            <c:idx val="0"/>
            <c:invertIfNegative val="0"/>
            <c:bubble3D val="0"/>
            <c:spPr>
              <a:solidFill>
                <a:schemeClr val="accent2"/>
              </a:solidFill>
              <a:ln>
                <a:noFill/>
              </a:ln>
              <a:effectLst/>
            </c:spPr>
            <c:extLst>
              <c:ext xmlns:c16="http://schemas.microsoft.com/office/drawing/2014/chart" uri="{C3380CC4-5D6E-409C-BE32-E72D297353CC}">
                <c16:uniqueId val="{00000001-FBDF-4350-9B60-03158B7836D6}"/>
              </c:ext>
            </c:extLst>
          </c:dPt>
          <c:dPt>
            <c:idx val="1"/>
            <c:invertIfNegative val="0"/>
            <c:bubble3D val="0"/>
            <c:spPr>
              <a:solidFill>
                <a:srgbClr val="00B050"/>
              </a:solidFill>
              <a:ln>
                <a:noFill/>
              </a:ln>
              <a:effectLst/>
            </c:spPr>
            <c:extLst>
              <c:ext xmlns:c16="http://schemas.microsoft.com/office/drawing/2014/chart" uri="{C3380CC4-5D6E-409C-BE32-E72D297353CC}">
                <c16:uniqueId val="{00000003-FBDF-4350-9B60-03158B7836D6}"/>
              </c:ext>
            </c:extLst>
          </c:dPt>
          <c:dPt>
            <c:idx val="2"/>
            <c:invertIfNegative val="0"/>
            <c:bubble3D val="0"/>
            <c:spPr>
              <a:solidFill>
                <a:schemeClr val="accent4">
                  <a:lumMod val="75000"/>
                </a:schemeClr>
              </a:solidFill>
              <a:ln>
                <a:noFill/>
              </a:ln>
              <a:effectLst/>
            </c:spPr>
            <c:extLst>
              <c:ext xmlns:c16="http://schemas.microsoft.com/office/drawing/2014/chart" uri="{C3380CC4-5D6E-409C-BE32-E72D297353CC}">
                <c16:uniqueId val="{00000005-FBDF-4350-9B60-03158B7836D6}"/>
              </c:ext>
            </c:extLst>
          </c:dPt>
          <c:dPt>
            <c:idx val="3"/>
            <c:invertIfNegative val="0"/>
            <c:bubble3D val="0"/>
            <c:spPr>
              <a:solidFill>
                <a:schemeClr val="accent1">
                  <a:lumMod val="75000"/>
                </a:schemeClr>
              </a:solidFill>
              <a:ln>
                <a:noFill/>
              </a:ln>
              <a:effectLst/>
            </c:spPr>
            <c:extLst>
              <c:ext xmlns:c16="http://schemas.microsoft.com/office/drawing/2014/chart" uri="{C3380CC4-5D6E-409C-BE32-E72D297353CC}">
                <c16:uniqueId val="{00000007-FBDF-4350-9B60-03158B7836D6}"/>
              </c:ext>
            </c:extLst>
          </c:dPt>
          <c:cat>
            <c:strRef>
              <c:f>'[Nature vs. Nurture and serial murderers excel diss.xlsx]Sheet9'!$P$6:$S$6</c:f>
              <c:strCache>
                <c:ptCount val="4"/>
                <c:pt idx="0">
                  <c:v>Yes</c:v>
                </c:pt>
                <c:pt idx="1">
                  <c:v>No</c:v>
                </c:pt>
                <c:pt idx="2">
                  <c:v>Maybe</c:v>
                </c:pt>
                <c:pt idx="3">
                  <c:v>Unsure</c:v>
                </c:pt>
              </c:strCache>
            </c:strRef>
          </c:cat>
          <c:val>
            <c:numRef>
              <c:f>'[Nature vs. Nurture and serial murderers excel diss.xlsx]Sheet9'!$P$7:$S$7</c:f>
              <c:numCache>
                <c:formatCode>General</c:formatCode>
                <c:ptCount val="4"/>
                <c:pt idx="0">
                  <c:v>66</c:v>
                </c:pt>
                <c:pt idx="1">
                  <c:v>2</c:v>
                </c:pt>
                <c:pt idx="2">
                  <c:v>8</c:v>
                </c:pt>
                <c:pt idx="3">
                  <c:v>2</c:v>
                </c:pt>
              </c:numCache>
            </c:numRef>
          </c:val>
          <c:extLst>
            <c:ext xmlns:c16="http://schemas.microsoft.com/office/drawing/2014/chart" uri="{C3380CC4-5D6E-409C-BE32-E72D297353CC}">
              <c16:uniqueId val="{00000008-FBDF-4350-9B60-03158B7836D6}"/>
            </c:ext>
          </c:extLst>
        </c:ser>
        <c:dLbls>
          <c:showLegendKey val="0"/>
          <c:showVal val="0"/>
          <c:showCatName val="0"/>
          <c:showSerName val="0"/>
          <c:showPercent val="0"/>
          <c:showBubbleSize val="0"/>
        </c:dLbls>
        <c:gapWidth val="182"/>
        <c:axId val="1792307760"/>
        <c:axId val="1708680336"/>
      </c:barChart>
      <c:catAx>
        <c:axId val="17923077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8680336"/>
        <c:crosses val="autoZero"/>
        <c:auto val="1"/>
        <c:lblAlgn val="ctr"/>
        <c:lblOffset val="100"/>
        <c:noMultiLvlLbl val="0"/>
      </c:catAx>
      <c:valAx>
        <c:axId val="17086803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23077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Do you think that violent media can infleunce someone to commit serial murder?</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D614-4073-B42F-97176E69F179}"/>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D614-4073-B42F-97176E69F179}"/>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D614-4073-B42F-97176E69F179}"/>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D614-4073-B42F-97176E69F179}"/>
              </c:ext>
            </c:extLst>
          </c:dPt>
          <c:dLbls>
            <c:dLbl>
              <c:idx val="0"/>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64689A9E-FAEC-42DD-9880-BD1699313C5D}" type="PERCENTAGE">
                      <a:rPr lang="en-US" baseline="0"/>
                      <a:pPr>
                        <a:defRPr/>
                      </a:pPr>
                      <a:t>[PERCENTAGE]</a:t>
                    </a:fld>
                    <a:endParaRPr lang="en-GB"/>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D614-4073-B42F-97176E69F179}"/>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baseline="0"/>
                      <a:t> </a:t>
                    </a:r>
                    <a:fld id="{9E2D6569-AB29-43BB-9126-E36C8E6C3E44}" type="PERCENTAGE">
                      <a:rPr lang="en-US" baseline="0"/>
                      <a:pPr>
                        <a:defRPr>
                          <a:solidFill>
                            <a:schemeClr val="accent1"/>
                          </a:solidFill>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D614-4073-B42F-97176E69F179}"/>
                </c:ext>
              </c:extLst>
            </c:dLbl>
            <c:dLbl>
              <c:idx val="2"/>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6DF3A43B-A68D-4313-A8C4-AE59055D7FA8}" type="PERCENTAGE">
                      <a:rPr lang="en-US" baseline="0"/>
                      <a:pPr>
                        <a:defRPr>
                          <a:solidFill>
                            <a:schemeClr val="accent1"/>
                          </a:solidFill>
                        </a:defRPr>
                      </a:pPr>
                      <a:t>[PERCENTAGE]</a:t>
                    </a:fld>
                    <a:endParaRPr lang="en-GB"/>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D614-4073-B42F-97176E69F179}"/>
                </c:ext>
              </c:extLst>
            </c:dLbl>
            <c:dLbl>
              <c:idx val="3"/>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baseline="0"/>
                      <a:t> </a:t>
                    </a:r>
                    <a:fld id="{CAC42352-C135-45E6-9213-8C4E32350275}" type="PERCENTAGE">
                      <a:rPr lang="en-US" baseline="0"/>
                      <a:pPr>
                        <a:defRPr>
                          <a:solidFill>
                            <a:schemeClr val="accent1"/>
                          </a:solidFill>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D614-4073-B42F-97176E69F179}"/>
                </c:ext>
              </c:extLst>
            </c:dLbl>
            <c:spPr>
              <a:noFill/>
              <a:ln>
                <a:noFill/>
              </a:ln>
              <a:effectLst/>
            </c:sp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diss.xlsx]Sheet10'!$P$6:$S$6</c:f>
              <c:strCache>
                <c:ptCount val="4"/>
                <c:pt idx="0">
                  <c:v>Yes</c:v>
                </c:pt>
                <c:pt idx="1">
                  <c:v>No</c:v>
                </c:pt>
                <c:pt idx="2">
                  <c:v>Maybe</c:v>
                </c:pt>
                <c:pt idx="3">
                  <c:v>Unsure</c:v>
                </c:pt>
              </c:strCache>
            </c:strRef>
          </c:cat>
          <c:val>
            <c:numRef>
              <c:f>'[Nature vs. Nurture and serial murderers excel diss.xlsx]Sheet10'!$P$7:$S$7</c:f>
              <c:numCache>
                <c:formatCode>General</c:formatCode>
                <c:ptCount val="4"/>
                <c:pt idx="0">
                  <c:v>36</c:v>
                </c:pt>
                <c:pt idx="1">
                  <c:v>17</c:v>
                </c:pt>
                <c:pt idx="2">
                  <c:v>22</c:v>
                </c:pt>
                <c:pt idx="3">
                  <c:v>3</c:v>
                </c:pt>
              </c:numCache>
            </c:numRef>
          </c:val>
          <c:extLst>
            <c:ext xmlns:c16="http://schemas.microsoft.com/office/drawing/2014/chart" uri="{C3380CC4-5D6E-409C-BE32-E72D297353CC}">
              <c16:uniqueId val="{00000008-D614-4073-B42F-97176E69F179}"/>
            </c:ext>
          </c:extLst>
        </c:ser>
        <c:dLbls>
          <c:dLblPos val="outEnd"/>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Violent</a:t>
            </a:r>
            <a:r>
              <a:rPr lang="en-GB" baseline="0"/>
              <a:t> media has also beens suggested to desensitize young people to violence. Do you find this argument to be credible?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accent6">
                  <a:lumMod val="75000"/>
                </a:schemeClr>
              </a:solidFill>
              <a:ln>
                <a:noFill/>
              </a:ln>
              <a:effectLst/>
            </c:spPr>
            <c:extLst>
              <c:ext xmlns:c16="http://schemas.microsoft.com/office/drawing/2014/chart" uri="{C3380CC4-5D6E-409C-BE32-E72D297353CC}">
                <c16:uniqueId val="{00000001-B13C-46CD-8EE4-DA7164DFE1A0}"/>
              </c:ext>
            </c:extLst>
          </c:dPt>
          <c:dPt>
            <c:idx val="1"/>
            <c:invertIfNegative val="0"/>
            <c:bubble3D val="0"/>
            <c:spPr>
              <a:solidFill>
                <a:srgbClr val="0070C0"/>
              </a:solidFill>
              <a:ln>
                <a:noFill/>
              </a:ln>
              <a:effectLst/>
            </c:spPr>
            <c:extLst>
              <c:ext xmlns:c16="http://schemas.microsoft.com/office/drawing/2014/chart" uri="{C3380CC4-5D6E-409C-BE32-E72D297353CC}">
                <c16:uniqueId val="{00000003-B13C-46CD-8EE4-DA7164DFE1A0}"/>
              </c:ext>
            </c:extLst>
          </c:dPt>
          <c:dPt>
            <c:idx val="2"/>
            <c:invertIfNegative val="0"/>
            <c:bubble3D val="0"/>
            <c:spPr>
              <a:solidFill>
                <a:schemeClr val="accent4"/>
              </a:solidFill>
              <a:ln>
                <a:noFill/>
              </a:ln>
              <a:effectLst/>
            </c:spPr>
            <c:extLst>
              <c:ext xmlns:c16="http://schemas.microsoft.com/office/drawing/2014/chart" uri="{C3380CC4-5D6E-409C-BE32-E72D297353CC}">
                <c16:uniqueId val="{00000005-B13C-46CD-8EE4-DA7164DFE1A0}"/>
              </c:ext>
            </c:extLst>
          </c:dPt>
          <c:dPt>
            <c:idx val="3"/>
            <c:invertIfNegative val="0"/>
            <c:bubble3D val="0"/>
            <c:spPr>
              <a:solidFill>
                <a:schemeClr val="accent2">
                  <a:lumMod val="50000"/>
                </a:schemeClr>
              </a:solidFill>
              <a:ln>
                <a:noFill/>
              </a:ln>
              <a:effectLst/>
            </c:spPr>
            <c:extLst>
              <c:ext xmlns:c16="http://schemas.microsoft.com/office/drawing/2014/chart" uri="{C3380CC4-5D6E-409C-BE32-E72D297353CC}">
                <c16:uniqueId val="{00000007-B13C-46CD-8EE4-DA7164DFE1A0}"/>
              </c:ext>
            </c:extLst>
          </c:dPt>
          <c:cat>
            <c:strRef>
              <c:f>'[Nature vs. Nurture and serial murderers excel diss.xlsx]Sheet11'!$P$7:$S$7</c:f>
              <c:strCache>
                <c:ptCount val="4"/>
                <c:pt idx="0">
                  <c:v>Yes</c:v>
                </c:pt>
                <c:pt idx="1">
                  <c:v>No</c:v>
                </c:pt>
                <c:pt idx="2">
                  <c:v>Maybe</c:v>
                </c:pt>
                <c:pt idx="3">
                  <c:v>Unsure</c:v>
                </c:pt>
              </c:strCache>
            </c:strRef>
          </c:cat>
          <c:val>
            <c:numRef>
              <c:f>'[Nature vs. Nurture and serial murderers excel diss.xlsx]Sheet11'!$P$8:$S$8</c:f>
              <c:numCache>
                <c:formatCode>General</c:formatCode>
                <c:ptCount val="4"/>
                <c:pt idx="0">
                  <c:v>46</c:v>
                </c:pt>
                <c:pt idx="1">
                  <c:v>17</c:v>
                </c:pt>
                <c:pt idx="2">
                  <c:v>7</c:v>
                </c:pt>
                <c:pt idx="3">
                  <c:v>8</c:v>
                </c:pt>
              </c:numCache>
            </c:numRef>
          </c:val>
          <c:extLst>
            <c:ext xmlns:c16="http://schemas.microsoft.com/office/drawing/2014/chart" uri="{C3380CC4-5D6E-409C-BE32-E72D297353CC}">
              <c16:uniqueId val="{00000008-B13C-46CD-8EE4-DA7164DFE1A0}"/>
            </c:ext>
          </c:extLst>
        </c:ser>
        <c:dLbls>
          <c:showLegendKey val="0"/>
          <c:showVal val="0"/>
          <c:showCatName val="0"/>
          <c:showSerName val="0"/>
          <c:showPercent val="0"/>
          <c:showBubbleSize val="0"/>
        </c:dLbls>
        <c:gapWidth val="219"/>
        <c:overlap val="-27"/>
        <c:axId val="660853807"/>
        <c:axId val="1874802576"/>
      </c:barChart>
      <c:catAx>
        <c:axId val="6608538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802576"/>
        <c:crosses val="autoZero"/>
        <c:auto val="1"/>
        <c:lblAlgn val="ctr"/>
        <c:lblOffset val="100"/>
        <c:noMultiLvlLbl val="0"/>
      </c:catAx>
      <c:valAx>
        <c:axId val="1874802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085380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believe that peer pressure can influence an individual to commit serial murder?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023-42C8-A457-2379BABB15D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023-42C8-A457-2379BABB15D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023-42C8-A457-2379BABB15D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023-42C8-A457-2379BABB15D1}"/>
              </c:ext>
            </c:extLst>
          </c:dPt>
          <c:dLbls>
            <c:dLbl>
              <c:idx val="0"/>
              <c:layout>
                <c:manualLayout>
                  <c:x val="-0.10284601924759405"/>
                  <c:y val="4.3920603674540683E-2"/>
                </c:manualLayout>
              </c:layout>
              <c:tx>
                <c:rich>
                  <a:bodyPr/>
                  <a:lstStyle/>
                  <a:p>
                    <a:fld id="{013DB520-8015-4CDF-9006-56EAACBB5A5E}"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D023-42C8-A457-2379BABB15D1}"/>
                </c:ext>
              </c:extLst>
            </c:dLbl>
            <c:dLbl>
              <c:idx val="1"/>
              <c:layout>
                <c:manualLayout>
                  <c:x val="-1.2997375328083989E-2"/>
                  <c:y val="-0.11989501312335966"/>
                </c:manualLayout>
              </c:layout>
              <c:tx>
                <c:rich>
                  <a:bodyPr/>
                  <a:lstStyle/>
                  <a:p>
                    <a:fld id="{2E75B54A-D1A5-4D6B-AF19-0DE9C0F08E49}"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D023-42C8-A457-2379BABB15D1}"/>
                </c:ext>
              </c:extLst>
            </c:dLbl>
            <c:dLbl>
              <c:idx val="2"/>
              <c:layout>
                <c:manualLayout>
                  <c:x val="8.9920822397200353E-2"/>
                  <c:y val="8.4776902887138267E-3"/>
                </c:manualLayout>
              </c:layout>
              <c:tx>
                <c:rich>
                  <a:bodyPr/>
                  <a:lstStyle/>
                  <a:p>
                    <a:fld id="{D90EA8D8-80E7-48E7-BDFA-07B71858E6D6}"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D023-42C8-A457-2379BABB15D1}"/>
                </c:ext>
              </c:extLst>
            </c:dLbl>
            <c:dLbl>
              <c:idx val="3"/>
              <c:tx>
                <c:rich>
                  <a:bodyPr/>
                  <a:lstStyle/>
                  <a:p>
                    <a:fld id="{ADAFD11C-D3EA-43F5-891E-CB3E53F81231}" type="PERCENTAGE">
                      <a:rPr lang="en-US" baseline="0"/>
                      <a:pPr/>
                      <a:t>[PERCENTAGE]</a:t>
                    </a:fld>
                    <a:endParaRPr lang="en-GB"/>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D023-42C8-A457-2379BABB15D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diss.xlsx]Sheet14'!$P$6:$S$6</c:f>
              <c:strCache>
                <c:ptCount val="4"/>
                <c:pt idx="0">
                  <c:v>Yes</c:v>
                </c:pt>
                <c:pt idx="1">
                  <c:v>No</c:v>
                </c:pt>
                <c:pt idx="2">
                  <c:v>Maybe</c:v>
                </c:pt>
                <c:pt idx="3">
                  <c:v>Unsure</c:v>
                </c:pt>
              </c:strCache>
            </c:strRef>
          </c:cat>
          <c:val>
            <c:numRef>
              <c:f>'[Nature vs. Nurture and serial murderers excel diss.xlsx]Sheet14'!$P$7:$S$7</c:f>
              <c:numCache>
                <c:formatCode>General</c:formatCode>
                <c:ptCount val="4"/>
                <c:pt idx="0">
                  <c:v>30</c:v>
                </c:pt>
                <c:pt idx="1">
                  <c:v>16</c:v>
                </c:pt>
                <c:pt idx="2">
                  <c:v>27</c:v>
                </c:pt>
                <c:pt idx="3">
                  <c:v>5</c:v>
                </c:pt>
              </c:numCache>
            </c:numRef>
          </c:val>
          <c:extLst>
            <c:ext xmlns:c16="http://schemas.microsoft.com/office/drawing/2014/chart" uri="{C3380CC4-5D6E-409C-BE32-E72D297353CC}">
              <c16:uniqueId val="{00000008-D023-42C8-A457-2379BABB15D1}"/>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If</a:t>
            </a:r>
            <a:r>
              <a:rPr lang="en-GB" baseline="0"/>
              <a:t> so, do you think that people who succumb to peer pressure should be held less culpable for crimes that they commit?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accent6">
                  <a:lumMod val="75000"/>
                </a:schemeClr>
              </a:solidFill>
              <a:ln>
                <a:noFill/>
              </a:ln>
              <a:effectLst/>
            </c:spPr>
            <c:extLst>
              <c:ext xmlns:c16="http://schemas.microsoft.com/office/drawing/2014/chart" uri="{C3380CC4-5D6E-409C-BE32-E72D297353CC}">
                <c16:uniqueId val="{00000001-2A26-4EAF-BA42-9B5BAD626FDE}"/>
              </c:ext>
            </c:extLst>
          </c:dPt>
          <c:dPt>
            <c:idx val="1"/>
            <c:invertIfNegative val="0"/>
            <c:bubble3D val="0"/>
            <c:spPr>
              <a:solidFill>
                <a:srgbClr val="FFC000"/>
              </a:solidFill>
              <a:ln>
                <a:noFill/>
              </a:ln>
              <a:effectLst/>
            </c:spPr>
            <c:extLst>
              <c:ext xmlns:c16="http://schemas.microsoft.com/office/drawing/2014/chart" uri="{C3380CC4-5D6E-409C-BE32-E72D297353CC}">
                <c16:uniqueId val="{00000003-2A26-4EAF-BA42-9B5BAD626FDE}"/>
              </c:ext>
            </c:extLst>
          </c:dPt>
          <c:dPt>
            <c:idx val="2"/>
            <c:invertIfNegative val="0"/>
            <c:bubble3D val="0"/>
            <c:spPr>
              <a:solidFill>
                <a:srgbClr val="C00000"/>
              </a:solidFill>
              <a:ln>
                <a:noFill/>
              </a:ln>
              <a:effectLst/>
            </c:spPr>
            <c:extLst>
              <c:ext xmlns:c16="http://schemas.microsoft.com/office/drawing/2014/chart" uri="{C3380CC4-5D6E-409C-BE32-E72D297353CC}">
                <c16:uniqueId val="{00000005-2A26-4EAF-BA42-9B5BAD626FDE}"/>
              </c:ext>
            </c:extLst>
          </c:dPt>
          <c:dPt>
            <c:idx val="3"/>
            <c:invertIfNegative val="0"/>
            <c:bubble3D val="0"/>
            <c:spPr>
              <a:solidFill>
                <a:schemeClr val="accent2">
                  <a:lumMod val="50000"/>
                </a:schemeClr>
              </a:solidFill>
              <a:ln>
                <a:noFill/>
              </a:ln>
              <a:effectLst/>
            </c:spPr>
            <c:extLst>
              <c:ext xmlns:c16="http://schemas.microsoft.com/office/drawing/2014/chart" uri="{C3380CC4-5D6E-409C-BE32-E72D297353CC}">
                <c16:uniqueId val="{00000007-2A26-4EAF-BA42-9B5BAD626FDE}"/>
              </c:ext>
            </c:extLst>
          </c:dPt>
          <c:cat>
            <c:strRef>
              <c:f>'[Nature vs. Nurture and serial murderers excel diss.xlsx]Sheet15'!$P$12:$S$12</c:f>
              <c:strCache>
                <c:ptCount val="4"/>
                <c:pt idx="0">
                  <c:v>Yes</c:v>
                </c:pt>
                <c:pt idx="1">
                  <c:v>No</c:v>
                </c:pt>
                <c:pt idx="2">
                  <c:v>Maybe</c:v>
                </c:pt>
                <c:pt idx="3">
                  <c:v>Unsure</c:v>
                </c:pt>
              </c:strCache>
            </c:strRef>
          </c:cat>
          <c:val>
            <c:numRef>
              <c:f>'[Nature vs. Nurture and serial murderers excel diss.xlsx]Sheet15'!$P$13:$S$13</c:f>
              <c:numCache>
                <c:formatCode>General</c:formatCode>
                <c:ptCount val="4"/>
                <c:pt idx="0">
                  <c:v>39</c:v>
                </c:pt>
                <c:pt idx="1">
                  <c:v>23</c:v>
                </c:pt>
                <c:pt idx="2">
                  <c:v>8</c:v>
                </c:pt>
                <c:pt idx="3">
                  <c:v>8</c:v>
                </c:pt>
              </c:numCache>
            </c:numRef>
          </c:val>
          <c:extLst>
            <c:ext xmlns:c16="http://schemas.microsoft.com/office/drawing/2014/chart" uri="{C3380CC4-5D6E-409C-BE32-E72D297353CC}">
              <c16:uniqueId val="{00000008-2A26-4EAF-BA42-9B5BAD626FDE}"/>
            </c:ext>
          </c:extLst>
        </c:ser>
        <c:dLbls>
          <c:showLegendKey val="0"/>
          <c:showVal val="0"/>
          <c:showCatName val="0"/>
          <c:showSerName val="0"/>
          <c:showPercent val="0"/>
          <c:showBubbleSize val="0"/>
        </c:dLbls>
        <c:gapWidth val="219"/>
        <c:overlap val="-27"/>
        <c:axId val="1792330320"/>
        <c:axId val="1874792160"/>
      </c:barChart>
      <c:catAx>
        <c:axId val="1792330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792160"/>
        <c:crosses val="autoZero"/>
        <c:auto val="1"/>
        <c:lblAlgn val="ctr"/>
        <c:lblOffset val="100"/>
        <c:noMultiLvlLbl val="0"/>
      </c:catAx>
      <c:valAx>
        <c:axId val="1874792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23303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think that mandatory genetic testing should be carried out to determine whether individuals possess genes that could cause violent behaviour?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0070C0"/>
              </a:solidFill>
              <a:ln>
                <a:noFill/>
              </a:ln>
              <a:effectLst/>
            </c:spPr>
            <c:extLst>
              <c:ext xmlns:c16="http://schemas.microsoft.com/office/drawing/2014/chart" uri="{C3380CC4-5D6E-409C-BE32-E72D297353CC}">
                <c16:uniqueId val="{00000001-1115-450D-AFB2-8212BC42BBE4}"/>
              </c:ext>
            </c:extLst>
          </c:dPt>
          <c:dPt>
            <c:idx val="1"/>
            <c:invertIfNegative val="0"/>
            <c:bubble3D val="0"/>
            <c:spPr>
              <a:solidFill>
                <a:srgbClr val="FF0000"/>
              </a:solidFill>
              <a:ln>
                <a:noFill/>
              </a:ln>
              <a:effectLst/>
            </c:spPr>
            <c:extLst>
              <c:ext xmlns:c16="http://schemas.microsoft.com/office/drawing/2014/chart" uri="{C3380CC4-5D6E-409C-BE32-E72D297353CC}">
                <c16:uniqueId val="{00000003-1115-450D-AFB2-8212BC42BBE4}"/>
              </c:ext>
            </c:extLst>
          </c:dPt>
          <c:dPt>
            <c:idx val="2"/>
            <c:invertIfNegative val="0"/>
            <c:bubble3D val="0"/>
            <c:spPr>
              <a:solidFill>
                <a:srgbClr val="7030A0"/>
              </a:solidFill>
              <a:ln>
                <a:noFill/>
              </a:ln>
              <a:effectLst/>
            </c:spPr>
            <c:extLst>
              <c:ext xmlns:c16="http://schemas.microsoft.com/office/drawing/2014/chart" uri="{C3380CC4-5D6E-409C-BE32-E72D297353CC}">
                <c16:uniqueId val="{00000005-1115-450D-AFB2-8212BC42BBE4}"/>
              </c:ext>
            </c:extLst>
          </c:dPt>
          <c:dPt>
            <c:idx val="3"/>
            <c:invertIfNegative val="0"/>
            <c:bubble3D val="0"/>
            <c:spPr>
              <a:solidFill>
                <a:srgbClr val="FFC000"/>
              </a:solidFill>
              <a:ln>
                <a:noFill/>
              </a:ln>
              <a:effectLst/>
            </c:spPr>
            <c:extLst>
              <c:ext xmlns:c16="http://schemas.microsoft.com/office/drawing/2014/chart" uri="{C3380CC4-5D6E-409C-BE32-E72D297353CC}">
                <c16:uniqueId val="{00000007-1115-450D-AFB2-8212BC42BBE4}"/>
              </c:ext>
            </c:extLst>
          </c:dPt>
          <c:cat>
            <c:strRef>
              <c:f>'[Nature vs. Nurture and serial murderers excel diss.xlsx]Sheet6'!$N$4:$Q$4</c:f>
              <c:strCache>
                <c:ptCount val="4"/>
                <c:pt idx="0">
                  <c:v>Yes</c:v>
                </c:pt>
                <c:pt idx="1">
                  <c:v>No</c:v>
                </c:pt>
                <c:pt idx="2">
                  <c:v>maybe</c:v>
                </c:pt>
                <c:pt idx="3">
                  <c:v>unsure</c:v>
                </c:pt>
              </c:strCache>
            </c:strRef>
          </c:cat>
          <c:val>
            <c:numRef>
              <c:f>'[Nature vs. Nurture and serial murderers excel diss.xlsx]Sheet6'!$N$5:$Q$5</c:f>
              <c:numCache>
                <c:formatCode>General</c:formatCode>
                <c:ptCount val="4"/>
                <c:pt idx="0">
                  <c:v>15</c:v>
                </c:pt>
                <c:pt idx="1">
                  <c:v>43</c:v>
                </c:pt>
                <c:pt idx="2">
                  <c:v>9</c:v>
                </c:pt>
                <c:pt idx="3">
                  <c:v>10</c:v>
                </c:pt>
              </c:numCache>
            </c:numRef>
          </c:val>
          <c:extLst>
            <c:ext xmlns:c16="http://schemas.microsoft.com/office/drawing/2014/chart" uri="{C3380CC4-5D6E-409C-BE32-E72D297353CC}">
              <c16:uniqueId val="{00000008-1115-450D-AFB2-8212BC42BBE4}"/>
            </c:ext>
          </c:extLst>
        </c:ser>
        <c:dLbls>
          <c:showLegendKey val="0"/>
          <c:showVal val="0"/>
          <c:showCatName val="0"/>
          <c:showSerName val="0"/>
          <c:showPercent val="0"/>
          <c:showBubbleSize val="0"/>
        </c:dLbls>
        <c:gapWidth val="219"/>
        <c:overlap val="-27"/>
        <c:axId val="1792341840"/>
        <c:axId val="1440721408"/>
      </c:barChart>
      <c:catAx>
        <c:axId val="1792341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0721408"/>
        <c:crosses val="autoZero"/>
        <c:auto val="1"/>
        <c:lblAlgn val="ctr"/>
        <c:lblOffset val="100"/>
        <c:noMultiLvlLbl val="0"/>
      </c:catAx>
      <c:valAx>
        <c:axId val="1440721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23418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38D21F-F002-4765-BB6F-4B3FC3E0D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70</Pages>
  <Words>21198</Words>
  <Characters>125494</Characters>
  <Application>Microsoft Office Word</Application>
  <DocSecurity>0</DocSecurity>
  <Lines>2201</Lines>
  <Paragraphs>640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Grey</dc:creator>
  <cp:keywords/>
  <dc:description/>
  <cp:lastModifiedBy>Christopher Grey</cp:lastModifiedBy>
  <cp:revision>7</cp:revision>
  <dcterms:created xsi:type="dcterms:W3CDTF">2023-12-14T03:15:00Z</dcterms:created>
  <dcterms:modified xsi:type="dcterms:W3CDTF">2023-12-14T03:34:00Z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5f4ff750-c68e-453c-ac91-8b6518914337</vt:lpwstr>
  </property>
</Properties>
</file>