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A394A" w14:textId="6699F695" w:rsidR="00745BFA" w:rsidRDefault="00354F36">
      <w:pPr>
        <w:pStyle w:val="Normal1"/>
      </w:pPr>
      <w:r>
        <w:rPr>
          <w:noProof/>
        </w:rPr>
        <w:drawing>
          <wp:inline distT="0" distB="0" distL="0" distR="0" wp14:anchorId="3B95A19F" wp14:editId="2BC6C751">
            <wp:extent cx="3390900" cy="1533525"/>
            <wp:effectExtent l="0" t="0" r="0" b="0"/>
            <wp:docPr id="870462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62812" name="Picture 87046281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90900" cy="1533525"/>
                    </a:xfrm>
                    <a:prstGeom prst="rect">
                      <a:avLst/>
                    </a:prstGeom>
                  </pic:spPr>
                </pic:pic>
              </a:graphicData>
            </a:graphic>
          </wp:inline>
        </w:drawing>
      </w:r>
    </w:p>
    <w:p w14:paraId="3FA48EB8" w14:textId="77777777" w:rsidR="008B325D" w:rsidRDefault="008B325D" w:rsidP="008B325D">
      <w:pPr>
        <w:jc w:val="center"/>
        <w:rPr>
          <w:rFonts w:ascii="Times New Roman" w:eastAsia="Times New Roman" w:hAnsi="Times New Roman" w:cs="Times New Roman"/>
          <w:b/>
          <w:sz w:val="32"/>
          <w:szCs w:val="32"/>
        </w:rPr>
      </w:pPr>
    </w:p>
    <w:p w14:paraId="27040395" w14:textId="77777777" w:rsidR="008B325D" w:rsidRDefault="008B325D" w:rsidP="008B325D">
      <w:pPr>
        <w:jc w:val="center"/>
        <w:rPr>
          <w:rFonts w:ascii="Times New Roman" w:eastAsia="Times New Roman" w:hAnsi="Times New Roman" w:cs="Times New Roman"/>
          <w:b/>
          <w:sz w:val="32"/>
          <w:szCs w:val="32"/>
        </w:rPr>
      </w:pPr>
    </w:p>
    <w:p w14:paraId="600A43B1" w14:textId="77777777" w:rsidR="008B325D" w:rsidRDefault="008B325D" w:rsidP="008B325D">
      <w:pPr>
        <w:jc w:val="center"/>
        <w:rPr>
          <w:rFonts w:ascii="Times New Roman" w:eastAsia="Times New Roman" w:hAnsi="Times New Roman" w:cs="Times New Roman"/>
          <w:b/>
          <w:sz w:val="32"/>
          <w:szCs w:val="32"/>
        </w:rPr>
      </w:pPr>
    </w:p>
    <w:p w14:paraId="04D3D1F8" w14:textId="3BF3EA02" w:rsidR="008B325D" w:rsidRDefault="00354F36" w:rsidP="008B325D">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Holding the UK Government to account</w:t>
      </w:r>
    </w:p>
    <w:p w14:paraId="4D2AC373" w14:textId="77777777" w:rsidR="008B325D" w:rsidRDefault="008B325D" w:rsidP="008B325D">
      <w:pPr>
        <w:jc w:val="center"/>
        <w:rPr>
          <w:rFonts w:ascii="Times New Roman" w:eastAsia="Times New Roman" w:hAnsi="Times New Roman" w:cs="Times New Roman"/>
          <w:b/>
          <w:sz w:val="32"/>
          <w:szCs w:val="32"/>
        </w:rPr>
      </w:pPr>
    </w:p>
    <w:p w14:paraId="14C817E6" w14:textId="41E0869E" w:rsidR="008B325D" w:rsidRDefault="00354F36" w:rsidP="00354F36">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BMLW4006, BMPL4011-CARD</w:t>
      </w:r>
    </w:p>
    <w:p w14:paraId="5B497D56" w14:textId="77777777" w:rsidR="008B325D" w:rsidRDefault="008B325D" w:rsidP="008B325D">
      <w:pPr>
        <w:jc w:val="center"/>
        <w:rPr>
          <w:rFonts w:ascii="Times New Roman" w:eastAsia="Times New Roman" w:hAnsi="Times New Roman" w:cs="Times New Roman"/>
          <w:b/>
          <w:sz w:val="32"/>
          <w:szCs w:val="32"/>
        </w:rPr>
      </w:pPr>
    </w:p>
    <w:p w14:paraId="2D5A4195" w14:textId="77777777" w:rsidR="008B325D" w:rsidRDefault="008B325D" w:rsidP="008B325D">
      <w:pPr>
        <w:jc w:val="center"/>
        <w:rPr>
          <w:rFonts w:ascii="Times New Roman" w:eastAsia="Times New Roman" w:hAnsi="Times New Roman" w:cs="Times New Roman"/>
          <w:b/>
          <w:sz w:val="32"/>
          <w:szCs w:val="32"/>
        </w:rPr>
      </w:pPr>
    </w:p>
    <w:p w14:paraId="7A92B5D6" w14:textId="459015E2" w:rsidR="008B325D" w:rsidRDefault="00354F36" w:rsidP="008B325D">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Elena Cristina Martinica</w:t>
      </w:r>
    </w:p>
    <w:p w14:paraId="6956C23C" w14:textId="77777777" w:rsidR="008B325D" w:rsidRDefault="008B325D" w:rsidP="008B325D">
      <w:pPr>
        <w:jc w:val="center"/>
        <w:rPr>
          <w:rFonts w:ascii="Times New Roman" w:eastAsia="Times New Roman" w:hAnsi="Times New Roman" w:cs="Times New Roman"/>
          <w:b/>
          <w:sz w:val="32"/>
          <w:szCs w:val="32"/>
        </w:rPr>
      </w:pPr>
    </w:p>
    <w:p w14:paraId="40665C6D" w14:textId="77777777" w:rsidR="008B325D" w:rsidRDefault="008B325D" w:rsidP="008B325D">
      <w:pPr>
        <w:jc w:val="center"/>
        <w:rPr>
          <w:rFonts w:ascii="Times New Roman" w:eastAsia="Times New Roman" w:hAnsi="Times New Roman" w:cs="Times New Roman"/>
          <w:b/>
          <w:sz w:val="32"/>
          <w:szCs w:val="32"/>
        </w:rPr>
      </w:pPr>
    </w:p>
    <w:p w14:paraId="31F49944" w14:textId="77777777" w:rsidR="008B325D" w:rsidRDefault="008B325D" w:rsidP="008B325D">
      <w:pPr>
        <w:jc w:val="center"/>
        <w:rPr>
          <w:rFonts w:ascii="Times New Roman" w:eastAsia="Times New Roman" w:hAnsi="Times New Roman" w:cs="Times New Roman"/>
          <w:b/>
          <w:sz w:val="32"/>
          <w:szCs w:val="32"/>
        </w:rPr>
      </w:pPr>
    </w:p>
    <w:p w14:paraId="0FA88D1D" w14:textId="77777777" w:rsidR="008B325D" w:rsidRDefault="008B325D" w:rsidP="008B325D">
      <w:pPr>
        <w:jc w:val="center"/>
        <w:rPr>
          <w:rFonts w:ascii="Times New Roman" w:eastAsia="Times New Roman" w:hAnsi="Times New Roman" w:cs="Times New Roman"/>
          <w:b/>
          <w:sz w:val="32"/>
          <w:szCs w:val="32"/>
        </w:rPr>
      </w:pPr>
    </w:p>
    <w:p w14:paraId="503A48FB" w14:textId="77777777" w:rsidR="008B325D" w:rsidRPr="008B325D" w:rsidRDefault="008B325D" w:rsidP="008B325D">
      <w:pPr>
        <w:jc w:val="center"/>
        <w:rPr>
          <w:rFonts w:ascii="Times New Roman" w:eastAsia="Times New Roman" w:hAnsi="Times New Roman" w:cs="Times New Roman"/>
          <w:b/>
          <w:sz w:val="32"/>
          <w:szCs w:val="32"/>
        </w:rPr>
      </w:pPr>
      <w:r w:rsidRPr="008B325D">
        <w:rPr>
          <w:rFonts w:ascii="Times New Roman" w:eastAsia="Times New Roman" w:hAnsi="Times New Roman" w:cs="Times New Roman"/>
          <w:b/>
          <w:sz w:val="32"/>
          <w:szCs w:val="32"/>
        </w:rPr>
        <w:t>LEGAL PROCESS</w:t>
      </w:r>
      <w:r w:rsidRPr="008B325D">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lang w:val="en-IN"/>
        </w:rPr>
        <w:id w:val="1285512815"/>
        <w:docPartObj>
          <w:docPartGallery w:val="Table of Contents"/>
          <w:docPartUnique/>
        </w:docPartObj>
      </w:sdtPr>
      <w:sdtContent>
        <w:p w14:paraId="670EAEE8" w14:textId="77777777" w:rsidR="008B325D" w:rsidRPr="008B325D" w:rsidRDefault="008B325D" w:rsidP="008B325D">
          <w:pPr>
            <w:pStyle w:val="Titlucuprins"/>
            <w:spacing w:line="360" w:lineRule="auto"/>
            <w:jc w:val="center"/>
            <w:rPr>
              <w:rFonts w:ascii="Times New Roman" w:hAnsi="Times New Roman" w:cs="Times New Roman"/>
              <w:sz w:val="24"/>
              <w:szCs w:val="24"/>
            </w:rPr>
          </w:pPr>
          <w:r w:rsidRPr="008B325D">
            <w:rPr>
              <w:rFonts w:ascii="Times New Roman" w:hAnsi="Times New Roman" w:cs="Times New Roman"/>
              <w:color w:val="auto"/>
              <w:sz w:val="24"/>
              <w:szCs w:val="24"/>
            </w:rPr>
            <w:t>Table of Contents</w:t>
          </w:r>
        </w:p>
        <w:p w14:paraId="3958DF6F" w14:textId="77777777" w:rsidR="008B325D" w:rsidRPr="008B325D" w:rsidRDefault="008B325D" w:rsidP="008B325D">
          <w:pPr>
            <w:pStyle w:val="Cuprins1"/>
            <w:tabs>
              <w:tab w:val="right" w:leader="dot" w:pos="9350"/>
            </w:tabs>
            <w:spacing w:line="360" w:lineRule="auto"/>
            <w:jc w:val="both"/>
            <w:rPr>
              <w:rFonts w:ascii="Times New Roman" w:hAnsi="Times New Roman" w:cs="Times New Roman"/>
              <w:noProof/>
              <w:sz w:val="24"/>
              <w:szCs w:val="24"/>
            </w:rPr>
          </w:pPr>
          <w:r w:rsidRPr="008B325D">
            <w:rPr>
              <w:rFonts w:ascii="Times New Roman" w:hAnsi="Times New Roman" w:cs="Times New Roman"/>
              <w:sz w:val="24"/>
              <w:szCs w:val="24"/>
            </w:rPr>
            <w:fldChar w:fldCharType="begin"/>
          </w:r>
          <w:r w:rsidRPr="008B325D">
            <w:rPr>
              <w:rFonts w:ascii="Times New Roman" w:hAnsi="Times New Roman" w:cs="Times New Roman"/>
              <w:sz w:val="24"/>
              <w:szCs w:val="24"/>
            </w:rPr>
            <w:instrText xml:space="preserve"> TOC \o "1-3" \h \z \u </w:instrText>
          </w:r>
          <w:r w:rsidRPr="008B325D">
            <w:rPr>
              <w:rFonts w:ascii="Times New Roman" w:hAnsi="Times New Roman" w:cs="Times New Roman"/>
              <w:sz w:val="24"/>
              <w:szCs w:val="24"/>
            </w:rPr>
            <w:fldChar w:fldCharType="separate"/>
          </w:r>
          <w:hyperlink w:anchor="_Toc161414436" w:history="1">
            <w:r w:rsidRPr="008B325D">
              <w:rPr>
                <w:rStyle w:val="Hyperlink"/>
                <w:rFonts w:ascii="Times New Roman" w:hAnsi="Times New Roman" w:cs="Times New Roman"/>
                <w:noProof/>
                <w:sz w:val="24"/>
                <w:szCs w:val="24"/>
              </w:rPr>
              <w:t>Introduction</w:t>
            </w:r>
            <w:r w:rsidRPr="008B325D">
              <w:rPr>
                <w:rFonts w:ascii="Times New Roman" w:hAnsi="Times New Roman" w:cs="Times New Roman"/>
                <w:noProof/>
                <w:webHidden/>
                <w:sz w:val="24"/>
                <w:szCs w:val="24"/>
              </w:rPr>
              <w:tab/>
            </w:r>
            <w:r w:rsidRPr="008B325D">
              <w:rPr>
                <w:rFonts w:ascii="Times New Roman" w:hAnsi="Times New Roman" w:cs="Times New Roman"/>
                <w:noProof/>
                <w:webHidden/>
                <w:sz w:val="24"/>
                <w:szCs w:val="24"/>
              </w:rPr>
              <w:fldChar w:fldCharType="begin"/>
            </w:r>
            <w:r w:rsidRPr="008B325D">
              <w:rPr>
                <w:rFonts w:ascii="Times New Roman" w:hAnsi="Times New Roman" w:cs="Times New Roman"/>
                <w:noProof/>
                <w:webHidden/>
                <w:sz w:val="24"/>
                <w:szCs w:val="24"/>
              </w:rPr>
              <w:instrText xml:space="preserve"> PAGEREF _Toc161414436 \h </w:instrText>
            </w:r>
            <w:r w:rsidRPr="008B325D">
              <w:rPr>
                <w:rFonts w:ascii="Times New Roman" w:hAnsi="Times New Roman" w:cs="Times New Roman"/>
                <w:noProof/>
                <w:webHidden/>
                <w:sz w:val="24"/>
                <w:szCs w:val="24"/>
              </w:rPr>
            </w:r>
            <w:r w:rsidRPr="008B325D">
              <w:rPr>
                <w:rFonts w:ascii="Times New Roman" w:hAnsi="Times New Roman" w:cs="Times New Roman"/>
                <w:noProof/>
                <w:webHidden/>
                <w:sz w:val="24"/>
                <w:szCs w:val="24"/>
              </w:rPr>
              <w:fldChar w:fldCharType="separate"/>
            </w:r>
            <w:r w:rsidRPr="008B325D">
              <w:rPr>
                <w:rFonts w:ascii="Times New Roman" w:hAnsi="Times New Roman" w:cs="Times New Roman"/>
                <w:noProof/>
                <w:webHidden/>
                <w:sz w:val="24"/>
                <w:szCs w:val="24"/>
              </w:rPr>
              <w:t>3</w:t>
            </w:r>
            <w:r w:rsidRPr="008B325D">
              <w:rPr>
                <w:rFonts w:ascii="Times New Roman" w:hAnsi="Times New Roman" w:cs="Times New Roman"/>
                <w:noProof/>
                <w:webHidden/>
                <w:sz w:val="24"/>
                <w:szCs w:val="24"/>
              </w:rPr>
              <w:fldChar w:fldCharType="end"/>
            </w:r>
          </w:hyperlink>
        </w:p>
        <w:p w14:paraId="21808768" w14:textId="177582EE" w:rsidR="008B325D" w:rsidRPr="008B325D" w:rsidRDefault="00000000" w:rsidP="008B325D">
          <w:pPr>
            <w:pStyle w:val="Cuprins1"/>
            <w:tabs>
              <w:tab w:val="right" w:leader="dot" w:pos="9350"/>
            </w:tabs>
            <w:spacing w:line="360" w:lineRule="auto"/>
            <w:jc w:val="both"/>
            <w:rPr>
              <w:rFonts w:ascii="Times New Roman" w:hAnsi="Times New Roman" w:cs="Times New Roman"/>
              <w:noProof/>
              <w:sz w:val="24"/>
              <w:szCs w:val="24"/>
            </w:rPr>
          </w:pPr>
          <w:hyperlink w:anchor="_Toc161414437" w:history="1">
            <w:r w:rsidR="003B64D6">
              <w:rPr>
                <w:rStyle w:val="Hyperlink"/>
                <w:rFonts w:ascii="Times New Roman" w:hAnsi="Times New Roman" w:cs="Times New Roman"/>
                <w:noProof/>
                <w:sz w:val="24"/>
                <w:szCs w:val="24"/>
              </w:rPr>
              <w:t>Main Body</w:t>
            </w:r>
            <w:r w:rsidR="008B325D" w:rsidRPr="008B325D">
              <w:rPr>
                <w:rFonts w:ascii="Times New Roman" w:hAnsi="Times New Roman" w:cs="Times New Roman"/>
                <w:noProof/>
                <w:webHidden/>
                <w:sz w:val="24"/>
                <w:szCs w:val="24"/>
              </w:rPr>
              <w:tab/>
            </w:r>
            <w:r w:rsidR="008B325D" w:rsidRPr="008B325D">
              <w:rPr>
                <w:rFonts w:ascii="Times New Roman" w:hAnsi="Times New Roman" w:cs="Times New Roman"/>
                <w:noProof/>
                <w:webHidden/>
                <w:sz w:val="24"/>
                <w:szCs w:val="24"/>
              </w:rPr>
              <w:fldChar w:fldCharType="begin"/>
            </w:r>
            <w:r w:rsidR="008B325D" w:rsidRPr="008B325D">
              <w:rPr>
                <w:rFonts w:ascii="Times New Roman" w:hAnsi="Times New Roman" w:cs="Times New Roman"/>
                <w:noProof/>
                <w:webHidden/>
                <w:sz w:val="24"/>
                <w:szCs w:val="24"/>
              </w:rPr>
              <w:instrText xml:space="preserve"> PAGEREF _Toc161414437 \h </w:instrText>
            </w:r>
            <w:r w:rsidR="008B325D" w:rsidRPr="008B325D">
              <w:rPr>
                <w:rFonts w:ascii="Times New Roman" w:hAnsi="Times New Roman" w:cs="Times New Roman"/>
                <w:noProof/>
                <w:webHidden/>
                <w:sz w:val="24"/>
                <w:szCs w:val="24"/>
              </w:rPr>
            </w:r>
            <w:r w:rsidR="008B325D" w:rsidRPr="008B325D">
              <w:rPr>
                <w:rFonts w:ascii="Times New Roman" w:hAnsi="Times New Roman" w:cs="Times New Roman"/>
                <w:noProof/>
                <w:webHidden/>
                <w:sz w:val="24"/>
                <w:szCs w:val="24"/>
              </w:rPr>
              <w:fldChar w:fldCharType="separate"/>
            </w:r>
            <w:r w:rsidR="008B325D" w:rsidRPr="008B325D">
              <w:rPr>
                <w:rFonts w:ascii="Times New Roman" w:hAnsi="Times New Roman" w:cs="Times New Roman"/>
                <w:noProof/>
                <w:webHidden/>
                <w:sz w:val="24"/>
                <w:szCs w:val="24"/>
              </w:rPr>
              <w:t>3</w:t>
            </w:r>
            <w:r w:rsidR="008B325D" w:rsidRPr="008B325D">
              <w:rPr>
                <w:rFonts w:ascii="Times New Roman" w:hAnsi="Times New Roman" w:cs="Times New Roman"/>
                <w:noProof/>
                <w:webHidden/>
                <w:sz w:val="24"/>
                <w:szCs w:val="24"/>
              </w:rPr>
              <w:fldChar w:fldCharType="end"/>
            </w:r>
          </w:hyperlink>
        </w:p>
        <w:p w14:paraId="5AD771B4" w14:textId="77777777" w:rsidR="008B325D" w:rsidRPr="008B325D" w:rsidRDefault="00000000" w:rsidP="008B325D">
          <w:pPr>
            <w:pStyle w:val="Cuprins1"/>
            <w:tabs>
              <w:tab w:val="right" w:leader="dot" w:pos="9350"/>
            </w:tabs>
            <w:spacing w:line="360" w:lineRule="auto"/>
            <w:jc w:val="both"/>
            <w:rPr>
              <w:rFonts w:ascii="Times New Roman" w:hAnsi="Times New Roman" w:cs="Times New Roman"/>
              <w:noProof/>
              <w:sz w:val="24"/>
              <w:szCs w:val="24"/>
            </w:rPr>
          </w:pPr>
          <w:hyperlink w:anchor="_Toc161414438" w:history="1">
            <w:r w:rsidR="008B325D" w:rsidRPr="008B325D">
              <w:rPr>
                <w:rStyle w:val="Hyperlink"/>
                <w:rFonts w:ascii="Times New Roman" w:hAnsi="Times New Roman" w:cs="Times New Roman"/>
                <w:noProof/>
                <w:sz w:val="24"/>
                <w:szCs w:val="24"/>
              </w:rPr>
              <w:t>Conclusion</w:t>
            </w:r>
            <w:r w:rsidR="008B325D" w:rsidRPr="008B325D">
              <w:rPr>
                <w:rFonts w:ascii="Times New Roman" w:hAnsi="Times New Roman" w:cs="Times New Roman"/>
                <w:noProof/>
                <w:webHidden/>
                <w:sz w:val="24"/>
                <w:szCs w:val="24"/>
              </w:rPr>
              <w:tab/>
            </w:r>
            <w:r w:rsidR="008B325D" w:rsidRPr="008B325D">
              <w:rPr>
                <w:rFonts w:ascii="Times New Roman" w:hAnsi="Times New Roman" w:cs="Times New Roman"/>
                <w:noProof/>
                <w:webHidden/>
                <w:sz w:val="24"/>
                <w:szCs w:val="24"/>
              </w:rPr>
              <w:fldChar w:fldCharType="begin"/>
            </w:r>
            <w:r w:rsidR="008B325D" w:rsidRPr="008B325D">
              <w:rPr>
                <w:rFonts w:ascii="Times New Roman" w:hAnsi="Times New Roman" w:cs="Times New Roman"/>
                <w:noProof/>
                <w:webHidden/>
                <w:sz w:val="24"/>
                <w:szCs w:val="24"/>
              </w:rPr>
              <w:instrText xml:space="preserve"> PAGEREF _Toc161414438 \h </w:instrText>
            </w:r>
            <w:r w:rsidR="008B325D" w:rsidRPr="008B325D">
              <w:rPr>
                <w:rFonts w:ascii="Times New Roman" w:hAnsi="Times New Roman" w:cs="Times New Roman"/>
                <w:noProof/>
                <w:webHidden/>
                <w:sz w:val="24"/>
                <w:szCs w:val="24"/>
              </w:rPr>
            </w:r>
            <w:r w:rsidR="008B325D" w:rsidRPr="008B325D">
              <w:rPr>
                <w:rFonts w:ascii="Times New Roman" w:hAnsi="Times New Roman" w:cs="Times New Roman"/>
                <w:noProof/>
                <w:webHidden/>
                <w:sz w:val="24"/>
                <w:szCs w:val="24"/>
              </w:rPr>
              <w:fldChar w:fldCharType="separate"/>
            </w:r>
            <w:r w:rsidR="008B325D" w:rsidRPr="008B325D">
              <w:rPr>
                <w:rFonts w:ascii="Times New Roman" w:hAnsi="Times New Roman" w:cs="Times New Roman"/>
                <w:noProof/>
                <w:webHidden/>
                <w:sz w:val="24"/>
                <w:szCs w:val="24"/>
              </w:rPr>
              <w:t>7</w:t>
            </w:r>
            <w:r w:rsidR="008B325D" w:rsidRPr="008B325D">
              <w:rPr>
                <w:rFonts w:ascii="Times New Roman" w:hAnsi="Times New Roman" w:cs="Times New Roman"/>
                <w:noProof/>
                <w:webHidden/>
                <w:sz w:val="24"/>
                <w:szCs w:val="24"/>
              </w:rPr>
              <w:fldChar w:fldCharType="end"/>
            </w:r>
          </w:hyperlink>
        </w:p>
        <w:p w14:paraId="1631E6D4" w14:textId="77777777" w:rsidR="008B325D" w:rsidRPr="008B325D" w:rsidRDefault="00000000" w:rsidP="008B325D">
          <w:pPr>
            <w:pStyle w:val="Cuprins1"/>
            <w:tabs>
              <w:tab w:val="right" w:leader="dot" w:pos="9350"/>
            </w:tabs>
            <w:spacing w:line="360" w:lineRule="auto"/>
            <w:jc w:val="both"/>
            <w:rPr>
              <w:rFonts w:ascii="Times New Roman" w:hAnsi="Times New Roman" w:cs="Times New Roman"/>
              <w:noProof/>
              <w:sz w:val="24"/>
              <w:szCs w:val="24"/>
            </w:rPr>
          </w:pPr>
          <w:hyperlink w:anchor="_Toc161414439" w:history="1">
            <w:r w:rsidR="008B325D" w:rsidRPr="008B325D">
              <w:rPr>
                <w:rStyle w:val="Hyperlink"/>
                <w:rFonts w:ascii="Times New Roman" w:hAnsi="Times New Roman" w:cs="Times New Roman"/>
                <w:noProof/>
                <w:sz w:val="24"/>
                <w:szCs w:val="24"/>
              </w:rPr>
              <w:t>References</w:t>
            </w:r>
            <w:r w:rsidR="008B325D" w:rsidRPr="008B325D">
              <w:rPr>
                <w:rFonts w:ascii="Times New Roman" w:hAnsi="Times New Roman" w:cs="Times New Roman"/>
                <w:noProof/>
                <w:webHidden/>
                <w:sz w:val="24"/>
                <w:szCs w:val="24"/>
              </w:rPr>
              <w:tab/>
            </w:r>
            <w:r w:rsidR="008B325D" w:rsidRPr="008B325D">
              <w:rPr>
                <w:rFonts w:ascii="Times New Roman" w:hAnsi="Times New Roman" w:cs="Times New Roman"/>
                <w:noProof/>
                <w:webHidden/>
                <w:sz w:val="24"/>
                <w:szCs w:val="24"/>
              </w:rPr>
              <w:fldChar w:fldCharType="begin"/>
            </w:r>
            <w:r w:rsidR="008B325D" w:rsidRPr="008B325D">
              <w:rPr>
                <w:rFonts w:ascii="Times New Roman" w:hAnsi="Times New Roman" w:cs="Times New Roman"/>
                <w:noProof/>
                <w:webHidden/>
                <w:sz w:val="24"/>
                <w:szCs w:val="24"/>
              </w:rPr>
              <w:instrText xml:space="preserve"> PAGEREF _Toc161414439 \h </w:instrText>
            </w:r>
            <w:r w:rsidR="008B325D" w:rsidRPr="008B325D">
              <w:rPr>
                <w:rFonts w:ascii="Times New Roman" w:hAnsi="Times New Roman" w:cs="Times New Roman"/>
                <w:noProof/>
                <w:webHidden/>
                <w:sz w:val="24"/>
                <w:szCs w:val="24"/>
              </w:rPr>
            </w:r>
            <w:r w:rsidR="008B325D" w:rsidRPr="008B325D">
              <w:rPr>
                <w:rFonts w:ascii="Times New Roman" w:hAnsi="Times New Roman" w:cs="Times New Roman"/>
                <w:noProof/>
                <w:webHidden/>
                <w:sz w:val="24"/>
                <w:szCs w:val="24"/>
              </w:rPr>
              <w:fldChar w:fldCharType="separate"/>
            </w:r>
            <w:r w:rsidR="008B325D" w:rsidRPr="008B325D">
              <w:rPr>
                <w:rFonts w:ascii="Times New Roman" w:hAnsi="Times New Roman" w:cs="Times New Roman"/>
                <w:noProof/>
                <w:webHidden/>
                <w:sz w:val="24"/>
                <w:szCs w:val="24"/>
              </w:rPr>
              <w:t>8</w:t>
            </w:r>
            <w:r w:rsidR="008B325D" w:rsidRPr="008B325D">
              <w:rPr>
                <w:rFonts w:ascii="Times New Roman" w:hAnsi="Times New Roman" w:cs="Times New Roman"/>
                <w:noProof/>
                <w:webHidden/>
                <w:sz w:val="24"/>
                <w:szCs w:val="24"/>
              </w:rPr>
              <w:fldChar w:fldCharType="end"/>
            </w:r>
          </w:hyperlink>
        </w:p>
        <w:p w14:paraId="1370FDBA" w14:textId="77777777" w:rsidR="008B325D" w:rsidRDefault="008B325D" w:rsidP="008B325D">
          <w:pPr>
            <w:spacing w:line="360" w:lineRule="auto"/>
            <w:jc w:val="both"/>
          </w:pPr>
          <w:r w:rsidRPr="008B325D">
            <w:rPr>
              <w:rFonts w:ascii="Times New Roman" w:hAnsi="Times New Roman" w:cs="Times New Roman"/>
              <w:sz w:val="24"/>
              <w:szCs w:val="24"/>
            </w:rPr>
            <w:fldChar w:fldCharType="end"/>
          </w:r>
        </w:p>
      </w:sdtContent>
    </w:sdt>
    <w:p w14:paraId="70C29093" w14:textId="77777777" w:rsidR="008B325D" w:rsidRDefault="008B325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3314698" w14:textId="77777777" w:rsidR="00745BFA" w:rsidRDefault="00E146EB" w:rsidP="008B325D">
      <w:pPr>
        <w:pStyle w:val="Titlu1"/>
      </w:pPr>
      <w:bookmarkStart w:id="0" w:name="_Toc161414436"/>
      <w:r>
        <w:lastRenderedPageBreak/>
        <w:t>Introduction</w:t>
      </w:r>
      <w:bookmarkEnd w:id="0"/>
    </w:p>
    <w:p w14:paraId="5074DF77" w14:textId="2A0F125A" w:rsidR="00745BFA" w:rsidRDefault="00E146EB" w:rsidP="003B64D6">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Parliamentary scrutiny is referred to as one of the most effective methods in the context of reinforcing the condition of the legislative measures that are being adopted in a country (Albanesi, 2021). As </w:t>
      </w:r>
      <w:r w:rsidR="008C3526">
        <w:rPr>
          <w:rFonts w:ascii="Times New Roman" w:eastAsia="Times New Roman" w:hAnsi="Times New Roman" w:cs="Times New Roman"/>
          <w:sz w:val="24"/>
          <w:szCs w:val="24"/>
        </w:rPr>
        <w:t>a nation's federal government</w:t>
      </w:r>
      <w:r w:rsidR="00354F36">
        <w:rPr>
          <w:rFonts w:ascii="Times New Roman" w:eastAsia="Times New Roman" w:hAnsi="Times New Roman" w:cs="Times New Roman"/>
          <w:sz w:val="24"/>
          <w:szCs w:val="24"/>
        </w:rPr>
        <w:t xml:space="preserve"> is </w:t>
      </w:r>
      <w:r w:rsidR="008C3526">
        <w:rPr>
          <w:rFonts w:ascii="Times New Roman" w:eastAsia="Times New Roman" w:hAnsi="Times New Roman" w:cs="Times New Roman"/>
          <w:sz w:val="24"/>
          <w:szCs w:val="24"/>
        </w:rPr>
        <w:t>drafting</w:t>
      </w:r>
      <w:r w:rsidR="00354F36">
        <w:rPr>
          <w:rFonts w:ascii="Times New Roman" w:eastAsia="Times New Roman" w:hAnsi="Times New Roman" w:cs="Times New Roman"/>
          <w:sz w:val="24"/>
          <w:szCs w:val="24"/>
        </w:rPr>
        <w:t xml:space="preserve"> legislation</w:t>
      </w:r>
      <w:r>
        <w:rPr>
          <w:rFonts w:ascii="Times New Roman" w:eastAsia="Times New Roman" w:hAnsi="Times New Roman" w:cs="Times New Roman"/>
          <w:sz w:val="24"/>
          <w:szCs w:val="24"/>
        </w:rPr>
        <w:t>, it can be said that “good scrutiny makes good government</w:t>
      </w:r>
      <w:r w:rsidR="00354F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the context of the UK government, the executives hold the power to regulate legislation in the Parliament. Executives are the ministers and cabinets who form the government in the “House of Commons</w:t>
      </w:r>
      <w:r w:rsidR="00354F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Besides, parliamentary scrutiny is also impacted by the “Separation of Powers Theory</w:t>
      </w:r>
      <w:r w:rsidR="00354F36">
        <w:rPr>
          <w:rFonts w:ascii="Times New Roman" w:eastAsia="Times New Roman" w:hAnsi="Times New Roman" w:cs="Times New Roman"/>
          <w:sz w:val="24"/>
          <w:szCs w:val="24"/>
        </w:rPr>
        <w:t>,</w:t>
      </w:r>
      <w:r>
        <w:rPr>
          <w:rFonts w:ascii="Times New Roman" w:eastAsia="Times New Roman" w:hAnsi="Times New Roman" w:cs="Times New Roman"/>
          <w:sz w:val="24"/>
          <w:szCs w:val="24"/>
        </w:rPr>
        <w:t>” which states that “</w:t>
      </w:r>
      <w:r w:rsidR="008C352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executive” and “legislature” should work independently </w:t>
      </w:r>
      <w:r w:rsidR="00354F36">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avoid tyranny (Benwell and Gay, 2011). However, the executive system of the UK Parliament does not abide by the “Separation of Powers Theory” </w:t>
      </w:r>
      <w:r w:rsidR="00354F36">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address efficiency. Therefore, to embrace these contradictions, the extent </w:t>
      </w:r>
      <w:r w:rsidR="00354F36">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impact of parliamentary scrutiny of the UK government will be discussed below.</w:t>
      </w:r>
    </w:p>
    <w:p w14:paraId="6F39E916" w14:textId="090B5C4A" w:rsidR="003B64D6" w:rsidRPr="003B64D6" w:rsidRDefault="003B64D6" w:rsidP="003B64D6">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 Body</w:t>
      </w:r>
    </w:p>
    <w:p w14:paraId="2EADCB79" w14:textId="77777777" w:rsidR="00745BFA" w:rsidRDefault="00E146EB">
      <w:pPr>
        <w:pStyle w:val="Normal1"/>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C8088F3" wp14:editId="4A12C152">
            <wp:extent cx="2357438" cy="194359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tretch>
                      <a:fillRect/>
                    </a:stretch>
                  </pic:blipFill>
                  <pic:spPr>
                    <a:xfrm>
                      <a:off x="0" y="0"/>
                      <a:ext cx="2357438" cy="1943593"/>
                    </a:xfrm>
                    <a:prstGeom prst="rect">
                      <a:avLst/>
                    </a:prstGeom>
                  </pic:spPr>
                </pic:pic>
              </a:graphicData>
            </a:graphic>
          </wp:inline>
        </w:drawing>
      </w:r>
    </w:p>
    <w:p w14:paraId="5C63A25E" w14:textId="77777777" w:rsidR="00745BFA" w:rsidRDefault="00E146EB">
      <w:pPr>
        <w:pStyle w:val="Normal1"/>
        <w:spacing w:after="20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1: Corruption Perception Index (CPI) of the UK</w:t>
      </w:r>
    </w:p>
    <w:p w14:paraId="7558DFF0" w14:textId="77777777" w:rsidR="00745BFA" w:rsidRDefault="00E146EB">
      <w:pPr>
        <w:pStyle w:val="Normal1"/>
        <w:spacing w:after="20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Source: (Clark, 2023)</w:t>
      </w:r>
    </w:p>
    <w:p w14:paraId="6D93FAB0" w14:textId="77777777" w:rsidR="00745BFA" w:rsidRDefault="00E146EB">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Argument 1:</w:t>
      </w:r>
    </w:p>
    <w:p w14:paraId="61051F8E" w14:textId="6CE63EAB"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Point:</w:t>
      </w:r>
      <w:r>
        <w:rPr>
          <w:rFonts w:ascii="Times New Roman" w:eastAsia="Times New Roman" w:hAnsi="Times New Roman" w:cs="Times New Roman"/>
          <w:sz w:val="24"/>
          <w:szCs w:val="24"/>
        </w:rPr>
        <w:t xml:space="preserve"> Over the last few years</w:t>
      </w:r>
      <w:r w:rsidR="00354F36">
        <w:rPr>
          <w:rFonts w:ascii="Times New Roman" w:eastAsia="Times New Roman" w:hAnsi="Times New Roman" w:cs="Times New Roman"/>
          <w:sz w:val="24"/>
          <w:szCs w:val="24"/>
        </w:rPr>
        <w:t>, corruption has been increasing in the UK context</w:t>
      </w:r>
      <w:r>
        <w:rPr>
          <w:rFonts w:ascii="Times New Roman" w:eastAsia="Times New Roman" w:hAnsi="Times New Roman" w:cs="Times New Roman"/>
          <w:sz w:val="24"/>
          <w:szCs w:val="24"/>
        </w:rPr>
        <w:t xml:space="preserve">. This indicates that there is a lack of transparency in the </w:t>
      </w:r>
      <w:r w:rsidR="00354F36">
        <w:rPr>
          <w:rFonts w:ascii="Times New Roman" w:eastAsia="Times New Roman" w:hAnsi="Times New Roman" w:cs="Times New Roman"/>
          <w:sz w:val="24"/>
          <w:szCs w:val="24"/>
        </w:rPr>
        <w:t xml:space="preserve">country's parliamentary system </w:t>
      </w:r>
      <w:r>
        <w:rPr>
          <w:rFonts w:ascii="Times New Roman" w:eastAsia="Times New Roman" w:hAnsi="Times New Roman" w:cs="Times New Roman"/>
          <w:sz w:val="24"/>
          <w:szCs w:val="24"/>
        </w:rPr>
        <w:t xml:space="preserve">in terms of legislation that is being drafted. From the above statistical data, it is evident that the "corruption perception </w:t>
      </w:r>
      <w:r>
        <w:rPr>
          <w:rFonts w:ascii="Times New Roman" w:eastAsia="Times New Roman" w:hAnsi="Times New Roman" w:cs="Times New Roman"/>
          <w:sz w:val="24"/>
          <w:szCs w:val="24"/>
        </w:rPr>
        <w:lastRenderedPageBreak/>
        <w:t>index (CPI)" has decreased over the timeframe of 2021 to 2023</w:t>
      </w:r>
      <w:r w:rsidR="00354F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indicative of the fact that the rate of corruption has increased in the UK (Clark, 2023). </w:t>
      </w:r>
    </w:p>
    <w:p w14:paraId="1C9880E6" w14:textId="3CA37685"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Evidence:</w:t>
      </w:r>
      <w:r>
        <w:rPr>
          <w:rFonts w:ascii="Times New Roman" w:eastAsia="Times New Roman" w:hAnsi="Times New Roman" w:cs="Times New Roman"/>
          <w:sz w:val="24"/>
          <w:szCs w:val="24"/>
        </w:rPr>
        <w:t xml:space="preserve"> Thus, </w:t>
      </w:r>
      <w:r w:rsidR="00354F36">
        <w:rPr>
          <w:rFonts w:ascii="Times New Roman" w:eastAsia="Times New Roman" w:hAnsi="Times New Roman" w:cs="Times New Roman"/>
          <w:sz w:val="24"/>
          <w:szCs w:val="24"/>
        </w:rPr>
        <w:t>the executive system of the nation lacks transparency</w:t>
      </w:r>
      <w:r w:rsidR="008C3526">
        <w:rPr>
          <w:rFonts w:ascii="Times New Roman" w:eastAsia="Times New Roman" w:hAnsi="Times New Roman" w:cs="Times New Roman"/>
          <w:sz w:val="24"/>
          <w:szCs w:val="24"/>
        </w:rPr>
        <w:t>,</w:t>
      </w:r>
      <w:r w:rsidR="00354F36">
        <w:rPr>
          <w:rFonts w:ascii="Times New Roman" w:eastAsia="Times New Roman" w:hAnsi="Times New Roman" w:cs="Times New Roman"/>
          <w:sz w:val="24"/>
          <w:szCs w:val="24"/>
        </w:rPr>
        <w:t xml:space="preserve"> </w:t>
      </w:r>
      <w:r w:rsidR="008C3526">
        <w:rPr>
          <w:rFonts w:ascii="Times New Roman" w:eastAsia="Times New Roman" w:hAnsi="Times New Roman" w:cs="Times New Roman"/>
          <w:sz w:val="24"/>
          <w:szCs w:val="24"/>
        </w:rPr>
        <w:t>s</w:t>
      </w:r>
      <w:r w:rsidR="00354F36">
        <w:rPr>
          <w:rFonts w:ascii="Times New Roman" w:eastAsia="Times New Roman" w:hAnsi="Times New Roman" w:cs="Times New Roman"/>
          <w:sz w:val="24"/>
          <w:szCs w:val="24"/>
        </w:rPr>
        <w:t xml:space="preserve">upporting the above-mentioned fact, executives were observed to spend 20% less time than their predecessors in the UK Parliament debating on </w:t>
      </w:r>
      <w:r>
        <w:rPr>
          <w:rFonts w:ascii="Times New Roman" w:eastAsia="Times New Roman" w:hAnsi="Times New Roman" w:cs="Times New Roman"/>
          <w:sz w:val="24"/>
          <w:szCs w:val="24"/>
        </w:rPr>
        <w:t xml:space="preserve">legislative matters of concern (Leam, 2022). </w:t>
      </w:r>
    </w:p>
    <w:p w14:paraId="2195CA21" w14:textId="158FBB6E"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Explain: </w:t>
      </w:r>
      <w:r>
        <w:rPr>
          <w:rFonts w:ascii="Times New Roman" w:eastAsia="Times New Roman" w:hAnsi="Times New Roman" w:cs="Times New Roman"/>
          <w:sz w:val="24"/>
          <w:szCs w:val="24"/>
        </w:rPr>
        <w:t xml:space="preserve">Debates are considered effective ways of putting a real-time check on parliamentary proceedings of legislation drafting as they help the members of the opposition party </w:t>
      </w:r>
      <w:r w:rsidR="00354F36">
        <w:rPr>
          <w:rFonts w:ascii="Times New Roman" w:eastAsia="Times New Roman" w:hAnsi="Times New Roman" w:cs="Times New Roman"/>
          <w:sz w:val="24"/>
          <w:szCs w:val="24"/>
        </w:rPr>
        <w:t xml:space="preserve">minutely </w:t>
      </w:r>
      <w:r w:rsidR="008C3526">
        <w:rPr>
          <w:rFonts w:ascii="Times New Roman" w:eastAsia="Times New Roman" w:hAnsi="Times New Roman" w:cs="Times New Roman"/>
          <w:sz w:val="24"/>
          <w:szCs w:val="24"/>
        </w:rPr>
        <w:t>scrutinise</w:t>
      </w:r>
      <w:r w:rsidR="00354F36">
        <w:rPr>
          <w:rFonts w:ascii="Times New Roman" w:eastAsia="Times New Roman" w:hAnsi="Times New Roman" w:cs="Times New Roman"/>
          <w:sz w:val="24"/>
          <w:szCs w:val="24"/>
        </w:rPr>
        <w:t xml:space="preserve"> legislative decisions that </w:t>
      </w:r>
      <w:r w:rsidR="008C3526">
        <w:rPr>
          <w:rFonts w:ascii="Times New Roman" w:eastAsia="Times New Roman" w:hAnsi="Times New Roman" w:cs="Times New Roman"/>
          <w:sz w:val="24"/>
          <w:szCs w:val="24"/>
        </w:rPr>
        <w:t>the parliament's executives are framing</w:t>
      </w:r>
      <w:r>
        <w:rPr>
          <w:rFonts w:ascii="Times New Roman" w:eastAsia="Times New Roman" w:hAnsi="Times New Roman" w:cs="Times New Roman"/>
          <w:sz w:val="24"/>
          <w:szCs w:val="24"/>
        </w:rPr>
        <w:t xml:space="preserve">. The </w:t>
      </w:r>
      <w:r w:rsidR="00354F36">
        <w:rPr>
          <w:rFonts w:ascii="Times New Roman" w:eastAsia="Times New Roman" w:hAnsi="Times New Roman" w:cs="Times New Roman"/>
          <w:sz w:val="24"/>
          <w:szCs w:val="24"/>
        </w:rPr>
        <w:t>fact mentioned above</w:t>
      </w:r>
      <w:r>
        <w:rPr>
          <w:rFonts w:ascii="Times New Roman" w:eastAsia="Times New Roman" w:hAnsi="Times New Roman" w:cs="Times New Roman"/>
          <w:sz w:val="24"/>
          <w:szCs w:val="24"/>
        </w:rPr>
        <w:t xml:space="preserve"> reveals that lesser legislation concerning debates, which is a form of scrutiny, has decreased the extent of transparency in the legislative aspects of the UK government. </w:t>
      </w:r>
    </w:p>
    <w:p w14:paraId="0A780DE9" w14:textId="2C3C04C5"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Link:</w:t>
      </w:r>
      <w:r>
        <w:rPr>
          <w:rFonts w:ascii="Times New Roman" w:eastAsia="Times New Roman" w:hAnsi="Times New Roman" w:cs="Times New Roman"/>
          <w:sz w:val="24"/>
          <w:szCs w:val="24"/>
        </w:rPr>
        <w:t xml:space="preserve"> </w:t>
      </w:r>
      <w:r w:rsidR="008C3526">
        <w:rPr>
          <w:rFonts w:ascii="Times New Roman" w:eastAsia="Times New Roman" w:hAnsi="Times New Roman" w:cs="Times New Roman"/>
          <w:sz w:val="24"/>
          <w:szCs w:val="24"/>
        </w:rPr>
        <w:t>This argument supports the idea</w:t>
      </w:r>
      <w:r>
        <w:rPr>
          <w:rFonts w:ascii="Times New Roman" w:eastAsia="Times New Roman" w:hAnsi="Times New Roman" w:cs="Times New Roman"/>
          <w:sz w:val="24"/>
          <w:szCs w:val="24"/>
        </w:rPr>
        <w:t xml:space="preserve"> that parliamentary scrutiny is </w:t>
      </w:r>
      <w:r w:rsidR="008C3526">
        <w:rPr>
          <w:rFonts w:ascii="Times New Roman" w:eastAsia="Times New Roman" w:hAnsi="Times New Roman" w:cs="Times New Roman"/>
          <w:sz w:val="24"/>
          <w:szCs w:val="24"/>
        </w:rPr>
        <w:t>essential to</w:t>
      </w:r>
      <w:r>
        <w:rPr>
          <w:rFonts w:ascii="Times New Roman" w:eastAsia="Times New Roman" w:hAnsi="Times New Roman" w:cs="Times New Roman"/>
          <w:sz w:val="24"/>
          <w:szCs w:val="24"/>
        </w:rPr>
        <w:t xml:space="preserve"> creating a </w:t>
      </w:r>
      <w:r w:rsidR="00354F36">
        <w:rPr>
          <w:rFonts w:ascii="Times New Roman" w:eastAsia="Times New Roman" w:hAnsi="Times New Roman" w:cs="Times New Roman"/>
          <w:sz w:val="24"/>
          <w:szCs w:val="24"/>
        </w:rPr>
        <w:t>sound</w:t>
      </w:r>
      <w:r>
        <w:rPr>
          <w:rFonts w:ascii="Times New Roman" w:eastAsia="Times New Roman" w:hAnsi="Times New Roman" w:cs="Times New Roman"/>
          <w:sz w:val="24"/>
          <w:szCs w:val="24"/>
        </w:rPr>
        <w:t xml:space="preserve"> governance system. </w:t>
      </w:r>
    </w:p>
    <w:p w14:paraId="3ABA66C8" w14:textId="77777777"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Argument 2:</w:t>
      </w:r>
    </w:p>
    <w:p w14:paraId="1C05D6E8" w14:textId="77B1EF8D"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Point: </w:t>
      </w:r>
      <w:r>
        <w:rPr>
          <w:rFonts w:ascii="Times New Roman" w:eastAsia="Times New Roman" w:hAnsi="Times New Roman" w:cs="Times New Roman"/>
          <w:sz w:val="24"/>
          <w:szCs w:val="24"/>
        </w:rPr>
        <w:t xml:space="preserve">"Adaptive governance" is a crucial characteristic of a good government and requires </w:t>
      </w:r>
      <w:r w:rsidR="008C3526">
        <w:rPr>
          <w:rFonts w:ascii="Times New Roman" w:eastAsia="Times New Roman" w:hAnsi="Times New Roman" w:cs="Times New Roman"/>
          <w:sz w:val="24"/>
          <w:szCs w:val="24"/>
        </w:rPr>
        <w:t>efficient flexibility</w:t>
      </w:r>
      <w:r w:rsidR="00354F36">
        <w:rPr>
          <w:rFonts w:ascii="Times New Roman" w:eastAsia="Times New Roman" w:hAnsi="Times New Roman" w:cs="Times New Roman"/>
          <w:sz w:val="24"/>
          <w:szCs w:val="24"/>
        </w:rPr>
        <w:t xml:space="preserve"> (Craig et al., 2017). Thus, a </w:t>
      </w:r>
      <w:r w:rsidR="003B64D6">
        <w:rPr>
          <w:rFonts w:ascii="Times New Roman" w:eastAsia="Times New Roman" w:hAnsi="Times New Roman" w:cs="Times New Roman"/>
          <w:sz w:val="24"/>
          <w:szCs w:val="24"/>
        </w:rPr>
        <w:t xml:space="preserve">flexibility requirement can be identified in drafting legislative bills in a country's parliament, and </w:t>
      </w:r>
      <w:r w:rsidR="00354F36">
        <w:rPr>
          <w:rFonts w:ascii="Times New Roman" w:eastAsia="Times New Roman" w:hAnsi="Times New Roman" w:cs="Times New Roman"/>
          <w:sz w:val="24"/>
          <w:szCs w:val="24"/>
        </w:rPr>
        <w:t xml:space="preserve">flexibility can be incorporated </w:t>
      </w:r>
      <w:r w:rsidR="008C3526">
        <w:rPr>
          <w:rFonts w:ascii="Times New Roman" w:eastAsia="Times New Roman" w:hAnsi="Times New Roman" w:cs="Times New Roman"/>
          <w:sz w:val="24"/>
          <w:szCs w:val="24"/>
        </w:rPr>
        <w:t>using</w:t>
      </w:r>
      <w:r w:rsidR="00354F36">
        <w:rPr>
          <w:rFonts w:ascii="Times New Roman" w:eastAsia="Times New Roman" w:hAnsi="Times New Roman" w:cs="Times New Roman"/>
          <w:sz w:val="24"/>
          <w:szCs w:val="24"/>
        </w:rPr>
        <w:t xml:space="preserve"> "pre-legislative scrutiny."</w:t>
      </w:r>
      <w:r>
        <w:rPr>
          <w:rFonts w:ascii="Times New Roman" w:eastAsia="Times New Roman" w:hAnsi="Times New Roman" w:cs="Times New Roman"/>
          <w:sz w:val="24"/>
          <w:szCs w:val="24"/>
        </w:rPr>
        <w:t xml:space="preserve"> </w:t>
      </w:r>
    </w:p>
    <w:p w14:paraId="27124A5D" w14:textId="0961758C"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Evidence: </w:t>
      </w:r>
      <w:r>
        <w:rPr>
          <w:rFonts w:ascii="Times New Roman" w:eastAsia="Times New Roman" w:hAnsi="Times New Roman" w:cs="Times New Roman"/>
          <w:sz w:val="24"/>
          <w:szCs w:val="24"/>
        </w:rPr>
        <w:t xml:space="preserve">Considering the </w:t>
      </w:r>
      <w:r w:rsidR="00354F36">
        <w:rPr>
          <w:rFonts w:ascii="Times New Roman" w:eastAsia="Times New Roman" w:hAnsi="Times New Roman" w:cs="Times New Roman"/>
          <w:sz w:val="24"/>
          <w:szCs w:val="24"/>
        </w:rPr>
        <w:t xml:space="preserve">governance system's context, it has been seen that it lacks flexibility in terms of legislation. </w:t>
      </w:r>
      <w:r w:rsidR="008C3526">
        <w:rPr>
          <w:rFonts w:ascii="Times New Roman" w:eastAsia="Times New Roman" w:hAnsi="Times New Roman" w:cs="Times New Roman"/>
          <w:sz w:val="24"/>
          <w:szCs w:val="24"/>
        </w:rPr>
        <w:t>The data shows</w:t>
      </w:r>
      <w:r w:rsidR="00354F36">
        <w:rPr>
          <w:rFonts w:ascii="Times New Roman" w:eastAsia="Times New Roman" w:hAnsi="Times New Roman" w:cs="Times New Roman"/>
          <w:sz w:val="24"/>
          <w:szCs w:val="24"/>
        </w:rPr>
        <w:t xml:space="preserve"> that</w:t>
      </w:r>
      <w:r w:rsidR="008C3526">
        <w:rPr>
          <w:rFonts w:ascii="Times New Roman" w:eastAsia="Times New Roman" w:hAnsi="Times New Roman" w:cs="Times New Roman"/>
          <w:sz w:val="24"/>
          <w:szCs w:val="24"/>
        </w:rPr>
        <w:t>,</w:t>
      </w:r>
      <w:r w:rsidR="00354F36">
        <w:rPr>
          <w:rFonts w:ascii="Times New Roman" w:eastAsia="Times New Roman" w:hAnsi="Times New Roman" w:cs="Times New Roman"/>
          <w:sz w:val="24"/>
          <w:szCs w:val="24"/>
        </w:rPr>
        <w:t xml:space="preserve"> at most, about 11% of the bills being passed in the UK Parliament go</w:t>
      </w:r>
      <w:r>
        <w:rPr>
          <w:rFonts w:ascii="Times New Roman" w:eastAsia="Times New Roman" w:hAnsi="Times New Roman" w:cs="Times New Roman"/>
          <w:sz w:val="24"/>
          <w:szCs w:val="24"/>
        </w:rPr>
        <w:t xml:space="preserve"> through the procedure of "pre-legislative scrutiny" (Leam, 2022). </w:t>
      </w:r>
    </w:p>
    <w:p w14:paraId="03BBA196" w14:textId="1396B654"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Explain: </w:t>
      </w:r>
      <w:r>
        <w:rPr>
          <w:rFonts w:ascii="Times New Roman" w:eastAsia="Times New Roman" w:hAnsi="Times New Roman" w:cs="Times New Roman"/>
          <w:sz w:val="24"/>
          <w:szCs w:val="24"/>
        </w:rPr>
        <w:t xml:space="preserve">This statistical data shows that the opinions of </w:t>
      </w:r>
      <w:r w:rsidR="008C3526">
        <w:rPr>
          <w:rFonts w:ascii="Times New Roman" w:eastAsia="Times New Roman" w:hAnsi="Times New Roman" w:cs="Times New Roman"/>
          <w:sz w:val="24"/>
          <w:szCs w:val="24"/>
        </w:rPr>
        <w:t>opposition party members have not been considered while drafting or passing most of the legislation in the UK parliament. This fact, in turn, indicates that the UK government executives</w:t>
      </w:r>
      <w:r w:rsidR="00354F36">
        <w:rPr>
          <w:rFonts w:ascii="Times New Roman" w:eastAsia="Times New Roman" w:hAnsi="Times New Roman" w:cs="Times New Roman"/>
          <w:sz w:val="24"/>
          <w:szCs w:val="24"/>
        </w:rPr>
        <w:t xml:space="preserve"> are losing democracy in the legislation drafting procedure</w:t>
      </w:r>
      <w:r>
        <w:rPr>
          <w:rFonts w:ascii="Times New Roman" w:eastAsia="Times New Roman" w:hAnsi="Times New Roman" w:cs="Times New Roman"/>
          <w:sz w:val="24"/>
          <w:szCs w:val="24"/>
        </w:rPr>
        <w:t xml:space="preserve">. </w:t>
      </w:r>
    </w:p>
    <w:p w14:paraId="5032BC20" w14:textId="4B98803F"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Link: </w:t>
      </w:r>
      <w:r>
        <w:rPr>
          <w:rFonts w:ascii="Times New Roman" w:eastAsia="Times New Roman" w:hAnsi="Times New Roman" w:cs="Times New Roman"/>
          <w:sz w:val="24"/>
          <w:szCs w:val="24"/>
        </w:rPr>
        <w:t xml:space="preserve">Loss of democracy highlights </w:t>
      </w:r>
      <w:r w:rsidR="008C3526">
        <w:rPr>
          <w:rFonts w:ascii="Times New Roman" w:eastAsia="Times New Roman" w:hAnsi="Times New Roman" w:cs="Times New Roman"/>
          <w:sz w:val="24"/>
          <w:szCs w:val="24"/>
        </w:rPr>
        <w:t xml:space="preserve">a lack of flexibility in the legislative governance of the UK government, which stipulates a chance of misuse of power by the government (UK Parliament, </w:t>
      </w:r>
      <w:r w:rsidR="008C3526">
        <w:rPr>
          <w:rFonts w:ascii="Times New Roman" w:eastAsia="Times New Roman" w:hAnsi="Times New Roman" w:cs="Times New Roman"/>
          <w:sz w:val="24"/>
          <w:szCs w:val="24"/>
        </w:rPr>
        <w:lastRenderedPageBreak/>
        <w:t xml:space="preserve">2024). Thus, this fact </w:t>
      </w:r>
      <w:r>
        <w:rPr>
          <w:rFonts w:ascii="Times New Roman" w:eastAsia="Times New Roman" w:hAnsi="Times New Roman" w:cs="Times New Roman"/>
          <w:sz w:val="24"/>
          <w:szCs w:val="24"/>
        </w:rPr>
        <w:t xml:space="preserve">reinforces the statement that to create a good government, </w:t>
      </w:r>
      <w:r w:rsidR="00354F36">
        <w:rPr>
          <w:rFonts w:ascii="Times New Roman" w:eastAsia="Times New Roman" w:hAnsi="Times New Roman" w:cs="Times New Roman"/>
          <w:sz w:val="24"/>
          <w:szCs w:val="24"/>
        </w:rPr>
        <w:t>the government of the UK must adopt good scrutiny</w:t>
      </w:r>
      <w:r>
        <w:rPr>
          <w:rFonts w:ascii="Times New Roman" w:eastAsia="Times New Roman" w:hAnsi="Times New Roman" w:cs="Times New Roman"/>
          <w:sz w:val="24"/>
          <w:szCs w:val="24"/>
        </w:rPr>
        <w:t xml:space="preserve">. </w:t>
      </w:r>
    </w:p>
    <w:p w14:paraId="45680026" w14:textId="77777777" w:rsidR="00745BFA" w:rsidRDefault="00E146EB">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Argument 3:</w:t>
      </w:r>
    </w:p>
    <w:p w14:paraId="41DA9A8E" w14:textId="2CA5988E"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Point: </w:t>
      </w:r>
      <w:r w:rsidR="00354F36">
        <w:rPr>
          <w:rFonts w:ascii="Times New Roman" w:eastAsia="Times New Roman" w:hAnsi="Times New Roman" w:cs="Times New Roman"/>
          <w:sz w:val="24"/>
          <w:szCs w:val="24"/>
        </w:rPr>
        <w:t xml:space="preserve">One crucial way to carry out effective scrutiny in the Parliament is to include "oral evidence" during debates regarding the framing of legislation in the Parliament of the UK (House of Commons </w:t>
      </w:r>
      <w:r w:rsidR="008C3526">
        <w:rPr>
          <w:rFonts w:ascii="Times New Roman" w:eastAsia="Times New Roman" w:hAnsi="Times New Roman" w:cs="Times New Roman"/>
          <w:sz w:val="24"/>
          <w:szCs w:val="24"/>
        </w:rPr>
        <w:t>Select Committee</w:t>
      </w:r>
      <w:r w:rsidR="00354F36">
        <w:rPr>
          <w:rFonts w:ascii="Times New Roman" w:eastAsia="Times New Roman" w:hAnsi="Times New Roman" w:cs="Times New Roman"/>
          <w:sz w:val="24"/>
          <w:szCs w:val="24"/>
        </w:rPr>
        <w:t>, 2016). This</w:t>
      </w:r>
      <w:r>
        <w:rPr>
          <w:rFonts w:ascii="Times New Roman" w:eastAsia="Times New Roman" w:hAnsi="Times New Roman" w:cs="Times New Roman"/>
          <w:sz w:val="24"/>
          <w:szCs w:val="24"/>
        </w:rPr>
        <w:t xml:space="preserve"> helps </w:t>
      </w:r>
      <w:r w:rsidR="003B64D6">
        <w:rPr>
          <w:rFonts w:ascii="Times New Roman" w:eastAsia="Times New Roman" w:hAnsi="Times New Roman" w:cs="Times New Roman"/>
          <w:sz w:val="24"/>
          <w:szCs w:val="24"/>
        </w:rPr>
        <w:t>control transparency in the legislation context and</w:t>
      </w:r>
      <w:r>
        <w:rPr>
          <w:rFonts w:ascii="Times New Roman" w:eastAsia="Times New Roman" w:hAnsi="Times New Roman" w:cs="Times New Roman"/>
          <w:sz w:val="24"/>
          <w:szCs w:val="24"/>
        </w:rPr>
        <w:t xml:space="preserve"> form a good government. </w:t>
      </w:r>
    </w:p>
    <w:p w14:paraId="7A6810E0" w14:textId="77777777" w:rsidR="00745BFA" w:rsidRDefault="00E146EB">
      <w:pPr>
        <w:pStyle w:val="Normal1"/>
        <w:spacing w:after="2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Evidence: </w:t>
      </w:r>
    </w:p>
    <w:p w14:paraId="055C52AC" w14:textId="77777777" w:rsidR="00745BFA" w:rsidRDefault="00E146EB">
      <w:pPr>
        <w:pStyle w:val="Normal1"/>
        <w:spacing w:after="20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lang w:val="en-US"/>
        </w:rPr>
        <w:drawing>
          <wp:inline distT="114300" distB="114300" distL="114300" distR="114300" wp14:anchorId="4C8F47F8" wp14:editId="2FC8E57D">
            <wp:extent cx="5353050" cy="2028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tretch>
                      <a:fillRect/>
                    </a:stretch>
                  </pic:blipFill>
                  <pic:spPr>
                    <a:xfrm>
                      <a:off x="0" y="0"/>
                      <a:ext cx="5353050" cy="2028825"/>
                    </a:xfrm>
                    <a:prstGeom prst="rect">
                      <a:avLst/>
                    </a:prstGeom>
                  </pic:spPr>
                </pic:pic>
              </a:graphicData>
            </a:graphic>
          </wp:inline>
        </w:drawing>
      </w:r>
    </w:p>
    <w:p w14:paraId="41DC362C" w14:textId="77777777" w:rsidR="00745BFA" w:rsidRDefault="00E146EB">
      <w:pPr>
        <w:pStyle w:val="Normal1"/>
        <w:spacing w:after="20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2: Number of Oral evidence sessions in the UK Parliament from 2015 to 2021</w:t>
      </w:r>
    </w:p>
    <w:p w14:paraId="38171DD6" w14:textId="77777777" w:rsidR="00745BFA" w:rsidRDefault="00E146EB">
      <w:pPr>
        <w:pStyle w:val="Normal1"/>
        <w:spacing w:after="20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Source: (Sargeant and Pannell, 2022)</w:t>
      </w:r>
    </w:p>
    <w:p w14:paraId="69E06B23" w14:textId="0EED12E3"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above-mentioned statistical data, it can be observed that the </w:t>
      </w:r>
      <w:r w:rsidR="00354F36">
        <w:rPr>
          <w:rFonts w:ascii="Times New Roman" w:eastAsia="Times New Roman" w:hAnsi="Times New Roman" w:cs="Times New Roman"/>
          <w:sz w:val="24"/>
          <w:szCs w:val="24"/>
        </w:rPr>
        <w:t>UK government executives have considered including</w:t>
      </w:r>
      <w:r>
        <w:rPr>
          <w:rFonts w:ascii="Times New Roman" w:eastAsia="Times New Roman" w:hAnsi="Times New Roman" w:cs="Times New Roman"/>
          <w:sz w:val="24"/>
          <w:szCs w:val="24"/>
        </w:rPr>
        <w:t xml:space="preserve"> "oral evidence" in only 27% of the total number of parliamentary legislative bills that have been framed and passed in the UK parliament over the last five years (Sargeant and Pannell, 2022).</w:t>
      </w:r>
    </w:p>
    <w:p w14:paraId="617B1A18" w14:textId="3DBCB522"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Explain: </w:t>
      </w:r>
      <w:r>
        <w:rPr>
          <w:rFonts w:ascii="Times New Roman" w:eastAsia="Times New Roman" w:hAnsi="Times New Roman" w:cs="Times New Roman"/>
          <w:sz w:val="24"/>
          <w:szCs w:val="24"/>
        </w:rPr>
        <w:t xml:space="preserve">The statistics shown above demonstrate that the legislation has been drafted as well as passed by the executive members of the parliament without any proper supporting reason to frame the draft or to support the points that have been incorporated in the legislation that will, later on, be implemented as the law  (Sargeant and Pannell, 2022). On the other hand, it is known that </w:t>
      </w:r>
      <w:r w:rsidR="00354F36">
        <w:rPr>
          <w:rFonts w:ascii="Times New Roman" w:eastAsia="Times New Roman" w:hAnsi="Times New Roman" w:cs="Times New Roman"/>
          <w:sz w:val="24"/>
          <w:szCs w:val="24"/>
        </w:rPr>
        <w:t>a government passes legislation</w:t>
      </w:r>
      <w:r>
        <w:rPr>
          <w:rFonts w:ascii="Times New Roman" w:eastAsia="Times New Roman" w:hAnsi="Times New Roman" w:cs="Times New Roman"/>
          <w:sz w:val="24"/>
          <w:szCs w:val="24"/>
        </w:rPr>
        <w:t xml:space="preserve"> </w:t>
      </w:r>
      <w:r w:rsidR="003B64D6">
        <w:rPr>
          <w:rFonts w:ascii="Times New Roman" w:eastAsia="Times New Roman" w:hAnsi="Times New Roman" w:cs="Times New Roman"/>
          <w:sz w:val="24"/>
          <w:szCs w:val="24"/>
        </w:rPr>
        <w:t>intending to solve</w:t>
      </w:r>
      <w:r>
        <w:rPr>
          <w:rFonts w:ascii="Times New Roman" w:eastAsia="Times New Roman" w:hAnsi="Times New Roman" w:cs="Times New Roman"/>
          <w:sz w:val="24"/>
          <w:szCs w:val="24"/>
        </w:rPr>
        <w:t xml:space="preserve"> the problem of the concerned nation. </w:t>
      </w:r>
      <w:r>
        <w:rPr>
          <w:rFonts w:ascii="Times New Roman" w:eastAsia="Times New Roman" w:hAnsi="Times New Roman" w:cs="Times New Roman"/>
          <w:sz w:val="24"/>
          <w:szCs w:val="24"/>
        </w:rPr>
        <w:lastRenderedPageBreak/>
        <w:t>Thus, from the analysis of the above data</w:t>
      </w:r>
      <w:r w:rsidR="00354F36">
        <w:rPr>
          <w:rFonts w:ascii="Times New Roman" w:eastAsia="Times New Roman" w:hAnsi="Times New Roman" w:cs="Times New Roman"/>
          <w:sz w:val="24"/>
          <w:szCs w:val="24"/>
        </w:rPr>
        <w:t>, it can be understood that the government of the UK has lacked transparency in providing any evidence regarding</w:t>
      </w:r>
      <w:r>
        <w:rPr>
          <w:rFonts w:ascii="Times New Roman" w:eastAsia="Times New Roman" w:hAnsi="Times New Roman" w:cs="Times New Roman"/>
          <w:sz w:val="24"/>
          <w:szCs w:val="24"/>
        </w:rPr>
        <w:t xml:space="preserve"> the legislation formation. </w:t>
      </w:r>
    </w:p>
    <w:p w14:paraId="4AA4F8A3" w14:textId="6189267D"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Link:</w:t>
      </w:r>
      <w:r>
        <w:rPr>
          <w:rFonts w:ascii="Times New Roman" w:eastAsia="Times New Roman" w:hAnsi="Times New Roman" w:cs="Times New Roman"/>
          <w:sz w:val="24"/>
          <w:szCs w:val="24"/>
        </w:rPr>
        <w:t xml:space="preserve"> Transparency is a </w:t>
      </w:r>
      <w:r w:rsidR="00354F36">
        <w:rPr>
          <w:rFonts w:ascii="Times New Roman" w:eastAsia="Times New Roman" w:hAnsi="Times New Roman" w:cs="Times New Roman"/>
          <w:sz w:val="24"/>
          <w:szCs w:val="24"/>
        </w:rPr>
        <w:t xml:space="preserve">crucial aspect of </w:t>
      </w:r>
      <w:r w:rsidR="003B64D6">
        <w:rPr>
          <w:rFonts w:ascii="Times New Roman" w:eastAsia="Times New Roman" w:hAnsi="Times New Roman" w:cs="Times New Roman"/>
          <w:sz w:val="24"/>
          <w:szCs w:val="24"/>
        </w:rPr>
        <w:t>forming</w:t>
      </w:r>
      <w:r w:rsidR="00354F36">
        <w:rPr>
          <w:rFonts w:ascii="Times New Roman" w:eastAsia="Times New Roman" w:hAnsi="Times New Roman" w:cs="Times New Roman"/>
          <w:sz w:val="24"/>
          <w:szCs w:val="24"/>
        </w:rPr>
        <w:t xml:space="preserve"> a good government from the perspective of democracy (Alessandro et al., 2020). Therefore, it can be concluded that scrutiny of the government is important in </w:t>
      </w:r>
      <w:r w:rsidR="003B64D6">
        <w:rPr>
          <w:rFonts w:ascii="Times New Roman" w:eastAsia="Times New Roman" w:hAnsi="Times New Roman" w:cs="Times New Roman"/>
          <w:sz w:val="24"/>
          <w:szCs w:val="24"/>
        </w:rPr>
        <w:t>forming a good government by implementing parliamentary actions such as "oral evidence," and the lack of "oral evidence" indicates</w:t>
      </w:r>
      <w:r>
        <w:rPr>
          <w:rFonts w:ascii="Times New Roman" w:eastAsia="Times New Roman" w:hAnsi="Times New Roman" w:cs="Times New Roman"/>
          <w:sz w:val="24"/>
          <w:szCs w:val="24"/>
        </w:rPr>
        <w:t xml:space="preserve"> a not-so-good government. </w:t>
      </w:r>
    </w:p>
    <w:p w14:paraId="35E370F6" w14:textId="77777777" w:rsidR="00745BFA" w:rsidRDefault="00E146EB">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Argument 4:</w:t>
      </w:r>
    </w:p>
    <w:p w14:paraId="71716ED9" w14:textId="58196103"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Point: </w:t>
      </w:r>
      <w:r>
        <w:rPr>
          <w:rFonts w:ascii="Times New Roman" w:eastAsia="Times New Roman" w:hAnsi="Times New Roman" w:cs="Times New Roman"/>
          <w:sz w:val="24"/>
          <w:szCs w:val="24"/>
        </w:rPr>
        <w:t xml:space="preserve">Parliamentary scrutiny is </w:t>
      </w:r>
      <w:r w:rsidR="00354F36">
        <w:rPr>
          <w:rFonts w:ascii="Times New Roman" w:eastAsia="Times New Roman" w:hAnsi="Times New Roman" w:cs="Times New Roman"/>
          <w:sz w:val="24"/>
          <w:szCs w:val="24"/>
        </w:rPr>
        <w:t xml:space="preserve">an essential component to </w:t>
      </w:r>
      <w:r w:rsidR="003B64D6">
        <w:rPr>
          <w:rFonts w:ascii="Times New Roman" w:eastAsia="Times New Roman" w:hAnsi="Times New Roman" w:cs="Times New Roman"/>
          <w:sz w:val="24"/>
          <w:szCs w:val="24"/>
        </w:rPr>
        <w:t>maximise</w:t>
      </w:r>
      <w:r w:rsidR="00354F36">
        <w:rPr>
          <w:rFonts w:ascii="Times New Roman" w:eastAsia="Times New Roman" w:hAnsi="Times New Roman" w:cs="Times New Roman"/>
          <w:sz w:val="24"/>
          <w:szCs w:val="24"/>
        </w:rPr>
        <w:t xml:space="preserve"> the potential of the productivity of the government as it consistently checks the quality of the work being carried out by the government,</w:t>
      </w:r>
      <w:r>
        <w:rPr>
          <w:rFonts w:ascii="Times New Roman" w:eastAsia="Times New Roman" w:hAnsi="Times New Roman" w:cs="Times New Roman"/>
          <w:sz w:val="24"/>
          <w:szCs w:val="24"/>
        </w:rPr>
        <w:t xml:space="preserve"> and committees are an </w:t>
      </w:r>
      <w:r w:rsidR="00354F36">
        <w:rPr>
          <w:rFonts w:ascii="Times New Roman" w:eastAsia="Times New Roman" w:hAnsi="Times New Roman" w:cs="Times New Roman"/>
          <w:sz w:val="24"/>
          <w:szCs w:val="24"/>
        </w:rPr>
        <w:t>essential</w:t>
      </w:r>
      <w:r>
        <w:rPr>
          <w:rFonts w:ascii="Times New Roman" w:eastAsia="Times New Roman" w:hAnsi="Times New Roman" w:cs="Times New Roman"/>
          <w:sz w:val="24"/>
          <w:szCs w:val="24"/>
        </w:rPr>
        <w:t xml:space="preserve"> part of parliamentary scrutiny. Thereby, the </w:t>
      </w:r>
      <w:r w:rsidR="008C3526">
        <w:rPr>
          <w:rFonts w:ascii="Times New Roman" w:eastAsia="Times New Roman" w:hAnsi="Times New Roman" w:cs="Times New Roman"/>
          <w:sz w:val="24"/>
          <w:szCs w:val="24"/>
        </w:rPr>
        <w:t>executive committees are identified as crucial to forming</w:t>
      </w:r>
      <w:r>
        <w:rPr>
          <w:rFonts w:ascii="Times New Roman" w:eastAsia="Times New Roman" w:hAnsi="Times New Roman" w:cs="Times New Roman"/>
          <w:sz w:val="24"/>
          <w:szCs w:val="24"/>
        </w:rPr>
        <w:t xml:space="preserve"> a good government (White, 2015).</w:t>
      </w:r>
    </w:p>
    <w:p w14:paraId="27B660BC" w14:textId="31A60C50"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Evidence: </w:t>
      </w:r>
      <w:r>
        <w:rPr>
          <w:rFonts w:ascii="Times New Roman" w:eastAsia="Times New Roman" w:hAnsi="Times New Roman" w:cs="Times New Roman"/>
          <w:sz w:val="24"/>
          <w:szCs w:val="24"/>
        </w:rPr>
        <w:t xml:space="preserve">In </w:t>
      </w:r>
      <w:r w:rsidR="008C3526">
        <w:rPr>
          <w:rFonts w:ascii="Times New Roman" w:eastAsia="Times New Roman" w:hAnsi="Times New Roman" w:cs="Times New Roman"/>
          <w:sz w:val="24"/>
          <w:szCs w:val="24"/>
        </w:rPr>
        <w:t xml:space="preserve">1979, a "systematic committee" was established in the UK Parliament to </w:t>
      </w:r>
      <w:r w:rsidR="003B64D6">
        <w:rPr>
          <w:rFonts w:ascii="Times New Roman" w:eastAsia="Times New Roman" w:hAnsi="Times New Roman" w:cs="Times New Roman"/>
          <w:sz w:val="24"/>
          <w:szCs w:val="24"/>
        </w:rPr>
        <w:t>scrutinise</w:t>
      </w:r>
      <w:r w:rsidR="00354F36">
        <w:rPr>
          <w:rFonts w:ascii="Times New Roman" w:eastAsia="Times New Roman" w:hAnsi="Times New Roman" w:cs="Times New Roman"/>
          <w:sz w:val="24"/>
          <w:szCs w:val="24"/>
        </w:rPr>
        <w:t xml:space="preserve"> the "expenditure, administration,</w:t>
      </w:r>
      <w:r>
        <w:rPr>
          <w:rFonts w:ascii="Times New Roman" w:eastAsia="Times New Roman" w:hAnsi="Times New Roman" w:cs="Times New Roman"/>
          <w:sz w:val="24"/>
          <w:szCs w:val="24"/>
        </w:rPr>
        <w:t xml:space="preserve"> and policy" of every department of the UK government (White, 2015). With the incorporation of the "systematic committee" and its scrutiny activities, an improvement was observed in the </w:t>
      </w:r>
      <w:r w:rsidR="00354F36">
        <w:rPr>
          <w:rFonts w:ascii="Times New Roman" w:eastAsia="Times New Roman" w:hAnsi="Times New Roman" w:cs="Times New Roman"/>
          <w:sz w:val="24"/>
          <w:szCs w:val="24"/>
        </w:rPr>
        <w:t>government's performance ability, which</w:t>
      </w:r>
      <w:r>
        <w:rPr>
          <w:rFonts w:ascii="Times New Roman" w:eastAsia="Times New Roman" w:hAnsi="Times New Roman" w:cs="Times New Roman"/>
          <w:sz w:val="24"/>
          <w:szCs w:val="24"/>
        </w:rPr>
        <w:t xml:space="preserve"> was not possible previously with the help of conventional scrutiny methods such as "debates" or parliamentary questioning. </w:t>
      </w:r>
    </w:p>
    <w:p w14:paraId="1AA9E756" w14:textId="70D6D1A4"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Explain:</w:t>
      </w:r>
      <w:r>
        <w:rPr>
          <w:rFonts w:ascii="Times New Roman" w:eastAsia="Times New Roman" w:hAnsi="Times New Roman" w:cs="Times New Roman"/>
          <w:sz w:val="24"/>
          <w:szCs w:val="24"/>
        </w:rPr>
        <w:t xml:space="preserve"> The above-mentioned enhancement in the performance of the UK government can be explained by the fact that with the formation of the committee, a consistent and continuous method was incorporated </w:t>
      </w:r>
      <w:r w:rsidR="00354F36">
        <w:rPr>
          <w:rFonts w:ascii="Times New Roman" w:eastAsia="Times New Roman" w:hAnsi="Times New Roman" w:cs="Times New Roman"/>
          <w:sz w:val="24"/>
          <w:szCs w:val="24"/>
        </w:rPr>
        <w:t>into the parliament sessions of the UK to evaluate its performance. This created pressure on the government to perform its roles and responsibilities better</w:t>
      </w:r>
      <w:r>
        <w:rPr>
          <w:rFonts w:ascii="Times New Roman" w:eastAsia="Times New Roman" w:hAnsi="Times New Roman" w:cs="Times New Roman"/>
          <w:sz w:val="24"/>
          <w:szCs w:val="24"/>
        </w:rPr>
        <w:t xml:space="preserve">. </w:t>
      </w:r>
    </w:p>
    <w:p w14:paraId="031C9C52" w14:textId="0B898248" w:rsidR="00745BFA"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Link:</w:t>
      </w:r>
      <w:r>
        <w:rPr>
          <w:rFonts w:ascii="Times New Roman" w:eastAsia="Times New Roman" w:hAnsi="Times New Roman" w:cs="Times New Roman"/>
          <w:sz w:val="24"/>
          <w:szCs w:val="24"/>
        </w:rPr>
        <w:t xml:space="preserve"> The improvement in the </w:t>
      </w:r>
      <w:r w:rsidR="008C3526">
        <w:rPr>
          <w:rFonts w:ascii="Times New Roman" w:eastAsia="Times New Roman" w:hAnsi="Times New Roman" w:cs="Times New Roman"/>
          <w:sz w:val="24"/>
          <w:szCs w:val="24"/>
        </w:rPr>
        <w:t xml:space="preserve">government's performance after </w:t>
      </w:r>
      <w:r w:rsidR="003B64D6">
        <w:rPr>
          <w:rFonts w:ascii="Times New Roman" w:eastAsia="Times New Roman" w:hAnsi="Times New Roman" w:cs="Times New Roman"/>
          <w:sz w:val="24"/>
          <w:szCs w:val="24"/>
        </w:rPr>
        <w:t>including</w:t>
      </w:r>
      <w:r w:rsidR="008C3526">
        <w:rPr>
          <w:rFonts w:ascii="Times New Roman" w:eastAsia="Times New Roman" w:hAnsi="Times New Roman" w:cs="Times New Roman"/>
          <w:sz w:val="24"/>
          <w:szCs w:val="24"/>
        </w:rPr>
        <w:t xml:space="preserve"> the "systematic committee" is evidence that committees are an essential form of parliamentary scrutiny. In turn, parliamentary scrutiny has been noted to increase the quality of government performance, </w:t>
      </w:r>
      <w:r w:rsidR="003B64D6">
        <w:rPr>
          <w:rFonts w:ascii="Times New Roman" w:eastAsia="Times New Roman" w:hAnsi="Times New Roman" w:cs="Times New Roman"/>
          <w:sz w:val="24"/>
          <w:szCs w:val="24"/>
        </w:rPr>
        <w:t>reinforcing</w:t>
      </w:r>
      <w:r w:rsidR="008C3526">
        <w:rPr>
          <w:rFonts w:ascii="Times New Roman" w:eastAsia="Times New Roman" w:hAnsi="Times New Roman" w:cs="Times New Roman"/>
          <w:sz w:val="24"/>
          <w:szCs w:val="24"/>
        </w:rPr>
        <w:t xml:space="preserve"> the concept that to form a "good government," it is important to have a tool of "good scrutiny."</w:t>
      </w:r>
      <w:r>
        <w:rPr>
          <w:rFonts w:ascii="Times New Roman" w:eastAsia="Times New Roman" w:hAnsi="Times New Roman" w:cs="Times New Roman"/>
          <w:sz w:val="24"/>
          <w:szCs w:val="24"/>
        </w:rPr>
        <w:t xml:space="preserve">   </w:t>
      </w:r>
    </w:p>
    <w:p w14:paraId="7BA5B39A" w14:textId="77777777" w:rsidR="00745BFA" w:rsidRDefault="00E146EB" w:rsidP="008B325D">
      <w:pPr>
        <w:pStyle w:val="Titlu1"/>
      </w:pPr>
      <w:bookmarkStart w:id="1" w:name="_Toc161414438"/>
      <w:r>
        <w:lastRenderedPageBreak/>
        <w:t>Conclusion</w:t>
      </w:r>
      <w:bookmarkEnd w:id="1"/>
    </w:p>
    <w:p w14:paraId="1EE81588" w14:textId="016EB08E" w:rsidR="00685307" w:rsidRDefault="00E146EB">
      <w:pPr>
        <w:pStyle w:val="Normal1"/>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viewing four </w:t>
      </w:r>
      <w:r w:rsidR="00354F36">
        <w:rPr>
          <w:rFonts w:ascii="Times New Roman" w:eastAsia="Times New Roman" w:hAnsi="Times New Roman" w:cs="Times New Roman"/>
          <w:sz w:val="24"/>
          <w:szCs w:val="24"/>
        </w:rPr>
        <w:t xml:space="preserve">pieces </w:t>
      </w:r>
      <w:r w:rsidR="008C3526">
        <w:rPr>
          <w:rFonts w:ascii="Times New Roman" w:eastAsia="Times New Roman" w:hAnsi="Times New Roman" w:cs="Times New Roman"/>
          <w:sz w:val="24"/>
          <w:szCs w:val="24"/>
        </w:rPr>
        <w:t>of evidence mentioned earlier</w:t>
      </w:r>
      <w:r w:rsidR="00354F36">
        <w:rPr>
          <w:rFonts w:ascii="Times New Roman" w:eastAsia="Times New Roman" w:hAnsi="Times New Roman" w:cs="Times New Roman"/>
          <w:sz w:val="24"/>
          <w:szCs w:val="24"/>
        </w:rPr>
        <w:t>, which include three statistical data points and one case from</w:t>
      </w:r>
      <w:r>
        <w:rPr>
          <w:rFonts w:ascii="Times New Roman" w:eastAsia="Times New Roman" w:hAnsi="Times New Roman" w:cs="Times New Roman"/>
          <w:sz w:val="24"/>
          <w:szCs w:val="24"/>
        </w:rPr>
        <w:t xml:space="preserve"> the UK Parliament, it has been observed that improved scrutiny has motivated the formation of a good government. Besides, it has also been noted that the executives are responsible for regulating parliamentary scrutiny</w:t>
      </w:r>
      <w:r w:rsidR="008C3526">
        <w:rPr>
          <w:rFonts w:ascii="Times New Roman" w:eastAsia="Times New Roman" w:hAnsi="Times New Roman" w:cs="Times New Roman"/>
          <w:sz w:val="24"/>
          <w:szCs w:val="24"/>
        </w:rPr>
        <w:t xml:space="preserve"> and </w:t>
      </w:r>
      <w:r w:rsidR="00354F36">
        <w:rPr>
          <w:rFonts w:ascii="Times New Roman" w:eastAsia="Times New Roman" w:hAnsi="Times New Roman" w:cs="Times New Roman"/>
          <w:sz w:val="24"/>
          <w:szCs w:val="24"/>
        </w:rPr>
        <w:t>forming</w:t>
      </w:r>
      <w:r>
        <w:rPr>
          <w:rFonts w:ascii="Times New Roman" w:eastAsia="Times New Roman" w:hAnsi="Times New Roman" w:cs="Times New Roman"/>
          <w:sz w:val="24"/>
          <w:szCs w:val="24"/>
        </w:rPr>
        <w:t xml:space="preserve"> a better government as they hold the authority to </w:t>
      </w:r>
      <w:r w:rsidR="00354F36">
        <w:rPr>
          <w:rFonts w:ascii="Times New Roman" w:eastAsia="Times New Roman" w:hAnsi="Times New Roman" w:cs="Times New Roman"/>
          <w:sz w:val="24"/>
          <w:szCs w:val="24"/>
        </w:rPr>
        <w:t>create</w:t>
      </w:r>
      <w:r>
        <w:rPr>
          <w:rFonts w:ascii="Times New Roman" w:eastAsia="Times New Roman" w:hAnsi="Times New Roman" w:cs="Times New Roman"/>
          <w:sz w:val="24"/>
          <w:szCs w:val="24"/>
        </w:rPr>
        <w:t xml:space="preserve"> legislation. Also, it has been observed that with the implementation of the scrutiny tools, the legislation of the UK Parliament can be framed </w:t>
      </w:r>
      <w:r w:rsidR="008C3526">
        <w:rPr>
          <w:rFonts w:ascii="Times New Roman" w:eastAsia="Times New Roman" w:hAnsi="Times New Roman" w:cs="Times New Roman"/>
          <w:sz w:val="24"/>
          <w:szCs w:val="24"/>
        </w:rPr>
        <w:t>better</w:t>
      </w:r>
      <w:r>
        <w:rPr>
          <w:rFonts w:ascii="Times New Roman" w:eastAsia="Times New Roman" w:hAnsi="Times New Roman" w:cs="Times New Roman"/>
          <w:sz w:val="24"/>
          <w:szCs w:val="24"/>
        </w:rPr>
        <w:t xml:space="preserve"> and</w:t>
      </w:r>
      <w:r w:rsidR="00354F36">
        <w:rPr>
          <w:rFonts w:ascii="Times New Roman" w:eastAsia="Times New Roman" w:hAnsi="Times New Roman" w:cs="Times New Roman"/>
          <w:sz w:val="24"/>
          <w:szCs w:val="24"/>
        </w:rPr>
        <w:t>, thus,</w:t>
      </w:r>
      <w:r>
        <w:rPr>
          <w:rFonts w:ascii="Times New Roman" w:eastAsia="Times New Roman" w:hAnsi="Times New Roman" w:cs="Times New Roman"/>
          <w:sz w:val="24"/>
          <w:szCs w:val="24"/>
        </w:rPr>
        <w:t xml:space="preserve"> an improved form of the government. However, it has also been noted that </w:t>
      </w:r>
      <w:r w:rsidR="008C3526">
        <w:rPr>
          <w:rFonts w:ascii="Times New Roman" w:eastAsia="Times New Roman" w:hAnsi="Times New Roman" w:cs="Times New Roman"/>
          <w:sz w:val="24"/>
          <w:szCs w:val="24"/>
        </w:rPr>
        <w:t xml:space="preserve">a significant amount of time is consumed in the </w:t>
      </w:r>
      <w:r w:rsidR="003B64D6">
        <w:rPr>
          <w:rFonts w:ascii="Times New Roman" w:eastAsia="Times New Roman" w:hAnsi="Times New Roman" w:cs="Times New Roman"/>
          <w:sz w:val="24"/>
          <w:szCs w:val="24"/>
        </w:rPr>
        <w:t>scrutiny process</w:t>
      </w:r>
      <w:r w:rsidR="00354F36">
        <w:rPr>
          <w:rFonts w:ascii="Times New Roman" w:eastAsia="Times New Roman" w:hAnsi="Times New Roman" w:cs="Times New Roman"/>
          <w:sz w:val="24"/>
          <w:szCs w:val="24"/>
        </w:rPr>
        <w:t>, which may be</w:t>
      </w:r>
      <w:r>
        <w:rPr>
          <w:rFonts w:ascii="Times New Roman" w:eastAsia="Times New Roman" w:hAnsi="Times New Roman" w:cs="Times New Roman"/>
          <w:sz w:val="24"/>
          <w:szCs w:val="24"/>
        </w:rPr>
        <w:t xml:space="preserve"> a disadvantage. Therefore</w:t>
      </w:r>
      <w:r w:rsidR="00354F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a remedial measure, the number of questions being asked in the parliament as a part of the scrutiny process can be reduced. In addition, the debate sessions can be shorter</w:t>
      </w:r>
      <w:r w:rsidR="008C3526">
        <w:rPr>
          <w:rFonts w:ascii="Times New Roman" w:eastAsia="Times New Roman" w:hAnsi="Times New Roman" w:cs="Times New Roman"/>
          <w:sz w:val="24"/>
          <w:szCs w:val="24"/>
        </w:rPr>
        <w:t xml:space="preserve">, so the time required for scrutiny is shorter, </w:t>
      </w:r>
      <w:r>
        <w:rPr>
          <w:rFonts w:ascii="Times New Roman" w:eastAsia="Times New Roman" w:hAnsi="Times New Roman" w:cs="Times New Roman"/>
          <w:sz w:val="24"/>
          <w:szCs w:val="24"/>
        </w:rPr>
        <w:t xml:space="preserve">but ignoring the scrutiny in the parliamentary processes should never be a choice. </w:t>
      </w:r>
    </w:p>
    <w:p w14:paraId="488ED341" w14:textId="77777777" w:rsidR="00685307" w:rsidRDefault="0068530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A4B3E14" w14:textId="77777777" w:rsidR="00745BFA" w:rsidRPr="008B325D" w:rsidRDefault="00685307" w:rsidP="008B325D">
      <w:pPr>
        <w:pStyle w:val="Titlu1"/>
      </w:pPr>
      <w:bookmarkStart w:id="2" w:name="_Toc161414439"/>
      <w:r w:rsidRPr="008B325D">
        <w:lastRenderedPageBreak/>
        <w:t>References</w:t>
      </w:r>
      <w:bookmarkEnd w:id="2"/>
    </w:p>
    <w:p w14:paraId="23995A76" w14:textId="77777777" w:rsidR="00B17F11" w:rsidRDefault="00B17F11" w:rsidP="008B325D">
      <w:pPr>
        <w:pStyle w:val="NormalWeb"/>
        <w:spacing w:before="0" w:beforeAutospacing="0" w:after="240" w:afterAutospacing="0" w:line="360" w:lineRule="auto"/>
      </w:pPr>
      <w:r>
        <w:t xml:space="preserve">Albanesi, E. (2020). Parliamentary Scrutiny of the Quality of Legislation within Europe. </w:t>
      </w:r>
      <w:r>
        <w:rPr>
          <w:i/>
          <w:iCs/>
        </w:rPr>
        <w:t>Statute Law Review</w:t>
      </w:r>
      <w:r>
        <w:t>. doi:https://doi.org/10.1093/slr/hmaa001.</w:t>
      </w:r>
    </w:p>
    <w:p w14:paraId="4D302880" w14:textId="77777777" w:rsidR="00B17F11" w:rsidRDefault="00B17F11" w:rsidP="008B325D">
      <w:pPr>
        <w:pStyle w:val="NormalWeb"/>
        <w:spacing w:before="0" w:beforeAutospacing="0" w:after="240" w:afterAutospacing="0" w:line="360" w:lineRule="auto"/>
      </w:pPr>
      <w:r>
        <w:t xml:space="preserve">Albanesi, E. (2021). Models of parliamentary scrutiny of the quality of legislation. How different drafting models and forms of government shape them. </w:t>
      </w:r>
      <w:r>
        <w:rPr>
          <w:i/>
          <w:iCs/>
        </w:rPr>
        <w:t>The Theory and Practice of Legislation</w:t>
      </w:r>
      <w:r>
        <w:t>, 9(2), pp.141–158. doi:https://doi.org/10.1080/20508840.2021.1904553.</w:t>
      </w:r>
    </w:p>
    <w:p w14:paraId="4B8E82DA" w14:textId="74B61ED2" w:rsidR="00B17F11" w:rsidRDefault="00B17F11" w:rsidP="008B325D">
      <w:pPr>
        <w:pStyle w:val="NormalWeb"/>
        <w:spacing w:before="0" w:beforeAutospacing="0" w:after="240" w:afterAutospacing="0" w:line="360" w:lineRule="auto"/>
      </w:pPr>
      <w:r>
        <w:t xml:space="preserve">Alessandro, M., Cardinale Lagomarsino, B., Scartascini, C., Streb, J. and Torrealday, J. (2021). Transparency and Trust in Government. Evidence from a Survey Experiment. </w:t>
      </w:r>
      <w:r>
        <w:rPr>
          <w:i/>
          <w:iCs/>
        </w:rPr>
        <w:t>World Development</w:t>
      </w:r>
      <w:r>
        <w:t>, [online] 138, p.105223. doi</w:t>
      </w:r>
      <w:r w:rsidR="00354F36">
        <w:t xml:space="preserve"> </w:t>
      </w:r>
      <w:r>
        <w:t>https://doi.org/10.1016/j.worlddev.2020.105223.</w:t>
      </w:r>
    </w:p>
    <w:p w14:paraId="353EC28F" w14:textId="5D99F650" w:rsidR="00B17F11" w:rsidRDefault="00B17F11" w:rsidP="008B325D">
      <w:pPr>
        <w:pStyle w:val="NormalWeb"/>
        <w:spacing w:before="0" w:beforeAutospacing="0" w:after="240" w:afterAutospacing="0" w:line="360" w:lineRule="auto"/>
      </w:pPr>
      <w:r>
        <w:t xml:space="preserve">Benwell, R. and Gay, O. (2011). </w:t>
      </w:r>
      <w:r>
        <w:rPr>
          <w:i/>
          <w:iCs/>
        </w:rPr>
        <w:t>The Separation of Powers</w:t>
      </w:r>
      <w:r>
        <w:t>. [online] Parliament.</w:t>
      </w:r>
      <w:r w:rsidR="00354F36">
        <w:t xml:space="preserve"> </w:t>
      </w:r>
      <w:r w:rsidR="008C3526">
        <w:t>Uk</w:t>
      </w:r>
      <w:r>
        <w:t>. Available at: https://researchbriefings.files.parliament.uk/documents/SN06053/SN06053.pdf.</w:t>
      </w:r>
    </w:p>
    <w:p w14:paraId="43BAA7DD" w14:textId="77777777" w:rsidR="00B17F11" w:rsidRDefault="00B17F11" w:rsidP="008B325D">
      <w:pPr>
        <w:pStyle w:val="NormalWeb"/>
        <w:spacing w:before="0" w:beforeAutospacing="0" w:after="240" w:afterAutospacing="0" w:line="360" w:lineRule="auto"/>
      </w:pPr>
      <w:r>
        <w:t xml:space="preserve">Clark, D. (2023). </w:t>
      </w:r>
      <w:r>
        <w:rPr>
          <w:i/>
          <w:iCs/>
        </w:rPr>
        <w:t>Corruption in the UK 2019</w:t>
      </w:r>
      <w:r>
        <w:t>. [online] Statista. Available at: https://www.statista.com/statistics/868971/corruption-perception-index-in-the-uk/.</w:t>
      </w:r>
    </w:p>
    <w:p w14:paraId="6AC6A0CD" w14:textId="77777777" w:rsidR="00B17F11" w:rsidRDefault="00B17F11" w:rsidP="008B325D">
      <w:pPr>
        <w:pStyle w:val="NormalWeb"/>
        <w:spacing w:before="0" w:beforeAutospacing="0" w:after="240" w:afterAutospacing="0" w:line="360" w:lineRule="auto"/>
      </w:pPr>
      <w:r>
        <w:t xml:space="preserve">Craig, R.K., Garmestani, A.S., Allen, C.R., Arnold, C.A. (Tony), Birgé, H., DeCaro, D.A., Fremier, A.K., Gosnell, H. and Schlager, E. (2017). Balancing stability and flexibility in adaptive governance: an analysis of tools available in U.S. environmental law. </w:t>
      </w:r>
      <w:r>
        <w:rPr>
          <w:i/>
          <w:iCs/>
        </w:rPr>
        <w:t>Ecology and Society</w:t>
      </w:r>
      <w:r>
        <w:t>, 22(2). doi:https://doi.org/10.5751/es-08983-220203.</w:t>
      </w:r>
    </w:p>
    <w:p w14:paraId="6113B84E" w14:textId="77777777" w:rsidR="00B17F11" w:rsidRDefault="00B17F11" w:rsidP="008B325D">
      <w:pPr>
        <w:pStyle w:val="NormalWeb"/>
        <w:spacing w:before="0" w:beforeAutospacing="0" w:after="240" w:afterAutospacing="0" w:line="360" w:lineRule="auto"/>
      </w:pPr>
      <w:r>
        <w:t xml:space="preserve">House of Commons select committee (2016). </w:t>
      </w:r>
      <w:r>
        <w:rPr>
          <w:i/>
          <w:iCs/>
        </w:rPr>
        <w:t>Guide for witnesses giving written or oral evidence to a House of Commons select committee</w:t>
      </w:r>
      <w:r>
        <w:t>. [online] Available at: https://www.parliament.uk/globalassets/documents/commons-committees/witnessguide.pdf [Accessed 15 Mar. 2024].</w:t>
      </w:r>
    </w:p>
    <w:p w14:paraId="4C926E76" w14:textId="77777777" w:rsidR="00B17F11" w:rsidRDefault="00B17F11" w:rsidP="008B325D">
      <w:pPr>
        <w:pStyle w:val="NormalWeb"/>
        <w:spacing w:before="0" w:beforeAutospacing="0" w:after="240" w:afterAutospacing="0" w:line="360" w:lineRule="auto"/>
      </w:pPr>
      <w:r>
        <w:t xml:space="preserve">Leam, R. (2022). </w:t>
      </w:r>
      <w:r>
        <w:rPr>
          <w:i/>
          <w:iCs/>
        </w:rPr>
        <w:t>Government should give parliament proper power to scrutinize legislation</w:t>
      </w:r>
      <w:r>
        <w:t>. [online] Bennett Institute for Public Policy. Available at: https://www.bennettinstitute.cam.ac.uk/blog/legislation/.</w:t>
      </w:r>
    </w:p>
    <w:p w14:paraId="28A494D0" w14:textId="0C40C4B3" w:rsidR="00B17F11" w:rsidRDefault="00B17F11" w:rsidP="008B325D">
      <w:pPr>
        <w:pStyle w:val="NormalWeb"/>
        <w:spacing w:before="0" w:beforeAutospacing="0" w:after="240" w:afterAutospacing="0" w:line="360" w:lineRule="auto"/>
      </w:pPr>
      <w:r>
        <w:t xml:space="preserve">Sargeant, J. and Pannell, J. (2022). </w:t>
      </w:r>
      <w:r>
        <w:rPr>
          <w:i/>
          <w:iCs/>
        </w:rPr>
        <w:t>The legislative process</w:t>
      </w:r>
      <w:r>
        <w:t xml:space="preserve">. [online] </w:t>
      </w:r>
      <w:r>
        <w:rPr>
          <w:i/>
          <w:iCs/>
        </w:rPr>
        <w:t>Benett Institute for Public Policy</w:t>
      </w:r>
      <w:r>
        <w:t xml:space="preserve">, pp.1–58. Available at: </w:t>
      </w:r>
      <w:r>
        <w:lastRenderedPageBreak/>
        <w:t>https://www.instituteforgovernment.org.uk/sites/default/files/2022-12/the-legislative-process.pdf [Accessed 15 Mar. 2024].</w:t>
      </w:r>
    </w:p>
    <w:p w14:paraId="4CEDB146" w14:textId="4E892DB4" w:rsidR="00B17F11" w:rsidRDefault="00B17F11" w:rsidP="008B325D">
      <w:pPr>
        <w:pStyle w:val="NormalWeb"/>
        <w:spacing w:before="0" w:beforeAutospacing="0" w:after="240" w:afterAutospacing="0" w:line="360" w:lineRule="auto"/>
      </w:pPr>
      <w:r>
        <w:t xml:space="preserve">UK Parliament (2024). </w:t>
      </w:r>
      <w:r>
        <w:rPr>
          <w:i/>
          <w:iCs/>
        </w:rPr>
        <w:t xml:space="preserve">Parliamentary Scrutiny of International Agreements in the 21st </w:t>
      </w:r>
      <w:r w:rsidR="008C3526">
        <w:rPr>
          <w:i/>
          <w:iCs/>
        </w:rPr>
        <w:t>Century</w:t>
      </w:r>
      <w:r>
        <w:t>. [online] Available at: https://publications.parliament.uk/pa/cm5804/cmselect/cmpubadm/204/report.html#heading-6 [Accessed 15 Mar. 2024].</w:t>
      </w:r>
    </w:p>
    <w:p w14:paraId="55B6AFBB" w14:textId="77777777" w:rsidR="00745BFA" w:rsidRDefault="00B17F11" w:rsidP="00B17F11">
      <w:pPr>
        <w:pStyle w:val="NormalWeb"/>
        <w:spacing w:before="0" w:beforeAutospacing="0" w:after="240" w:afterAutospacing="0" w:line="360" w:lineRule="auto"/>
      </w:pPr>
      <w:r>
        <w:t xml:space="preserve">White, H. (2015). </w:t>
      </w:r>
      <w:r>
        <w:rPr>
          <w:i/>
          <w:iCs/>
        </w:rPr>
        <w:t>Parliamentary Scrutiny of Government</w:t>
      </w:r>
      <w:r>
        <w:t>. [online] Institute for Government. Available at: https://www.instituteforgovernment.org.uk/sites/default/files/publications/Parliamentary%20scrutiny%20briefing%20note%20final.pdf.</w:t>
      </w:r>
    </w:p>
    <w:sectPr w:rsidR="00745BFA" w:rsidSect="0042010B">
      <w:foot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9BD88" w14:textId="77777777" w:rsidR="0042010B" w:rsidRDefault="0042010B" w:rsidP="008B325D">
      <w:pPr>
        <w:spacing w:line="240" w:lineRule="auto"/>
      </w:pPr>
      <w:r>
        <w:separator/>
      </w:r>
    </w:p>
  </w:endnote>
  <w:endnote w:type="continuationSeparator" w:id="0">
    <w:p w14:paraId="1BBBE7C7" w14:textId="77777777" w:rsidR="0042010B" w:rsidRDefault="0042010B" w:rsidP="008B32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5A84C" w14:textId="77777777" w:rsidR="008B325D" w:rsidRDefault="008B325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93E31" w14:textId="77777777" w:rsidR="0042010B" w:rsidRDefault="0042010B" w:rsidP="008B325D">
      <w:pPr>
        <w:spacing w:line="240" w:lineRule="auto"/>
      </w:pPr>
      <w:r>
        <w:separator/>
      </w:r>
    </w:p>
  </w:footnote>
  <w:footnote w:type="continuationSeparator" w:id="0">
    <w:p w14:paraId="28CE7FF2" w14:textId="77777777" w:rsidR="0042010B" w:rsidRDefault="0042010B" w:rsidP="008B32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BFA"/>
    <w:rsid w:val="00354F36"/>
    <w:rsid w:val="003B64D6"/>
    <w:rsid w:val="0042010B"/>
    <w:rsid w:val="00586EFF"/>
    <w:rsid w:val="00685307"/>
    <w:rsid w:val="00731E34"/>
    <w:rsid w:val="00745BFA"/>
    <w:rsid w:val="008B325D"/>
    <w:rsid w:val="008C3526"/>
    <w:rsid w:val="00A643F1"/>
    <w:rsid w:val="00B17F11"/>
    <w:rsid w:val="00B902B7"/>
    <w:rsid w:val="00E14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8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autoRedefine/>
    <w:rsid w:val="00745BFA"/>
    <w:pPr>
      <w:keepNext/>
      <w:keepLines/>
      <w:spacing w:line="360" w:lineRule="auto"/>
      <w:jc w:val="both"/>
      <w:outlineLvl w:val="0"/>
    </w:pPr>
    <w:rPr>
      <w:rFonts w:ascii="Times New Roman" w:eastAsia="Times New Roman" w:hAnsi="Times New Roman" w:cs="Times New Roman"/>
      <w:b/>
      <w:sz w:val="28"/>
      <w:szCs w:val="28"/>
    </w:rPr>
  </w:style>
  <w:style w:type="paragraph" w:styleId="Titlu2">
    <w:name w:val="heading 2"/>
    <w:basedOn w:val="Normal1"/>
    <w:next w:val="Normal1"/>
    <w:rsid w:val="00745BFA"/>
    <w:pPr>
      <w:keepNext/>
      <w:keepLines/>
      <w:spacing w:before="360" w:after="120"/>
      <w:outlineLvl w:val="1"/>
    </w:pPr>
    <w:rPr>
      <w:sz w:val="32"/>
      <w:szCs w:val="32"/>
    </w:rPr>
  </w:style>
  <w:style w:type="paragraph" w:styleId="Titlu3">
    <w:name w:val="heading 3"/>
    <w:basedOn w:val="Normal1"/>
    <w:next w:val="Normal1"/>
    <w:rsid w:val="00745BFA"/>
    <w:pPr>
      <w:keepNext/>
      <w:keepLines/>
      <w:spacing w:before="320" w:after="80"/>
      <w:outlineLvl w:val="2"/>
    </w:pPr>
    <w:rPr>
      <w:color w:val="434343"/>
      <w:sz w:val="28"/>
      <w:szCs w:val="28"/>
    </w:rPr>
  </w:style>
  <w:style w:type="paragraph" w:styleId="Titlu4">
    <w:name w:val="heading 4"/>
    <w:basedOn w:val="Normal1"/>
    <w:next w:val="Normal1"/>
    <w:rsid w:val="00745BFA"/>
    <w:pPr>
      <w:keepNext/>
      <w:keepLines/>
      <w:spacing w:before="280" w:after="80"/>
      <w:outlineLvl w:val="3"/>
    </w:pPr>
    <w:rPr>
      <w:color w:val="666666"/>
      <w:sz w:val="24"/>
      <w:szCs w:val="24"/>
    </w:rPr>
  </w:style>
  <w:style w:type="paragraph" w:styleId="Titlu5">
    <w:name w:val="heading 5"/>
    <w:basedOn w:val="Normal1"/>
    <w:next w:val="Normal1"/>
    <w:rsid w:val="00745BFA"/>
    <w:pPr>
      <w:keepNext/>
      <w:keepLines/>
      <w:spacing w:before="240" w:after="80"/>
      <w:outlineLvl w:val="4"/>
    </w:pPr>
    <w:rPr>
      <w:color w:val="666666"/>
    </w:rPr>
  </w:style>
  <w:style w:type="paragraph" w:styleId="Titlu6">
    <w:name w:val="heading 6"/>
    <w:basedOn w:val="Normal1"/>
    <w:next w:val="Normal1"/>
    <w:rsid w:val="00745BFA"/>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745BFA"/>
  </w:style>
  <w:style w:type="table" w:customStyle="1" w:styleId="TableNormal1">
    <w:name w:val="Table Normal1"/>
    <w:rsid w:val="00745BFA"/>
    <w:tblPr>
      <w:tblCellMar>
        <w:top w:w="0" w:type="dxa"/>
        <w:left w:w="0" w:type="dxa"/>
        <w:bottom w:w="0" w:type="dxa"/>
        <w:right w:w="0" w:type="dxa"/>
      </w:tblCellMar>
    </w:tblPr>
  </w:style>
  <w:style w:type="paragraph" w:styleId="Titlu">
    <w:name w:val="Title"/>
    <w:basedOn w:val="Normal1"/>
    <w:next w:val="Normal1"/>
    <w:rsid w:val="00745BFA"/>
    <w:pPr>
      <w:keepNext/>
      <w:keepLines/>
      <w:spacing w:after="60"/>
    </w:pPr>
    <w:rPr>
      <w:sz w:val="52"/>
      <w:szCs w:val="52"/>
    </w:rPr>
  </w:style>
  <w:style w:type="paragraph" w:styleId="Subtitlu">
    <w:name w:val="Subtitle"/>
    <w:basedOn w:val="Normal1"/>
    <w:next w:val="Normal1"/>
    <w:rsid w:val="00745BFA"/>
    <w:pPr>
      <w:keepNext/>
      <w:keepLines/>
      <w:spacing w:after="320"/>
    </w:pPr>
    <w:rPr>
      <w:color w:val="666666"/>
      <w:sz w:val="30"/>
      <w:szCs w:val="30"/>
    </w:rPr>
  </w:style>
  <w:style w:type="paragraph" w:styleId="TextnBalon">
    <w:name w:val="Balloon Text"/>
    <w:basedOn w:val="Normal"/>
    <w:link w:val="TextnBalonCaracter"/>
    <w:uiPriority w:val="99"/>
    <w:semiHidden/>
    <w:unhideWhenUsed/>
    <w:rsid w:val="0068530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85307"/>
    <w:rPr>
      <w:rFonts w:ascii="Tahoma" w:hAnsi="Tahoma" w:cs="Tahoma"/>
      <w:sz w:val="16"/>
      <w:szCs w:val="16"/>
    </w:rPr>
  </w:style>
  <w:style w:type="paragraph" w:styleId="NormalWeb">
    <w:name w:val="Normal (Web)"/>
    <w:basedOn w:val="Normal"/>
    <w:uiPriority w:val="99"/>
    <w:unhideWhenUsed/>
    <w:rsid w:val="008B325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ntet">
    <w:name w:val="header"/>
    <w:basedOn w:val="Normal"/>
    <w:link w:val="AntetCaracter"/>
    <w:uiPriority w:val="99"/>
    <w:semiHidden/>
    <w:unhideWhenUsed/>
    <w:rsid w:val="008B325D"/>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8B325D"/>
  </w:style>
  <w:style w:type="paragraph" w:styleId="Subsol">
    <w:name w:val="footer"/>
    <w:basedOn w:val="Normal"/>
    <w:link w:val="SubsolCaracter"/>
    <w:uiPriority w:val="99"/>
    <w:unhideWhenUsed/>
    <w:rsid w:val="008B325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8B325D"/>
  </w:style>
  <w:style w:type="paragraph" w:styleId="Titlucuprins">
    <w:name w:val="TOC Heading"/>
    <w:basedOn w:val="Titlu1"/>
    <w:next w:val="Normal"/>
    <w:uiPriority w:val="39"/>
    <w:semiHidden/>
    <w:unhideWhenUsed/>
    <w:qFormat/>
    <w:rsid w:val="008B325D"/>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Cuprins1">
    <w:name w:val="toc 1"/>
    <w:basedOn w:val="Normal"/>
    <w:next w:val="Normal"/>
    <w:autoRedefine/>
    <w:uiPriority w:val="39"/>
    <w:unhideWhenUsed/>
    <w:rsid w:val="008B325D"/>
    <w:pPr>
      <w:spacing w:after="100"/>
    </w:pPr>
  </w:style>
  <w:style w:type="character" w:styleId="Hyperlink">
    <w:name w:val="Hyperlink"/>
    <w:basedOn w:val="Fontdeparagrafimplicit"/>
    <w:uiPriority w:val="99"/>
    <w:unhideWhenUsed/>
    <w:rsid w:val="008B32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722201">
      <w:bodyDiv w:val="1"/>
      <w:marLeft w:val="0"/>
      <w:marRight w:val="0"/>
      <w:marTop w:val="0"/>
      <w:marBottom w:val="0"/>
      <w:divBdr>
        <w:top w:val="none" w:sz="0" w:space="0" w:color="auto"/>
        <w:left w:val="none" w:sz="0" w:space="0" w:color="auto"/>
        <w:bottom w:val="none" w:sz="0" w:space="0" w:color="auto"/>
        <w:right w:val="none" w:sz="0" w:space="0" w:color="auto"/>
      </w:divBdr>
      <w:divsChild>
        <w:div w:id="208556594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8D34B-E810-1443-B6DB-D21294B34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2024-03-15T19:43:00Z</dcterms:created>
  <dcterms:modified xsi:type="dcterms:W3CDTF">2024-03-15T19:43:00Z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357f45f5e6fea1d48081f751f7ce46e5fa8b292c8f657e3c30a11d44d806d88a</vt:lpwstr>
  </property>
</Properties>
</file>