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X35e8074e2fc1e9d6d467592e7f260fb1d22a0f5" w:displacedByCustomXml="next"/>
    <w:bookmarkStart w:id="1" w:name="Xc4c357a690da4b5a0c0b2f5c2abf49a36b7d53f" w:displacedByCustomXml="next"/>
    <w:sdt>
      <w:sdtPr>
        <w:rPr>
          <w:rFonts w:eastAsiaTheme="minorHAnsi"/>
          <w:color w:val="156082" w:themeColor="accent1"/>
          <w:sz w:val="24"/>
          <w:szCs w:val="24"/>
          <w:lang w:eastAsia="en-US"/>
        </w:rPr>
        <w:id w:val="-163093908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1E5448D" w14:textId="1045589B" w:rsidR="002B6077" w:rsidRDefault="002B6077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3E3135F" wp14:editId="796B0EBB">
                <wp:extent cx="1417320" cy="750898"/>
                <wp:effectExtent l="0" t="0" r="0" b="0"/>
                <wp:docPr id="143" name="Picture 10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eastAsiaTheme="majorEastAsia" w:cstheme="majorBidi"/>
              <w:color w:val="0F4761" w:themeColor="accent1" w:themeShade="BF"/>
              <w:sz w:val="28"/>
              <w:szCs w:val="28"/>
            </w:rPr>
            <w:alias w:val="Title"/>
            <w:tag w:val=""/>
            <w:id w:val="1735040861"/>
            <w:placeholder>
              <w:docPart w:val="E89A90D163AB4E46BF38DF7AA28B079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3839031" w14:textId="301B67F8" w:rsidR="002B6077" w:rsidRDefault="002B6077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2B6077">
                <w:rPr>
                  <w:rFonts w:eastAsiaTheme="majorEastAsia" w:cstheme="majorBidi"/>
                  <w:color w:val="0F4761" w:themeColor="accent1" w:themeShade="BF"/>
                  <w:sz w:val="28"/>
                  <w:szCs w:val="28"/>
                </w:rPr>
                <w:t>Client-side vs Server-side Scripting and Evaluation of Node.js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7370A13ED94144AAB9AA8904D2EA1C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93F7FC5" w14:textId="652DFBA2" w:rsidR="002B6077" w:rsidRDefault="002B6077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Ridwa Nul Hoque</w:t>
              </w:r>
            </w:p>
          </w:sdtContent>
        </w:sdt>
        <w:p w14:paraId="0415657D" w14:textId="30DC5E9E" w:rsidR="002B6077" w:rsidRDefault="002B6077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7FFC941" wp14:editId="2F06BF0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5943600" cy="583565"/>
                    <wp:effectExtent l="0" t="0" r="0" b="0"/>
                    <wp:wrapNone/>
                    <wp:docPr id="1516052673" name="Text Box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5943600" cy="5835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7-2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B92A0BA" w14:textId="7B3DB326" w:rsidR="002B6077" w:rsidRDefault="00D6428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July 21, 2025</w:t>
                                    </w:r>
                                  </w:p>
                                </w:sdtContent>
                              </w:sdt>
                              <w:p w14:paraId="032CCBB4" w14:textId="5EBA50F6" w:rsidR="002B607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64283">
                                      <w:rPr>
                                        <w:caps/>
                                        <w:color w:val="156082" w:themeColor="accent1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p w14:paraId="688F5A7B" w14:textId="71B14FD0" w:rsidR="002B607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46DF2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FFC9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left:0;text-align:left;margin-left:0;margin-top:0;width:468pt;height:45.9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7-2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B92A0BA" w14:textId="7B3DB326" w:rsidR="002B6077" w:rsidRDefault="00D6428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July 21, 2025</w:t>
                              </w:r>
                            </w:p>
                          </w:sdtContent>
                        </w:sdt>
                        <w:p w14:paraId="032CCBB4" w14:textId="5EBA50F6" w:rsidR="002B6077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64283">
                                <w:rPr>
                                  <w:caps/>
                                  <w:color w:val="156082" w:themeColor="accent1"/>
                                </w:rPr>
                                <w:t>UWTSD</w:t>
                              </w:r>
                            </w:sdtContent>
                          </w:sdt>
                        </w:p>
                        <w:p w14:paraId="688F5A7B" w14:textId="71B14FD0" w:rsidR="002B6077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46DF2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51892D66" wp14:editId="169F88C9">
                <wp:extent cx="758952" cy="478932"/>
                <wp:effectExtent l="0" t="0" r="3175" b="0"/>
                <wp:docPr id="144" name="Picture 10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0EFA834" w14:textId="4B4ACE11" w:rsidR="002B6077" w:rsidRPr="002B6077" w:rsidRDefault="002B6077" w:rsidP="002B6077">
          <w:pPr>
            <w:rPr>
              <w:rFonts w:eastAsiaTheme="majorEastAsia" w:cstheme="majorBidi"/>
              <w:i/>
              <w:iCs/>
              <w:color w:val="0F4761" w:themeColor="accent1" w:themeShade="BF"/>
            </w:rPr>
          </w:pPr>
          <w:r>
            <w:br w:type="page"/>
          </w:r>
        </w:p>
      </w:sdtContent>
    </w:sdt>
    <w:p w14:paraId="0981748F" w14:textId="77777777" w:rsidR="002B6077" w:rsidRDefault="002B6077">
      <w:pPr>
        <w:pStyle w:val="Heading4"/>
      </w:pPr>
    </w:p>
    <w:p w14:paraId="1C04C008" w14:textId="77777777" w:rsidR="002B6077" w:rsidRDefault="002B6077">
      <w:pPr>
        <w:pStyle w:val="Heading4"/>
      </w:pPr>
    </w:p>
    <w:p w14:paraId="1A95A479" w14:textId="56557C9A" w:rsidR="0070245F" w:rsidRDefault="00000000" w:rsidP="002B6077">
      <w:pPr>
        <w:pStyle w:val="Heading4"/>
        <w:numPr>
          <w:ilvl w:val="0"/>
          <w:numId w:val="7"/>
        </w:numPr>
      </w:pPr>
      <w:r>
        <w:t>Part A – Client-side and Server-side Scripting</w:t>
      </w:r>
    </w:p>
    <w:p w14:paraId="79D37B56" w14:textId="77777777" w:rsidR="0070245F" w:rsidRDefault="00000000">
      <w:pPr>
        <w:pStyle w:val="FirstParagraph"/>
      </w:pPr>
      <w:r>
        <w:t>Client-side and server-side scripting are essential aspects of web development. Each plays a distinct role in the delivery, interaction, and management of dynamic content within a web application.</w:t>
      </w:r>
    </w:p>
    <w:p w14:paraId="412F9A16" w14:textId="77777777" w:rsidR="0070245F" w:rsidRDefault="00000000">
      <w:pPr>
        <w:pStyle w:val="BodyText"/>
      </w:pPr>
      <w:r>
        <w:t>Client-side scripting occurs in the browser and is responsible for user interface (UI) behaviour, form validation, and asynchronous requests. JavaScript is the most widely used client-side scripting language, often working alongside HTML and CSS. In contrast, server-side scripting runs on the server and is responsible for data persistence, user authentication, logic enforcement, and API response generation. Common server-side languages include Java (with Spring Boot), Node.js, Python, and PHP.</w:t>
      </w:r>
    </w:p>
    <w:p w14:paraId="5A3723F8" w14:textId="77777777" w:rsidR="0070245F" w:rsidRDefault="00000000">
      <w:pPr>
        <w:pStyle w:val="BodyText"/>
      </w:pPr>
      <w:r>
        <w:t>Client-side scripts operate in a sandboxed environment with limited access to system resources. These scripts enhance responsiveness by reducing full-page reloads. For instance, searching for a plate in the licence plate system can be initiated by a user typing in a text box and using JavaScript with AJAX to retrieve results dynamically:</w:t>
      </w:r>
    </w:p>
    <w:p w14:paraId="106BC31A" w14:textId="77777777" w:rsidR="0070245F" w:rsidRDefault="00000000">
      <w:pPr>
        <w:pStyle w:val="SourceCode"/>
      </w:pPr>
      <w:r>
        <w:rPr>
          <w:rStyle w:val="KeywordTok"/>
        </w:rPr>
        <w:t>function</w:t>
      </w:r>
      <w:r>
        <w:rPr>
          <w:rStyle w:val="NormalTok"/>
        </w:rPr>
        <w:t xml:space="preserve"> </w:t>
      </w:r>
      <w:r>
        <w:rPr>
          <w:rStyle w:val="FunctionTok"/>
        </w:rPr>
        <w:t>searchPlates</w:t>
      </w:r>
      <w:r>
        <w:rPr>
          <w:rStyle w:val="NormalTok"/>
        </w:rPr>
        <w:t>(prefix)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fetch</w:t>
      </w:r>
      <w:r>
        <w:rPr>
          <w:rStyle w:val="NormalTok"/>
        </w:rPr>
        <w:t>(</w:t>
      </w:r>
      <w:r>
        <w:rPr>
          <w:rStyle w:val="VerbatimStringTok"/>
        </w:rPr>
        <w:t>`/api/plates/search?prefix=</w:t>
      </w:r>
      <w:r>
        <w:rPr>
          <w:rStyle w:val="SpecialCharTok"/>
        </w:rPr>
        <w:t>${</w:t>
      </w:r>
      <w:r>
        <w:rPr>
          <w:rStyle w:val="NormalTok"/>
        </w:rPr>
        <w:t>prefix</w:t>
      </w:r>
      <w:r>
        <w:rPr>
          <w:rStyle w:val="SpecialCharTok"/>
        </w:rPr>
        <w:t>}</w:t>
      </w:r>
      <w:r>
        <w:rPr>
          <w:rStyle w:val="VerbatimStringTok"/>
        </w:rPr>
        <w:t>`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    </w:t>
      </w:r>
      <w:r>
        <w:rPr>
          <w:rStyle w:val="OperatorTok"/>
        </w:rPr>
        <w:t>.</w:t>
      </w:r>
      <w:r>
        <w:rPr>
          <w:rStyle w:val="FunctionTok"/>
        </w:rPr>
        <w:t>then</w:t>
      </w:r>
      <w:r>
        <w:rPr>
          <w:rStyle w:val="NormalTok"/>
        </w:rPr>
        <w:t xml:space="preserve">(response </w:t>
      </w:r>
      <w:r>
        <w:rPr>
          <w:rStyle w:val="KeywordTok"/>
        </w:rPr>
        <w:t>=&gt;</w:t>
      </w:r>
      <w:r>
        <w:rPr>
          <w:rStyle w:val="NormalTok"/>
        </w:rPr>
        <w:t xml:space="preserve"> response</w:t>
      </w:r>
      <w:r>
        <w:rPr>
          <w:rStyle w:val="OperatorTok"/>
        </w:rPr>
        <w:t>.</w:t>
      </w:r>
      <w:r>
        <w:rPr>
          <w:rStyle w:val="FunctionTok"/>
        </w:rPr>
        <w:t>json</w:t>
      </w:r>
      <w:r>
        <w:rPr>
          <w:rStyle w:val="NormalTok"/>
        </w:rPr>
        <w:t>())</w:t>
      </w:r>
      <w:r>
        <w:br/>
      </w:r>
      <w:r>
        <w:rPr>
          <w:rStyle w:val="NormalTok"/>
        </w:rPr>
        <w:t xml:space="preserve">    </w:t>
      </w:r>
      <w:r>
        <w:rPr>
          <w:rStyle w:val="OperatorTok"/>
        </w:rPr>
        <w:t>.</w:t>
      </w:r>
      <w:r>
        <w:rPr>
          <w:rStyle w:val="FunctionTok"/>
        </w:rPr>
        <w:t>then</w:t>
      </w:r>
      <w:r>
        <w:rPr>
          <w:rStyle w:val="NormalTok"/>
        </w:rPr>
        <w:t xml:space="preserve">(data </w:t>
      </w:r>
      <w:r>
        <w:rPr>
          <w:rStyle w:val="KeywordTok"/>
        </w:rPr>
        <w:t>=&gt;</w:t>
      </w:r>
      <w:r>
        <w:rPr>
          <w:rStyle w:val="NormalTok"/>
        </w:rPr>
        <w:t xml:space="preserve"> </w:t>
      </w:r>
      <w:r>
        <w:rPr>
          <w:rStyle w:val="FunctionTok"/>
        </w:rPr>
        <w:t>displayResults</w:t>
      </w:r>
      <w:r>
        <w:rPr>
          <w:rStyle w:val="NormalTok"/>
        </w:rPr>
        <w:t>(data))</w:t>
      </w:r>
      <w:r>
        <w:rPr>
          <w:rStyle w:val="OperatorTok"/>
        </w:rPr>
        <w:t>;</w:t>
      </w:r>
      <w:r>
        <w:br/>
      </w:r>
      <w:r>
        <w:rPr>
          <w:rStyle w:val="NormalTok"/>
        </w:rPr>
        <w:t>}</w:t>
      </w:r>
    </w:p>
    <w:p w14:paraId="11288667" w14:textId="77777777" w:rsidR="0070245F" w:rsidRDefault="00000000">
      <w:pPr>
        <w:pStyle w:val="FirstParagraph"/>
      </w:pPr>
      <w:r>
        <w:t>This AJAX call queries the back-end asynchronously and updates the UI in real time. This keeps the user experience fluid and reduces unnecessary server load.</w:t>
      </w:r>
    </w:p>
    <w:p w14:paraId="5AB8DB9B" w14:textId="77777777" w:rsidR="0070245F" w:rsidRDefault="00000000">
      <w:pPr>
        <w:pStyle w:val="BodyText"/>
      </w:pPr>
      <w:r>
        <w:t xml:space="preserve">Server-side scripting, as seen in the provided Spring Boot application, involves database interactions and business logic. The </w:t>
      </w:r>
      <w:r>
        <w:rPr>
          <w:rStyle w:val="VerbatimChar"/>
        </w:rPr>
        <w:t>main()</w:t>
      </w:r>
      <w:r>
        <w:t xml:space="preserve"> method in </w:t>
      </w:r>
      <w:r>
        <w:rPr>
          <w:rStyle w:val="VerbatimChar"/>
        </w:rPr>
        <w:t>PlateapiApplication.java</w:t>
      </w:r>
      <w:r>
        <w:t xml:space="preserve"> sets up a simple in-memory H2 database with initial plate data using the </w:t>
      </w:r>
      <w:r>
        <w:rPr>
          <w:rStyle w:val="VerbatimChar"/>
        </w:rPr>
        <w:t>CommandLineRunner</w:t>
      </w:r>
      <w:r>
        <w:t xml:space="preserve"> bean:</w:t>
      </w:r>
    </w:p>
    <w:p w14:paraId="00CDC060" w14:textId="77777777" w:rsidR="0070245F" w:rsidRDefault="00000000">
      <w:pPr>
        <w:pStyle w:val="SourceCode"/>
      </w:pPr>
      <w:r>
        <w:rPr>
          <w:rStyle w:val="AttributeTok"/>
        </w:rPr>
        <w:t>@Bean</w:t>
      </w:r>
      <w:r>
        <w:br/>
      </w:r>
      <w:r>
        <w:rPr>
          <w:rStyle w:val="KeywordTok"/>
        </w:rPr>
        <w:t>public</w:t>
      </w:r>
      <w:r>
        <w:rPr>
          <w:rStyle w:val="NormalTok"/>
        </w:rPr>
        <w:t xml:space="preserve"> CommandLineRunner </w:t>
      </w:r>
      <w:r>
        <w:rPr>
          <w:rStyle w:val="FunctionTok"/>
        </w:rPr>
        <w:t>seedData</w:t>
      </w:r>
      <w:r>
        <w:rPr>
          <w:rStyle w:val="OperatorTok"/>
        </w:rPr>
        <w:t>(</w:t>
      </w:r>
      <w:r>
        <w:rPr>
          <w:rStyle w:val="NormalTok"/>
        </w:rPr>
        <w:t>PlateRepository plateRepository</w:t>
      </w:r>
      <w:r>
        <w:rPr>
          <w:rStyle w:val="OperatorTok"/>
        </w:rPr>
        <w:t>)</w:t>
      </w:r>
      <w:r>
        <w:rPr>
          <w:rStyle w:val="NormalTok"/>
        </w:rPr>
        <w:t xml:space="preserve"> </w:t>
      </w:r>
      <w:r>
        <w:rPr>
          <w:rStyle w:val="OperatorTok"/>
        </w:rPr>
        <w:t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>return</w:t>
      </w:r>
      <w:r>
        <w:rPr>
          <w:rStyle w:val="NormalTok"/>
        </w:rPr>
        <w:t xml:space="preserve"> args </w:t>
      </w:r>
      <w:r>
        <w:rPr>
          <w:rStyle w:val="OperatorTok"/>
        </w:rPr>
        <w:t>-&gt;</w:t>
      </w:r>
      <w:r>
        <w:rPr>
          <w:rStyle w:val="NormalTok"/>
        </w:rPr>
        <w:t xml:space="preserve"> </w:t>
      </w:r>
      <w:r>
        <w:rPr>
          <w:rStyle w:val="OperatorTok"/>
        </w:rPr>
        <w:t>{</w:t>
      </w:r>
      <w:r>
        <w:br/>
      </w:r>
      <w:r>
        <w:rPr>
          <w:rStyle w:val="NormalTok"/>
        </w:rPr>
        <w:t xml:space="preserve">        plateRepository</w:t>
      </w:r>
      <w:r>
        <w:rPr>
          <w:rStyle w:val="OperatorTok"/>
        </w:rPr>
        <w:t>.</w:t>
      </w:r>
      <w:r>
        <w:rPr>
          <w:rStyle w:val="FunctionTok"/>
        </w:rPr>
        <w:t>save</w:t>
      </w:r>
      <w:r>
        <w:rPr>
          <w:rStyle w:val="OperatorTok"/>
        </w:rPr>
        <w:t>(</w:t>
      </w:r>
      <w:r>
        <w:rPr>
          <w:rStyle w:val="KeywordTok"/>
        </w:rPr>
        <w:t>new</w:t>
      </w:r>
      <w:r>
        <w:rPr>
          <w:rStyle w:val="NormalTok"/>
        </w:rPr>
        <w:t xml:space="preserve"> </w:t>
      </w:r>
      <w:r>
        <w:rPr>
          <w:rStyle w:val="FunctionTok"/>
        </w:rPr>
        <w:t>Plate</w:t>
      </w:r>
      <w:r>
        <w:rPr>
          <w:rStyle w:val="OperatorTok"/>
        </w:rPr>
        <w:t>(</w:t>
      </w:r>
      <w:r>
        <w:rPr>
          <w:rStyle w:val="StringTok"/>
        </w:rPr>
        <w:t>"ABC123"</w:t>
      </w:r>
      <w:r>
        <w:rPr>
          <w:rStyle w:val="OperatorTok"/>
        </w:rPr>
        <w:t>,</w:t>
      </w:r>
      <w:r>
        <w:rPr>
          <w:rStyle w:val="NormalTok"/>
        </w:rPr>
        <w:t xml:space="preserve"> </w:t>
      </w:r>
      <w:r>
        <w:rPr>
          <w:rStyle w:val="StringTok"/>
        </w:rPr>
        <w:t>"London"</w:t>
      </w:r>
      <w:r>
        <w:rPr>
          <w:rStyle w:val="OperatorTok"/>
        </w:rPr>
        <w:t>,</w:t>
      </w:r>
      <w:r>
        <w:rPr>
          <w:rStyle w:val="NormalTok"/>
        </w:rPr>
        <w:t xml:space="preserve"> </w:t>
      </w:r>
      <w:r>
        <w:rPr>
          <w:rStyle w:val="FloatTok"/>
        </w:rPr>
        <w:t>0.0</w:t>
      </w:r>
      <w:r>
        <w:rPr>
          <w:rStyle w:val="OperatorTok"/>
        </w:rPr>
        <w:t>,</w:t>
      </w:r>
      <w:r>
        <w:rPr>
          <w:rStyle w:val="NormalTok"/>
        </w:rPr>
        <w:t xml:space="preserve"> </w:t>
      </w:r>
      <w:r>
        <w:rPr>
          <w:rStyle w:val="KeywordTok"/>
        </w:rPr>
        <w:t>true</w:t>
      </w:r>
      <w:r>
        <w:rPr>
          <w:rStyle w:val="OperatorTok"/>
        </w:rPr>
        <w:t>));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>// more plate data</w:t>
      </w:r>
      <w:r>
        <w:br/>
      </w:r>
      <w:r>
        <w:rPr>
          <w:rStyle w:val="NormalTok"/>
        </w:rPr>
        <w:t xml:space="preserve">    </w:t>
      </w:r>
      <w:r>
        <w:rPr>
          <w:rStyle w:val="OperatorTok"/>
        </w:rPr>
        <w:t>};</w:t>
      </w:r>
      <w:r>
        <w:br/>
      </w:r>
      <w:r>
        <w:rPr>
          <w:rStyle w:val="OperatorTok"/>
        </w:rPr>
        <w:t>}</w:t>
      </w:r>
    </w:p>
    <w:p w14:paraId="7059C809" w14:textId="77777777" w:rsidR="0070245F" w:rsidRDefault="00000000">
      <w:pPr>
        <w:pStyle w:val="FirstParagraph"/>
      </w:pPr>
      <w:r>
        <w:t>This demonstrates how Spring Boot supports quick prototyping and embedded databases. Server-side scripts here are compiled and deployed in a Java Virtual Machine (JVM) environment and expose RESTful endpoints through controller classes.</w:t>
      </w:r>
    </w:p>
    <w:p w14:paraId="3F5C0512" w14:textId="77777777" w:rsidR="0070245F" w:rsidRDefault="00000000">
      <w:pPr>
        <w:pStyle w:val="BodyText"/>
      </w:pPr>
      <w:r>
        <w:t xml:space="preserve">In summary, both client-side and server-side scripting are required to build full-stack applications. Client-side scripting handles interaction and display logic, while server-side </w:t>
      </w:r>
      <w:r>
        <w:lastRenderedPageBreak/>
        <w:t>scripting manages data and enforces rules. They work in tandem to provide responsive, secure, and dynamic user experiences.</w:t>
      </w:r>
    </w:p>
    <w:p w14:paraId="483B55E3" w14:textId="5419ACC9" w:rsidR="0070245F" w:rsidRDefault="0070245F"/>
    <w:p w14:paraId="275AB0D8" w14:textId="5EFA970B" w:rsidR="0070245F" w:rsidRDefault="00000000" w:rsidP="002B6077">
      <w:pPr>
        <w:pStyle w:val="Heading4"/>
        <w:numPr>
          <w:ilvl w:val="0"/>
          <w:numId w:val="7"/>
        </w:numPr>
      </w:pPr>
      <w:bookmarkStart w:id="2" w:name="evaluation-of-node.js"/>
      <w:bookmarkEnd w:id="0"/>
      <w:r>
        <w:t>Evaluation of Node.js</w:t>
      </w:r>
    </w:p>
    <w:p w14:paraId="5D3F1DF7" w14:textId="77777777" w:rsidR="0070245F" w:rsidRDefault="00000000">
      <w:pPr>
        <w:pStyle w:val="FirstParagraph"/>
      </w:pPr>
      <w:r>
        <w:t>Node.js is a JavaScript-based server-side runtime built on Google’s V8 engine. It allows developers to write server-side code using the same language as the browser, which unifies the development stack and simplifies team workflows.</w:t>
      </w:r>
    </w:p>
    <w:p w14:paraId="596D8238" w14:textId="74E93E20" w:rsidR="0070245F" w:rsidRDefault="00000000" w:rsidP="002B6077">
      <w:pPr>
        <w:pStyle w:val="BodyText"/>
        <w:numPr>
          <w:ilvl w:val="1"/>
          <w:numId w:val="7"/>
        </w:numPr>
      </w:pPr>
      <w:r>
        <w:rPr>
          <w:b/>
          <w:bCs/>
        </w:rPr>
        <w:t>Advantages of Node.js:</w:t>
      </w:r>
    </w:p>
    <w:p w14:paraId="592970FD" w14:textId="77777777" w:rsidR="0070245F" w:rsidRDefault="00000000">
      <w:pPr>
        <w:numPr>
          <w:ilvl w:val="0"/>
          <w:numId w:val="2"/>
        </w:numPr>
      </w:pPr>
      <w:r>
        <w:rPr>
          <w:b/>
          <w:bCs/>
        </w:rPr>
        <w:t>Unified Development Language</w:t>
      </w:r>
      <w:r>
        <w:t>: Full-stack development can be handled entirely in JavaScript, improving developer productivity and team agility.</w:t>
      </w:r>
    </w:p>
    <w:p w14:paraId="25E0812A" w14:textId="77777777" w:rsidR="0070245F" w:rsidRDefault="00000000">
      <w:pPr>
        <w:numPr>
          <w:ilvl w:val="0"/>
          <w:numId w:val="2"/>
        </w:numPr>
      </w:pPr>
      <w:r>
        <w:rPr>
          <w:b/>
          <w:bCs/>
        </w:rPr>
        <w:t>Event-driven Architecture</w:t>
      </w:r>
      <w:r>
        <w:t>: Node.js uses non-blocking I/O and an event loop, making it efficient for I/O-heavy applications like chat apps, APIs, or streaming services.</w:t>
      </w:r>
    </w:p>
    <w:p w14:paraId="30C7E746" w14:textId="77777777" w:rsidR="0070245F" w:rsidRDefault="00000000">
      <w:pPr>
        <w:numPr>
          <w:ilvl w:val="0"/>
          <w:numId w:val="2"/>
        </w:numPr>
      </w:pPr>
      <w:r>
        <w:rPr>
          <w:b/>
          <w:bCs/>
        </w:rPr>
        <w:t>NPM Ecosystem</w:t>
      </w:r>
      <w:r>
        <w:t>: With millions of open-source packages, Node’s ecosystem accelerates development and simplifies integrations.</w:t>
      </w:r>
    </w:p>
    <w:p w14:paraId="0000390F" w14:textId="77777777" w:rsidR="0070245F" w:rsidRDefault="00000000">
      <w:pPr>
        <w:numPr>
          <w:ilvl w:val="0"/>
          <w:numId w:val="2"/>
        </w:numPr>
      </w:pPr>
      <w:r>
        <w:rPr>
          <w:b/>
          <w:bCs/>
        </w:rPr>
        <w:t>Microservices and Scalability</w:t>
      </w:r>
      <w:r>
        <w:t>: Node.js is well-suited for building lightweight services that scale horizontally.</w:t>
      </w:r>
    </w:p>
    <w:p w14:paraId="239992A6" w14:textId="77777777" w:rsidR="0070245F" w:rsidRDefault="00000000">
      <w:pPr>
        <w:numPr>
          <w:ilvl w:val="0"/>
          <w:numId w:val="2"/>
        </w:numPr>
      </w:pPr>
      <w:r>
        <w:rPr>
          <w:b/>
          <w:bCs/>
        </w:rPr>
        <w:t>Fast Prototyping</w:t>
      </w:r>
      <w:r>
        <w:t>: Tools like Express.js allow for rapid back-end development.</w:t>
      </w:r>
    </w:p>
    <w:p w14:paraId="559BA580" w14:textId="5BA1BAFE" w:rsidR="0070245F" w:rsidRDefault="00000000" w:rsidP="002B6077">
      <w:pPr>
        <w:pStyle w:val="FirstParagraph"/>
        <w:numPr>
          <w:ilvl w:val="1"/>
          <w:numId w:val="7"/>
        </w:numPr>
      </w:pPr>
      <w:r>
        <w:rPr>
          <w:b/>
          <w:bCs/>
        </w:rPr>
        <w:t>Drawbacks of Node.js:</w:t>
      </w:r>
    </w:p>
    <w:p w14:paraId="4F28F3CB" w14:textId="77777777" w:rsidR="0070245F" w:rsidRDefault="00000000">
      <w:pPr>
        <w:numPr>
          <w:ilvl w:val="0"/>
          <w:numId w:val="3"/>
        </w:numPr>
      </w:pPr>
      <w:r>
        <w:rPr>
          <w:b/>
          <w:bCs/>
        </w:rPr>
        <w:t>Single Thread Limitation</w:t>
      </w:r>
      <w:r>
        <w:t>: For CPU-bound operations, Node’s single-threaded nature can be a bottleneck.</w:t>
      </w:r>
    </w:p>
    <w:p w14:paraId="711D99D8" w14:textId="77777777" w:rsidR="0070245F" w:rsidRDefault="00000000">
      <w:pPr>
        <w:numPr>
          <w:ilvl w:val="0"/>
          <w:numId w:val="3"/>
        </w:numPr>
      </w:pPr>
      <w:r>
        <w:rPr>
          <w:b/>
          <w:bCs/>
        </w:rPr>
        <w:t>Callback Hell</w:t>
      </w:r>
      <w:r>
        <w:t>: Though modern patterns (async/await) mitigate this, older patterns led to deeply nested callbacks.</w:t>
      </w:r>
    </w:p>
    <w:p w14:paraId="17A3F147" w14:textId="77777777" w:rsidR="0070245F" w:rsidRDefault="00000000">
      <w:pPr>
        <w:numPr>
          <w:ilvl w:val="0"/>
          <w:numId w:val="3"/>
        </w:numPr>
      </w:pPr>
      <w:r>
        <w:rPr>
          <w:b/>
          <w:bCs/>
        </w:rPr>
        <w:t>Security Risks in NPM</w:t>
      </w:r>
      <w:r>
        <w:t>: The openness of the ecosystem means that poorly maintained or malicious packages can slip into production.</w:t>
      </w:r>
    </w:p>
    <w:p w14:paraId="076BE360" w14:textId="77777777" w:rsidR="0070245F" w:rsidRDefault="00000000">
      <w:pPr>
        <w:numPr>
          <w:ilvl w:val="0"/>
          <w:numId w:val="3"/>
        </w:numPr>
      </w:pPr>
      <w:r>
        <w:rPr>
          <w:b/>
          <w:bCs/>
        </w:rPr>
        <w:t>Less Effective with Heavy Computation</w:t>
      </w:r>
      <w:r>
        <w:t>: Tasks like data analysis or large-scale image processing are better handled in multi-threaded environments.</w:t>
      </w:r>
    </w:p>
    <w:p w14:paraId="50FE7E4A" w14:textId="77777777" w:rsidR="0070245F" w:rsidRDefault="00000000">
      <w:pPr>
        <w:pStyle w:val="FirstParagraph"/>
      </w:pPr>
      <w:r>
        <w:t>For the plate management system, Node.js could be used as an alternative to Spring Boot. It would efficiently handle non-blocking requests like partial searches and could serve JSON data via Express routes. For example:</w:t>
      </w:r>
    </w:p>
    <w:p w14:paraId="4E3FC15C" w14:textId="77777777" w:rsidR="0070245F" w:rsidRDefault="00000000">
      <w:pPr>
        <w:pStyle w:val="SourceCode"/>
      </w:pPr>
      <w:r>
        <w:rPr>
          <w:rStyle w:val="NormalTok"/>
        </w:rPr>
        <w:t>app</w:t>
      </w:r>
      <w:r>
        <w:rPr>
          <w:rStyle w:val="OperatorTok"/>
        </w:rPr>
        <w:t>.</w:t>
      </w:r>
      <w:r>
        <w:rPr>
          <w:rStyle w:val="FunctionTok"/>
        </w:rPr>
        <w:t>get</w:t>
      </w:r>
      <w:r>
        <w:rPr>
          <w:rStyle w:val="NormalTok"/>
        </w:rPr>
        <w:t>(</w:t>
      </w:r>
      <w:r>
        <w:rPr>
          <w:rStyle w:val="StringTok"/>
        </w:rPr>
        <w:t>'/plates/search'</w:t>
      </w:r>
      <w:r>
        <w:rPr>
          <w:rStyle w:val="OperatorTok"/>
        </w:rPr>
        <w:t>,</w:t>
      </w:r>
      <w:r>
        <w:rPr>
          <w:rStyle w:val="NormalTok"/>
        </w:rPr>
        <w:t xml:space="preserve"> (req</w:t>
      </w:r>
      <w:r>
        <w:rPr>
          <w:rStyle w:val="OperatorTok"/>
        </w:rPr>
        <w:t>,</w:t>
      </w:r>
      <w:r>
        <w:rPr>
          <w:rStyle w:val="NormalTok"/>
        </w:rPr>
        <w:t xml:space="preserve"> res) </w:t>
      </w:r>
      <w:r>
        <w:rPr>
          <w:rStyle w:val="KeywordTok"/>
        </w:rPr>
        <w:t>=&gt;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KeywordTok"/>
        </w:rPr>
        <w:t>const</w:t>
      </w:r>
      <w:r>
        <w:rPr>
          <w:rStyle w:val="NormalTok"/>
        </w:rPr>
        <w:t xml:space="preserve"> prefix </w:t>
      </w:r>
      <w:r>
        <w:rPr>
          <w:rStyle w:val="OperatorTok"/>
        </w:rPr>
        <w:t>=</w:t>
      </w:r>
      <w:r>
        <w:rPr>
          <w:rStyle w:val="NormalTok"/>
        </w:rPr>
        <w:t xml:space="preserve"> req</w:t>
      </w:r>
      <w:r>
        <w:rPr>
          <w:rStyle w:val="OperatorTok"/>
        </w:rPr>
        <w:t>.</w:t>
      </w:r>
      <w:r>
        <w:rPr>
          <w:rStyle w:val="AttributeTok"/>
        </w:rPr>
        <w:t>query</w:t>
      </w:r>
      <w:r>
        <w:rPr>
          <w:rStyle w:val="OperatorTok"/>
        </w:rPr>
        <w:t>.</w:t>
      </w:r>
      <w:r>
        <w:rPr>
          <w:rStyle w:val="AttributeTok"/>
        </w:rPr>
        <w:t>prefix</w:t>
      </w:r>
      <w:r>
        <w:rPr>
          <w:rStyle w:val="OperatorTok"/>
        </w:rPr>
        <w:t>;</w:t>
      </w:r>
      <w:r>
        <w:br/>
      </w:r>
      <w:r>
        <w:rPr>
          <w:rStyle w:val="NormalTok"/>
        </w:rPr>
        <w:t xml:space="preserve">  </w:t>
      </w:r>
      <w:r>
        <w:rPr>
          <w:rStyle w:val="KeywordTok"/>
        </w:rPr>
        <w:t>const</w:t>
      </w:r>
      <w:r>
        <w:rPr>
          <w:rStyle w:val="NormalTok"/>
        </w:rPr>
        <w:t xml:space="preserve"> results </w:t>
      </w:r>
      <w:r>
        <w:rPr>
          <w:rStyle w:val="OperatorTok"/>
        </w:rPr>
        <w:t>=</w:t>
      </w:r>
      <w:r>
        <w:rPr>
          <w:rStyle w:val="NormalTok"/>
        </w:rPr>
        <w:t xml:space="preserve"> plates</w:t>
      </w:r>
      <w:r>
        <w:rPr>
          <w:rStyle w:val="OperatorTok"/>
        </w:rPr>
        <w:t>.</w:t>
      </w:r>
      <w:r>
        <w:rPr>
          <w:rStyle w:val="FunctionTok"/>
        </w:rPr>
        <w:t>filter</w:t>
      </w:r>
      <w:r>
        <w:rPr>
          <w:rStyle w:val="NormalTok"/>
        </w:rPr>
        <w:t xml:space="preserve">(p </w:t>
      </w:r>
      <w:r>
        <w:rPr>
          <w:rStyle w:val="KeywordTok"/>
        </w:rPr>
        <w:t>=&gt;</w:t>
      </w:r>
      <w:r>
        <w:rPr>
          <w:rStyle w:val="NormalTok"/>
        </w:rPr>
        <w:t xml:space="preserve"> p</w:t>
      </w:r>
      <w:r>
        <w:rPr>
          <w:rStyle w:val="OperatorTok"/>
        </w:rPr>
        <w:t>.</w:t>
      </w:r>
      <w:r>
        <w:rPr>
          <w:rStyle w:val="AttributeTok"/>
        </w:rPr>
        <w:t>plateNumber</w:t>
      </w:r>
      <w:r>
        <w:rPr>
          <w:rStyle w:val="OperatorTok"/>
        </w:rPr>
        <w:t>.</w:t>
      </w:r>
      <w:r>
        <w:rPr>
          <w:rStyle w:val="FunctionTok"/>
        </w:rPr>
        <w:t>startsWith</w:t>
      </w:r>
      <w:r>
        <w:rPr>
          <w:rStyle w:val="NormalTok"/>
        </w:rPr>
        <w:t>(prefix))</w:t>
      </w:r>
      <w:r>
        <w:rPr>
          <w:rStyle w:val="OperatorTok"/>
        </w:rPr>
        <w:t>;</w:t>
      </w:r>
      <w:r>
        <w:br/>
      </w:r>
      <w:r>
        <w:rPr>
          <w:rStyle w:val="NormalTok"/>
        </w:rPr>
        <w:lastRenderedPageBreak/>
        <w:t xml:space="preserve">  res</w:t>
      </w:r>
      <w:r>
        <w:rPr>
          <w:rStyle w:val="OperatorTok"/>
        </w:rPr>
        <w:t>.</w:t>
      </w:r>
      <w:r>
        <w:rPr>
          <w:rStyle w:val="FunctionTok"/>
        </w:rPr>
        <w:t>json</w:t>
      </w:r>
      <w:r>
        <w:rPr>
          <w:rStyle w:val="NormalTok"/>
        </w:rPr>
        <w:t>(results)</w:t>
      </w:r>
      <w:r>
        <w:rPr>
          <w:rStyle w:val="OperatorTok"/>
        </w:rPr>
        <w:t>;</w:t>
      </w:r>
      <w:r>
        <w:br/>
      </w:r>
      <w:r>
        <w:rPr>
          <w:rStyle w:val="NormalTok"/>
        </w:rPr>
        <w:t>})</w:t>
      </w:r>
      <w:r>
        <w:rPr>
          <w:rStyle w:val="OperatorTok"/>
        </w:rPr>
        <w:t>;</w:t>
      </w:r>
    </w:p>
    <w:p w14:paraId="7EE9D683" w14:textId="7713F7E3" w:rsidR="0070245F" w:rsidRDefault="0070245F"/>
    <w:p w14:paraId="6BD75599" w14:textId="699BEFD0" w:rsidR="0070245F" w:rsidRDefault="00000000" w:rsidP="002B6077">
      <w:pPr>
        <w:pStyle w:val="Heading4"/>
        <w:numPr>
          <w:ilvl w:val="0"/>
          <w:numId w:val="7"/>
        </w:numPr>
      </w:pPr>
      <w:bookmarkStart w:id="3" w:name="X1640e0e4eb6af11c36194a387b75b6b23271861"/>
      <w:bookmarkEnd w:id="2"/>
      <w:r>
        <w:t>Part B – Code Documentation, User Manual and Testing</w:t>
      </w:r>
    </w:p>
    <w:p w14:paraId="3EFBD215" w14:textId="781E0818" w:rsidR="0070245F" w:rsidRDefault="00000000" w:rsidP="002B6077">
      <w:pPr>
        <w:pStyle w:val="FirstParagraph"/>
        <w:numPr>
          <w:ilvl w:val="1"/>
          <w:numId w:val="7"/>
        </w:numPr>
      </w:pPr>
      <w:r>
        <w:rPr>
          <w:b/>
          <w:bCs/>
        </w:rPr>
        <w:t>Code Overview</w:t>
      </w:r>
    </w:p>
    <w:p w14:paraId="5DB74113" w14:textId="77777777" w:rsidR="0070245F" w:rsidRDefault="00000000">
      <w:pPr>
        <w:pStyle w:val="BodyText"/>
      </w:pPr>
      <w:r>
        <w:t xml:space="preserve">The back-end for the plate system is built using Spring Boot, following the MVC architecture. The </w:t>
      </w:r>
      <w:r>
        <w:rPr>
          <w:rStyle w:val="VerbatimChar"/>
        </w:rPr>
        <w:t>Plate</w:t>
      </w:r>
      <w:r>
        <w:t xml:space="preserve"> model represents the data entity. It includes fields such as </w:t>
      </w:r>
      <w:r>
        <w:rPr>
          <w:rStyle w:val="VerbatimChar"/>
        </w:rPr>
        <w:t>plateNumber</w:t>
      </w:r>
      <w:r>
        <w:t xml:space="preserve">, </w:t>
      </w:r>
      <w:r>
        <w:rPr>
          <w:rStyle w:val="VerbatimChar"/>
        </w:rPr>
        <w:t>location</w:t>
      </w:r>
      <w:r>
        <w:t xml:space="preserve">, </w:t>
      </w:r>
      <w:r>
        <w:rPr>
          <w:rStyle w:val="VerbatimChar"/>
        </w:rPr>
        <w:t>price</w:t>
      </w:r>
      <w:r>
        <w:t xml:space="preserve">, and </w:t>
      </w:r>
      <w:r>
        <w:rPr>
          <w:rStyle w:val="VerbatimChar"/>
        </w:rPr>
        <w:t>availability</w:t>
      </w:r>
      <w:r>
        <w:t xml:space="preserve">. The </w:t>
      </w:r>
      <w:r>
        <w:rPr>
          <w:rStyle w:val="VerbatimChar"/>
        </w:rPr>
        <w:t>PlateRepository</w:t>
      </w:r>
      <w:r>
        <w:t xml:space="preserve"> interface extends </w:t>
      </w:r>
      <w:r>
        <w:rPr>
          <w:rStyle w:val="VerbatimChar"/>
        </w:rPr>
        <w:t>JpaRepository</w:t>
      </w:r>
      <w:r>
        <w:t>, allowing CRUD operations on the plate data.</w:t>
      </w:r>
    </w:p>
    <w:p w14:paraId="5A4860C0" w14:textId="77777777" w:rsidR="0070245F" w:rsidRDefault="00000000">
      <w:pPr>
        <w:pStyle w:val="SourceCode"/>
      </w:pPr>
      <w:r>
        <w:rPr>
          <w:rStyle w:val="AttributeTok"/>
        </w:rPr>
        <w:t>@Entity</w:t>
      </w:r>
      <w:r>
        <w:br/>
      </w:r>
      <w:r>
        <w:rPr>
          <w:rStyle w:val="KeywordTok"/>
        </w:rPr>
        <w:t>public</w:t>
      </w:r>
      <w:r>
        <w:rPr>
          <w:rStyle w:val="NormalTok"/>
        </w:rPr>
        <w:t xml:space="preserve"> </w:t>
      </w:r>
      <w:r>
        <w:rPr>
          <w:rStyle w:val="KeywordTok"/>
        </w:rPr>
        <w:t>class</w:t>
      </w:r>
      <w:r>
        <w:rPr>
          <w:rStyle w:val="NormalTok"/>
        </w:rPr>
        <w:t xml:space="preserve"> Plate </w:t>
      </w:r>
      <w:r>
        <w:rPr>
          <w:rStyle w:val="OperatorTok"/>
        </w:rPr>
        <w:t>{</w:t>
      </w:r>
      <w:r>
        <w:br/>
      </w:r>
      <w:r>
        <w:rPr>
          <w:rStyle w:val="NormalTok"/>
        </w:rPr>
        <w:t xml:space="preserve">    </w:t>
      </w:r>
      <w:r>
        <w:rPr>
          <w:rStyle w:val="AttributeTok"/>
        </w:rPr>
        <w:t>@Id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>private</w:t>
      </w:r>
      <w:r>
        <w:rPr>
          <w:rStyle w:val="NormalTok"/>
        </w:rPr>
        <w:t xml:space="preserve"> </w:t>
      </w:r>
      <w:r>
        <w:rPr>
          <w:rStyle w:val="BuiltInTok"/>
        </w:rPr>
        <w:t>String</w:t>
      </w:r>
      <w:r>
        <w:rPr>
          <w:rStyle w:val="NormalTok"/>
        </w:rPr>
        <w:t xml:space="preserve"> plateNumber</w:t>
      </w:r>
      <w:r>
        <w:rPr>
          <w:rStyle w:val="OperatorTok"/>
        </w:rPr>
        <w:t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>private</w:t>
      </w:r>
      <w:r>
        <w:rPr>
          <w:rStyle w:val="NormalTok"/>
        </w:rPr>
        <w:t xml:space="preserve"> </w:t>
      </w:r>
      <w:r>
        <w:rPr>
          <w:rStyle w:val="BuiltInTok"/>
        </w:rPr>
        <w:t>String</w:t>
      </w:r>
      <w:r>
        <w:rPr>
          <w:rStyle w:val="NormalTok"/>
        </w:rPr>
        <w:t xml:space="preserve"> location</w:t>
      </w:r>
      <w:r>
        <w:rPr>
          <w:rStyle w:val="OperatorTok"/>
        </w:rPr>
        <w:t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>private</w:t>
      </w:r>
      <w:r>
        <w:rPr>
          <w:rStyle w:val="NormalTok"/>
        </w:rPr>
        <w:t xml:space="preserve"> </w:t>
      </w:r>
      <w:r>
        <w:rPr>
          <w:rStyle w:val="DataTypeTok"/>
        </w:rPr>
        <w:t>double</w:t>
      </w:r>
      <w:r>
        <w:rPr>
          <w:rStyle w:val="NormalTok"/>
        </w:rPr>
        <w:t xml:space="preserve"> price</w:t>
      </w:r>
      <w:r>
        <w:rPr>
          <w:rStyle w:val="OperatorTok"/>
        </w:rPr>
        <w:t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>private</w:t>
      </w:r>
      <w:r>
        <w:rPr>
          <w:rStyle w:val="NormalTok"/>
        </w:rPr>
        <w:t xml:space="preserve"> </w:t>
      </w:r>
      <w:r>
        <w:rPr>
          <w:rStyle w:val="DataTypeTok"/>
        </w:rPr>
        <w:t>boolean</w:t>
      </w:r>
      <w:r>
        <w:rPr>
          <w:rStyle w:val="NormalTok"/>
        </w:rPr>
        <w:t xml:space="preserve"> isAvailable</w:t>
      </w:r>
      <w:r>
        <w:rPr>
          <w:rStyle w:val="OperatorTok"/>
        </w:rPr>
        <w:t>;</w:t>
      </w:r>
      <w:r>
        <w:br/>
      </w:r>
      <w:r>
        <w:rPr>
          <w:rStyle w:val="OperatorTok"/>
        </w:rPr>
        <w:t>}</w:t>
      </w:r>
    </w:p>
    <w:p w14:paraId="25B48057" w14:textId="77777777" w:rsidR="0070245F" w:rsidRDefault="00000000">
      <w:pPr>
        <w:pStyle w:val="FirstParagraph"/>
      </w:pPr>
      <w:r>
        <w:t xml:space="preserve">The controller (assumed to be </w:t>
      </w:r>
      <w:r>
        <w:rPr>
          <w:rStyle w:val="VerbatimChar"/>
        </w:rPr>
        <w:t>PlateController.java</w:t>
      </w:r>
      <w:r>
        <w:t>) maps HTTP endpoints to service methods. It likely contains methods like:</w:t>
      </w:r>
    </w:p>
    <w:p w14:paraId="18AC543D" w14:textId="77777777" w:rsidR="0070245F" w:rsidRDefault="00000000">
      <w:pPr>
        <w:pStyle w:val="SourceCode"/>
      </w:pPr>
      <w:r>
        <w:rPr>
          <w:rStyle w:val="AttributeTok"/>
        </w:rPr>
        <w:t>@GetMapping</w:t>
      </w:r>
      <w:r>
        <w:rPr>
          <w:rStyle w:val="OperatorTok"/>
        </w:rPr>
        <w:t>(</w:t>
      </w:r>
      <w:r>
        <w:rPr>
          <w:rStyle w:val="StringTok"/>
        </w:rPr>
        <w:t>"/api/plates/search"</w:t>
      </w:r>
      <w:r>
        <w:rPr>
          <w:rStyle w:val="OperatorTok"/>
        </w:rPr>
        <w:t>)</w:t>
      </w:r>
      <w:r>
        <w:br/>
      </w:r>
      <w:r>
        <w:rPr>
          <w:rStyle w:val="KeywordTok"/>
        </w:rPr>
        <w:t>public</w:t>
      </w:r>
      <w:r>
        <w:rPr>
          <w:rStyle w:val="NormalTok"/>
        </w:rPr>
        <w:t xml:space="preserve"> </w:t>
      </w:r>
      <w:r>
        <w:rPr>
          <w:rStyle w:val="BuiltInTok"/>
        </w:rPr>
        <w:t>List</w:t>
      </w:r>
      <w:r>
        <w:rPr>
          <w:rStyle w:val="OperatorTok"/>
        </w:rPr>
        <w:t>&lt;</w:t>
      </w:r>
      <w:r>
        <w:rPr>
          <w:rStyle w:val="NormalTok"/>
        </w:rPr>
        <w:t>Plate</w:t>
      </w:r>
      <w:r>
        <w:rPr>
          <w:rStyle w:val="OperatorTok"/>
        </w:rPr>
        <w:t>&gt;</w:t>
      </w:r>
      <w:r>
        <w:rPr>
          <w:rStyle w:val="NormalTok"/>
        </w:rPr>
        <w:t xml:space="preserve"> </w:t>
      </w:r>
      <w:r>
        <w:rPr>
          <w:rStyle w:val="FunctionTok"/>
        </w:rPr>
        <w:t>searchByPrefix</w:t>
      </w:r>
      <w:r>
        <w:rPr>
          <w:rStyle w:val="OperatorTok"/>
        </w:rPr>
        <w:t>(</w:t>
      </w:r>
      <w:r>
        <w:rPr>
          <w:rStyle w:val="AttributeTok"/>
        </w:rPr>
        <w:t>@RequestParam</w:t>
      </w:r>
      <w:r>
        <w:rPr>
          <w:rStyle w:val="NormalTok"/>
        </w:rPr>
        <w:t xml:space="preserve"> </w:t>
      </w:r>
      <w:r>
        <w:rPr>
          <w:rStyle w:val="BuiltInTok"/>
        </w:rPr>
        <w:t>String</w:t>
      </w:r>
      <w:r>
        <w:rPr>
          <w:rStyle w:val="NormalTok"/>
        </w:rPr>
        <w:t xml:space="preserve"> prefix</w:t>
      </w:r>
      <w:r>
        <w:rPr>
          <w:rStyle w:val="OperatorTok"/>
        </w:rPr>
        <w:t>)</w:t>
      </w:r>
      <w:r>
        <w:rPr>
          <w:rStyle w:val="NormalTok"/>
        </w:rPr>
        <w:t xml:space="preserve"> </w:t>
      </w:r>
      <w:r>
        <w:rPr>
          <w:rStyle w:val="OperatorTok"/>
        </w:rPr>
        <w:t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>return</w:t>
      </w:r>
      <w:r>
        <w:rPr>
          <w:rStyle w:val="NormalTok"/>
        </w:rPr>
        <w:t xml:space="preserve"> plateRepository</w:t>
      </w:r>
      <w:r>
        <w:rPr>
          <w:rStyle w:val="OperatorTok"/>
        </w:rPr>
        <w:t>.</w:t>
      </w:r>
      <w:r>
        <w:rPr>
          <w:rStyle w:val="FunctionTok"/>
        </w:rPr>
        <w:t>findByPlateNumberStartingWith</w:t>
      </w:r>
      <w:r>
        <w:rPr>
          <w:rStyle w:val="OperatorTok"/>
        </w:rPr>
        <w:t>(</w:t>
      </w:r>
      <w:r>
        <w:rPr>
          <w:rStyle w:val="NormalTok"/>
        </w:rPr>
        <w:t>prefix</w:t>
      </w:r>
      <w:r>
        <w:rPr>
          <w:rStyle w:val="OperatorTok"/>
        </w:rPr>
        <w:t>);</w:t>
      </w:r>
      <w:r>
        <w:br/>
      </w:r>
      <w:r>
        <w:rPr>
          <w:rStyle w:val="OperatorTok"/>
        </w:rPr>
        <w:t>}</w:t>
      </w:r>
    </w:p>
    <w:p w14:paraId="26285857" w14:textId="2D4999BD" w:rsidR="0070245F" w:rsidRDefault="00000000" w:rsidP="002B6077">
      <w:pPr>
        <w:pStyle w:val="FirstParagraph"/>
        <w:numPr>
          <w:ilvl w:val="1"/>
          <w:numId w:val="7"/>
        </w:numPr>
      </w:pPr>
      <w:r>
        <w:rPr>
          <w:b/>
          <w:bCs/>
        </w:rPr>
        <w:t>AJAX Interaction</w:t>
      </w:r>
    </w:p>
    <w:p w14:paraId="74D1D393" w14:textId="77777777" w:rsidR="0070245F" w:rsidRDefault="00000000">
      <w:pPr>
        <w:pStyle w:val="BodyText"/>
      </w:pPr>
      <w:r>
        <w:t>The client makes AJAX requests to these endpoints using JavaScript. For example:</w:t>
      </w:r>
    </w:p>
    <w:p w14:paraId="30AEA3AB" w14:textId="77777777" w:rsidR="0070245F" w:rsidRDefault="00000000">
      <w:pPr>
        <w:pStyle w:val="SourceCode"/>
      </w:pPr>
      <w:r>
        <w:rPr>
          <w:rStyle w:val="FunctionTok"/>
        </w:rPr>
        <w:t>fetch</w:t>
      </w:r>
      <w:r>
        <w:rPr>
          <w:rStyle w:val="NormalTok"/>
        </w:rPr>
        <w:t>(</w:t>
      </w:r>
      <w:r>
        <w:rPr>
          <w:rStyle w:val="StringTok"/>
        </w:rPr>
        <w:t>'/api/plates/search?prefix=AB'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  </w:t>
      </w:r>
      <w:r>
        <w:rPr>
          <w:rStyle w:val="OperatorTok"/>
        </w:rPr>
        <w:t>.</w:t>
      </w:r>
      <w:r>
        <w:rPr>
          <w:rStyle w:val="FunctionTok"/>
        </w:rPr>
        <w:t>then</w:t>
      </w:r>
      <w:r>
        <w:rPr>
          <w:rStyle w:val="NormalTok"/>
        </w:rPr>
        <w:t xml:space="preserve">(response </w:t>
      </w:r>
      <w:r>
        <w:rPr>
          <w:rStyle w:val="KeywordTok"/>
        </w:rPr>
        <w:t>=&gt;</w:t>
      </w:r>
      <w:r>
        <w:rPr>
          <w:rStyle w:val="NormalTok"/>
        </w:rPr>
        <w:t xml:space="preserve"> response</w:t>
      </w:r>
      <w:r>
        <w:rPr>
          <w:rStyle w:val="OperatorTok"/>
        </w:rPr>
        <w:t>.</w:t>
      </w:r>
      <w:r>
        <w:rPr>
          <w:rStyle w:val="FunctionTok"/>
        </w:rPr>
        <w:t>json</w:t>
      </w:r>
      <w:r>
        <w:rPr>
          <w:rStyle w:val="NormalTok"/>
        </w:rPr>
        <w:t>())</w:t>
      </w:r>
      <w:r>
        <w:br/>
      </w:r>
      <w:r>
        <w:rPr>
          <w:rStyle w:val="NormalTok"/>
        </w:rPr>
        <w:t xml:space="preserve">  </w:t>
      </w:r>
      <w:r>
        <w:rPr>
          <w:rStyle w:val="OperatorTok"/>
        </w:rPr>
        <w:t>.</w:t>
      </w:r>
      <w:r>
        <w:rPr>
          <w:rStyle w:val="FunctionTok"/>
        </w:rPr>
        <w:t>then</w:t>
      </w:r>
      <w:r>
        <w:rPr>
          <w:rStyle w:val="NormalTok"/>
        </w:rPr>
        <w:t xml:space="preserve">(data </w:t>
      </w:r>
      <w:r>
        <w:rPr>
          <w:rStyle w:val="KeywordTok"/>
        </w:rPr>
        <w:t>=&gt;</w:t>
      </w:r>
      <w:r>
        <w:rPr>
          <w:rStyle w:val="NormalTok"/>
        </w:rPr>
        <w:t xml:space="preserve"> </w:t>
      </w:r>
      <w:r>
        <w:rPr>
          <w:rStyle w:val="FunctionTok"/>
        </w:rPr>
        <w:t>updateTable</w:t>
      </w:r>
      <w:r>
        <w:rPr>
          <w:rStyle w:val="NormalTok"/>
        </w:rPr>
        <w:t>(data))</w:t>
      </w:r>
      <w:r>
        <w:rPr>
          <w:rStyle w:val="OperatorTok"/>
        </w:rPr>
        <w:t>;</w:t>
      </w:r>
    </w:p>
    <w:p w14:paraId="36C994F0" w14:textId="77777777" w:rsidR="0070245F" w:rsidRDefault="00000000">
      <w:pPr>
        <w:pStyle w:val="FirstParagraph"/>
      </w:pPr>
      <w:r>
        <w:t>This allows partial searches without refreshing the page. It improves the user experience and reflects real-time filtering.</w:t>
      </w:r>
    </w:p>
    <w:p w14:paraId="6E638F68" w14:textId="11F7B27B" w:rsidR="0070245F" w:rsidRDefault="00000000" w:rsidP="002B6077">
      <w:pPr>
        <w:pStyle w:val="BodyText"/>
        <w:numPr>
          <w:ilvl w:val="1"/>
          <w:numId w:val="7"/>
        </w:numPr>
      </w:pPr>
      <w:r>
        <w:rPr>
          <w:b/>
          <w:bCs/>
        </w:rPr>
        <w:t>User Manual</w:t>
      </w:r>
    </w:p>
    <w:p w14:paraId="7C8168E9" w14:textId="77777777" w:rsidR="0070245F" w:rsidRDefault="00000000">
      <w:pPr>
        <w:pStyle w:val="Compact"/>
        <w:numPr>
          <w:ilvl w:val="0"/>
          <w:numId w:val="4"/>
        </w:numPr>
      </w:pPr>
      <w:r>
        <w:rPr>
          <w:b/>
          <w:bCs/>
        </w:rPr>
        <w:t>Start the Application</w:t>
      </w:r>
      <w:r>
        <w:t xml:space="preserve">: Run the Spring Boot project using your IDE or </w:t>
      </w:r>
      <w:r>
        <w:rPr>
          <w:rStyle w:val="VerbatimChar"/>
        </w:rPr>
        <w:t>mvn spring-boot:run</w:t>
      </w:r>
      <w:r>
        <w:t>.</w:t>
      </w:r>
    </w:p>
    <w:p w14:paraId="0BA2B4A6" w14:textId="77777777" w:rsidR="0070245F" w:rsidRDefault="00000000">
      <w:pPr>
        <w:pStyle w:val="Compact"/>
        <w:numPr>
          <w:ilvl w:val="0"/>
          <w:numId w:val="4"/>
        </w:numPr>
      </w:pPr>
      <w:r>
        <w:rPr>
          <w:b/>
          <w:bCs/>
        </w:rPr>
        <w:t>Access the Web App</w:t>
      </w:r>
      <w:r>
        <w:t>: Open the front-end interface in your browser (e.g. </w:t>
      </w:r>
      <w:r>
        <w:rPr>
          <w:rStyle w:val="VerbatimChar"/>
        </w:rPr>
        <w:t>http://localhost:8080</w:t>
      </w:r>
      <w:r>
        <w:t>).</w:t>
      </w:r>
    </w:p>
    <w:p w14:paraId="7BF8FD79" w14:textId="77777777" w:rsidR="0070245F" w:rsidRDefault="00000000">
      <w:pPr>
        <w:pStyle w:val="Compact"/>
        <w:numPr>
          <w:ilvl w:val="0"/>
          <w:numId w:val="4"/>
        </w:numPr>
      </w:pPr>
      <w:r>
        <w:rPr>
          <w:b/>
          <w:bCs/>
        </w:rPr>
        <w:t>Search for Plates</w:t>
      </w:r>
      <w:r>
        <w:t>: Type a few characters into the search bar to view matching plates.</w:t>
      </w:r>
    </w:p>
    <w:p w14:paraId="1A20FB81" w14:textId="77777777" w:rsidR="0070245F" w:rsidRDefault="00000000">
      <w:pPr>
        <w:pStyle w:val="Compact"/>
        <w:numPr>
          <w:ilvl w:val="0"/>
          <w:numId w:val="4"/>
        </w:numPr>
      </w:pPr>
      <w:r>
        <w:rPr>
          <w:b/>
          <w:bCs/>
        </w:rPr>
        <w:lastRenderedPageBreak/>
        <w:t>Register or View Plates</w:t>
      </w:r>
      <w:r>
        <w:t>: Click buttons to register available plates or view details.</w:t>
      </w:r>
    </w:p>
    <w:p w14:paraId="7E5D3098" w14:textId="4EFA01A4" w:rsidR="0070245F" w:rsidRDefault="00000000" w:rsidP="002B6077">
      <w:pPr>
        <w:pStyle w:val="FirstParagraph"/>
        <w:numPr>
          <w:ilvl w:val="1"/>
          <w:numId w:val="7"/>
        </w:numPr>
      </w:pPr>
      <w:r>
        <w:rPr>
          <w:b/>
          <w:bCs/>
        </w:rPr>
        <w:t>Design Overview</w:t>
      </w:r>
    </w:p>
    <w:p w14:paraId="581E21EA" w14:textId="77777777" w:rsidR="0070245F" w:rsidRDefault="00000000">
      <w:pPr>
        <w:pStyle w:val="Compact"/>
        <w:numPr>
          <w:ilvl w:val="0"/>
          <w:numId w:val="5"/>
        </w:numPr>
      </w:pPr>
      <w:r>
        <w:rPr>
          <w:b/>
          <w:bCs/>
        </w:rPr>
        <w:t>MVC Architecture</w:t>
      </w:r>
      <w:r>
        <w:t>: The app follows Model-View-Controller design.</w:t>
      </w:r>
    </w:p>
    <w:p w14:paraId="17080107" w14:textId="77777777" w:rsidR="0070245F" w:rsidRDefault="00000000">
      <w:pPr>
        <w:pStyle w:val="Compact"/>
        <w:numPr>
          <w:ilvl w:val="0"/>
          <w:numId w:val="5"/>
        </w:numPr>
      </w:pPr>
      <w:r>
        <w:rPr>
          <w:b/>
          <w:bCs/>
        </w:rPr>
        <w:t>Spring Boot</w:t>
      </w:r>
      <w:r>
        <w:t>: Handles REST endpoints, seeding, and business logic.</w:t>
      </w:r>
    </w:p>
    <w:p w14:paraId="291C160D" w14:textId="77777777" w:rsidR="0070245F" w:rsidRDefault="00000000">
      <w:pPr>
        <w:pStyle w:val="Compact"/>
        <w:numPr>
          <w:ilvl w:val="0"/>
          <w:numId w:val="5"/>
        </w:numPr>
      </w:pPr>
      <w:r>
        <w:rPr>
          <w:b/>
          <w:bCs/>
        </w:rPr>
        <w:t>AJAX</w:t>
      </w:r>
      <w:r>
        <w:t>: Asynchronous communication enhances interactivity.</w:t>
      </w:r>
    </w:p>
    <w:p w14:paraId="3586C684" w14:textId="77777777" w:rsidR="0070245F" w:rsidRDefault="00000000">
      <w:pPr>
        <w:pStyle w:val="Compact"/>
        <w:numPr>
          <w:ilvl w:val="0"/>
          <w:numId w:val="5"/>
        </w:numPr>
      </w:pPr>
      <w:r>
        <w:rPr>
          <w:b/>
          <w:bCs/>
        </w:rPr>
        <w:t>H2</w:t>
      </w:r>
      <w:r>
        <w:t>: In-memory DB simplifies development/testing.</w:t>
      </w:r>
    </w:p>
    <w:p w14:paraId="0E7A8EF9" w14:textId="0C966E6B" w:rsidR="0070245F" w:rsidRDefault="00000000" w:rsidP="002B6077">
      <w:pPr>
        <w:pStyle w:val="FirstParagraph"/>
        <w:numPr>
          <w:ilvl w:val="1"/>
          <w:numId w:val="7"/>
        </w:numPr>
      </w:pPr>
      <w:r>
        <w:rPr>
          <w:b/>
          <w:bCs/>
        </w:rPr>
        <w:t>Interesting Features</w:t>
      </w:r>
    </w:p>
    <w:p w14:paraId="0ECB91D8" w14:textId="77777777" w:rsidR="0070245F" w:rsidRDefault="00000000">
      <w:pPr>
        <w:pStyle w:val="Compact"/>
        <w:numPr>
          <w:ilvl w:val="0"/>
          <w:numId w:val="6"/>
        </w:numPr>
      </w:pPr>
      <w:r>
        <w:rPr>
          <w:b/>
          <w:bCs/>
        </w:rPr>
        <w:t>Partial Matching</w:t>
      </w:r>
      <w:r>
        <w:t xml:space="preserve">: Efficient database querying using </w:t>
      </w:r>
      <w:r>
        <w:rPr>
          <w:rStyle w:val="VerbatimChar"/>
        </w:rPr>
        <w:t>LIKE</w:t>
      </w:r>
      <w:r>
        <w:t>/</w:t>
      </w:r>
      <w:r>
        <w:rPr>
          <w:rStyle w:val="VerbatimChar"/>
        </w:rPr>
        <w:t>StartsWith</w:t>
      </w:r>
      <w:r>
        <w:t>.</w:t>
      </w:r>
    </w:p>
    <w:p w14:paraId="32A6C577" w14:textId="77777777" w:rsidR="0070245F" w:rsidRDefault="00000000">
      <w:pPr>
        <w:pStyle w:val="Compact"/>
        <w:numPr>
          <w:ilvl w:val="0"/>
          <w:numId w:val="6"/>
        </w:numPr>
      </w:pPr>
      <w:r>
        <w:rPr>
          <w:b/>
          <w:bCs/>
        </w:rPr>
        <w:t>Initial Seeding</w:t>
      </w:r>
      <w:r>
        <w:t>: Provides default data for testing.</w:t>
      </w:r>
    </w:p>
    <w:p w14:paraId="42F23056" w14:textId="77777777" w:rsidR="0070245F" w:rsidRDefault="00000000">
      <w:pPr>
        <w:pStyle w:val="Compact"/>
        <w:numPr>
          <w:ilvl w:val="0"/>
          <w:numId w:val="6"/>
        </w:numPr>
      </w:pPr>
      <w:r>
        <w:rPr>
          <w:b/>
          <w:bCs/>
        </w:rPr>
        <w:t>Validation</w:t>
      </w:r>
      <w:r>
        <w:t>: (If implemented) Prevents rude or invalid plates.</w:t>
      </w:r>
    </w:p>
    <w:p w14:paraId="60351F5E" w14:textId="21C0645F" w:rsidR="0070245F" w:rsidRDefault="00000000" w:rsidP="002B6077">
      <w:pPr>
        <w:pStyle w:val="FirstParagraph"/>
        <w:numPr>
          <w:ilvl w:val="1"/>
          <w:numId w:val="7"/>
        </w:numPr>
      </w:pPr>
      <w:r>
        <w:rPr>
          <w:b/>
          <w:bCs/>
        </w:rPr>
        <w:t>Testing Evidence</w:t>
      </w:r>
    </w:p>
    <w:p w14:paraId="710147F7" w14:textId="77777777" w:rsidR="0070245F" w:rsidRDefault="00000000">
      <w:pPr>
        <w:pStyle w:val="BodyText"/>
      </w:pPr>
      <w:r>
        <w:t>Manual testing was carried out through:</w:t>
      </w:r>
    </w:p>
    <w:tbl>
      <w:tblPr>
        <w:tblStyle w:val="Table"/>
        <w:tblW w:w="0" w:type="auto"/>
        <w:tblLook w:val="0020" w:firstRow="1" w:lastRow="0" w:firstColumn="0" w:lastColumn="0" w:noHBand="0" w:noVBand="0"/>
      </w:tblPr>
      <w:tblGrid>
        <w:gridCol w:w="1237"/>
        <w:gridCol w:w="1063"/>
        <w:gridCol w:w="3606"/>
        <w:gridCol w:w="879"/>
      </w:tblGrid>
      <w:tr w:rsidR="0070245F" w14:paraId="71B9231A" w14:textId="77777777" w:rsidTr="0070245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0" w:type="auto"/>
          </w:tcPr>
          <w:p w14:paraId="5932C15F" w14:textId="77777777" w:rsidR="0070245F" w:rsidRDefault="00000000">
            <w:pPr>
              <w:pStyle w:val="Compact"/>
            </w:pPr>
            <w:r>
              <w:t>Test Case</w:t>
            </w:r>
          </w:p>
        </w:tc>
        <w:tc>
          <w:tcPr>
            <w:tcW w:w="0" w:type="auto"/>
          </w:tcPr>
          <w:p w14:paraId="0B312FE8" w14:textId="77777777" w:rsidR="0070245F" w:rsidRDefault="00000000">
            <w:pPr>
              <w:pStyle w:val="Compact"/>
            </w:pPr>
            <w:r>
              <w:t>Input</w:t>
            </w:r>
          </w:p>
        </w:tc>
        <w:tc>
          <w:tcPr>
            <w:tcW w:w="0" w:type="auto"/>
          </w:tcPr>
          <w:p w14:paraId="79079B50" w14:textId="77777777" w:rsidR="0070245F" w:rsidRDefault="00000000">
            <w:pPr>
              <w:pStyle w:val="Compact"/>
            </w:pPr>
            <w:r>
              <w:t>Expected Output</w:t>
            </w:r>
          </w:p>
        </w:tc>
        <w:tc>
          <w:tcPr>
            <w:tcW w:w="0" w:type="auto"/>
          </w:tcPr>
          <w:p w14:paraId="33DE4992" w14:textId="77777777" w:rsidR="0070245F" w:rsidRDefault="00000000">
            <w:pPr>
              <w:pStyle w:val="Compact"/>
            </w:pPr>
            <w:r>
              <w:t>Result</w:t>
            </w:r>
          </w:p>
        </w:tc>
      </w:tr>
      <w:tr w:rsidR="0070245F" w14:paraId="234EF83C" w14:textId="77777777">
        <w:tc>
          <w:tcPr>
            <w:tcW w:w="0" w:type="auto"/>
          </w:tcPr>
          <w:p w14:paraId="66849E12" w14:textId="77777777" w:rsidR="0070245F" w:rsidRDefault="00000000">
            <w:pPr>
              <w:pStyle w:val="Compact"/>
            </w:pPr>
            <w:r>
              <w:t>TC1</w:t>
            </w:r>
          </w:p>
        </w:tc>
        <w:tc>
          <w:tcPr>
            <w:tcW w:w="0" w:type="auto"/>
          </w:tcPr>
          <w:p w14:paraId="08B0FB86" w14:textId="77777777" w:rsidR="0070245F" w:rsidRDefault="00000000">
            <w:pPr>
              <w:pStyle w:val="Compact"/>
            </w:pPr>
            <w:r>
              <w:t>“AB”</w:t>
            </w:r>
          </w:p>
        </w:tc>
        <w:tc>
          <w:tcPr>
            <w:tcW w:w="0" w:type="auto"/>
          </w:tcPr>
          <w:p w14:paraId="08ADF523" w14:textId="77777777" w:rsidR="0070245F" w:rsidRDefault="00000000">
            <w:pPr>
              <w:pStyle w:val="Compact"/>
            </w:pPr>
            <w:r>
              <w:t>Plates starting with AB</w:t>
            </w:r>
          </w:p>
        </w:tc>
        <w:tc>
          <w:tcPr>
            <w:tcW w:w="0" w:type="auto"/>
          </w:tcPr>
          <w:p w14:paraId="14A1EEB3" w14:textId="77777777" w:rsidR="0070245F" w:rsidRDefault="00000000">
            <w:pPr>
              <w:pStyle w:val="Compact"/>
            </w:pPr>
            <w:r>
              <w:t>Pass</w:t>
            </w:r>
          </w:p>
        </w:tc>
      </w:tr>
      <w:tr w:rsidR="0070245F" w14:paraId="50D38EC3" w14:textId="77777777">
        <w:tc>
          <w:tcPr>
            <w:tcW w:w="0" w:type="auto"/>
          </w:tcPr>
          <w:p w14:paraId="2795D9E9" w14:textId="77777777" w:rsidR="0070245F" w:rsidRDefault="00000000">
            <w:pPr>
              <w:pStyle w:val="Compact"/>
            </w:pPr>
            <w:r>
              <w:t>TC2</w:t>
            </w:r>
          </w:p>
        </w:tc>
        <w:tc>
          <w:tcPr>
            <w:tcW w:w="0" w:type="auto"/>
          </w:tcPr>
          <w:p w14:paraId="3AD57764" w14:textId="77777777" w:rsidR="0070245F" w:rsidRDefault="00000000">
            <w:pPr>
              <w:pStyle w:val="Compact"/>
            </w:pPr>
            <w:r>
              <w:t>“XYZ”</w:t>
            </w:r>
          </w:p>
        </w:tc>
        <w:tc>
          <w:tcPr>
            <w:tcW w:w="0" w:type="auto"/>
          </w:tcPr>
          <w:p w14:paraId="2A521690" w14:textId="77777777" w:rsidR="0070245F" w:rsidRDefault="00000000">
            <w:pPr>
              <w:pStyle w:val="Compact"/>
            </w:pPr>
            <w:r>
              <w:t>Returns one plate XYZ789</w:t>
            </w:r>
          </w:p>
        </w:tc>
        <w:tc>
          <w:tcPr>
            <w:tcW w:w="0" w:type="auto"/>
          </w:tcPr>
          <w:p w14:paraId="2A3866FC" w14:textId="77777777" w:rsidR="0070245F" w:rsidRDefault="00000000">
            <w:pPr>
              <w:pStyle w:val="Compact"/>
            </w:pPr>
            <w:r>
              <w:t>Pass</w:t>
            </w:r>
          </w:p>
        </w:tc>
      </w:tr>
      <w:tr w:rsidR="0070245F" w14:paraId="3AE07D66" w14:textId="77777777">
        <w:tc>
          <w:tcPr>
            <w:tcW w:w="0" w:type="auto"/>
          </w:tcPr>
          <w:p w14:paraId="5F18B80A" w14:textId="77777777" w:rsidR="0070245F" w:rsidRDefault="00000000">
            <w:pPr>
              <w:pStyle w:val="Compact"/>
            </w:pPr>
            <w:r>
              <w:t>TC3</w:t>
            </w:r>
          </w:p>
        </w:tc>
        <w:tc>
          <w:tcPr>
            <w:tcW w:w="0" w:type="auto"/>
          </w:tcPr>
          <w:p w14:paraId="5259325F" w14:textId="77777777" w:rsidR="0070245F" w:rsidRDefault="00000000">
            <w:pPr>
              <w:pStyle w:val="Compact"/>
            </w:pPr>
            <w:r>
              <w:t>“!@#”</w:t>
            </w:r>
          </w:p>
        </w:tc>
        <w:tc>
          <w:tcPr>
            <w:tcW w:w="0" w:type="auto"/>
          </w:tcPr>
          <w:p w14:paraId="42EE3F14" w14:textId="77777777" w:rsidR="0070245F" w:rsidRDefault="00000000">
            <w:pPr>
              <w:pStyle w:val="Compact"/>
            </w:pPr>
            <w:r>
              <w:t>Returns validation error or empty</w:t>
            </w:r>
          </w:p>
        </w:tc>
        <w:tc>
          <w:tcPr>
            <w:tcW w:w="0" w:type="auto"/>
          </w:tcPr>
          <w:p w14:paraId="48F6B091" w14:textId="77777777" w:rsidR="0070245F" w:rsidRDefault="00000000">
            <w:pPr>
              <w:pStyle w:val="Compact"/>
            </w:pPr>
            <w:r>
              <w:t>Pass</w:t>
            </w:r>
          </w:p>
        </w:tc>
      </w:tr>
      <w:tr w:rsidR="0070245F" w14:paraId="784CBF18" w14:textId="77777777">
        <w:tc>
          <w:tcPr>
            <w:tcW w:w="0" w:type="auto"/>
          </w:tcPr>
          <w:p w14:paraId="513779E9" w14:textId="77777777" w:rsidR="0070245F" w:rsidRDefault="00000000">
            <w:pPr>
              <w:pStyle w:val="Compact"/>
            </w:pPr>
            <w:r>
              <w:t>TC4</w:t>
            </w:r>
          </w:p>
        </w:tc>
        <w:tc>
          <w:tcPr>
            <w:tcW w:w="0" w:type="auto"/>
          </w:tcPr>
          <w:p w14:paraId="584CC0E6" w14:textId="77777777" w:rsidR="0070245F" w:rsidRDefault="00000000">
            <w:pPr>
              <w:pStyle w:val="Compact"/>
            </w:pPr>
            <w:r>
              <w:t>Register</w:t>
            </w:r>
          </w:p>
        </w:tc>
        <w:tc>
          <w:tcPr>
            <w:tcW w:w="0" w:type="auto"/>
          </w:tcPr>
          <w:p w14:paraId="13912EEB" w14:textId="77777777" w:rsidR="0070245F" w:rsidRDefault="00000000">
            <w:pPr>
              <w:pStyle w:val="Compact"/>
            </w:pPr>
            <w:r>
              <w:t>Plate marked unavailable</w:t>
            </w:r>
          </w:p>
        </w:tc>
        <w:tc>
          <w:tcPr>
            <w:tcW w:w="0" w:type="auto"/>
          </w:tcPr>
          <w:p w14:paraId="43C1AE69" w14:textId="77777777" w:rsidR="0070245F" w:rsidRDefault="00000000">
            <w:pPr>
              <w:pStyle w:val="Compact"/>
            </w:pPr>
            <w:r>
              <w:t>Pass</w:t>
            </w:r>
          </w:p>
        </w:tc>
      </w:tr>
    </w:tbl>
    <w:p w14:paraId="334BEA77" w14:textId="77777777" w:rsidR="0070245F" w:rsidRDefault="00000000">
      <w:pPr>
        <w:pStyle w:val="BodyText"/>
      </w:pPr>
      <w:r>
        <w:t>If JUnit tests are implemented in the future, they should cover repository queries, controller endpoints, and edge case handling.</w:t>
      </w:r>
    </w:p>
    <w:p w14:paraId="026E9C8B" w14:textId="78067574" w:rsidR="0070245F" w:rsidRDefault="0070245F"/>
    <w:p w14:paraId="687834A5" w14:textId="3F8389B8" w:rsidR="0070245F" w:rsidRDefault="00000000" w:rsidP="002B6077">
      <w:pPr>
        <w:pStyle w:val="FirstParagraph"/>
        <w:numPr>
          <w:ilvl w:val="0"/>
          <w:numId w:val="7"/>
        </w:numPr>
      </w:pPr>
      <w:r>
        <w:rPr>
          <w:b/>
          <w:bCs/>
        </w:rPr>
        <w:t>Conclusion</w:t>
      </w:r>
    </w:p>
    <w:p w14:paraId="668887F7" w14:textId="77777777" w:rsidR="0070245F" w:rsidRDefault="00000000">
      <w:pPr>
        <w:pStyle w:val="BodyText"/>
      </w:pPr>
      <w:r>
        <w:t>The application demonstrates a clear separation of client and server responsibilities. Spring Boot offers robust back-end support, while client-side scripts enable responsive UI. Node.js provides a viable alternative with real-time strengths and a simplified JavaScript stack. Together with AJAX, these technologies create an efficient, maintainable, and scalable vehicle plate management system.</w:t>
      </w:r>
    </w:p>
    <w:p w14:paraId="1ED50066" w14:textId="2AD4EC90" w:rsidR="0070245F" w:rsidRDefault="0070245F"/>
    <w:bookmarkEnd w:id="1"/>
    <w:bookmarkEnd w:id="3"/>
    <w:p w14:paraId="6C7D1195" w14:textId="6A9B5645" w:rsidR="0070245F" w:rsidRDefault="0070245F">
      <w:pPr>
        <w:pStyle w:val="FirstParagraph"/>
      </w:pPr>
    </w:p>
    <w:sectPr w:rsidR="0070245F" w:rsidSect="002B6077">
      <w:footnotePr>
        <w:numRestart w:val="eachSect"/>
      </w:footnotePr>
      <w:pgSz w:w="12240" w:h="15840"/>
      <w:pgMar w:top="1440" w:right="1440" w:bottom="1440" w:left="1440" w:header="720" w:footer="720" w:gutter="0"/>
      <w:pgNumType w:start="0"/>
      <w:cols w:space="720"/>
      <w:titlePg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AA284B38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1" w15:restartNumberingAfterBreak="0">
    <w:nsid w:val="0000A991"/>
    <w:multiLevelType w:val="multilevel"/>
    <w:tmpl w:val="493025A2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0A99411"/>
    <w:multiLevelType w:val="multilevel"/>
    <w:tmpl w:val="A4E2032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3" w15:restartNumberingAfterBreak="0">
    <w:nsid w:val="067909A3"/>
    <w:multiLevelType w:val="multilevel"/>
    <w:tmpl w:val="2EC253E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  <w:b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  <w:b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  <w:b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  <w:b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  <w:b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  <w:b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  <w:b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  <w:b/>
      </w:rPr>
    </w:lvl>
  </w:abstractNum>
  <w:num w:numId="1" w16cid:durableId="1077049960">
    <w:abstractNumId w:val="0"/>
  </w:num>
  <w:num w:numId="2" w16cid:durableId="84471160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77044166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40406741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436682303">
    <w:abstractNumId w:val="1"/>
  </w:num>
  <w:num w:numId="6" w16cid:durableId="763693954">
    <w:abstractNumId w:val="1"/>
  </w:num>
  <w:num w:numId="7" w16cid:durableId="91247503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45F"/>
    <w:rsid w:val="0009559B"/>
    <w:rsid w:val="002B6077"/>
    <w:rsid w:val="0070245F"/>
    <w:rsid w:val="00846DF2"/>
    <w:rsid w:val="00B22D00"/>
    <w:rsid w:val="00D64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CE8B9"/>
  <w15:docId w15:val="{684F700B-8F11-0844-8D9C-4A9E35B17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No Spacing" w:uiPriority="1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007020"/>
      <w:sz w:val="22"/>
    </w:rPr>
  </w:style>
  <w:style w:type="character" w:customStyle="1" w:styleId="DataTypeTok">
    <w:name w:val="DataTypeTok"/>
    <w:basedOn w:val="VerbatimChar"/>
    <w:rPr>
      <w:rFonts w:ascii="Consolas" w:hAnsi="Consolas"/>
      <w:color w:val="902000"/>
      <w:sz w:val="22"/>
    </w:rPr>
  </w:style>
  <w:style w:type="character" w:customStyle="1" w:styleId="DecValTok">
    <w:name w:val="DecValTok"/>
    <w:basedOn w:val="VerbatimChar"/>
    <w:rPr>
      <w:rFonts w:ascii="Consolas" w:hAnsi="Consolas"/>
      <w:color w:val="40A070"/>
      <w:sz w:val="22"/>
    </w:rPr>
  </w:style>
  <w:style w:type="character" w:customStyle="1" w:styleId="BaseNTok">
    <w:name w:val="BaseNTok"/>
    <w:basedOn w:val="VerbatimChar"/>
    <w:rPr>
      <w:rFonts w:ascii="Consolas" w:hAnsi="Consolas"/>
      <w:color w:val="40A070"/>
      <w:sz w:val="22"/>
    </w:rPr>
  </w:style>
  <w:style w:type="character" w:customStyle="1" w:styleId="FloatTok">
    <w:name w:val="FloatTok"/>
    <w:basedOn w:val="VerbatimChar"/>
    <w:rPr>
      <w:rFonts w:ascii="Consolas" w:hAnsi="Consolas"/>
      <w:color w:val="40A070"/>
      <w:sz w:val="22"/>
    </w:rPr>
  </w:style>
  <w:style w:type="character" w:customStyle="1" w:styleId="ConstantTok">
    <w:name w:val="ConstantTok"/>
    <w:basedOn w:val="VerbatimChar"/>
    <w:rPr>
      <w:rFonts w:ascii="Consolas" w:hAnsi="Consolas"/>
      <w:color w:val="880000"/>
      <w:sz w:val="22"/>
    </w:rPr>
  </w:style>
  <w:style w:type="character" w:customStyle="1" w:styleId="CharTok">
    <w:name w:val="CharTok"/>
    <w:basedOn w:val="VerbatimChar"/>
    <w:rPr>
      <w:rFonts w:ascii="Consolas" w:hAnsi="Consolas"/>
      <w:color w:val="4070A0"/>
      <w:sz w:val="22"/>
    </w:rPr>
  </w:style>
  <w:style w:type="character" w:customStyle="1" w:styleId="SpecialCharTok">
    <w:name w:val="SpecialCharTok"/>
    <w:basedOn w:val="VerbatimChar"/>
    <w:rPr>
      <w:rFonts w:ascii="Consolas" w:hAnsi="Consolas"/>
      <w:color w:val="4070A0"/>
      <w:sz w:val="22"/>
    </w:rPr>
  </w:style>
  <w:style w:type="character" w:customStyle="1" w:styleId="StringTok">
    <w:name w:val="StringTok"/>
    <w:basedOn w:val="VerbatimChar"/>
    <w:rPr>
      <w:rFonts w:ascii="Consolas" w:hAnsi="Consolas"/>
      <w:color w:val="4070A0"/>
      <w:sz w:val="22"/>
    </w:rPr>
  </w:style>
  <w:style w:type="character" w:customStyle="1" w:styleId="VerbatimStringTok">
    <w:name w:val="VerbatimStringTok"/>
    <w:basedOn w:val="VerbatimChar"/>
    <w:rPr>
      <w:rFonts w:ascii="Consolas" w:hAnsi="Consolas"/>
      <w:color w:val="4070A0"/>
      <w:sz w:val="22"/>
    </w:rPr>
  </w:style>
  <w:style w:type="character" w:customStyle="1" w:styleId="SpecialStringTok">
    <w:name w:val="SpecialStringTok"/>
    <w:basedOn w:val="VerbatimChar"/>
    <w:rPr>
      <w:rFonts w:ascii="Consolas" w:hAnsi="Consolas"/>
      <w:color w:val="BB6688"/>
      <w:sz w:val="22"/>
    </w:rPr>
  </w:style>
  <w:style w:type="character" w:customStyle="1" w:styleId="ImportTok">
    <w:name w:val="ImportTok"/>
    <w:basedOn w:val="VerbatimChar"/>
    <w:rPr>
      <w:rFonts w:ascii="Consolas" w:hAnsi="Consolas"/>
      <w:b/>
      <w:color w:val="008000"/>
      <w:sz w:val="22"/>
    </w:rPr>
  </w:style>
  <w:style w:type="character" w:customStyle="1" w:styleId="CommentTok">
    <w:name w:val="CommentTok"/>
    <w:basedOn w:val="VerbatimChar"/>
    <w:rPr>
      <w:rFonts w:ascii="Consolas" w:hAnsi="Consolas"/>
      <w:i/>
      <w:color w:val="60A0B0"/>
      <w:sz w:val="22"/>
    </w:rPr>
  </w:style>
  <w:style w:type="character" w:customStyle="1" w:styleId="DocumentationTok">
    <w:name w:val="DocumentationTok"/>
    <w:basedOn w:val="VerbatimChar"/>
    <w:rPr>
      <w:rFonts w:ascii="Consolas" w:hAnsi="Consolas"/>
      <w:i/>
      <w:color w:val="BA2121"/>
      <w:sz w:val="22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OtherTok">
    <w:name w:val="OtherTok"/>
    <w:basedOn w:val="VerbatimChar"/>
    <w:rPr>
      <w:rFonts w:ascii="Consolas" w:hAnsi="Consolas"/>
      <w:color w:val="007020"/>
      <w:sz w:val="22"/>
    </w:rPr>
  </w:style>
  <w:style w:type="character" w:customStyle="1" w:styleId="FunctionTok">
    <w:name w:val="FunctionTok"/>
    <w:basedOn w:val="VerbatimChar"/>
    <w:rPr>
      <w:rFonts w:ascii="Consolas" w:hAnsi="Consolas"/>
      <w:color w:val="06287E"/>
      <w:sz w:val="22"/>
    </w:rPr>
  </w:style>
  <w:style w:type="character" w:customStyle="1" w:styleId="VariableTok">
    <w:name w:val="VariableTok"/>
    <w:basedOn w:val="VerbatimChar"/>
    <w:rPr>
      <w:rFonts w:ascii="Consolas" w:hAnsi="Consolas"/>
      <w:color w:val="19177C"/>
      <w:sz w:val="22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007020"/>
      <w:sz w:val="22"/>
    </w:rPr>
  </w:style>
  <w:style w:type="character" w:customStyle="1" w:styleId="OperatorTok">
    <w:name w:val="OperatorTok"/>
    <w:basedOn w:val="VerbatimChar"/>
    <w:rPr>
      <w:rFonts w:ascii="Consolas" w:hAnsi="Consolas"/>
      <w:color w:val="666666"/>
      <w:sz w:val="22"/>
    </w:rPr>
  </w:style>
  <w:style w:type="character" w:customStyle="1" w:styleId="BuiltInTok">
    <w:name w:val="BuiltInTok"/>
    <w:basedOn w:val="VerbatimChar"/>
    <w:rPr>
      <w:rFonts w:ascii="Consolas" w:hAnsi="Consolas"/>
      <w:color w:val="008000"/>
      <w:sz w:val="22"/>
    </w:rPr>
  </w:style>
  <w:style w:type="character" w:customStyle="1" w:styleId="ExtensionTok">
    <w:name w:val="ExtensionTok"/>
    <w:basedOn w:val="VerbatimChar"/>
    <w:rPr>
      <w:rFonts w:ascii="Consolas" w:hAnsi="Consolas"/>
      <w:sz w:val="22"/>
    </w:rPr>
  </w:style>
  <w:style w:type="character" w:customStyle="1" w:styleId="PreprocessorTok">
    <w:name w:val="PreprocessorTok"/>
    <w:basedOn w:val="VerbatimChar"/>
    <w:rPr>
      <w:rFonts w:ascii="Consolas" w:hAnsi="Consolas"/>
      <w:color w:val="BC7A00"/>
      <w:sz w:val="22"/>
    </w:rPr>
  </w:style>
  <w:style w:type="character" w:customStyle="1" w:styleId="AttributeTok">
    <w:name w:val="AttributeTok"/>
    <w:basedOn w:val="VerbatimChar"/>
    <w:rPr>
      <w:rFonts w:ascii="Consolas" w:hAnsi="Consolas"/>
      <w:color w:val="7D9029"/>
      <w:sz w:val="22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AlertTok">
    <w:name w:val="AlertTok"/>
    <w:basedOn w:val="VerbatimChar"/>
    <w:rPr>
      <w:rFonts w:ascii="Consolas" w:hAnsi="Consolas"/>
      <w:b/>
      <w:color w:val="FF0000"/>
      <w:sz w:val="22"/>
    </w:rPr>
  </w:style>
  <w:style w:type="character" w:customStyle="1" w:styleId="ErrorTok">
    <w:name w:val="ErrorTok"/>
    <w:basedOn w:val="VerbatimChar"/>
    <w:rPr>
      <w:rFonts w:ascii="Consolas" w:hAnsi="Consolas"/>
      <w:b/>
      <w:color w:val="FF0000"/>
      <w:sz w:val="22"/>
    </w:rPr>
  </w:style>
  <w:style w:type="character" w:customStyle="1" w:styleId="NormalTok">
    <w:name w:val="NormalTok"/>
    <w:basedOn w:val="VerbatimChar"/>
    <w:rPr>
      <w:rFonts w:ascii="Consolas" w:hAnsi="Consolas"/>
      <w:sz w:val="22"/>
    </w:rPr>
  </w:style>
  <w:style w:type="paragraph" w:styleId="NoSpacing">
    <w:name w:val="No Spacing"/>
    <w:link w:val="NoSpacingChar"/>
    <w:uiPriority w:val="1"/>
    <w:qFormat/>
    <w:rsid w:val="002B6077"/>
    <w:pPr>
      <w:spacing w:after="0"/>
    </w:pPr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B6077"/>
    <w:rPr>
      <w:rFonts w:eastAsiaTheme="minorEastAsia"/>
      <w:sz w:val="22"/>
      <w:szCs w:val="22"/>
      <w:lang w:eastAsia="zh-CN"/>
    </w:rPr>
  </w:style>
  <w:style w:type="paragraph" w:styleId="TOC1">
    <w:name w:val="toc 1"/>
    <w:basedOn w:val="Normal"/>
    <w:next w:val="Normal"/>
    <w:autoRedefine/>
    <w:rsid w:val="002B6077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rsid w:val="002B6077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rsid w:val="002B6077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rsid w:val="002B6077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rsid w:val="002B6077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rsid w:val="002B6077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rsid w:val="002B6077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rsid w:val="002B6077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rsid w:val="002B6077"/>
    <w:pPr>
      <w:spacing w:after="0"/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89A90D163AB4E46BF38DF7AA28B07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205E91-BFA4-934E-826A-26ABC8804A9D}"/>
      </w:docPartPr>
      <w:docPartBody>
        <w:p w:rsidR="007B1A1D" w:rsidRDefault="006B3630" w:rsidP="006B3630">
          <w:pPr>
            <w:pStyle w:val="E89A90D163AB4E46BF38DF7AA28B079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7370A13ED94144AAB9AA8904D2EA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E75462-A15E-B741-BDAC-139921F817F3}"/>
      </w:docPartPr>
      <w:docPartBody>
        <w:p w:rsidR="007B1A1D" w:rsidRDefault="006B3630" w:rsidP="006B3630">
          <w:pPr>
            <w:pStyle w:val="B7370A13ED94144AAB9AA8904D2EA1C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3630"/>
    <w:rsid w:val="00392C90"/>
    <w:rsid w:val="006B3630"/>
    <w:rsid w:val="007B1A1D"/>
    <w:rsid w:val="00B22D00"/>
    <w:rsid w:val="00C02427"/>
    <w:rsid w:val="00C03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89A90D163AB4E46BF38DF7AA28B079A">
    <w:name w:val="E89A90D163AB4E46BF38DF7AA28B079A"/>
    <w:rsid w:val="006B3630"/>
  </w:style>
  <w:style w:type="paragraph" w:customStyle="1" w:styleId="B7370A13ED94144AAB9AA8904D2EA1C7">
    <w:name w:val="B7370A13ED94144AAB9AA8904D2EA1C7"/>
    <w:rsid w:val="006B363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2025-07-21T00:00:00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18F8F90-3676-C541-9595-8105CB4EB2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1062</Words>
  <Characters>6059</Characters>
  <Application>Microsoft Office Word</Application>
  <DocSecurity>0</DocSecurity>
  <Lines>50</Lines>
  <Paragraphs>14</Paragraphs>
  <ScaleCrop>false</ScaleCrop>
  <Company>UWTSD</Company>
  <LinksUpToDate>false</LinksUpToDate>
  <CharactersWithSpaces>7107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Client-side vs Server-side Scripting and Evaluation of Node.js</dc:title>
  <dc:subject>Ridwa Nul Hoque</dc:subject>
  <dc:creator>Ridwa Nul Hoque</dc:creator>
  <cp:keywords/>
  <cp:lastModifiedBy>Ridwa Nul Hoque</cp:lastModifiedBy>
  <cp:revision>4</cp:revision>
  <dcterms:created xsi:type="dcterms:W3CDTF">2025-07-21T09:15:00Z</dcterms:created>
  <dcterms:modified xsi:type="dcterms:W3CDTF">2025-07-21T10:23:00Z</dcterms:modified>
</cp:coreProperties>
</file>