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A4E1D" w14:textId="1C5AF9C9" w:rsidR="0046578A" w:rsidRDefault="0046578A">
      <w:pPr>
        <w:jc w:val="center"/>
        <w:rPr>
          <w:b/>
          <w:bCs/>
          <w:sz w:val="44"/>
          <w:szCs w:val="44"/>
          <w:shd w:val="clear" w:color="auto" w:fill="FFFFFF"/>
        </w:rPr>
      </w:pPr>
    </w:p>
    <w:p w14:paraId="4963AA9E" w14:textId="77777777" w:rsidR="0046578A" w:rsidRDefault="0046578A">
      <w:pPr>
        <w:jc w:val="center"/>
        <w:rPr>
          <w:b/>
          <w:bCs/>
          <w:sz w:val="44"/>
          <w:szCs w:val="44"/>
          <w:shd w:val="clear" w:color="auto" w:fill="FFFFFF"/>
        </w:rPr>
      </w:pPr>
    </w:p>
    <w:p w14:paraId="0F954173" w14:textId="77777777" w:rsidR="0046578A" w:rsidRDefault="0046578A">
      <w:pPr>
        <w:jc w:val="center"/>
        <w:rPr>
          <w:b/>
          <w:bCs/>
          <w:sz w:val="44"/>
          <w:szCs w:val="44"/>
          <w:shd w:val="clear" w:color="auto" w:fill="FFFFFF"/>
        </w:rPr>
      </w:pPr>
    </w:p>
    <w:p w14:paraId="6BFC8848" w14:textId="77777777" w:rsidR="0046578A" w:rsidRDefault="0046578A">
      <w:pPr>
        <w:jc w:val="center"/>
        <w:rPr>
          <w:b/>
          <w:bCs/>
          <w:sz w:val="44"/>
          <w:szCs w:val="44"/>
          <w:shd w:val="clear" w:color="auto" w:fill="FFFFFF"/>
        </w:rPr>
      </w:pPr>
    </w:p>
    <w:p w14:paraId="52051223" w14:textId="77777777" w:rsidR="0046578A" w:rsidRDefault="0046578A">
      <w:pPr>
        <w:jc w:val="center"/>
        <w:rPr>
          <w:b/>
          <w:bCs/>
          <w:sz w:val="44"/>
          <w:szCs w:val="44"/>
          <w:shd w:val="clear" w:color="auto" w:fill="FFFFFF"/>
        </w:rPr>
      </w:pPr>
    </w:p>
    <w:p w14:paraId="2795BCC8" w14:textId="77777777" w:rsidR="0046578A" w:rsidRDefault="005913B6">
      <w:pPr>
        <w:jc w:val="center"/>
        <w:rPr>
          <w:b/>
          <w:bCs/>
          <w:sz w:val="44"/>
          <w:szCs w:val="44"/>
          <w:shd w:val="clear" w:color="auto" w:fill="FFFFFF"/>
        </w:rPr>
      </w:pPr>
      <w:r>
        <w:rPr>
          <w:b/>
          <w:bCs/>
          <w:sz w:val="44"/>
          <w:szCs w:val="44"/>
          <w:shd w:val="clear" w:color="auto" w:fill="FFFFFF"/>
        </w:rPr>
        <w:t xml:space="preserve">Financial Management for the Hotel Industry </w:t>
      </w:r>
    </w:p>
    <w:p w14:paraId="367805FF" w14:textId="77777777" w:rsidR="0046578A" w:rsidRDefault="0046578A">
      <w:pPr>
        <w:jc w:val="center"/>
        <w:rPr>
          <w:b/>
          <w:bCs/>
          <w:sz w:val="44"/>
          <w:szCs w:val="44"/>
          <w:shd w:val="clear" w:color="auto" w:fill="FFFFFF"/>
        </w:rPr>
      </w:pPr>
    </w:p>
    <w:p w14:paraId="358ACA19" w14:textId="77777777" w:rsidR="0046578A" w:rsidRDefault="005913B6">
      <w:r>
        <w:rPr>
          <w:b/>
          <w:bCs/>
          <w:sz w:val="44"/>
          <w:szCs w:val="44"/>
          <w:shd w:val="clear" w:color="auto" w:fill="FFFFFF"/>
        </w:rPr>
        <w:t xml:space="preserve">Student Name: </w:t>
      </w:r>
      <w:r>
        <w:rPr>
          <w:b/>
          <w:bCs/>
          <w:sz w:val="44"/>
          <w:szCs w:val="44"/>
        </w:rPr>
        <w:t>Ana Maria Stoica</w:t>
      </w:r>
    </w:p>
    <w:p w14:paraId="2877FF58" w14:textId="77777777" w:rsidR="0046578A" w:rsidRDefault="005913B6">
      <w:pPr>
        <w:rPr>
          <w:b/>
          <w:bCs/>
          <w:sz w:val="44"/>
          <w:szCs w:val="44"/>
          <w:shd w:val="clear" w:color="auto" w:fill="FFFFFF"/>
        </w:rPr>
      </w:pPr>
      <w:r>
        <w:rPr>
          <w:b/>
          <w:bCs/>
          <w:sz w:val="44"/>
          <w:szCs w:val="44"/>
          <w:shd w:val="clear" w:color="auto" w:fill="FFFFFF"/>
        </w:rPr>
        <w:t xml:space="preserve">Student ID:2210328 </w:t>
      </w:r>
    </w:p>
    <w:p w14:paraId="1E8B99C7" w14:textId="77777777" w:rsidR="0046578A" w:rsidRDefault="005913B6">
      <w:pPr>
        <w:rPr>
          <w:b/>
          <w:bCs/>
          <w:sz w:val="44"/>
          <w:szCs w:val="44"/>
          <w:shd w:val="clear" w:color="auto" w:fill="FFFFFF"/>
        </w:rPr>
      </w:pPr>
      <w:r>
        <w:rPr>
          <w:b/>
          <w:bCs/>
          <w:sz w:val="44"/>
          <w:szCs w:val="44"/>
          <w:shd w:val="clear" w:color="auto" w:fill="FFFFFF"/>
        </w:rPr>
        <w:t xml:space="preserve">Lecture name :Tristan Hawkins </w:t>
      </w:r>
    </w:p>
    <w:p w14:paraId="6C9733B8" w14:textId="4492587C" w:rsidR="0046578A" w:rsidRDefault="005913B6">
      <w:pPr>
        <w:rPr>
          <w:b/>
          <w:bCs/>
          <w:sz w:val="44"/>
          <w:szCs w:val="44"/>
          <w:shd w:val="clear" w:color="auto" w:fill="FFFFFF"/>
        </w:rPr>
      </w:pPr>
      <w:r>
        <w:rPr>
          <w:b/>
          <w:bCs/>
          <w:sz w:val="44"/>
          <w:szCs w:val="44"/>
          <w:shd w:val="clear" w:color="auto" w:fill="FFFFFF"/>
        </w:rPr>
        <w:t>Module code:BMIH5007</w:t>
      </w:r>
      <w:r w:rsidR="00E43FF7">
        <w:rPr>
          <w:b/>
          <w:bCs/>
          <w:sz w:val="44"/>
          <w:szCs w:val="44"/>
          <w:shd w:val="clear" w:color="auto" w:fill="FFFFFF"/>
        </w:rPr>
        <w:t xml:space="preserve"> </w:t>
      </w:r>
    </w:p>
    <w:p w14:paraId="7FA7FE2B" w14:textId="77777777" w:rsidR="0046578A" w:rsidRDefault="005913B6">
      <w:pPr>
        <w:rPr>
          <w:b/>
          <w:bCs/>
          <w:sz w:val="44"/>
          <w:szCs w:val="44"/>
          <w:shd w:val="clear" w:color="auto" w:fill="FFFFFF"/>
        </w:rPr>
      </w:pPr>
      <w:r>
        <w:rPr>
          <w:b/>
          <w:bCs/>
          <w:sz w:val="44"/>
          <w:szCs w:val="44"/>
          <w:shd w:val="clear" w:color="auto" w:fill="FFFFFF"/>
        </w:rPr>
        <w:t xml:space="preserve">Word count:2491 </w:t>
      </w:r>
    </w:p>
    <w:p w14:paraId="6ACEC037" w14:textId="77777777" w:rsidR="0046578A" w:rsidRDefault="0046578A">
      <w:pPr>
        <w:jc w:val="center"/>
        <w:rPr>
          <w:b/>
          <w:bCs/>
          <w:sz w:val="44"/>
          <w:szCs w:val="44"/>
          <w:shd w:val="clear" w:color="auto" w:fill="FFFFFF"/>
        </w:rPr>
      </w:pPr>
    </w:p>
    <w:p w14:paraId="18B0DCEB" w14:textId="77777777" w:rsidR="0046578A" w:rsidRDefault="0046578A">
      <w:pPr>
        <w:jc w:val="center"/>
        <w:rPr>
          <w:b/>
          <w:bCs/>
          <w:sz w:val="44"/>
          <w:szCs w:val="44"/>
          <w:shd w:val="clear" w:color="auto" w:fill="FFFFFF"/>
        </w:rPr>
      </w:pPr>
    </w:p>
    <w:p w14:paraId="5417DC3E" w14:textId="77777777" w:rsidR="0046578A" w:rsidRDefault="0046578A">
      <w:pPr>
        <w:pageBreakBefore/>
        <w:rPr>
          <w:b/>
          <w:bCs/>
          <w:sz w:val="44"/>
          <w:szCs w:val="44"/>
          <w:shd w:val="clear" w:color="auto" w:fill="FFFFFF"/>
        </w:rPr>
      </w:pPr>
    </w:p>
    <w:p w14:paraId="32690B32" w14:textId="77777777" w:rsidR="0046578A" w:rsidRDefault="005913B6">
      <w:pPr>
        <w:pStyle w:val="Titlucuprins"/>
        <w:outlineLvl w:val="9"/>
        <w:rPr>
          <w:lang w:val="en-GB"/>
        </w:rPr>
      </w:pPr>
      <w:r>
        <w:rPr>
          <w:lang w:val="en-GB"/>
        </w:rPr>
        <w:t xml:space="preserve">Table of Contents </w:t>
      </w:r>
    </w:p>
    <w:p w14:paraId="02DF3A62" w14:textId="77777777" w:rsidR="0046578A" w:rsidRDefault="0046578A">
      <w:pPr>
        <w:rPr>
          <w:lang w:eastAsia="en-US"/>
        </w:rPr>
      </w:pPr>
    </w:p>
    <w:p w14:paraId="48CF8470" w14:textId="77777777" w:rsidR="0046578A" w:rsidRDefault="005913B6">
      <w:pPr>
        <w:pStyle w:val="Cuprins1"/>
        <w:tabs>
          <w:tab w:val="right" w:leader="dot" w:pos="9350"/>
        </w:tabs>
      </w:pPr>
      <w:r>
        <w:fldChar w:fldCharType="begin"/>
      </w:r>
      <w:r>
        <w:instrText xml:space="preserve"> TOC \o "1-3" \u \h </w:instrText>
      </w:r>
      <w:r>
        <w:fldChar w:fldCharType="separate"/>
      </w:r>
      <w:hyperlink w:anchor="_Toc158370164" w:history="1">
        <w:r>
          <w:rPr>
            <w:rStyle w:val="Hyperlink"/>
          </w:rPr>
          <w:t>Introduction</w:t>
        </w:r>
        <w:r>
          <w:tab/>
          <w:t>3</w:t>
        </w:r>
      </w:hyperlink>
    </w:p>
    <w:p w14:paraId="5C18976D" w14:textId="77777777" w:rsidR="0046578A" w:rsidRDefault="00000000">
      <w:pPr>
        <w:pStyle w:val="Cuprins1"/>
        <w:tabs>
          <w:tab w:val="right" w:leader="dot" w:pos="9350"/>
        </w:tabs>
      </w:pPr>
      <w:hyperlink w:anchor="_Toc158370165" w:history="1">
        <w:r w:rsidR="005913B6">
          <w:rPr>
            <w:rStyle w:val="Hyperlink"/>
          </w:rPr>
          <w:t>Describing the financial performance of Seacrest Lodge in the last three year</w:t>
        </w:r>
        <w:r w:rsidR="005913B6">
          <w:t>s</w:t>
        </w:r>
        <w:r w:rsidR="005913B6">
          <w:tab/>
          <w:t>4</w:t>
        </w:r>
      </w:hyperlink>
    </w:p>
    <w:p w14:paraId="3676202B" w14:textId="77777777" w:rsidR="0046578A" w:rsidRDefault="00000000">
      <w:pPr>
        <w:pStyle w:val="Cuprins1"/>
        <w:tabs>
          <w:tab w:val="right" w:leader="dot" w:pos="9350"/>
        </w:tabs>
      </w:pPr>
      <w:hyperlink w:anchor="_Toc158370166" w:history="1">
        <w:r w:rsidR="005913B6">
          <w:rPr>
            <w:rStyle w:val="Hyperlink"/>
          </w:rPr>
          <w:t>Examining essential factors for declination of profit</w:t>
        </w:r>
        <w:r w:rsidR="005913B6">
          <w:tab/>
          <w:t>7</w:t>
        </w:r>
      </w:hyperlink>
    </w:p>
    <w:p w14:paraId="6CBCD6DA" w14:textId="77777777" w:rsidR="0046578A" w:rsidRDefault="00000000">
      <w:pPr>
        <w:pStyle w:val="Cuprins1"/>
        <w:tabs>
          <w:tab w:val="right" w:leader="dot" w:pos="9350"/>
        </w:tabs>
      </w:pPr>
      <w:hyperlink w:anchor="_Toc158370167" w:history="1">
        <w:r w:rsidR="005913B6">
          <w:rPr>
            <w:rStyle w:val="Hyperlink"/>
          </w:rPr>
          <w:t>Depicting comprehensive turnaround strategy for Seacrest Lodge to enhance financial results</w:t>
        </w:r>
        <w:r w:rsidR="005913B6">
          <w:tab/>
          <w:t>9</w:t>
        </w:r>
      </w:hyperlink>
    </w:p>
    <w:p w14:paraId="238B631B" w14:textId="77777777" w:rsidR="0046578A" w:rsidRDefault="00000000">
      <w:pPr>
        <w:pStyle w:val="Cuprins2"/>
        <w:tabs>
          <w:tab w:val="right" w:leader="dot" w:pos="9350"/>
        </w:tabs>
      </w:pPr>
      <w:hyperlink w:anchor="_Toc158370168" w:history="1">
        <w:r w:rsidR="005913B6">
          <w:rPr>
            <w:rStyle w:val="Hyperlink"/>
          </w:rPr>
          <w:t>Short-term goals for Seacrest Lodge</w:t>
        </w:r>
        <w:r w:rsidR="005913B6">
          <w:tab/>
          <w:t>10</w:t>
        </w:r>
      </w:hyperlink>
    </w:p>
    <w:p w14:paraId="3565CAAA" w14:textId="77777777" w:rsidR="0046578A" w:rsidRDefault="00000000">
      <w:pPr>
        <w:pStyle w:val="Cuprins2"/>
        <w:tabs>
          <w:tab w:val="right" w:leader="dot" w:pos="9350"/>
        </w:tabs>
      </w:pPr>
      <w:hyperlink w:anchor="_Toc158370169" w:history="1">
        <w:r w:rsidR="005913B6">
          <w:rPr>
            <w:rStyle w:val="Hyperlink"/>
            <w:rFonts w:eastAsia="Roboto"/>
          </w:rPr>
          <w:t>Recommendations</w:t>
        </w:r>
        <w:r w:rsidR="005913B6">
          <w:tab/>
          <w:t>10</w:t>
        </w:r>
      </w:hyperlink>
    </w:p>
    <w:p w14:paraId="1D1CBD04" w14:textId="77777777" w:rsidR="0046578A" w:rsidRDefault="00000000">
      <w:pPr>
        <w:pStyle w:val="Cuprins1"/>
        <w:tabs>
          <w:tab w:val="right" w:leader="dot" w:pos="9350"/>
        </w:tabs>
      </w:pPr>
      <w:hyperlink w:anchor="_Toc158370170" w:history="1">
        <w:r w:rsidR="005913B6">
          <w:rPr>
            <w:rStyle w:val="Hyperlink"/>
          </w:rPr>
          <w:t>Conclusion</w:t>
        </w:r>
        <w:r w:rsidR="005913B6">
          <w:tab/>
          <w:t>12</w:t>
        </w:r>
      </w:hyperlink>
    </w:p>
    <w:p w14:paraId="728C1373" w14:textId="77777777" w:rsidR="0046578A" w:rsidRDefault="00000000">
      <w:pPr>
        <w:pStyle w:val="Cuprins1"/>
        <w:tabs>
          <w:tab w:val="right" w:leader="dot" w:pos="9350"/>
        </w:tabs>
      </w:pPr>
      <w:hyperlink w:anchor="_Toc158370171" w:history="1">
        <w:r w:rsidR="005913B6">
          <w:rPr>
            <w:rStyle w:val="Hyperlink"/>
          </w:rPr>
          <w:t>References</w:t>
        </w:r>
        <w:r w:rsidR="005913B6">
          <w:tab/>
          <w:t>13</w:t>
        </w:r>
      </w:hyperlink>
    </w:p>
    <w:p w14:paraId="02D30A2F" w14:textId="77777777" w:rsidR="0046578A" w:rsidRDefault="005913B6">
      <w:r>
        <w:fldChar w:fldCharType="end"/>
      </w:r>
    </w:p>
    <w:p w14:paraId="753A53A9" w14:textId="77777777" w:rsidR="0046578A" w:rsidRDefault="0046578A">
      <w:pPr>
        <w:jc w:val="center"/>
        <w:rPr>
          <w:b/>
          <w:bCs/>
          <w:sz w:val="44"/>
          <w:szCs w:val="44"/>
          <w:shd w:val="clear" w:color="auto" w:fill="FFFFFF"/>
        </w:rPr>
      </w:pPr>
    </w:p>
    <w:p w14:paraId="59A86924" w14:textId="77777777" w:rsidR="0046578A" w:rsidRDefault="0046578A">
      <w:pPr>
        <w:jc w:val="center"/>
        <w:rPr>
          <w:b/>
          <w:bCs/>
          <w:sz w:val="44"/>
          <w:szCs w:val="44"/>
          <w:shd w:val="clear" w:color="auto" w:fill="FFFFFF"/>
        </w:rPr>
      </w:pPr>
    </w:p>
    <w:p w14:paraId="2CD66651" w14:textId="77777777" w:rsidR="0046578A" w:rsidRDefault="0046578A">
      <w:pPr>
        <w:pageBreakBefore/>
      </w:pPr>
    </w:p>
    <w:p w14:paraId="381FFBE8" w14:textId="77777777" w:rsidR="0046578A" w:rsidRDefault="005913B6">
      <w:pPr>
        <w:pStyle w:val="Titlu1"/>
      </w:pPr>
      <w:bookmarkStart w:id="0" w:name="_Toc158370164"/>
      <w:r>
        <w:t>Introduction</w:t>
      </w:r>
      <w:bookmarkEnd w:id="0"/>
      <w:r>
        <w:t xml:space="preserve"> </w:t>
      </w:r>
    </w:p>
    <w:p w14:paraId="3E0FBBE3" w14:textId="77777777" w:rsidR="0046578A" w:rsidRDefault="005913B6">
      <w:r>
        <w:t xml:space="preserve">Seacrest Lodge is known as a very reputable hotel and restaurant business located on the coastline of the UK. The respective property is very popular with general people due to its luxury staying experience. However, in the last few years, the respective business has been unable to meet the bare minimum target of profit. Additionally, the operating expenditure of the business is also increasing. The report is prepared to elucidate the financial performance of the respective firm with all the information about yearly revenue, operating expenses and net profit margin as well. Moreover, the report will also explain the key reasons behind the low performance of the respective businesses. Analysis of all the necessary factors like balance sheet, room occupancy rate and average room rate will be attached with the report. Furthermore, a comprehensive turnaround strategy for the receptive business to enhance its overall financial results will be attached to the case study report as well. </w:t>
      </w:r>
    </w:p>
    <w:p w14:paraId="7CA7CDAD" w14:textId="77777777" w:rsidR="0046578A" w:rsidRDefault="0046578A">
      <w:pPr>
        <w:pStyle w:val="Titlu1"/>
      </w:pPr>
      <w:bookmarkStart w:id="1" w:name="_brf8s4vst12w"/>
      <w:bookmarkEnd w:id="1"/>
    </w:p>
    <w:p w14:paraId="4C8A5A5C" w14:textId="77777777" w:rsidR="0046578A" w:rsidRDefault="005913B6">
      <w:pPr>
        <w:pStyle w:val="Titlu1"/>
        <w:pageBreakBefore/>
      </w:pPr>
      <w:bookmarkStart w:id="2" w:name="_bjwhfxfv26bk"/>
      <w:bookmarkStart w:id="3" w:name="_Toc158370165"/>
      <w:bookmarkEnd w:id="2"/>
      <w:r>
        <w:t>Describing the financial performance of Seacrest Lodge over the last three year</w:t>
      </w:r>
      <w:bookmarkEnd w:id="3"/>
      <w:r>
        <w:t xml:space="preserve"> </w:t>
      </w:r>
    </w:p>
    <w:p w14:paraId="72B966A4" w14:textId="77777777" w:rsidR="0046578A" w:rsidRDefault="005913B6">
      <w:r>
        <w:t xml:space="preserve">The global revenue from the travel and tourism industry is very promising and researchers are always positive about the future growth of the respective industry </w:t>
      </w:r>
      <w:r>
        <w:rPr>
          <w:shd w:val="clear" w:color="auto" w:fill="FFFFFF"/>
        </w:rPr>
        <w:t>(</w:t>
      </w:r>
      <w:proofErr w:type="spellStart"/>
      <w:r>
        <w:rPr>
          <w:shd w:val="clear" w:color="auto" w:fill="FFFFFF"/>
        </w:rPr>
        <w:t>Anguera</w:t>
      </w:r>
      <w:proofErr w:type="spellEnd"/>
      <w:r>
        <w:rPr>
          <w:shd w:val="clear" w:color="auto" w:fill="FFFFFF"/>
        </w:rPr>
        <w:t xml:space="preserve"> </w:t>
      </w:r>
      <w:r>
        <w:rPr>
          <w:i/>
          <w:iCs/>
          <w:shd w:val="clear" w:color="auto" w:fill="FFFFFF"/>
        </w:rPr>
        <w:t>et al.,</w:t>
      </w:r>
      <w:r>
        <w:rPr>
          <w:shd w:val="clear" w:color="auto" w:fill="FFFFFF"/>
        </w:rPr>
        <w:t xml:space="preserve"> 2021)</w:t>
      </w:r>
      <w:r>
        <w:t>. Moreover, the rate of profit must be huge for businesses like Seacrest Lodge which operates in the thriving coastline destination.</w:t>
      </w:r>
    </w:p>
    <w:p w14:paraId="4DA39F02" w14:textId="77777777" w:rsidR="0046578A" w:rsidRDefault="005913B6">
      <w:pPr>
        <w:rPr>
          <w:b/>
          <w:i/>
        </w:rPr>
      </w:pPr>
      <w:r>
        <w:rPr>
          <w:b/>
          <w:i/>
        </w:rPr>
        <w:t>Analysis of yearly revenue</w:t>
      </w:r>
    </w:p>
    <w:p w14:paraId="1917EC1E" w14:textId="77777777" w:rsidR="0046578A" w:rsidRDefault="005913B6">
      <w:pPr>
        <w:jc w:val="center"/>
      </w:pPr>
      <w:r>
        <w:rPr>
          <w:b/>
          <w:i/>
          <w:noProof/>
        </w:rPr>
        <w:drawing>
          <wp:inline distT="0" distB="0" distL="0" distR="0" wp14:anchorId="75B9EB5C" wp14:editId="788715BD">
            <wp:extent cx="5845045" cy="990688"/>
            <wp:effectExtent l="0" t="0" r="3305" b="0"/>
            <wp:docPr id="1" name="Picture 1" descr="A screenshot of a numbe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845045" cy="990688"/>
                    </a:xfrm>
                    <a:prstGeom prst="rect">
                      <a:avLst/>
                    </a:prstGeom>
                    <a:noFill/>
                    <a:ln>
                      <a:noFill/>
                      <a:prstDash/>
                    </a:ln>
                  </pic:spPr>
                </pic:pic>
              </a:graphicData>
            </a:graphic>
          </wp:inline>
        </w:drawing>
      </w:r>
    </w:p>
    <w:p w14:paraId="45C9ECF3" w14:textId="77777777" w:rsidR="0046578A" w:rsidRDefault="005913B6">
      <w:pPr>
        <w:jc w:val="center"/>
        <w:rPr>
          <w:b/>
          <w:bCs/>
        </w:rPr>
      </w:pPr>
      <w:r>
        <w:rPr>
          <w:b/>
          <w:bCs/>
        </w:rPr>
        <w:t>Figure: Income statement of Seacrest Lodge</w:t>
      </w:r>
    </w:p>
    <w:p w14:paraId="6E940D00" w14:textId="77777777" w:rsidR="0046578A" w:rsidRDefault="005913B6">
      <w:r>
        <w:t xml:space="preserve">According to the financial statements of the respective business, Seacrest Lodge has secured a yearly revenue of £1,200,000 in the year of 2021. In the year 2022, the respective firm has successfully achieved a yearly revenue of £1,100,000 </w:t>
      </w:r>
      <w:r>
        <w:rPr>
          <w:shd w:val="clear" w:color="auto" w:fill="FFFFFF"/>
        </w:rPr>
        <w:t xml:space="preserve">(Nicola </w:t>
      </w:r>
      <w:r>
        <w:rPr>
          <w:i/>
          <w:iCs/>
          <w:shd w:val="clear" w:color="auto" w:fill="FFFFFF"/>
        </w:rPr>
        <w:t>et al.,</w:t>
      </w:r>
      <w:r>
        <w:rPr>
          <w:shd w:val="clear" w:color="auto" w:fill="FFFFFF"/>
        </w:rPr>
        <w:t xml:space="preserve"> 2020)</w:t>
      </w:r>
      <w:r>
        <w:t>. Moreover, for the year 2023, the total rate of business revenue was almost £950,000. It indicates that the rate of revenue is decreasing rapidly. The respective business is struggling to pay its fixed cost due to low business revenue.</w:t>
      </w:r>
    </w:p>
    <w:p w14:paraId="40C3BA54" w14:textId="77777777" w:rsidR="0046578A" w:rsidRDefault="005913B6">
      <w:pPr>
        <w:rPr>
          <w:b/>
          <w:i/>
        </w:rPr>
      </w:pPr>
      <w:r>
        <w:rPr>
          <w:b/>
          <w:i/>
        </w:rPr>
        <w:t>Analysis of operating expenses and net profit</w:t>
      </w:r>
    </w:p>
    <w:p w14:paraId="2FCFEFA0" w14:textId="77777777" w:rsidR="0046578A" w:rsidRDefault="005913B6">
      <w:pPr>
        <w:jc w:val="center"/>
      </w:pPr>
      <w:r>
        <w:rPr>
          <w:b/>
          <w:i/>
          <w:noProof/>
        </w:rPr>
        <w:drawing>
          <wp:inline distT="0" distB="0" distL="0" distR="0" wp14:anchorId="7159F476" wp14:editId="23043600">
            <wp:extent cx="5806942" cy="434376"/>
            <wp:effectExtent l="0" t="0" r="3308" b="3774"/>
            <wp:docPr id="2"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806942" cy="434376"/>
                    </a:xfrm>
                    <a:prstGeom prst="rect">
                      <a:avLst/>
                    </a:prstGeom>
                    <a:noFill/>
                    <a:ln>
                      <a:noFill/>
                      <a:prstDash/>
                    </a:ln>
                  </pic:spPr>
                </pic:pic>
              </a:graphicData>
            </a:graphic>
          </wp:inline>
        </w:drawing>
      </w:r>
    </w:p>
    <w:p w14:paraId="57288F10" w14:textId="77777777" w:rsidR="0046578A" w:rsidRDefault="005913B6">
      <w:pPr>
        <w:jc w:val="center"/>
      </w:pPr>
      <w:r>
        <w:rPr>
          <w:b/>
          <w:iCs/>
        </w:rPr>
        <w:t xml:space="preserve">Figure: Income statement of </w:t>
      </w:r>
      <w:r>
        <w:rPr>
          <w:b/>
          <w:bCs/>
          <w:iCs/>
        </w:rPr>
        <w:t>Seacrest Lodge</w:t>
      </w:r>
    </w:p>
    <w:p w14:paraId="4A052CA8" w14:textId="77777777" w:rsidR="0046578A" w:rsidRDefault="005913B6">
      <w:r>
        <w:t xml:space="preserve">The operating expenses of Seacrest Lodge were £900,000 and £950,000 for the years 2021 and 2022 as well. In the next year of 2023, the expenses were almost £1,100,000. Hence, the fact is clear that the operating exposes of businesses are increasing rapidly day-by-day. On the other hand, the rate of business revenue is not increasing due to the high operating expenses. The net profit of the respective business was £300,000 and £50,000 for the years 2021 and 2022 </w:t>
      </w:r>
      <w:r>
        <w:rPr>
          <w:shd w:val="clear" w:color="auto" w:fill="FFFFFF"/>
        </w:rPr>
        <w:t>(</w:t>
      </w:r>
      <w:proofErr w:type="spellStart"/>
      <w:r>
        <w:rPr>
          <w:shd w:val="clear" w:color="auto" w:fill="FFFFFF"/>
        </w:rPr>
        <w:t>Shereni</w:t>
      </w:r>
      <w:proofErr w:type="spellEnd"/>
      <w:r>
        <w:rPr>
          <w:shd w:val="clear" w:color="auto" w:fill="FFFFFF"/>
        </w:rPr>
        <w:t>, 2020)</w:t>
      </w:r>
      <w:r>
        <w:t xml:space="preserve">. Hence, it can be said that in those years the business was profitable. However, in the year 2023 -£150,000 is the net profit. Hence, the fact is clear that the respective business is running at a loss. Immediate action must be taken or else the business will face corporate collapse. </w:t>
      </w:r>
    </w:p>
    <w:p w14:paraId="438F0CB0" w14:textId="77777777" w:rsidR="0046578A" w:rsidRDefault="005913B6">
      <w:pPr>
        <w:rPr>
          <w:b/>
          <w:i/>
        </w:rPr>
      </w:pPr>
      <w:r>
        <w:rPr>
          <w:b/>
          <w:i/>
        </w:rPr>
        <w:t>Analysis of company-owned assets and liabilities</w:t>
      </w:r>
    </w:p>
    <w:p w14:paraId="61E685BD" w14:textId="77777777" w:rsidR="0046578A" w:rsidRDefault="005913B6">
      <w:pPr>
        <w:jc w:val="center"/>
      </w:pPr>
      <w:r>
        <w:rPr>
          <w:b/>
          <w:i/>
          <w:noProof/>
        </w:rPr>
        <w:drawing>
          <wp:inline distT="0" distB="0" distL="0" distR="0" wp14:anchorId="73985D76" wp14:editId="3746724D">
            <wp:extent cx="5806942" cy="2057573"/>
            <wp:effectExtent l="0" t="0" r="3308" b="0"/>
            <wp:docPr id="3"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806942" cy="2057573"/>
                    </a:xfrm>
                    <a:prstGeom prst="rect">
                      <a:avLst/>
                    </a:prstGeom>
                    <a:noFill/>
                    <a:ln>
                      <a:noFill/>
                      <a:prstDash/>
                    </a:ln>
                  </pic:spPr>
                </pic:pic>
              </a:graphicData>
            </a:graphic>
          </wp:inline>
        </w:drawing>
      </w:r>
    </w:p>
    <w:p w14:paraId="63A5A0A4" w14:textId="77777777" w:rsidR="0046578A" w:rsidRDefault="005913B6">
      <w:pPr>
        <w:jc w:val="center"/>
        <w:rPr>
          <w:b/>
          <w:bCs/>
        </w:rPr>
      </w:pPr>
      <w:r>
        <w:rPr>
          <w:b/>
          <w:bCs/>
        </w:rPr>
        <w:t>Figure: Balance sheet of Seacrest Lodge</w:t>
      </w:r>
    </w:p>
    <w:p w14:paraId="64108C84" w14:textId="77777777" w:rsidR="0046578A" w:rsidRDefault="005913B6">
      <w:r>
        <w:t xml:space="preserve">As per the balance sheet, the respective company has a cash flow of £100,000 and £80,000 in the years 2021 and 2022 </w:t>
      </w:r>
      <w:r>
        <w:rPr>
          <w:shd w:val="clear" w:color="auto" w:fill="FFFFFF"/>
        </w:rPr>
        <w:t xml:space="preserve">(Nicola </w:t>
      </w:r>
      <w:r>
        <w:rPr>
          <w:i/>
          <w:iCs/>
          <w:shd w:val="clear" w:color="auto" w:fill="FFFFFF"/>
        </w:rPr>
        <w:t>et al.,</w:t>
      </w:r>
      <w:r>
        <w:rPr>
          <w:shd w:val="clear" w:color="auto" w:fill="FFFFFF"/>
        </w:rPr>
        <w:t xml:space="preserve"> 2020)</w:t>
      </w:r>
      <w:r>
        <w:t xml:space="preserve">. The cash flow of the respective business has reduced to £20,000. Hence, the financial performance of the respective business is very much negative. Moreover, the amount of assets owned by the respective business was £2,150,000 and £2,120,000 for the consecutive years of 2021 and 2022. However, in the year 2023, the amount of assets has reduced to almost 1,850,000. The amount of total business liabilities for the years 2021, 2022 and 2023 was £1,530,000, £1,540,000 and £1,550,000. Hence, the liabilities of the respective business are increasing which is very much alarming for a profitable business like Seacrest Lodge </w:t>
      </w:r>
      <w:r>
        <w:rPr>
          <w:shd w:val="clear" w:color="auto" w:fill="FFFFFF"/>
        </w:rPr>
        <w:t>(</w:t>
      </w:r>
      <w:proofErr w:type="spellStart"/>
      <w:r>
        <w:rPr>
          <w:shd w:val="clear" w:color="auto" w:fill="FFFFFF"/>
        </w:rPr>
        <w:t>Dube</w:t>
      </w:r>
      <w:proofErr w:type="spellEnd"/>
      <w:r>
        <w:rPr>
          <w:shd w:val="clear" w:color="auto" w:fill="FFFFFF"/>
        </w:rPr>
        <w:t xml:space="preserve"> </w:t>
      </w:r>
      <w:r>
        <w:rPr>
          <w:i/>
          <w:iCs/>
          <w:shd w:val="clear" w:color="auto" w:fill="FFFFFF"/>
        </w:rPr>
        <w:t>et al.,</w:t>
      </w:r>
      <w:r>
        <w:rPr>
          <w:shd w:val="clear" w:color="auto" w:fill="FFFFFF"/>
        </w:rPr>
        <w:t xml:space="preserve"> 2021)</w:t>
      </w:r>
      <w:r>
        <w:t xml:space="preserve">. The accounts payable of the respective business increased more than £50,000 in the year 2023 which was only £40,000 in the year 2022. The financial performance of the business is decreasing and the fixed-cost business is enhancing. </w:t>
      </w:r>
    </w:p>
    <w:p w14:paraId="69EB9518" w14:textId="77777777" w:rsidR="0046578A" w:rsidRDefault="005913B6">
      <w:pPr>
        <w:rPr>
          <w:b/>
          <w:i/>
        </w:rPr>
      </w:pPr>
      <w:r>
        <w:rPr>
          <w:b/>
          <w:i/>
        </w:rPr>
        <w:t>Analysis of Average Room Rate and Occupancy Rate</w:t>
      </w:r>
    </w:p>
    <w:p w14:paraId="0DC39E33" w14:textId="77777777" w:rsidR="0046578A" w:rsidRDefault="005913B6">
      <w:pPr>
        <w:jc w:val="center"/>
      </w:pPr>
      <w:r>
        <w:rPr>
          <w:b/>
          <w:i/>
          <w:noProof/>
        </w:rPr>
        <w:drawing>
          <wp:inline distT="0" distB="0" distL="0" distR="0" wp14:anchorId="249BC62C" wp14:editId="070E436E">
            <wp:extent cx="2552922" cy="1577477"/>
            <wp:effectExtent l="0" t="0" r="0" b="3673"/>
            <wp:docPr id="4" name="Picture 1" descr="A screenshot of a graph&#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552922" cy="1577477"/>
                    </a:xfrm>
                    <a:prstGeom prst="rect">
                      <a:avLst/>
                    </a:prstGeom>
                    <a:noFill/>
                    <a:ln>
                      <a:noFill/>
                      <a:prstDash/>
                    </a:ln>
                  </pic:spPr>
                </pic:pic>
              </a:graphicData>
            </a:graphic>
          </wp:inline>
        </w:drawing>
      </w:r>
    </w:p>
    <w:p w14:paraId="2498D442" w14:textId="77777777" w:rsidR="0046578A" w:rsidRDefault="005913B6">
      <w:pPr>
        <w:jc w:val="center"/>
      </w:pPr>
      <w:r>
        <w:rPr>
          <w:b/>
          <w:iCs/>
        </w:rPr>
        <w:t xml:space="preserve">Figure: Average room rate and occupancy rate </w:t>
      </w:r>
      <w:r>
        <w:rPr>
          <w:b/>
          <w:bCs/>
          <w:iCs/>
        </w:rPr>
        <w:t>of Seacrest Lodge</w:t>
      </w:r>
    </w:p>
    <w:p w14:paraId="1613B7A1" w14:textId="77777777" w:rsidR="0046578A" w:rsidRDefault="005913B6">
      <w:r>
        <w:t xml:space="preserve">As per the data, the average room rate of the respective hotel business was £260, £240 and £210 for the years 2021, 2022 and 2023 as well. The financial figures show that the average room rate of the receptive hotel is decreasing </w:t>
      </w:r>
      <w:r>
        <w:rPr>
          <w:shd w:val="clear" w:color="auto" w:fill="FFFFFF"/>
        </w:rPr>
        <w:t xml:space="preserve">(Cameron </w:t>
      </w:r>
      <w:r>
        <w:rPr>
          <w:i/>
          <w:iCs/>
          <w:shd w:val="clear" w:color="auto" w:fill="FFFFFF"/>
        </w:rPr>
        <w:t>et al.,</w:t>
      </w:r>
      <w:r>
        <w:rPr>
          <w:shd w:val="clear" w:color="auto" w:fill="FFFFFF"/>
        </w:rPr>
        <w:t xml:space="preserve"> 2020)</w:t>
      </w:r>
      <w:r>
        <w:t xml:space="preserve">. On the other hand, the average room occupancy rate of the business was 65 %, 60% and 50% for the years of 2021, 2022 and 2023 as well. The descending number has successfully showcased that the performance output of the respective business is decreasing day by day. </w:t>
      </w:r>
    </w:p>
    <w:p w14:paraId="0D785230" w14:textId="77777777" w:rsidR="0046578A" w:rsidRDefault="0046578A">
      <w:pPr>
        <w:pStyle w:val="Titlu1"/>
      </w:pPr>
      <w:bookmarkStart w:id="4" w:name="_e89mkjp85lkf"/>
      <w:bookmarkEnd w:id="4"/>
    </w:p>
    <w:p w14:paraId="5BF5C5D7" w14:textId="77777777" w:rsidR="0046578A" w:rsidRDefault="005913B6">
      <w:pPr>
        <w:pStyle w:val="Titlu1"/>
        <w:pageBreakBefore/>
      </w:pPr>
      <w:bookmarkStart w:id="5" w:name="_npihk4d3xyci"/>
      <w:bookmarkStart w:id="6" w:name="_Toc158370166"/>
      <w:bookmarkEnd w:id="5"/>
      <w:r>
        <w:t>Examining essential factors for declination of profit</w:t>
      </w:r>
      <w:bookmarkEnd w:id="6"/>
      <w:r>
        <w:t xml:space="preserve"> </w:t>
      </w:r>
    </w:p>
    <w:p w14:paraId="7EB3B11A" w14:textId="77777777" w:rsidR="0046578A" w:rsidRDefault="005913B6">
      <w:pPr>
        <w:rPr>
          <w:b/>
          <w:i/>
        </w:rPr>
      </w:pPr>
      <w:r>
        <w:rPr>
          <w:b/>
          <w:i/>
        </w:rPr>
        <w:t>High living cost</w:t>
      </w:r>
    </w:p>
    <w:p w14:paraId="4E9E3725" w14:textId="77777777" w:rsidR="0046578A" w:rsidRDefault="005913B6">
      <w:r>
        <w:t xml:space="preserve">The purchasing confidence of consumers is falling high in the UK. The cost of living has hit the maximum limit of financial figures in the last decade. Moreover, facts like high energy bills and high cost of food are lowering the living standards of UK citizens. Additionally, the prices of alcoholic drinks have increased by more than 20%. At the end of the freedom movement, many businesses based in the UK were forced to increase the daily wages of people to retain the required staff </w:t>
      </w:r>
      <w:r>
        <w:rPr>
          <w:shd w:val="clear" w:color="auto" w:fill="FFFFFF"/>
        </w:rPr>
        <w:t>(</w:t>
      </w:r>
      <w:proofErr w:type="spellStart"/>
      <w:r>
        <w:rPr>
          <w:shd w:val="clear" w:color="auto" w:fill="FFFFFF"/>
        </w:rPr>
        <w:t>Buil</w:t>
      </w:r>
      <w:proofErr w:type="spellEnd"/>
      <w:r>
        <w:rPr>
          <w:shd w:val="clear" w:color="auto" w:fill="FFFFFF"/>
        </w:rPr>
        <w:t xml:space="preserve"> </w:t>
      </w:r>
      <w:r>
        <w:rPr>
          <w:i/>
          <w:iCs/>
          <w:shd w:val="clear" w:color="auto" w:fill="FFFFFF"/>
        </w:rPr>
        <w:t>et al.,</w:t>
      </w:r>
      <w:r>
        <w:rPr>
          <w:shd w:val="clear" w:color="auto" w:fill="FFFFFF"/>
        </w:rPr>
        <w:t xml:space="preserve"> 2021)</w:t>
      </w:r>
      <w:r>
        <w:t xml:space="preserve">. Moreover, the businesses owned are leaving the extra charges on the consumers. Hence, the pockets of general people are cut by other factors like high living costs. Hence, it is very understandable that high living costs are restricting people from initiating a luxury travel experience. People are looking for affordable options that will not be heavy in budget. Hence, high living costs are one of the reasons for the lack of profitability in the hospitality sector of the UK. </w:t>
      </w:r>
    </w:p>
    <w:p w14:paraId="26B6544B" w14:textId="77777777" w:rsidR="0046578A" w:rsidRDefault="005913B6">
      <w:pPr>
        <w:rPr>
          <w:b/>
          <w:i/>
        </w:rPr>
      </w:pPr>
      <w:r>
        <w:rPr>
          <w:b/>
          <w:i/>
        </w:rPr>
        <w:t>Shortage of workers due to the Brexit agreement</w:t>
      </w:r>
    </w:p>
    <w:p w14:paraId="3BCC9085" w14:textId="77777777" w:rsidR="0046578A" w:rsidRDefault="005913B6">
      <w:r>
        <w:t xml:space="preserve">The tourism and hospitality industry of the UK is going through a severe shortage of staff. Due to the agreement of Brexit, many people who were employed in the respective sector have lost their jobs due to the absence of a work permit. The vacant position of the respective industry needs quite a time for refilling </w:t>
      </w:r>
      <w:r>
        <w:rPr>
          <w:shd w:val="clear" w:color="auto" w:fill="FFFFFF"/>
        </w:rPr>
        <w:t>(Hu and Olivieri, 2021)</w:t>
      </w:r>
      <w:r>
        <w:t xml:space="preserve">. Moreover, the agreement of Brexit has reduced the overall availability of workers that come from the European Union. Hence, funding suitable workmen, chefs and other skilled employees is a big challenging task for the respective sector.  The service quality of the hospitality sector is reducing at a rapid rate. Moreover, the unavailability of required staff due to the agreement of Brexit is one of the foremost reasons for the low-profit rate of the hotel business as the fixed cost of business is increasing and the rate of business revenue is decreasing at a rapid rate. </w:t>
      </w:r>
    </w:p>
    <w:p w14:paraId="31D11EE6" w14:textId="77777777" w:rsidR="0046578A" w:rsidRDefault="005913B6">
      <w:pPr>
        <w:rPr>
          <w:b/>
          <w:i/>
        </w:rPr>
      </w:pPr>
      <w:r>
        <w:rPr>
          <w:b/>
          <w:i/>
        </w:rPr>
        <w:t>Influence of pandemic</w:t>
      </w:r>
    </w:p>
    <w:p w14:paraId="3E9B3C90" w14:textId="77777777" w:rsidR="0046578A" w:rsidRDefault="005913B6">
      <w:r>
        <w:t xml:space="preserve">The sudden public health emergency in the year 2020 has disrupted the accommodation, transportation and restaurant businesses throughout the globe. Moreover, the restrictions of lockdown and safety concerns have caused huge losses for every small to big businesses based in the respective sector. Moreover, due to no business revenue many small businesses were shut down. The customer demand for booking luxury hotels and private property has reduced a lot as well </w:t>
      </w:r>
      <w:r>
        <w:rPr>
          <w:shd w:val="clear" w:color="auto" w:fill="FFFFFF"/>
        </w:rPr>
        <w:t>(</w:t>
      </w:r>
      <w:proofErr w:type="spellStart"/>
      <w:r>
        <w:rPr>
          <w:shd w:val="clear" w:color="auto" w:fill="FFFFFF"/>
        </w:rPr>
        <w:t>Gursoy</w:t>
      </w:r>
      <w:proofErr w:type="spellEnd"/>
      <w:r>
        <w:rPr>
          <w:shd w:val="clear" w:color="auto" w:fill="FFFFFF"/>
        </w:rPr>
        <w:t xml:space="preserve"> and Chi, 2020)</w:t>
      </w:r>
      <w:r>
        <w:t xml:space="preserve">. The respective industry is struggling very hard to recover its pandemic losses. Hence, it can be analysed that the impact of the pandemic has brought a huge amount of financial loss for all the businesses based in the Hospitality sector. The profitability rate of Seacrest Lodge has been affected adversely due to the influence of the pandemic and no income of people as well. Moreover, the respective industry needs more time to revive to the pre-pandemic. </w:t>
      </w:r>
    </w:p>
    <w:p w14:paraId="646F4670" w14:textId="77777777" w:rsidR="0046578A" w:rsidRDefault="005913B6">
      <w:pPr>
        <w:rPr>
          <w:b/>
          <w:i/>
        </w:rPr>
      </w:pPr>
      <w:r>
        <w:rPr>
          <w:b/>
          <w:i/>
        </w:rPr>
        <w:t>Influence of inflation and high-interest charges</w:t>
      </w:r>
    </w:p>
    <w:p w14:paraId="1BEE26A2" w14:textId="77777777" w:rsidR="0046578A" w:rsidRDefault="005913B6">
      <w:r>
        <w:t xml:space="preserve">The rate of inflation has reached the highest level in the UK after the pandemic. No economic stimulation and international trade were the foremost reasons for the respective economic instability. Moreover, many small businesses that have taken loans to revive their business are also facing huge pressure of repayment </w:t>
      </w:r>
      <w:r>
        <w:rPr>
          <w:shd w:val="clear" w:color="auto" w:fill="FFFFFF"/>
        </w:rPr>
        <w:t>(</w:t>
      </w:r>
      <w:proofErr w:type="spellStart"/>
      <w:r>
        <w:rPr>
          <w:shd w:val="clear" w:color="auto" w:fill="FFFFFF"/>
        </w:rPr>
        <w:t>Mhlanga</w:t>
      </w:r>
      <w:proofErr w:type="spellEnd"/>
      <w:r>
        <w:rPr>
          <w:shd w:val="clear" w:color="auto" w:fill="FFFFFF"/>
        </w:rPr>
        <w:t>, 2022)</w:t>
      </w:r>
      <w:r>
        <w:t xml:space="preserve">. People have to pay almost triple the price for buying very basic life essentials and other commodities. At this particular time, making travel plans and eating out in a restaurant is not affordable for a large group of citizens in the UK. Hence, it can be examined that the rate of business profitability of Seacrest Lodge is hampered by the current economic instability and inflation situation as well. </w:t>
      </w:r>
    </w:p>
    <w:p w14:paraId="1A4CD691" w14:textId="77777777" w:rsidR="0046578A" w:rsidRDefault="0046578A">
      <w:pPr>
        <w:pStyle w:val="Titlu1"/>
      </w:pPr>
      <w:bookmarkStart w:id="7" w:name="_4nhvtiomsajj"/>
      <w:bookmarkEnd w:id="7"/>
    </w:p>
    <w:p w14:paraId="10D0379E" w14:textId="77777777" w:rsidR="0046578A" w:rsidRDefault="005913B6">
      <w:pPr>
        <w:pStyle w:val="Titlu1"/>
        <w:pageBreakBefore/>
      </w:pPr>
      <w:bookmarkStart w:id="8" w:name="_aeuxqohdydao"/>
      <w:bookmarkStart w:id="9" w:name="_Toc158370167"/>
      <w:bookmarkEnd w:id="8"/>
      <w:r>
        <w:t>Depicting comprehensive turnaround strategy for Seacrest Lodge to enhance financial results</w:t>
      </w:r>
      <w:bookmarkEnd w:id="9"/>
      <w:r>
        <w:t xml:space="preserve"> </w:t>
      </w:r>
    </w:p>
    <w:p w14:paraId="1EF2720E" w14:textId="77777777" w:rsidR="0046578A" w:rsidRDefault="005913B6">
      <w:r>
        <w:rPr>
          <w:b/>
          <w:i/>
        </w:rPr>
        <w:t xml:space="preserve">Looking for investment opportunities: </w:t>
      </w:r>
      <w:r>
        <w:t xml:space="preserve">Seacrest Lodge has to find suitable angel investors or venture capitalists to raise the necessary business funding. The respective business can also share business equity to raise funds </w:t>
      </w:r>
      <w:r>
        <w:rPr>
          <w:shd w:val="clear" w:color="auto" w:fill="FFFFFF"/>
        </w:rPr>
        <w:t>(</w:t>
      </w:r>
      <w:proofErr w:type="spellStart"/>
      <w:r>
        <w:rPr>
          <w:shd w:val="clear" w:color="auto" w:fill="FFFFFF"/>
        </w:rPr>
        <w:t>Gursoy</w:t>
      </w:r>
      <w:proofErr w:type="spellEnd"/>
      <w:r>
        <w:rPr>
          <w:shd w:val="clear" w:color="auto" w:fill="FFFFFF"/>
        </w:rPr>
        <w:t xml:space="preserve"> and Chi, 2020)</w:t>
      </w:r>
      <w:r>
        <w:t xml:space="preserve">. At the respective time, only injecting sudden liquidity will enable the respective business to run its day operations smoothly. Moreover, applying for government grants and public funding will enable the receptive business to enhance the existing cash flow of the business. </w:t>
      </w:r>
    </w:p>
    <w:p w14:paraId="560E4BC4" w14:textId="77777777" w:rsidR="0046578A" w:rsidRDefault="005913B6">
      <w:r>
        <w:rPr>
          <w:b/>
          <w:i/>
        </w:rPr>
        <w:t>Providing good deals and discounts:</w:t>
      </w:r>
      <w:r>
        <w:t xml:space="preserve"> Seacrest Lodge has to provide good discounts and deals to its consumers. Only an affordable price point of staying service can help the respective business at the current stage to enhance its profit rate </w:t>
      </w:r>
      <w:r>
        <w:rPr>
          <w:shd w:val="clear" w:color="auto" w:fill="FFFFFF"/>
        </w:rPr>
        <w:t>(</w:t>
      </w:r>
      <w:proofErr w:type="spellStart"/>
      <w:r>
        <w:rPr>
          <w:shd w:val="clear" w:color="auto" w:fill="FFFFFF"/>
        </w:rPr>
        <w:t>Ntounis</w:t>
      </w:r>
      <w:proofErr w:type="spellEnd"/>
      <w:r>
        <w:rPr>
          <w:shd w:val="clear" w:color="auto" w:fill="FFFFFF"/>
        </w:rPr>
        <w:t xml:space="preserve"> </w:t>
      </w:r>
      <w:r>
        <w:rPr>
          <w:i/>
          <w:iCs/>
          <w:shd w:val="clear" w:color="auto" w:fill="FFFFFF"/>
        </w:rPr>
        <w:t xml:space="preserve">et al., </w:t>
      </w:r>
      <w:r>
        <w:rPr>
          <w:shd w:val="clear" w:color="auto" w:fill="FFFFFF"/>
        </w:rPr>
        <w:t>2022)</w:t>
      </w:r>
      <w:r>
        <w:t xml:space="preserve">. Moreover, by understanding the current living crisis and inflation situation, providing service in good deals may be tough, however, the money from investors will help to offer good deals for profit </w:t>
      </w:r>
      <w:proofErr w:type="spellStart"/>
      <w:r>
        <w:t>maximization</w:t>
      </w:r>
      <w:proofErr w:type="spellEnd"/>
      <w:r>
        <w:t xml:space="preserve">. </w:t>
      </w:r>
    </w:p>
    <w:p w14:paraId="7D7D7F62" w14:textId="77777777" w:rsidR="0046578A" w:rsidRDefault="005913B6">
      <w:r>
        <w:rPr>
          <w:b/>
          <w:i/>
        </w:rPr>
        <w:t xml:space="preserve">Reducing business expenses: </w:t>
      </w:r>
      <w:r>
        <w:t xml:space="preserve">The respective business has to make effective plans for reading the current business expenses. Moreover, from energy bills to all the procurement costs of the business, the respective business has to review all the facts again </w:t>
      </w:r>
      <w:r>
        <w:rPr>
          <w:shd w:val="clear" w:color="auto" w:fill="FFFFFF"/>
        </w:rPr>
        <w:t xml:space="preserve">(Ben and </w:t>
      </w:r>
      <w:proofErr w:type="spellStart"/>
      <w:r>
        <w:rPr>
          <w:shd w:val="clear" w:color="auto" w:fill="FFFFFF"/>
        </w:rPr>
        <w:t>Zeqiri</w:t>
      </w:r>
      <w:proofErr w:type="spellEnd"/>
      <w:r>
        <w:rPr>
          <w:shd w:val="clear" w:color="auto" w:fill="FFFFFF"/>
        </w:rPr>
        <w:t>, 2022)</w:t>
      </w:r>
      <w:r>
        <w:t xml:space="preserve">. Moreover, renegotiating with the suppliers about the current prices and seeking alternative cost-effective options will enable the receptive business to reduce business costs. Reducing the business expenses will allow the respective business to improve the rate of business profit. </w:t>
      </w:r>
    </w:p>
    <w:p w14:paraId="528CC2FE" w14:textId="77777777" w:rsidR="0046578A" w:rsidRDefault="005913B6">
      <w:r>
        <w:rPr>
          <w:b/>
          <w:i/>
        </w:rPr>
        <w:t>Using more digital tools for enhancing marketing:</w:t>
      </w:r>
      <w:r>
        <w:t xml:space="preserve"> The respective business has to make a very good presence on various social media platforms like Instagram, Facebook and YouTube as well </w:t>
      </w:r>
      <w:r>
        <w:rPr>
          <w:shd w:val="clear" w:color="auto" w:fill="FFFFFF"/>
        </w:rPr>
        <w:t>(</w:t>
      </w:r>
      <w:proofErr w:type="spellStart"/>
      <w:r>
        <w:rPr>
          <w:shd w:val="clear" w:color="auto" w:fill="FFFFFF"/>
        </w:rPr>
        <w:t>Ntounis</w:t>
      </w:r>
      <w:proofErr w:type="spellEnd"/>
      <w:r>
        <w:rPr>
          <w:shd w:val="clear" w:color="auto" w:fill="FFFFFF"/>
        </w:rPr>
        <w:t xml:space="preserve"> </w:t>
      </w:r>
      <w:r>
        <w:rPr>
          <w:i/>
          <w:iCs/>
          <w:shd w:val="clear" w:color="auto" w:fill="FFFFFF"/>
        </w:rPr>
        <w:t xml:space="preserve">et al., </w:t>
      </w:r>
      <w:r>
        <w:rPr>
          <w:shd w:val="clear" w:color="auto" w:fill="FFFFFF"/>
        </w:rPr>
        <w:t>2022)</w:t>
      </w:r>
      <w:r>
        <w:t xml:space="preserve">. Moreover, aligning the pricing strategies of rival businesses will enable the respective business to stay ahead of its competition and improve the rate of profit as well. </w:t>
      </w:r>
    </w:p>
    <w:p w14:paraId="7D2175CB" w14:textId="77777777" w:rsidR="0046578A" w:rsidRDefault="005913B6">
      <w:pPr>
        <w:pStyle w:val="Titlu2"/>
      </w:pPr>
      <w:bookmarkStart w:id="10" w:name="_Toc158370168"/>
      <w:r>
        <w:t>Short-term goals for Seacrest Lodge</w:t>
      </w:r>
      <w:bookmarkEnd w:id="10"/>
    </w:p>
    <w:p w14:paraId="07B0DFB1" w14:textId="77777777" w:rsidR="0046578A" w:rsidRDefault="005913B6">
      <w:r>
        <w:rPr>
          <w:b/>
          <w:i/>
        </w:rPr>
        <w:t>Creating future strategy:</w:t>
      </w:r>
      <w:r>
        <w:t xml:space="preserve"> The respective business has to prepare an effective and suitable future growth strategy. Using the most accurate forecasting techniques according to the preferences of consumers may help the respective hotel businesses. Additionally, using effective promotional strategies will also help the respective business to attract a more targeted audience for business. </w:t>
      </w:r>
    </w:p>
    <w:p w14:paraId="27822ED7" w14:textId="77777777" w:rsidR="0046578A" w:rsidRDefault="005913B6">
      <w:r>
        <w:rPr>
          <w:b/>
          <w:i/>
        </w:rPr>
        <w:t xml:space="preserve">Providing excellent customer service experience: </w:t>
      </w:r>
      <w:r>
        <w:t xml:space="preserve">The respective business has to put more focus on providing very high-quality customer service and other assistance as well </w:t>
      </w:r>
      <w:r>
        <w:rPr>
          <w:shd w:val="clear" w:color="auto" w:fill="FFFFFF"/>
        </w:rPr>
        <w:t xml:space="preserve">(Ben and </w:t>
      </w:r>
      <w:proofErr w:type="spellStart"/>
      <w:r>
        <w:rPr>
          <w:shd w:val="clear" w:color="auto" w:fill="FFFFFF"/>
        </w:rPr>
        <w:t>Zeqiri</w:t>
      </w:r>
      <w:proofErr w:type="spellEnd"/>
      <w:r>
        <w:rPr>
          <w:shd w:val="clear" w:color="auto" w:fill="FFFFFF"/>
        </w:rPr>
        <w:t>, 2022)</w:t>
      </w:r>
      <w:r>
        <w:t xml:space="preserve">. However, the respective business scan also announced a few employee recognition programs and other initiatives for improving employee motivation. It will enable the respective business to improve the rate of employee retention. The high efficiency of the business and good service from the employees will surely bring more consumers.  </w:t>
      </w:r>
    </w:p>
    <w:p w14:paraId="484BC805" w14:textId="77777777" w:rsidR="0046578A" w:rsidRDefault="005913B6">
      <w:pPr>
        <w:pStyle w:val="Titlu2"/>
      </w:pPr>
      <w:bookmarkStart w:id="11" w:name="_Toc158370169"/>
      <w:r>
        <w:rPr>
          <w:rFonts w:eastAsia="Roboto"/>
        </w:rPr>
        <w:t>Recommendations</w:t>
      </w:r>
      <w:bookmarkEnd w:id="11"/>
    </w:p>
    <w:p w14:paraId="1E454075" w14:textId="77777777" w:rsidR="0046578A" w:rsidRDefault="005913B6">
      <w:r>
        <w:rPr>
          <w:rFonts w:eastAsia="Roboto"/>
        </w:rPr>
        <w:t xml:space="preserve">1. </w:t>
      </w:r>
      <w:r>
        <w:t xml:space="preserve">Focusing on providing </w:t>
      </w:r>
      <w:proofErr w:type="spellStart"/>
      <w:r>
        <w:t>personalized</w:t>
      </w:r>
      <w:proofErr w:type="spellEnd"/>
      <w:r>
        <w:t xml:space="preserve"> service, paying more attention to more details and huge responsiveness will enable the respective business to enhance its rate of profit </w:t>
      </w:r>
      <w:r>
        <w:rPr>
          <w:shd w:val="clear" w:color="auto" w:fill="FFFFFF"/>
        </w:rPr>
        <w:t>(</w:t>
      </w:r>
      <w:proofErr w:type="spellStart"/>
      <w:r>
        <w:rPr>
          <w:shd w:val="clear" w:color="auto" w:fill="FFFFFF"/>
        </w:rPr>
        <w:t>Stebbings</w:t>
      </w:r>
      <w:proofErr w:type="spellEnd"/>
      <w:r>
        <w:rPr>
          <w:shd w:val="clear" w:color="auto" w:fill="FFFFFF"/>
        </w:rPr>
        <w:t xml:space="preserve"> </w:t>
      </w:r>
      <w:r>
        <w:rPr>
          <w:i/>
          <w:iCs/>
          <w:shd w:val="clear" w:color="auto" w:fill="FFFFFF"/>
        </w:rPr>
        <w:t>et al.,</w:t>
      </w:r>
      <w:r>
        <w:rPr>
          <w:shd w:val="clear" w:color="auto" w:fill="FFFFFF"/>
        </w:rPr>
        <w:t xml:space="preserve"> 2020)</w:t>
      </w:r>
      <w:r>
        <w:t>.</w:t>
      </w:r>
    </w:p>
    <w:p w14:paraId="61C69DC5" w14:textId="77777777" w:rsidR="0046578A" w:rsidRDefault="005913B6">
      <w:r>
        <w:t>2. Posting stories and videos about the location and replying to the general queries of consumers will help the respective businesses to create a good level of consumer engagement as well.</w:t>
      </w:r>
    </w:p>
    <w:p w14:paraId="1B9F8388" w14:textId="77777777" w:rsidR="0046578A" w:rsidRDefault="005913B6">
      <w:r>
        <w:t xml:space="preserve">3. Making more planning for peak seasons and preparation of special events will help to attract more consumers </w:t>
      </w:r>
      <w:r>
        <w:rPr>
          <w:shd w:val="clear" w:color="auto" w:fill="FFFFFF"/>
        </w:rPr>
        <w:t>(</w:t>
      </w:r>
      <w:proofErr w:type="spellStart"/>
      <w:r>
        <w:rPr>
          <w:shd w:val="clear" w:color="auto" w:fill="FFFFFF"/>
        </w:rPr>
        <w:t>Stebbings</w:t>
      </w:r>
      <w:proofErr w:type="spellEnd"/>
      <w:r>
        <w:rPr>
          <w:shd w:val="clear" w:color="auto" w:fill="FFFFFF"/>
        </w:rPr>
        <w:t xml:space="preserve"> </w:t>
      </w:r>
      <w:r>
        <w:rPr>
          <w:i/>
          <w:iCs/>
          <w:shd w:val="clear" w:color="auto" w:fill="FFFFFF"/>
        </w:rPr>
        <w:t>et al.,</w:t>
      </w:r>
      <w:r>
        <w:rPr>
          <w:shd w:val="clear" w:color="auto" w:fill="FFFFFF"/>
        </w:rPr>
        <w:t xml:space="preserve"> 2020)</w:t>
      </w:r>
      <w:r>
        <w:t xml:space="preserve">.  </w:t>
      </w:r>
    </w:p>
    <w:p w14:paraId="5185C0A3" w14:textId="77777777" w:rsidR="0046578A" w:rsidRDefault="005913B6">
      <w:r>
        <w:t>4. Moreover, the respective business also must monitor and control all the variable costs like labour and food expenses as well.</w:t>
      </w:r>
    </w:p>
    <w:p w14:paraId="133C0AF4" w14:textId="77777777" w:rsidR="0046578A" w:rsidRDefault="0046578A">
      <w:pPr>
        <w:rPr>
          <w:rFonts w:ascii="Roboto" w:eastAsia="Roboto" w:hAnsi="Roboto" w:cs="Roboto"/>
          <w:color w:val="111111"/>
        </w:rPr>
      </w:pPr>
    </w:p>
    <w:p w14:paraId="017CEF09" w14:textId="77777777" w:rsidR="0046578A" w:rsidRDefault="0046578A">
      <w:pPr>
        <w:shd w:val="clear" w:color="auto" w:fill="FFFFFF"/>
        <w:spacing w:before="180"/>
        <w:jc w:val="left"/>
        <w:rPr>
          <w:rFonts w:ascii="Roboto" w:eastAsia="Roboto" w:hAnsi="Roboto" w:cs="Roboto"/>
          <w:color w:val="111111"/>
        </w:rPr>
      </w:pPr>
    </w:p>
    <w:p w14:paraId="30EAEF2F" w14:textId="77777777" w:rsidR="0046578A" w:rsidRDefault="005913B6">
      <w:pPr>
        <w:pStyle w:val="Titlu1"/>
      </w:pPr>
      <w:bookmarkStart w:id="12" w:name="_r4jxtqjzsk9w"/>
      <w:bookmarkStart w:id="13" w:name="_vf77zvsxoqnd"/>
      <w:bookmarkStart w:id="14" w:name="_Toc158370170"/>
      <w:bookmarkEnd w:id="12"/>
      <w:bookmarkEnd w:id="13"/>
      <w:r>
        <w:t>Conclusion</w:t>
      </w:r>
      <w:bookmarkEnd w:id="14"/>
      <w:r>
        <w:t xml:space="preserve"> </w:t>
      </w:r>
    </w:p>
    <w:p w14:paraId="3FE6996B" w14:textId="77777777" w:rsidR="0046578A" w:rsidRDefault="005913B6">
      <w:r>
        <w:t xml:space="preserve">The report has consummated an appropriate financial performance analysis of Seacrest Lodge. Moreover, the financial performance of the respective business was very negative as the rate of business revenue was decreasing and on the other hand, the operational expenses of the business were increasing hugely. The number of assets of the business was rising and the amount of debt and other payable liabilities was increasing. Facts like the pandemic, the low purchasing confidence of consumers and the inflation situation have affected the rate of profitability for the respective business. Moreover, the shortage of staff in the respective sector due to the agreement of Brexit was also a very notable cause for the sudden profit decline. Additionally, the respective business is required to collect necessary financial funding from the investors as only liquidity can save the business at the current stage. Moreover, the business also has to provide good deals and discounts to the consumers. Using various digital tools will help the respective business to target more potential audiences. Furthermore, making an effective plan for cost reduction is another important plan for improving the rate of business profitability. </w:t>
      </w:r>
    </w:p>
    <w:p w14:paraId="0C987DD2" w14:textId="77777777" w:rsidR="0046578A" w:rsidRDefault="0046578A">
      <w:pPr>
        <w:pageBreakBefore/>
      </w:pPr>
    </w:p>
    <w:p w14:paraId="511F9849" w14:textId="77777777" w:rsidR="0046578A" w:rsidRDefault="005913B6">
      <w:pPr>
        <w:pStyle w:val="Titlu1"/>
      </w:pPr>
      <w:bookmarkStart w:id="15" w:name="_Toc158370171"/>
      <w:r>
        <w:t>References</w:t>
      </w:r>
      <w:bookmarkEnd w:id="15"/>
    </w:p>
    <w:p w14:paraId="44220ECC" w14:textId="77777777" w:rsidR="0046578A" w:rsidRDefault="005913B6">
      <w:proofErr w:type="spellStart"/>
      <w:r>
        <w:rPr>
          <w:shd w:val="clear" w:color="auto" w:fill="FFFFFF"/>
        </w:rPr>
        <w:t>Anguera-Torrell</w:t>
      </w:r>
      <w:proofErr w:type="spellEnd"/>
      <w:r>
        <w:rPr>
          <w:shd w:val="clear" w:color="auto" w:fill="FFFFFF"/>
        </w:rPr>
        <w:t xml:space="preserve">, O., </w:t>
      </w:r>
      <w:proofErr w:type="spellStart"/>
      <w:r>
        <w:rPr>
          <w:shd w:val="clear" w:color="auto" w:fill="FFFFFF"/>
        </w:rPr>
        <w:t>Aznar-Alarcón</w:t>
      </w:r>
      <w:proofErr w:type="spellEnd"/>
      <w:r>
        <w:rPr>
          <w:shd w:val="clear" w:color="auto" w:fill="FFFFFF"/>
        </w:rPr>
        <w:t xml:space="preserve">, J.P. and </w:t>
      </w:r>
      <w:proofErr w:type="spellStart"/>
      <w:r>
        <w:rPr>
          <w:shd w:val="clear" w:color="auto" w:fill="FFFFFF"/>
        </w:rPr>
        <w:t>Vives-Perez</w:t>
      </w:r>
      <w:proofErr w:type="spellEnd"/>
      <w:r>
        <w:rPr>
          <w:shd w:val="clear" w:color="auto" w:fill="FFFFFF"/>
        </w:rPr>
        <w:t>, J., (2021). COVID-19: Hotel industry response to the pandemic evolution and to the public sector economic measures. </w:t>
      </w:r>
      <w:r>
        <w:rPr>
          <w:i/>
          <w:iCs/>
          <w:shd w:val="clear" w:color="auto" w:fill="FFFFFF"/>
        </w:rPr>
        <w:t>Tourism Recreation Research</w:t>
      </w:r>
      <w:r>
        <w:rPr>
          <w:shd w:val="clear" w:color="auto" w:fill="FFFFFF"/>
        </w:rPr>
        <w:t>, </w:t>
      </w:r>
      <w:r>
        <w:rPr>
          <w:i/>
          <w:iCs/>
          <w:shd w:val="clear" w:color="auto" w:fill="FFFFFF"/>
        </w:rPr>
        <w:t>46</w:t>
      </w:r>
      <w:r>
        <w:rPr>
          <w:shd w:val="clear" w:color="auto" w:fill="FFFFFF"/>
        </w:rPr>
        <w:t xml:space="preserve">(2), pp.148-157. </w:t>
      </w:r>
    </w:p>
    <w:p w14:paraId="699E7FA0" w14:textId="77777777" w:rsidR="0046578A" w:rsidRDefault="005913B6">
      <w:r>
        <w:rPr>
          <w:shd w:val="clear" w:color="auto" w:fill="FFFFFF"/>
        </w:rPr>
        <w:t xml:space="preserve">Ben Youssef, A. and </w:t>
      </w:r>
      <w:proofErr w:type="spellStart"/>
      <w:r>
        <w:rPr>
          <w:shd w:val="clear" w:color="auto" w:fill="FFFFFF"/>
        </w:rPr>
        <w:t>Zeqiri</w:t>
      </w:r>
      <w:proofErr w:type="spellEnd"/>
      <w:r>
        <w:rPr>
          <w:shd w:val="clear" w:color="auto" w:fill="FFFFFF"/>
        </w:rPr>
        <w:t>, A., (2022). Hospitality industry 4.0 and climate change. </w:t>
      </w:r>
      <w:r>
        <w:rPr>
          <w:i/>
          <w:iCs/>
          <w:shd w:val="clear" w:color="auto" w:fill="FFFFFF"/>
        </w:rPr>
        <w:t>Circular Economy and Sustainability</w:t>
      </w:r>
      <w:r>
        <w:rPr>
          <w:shd w:val="clear" w:color="auto" w:fill="FFFFFF"/>
        </w:rPr>
        <w:t>, </w:t>
      </w:r>
      <w:r>
        <w:rPr>
          <w:i/>
          <w:iCs/>
          <w:shd w:val="clear" w:color="auto" w:fill="FFFFFF"/>
        </w:rPr>
        <w:t>2</w:t>
      </w:r>
      <w:r>
        <w:rPr>
          <w:shd w:val="clear" w:color="auto" w:fill="FFFFFF"/>
        </w:rPr>
        <w:t xml:space="preserve">(3), pp.1043-1063. </w:t>
      </w:r>
    </w:p>
    <w:p w14:paraId="0092FCF6" w14:textId="77777777" w:rsidR="0046578A" w:rsidRDefault="005913B6">
      <w:proofErr w:type="spellStart"/>
      <w:r>
        <w:rPr>
          <w:shd w:val="clear" w:color="auto" w:fill="FFFFFF"/>
        </w:rPr>
        <w:t>Buil-Gil</w:t>
      </w:r>
      <w:proofErr w:type="spellEnd"/>
      <w:r>
        <w:rPr>
          <w:shd w:val="clear" w:color="auto" w:fill="FFFFFF"/>
        </w:rPr>
        <w:t xml:space="preserve">, D., </w:t>
      </w:r>
      <w:proofErr w:type="spellStart"/>
      <w:r>
        <w:rPr>
          <w:shd w:val="clear" w:color="auto" w:fill="FFFFFF"/>
        </w:rPr>
        <w:t>Zeng</w:t>
      </w:r>
      <w:proofErr w:type="spellEnd"/>
      <w:r>
        <w:rPr>
          <w:shd w:val="clear" w:color="auto" w:fill="FFFFFF"/>
        </w:rPr>
        <w:t>, Y. and Kemp, S., (2021). Offline crime bounces back to pre-COVID levels, cyber stays high: Interrupted time-series analysis in Northern Ireland. </w:t>
      </w:r>
      <w:r>
        <w:rPr>
          <w:i/>
          <w:iCs/>
          <w:shd w:val="clear" w:color="auto" w:fill="FFFFFF"/>
        </w:rPr>
        <w:t>Crime science</w:t>
      </w:r>
      <w:r>
        <w:rPr>
          <w:shd w:val="clear" w:color="auto" w:fill="FFFFFF"/>
        </w:rPr>
        <w:t>, </w:t>
      </w:r>
      <w:r>
        <w:rPr>
          <w:i/>
          <w:iCs/>
          <w:shd w:val="clear" w:color="auto" w:fill="FFFFFF"/>
        </w:rPr>
        <w:t>10</w:t>
      </w:r>
      <w:r>
        <w:rPr>
          <w:shd w:val="clear" w:color="auto" w:fill="FFFFFF"/>
        </w:rPr>
        <w:t xml:space="preserve">(1), pp.1-16. </w:t>
      </w:r>
    </w:p>
    <w:p w14:paraId="21FF290F" w14:textId="77777777" w:rsidR="0046578A" w:rsidRDefault="005913B6">
      <w:r>
        <w:rPr>
          <w:shd w:val="clear" w:color="auto" w:fill="FFFFFF"/>
        </w:rPr>
        <w:t xml:space="preserve">Cameron-Blake, E., </w:t>
      </w:r>
      <w:proofErr w:type="spellStart"/>
      <w:r>
        <w:rPr>
          <w:shd w:val="clear" w:color="auto" w:fill="FFFFFF"/>
        </w:rPr>
        <w:t>Tatlow</w:t>
      </w:r>
      <w:proofErr w:type="spellEnd"/>
      <w:r>
        <w:rPr>
          <w:shd w:val="clear" w:color="auto" w:fill="FFFFFF"/>
        </w:rPr>
        <w:t xml:space="preserve">, H., Wood, A., Hale, T., Kira, B., </w:t>
      </w:r>
      <w:proofErr w:type="spellStart"/>
      <w:r>
        <w:rPr>
          <w:shd w:val="clear" w:color="auto" w:fill="FFFFFF"/>
        </w:rPr>
        <w:t>Petherick</w:t>
      </w:r>
      <w:proofErr w:type="spellEnd"/>
      <w:r>
        <w:rPr>
          <w:shd w:val="clear" w:color="auto" w:fill="FFFFFF"/>
        </w:rPr>
        <w:t>, A. and Phillips, T., (2020). Variation in the response to COVID-19 across the four nations of the United Kingdom. </w:t>
      </w:r>
      <w:proofErr w:type="spellStart"/>
      <w:r>
        <w:rPr>
          <w:i/>
          <w:iCs/>
          <w:shd w:val="clear" w:color="auto" w:fill="FFFFFF"/>
        </w:rPr>
        <w:t>Blavatnik</w:t>
      </w:r>
      <w:proofErr w:type="spellEnd"/>
      <w:r>
        <w:rPr>
          <w:i/>
          <w:iCs/>
          <w:shd w:val="clear" w:color="auto" w:fill="FFFFFF"/>
        </w:rPr>
        <w:t xml:space="preserve"> School of Government, University of Oxford</w:t>
      </w:r>
      <w:r>
        <w:rPr>
          <w:shd w:val="clear" w:color="auto" w:fill="FFFFFF"/>
        </w:rPr>
        <w:t xml:space="preserve">, pp.2020-10. </w:t>
      </w:r>
    </w:p>
    <w:p w14:paraId="54D6E710" w14:textId="77777777" w:rsidR="0046578A" w:rsidRDefault="005913B6">
      <w:proofErr w:type="spellStart"/>
      <w:r>
        <w:rPr>
          <w:shd w:val="clear" w:color="auto" w:fill="FFFFFF"/>
        </w:rPr>
        <w:t>Dube</w:t>
      </w:r>
      <w:proofErr w:type="spellEnd"/>
      <w:r>
        <w:rPr>
          <w:shd w:val="clear" w:color="auto" w:fill="FFFFFF"/>
        </w:rPr>
        <w:t xml:space="preserve">, K., </w:t>
      </w:r>
      <w:proofErr w:type="spellStart"/>
      <w:r>
        <w:rPr>
          <w:shd w:val="clear" w:color="auto" w:fill="FFFFFF"/>
        </w:rPr>
        <w:t>Nhamo</w:t>
      </w:r>
      <w:proofErr w:type="spellEnd"/>
      <w:r>
        <w:rPr>
          <w:shd w:val="clear" w:color="auto" w:fill="FFFFFF"/>
        </w:rPr>
        <w:t xml:space="preserve">, G. and </w:t>
      </w:r>
      <w:proofErr w:type="spellStart"/>
      <w:r>
        <w:rPr>
          <w:shd w:val="clear" w:color="auto" w:fill="FFFFFF"/>
        </w:rPr>
        <w:t>Chikodzi</w:t>
      </w:r>
      <w:proofErr w:type="spellEnd"/>
      <w:r>
        <w:rPr>
          <w:shd w:val="clear" w:color="auto" w:fill="FFFFFF"/>
        </w:rPr>
        <w:t>, D., (2021). COVID-19 cripples global restaurant and hospitality industry.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 xml:space="preserve">(11), pp.1487-1490. </w:t>
      </w:r>
    </w:p>
    <w:p w14:paraId="536B2225" w14:textId="77777777" w:rsidR="0046578A" w:rsidRDefault="005913B6">
      <w:proofErr w:type="spellStart"/>
      <w:r>
        <w:rPr>
          <w:shd w:val="clear" w:color="auto" w:fill="FFFFFF"/>
        </w:rPr>
        <w:t>Gursoy</w:t>
      </w:r>
      <w:proofErr w:type="spellEnd"/>
      <w:r>
        <w:rPr>
          <w:shd w:val="clear" w:color="auto" w:fill="FFFFFF"/>
        </w:rPr>
        <w:t>, D. and Chi, C.G., (2020). Effects of COVID-19 pandemic on hospitality industry: review of the current situations and a research agenda. </w:t>
      </w:r>
      <w:r>
        <w:rPr>
          <w:i/>
          <w:iCs/>
          <w:shd w:val="clear" w:color="auto" w:fill="FFFFFF"/>
        </w:rPr>
        <w:t>Journal of Hospitality Marketing &amp; Management</w:t>
      </w:r>
      <w:r>
        <w:rPr>
          <w:shd w:val="clear" w:color="auto" w:fill="FFFFFF"/>
        </w:rPr>
        <w:t>, </w:t>
      </w:r>
      <w:r>
        <w:rPr>
          <w:i/>
          <w:iCs/>
          <w:shd w:val="clear" w:color="auto" w:fill="FFFFFF"/>
        </w:rPr>
        <w:t>29</w:t>
      </w:r>
      <w:r>
        <w:rPr>
          <w:shd w:val="clear" w:color="auto" w:fill="FFFFFF"/>
        </w:rPr>
        <w:t xml:space="preserve">(5), pp.527-529. </w:t>
      </w:r>
    </w:p>
    <w:p w14:paraId="5009D90E" w14:textId="77777777" w:rsidR="0046578A" w:rsidRDefault="005913B6">
      <w:r>
        <w:rPr>
          <w:shd w:val="clear" w:color="auto" w:fill="FFFFFF"/>
        </w:rPr>
        <w:t>Hu, L. and Olivieri, M., (2021). Social media management in the traveller's customer journey: an analysis of the hospitality sector. </w:t>
      </w:r>
      <w:r>
        <w:rPr>
          <w:i/>
          <w:iCs/>
          <w:shd w:val="clear" w:color="auto" w:fill="FFFFFF"/>
        </w:rPr>
        <w:t>Current Issues in Tourism</w:t>
      </w:r>
      <w:r>
        <w:rPr>
          <w:shd w:val="clear" w:color="auto" w:fill="FFFFFF"/>
        </w:rPr>
        <w:t>, </w:t>
      </w:r>
      <w:r>
        <w:rPr>
          <w:i/>
          <w:iCs/>
          <w:shd w:val="clear" w:color="auto" w:fill="FFFFFF"/>
        </w:rPr>
        <w:t>24</w:t>
      </w:r>
      <w:r>
        <w:rPr>
          <w:shd w:val="clear" w:color="auto" w:fill="FFFFFF"/>
        </w:rPr>
        <w:t xml:space="preserve">(12), pp.1768-1779. </w:t>
      </w:r>
    </w:p>
    <w:p w14:paraId="24D8D258" w14:textId="77777777" w:rsidR="0046578A" w:rsidRDefault="005913B6">
      <w:proofErr w:type="spellStart"/>
      <w:r>
        <w:rPr>
          <w:shd w:val="clear" w:color="auto" w:fill="FFFFFF"/>
        </w:rPr>
        <w:t>Mhlanga</w:t>
      </w:r>
      <w:proofErr w:type="spellEnd"/>
      <w:r>
        <w:rPr>
          <w:shd w:val="clear" w:color="auto" w:fill="FFFFFF"/>
        </w:rPr>
        <w:t>, O., (2022). ‘</w:t>
      </w:r>
      <w:proofErr w:type="spellStart"/>
      <w:r>
        <w:rPr>
          <w:shd w:val="clear" w:color="auto" w:fill="FFFFFF"/>
        </w:rPr>
        <w:t>Meal-sharing’platforms</w:t>
      </w:r>
      <w:proofErr w:type="spellEnd"/>
      <w:r>
        <w:rPr>
          <w:shd w:val="clear" w:color="auto" w:fill="FFFFFF"/>
        </w:rPr>
        <w:t>: a boon or bane for restaurants?. </w:t>
      </w:r>
      <w:r>
        <w:rPr>
          <w:i/>
          <w:iCs/>
          <w:shd w:val="clear" w:color="auto" w:fill="FFFFFF"/>
        </w:rPr>
        <w:t>Current Issues in Tourism</w:t>
      </w:r>
      <w:r>
        <w:rPr>
          <w:shd w:val="clear" w:color="auto" w:fill="FFFFFF"/>
        </w:rPr>
        <w:t>, </w:t>
      </w:r>
      <w:r>
        <w:rPr>
          <w:i/>
          <w:iCs/>
          <w:shd w:val="clear" w:color="auto" w:fill="FFFFFF"/>
        </w:rPr>
        <w:t>25</w:t>
      </w:r>
      <w:r>
        <w:rPr>
          <w:shd w:val="clear" w:color="auto" w:fill="FFFFFF"/>
        </w:rPr>
        <w:t xml:space="preserve">(20), pp.3291-3308. </w:t>
      </w:r>
    </w:p>
    <w:p w14:paraId="2D0A2ECB" w14:textId="77777777" w:rsidR="0046578A" w:rsidRDefault="005913B6">
      <w:r>
        <w:rPr>
          <w:shd w:val="clear" w:color="auto" w:fill="FFFFFF"/>
        </w:rPr>
        <w:t xml:space="preserve">Nicola, M., </w:t>
      </w:r>
      <w:proofErr w:type="spellStart"/>
      <w:r>
        <w:rPr>
          <w:shd w:val="clear" w:color="auto" w:fill="FFFFFF"/>
        </w:rPr>
        <w:t>Alsafi</w:t>
      </w:r>
      <w:proofErr w:type="spellEnd"/>
      <w:r>
        <w:rPr>
          <w:shd w:val="clear" w:color="auto" w:fill="FFFFFF"/>
        </w:rPr>
        <w:t xml:space="preserve">, Z., </w:t>
      </w:r>
      <w:proofErr w:type="spellStart"/>
      <w:r>
        <w:rPr>
          <w:shd w:val="clear" w:color="auto" w:fill="FFFFFF"/>
        </w:rPr>
        <w:t>Sohrabi</w:t>
      </w:r>
      <w:proofErr w:type="spellEnd"/>
      <w:r>
        <w:rPr>
          <w:shd w:val="clear" w:color="auto" w:fill="FFFFFF"/>
        </w:rPr>
        <w:t xml:space="preserve">, C., </w:t>
      </w:r>
      <w:proofErr w:type="spellStart"/>
      <w:r>
        <w:rPr>
          <w:shd w:val="clear" w:color="auto" w:fill="FFFFFF"/>
        </w:rPr>
        <w:t>Kerwan</w:t>
      </w:r>
      <w:proofErr w:type="spellEnd"/>
      <w:r>
        <w:rPr>
          <w:shd w:val="clear" w:color="auto" w:fill="FFFFFF"/>
        </w:rPr>
        <w:t xml:space="preserve">, A., </w:t>
      </w:r>
      <w:proofErr w:type="spellStart"/>
      <w:r>
        <w:rPr>
          <w:shd w:val="clear" w:color="auto" w:fill="FFFFFF"/>
        </w:rPr>
        <w:t>Al-Jabir</w:t>
      </w:r>
      <w:proofErr w:type="spellEnd"/>
      <w:r>
        <w:rPr>
          <w:shd w:val="clear" w:color="auto" w:fill="FFFFFF"/>
        </w:rPr>
        <w:t xml:space="preserve">, A., </w:t>
      </w:r>
      <w:proofErr w:type="spellStart"/>
      <w:r>
        <w:rPr>
          <w:shd w:val="clear" w:color="auto" w:fill="FFFFFF"/>
        </w:rPr>
        <w:t>Iosifidis</w:t>
      </w:r>
      <w:proofErr w:type="spellEnd"/>
      <w:r>
        <w:rPr>
          <w:shd w:val="clear" w:color="auto" w:fill="FFFFFF"/>
        </w:rPr>
        <w:t xml:space="preserve">, C., </w:t>
      </w:r>
      <w:proofErr w:type="spellStart"/>
      <w:r>
        <w:rPr>
          <w:shd w:val="clear" w:color="auto" w:fill="FFFFFF"/>
        </w:rPr>
        <w:t>Agha</w:t>
      </w:r>
      <w:proofErr w:type="spellEnd"/>
      <w:r>
        <w:rPr>
          <w:shd w:val="clear" w:color="auto" w:fill="FFFFFF"/>
        </w:rPr>
        <w:t xml:space="preserve">, M. and </w:t>
      </w:r>
      <w:proofErr w:type="spellStart"/>
      <w:r>
        <w:rPr>
          <w:shd w:val="clear" w:color="auto" w:fill="FFFFFF"/>
        </w:rPr>
        <w:t>Agha</w:t>
      </w:r>
      <w:proofErr w:type="spellEnd"/>
      <w:r>
        <w:rPr>
          <w:shd w:val="clear" w:color="auto" w:fill="FFFFFF"/>
        </w:rPr>
        <w:t>, R., (2020). The socio-economic implications of the coronavirus pandemic (COVID-19): A review. </w:t>
      </w:r>
      <w:r>
        <w:rPr>
          <w:i/>
          <w:iCs/>
          <w:shd w:val="clear" w:color="auto" w:fill="FFFFFF"/>
        </w:rPr>
        <w:t>International journal of surgery</w:t>
      </w:r>
      <w:r>
        <w:rPr>
          <w:shd w:val="clear" w:color="auto" w:fill="FFFFFF"/>
        </w:rPr>
        <w:t>, </w:t>
      </w:r>
      <w:r>
        <w:rPr>
          <w:i/>
          <w:iCs/>
          <w:shd w:val="clear" w:color="auto" w:fill="FFFFFF"/>
        </w:rPr>
        <w:t>78</w:t>
      </w:r>
      <w:r>
        <w:rPr>
          <w:shd w:val="clear" w:color="auto" w:fill="FFFFFF"/>
        </w:rPr>
        <w:t xml:space="preserve">, pp.185-193. </w:t>
      </w:r>
    </w:p>
    <w:p w14:paraId="7AB1FDC1" w14:textId="77777777" w:rsidR="0046578A" w:rsidRDefault="005913B6">
      <w:proofErr w:type="spellStart"/>
      <w:r>
        <w:rPr>
          <w:shd w:val="clear" w:color="auto" w:fill="FFFFFF"/>
        </w:rPr>
        <w:t>Ntounis</w:t>
      </w:r>
      <w:proofErr w:type="spellEnd"/>
      <w:r>
        <w:rPr>
          <w:shd w:val="clear" w:color="auto" w:fill="FFFFFF"/>
        </w:rPr>
        <w:t xml:space="preserve">, N., Parker, C., Skinner, H., </w:t>
      </w:r>
      <w:proofErr w:type="spellStart"/>
      <w:r>
        <w:rPr>
          <w:shd w:val="clear" w:color="auto" w:fill="FFFFFF"/>
        </w:rPr>
        <w:t>Steadman</w:t>
      </w:r>
      <w:proofErr w:type="spellEnd"/>
      <w:r>
        <w:rPr>
          <w:shd w:val="clear" w:color="auto" w:fill="FFFFFF"/>
        </w:rPr>
        <w:t xml:space="preserve">, C. and </w:t>
      </w:r>
      <w:proofErr w:type="spellStart"/>
      <w:r>
        <w:rPr>
          <w:shd w:val="clear" w:color="auto" w:fill="FFFFFF"/>
        </w:rPr>
        <w:t>Warnaby</w:t>
      </w:r>
      <w:proofErr w:type="spellEnd"/>
      <w:r>
        <w:rPr>
          <w:shd w:val="clear" w:color="auto" w:fill="FFFFFF"/>
        </w:rPr>
        <w:t>, G., (2022). Tourism and Hospitality industry resilience during the Covid-19 pandemic: Evidence from England. </w:t>
      </w:r>
      <w:r>
        <w:rPr>
          <w:i/>
          <w:iCs/>
          <w:shd w:val="clear" w:color="auto" w:fill="FFFFFF"/>
        </w:rPr>
        <w:t>Current Issues in Tourism</w:t>
      </w:r>
      <w:r>
        <w:rPr>
          <w:shd w:val="clear" w:color="auto" w:fill="FFFFFF"/>
        </w:rPr>
        <w:t>, </w:t>
      </w:r>
      <w:r>
        <w:rPr>
          <w:i/>
          <w:iCs/>
          <w:shd w:val="clear" w:color="auto" w:fill="FFFFFF"/>
        </w:rPr>
        <w:t>25</w:t>
      </w:r>
      <w:r>
        <w:rPr>
          <w:shd w:val="clear" w:color="auto" w:fill="FFFFFF"/>
        </w:rPr>
        <w:t xml:space="preserve">(1), pp.46-59. </w:t>
      </w:r>
    </w:p>
    <w:p w14:paraId="1960D76B" w14:textId="77777777" w:rsidR="0046578A" w:rsidRDefault="005913B6">
      <w:proofErr w:type="spellStart"/>
      <w:r>
        <w:rPr>
          <w:shd w:val="clear" w:color="auto" w:fill="FFFFFF"/>
        </w:rPr>
        <w:t>Shereni</w:t>
      </w:r>
      <w:proofErr w:type="spellEnd"/>
      <w:r>
        <w:rPr>
          <w:shd w:val="clear" w:color="auto" w:fill="FFFFFF"/>
        </w:rPr>
        <w:t>, N.C., (2020). The role of technical and vocational education and training (TVET) in restoring hospitality sector specific skills in Zimbabwe: a students’ perspective. </w:t>
      </w:r>
      <w:r>
        <w:rPr>
          <w:i/>
          <w:iCs/>
          <w:shd w:val="clear" w:color="auto" w:fill="FFFFFF"/>
        </w:rPr>
        <w:t>Journal of Hospitality &amp; Tourism Education</w:t>
      </w:r>
      <w:r>
        <w:rPr>
          <w:shd w:val="clear" w:color="auto" w:fill="FFFFFF"/>
        </w:rPr>
        <w:t>, </w:t>
      </w:r>
      <w:r>
        <w:rPr>
          <w:i/>
          <w:iCs/>
          <w:shd w:val="clear" w:color="auto" w:fill="FFFFFF"/>
        </w:rPr>
        <w:t>32</w:t>
      </w:r>
      <w:r>
        <w:rPr>
          <w:shd w:val="clear" w:color="auto" w:fill="FFFFFF"/>
        </w:rPr>
        <w:t xml:space="preserve">(3), pp.133-141. </w:t>
      </w:r>
    </w:p>
    <w:p w14:paraId="3334D28D" w14:textId="77777777" w:rsidR="0046578A" w:rsidRDefault="005913B6">
      <w:proofErr w:type="spellStart"/>
      <w:r>
        <w:rPr>
          <w:shd w:val="clear" w:color="auto" w:fill="FFFFFF"/>
        </w:rPr>
        <w:t>Stebbings</w:t>
      </w:r>
      <w:proofErr w:type="spellEnd"/>
      <w:r>
        <w:rPr>
          <w:shd w:val="clear" w:color="auto" w:fill="FFFFFF"/>
        </w:rPr>
        <w:t xml:space="preserve">, E., </w:t>
      </w:r>
      <w:proofErr w:type="spellStart"/>
      <w:r>
        <w:rPr>
          <w:shd w:val="clear" w:color="auto" w:fill="FFFFFF"/>
        </w:rPr>
        <w:t>Papathanasopoulou</w:t>
      </w:r>
      <w:proofErr w:type="spellEnd"/>
      <w:r>
        <w:rPr>
          <w:shd w:val="clear" w:color="auto" w:fill="FFFFFF"/>
        </w:rPr>
        <w:t>, E., Hooper, T., Austen, M.C. and Yan, X., (2020). The marine economy of the United Kingdom. </w:t>
      </w:r>
      <w:r>
        <w:rPr>
          <w:i/>
          <w:iCs/>
          <w:shd w:val="clear" w:color="auto" w:fill="FFFFFF"/>
        </w:rPr>
        <w:t>Marine Policy</w:t>
      </w:r>
      <w:r>
        <w:rPr>
          <w:shd w:val="clear" w:color="auto" w:fill="FFFFFF"/>
        </w:rPr>
        <w:t>, </w:t>
      </w:r>
      <w:r>
        <w:rPr>
          <w:i/>
          <w:iCs/>
          <w:shd w:val="clear" w:color="auto" w:fill="FFFFFF"/>
        </w:rPr>
        <w:t>116</w:t>
      </w:r>
      <w:r>
        <w:rPr>
          <w:shd w:val="clear" w:color="auto" w:fill="FFFFFF"/>
        </w:rPr>
        <w:t xml:space="preserve">, p.103905. </w:t>
      </w:r>
    </w:p>
    <w:p w14:paraId="0C7E4B49" w14:textId="77777777" w:rsidR="0046578A" w:rsidRDefault="0046578A"/>
    <w:p w14:paraId="641ADDC0" w14:textId="77777777" w:rsidR="0046578A" w:rsidRDefault="0046578A"/>
    <w:sectPr w:rsidR="0046578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D793D" w14:textId="77777777" w:rsidR="00E3636F" w:rsidRDefault="00E3636F">
      <w:pPr>
        <w:spacing w:line="240" w:lineRule="auto"/>
      </w:pPr>
      <w:r>
        <w:separator/>
      </w:r>
    </w:p>
  </w:endnote>
  <w:endnote w:type="continuationSeparator" w:id="0">
    <w:p w14:paraId="298E4326" w14:textId="77777777" w:rsidR="00E3636F" w:rsidRDefault="00E36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F89F8" w14:textId="77777777" w:rsidR="00E3636F" w:rsidRDefault="00E3636F">
      <w:pPr>
        <w:spacing w:line="240" w:lineRule="auto"/>
      </w:pPr>
      <w:r>
        <w:rPr>
          <w:color w:val="000000"/>
        </w:rPr>
        <w:separator/>
      </w:r>
    </w:p>
  </w:footnote>
  <w:footnote w:type="continuationSeparator" w:id="0">
    <w:p w14:paraId="6FD65822" w14:textId="77777777" w:rsidR="00E3636F" w:rsidRDefault="00E363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578A"/>
    <w:rsid w:val="000839D8"/>
    <w:rsid w:val="00214C11"/>
    <w:rsid w:val="002513B8"/>
    <w:rsid w:val="00290B6F"/>
    <w:rsid w:val="0046578A"/>
    <w:rsid w:val="005913B6"/>
    <w:rsid w:val="00E3636F"/>
    <w:rsid w:val="00E43F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8D59196"/>
  <w15:docId w15:val="{0579DB37-C094-4BE0-859B-C96D7338B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480" w:lineRule="auto"/>
      <w:jc w:val="both"/>
    </w:pPr>
    <w:rPr>
      <w:rFonts w:ascii="Times New Roman" w:eastAsia="Times New Roman" w:hAnsi="Times New Roman"/>
      <w:kern w:val="0"/>
      <w:sz w:val="24"/>
      <w:szCs w:val="24"/>
      <w:lang w:eastAsia="en-IN"/>
    </w:rPr>
  </w:style>
  <w:style w:type="paragraph" w:styleId="Titlu1">
    <w:name w:val="heading 1"/>
    <w:basedOn w:val="Normal"/>
    <w:next w:val="Normal"/>
    <w:uiPriority w:val="9"/>
    <w:qFormat/>
    <w:pPr>
      <w:keepNext/>
      <w:keepLines/>
      <w:spacing w:before="360" w:after="80" w:line="251" w:lineRule="auto"/>
      <w:jc w:val="left"/>
      <w:outlineLvl w:val="0"/>
    </w:pPr>
    <w:rPr>
      <w:rFonts w:ascii="Aptos Display" w:hAnsi="Aptos Display"/>
      <w:color w:val="0F4761"/>
      <w:kern w:val="3"/>
      <w:sz w:val="40"/>
      <w:szCs w:val="40"/>
      <w:lang w:eastAsia="en-US"/>
    </w:rPr>
  </w:style>
  <w:style w:type="paragraph" w:styleId="Titlu2">
    <w:name w:val="heading 2"/>
    <w:basedOn w:val="Normal"/>
    <w:next w:val="Normal"/>
    <w:uiPriority w:val="9"/>
    <w:unhideWhenUsed/>
    <w:qFormat/>
    <w:pPr>
      <w:keepNext/>
      <w:keepLines/>
      <w:spacing w:before="160" w:after="80" w:line="251" w:lineRule="auto"/>
      <w:jc w:val="left"/>
      <w:outlineLvl w:val="1"/>
    </w:pPr>
    <w:rPr>
      <w:rFonts w:ascii="Aptos Display" w:hAnsi="Aptos Display"/>
      <w:color w:val="0F4761"/>
      <w:kern w:val="3"/>
      <w:sz w:val="32"/>
      <w:szCs w:val="32"/>
      <w:lang w:eastAsia="en-US"/>
    </w:rPr>
  </w:style>
  <w:style w:type="paragraph" w:styleId="Titlu3">
    <w:name w:val="heading 3"/>
    <w:basedOn w:val="Normal"/>
    <w:next w:val="Normal"/>
    <w:uiPriority w:val="9"/>
    <w:semiHidden/>
    <w:unhideWhenUsed/>
    <w:qFormat/>
    <w:pPr>
      <w:keepNext/>
      <w:keepLines/>
      <w:spacing w:before="160" w:after="80" w:line="251" w:lineRule="auto"/>
      <w:jc w:val="left"/>
      <w:outlineLvl w:val="2"/>
    </w:pPr>
    <w:rPr>
      <w:rFonts w:ascii="Aptos" w:hAnsi="Aptos"/>
      <w:color w:val="0F4761"/>
      <w:kern w:val="3"/>
      <w:sz w:val="28"/>
      <w:szCs w:val="28"/>
      <w:lang w:eastAsia="en-US"/>
    </w:rPr>
  </w:style>
  <w:style w:type="paragraph" w:styleId="Titlu4">
    <w:name w:val="heading 4"/>
    <w:basedOn w:val="Normal"/>
    <w:next w:val="Normal"/>
    <w:uiPriority w:val="9"/>
    <w:semiHidden/>
    <w:unhideWhenUsed/>
    <w:qFormat/>
    <w:pPr>
      <w:keepNext/>
      <w:keepLines/>
      <w:spacing w:before="80" w:after="40" w:line="251" w:lineRule="auto"/>
      <w:jc w:val="left"/>
      <w:outlineLvl w:val="3"/>
    </w:pPr>
    <w:rPr>
      <w:rFonts w:ascii="Aptos" w:hAnsi="Aptos"/>
      <w:i/>
      <w:iCs/>
      <w:color w:val="0F4761"/>
      <w:kern w:val="3"/>
      <w:sz w:val="22"/>
      <w:szCs w:val="22"/>
      <w:lang w:eastAsia="en-US"/>
    </w:rPr>
  </w:style>
  <w:style w:type="paragraph" w:styleId="Titlu5">
    <w:name w:val="heading 5"/>
    <w:basedOn w:val="Normal"/>
    <w:next w:val="Normal"/>
    <w:uiPriority w:val="9"/>
    <w:semiHidden/>
    <w:unhideWhenUsed/>
    <w:qFormat/>
    <w:pPr>
      <w:keepNext/>
      <w:keepLines/>
      <w:spacing w:before="80" w:after="40" w:line="251" w:lineRule="auto"/>
      <w:jc w:val="left"/>
      <w:outlineLvl w:val="4"/>
    </w:pPr>
    <w:rPr>
      <w:rFonts w:ascii="Aptos" w:hAnsi="Aptos"/>
      <w:color w:val="0F4761"/>
      <w:kern w:val="3"/>
      <w:sz w:val="22"/>
      <w:szCs w:val="22"/>
      <w:lang w:eastAsia="en-US"/>
    </w:rPr>
  </w:style>
  <w:style w:type="paragraph" w:styleId="Titlu6">
    <w:name w:val="heading 6"/>
    <w:basedOn w:val="Normal"/>
    <w:next w:val="Normal"/>
    <w:uiPriority w:val="9"/>
    <w:semiHidden/>
    <w:unhideWhenUsed/>
    <w:qFormat/>
    <w:pPr>
      <w:keepNext/>
      <w:keepLines/>
      <w:spacing w:before="40" w:line="251" w:lineRule="auto"/>
      <w:jc w:val="left"/>
      <w:outlineLvl w:val="5"/>
    </w:pPr>
    <w:rPr>
      <w:rFonts w:ascii="Aptos" w:hAnsi="Aptos"/>
      <w:i/>
      <w:iCs/>
      <w:color w:val="595959"/>
      <w:kern w:val="3"/>
      <w:sz w:val="22"/>
      <w:szCs w:val="22"/>
      <w:lang w:eastAsia="en-US"/>
    </w:rPr>
  </w:style>
  <w:style w:type="paragraph" w:styleId="Titlu7">
    <w:name w:val="heading 7"/>
    <w:basedOn w:val="Normal"/>
    <w:next w:val="Normal"/>
    <w:pPr>
      <w:keepNext/>
      <w:keepLines/>
      <w:spacing w:before="40" w:line="251" w:lineRule="auto"/>
      <w:jc w:val="left"/>
      <w:outlineLvl w:val="6"/>
    </w:pPr>
    <w:rPr>
      <w:rFonts w:ascii="Aptos" w:hAnsi="Aptos"/>
      <w:color w:val="595959"/>
      <w:kern w:val="3"/>
      <w:sz w:val="22"/>
      <w:szCs w:val="22"/>
      <w:lang w:eastAsia="en-US"/>
    </w:rPr>
  </w:style>
  <w:style w:type="paragraph" w:styleId="Titlu8">
    <w:name w:val="heading 8"/>
    <w:basedOn w:val="Normal"/>
    <w:next w:val="Normal"/>
    <w:pPr>
      <w:keepNext/>
      <w:keepLines/>
      <w:spacing w:line="251" w:lineRule="auto"/>
      <w:jc w:val="left"/>
      <w:outlineLvl w:val="7"/>
    </w:pPr>
    <w:rPr>
      <w:rFonts w:ascii="Aptos" w:hAnsi="Aptos"/>
      <w:i/>
      <w:iCs/>
      <w:color w:val="272727"/>
      <w:kern w:val="3"/>
      <w:sz w:val="22"/>
      <w:szCs w:val="22"/>
      <w:lang w:eastAsia="en-US"/>
    </w:rPr>
  </w:style>
  <w:style w:type="paragraph" w:styleId="Titlu9">
    <w:name w:val="heading 9"/>
    <w:basedOn w:val="Normal"/>
    <w:next w:val="Normal"/>
    <w:pPr>
      <w:keepNext/>
      <w:keepLines/>
      <w:spacing w:line="251" w:lineRule="auto"/>
      <w:jc w:val="left"/>
      <w:outlineLvl w:val="8"/>
    </w:pPr>
    <w:rPr>
      <w:rFonts w:ascii="Aptos" w:hAnsi="Aptos"/>
      <w:color w:val="272727"/>
      <w:kern w:val="3"/>
      <w:sz w:val="22"/>
      <w:szCs w:val="22"/>
      <w:lang w:eastAsia="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Times New Roman" w:hAnsi="Aptos Display" w:cs="Times New Roman"/>
      <w:color w:val="0F4761"/>
      <w:sz w:val="40"/>
      <w:szCs w:val="40"/>
    </w:rPr>
  </w:style>
  <w:style w:type="character" w:customStyle="1" w:styleId="Heading2Char">
    <w:name w:val="Heading 2 Char"/>
    <w:basedOn w:val="Fontdeparagrafimplicit"/>
    <w:rPr>
      <w:rFonts w:ascii="Aptos Display" w:eastAsia="Times New Roman" w:hAnsi="Aptos Display" w:cs="Times New Roman"/>
      <w:color w:val="0F4761"/>
      <w:sz w:val="32"/>
      <w:szCs w:val="32"/>
    </w:rPr>
  </w:style>
  <w:style w:type="character" w:customStyle="1" w:styleId="Heading3Char">
    <w:name w:val="Heading 3 Char"/>
    <w:basedOn w:val="Fontdeparagrafimplicit"/>
    <w:rPr>
      <w:rFonts w:eastAsia="Times New Roman" w:cs="Times New Roman"/>
      <w:color w:val="0F4761"/>
      <w:sz w:val="28"/>
      <w:szCs w:val="28"/>
    </w:rPr>
  </w:style>
  <w:style w:type="character" w:customStyle="1" w:styleId="Heading4Char">
    <w:name w:val="Heading 4 Char"/>
    <w:basedOn w:val="Fontdeparagrafimplicit"/>
    <w:rPr>
      <w:rFonts w:eastAsia="Times New Roman" w:cs="Times New Roman"/>
      <w:i/>
      <w:iCs/>
      <w:color w:val="0F4761"/>
    </w:rPr>
  </w:style>
  <w:style w:type="character" w:customStyle="1" w:styleId="Heading5Char">
    <w:name w:val="Heading 5 Char"/>
    <w:basedOn w:val="Fontdeparagrafimplicit"/>
    <w:rPr>
      <w:rFonts w:eastAsia="Times New Roman" w:cs="Times New Roman"/>
      <w:color w:val="0F4761"/>
    </w:rPr>
  </w:style>
  <w:style w:type="character" w:customStyle="1" w:styleId="Heading6Char">
    <w:name w:val="Heading 6 Char"/>
    <w:basedOn w:val="Fontdeparagrafimplicit"/>
    <w:rPr>
      <w:rFonts w:eastAsia="Times New Roman" w:cs="Times New Roman"/>
      <w:i/>
      <w:iCs/>
      <w:color w:val="595959"/>
    </w:rPr>
  </w:style>
  <w:style w:type="character" w:customStyle="1" w:styleId="Heading7Char">
    <w:name w:val="Heading 7 Char"/>
    <w:basedOn w:val="Fontdeparagrafimplicit"/>
    <w:rPr>
      <w:rFonts w:eastAsia="Times New Roman" w:cs="Times New Roman"/>
      <w:color w:val="595959"/>
    </w:rPr>
  </w:style>
  <w:style w:type="character" w:customStyle="1" w:styleId="Heading8Char">
    <w:name w:val="Heading 8 Char"/>
    <w:basedOn w:val="Fontdeparagrafimplicit"/>
    <w:rPr>
      <w:rFonts w:eastAsia="Times New Roman" w:cs="Times New Roman"/>
      <w:i/>
      <w:iCs/>
      <w:color w:val="272727"/>
    </w:rPr>
  </w:style>
  <w:style w:type="character" w:customStyle="1" w:styleId="Heading9Char">
    <w:name w:val="Heading 9 Cha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contextualSpacing/>
      <w:jc w:val="left"/>
    </w:pPr>
    <w:rPr>
      <w:rFonts w:ascii="Aptos Display" w:hAnsi="Aptos Display"/>
      <w:spacing w:val="-10"/>
      <w:kern w:val="3"/>
      <w:sz w:val="56"/>
      <w:szCs w:val="56"/>
      <w:lang w:eastAsia="en-US"/>
    </w:rPr>
  </w:style>
  <w:style w:type="character" w:customStyle="1" w:styleId="TitleChar">
    <w:name w:val="Title Cha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pPr>
      <w:spacing w:after="160" w:line="251" w:lineRule="auto"/>
      <w:jc w:val="left"/>
    </w:pPr>
    <w:rPr>
      <w:rFonts w:ascii="Aptos" w:hAnsi="Aptos"/>
      <w:color w:val="595959"/>
      <w:spacing w:val="15"/>
      <w:kern w:val="3"/>
      <w:sz w:val="28"/>
      <w:szCs w:val="28"/>
      <w:lang w:eastAsia="en-US"/>
    </w:rPr>
  </w:style>
  <w:style w:type="character" w:customStyle="1" w:styleId="SubtitleChar">
    <w:name w:val="Subtitle Cha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after="160" w:line="251" w:lineRule="auto"/>
      <w:jc w:val="center"/>
    </w:pPr>
    <w:rPr>
      <w:rFonts w:ascii="Aptos" w:eastAsia="Aptos" w:hAnsi="Aptos"/>
      <w:i/>
      <w:iCs/>
      <w:color w:val="404040"/>
      <w:kern w:val="3"/>
      <w:sz w:val="22"/>
      <w:szCs w:val="22"/>
      <w:lang w:eastAsia="en-US"/>
    </w:rPr>
  </w:style>
  <w:style w:type="character" w:customStyle="1" w:styleId="QuoteChar">
    <w:name w:val="Quote Char"/>
    <w:basedOn w:val="Fontdeparagrafimplicit"/>
    <w:rPr>
      <w:i/>
      <w:iCs/>
      <w:color w:val="404040"/>
    </w:rPr>
  </w:style>
  <w:style w:type="paragraph" w:styleId="Listparagraf">
    <w:name w:val="List Paragraph"/>
    <w:basedOn w:val="Normal"/>
    <w:pPr>
      <w:spacing w:after="160" w:line="251" w:lineRule="auto"/>
      <w:ind w:left="720"/>
      <w:contextualSpacing/>
      <w:jc w:val="left"/>
    </w:pPr>
    <w:rPr>
      <w:rFonts w:ascii="Aptos" w:eastAsia="Aptos" w:hAnsi="Aptos"/>
      <w:kern w:val="3"/>
      <w:sz w:val="22"/>
      <w:szCs w:val="22"/>
      <w:lang w:eastAsia="en-US"/>
    </w:r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line="251" w:lineRule="auto"/>
      <w:ind w:left="864" w:right="864"/>
      <w:jc w:val="center"/>
    </w:pPr>
    <w:rPr>
      <w:rFonts w:ascii="Aptos" w:eastAsia="Aptos" w:hAnsi="Aptos"/>
      <w:i/>
      <w:iCs/>
      <w:color w:val="0F4761"/>
      <w:kern w:val="3"/>
      <w:sz w:val="22"/>
      <w:szCs w:val="22"/>
      <w:lang w:eastAsia="en-US"/>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 w:type="paragraph" w:styleId="Titlucuprins">
    <w:name w:val="TOC Heading"/>
    <w:basedOn w:val="Titlu1"/>
    <w:next w:val="Normal"/>
    <w:pPr>
      <w:spacing w:before="240" w:after="0"/>
    </w:pPr>
    <w:rPr>
      <w:kern w:val="0"/>
      <w:sz w:val="32"/>
      <w:szCs w:val="32"/>
      <w:lang w:val="en-US"/>
    </w:rPr>
  </w:style>
  <w:style w:type="paragraph" w:styleId="Cuprins1">
    <w:name w:val="toc 1"/>
    <w:basedOn w:val="Normal"/>
    <w:next w:val="Normal"/>
    <w:autoRedefine/>
    <w:pPr>
      <w:spacing w:after="100"/>
    </w:pPr>
  </w:style>
  <w:style w:type="character" w:styleId="Hyperlink">
    <w:name w:val="Hyperlink"/>
    <w:basedOn w:val="Fontdeparagrafimplicit"/>
    <w:rPr>
      <w:color w:val="467886"/>
      <w:u w:val="single"/>
    </w:rPr>
  </w:style>
  <w:style w:type="paragraph" w:styleId="Cuprins2">
    <w:name w:val="toc 2"/>
    <w:basedOn w:val="Normal"/>
    <w:next w:val="Normal"/>
    <w:autoRedefin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2420</Words>
  <Characters>14037</Characters>
  <Application>Microsoft Office Word</Application>
  <DocSecurity>0</DocSecurity>
  <Lines>116</Lines>
  <Paragraphs>32</Paragraphs>
  <ScaleCrop>false</ScaleCrop>
  <Company/>
  <LinksUpToDate>false</LinksUpToDate>
  <CharactersWithSpaces>16425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dc:description/>
  <cp:lastModifiedBy>Ana Stoica (2210328)</cp:lastModifiedBy>
  <cp:revision>4</cp:revision>
  <dcterms:created xsi:type="dcterms:W3CDTF">2024-02-25T06:39:00Z</dcterms:created>
  <dcterms:modified xsi:type="dcterms:W3CDTF">2024-02-25T19:10:00Z</dcterms:modified>
</cp:coreProperties>
</file>