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24C8B" w14:textId="77777777" w:rsidR="00561166" w:rsidRPr="008C23FC" w:rsidRDefault="00561166" w:rsidP="00561166">
      <w:pPr>
        <w:spacing w:line="0" w:lineRule="auto"/>
        <w:rPr>
          <w:rFonts w:ascii="Arial" w:eastAsia="Times New Roman" w:hAnsi="Arial" w:cs="Arial"/>
          <w:color w:val="000000" w:themeColor="text1"/>
          <w:spacing w:val="1"/>
        </w:rPr>
      </w:pPr>
      <w:r w:rsidRPr="008C23FC">
        <w:rPr>
          <w:rFonts w:ascii="Arial" w:eastAsia="Times New Roman" w:hAnsi="Arial" w:cs="Arial"/>
          <w:color w:val="000000" w:themeColor="text1"/>
          <w:spacing w:val="1"/>
        </w:rPr>
        <w:t xml:space="preserve">"If he had only learnt less, how infinitely better he might have taught much more" </w:t>
      </w:r>
    </w:p>
    <w:p w14:paraId="7CFF3ECB" w14:textId="77777777" w:rsidR="00561166" w:rsidRPr="008C23FC" w:rsidRDefault="00561166" w:rsidP="00561166">
      <w:pPr>
        <w:spacing w:line="0" w:lineRule="auto"/>
        <w:rPr>
          <w:rFonts w:ascii="Arial" w:eastAsia="Times New Roman" w:hAnsi="Arial" w:cs="Arial"/>
          <w:color w:val="000000" w:themeColor="text1"/>
          <w:spacing w:val="1"/>
        </w:rPr>
      </w:pPr>
      <w:r w:rsidRPr="008C23FC">
        <w:rPr>
          <w:rFonts w:ascii="Arial" w:eastAsia="Times New Roman" w:hAnsi="Arial" w:cs="Arial"/>
          <w:color w:val="000000" w:themeColor="text1"/>
          <w:spacing w:val="1"/>
        </w:rPr>
        <w:t xml:space="preserve">  Charles Dickens (1854)</w:t>
      </w:r>
    </w:p>
    <w:p w14:paraId="2C63CA4E" w14:textId="77777777" w:rsidR="00561166" w:rsidRPr="008C23FC" w:rsidRDefault="00561166" w:rsidP="00561166">
      <w:pPr>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"If he had only learnt less, how infinitely better he might have taught much more" </w:t>
      </w:r>
    </w:p>
    <w:p w14:paraId="0B54D7A6" w14:textId="77777777" w:rsidR="00561166" w:rsidRPr="008C23FC" w:rsidRDefault="00561166" w:rsidP="00561166">
      <w:pPr>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  Charles Dickens (1854)</w:t>
      </w:r>
    </w:p>
    <w:p w14:paraId="781AFB92" w14:textId="77777777" w:rsidR="00561166" w:rsidRPr="008C23FC" w:rsidRDefault="00561166" w:rsidP="00561166">
      <w:pPr>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"If he had only learnt less, how infinitely better he might have taught much more" </w:t>
      </w:r>
    </w:p>
    <w:p w14:paraId="3E31FEDC" w14:textId="77777777" w:rsidR="00561166" w:rsidRPr="008C23FC" w:rsidRDefault="00561166" w:rsidP="00561166">
      <w:pPr>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  Charles Dickens (1854)</w:t>
      </w:r>
    </w:p>
    <w:p w14:paraId="4D5DE174" w14:textId="77777777" w:rsidR="00D21E46" w:rsidRPr="001F36AC" w:rsidRDefault="00D21E46" w:rsidP="00D21E46">
      <w:pPr>
        <w:pStyle w:val="NormalWeb"/>
        <w:rPr>
          <w:b/>
          <w:sz w:val="28"/>
          <w:u w:val="single"/>
        </w:rPr>
      </w:pPr>
      <w:r w:rsidRPr="001F36AC">
        <w:rPr>
          <w:rFonts w:ascii="ArialMT" w:hAnsi="ArialMT"/>
          <w:b/>
          <w:sz w:val="26"/>
          <w:u w:val="single"/>
        </w:rPr>
        <w:t xml:space="preserve">A critical analysis of the relationship between teacher subject knowledge and effective learning and teaching in the primary school. </w:t>
      </w:r>
    </w:p>
    <w:p w14:paraId="4C984E11" w14:textId="77777777" w:rsidR="001F36AC" w:rsidRDefault="001F36AC" w:rsidP="00294648">
      <w:pPr>
        <w:pStyle w:val="NormalWeb"/>
        <w:rPr>
          <w:rFonts w:ascii="Arial" w:eastAsiaTheme="minorHAnsi" w:hAnsi="Arial" w:cs="Arial"/>
          <w:i/>
          <w:color w:val="000000" w:themeColor="text1"/>
          <w:u w:val="single"/>
        </w:rPr>
      </w:pPr>
    </w:p>
    <w:p w14:paraId="15F464CB" w14:textId="1CA04C35" w:rsidR="00AF6BA7" w:rsidRPr="008C23FC" w:rsidRDefault="00561166" w:rsidP="00294648">
      <w:pPr>
        <w:pStyle w:val="NormalWeb"/>
        <w:rPr>
          <w:rFonts w:ascii="Arial" w:eastAsiaTheme="minorHAnsi" w:hAnsi="Arial" w:cs="Arial"/>
          <w:color w:val="000000" w:themeColor="text1"/>
        </w:rPr>
      </w:pPr>
      <w:r w:rsidRPr="008C23FC">
        <w:rPr>
          <w:rFonts w:ascii="Arial" w:eastAsiaTheme="minorHAnsi" w:hAnsi="Arial" w:cs="Arial"/>
          <w:color w:val="000000" w:themeColor="text1"/>
        </w:rPr>
        <w:t>Much like the character</w:t>
      </w:r>
      <w:r w:rsidR="00294648" w:rsidRPr="008C23FC">
        <w:rPr>
          <w:rFonts w:ascii="Arial" w:eastAsiaTheme="minorHAnsi" w:hAnsi="Arial" w:cs="Arial"/>
          <w:color w:val="000000" w:themeColor="text1"/>
        </w:rPr>
        <w:t xml:space="preserve"> Mr </w:t>
      </w:r>
      <w:proofErr w:type="spellStart"/>
      <w:r w:rsidR="00294648" w:rsidRPr="008C23FC">
        <w:rPr>
          <w:rFonts w:ascii="Arial" w:eastAsiaTheme="minorHAnsi" w:hAnsi="Arial" w:cs="Arial"/>
          <w:color w:val="000000" w:themeColor="text1"/>
        </w:rPr>
        <w:t>M’Choakumchild</w:t>
      </w:r>
      <w:proofErr w:type="spellEnd"/>
      <w:r w:rsidRPr="008C23FC">
        <w:rPr>
          <w:rFonts w:ascii="Arial" w:eastAsiaTheme="minorHAnsi" w:hAnsi="Arial" w:cs="Arial"/>
          <w:color w:val="000000" w:themeColor="text1"/>
        </w:rPr>
        <w:t xml:space="preserve"> in Dicken’s </w:t>
      </w:r>
      <w:proofErr w:type="spellStart"/>
      <w:r w:rsidRPr="008C23FC">
        <w:rPr>
          <w:rFonts w:ascii="Arial" w:eastAsiaTheme="minorHAnsi" w:hAnsi="Arial" w:cs="Arial"/>
          <w:color w:val="000000" w:themeColor="text1"/>
        </w:rPr>
        <w:t>Coketown</w:t>
      </w:r>
      <w:proofErr w:type="spellEnd"/>
      <w:r w:rsidRPr="008C23FC">
        <w:rPr>
          <w:rFonts w:ascii="Arial" w:eastAsiaTheme="minorHAnsi" w:hAnsi="Arial" w:cs="Arial"/>
          <w:color w:val="000000" w:themeColor="text1"/>
        </w:rPr>
        <w:t xml:space="preserve">, </w:t>
      </w:r>
      <w:r w:rsidR="00294648" w:rsidRPr="008C23FC">
        <w:rPr>
          <w:rFonts w:ascii="Arial" w:eastAsiaTheme="minorHAnsi" w:hAnsi="Arial" w:cs="Arial"/>
          <w:color w:val="000000" w:themeColor="text1"/>
        </w:rPr>
        <w:t>many trainee teachers, sometimes myself included, find that no matter how much knowledge they hold in a subject area, how many volumes of head breaking questions</w:t>
      </w:r>
      <w:r w:rsidR="00352E9E" w:rsidRPr="008C23FC">
        <w:rPr>
          <w:rFonts w:ascii="Arial" w:eastAsiaTheme="minorHAnsi" w:hAnsi="Arial" w:cs="Arial"/>
          <w:color w:val="000000" w:themeColor="text1"/>
        </w:rPr>
        <w:t xml:space="preserve"> </w:t>
      </w:r>
      <w:r w:rsidR="00294648" w:rsidRPr="008C23FC">
        <w:rPr>
          <w:rFonts w:ascii="Arial" w:eastAsiaTheme="minorHAnsi" w:hAnsi="Arial" w:cs="Arial"/>
          <w:color w:val="000000" w:themeColor="text1"/>
        </w:rPr>
        <w:t>they can answer or how much research and preparation had been carried out</w:t>
      </w:r>
      <w:r w:rsidR="00352E9E" w:rsidRPr="008C23FC">
        <w:rPr>
          <w:rFonts w:ascii="Arial" w:eastAsiaTheme="minorHAnsi" w:hAnsi="Arial" w:cs="Arial"/>
          <w:color w:val="000000" w:themeColor="text1"/>
        </w:rPr>
        <w:t>,</w:t>
      </w:r>
      <w:r w:rsidR="00294648" w:rsidRPr="008C23FC">
        <w:rPr>
          <w:rFonts w:ascii="Arial" w:eastAsiaTheme="minorHAnsi" w:hAnsi="Arial" w:cs="Arial"/>
          <w:color w:val="000000" w:themeColor="text1"/>
        </w:rPr>
        <w:t xml:space="preserve"> something would still be missing when the lesson planned was taken into the classroom. </w:t>
      </w:r>
      <w:r w:rsidR="00D21E46">
        <w:rPr>
          <w:rFonts w:ascii="Arial" w:eastAsiaTheme="minorHAnsi" w:hAnsi="Arial" w:cs="Arial"/>
          <w:color w:val="000000" w:themeColor="text1"/>
        </w:rPr>
        <w:t xml:space="preserve">The question this assignment sets out to answer, is if this quote </w:t>
      </w:r>
      <w:r w:rsidR="001F36AC">
        <w:rPr>
          <w:rFonts w:ascii="Arial" w:eastAsiaTheme="minorHAnsi" w:hAnsi="Arial" w:cs="Arial"/>
          <w:color w:val="000000" w:themeColor="text1"/>
        </w:rPr>
        <w:t xml:space="preserve">holds any truth. </w:t>
      </w:r>
      <w:r w:rsidR="00DE71C7">
        <w:rPr>
          <w:rFonts w:ascii="Arial" w:eastAsiaTheme="minorHAnsi" w:hAnsi="Arial" w:cs="Arial"/>
          <w:color w:val="000000" w:themeColor="text1"/>
        </w:rPr>
        <w:t xml:space="preserve"> </w:t>
      </w:r>
      <w:r w:rsidR="00D21E46">
        <w:rPr>
          <w:rFonts w:ascii="Arial" w:eastAsiaTheme="minorHAnsi" w:hAnsi="Arial" w:cs="Arial"/>
          <w:color w:val="000000" w:themeColor="text1"/>
        </w:rPr>
        <w:t xml:space="preserve"> </w:t>
      </w:r>
    </w:p>
    <w:p w14:paraId="496E7684" w14:textId="77777777" w:rsidR="001F36AC" w:rsidRDefault="00014B4E" w:rsidP="001F36AC">
      <w:pPr>
        <w:pStyle w:val="NormalWeb"/>
        <w:rPr>
          <w:rFonts w:ascii="Arial" w:hAnsi="Arial" w:cs="Arial"/>
        </w:rPr>
      </w:pPr>
      <w:r w:rsidRPr="008C23FC">
        <w:rPr>
          <w:rFonts w:ascii="Arial" w:hAnsi="Arial" w:cs="Arial"/>
          <w:color w:val="000000" w:themeColor="text1"/>
        </w:rPr>
        <w:t xml:space="preserve">Effective learning </w:t>
      </w:r>
      <w:r w:rsidRPr="008C23FC">
        <w:rPr>
          <w:rFonts w:ascii="Arial" w:hAnsi="Arial" w:cs="Arial"/>
        </w:rPr>
        <w:t>is a complex area of focus within education research and the relationship it has with teacher subject knowledge varies in different perspective</w:t>
      </w:r>
      <w:r w:rsidR="00352E9E" w:rsidRPr="008C23FC">
        <w:rPr>
          <w:rFonts w:ascii="Arial" w:hAnsi="Arial" w:cs="Arial"/>
        </w:rPr>
        <w:t>s</w:t>
      </w:r>
      <w:r w:rsidRPr="008C23FC">
        <w:rPr>
          <w:rFonts w:ascii="Arial" w:hAnsi="Arial" w:cs="Arial"/>
        </w:rPr>
        <w:t xml:space="preserve">. While a good philosophical knowledge is important, alone, with little or no subject knowledge it is of little value. </w:t>
      </w:r>
      <w:r w:rsidR="00FE7C6B" w:rsidRPr="008C23FC">
        <w:rPr>
          <w:rFonts w:ascii="Arial" w:hAnsi="Arial" w:cs="Arial"/>
        </w:rPr>
        <w:t>This assignment will review literature surrounding the debate that exists</w:t>
      </w:r>
      <w:r w:rsidR="00352E9E" w:rsidRPr="008C23FC">
        <w:rPr>
          <w:rFonts w:ascii="Arial" w:hAnsi="Arial" w:cs="Arial"/>
        </w:rPr>
        <w:t xml:space="preserve"> in the importance of teacher subject knowledge</w:t>
      </w:r>
      <w:r w:rsidR="00FE7C6B" w:rsidRPr="008C23FC">
        <w:rPr>
          <w:rFonts w:ascii="Arial" w:hAnsi="Arial" w:cs="Arial"/>
        </w:rPr>
        <w:t xml:space="preserve">, synthesising key points and critically evaluating the </w:t>
      </w:r>
      <w:r w:rsidR="00352E9E" w:rsidRPr="008C23FC">
        <w:rPr>
          <w:rFonts w:ascii="Arial" w:hAnsi="Arial" w:cs="Arial"/>
        </w:rPr>
        <w:t>arguments made within the research</w:t>
      </w:r>
      <w:r w:rsidR="00FE7C6B" w:rsidRPr="008C23FC">
        <w:rPr>
          <w:rFonts w:ascii="Arial" w:hAnsi="Arial" w:cs="Arial"/>
        </w:rPr>
        <w:t xml:space="preserve">. Experiences from my PTE will be drawn upon in order to evaluate my experiences of the links between my own subject knowledge and my ability to provide effective learning. My PTE was carried out in a small Church of Wales school in South Wales, that consists of approximately 220 pupils. </w:t>
      </w:r>
      <w:r w:rsidR="00352E9E" w:rsidRPr="008C23FC">
        <w:rPr>
          <w:rFonts w:ascii="Arial" w:hAnsi="Arial" w:cs="Arial"/>
        </w:rPr>
        <w:t xml:space="preserve">My year two class consisted of </w:t>
      </w:r>
      <w:r w:rsidR="00561166" w:rsidRPr="008C23FC">
        <w:rPr>
          <w:rFonts w:ascii="Arial" w:hAnsi="Arial" w:cs="Arial"/>
        </w:rPr>
        <w:t xml:space="preserve">28 pupils that included 7 children with additional learning needs and 5 children that had been identified as being more able and talented. </w:t>
      </w:r>
    </w:p>
    <w:p w14:paraId="0F50E310" w14:textId="77777777" w:rsidR="001F36AC" w:rsidRPr="001F36AC" w:rsidRDefault="001F36AC" w:rsidP="001F36AC">
      <w:pPr>
        <w:pStyle w:val="NormalWeb"/>
        <w:rPr>
          <w:rFonts w:ascii="Arial" w:hAnsi="Arial" w:cs="Arial"/>
          <w:b/>
          <w:bCs/>
          <w:u w:val="single"/>
        </w:rPr>
      </w:pPr>
    </w:p>
    <w:p w14:paraId="539EDF85" w14:textId="67CED621" w:rsidR="00014B4E" w:rsidRPr="001F36AC" w:rsidRDefault="001F36AC" w:rsidP="00294648">
      <w:pPr>
        <w:pStyle w:val="NormalWeb"/>
        <w:rPr>
          <w:b/>
          <w:u w:val="single"/>
        </w:rPr>
      </w:pPr>
      <w:r w:rsidRPr="001F36AC">
        <w:rPr>
          <w:rFonts w:ascii="Arial" w:hAnsi="Arial" w:cs="Arial"/>
          <w:b/>
          <w:bCs/>
          <w:u w:val="single"/>
        </w:rPr>
        <w:t>A consideration of the literature</w:t>
      </w:r>
    </w:p>
    <w:p w14:paraId="0E6105F1" w14:textId="442BD4D6" w:rsidR="00BC4A08" w:rsidRPr="008C23FC" w:rsidRDefault="00561166" w:rsidP="00FE7C6B">
      <w:pPr>
        <w:pStyle w:val="NormalWeb"/>
        <w:rPr>
          <w:rFonts w:ascii="Arial" w:hAnsi="Arial" w:cs="Arial"/>
          <w:color w:val="000000" w:themeColor="text1"/>
        </w:rPr>
      </w:pPr>
      <w:r w:rsidRPr="008C23FC">
        <w:rPr>
          <w:rFonts w:ascii="Arial" w:hAnsi="Arial" w:cs="Arial"/>
          <w:color w:val="000000" w:themeColor="text1"/>
        </w:rPr>
        <w:t xml:space="preserve">The initial issue found in literature was the inconsistency of what ‘knowledge’ includes. </w:t>
      </w:r>
      <w:r w:rsidR="00233C28" w:rsidRPr="008C23FC">
        <w:rPr>
          <w:rFonts w:ascii="Arial" w:hAnsi="Arial" w:cs="Arial"/>
          <w:color w:val="000000" w:themeColor="text1"/>
        </w:rPr>
        <w:t>According to Shulman (1986, 1987) pedagogical knowledge and subject knowledge are separate categories</w:t>
      </w:r>
      <w:r w:rsidRPr="008C23FC">
        <w:rPr>
          <w:rFonts w:ascii="Arial" w:hAnsi="Arial" w:cs="Arial"/>
          <w:color w:val="000000" w:themeColor="text1"/>
        </w:rPr>
        <w:t>, however in some literature both were discussed coincidingly as ‘teacher knowledge’. This made it difficult to evaluate the importance of subject knowledge in isolation</w:t>
      </w:r>
      <w:r w:rsidR="00352E9E" w:rsidRPr="008C23FC">
        <w:rPr>
          <w:rFonts w:ascii="Arial" w:hAnsi="Arial" w:cs="Arial"/>
          <w:color w:val="000000" w:themeColor="text1"/>
        </w:rPr>
        <w:t xml:space="preserve"> causing some research to be discarded. </w:t>
      </w:r>
    </w:p>
    <w:p w14:paraId="6F396D10" w14:textId="77777777" w:rsidR="00AF6BA7" w:rsidRPr="008C23FC" w:rsidRDefault="00AF6BA7" w:rsidP="00AF6BA7">
      <w:pPr>
        <w:shd w:val="clear" w:color="auto" w:fill="FFFFFF"/>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The importance of primary teachers' own subject knowledge and understanding in the </w:t>
      </w:r>
    </w:p>
    <w:p w14:paraId="091A03D1" w14:textId="77777777" w:rsidR="00AF6BA7" w:rsidRPr="008C23FC" w:rsidRDefault="00AF6BA7" w:rsidP="00AF6BA7">
      <w:pPr>
        <w:shd w:val="clear" w:color="auto" w:fill="FFFFFF"/>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successful teaching of science has been a central theme in documents from government </w:t>
      </w:r>
    </w:p>
    <w:p w14:paraId="46111176" w14:textId="77777777" w:rsidR="00AF6BA7" w:rsidRPr="008C23FC" w:rsidRDefault="00AF6BA7" w:rsidP="00AF6BA7">
      <w:pPr>
        <w:shd w:val="clear" w:color="auto" w:fill="FFFFFF"/>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agencies before and since the introduction of the National Curriculum in 1989. It is central to </w:t>
      </w:r>
    </w:p>
    <w:p w14:paraId="17D7BFF9" w14:textId="77777777" w:rsidR="00AF6BA7" w:rsidRPr="008C23FC" w:rsidRDefault="00AF6BA7" w:rsidP="00AF6BA7">
      <w:pPr>
        <w:shd w:val="clear" w:color="auto" w:fill="FFFFFF"/>
        <w:spacing w:line="0" w:lineRule="auto"/>
        <w:rPr>
          <w:rFonts w:ascii="Arial" w:eastAsia="Times New Roman" w:hAnsi="Arial" w:cs="Arial"/>
          <w:color w:val="000000"/>
          <w:spacing w:val="1"/>
        </w:rPr>
      </w:pPr>
      <w:r w:rsidRPr="008C23FC">
        <w:rPr>
          <w:rFonts w:ascii="Arial" w:eastAsia="Times New Roman" w:hAnsi="Arial" w:cs="Arial"/>
          <w:color w:val="000000"/>
          <w:spacing w:val="1"/>
        </w:rPr>
        <w:t>the 1998 Initial Teacher Training National Curricula in England and Wales (</w:t>
      </w:r>
      <w:proofErr w:type="spellStart"/>
      <w:r w:rsidRPr="008C23FC">
        <w:rPr>
          <w:rFonts w:ascii="Arial" w:eastAsia="Times New Roman" w:hAnsi="Arial" w:cs="Arial"/>
          <w:color w:val="000000"/>
          <w:spacing w:val="1"/>
        </w:rPr>
        <w:t>DfEE</w:t>
      </w:r>
      <w:proofErr w:type="spellEnd"/>
      <w:r w:rsidRPr="008C23FC">
        <w:rPr>
          <w:rFonts w:ascii="Arial" w:eastAsia="Times New Roman" w:hAnsi="Arial" w:cs="Arial"/>
          <w:color w:val="000000"/>
          <w:spacing w:val="1"/>
        </w:rPr>
        <w:t xml:space="preserve">, 1998). In </w:t>
      </w:r>
    </w:p>
    <w:p w14:paraId="4AEC80B5" w14:textId="77777777" w:rsidR="00AF6BA7" w:rsidRPr="008C23FC" w:rsidRDefault="00AF6BA7" w:rsidP="00AF6BA7">
      <w:pPr>
        <w:shd w:val="clear" w:color="auto" w:fill="FFFFFF"/>
        <w:spacing w:line="0" w:lineRule="auto"/>
        <w:rPr>
          <w:rFonts w:ascii="Arial" w:eastAsia="Times New Roman" w:hAnsi="Arial" w:cs="Arial"/>
          <w:color w:val="000000"/>
        </w:rPr>
      </w:pPr>
      <w:r w:rsidRPr="008C23FC">
        <w:rPr>
          <w:rFonts w:ascii="Arial" w:eastAsia="Times New Roman" w:hAnsi="Arial" w:cs="Arial"/>
          <w:color w:val="000000"/>
        </w:rPr>
        <w:t xml:space="preserve">8 </w:t>
      </w:r>
    </w:p>
    <w:p w14:paraId="6E128401" w14:textId="77777777" w:rsidR="00AF6BA7" w:rsidRPr="008C23FC" w:rsidRDefault="00AF6BA7" w:rsidP="00AF6BA7">
      <w:pPr>
        <w:shd w:val="clear" w:color="auto" w:fill="FFFFFF"/>
        <w:spacing w:line="0" w:lineRule="auto"/>
        <w:rPr>
          <w:rFonts w:ascii="Arial" w:eastAsia="Times New Roman" w:hAnsi="Arial" w:cs="Arial"/>
          <w:color w:val="000000"/>
        </w:rPr>
      </w:pPr>
      <w:r w:rsidRPr="008C23FC">
        <w:rPr>
          <w:rFonts w:ascii="Arial" w:eastAsia="Times New Roman" w:hAnsi="Arial" w:cs="Arial"/>
          <w:color w:val="000000"/>
        </w:rPr>
        <w:t xml:space="preserve">The Role of Subject Knowledge in the Effective Teaching of Primary Science </w:t>
      </w:r>
    </w:p>
    <w:p w14:paraId="575F1BEA" w14:textId="77777777" w:rsidR="00AF6BA7" w:rsidRPr="008C23FC" w:rsidRDefault="00AF6BA7" w:rsidP="00AF6BA7">
      <w:pPr>
        <w:shd w:val="clear" w:color="auto" w:fill="FFFFFF"/>
        <w:spacing w:line="0" w:lineRule="auto"/>
        <w:rPr>
          <w:rFonts w:ascii="Arial" w:eastAsia="Times New Roman" w:hAnsi="Arial" w:cs="Arial"/>
          <w:color w:val="000000"/>
        </w:rPr>
      </w:pPr>
      <w:r w:rsidRPr="008C23FC">
        <w:rPr>
          <w:rFonts w:ascii="Arial" w:eastAsia="Times New Roman" w:hAnsi="Arial" w:cs="Arial"/>
          <w:color w:val="000000"/>
        </w:rPr>
        <w:t xml:space="preserve"> </w:t>
      </w:r>
    </w:p>
    <w:p w14:paraId="76BEBC17" w14:textId="77777777" w:rsidR="00AF6BA7" w:rsidRPr="008C23FC" w:rsidRDefault="00AF6BA7" w:rsidP="00AF6BA7">
      <w:pPr>
        <w:shd w:val="clear" w:color="auto" w:fill="FFFFFF"/>
        <w:spacing w:line="0" w:lineRule="auto"/>
        <w:rPr>
          <w:rFonts w:ascii="Arial" w:eastAsia="Times New Roman" w:hAnsi="Arial" w:cs="Arial"/>
          <w:color w:val="000000"/>
        </w:rPr>
      </w:pPr>
      <w:r w:rsidRPr="008C23FC">
        <w:rPr>
          <w:rFonts w:ascii="Arial" w:eastAsia="Times New Roman" w:hAnsi="Arial" w:cs="Arial"/>
          <w:color w:val="000000"/>
        </w:rPr>
        <w:t xml:space="preserve"> </w:t>
      </w:r>
    </w:p>
    <w:p w14:paraId="0E42C7A1" w14:textId="77777777" w:rsidR="00AF6BA7" w:rsidRPr="008C23FC" w:rsidRDefault="00AF6BA7" w:rsidP="00AF6BA7">
      <w:pPr>
        <w:shd w:val="clear" w:color="auto" w:fill="FFFFFF"/>
        <w:spacing w:line="0" w:lineRule="auto"/>
        <w:rPr>
          <w:rFonts w:ascii="Arial" w:eastAsia="Times New Roman" w:hAnsi="Arial" w:cs="Arial"/>
          <w:color w:val="000000"/>
          <w:spacing w:val="1"/>
        </w:rPr>
      </w:pPr>
      <w:r w:rsidRPr="008C23FC">
        <w:rPr>
          <w:rFonts w:ascii="Arial" w:eastAsia="Times New Roman" w:hAnsi="Arial" w:cs="Arial"/>
          <w:color w:val="000000"/>
          <w:spacing w:val="1"/>
        </w:rPr>
        <w:t xml:space="preserve">1978, the DES identified teachers' lack of subject knowledge and understanding, as the "most </w:t>
      </w:r>
    </w:p>
    <w:p w14:paraId="32F115F9" w14:textId="77777777" w:rsidR="00AF6BA7" w:rsidRPr="008C23FC" w:rsidRDefault="00AF6BA7" w:rsidP="00AF6BA7">
      <w:pPr>
        <w:shd w:val="clear" w:color="auto" w:fill="FFFFFF"/>
        <w:spacing w:line="0" w:lineRule="auto"/>
        <w:rPr>
          <w:rFonts w:ascii="Arial" w:eastAsia="Times New Roman" w:hAnsi="Arial" w:cs="Arial"/>
          <w:color w:val="000000"/>
        </w:rPr>
      </w:pPr>
      <w:r w:rsidRPr="008C23FC">
        <w:rPr>
          <w:rFonts w:ascii="Arial" w:eastAsia="Times New Roman" w:hAnsi="Arial" w:cs="Arial"/>
          <w:color w:val="000000"/>
        </w:rPr>
        <w:t>severe obstacle" to the improvement of primary school science.</w:t>
      </w:r>
    </w:p>
    <w:p w14:paraId="31BE7FF0" w14:textId="2B84CE39" w:rsidR="008C7553" w:rsidRPr="008C23FC" w:rsidRDefault="00AF6BA7" w:rsidP="00FE7C6B">
      <w:pPr>
        <w:rPr>
          <w:rFonts w:ascii="Arial" w:hAnsi="Arial" w:cs="Arial"/>
          <w:color w:val="000000" w:themeColor="text1"/>
        </w:rPr>
      </w:pPr>
      <w:r w:rsidRPr="008C23FC">
        <w:rPr>
          <w:rFonts w:ascii="Arial" w:hAnsi="Arial" w:cs="Arial"/>
          <w:color w:val="000000" w:themeColor="text1"/>
        </w:rPr>
        <w:t>The importance of link between subject knowledge and successful teaching is evidential in documents from government agencies before and since the introduction of the National Curri</w:t>
      </w:r>
      <w:r w:rsidR="00DE71C7">
        <w:rPr>
          <w:rFonts w:ascii="Arial" w:hAnsi="Arial" w:cs="Arial"/>
          <w:color w:val="000000" w:themeColor="text1"/>
        </w:rPr>
        <w:t>culum</w:t>
      </w:r>
      <w:r w:rsidRPr="008C23FC">
        <w:rPr>
          <w:rFonts w:ascii="Arial" w:hAnsi="Arial" w:cs="Arial"/>
          <w:color w:val="000000" w:themeColor="text1"/>
        </w:rPr>
        <w:t xml:space="preserve"> in 1989. (DFEE, 1998) In 1978, the DES identified teacher lack of subject knowledge and understanding as a severe obstacle. It was later note</w:t>
      </w:r>
      <w:r w:rsidR="00352E9E" w:rsidRPr="008C23FC">
        <w:rPr>
          <w:rFonts w:ascii="Arial" w:hAnsi="Arial" w:cs="Arial"/>
          <w:color w:val="000000" w:themeColor="text1"/>
        </w:rPr>
        <w:t>d</w:t>
      </w:r>
      <w:r w:rsidRPr="008C23FC">
        <w:rPr>
          <w:rFonts w:ascii="Arial" w:hAnsi="Arial" w:cs="Arial"/>
          <w:color w:val="000000" w:themeColor="text1"/>
        </w:rPr>
        <w:t xml:space="preserve"> (DFEE, 2000) that the has been little improvement and that teachers that lack confidence were mer</w:t>
      </w:r>
      <w:r w:rsidR="00352E9E" w:rsidRPr="008C23FC">
        <w:rPr>
          <w:rFonts w:ascii="Arial" w:hAnsi="Arial" w:cs="Arial"/>
          <w:color w:val="000000" w:themeColor="text1"/>
        </w:rPr>
        <w:t>e</w:t>
      </w:r>
      <w:r w:rsidRPr="008C23FC">
        <w:rPr>
          <w:rFonts w:ascii="Arial" w:hAnsi="Arial" w:cs="Arial"/>
          <w:color w:val="000000" w:themeColor="text1"/>
        </w:rPr>
        <w:t>ly giving out information</w:t>
      </w:r>
      <w:r w:rsidR="00352E9E" w:rsidRPr="008C23FC">
        <w:rPr>
          <w:rFonts w:ascii="Arial" w:hAnsi="Arial" w:cs="Arial"/>
          <w:color w:val="000000" w:themeColor="text1"/>
        </w:rPr>
        <w:t>,</w:t>
      </w:r>
      <w:r w:rsidRPr="008C23FC">
        <w:rPr>
          <w:rFonts w:ascii="Arial" w:hAnsi="Arial" w:cs="Arial"/>
          <w:color w:val="000000" w:themeColor="text1"/>
        </w:rPr>
        <w:t xml:space="preserve"> as opposed to creating stimulating, meaningful and engaging lessons for their pupils. </w:t>
      </w:r>
    </w:p>
    <w:p w14:paraId="76AB9210" w14:textId="2F0F7197" w:rsidR="00352E9E" w:rsidRPr="008C23FC" w:rsidRDefault="00352E9E" w:rsidP="00FE7C6B">
      <w:pPr>
        <w:rPr>
          <w:rFonts w:ascii="Arial" w:hAnsi="Arial" w:cs="Arial"/>
          <w:color w:val="000000" w:themeColor="text1"/>
        </w:rPr>
      </w:pPr>
    </w:p>
    <w:p w14:paraId="7E857868" w14:textId="7FCB8355" w:rsidR="00352E9E" w:rsidRPr="008C23FC" w:rsidRDefault="00352E9E" w:rsidP="00FE7C6B">
      <w:pPr>
        <w:rPr>
          <w:rFonts w:ascii="Arial" w:hAnsi="Arial" w:cs="Arial"/>
          <w:color w:val="000000" w:themeColor="text1"/>
        </w:rPr>
      </w:pPr>
      <w:r w:rsidRPr="008C23FC">
        <w:rPr>
          <w:rFonts w:ascii="Arial" w:hAnsi="Arial" w:cs="Arial"/>
          <w:color w:val="000000" w:themeColor="text1"/>
        </w:rPr>
        <w:t xml:space="preserve">Much of the research suggested that in order for practitioner to deliver successful lessons, they needed to be an expert in the field that they are teaching, even in a primary setting. (Whitby, 1993; Brown and Simon, 1996; </w:t>
      </w:r>
      <w:proofErr w:type="spellStart"/>
      <w:r w:rsidRPr="008C23FC">
        <w:rPr>
          <w:rFonts w:ascii="Arial" w:hAnsi="Arial" w:cs="Arial"/>
          <w:color w:val="000000" w:themeColor="text1"/>
        </w:rPr>
        <w:t>Osbone</w:t>
      </w:r>
      <w:proofErr w:type="spellEnd"/>
      <w:r w:rsidRPr="008C23FC">
        <w:rPr>
          <w:rFonts w:ascii="Arial" w:hAnsi="Arial" w:cs="Arial"/>
          <w:color w:val="000000" w:themeColor="text1"/>
        </w:rPr>
        <w:t xml:space="preserve"> and Simon, 1996; </w:t>
      </w:r>
      <w:proofErr w:type="spellStart"/>
      <w:r w:rsidRPr="008C23FC">
        <w:rPr>
          <w:rFonts w:ascii="Arial" w:hAnsi="Arial" w:cs="Arial"/>
          <w:color w:val="000000" w:themeColor="text1"/>
        </w:rPr>
        <w:t>Grossmen</w:t>
      </w:r>
      <w:proofErr w:type="spellEnd"/>
      <w:r w:rsidRPr="008C23FC">
        <w:rPr>
          <w:rFonts w:ascii="Arial" w:hAnsi="Arial" w:cs="Arial"/>
          <w:color w:val="000000" w:themeColor="text1"/>
        </w:rPr>
        <w:t xml:space="preserve"> et al 1989)</w:t>
      </w:r>
    </w:p>
    <w:p w14:paraId="4DDB8286" w14:textId="792B3ACD" w:rsidR="00AF6BA7" w:rsidRPr="008C23FC" w:rsidRDefault="00AF6BA7" w:rsidP="00FE7C6B">
      <w:pPr>
        <w:rPr>
          <w:rFonts w:ascii="Arial" w:hAnsi="Arial" w:cs="Arial"/>
          <w:color w:val="000000" w:themeColor="text1"/>
        </w:rPr>
      </w:pPr>
    </w:p>
    <w:p w14:paraId="34476C62" w14:textId="77777777" w:rsidR="00EC04CB" w:rsidRPr="008C23FC" w:rsidRDefault="00AF6BA7" w:rsidP="00FE7C6B">
      <w:pPr>
        <w:rPr>
          <w:rFonts w:ascii="Arial" w:hAnsi="Arial" w:cs="Arial"/>
          <w:color w:val="000000" w:themeColor="text1"/>
        </w:rPr>
      </w:pPr>
      <w:r w:rsidRPr="008C23FC">
        <w:rPr>
          <w:rFonts w:ascii="Arial" w:hAnsi="Arial" w:cs="Arial"/>
          <w:color w:val="000000" w:themeColor="text1"/>
        </w:rPr>
        <w:t xml:space="preserve">Whitby (1993) </w:t>
      </w:r>
      <w:r w:rsidR="00EC04CB" w:rsidRPr="008C23FC">
        <w:rPr>
          <w:rFonts w:ascii="Arial" w:hAnsi="Arial" w:cs="Arial"/>
          <w:color w:val="000000" w:themeColor="text1"/>
        </w:rPr>
        <w:t>focused primarily on the successful of delivery of science lessons with a primary setting, as it had been identified by Ofsted that:</w:t>
      </w:r>
    </w:p>
    <w:p w14:paraId="63FCA077" w14:textId="77777777" w:rsidR="00EC04CB" w:rsidRPr="008C23FC" w:rsidRDefault="00EC04CB" w:rsidP="00FE7C6B">
      <w:pPr>
        <w:rPr>
          <w:rFonts w:ascii="Arial" w:hAnsi="Arial" w:cs="Arial"/>
          <w:color w:val="000000" w:themeColor="text1"/>
        </w:rPr>
      </w:pPr>
    </w:p>
    <w:p w14:paraId="788A5A19" w14:textId="47C64051" w:rsidR="00EC04CB" w:rsidRPr="008C23FC" w:rsidRDefault="00EC04CB" w:rsidP="00EC04CB">
      <w:pPr>
        <w:ind w:firstLine="720"/>
        <w:rPr>
          <w:rFonts w:ascii="Arial" w:hAnsi="Arial" w:cs="Arial"/>
          <w:color w:val="000000" w:themeColor="text1"/>
        </w:rPr>
      </w:pPr>
      <w:r w:rsidRPr="008C23FC">
        <w:rPr>
          <w:rFonts w:ascii="Arial" w:hAnsi="Arial" w:cs="Arial"/>
          <w:color w:val="000000" w:themeColor="text1"/>
        </w:rPr>
        <w:t xml:space="preserve">…steps needed to be taken to enhance the science subject knowledge of teachers, especially </w:t>
      </w:r>
      <w:r w:rsidRPr="008C23FC">
        <w:rPr>
          <w:rFonts w:ascii="Arial" w:hAnsi="Arial" w:cs="Arial"/>
          <w:color w:val="000000" w:themeColor="text1"/>
        </w:rPr>
        <w:tab/>
        <w:t xml:space="preserve">those teaching older classes. </w:t>
      </w:r>
      <w:r w:rsidRPr="008C23FC">
        <w:rPr>
          <w:rFonts w:ascii="Arial" w:hAnsi="Arial" w:cs="Arial"/>
          <w:color w:val="000000" w:themeColor="text1"/>
        </w:rPr>
        <w:tab/>
      </w:r>
    </w:p>
    <w:p w14:paraId="1B9E4DD4" w14:textId="7D29E1B3" w:rsidR="00EC04CB" w:rsidRPr="008C23FC" w:rsidRDefault="00EC04CB" w:rsidP="00EC04CB">
      <w:pPr>
        <w:ind w:firstLine="720"/>
        <w:rPr>
          <w:rFonts w:ascii="Arial" w:hAnsi="Arial" w:cs="Arial"/>
          <w:color w:val="000000" w:themeColor="text1"/>
        </w:rPr>
      </w:pPr>
      <w:r w:rsidRPr="008C23FC">
        <w:rPr>
          <w:rFonts w:ascii="Arial" w:hAnsi="Arial" w:cs="Arial"/>
          <w:color w:val="000000" w:themeColor="text1"/>
        </w:rPr>
        <w:tab/>
      </w:r>
      <w:r w:rsidRPr="008C23FC">
        <w:rPr>
          <w:rFonts w:ascii="Arial" w:hAnsi="Arial" w:cs="Arial"/>
          <w:color w:val="000000" w:themeColor="text1"/>
        </w:rPr>
        <w:tab/>
      </w:r>
      <w:r w:rsidRPr="008C23FC">
        <w:rPr>
          <w:rFonts w:ascii="Arial" w:hAnsi="Arial" w:cs="Arial"/>
          <w:color w:val="000000" w:themeColor="text1"/>
        </w:rPr>
        <w:tab/>
      </w:r>
      <w:r w:rsidRPr="008C23FC">
        <w:rPr>
          <w:rFonts w:ascii="Arial" w:hAnsi="Arial" w:cs="Arial"/>
          <w:color w:val="000000" w:themeColor="text1"/>
        </w:rPr>
        <w:tab/>
      </w:r>
      <w:r w:rsidRPr="008C23FC">
        <w:rPr>
          <w:rFonts w:ascii="Arial" w:hAnsi="Arial" w:cs="Arial"/>
          <w:color w:val="000000" w:themeColor="text1"/>
        </w:rPr>
        <w:tab/>
      </w:r>
      <w:r w:rsidRPr="008C23FC">
        <w:rPr>
          <w:rFonts w:ascii="Arial" w:hAnsi="Arial" w:cs="Arial"/>
          <w:color w:val="000000" w:themeColor="text1"/>
        </w:rPr>
        <w:tab/>
      </w:r>
      <w:r w:rsidRPr="008C23FC">
        <w:rPr>
          <w:rFonts w:ascii="Arial" w:hAnsi="Arial" w:cs="Arial"/>
          <w:color w:val="000000" w:themeColor="text1"/>
        </w:rPr>
        <w:tab/>
      </w:r>
      <w:r w:rsidRPr="008C23FC">
        <w:rPr>
          <w:rFonts w:ascii="Arial" w:hAnsi="Arial" w:cs="Arial"/>
          <w:color w:val="000000" w:themeColor="text1"/>
        </w:rPr>
        <w:tab/>
        <w:t>(O</w:t>
      </w:r>
      <w:r w:rsidR="008830F7" w:rsidRPr="008C23FC">
        <w:rPr>
          <w:rFonts w:ascii="Arial" w:hAnsi="Arial" w:cs="Arial"/>
          <w:color w:val="000000" w:themeColor="text1"/>
        </w:rPr>
        <w:t>fs</w:t>
      </w:r>
      <w:r w:rsidRPr="008C23FC">
        <w:rPr>
          <w:rFonts w:ascii="Arial" w:hAnsi="Arial" w:cs="Arial"/>
          <w:color w:val="000000" w:themeColor="text1"/>
        </w:rPr>
        <w:t>ted, para 1, p 5)</w:t>
      </w:r>
    </w:p>
    <w:p w14:paraId="596C285B" w14:textId="77777777" w:rsidR="00EC04CB" w:rsidRPr="008C23FC" w:rsidRDefault="00EC04CB" w:rsidP="00FE7C6B">
      <w:pPr>
        <w:rPr>
          <w:rFonts w:ascii="Arial" w:hAnsi="Arial" w:cs="Arial"/>
          <w:color w:val="000000" w:themeColor="text1"/>
        </w:rPr>
      </w:pPr>
    </w:p>
    <w:p w14:paraId="724D4DA5" w14:textId="77777777" w:rsidR="00D55B8C" w:rsidRPr="008C23FC" w:rsidRDefault="00EC04CB" w:rsidP="00D55B8C">
      <w:pPr>
        <w:rPr>
          <w:rFonts w:ascii="Arial" w:hAnsi="Arial" w:cs="Arial"/>
          <w:color w:val="000000" w:themeColor="text1"/>
        </w:rPr>
      </w:pPr>
      <w:r w:rsidRPr="008C23FC">
        <w:rPr>
          <w:rFonts w:ascii="Arial" w:hAnsi="Arial" w:cs="Arial"/>
          <w:color w:val="000000" w:themeColor="text1"/>
        </w:rPr>
        <w:t xml:space="preserve">Whitby suggested </w:t>
      </w:r>
      <w:r w:rsidR="00AF6BA7" w:rsidRPr="008C23FC">
        <w:rPr>
          <w:rFonts w:ascii="Arial" w:hAnsi="Arial" w:cs="Arial"/>
          <w:color w:val="000000" w:themeColor="text1"/>
        </w:rPr>
        <w:t xml:space="preserve">that </w:t>
      </w:r>
      <w:proofErr w:type="gramStart"/>
      <w:r w:rsidR="00AF6BA7" w:rsidRPr="008C23FC">
        <w:rPr>
          <w:rFonts w:ascii="Arial" w:hAnsi="Arial" w:cs="Arial"/>
          <w:color w:val="000000" w:themeColor="text1"/>
        </w:rPr>
        <w:t>teachers</w:t>
      </w:r>
      <w:proofErr w:type="gramEnd"/>
      <w:r w:rsidR="00AF6BA7" w:rsidRPr="008C23FC">
        <w:rPr>
          <w:rFonts w:ascii="Arial" w:hAnsi="Arial" w:cs="Arial"/>
          <w:color w:val="000000" w:themeColor="text1"/>
        </w:rPr>
        <w:t xml:space="preserve"> confidence to teach science within the pr</w:t>
      </w:r>
      <w:r w:rsidR="00352E9E" w:rsidRPr="008C23FC">
        <w:rPr>
          <w:rFonts w:ascii="Arial" w:hAnsi="Arial" w:cs="Arial"/>
          <w:color w:val="000000" w:themeColor="text1"/>
        </w:rPr>
        <w:t>imary</w:t>
      </w:r>
      <w:r w:rsidR="00AF6BA7" w:rsidRPr="008C23FC">
        <w:rPr>
          <w:rFonts w:ascii="Arial" w:hAnsi="Arial" w:cs="Arial"/>
          <w:color w:val="000000" w:themeColor="text1"/>
        </w:rPr>
        <w:t xml:space="preserve"> school was determined by their own subject knowledge and understanding</w:t>
      </w:r>
      <w:r w:rsidR="00352E9E" w:rsidRPr="008C23FC">
        <w:rPr>
          <w:rFonts w:ascii="Arial" w:hAnsi="Arial" w:cs="Arial"/>
          <w:color w:val="000000" w:themeColor="text1"/>
        </w:rPr>
        <w:t xml:space="preserve"> </w:t>
      </w:r>
      <w:r w:rsidR="001D050A" w:rsidRPr="008C23FC">
        <w:rPr>
          <w:rFonts w:ascii="Arial" w:hAnsi="Arial" w:cs="Arial"/>
          <w:color w:val="000000" w:themeColor="text1"/>
        </w:rPr>
        <w:t>of science</w:t>
      </w:r>
      <w:r w:rsidRPr="008C23FC">
        <w:rPr>
          <w:rFonts w:ascii="Arial" w:hAnsi="Arial" w:cs="Arial"/>
          <w:color w:val="000000" w:themeColor="text1"/>
        </w:rPr>
        <w:t xml:space="preserve"> as a</w:t>
      </w:r>
      <w:r w:rsidR="001D050A" w:rsidRPr="008C23FC">
        <w:rPr>
          <w:rFonts w:ascii="Arial" w:hAnsi="Arial" w:cs="Arial"/>
          <w:color w:val="000000" w:themeColor="text1"/>
        </w:rPr>
        <w:t xml:space="preserve"> subject matter. She observed two separate practitioners that were both described as good prac</w:t>
      </w:r>
      <w:r w:rsidR="00352E9E" w:rsidRPr="008C23FC">
        <w:rPr>
          <w:rFonts w:ascii="Arial" w:hAnsi="Arial" w:cs="Arial"/>
          <w:color w:val="000000" w:themeColor="text1"/>
        </w:rPr>
        <w:t>ti</w:t>
      </w:r>
      <w:r w:rsidR="001D050A" w:rsidRPr="008C23FC">
        <w:rPr>
          <w:rFonts w:ascii="Arial" w:hAnsi="Arial" w:cs="Arial"/>
          <w:color w:val="000000" w:themeColor="text1"/>
        </w:rPr>
        <w:t>tioners and identified that their confidence in their own subject knowledge influence</w:t>
      </w:r>
      <w:r w:rsidRPr="008C23FC">
        <w:rPr>
          <w:rFonts w:ascii="Arial" w:hAnsi="Arial" w:cs="Arial"/>
          <w:color w:val="000000" w:themeColor="text1"/>
        </w:rPr>
        <w:t>d</w:t>
      </w:r>
      <w:r w:rsidR="001D050A" w:rsidRPr="008C23FC">
        <w:rPr>
          <w:rFonts w:ascii="Arial" w:hAnsi="Arial" w:cs="Arial"/>
          <w:color w:val="000000" w:themeColor="text1"/>
        </w:rPr>
        <w:t xml:space="preserve"> their teaching style. Both </w:t>
      </w:r>
      <w:r w:rsidRPr="008C23FC">
        <w:rPr>
          <w:rFonts w:ascii="Arial" w:hAnsi="Arial" w:cs="Arial"/>
          <w:color w:val="000000" w:themeColor="text1"/>
        </w:rPr>
        <w:t>practitioners within her study</w:t>
      </w:r>
      <w:r w:rsidR="001D050A" w:rsidRPr="008C23FC">
        <w:rPr>
          <w:rFonts w:ascii="Arial" w:hAnsi="Arial" w:cs="Arial"/>
          <w:color w:val="000000" w:themeColor="text1"/>
        </w:rPr>
        <w:t xml:space="preserve"> followed the same planning and activities and Whitby found the practitioner with a greater subject knowledge showed greater questioning techniques , whereas the other’s questioning caused a deeper confusion among the pupils that was not addressed. </w:t>
      </w:r>
      <w:r w:rsidR="00D55B8C" w:rsidRPr="008C23FC">
        <w:rPr>
          <w:rFonts w:ascii="Arial" w:eastAsia="Times New Roman" w:hAnsi="Arial" w:cs="Arial"/>
          <w:color w:val="000000" w:themeColor="text1"/>
        </w:rPr>
        <w:t>(</w:t>
      </w:r>
      <w:proofErr w:type="spellStart"/>
      <w:r w:rsidR="00D55B8C" w:rsidRPr="008C23FC">
        <w:rPr>
          <w:rFonts w:ascii="Arial" w:eastAsia="Times New Roman" w:hAnsi="Arial" w:cs="Arial"/>
          <w:color w:val="000000" w:themeColor="text1"/>
        </w:rPr>
        <w:t>Mcdiarmid</w:t>
      </w:r>
      <w:proofErr w:type="spellEnd"/>
      <w:r w:rsidR="00D55B8C" w:rsidRPr="008C23FC">
        <w:rPr>
          <w:rFonts w:ascii="Arial" w:eastAsia="Times New Roman" w:hAnsi="Arial" w:cs="Arial"/>
          <w:color w:val="000000" w:themeColor="text1"/>
        </w:rPr>
        <w:t xml:space="preserve"> et al (1989)</w:t>
      </w:r>
      <w:r w:rsidR="00D55B8C" w:rsidRPr="008C23FC">
        <w:rPr>
          <w:rFonts w:ascii="Arial" w:hAnsi="Arial" w:cs="Arial"/>
          <w:color w:val="000000" w:themeColor="text1"/>
        </w:rPr>
        <w:t xml:space="preserve"> </w:t>
      </w:r>
      <w:proofErr w:type="spellStart"/>
      <w:r w:rsidR="00D55B8C" w:rsidRPr="008C23FC">
        <w:rPr>
          <w:rFonts w:ascii="Arial" w:hAnsi="Arial" w:cs="Arial"/>
          <w:color w:val="000000" w:themeColor="text1"/>
        </w:rPr>
        <w:t>Mcdiarmid</w:t>
      </w:r>
      <w:proofErr w:type="spellEnd"/>
      <w:r w:rsidR="00D55B8C" w:rsidRPr="008C23FC">
        <w:rPr>
          <w:rFonts w:ascii="Arial" w:hAnsi="Arial" w:cs="Arial"/>
          <w:color w:val="000000" w:themeColor="text1"/>
        </w:rPr>
        <w:t xml:space="preserve"> et al (1989) found that teachers with subject knowledge were more prepared to ask and answer relevant questions to </w:t>
      </w:r>
      <w:proofErr w:type="spellStart"/>
      <w:r w:rsidR="00D55B8C" w:rsidRPr="008C23FC">
        <w:rPr>
          <w:rFonts w:ascii="Arial" w:hAnsi="Arial" w:cs="Arial"/>
          <w:color w:val="000000" w:themeColor="text1"/>
        </w:rPr>
        <w:t>futher</w:t>
      </w:r>
      <w:proofErr w:type="spellEnd"/>
      <w:r w:rsidR="00D55B8C" w:rsidRPr="008C23FC">
        <w:rPr>
          <w:rFonts w:ascii="Arial" w:hAnsi="Arial" w:cs="Arial"/>
          <w:color w:val="000000" w:themeColor="text1"/>
        </w:rPr>
        <w:t xml:space="preserve"> pupils learning where as those with limited subject knowledge would hold anxieties that questions would </w:t>
      </w:r>
      <w:proofErr w:type="spellStart"/>
      <w:r w:rsidR="00D55B8C" w:rsidRPr="008C23FC">
        <w:rPr>
          <w:rFonts w:ascii="Arial" w:hAnsi="Arial" w:cs="Arial"/>
          <w:color w:val="000000" w:themeColor="text1"/>
        </w:rPr>
        <w:t>unvail</w:t>
      </w:r>
      <w:proofErr w:type="spellEnd"/>
      <w:r w:rsidR="00D55B8C" w:rsidRPr="008C23FC">
        <w:rPr>
          <w:rFonts w:ascii="Arial" w:hAnsi="Arial" w:cs="Arial"/>
          <w:color w:val="000000" w:themeColor="text1"/>
        </w:rPr>
        <w:t xml:space="preserve"> gaps in their knowledge. </w:t>
      </w:r>
    </w:p>
    <w:p w14:paraId="0A7BBF70" w14:textId="5EAAFCAF" w:rsidR="00AF6BA7" w:rsidRPr="008C23FC" w:rsidRDefault="00AF6BA7" w:rsidP="00FE7C6B">
      <w:pPr>
        <w:rPr>
          <w:rFonts w:ascii="Arial" w:hAnsi="Arial" w:cs="Arial"/>
          <w:color w:val="000000" w:themeColor="text1"/>
        </w:rPr>
      </w:pPr>
    </w:p>
    <w:p w14:paraId="2023358C" w14:textId="01C9FC74" w:rsidR="001D050A" w:rsidRPr="008C23FC" w:rsidRDefault="001D050A" w:rsidP="00FE7C6B">
      <w:pPr>
        <w:rPr>
          <w:rFonts w:ascii="Arial" w:hAnsi="Arial" w:cs="Arial"/>
          <w:color w:val="000000" w:themeColor="text1"/>
        </w:rPr>
      </w:pPr>
    </w:p>
    <w:p w14:paraId="3CE69148" w14:textId="443F0A8D" w:rsidR="001D050A" w:rsidRPr="008C23FC" w:rsidRDefault="00EC04CB" w:rsidP="00FE7C6B">
      <w:pPr>
        <w:rPr>
          <w:rFonts w:ascii="Arial" w:hAnsi="Arial" w:cs="Arial"/>
          <w:color w:val="000000" w:themeColor="text1"/>
        </w:rPr>
      </w:pPr>
      <w:r w:rsidRPr="008C23FC">
        <w:rPr>
          <w:rFonts w:ascii="Arial" w:hAnsi="Arial" w:cs="Arial"/>
          <w:color w:val="000000" w:themeColor="text1"/>
        </w:rPr>
        <w:t>I</w:t>
      </w:r>
      <w:r w:rsidR="001D050A" w:rsidRPr="008C23FC">
        <w:rPr>
          <w:rFonts w:ascii="Arial" w:hAnsi="Arial" w:cs="Arial"/>
          <w:color w:val="000000" w:themeColor="text1"/>
        </w:rPr>
        <w:t xml:space="preserve">t is important to recognise that although this research </w:t>
      </w:r>
      <w:r w:rsidRPr="008C23FC">
        <w:rPr>
          <w:rFonts w:ascii="Arial" w:hAnsi="Arial" w:cs="Arial"/>
          <w:color w:val="000000" w:themeColor="text1"/>
        </w:rPr>
        <w:t>identified</w:t>
      </w:r>
      <w:r w:rsidR="001D050A" w:rsidRPr="008C23FC">
        <w:rPr>
          <w:rFonts w:ascii="Arial" w:hAnsi="Arial" w:cs="Arial"/>
          <w:color w:val="000000" w:themeColor="text1"/>
        </w:rPr>
        <w:t xml:space="preserve"> that the headteacher had stated both practitioners were good, </w:t>
      </w:r>
      <w:r w:rsidRPr="008C23FC">
        <w:rPr>
          <w:rFonts w:ascii="Arial" w:hAnsi="Arial" w:cs="Arial"/>
          <w:color w:val="000000" w:themeColor="text1"/>
        </w:rPr>
        <w:t>Whitby</w:t>
      </w:r>
      <w:r w:rsidR="001D050A" w:rsidRPr="008C23FC">
        <w:rPr>
          <w:rFonts w:ascii="Arial" w:hAnsi="Arial" w:cs="Arial"/>
          <w:color w:val="000000" w:themeColor="text1"/>
        </w:rPr>
        <w:t xml:space="preserve"> does not give any detail as to how this conclusion was arrived at. Nor does she give any indication as to how long both </w:t>
      </w:r>
      <w:proofErr w:type="gramStart"/>
      <w:r w:rsidR="001D050A" w:rsidRPr="008C23FC">
        <w:rPr>
          <w:rFonts w:ascii="Arial" w:hAnsi="Arial" w:cs="Arial"/>
          <w:color w:val="000000" w:themeColor="text1"/>
        </w:rPr>
        <w:t>practit</w:t>
      </w:r>
      <w:r w:rsidRPr="008C23FC">
        <w:rPr>
          <w:rFonts w:ascii="Arial" w:hAnsi="Arial" w:cs="Arial"/>
          <w:color w:val="000000" w:themeColor="text1"/>
        </w:rPr>
        <w:t>i</w:t>
      </w:r>
      <w:r w:rsidR="001D050A" w:rsidRPr="008C23FC">
        <w:rPr>
          <w:rFonts w:ascii="Arial" w:hAnsi="Arial" w:cs="Arial"/>
          <w:color w:val="000000" w:themeColor="text1"/>
        </w:rPr>
        <w:t>oner</w:t>
      </w:r>
      <w:r w:rsidRPr="008C23FC">
        <w:rPr>
          <w:rFonts w:ascii="Arial" w:hAnsi="Arial" w:cs="Arial"/>
          <w:color w:val="000000" w:themeColor="text1"/>
        </w:rPr>
        <w:t>’</w:t>
      </w:r>
      <w:r w:rsidR="001D050A" w:rsidRPr="008C23FC">
        <w:rPr>
          <w:rFonts w:ascii="Arial" w:hAnsi="Arial" w:cs="Arial"/>
          <w:color w:val="000000" w:themeColor="text1"/>
        </w:rPr>
        <w:t>s</w:t>
      </w:r>
      <w:proofErr w:type="gramEnd"/>
      <w:r w:rsidR="001D050A" w:rsidRPr="008C23FC">
        <w:rPr>
          <w:rFonts w:ascii="Arial" w:hAnsi="Arial" w:cs="Arial"/>
          <w:color w:val="000000" w:themeColor="text1"/>
        </w:rPr>
        <w:t xml:space="preserve"> had been practicing, so there may have been a number of external factors that impacted on the overall delivery of the science lessons. </w:t>
      </w:r>
    </w:p>
    <w:p w14:paraId="2A265748" w14:textId="1BEF2C57" w:rsidR="001D050A" w:rsidRPr="008C23FC" w:rsidRDefault="001D050A" w:rsidP="00FE7C6B">
      <w:pPr>
        <w:rPr>
          <w:rFonts w:ascii="Arial" w:hAnsi="Arial" w:cs="Arial"/>
          <w:color w:val="000000" w:themeColor="text1"/>
        </w:rPr>
      </w:pPr>
    </w:p>
    <w:p w14:paraId="4184CE83" w14:textId="006538BD" w:rsidR="001D050A" w:rsidRPr="008C23FC" w:rsidRDefault="001D050A" w:rsidP="00FE7C6B">
      <w:pPr>
        <w:rPr>
          <w:rFonts w:ascii="Arial" w:hAnsi="Arial" w:cs="Arial"/>
          <w:color w:val="000000" w:themeColor="text1"/>
        </w:rPr>
      </w:pPr>
      <w:r w:rsidRPr="008C23FC">
        <w:rPr>
          <w:rFonts w:ascii="Arial" w:hAnsi="Arial" w:cs="Arial"/>
          <w:color w:val="000000" w:themeColor="text1"/>
        </w:rPr>
        <w:t>Brown and Simon (1996</w:t>
      </w:r>
      <w:r w:rsidR="00DF5432">
        <w:rPr>
          <w:rFonts w:ascii="Arial" w:hAnsi="Arial" w:cs="Arial"/>
          <w:color w:val="000000" w:themeColor="text1"/>
        </w:rPr>
        <w:t xml:space="preserve">) </w:t>
      </w:r>
      <w:r w:rsidRPr="008C23FC">
        <w:rPr>
          <w:rFonts w:ascii="Arial" w:hAnsi="Arial" w:cs="Arial"/>
          <w:color w:val="000000" w:themeColor="text1"/>
        </w:rPr>
        <w:t>carried ou</w:t>
      </w:r>
      <w:r w:rsidR="00EC04CB" w:rsidRPr="008C23FC">
        <w:rPr>
          <w:rFonts w:ascii="Arial" w:hAnsi="Arial" w:cs="Arial"/>
          <w:color w:val="000000" w:themeColor="text1"/>
        </w:rPr>
        <w:t xml:space="preserve">t </w:t>
      </w:r>
      <w:r w:rsidRPr="008C23FC">
        <w:rPr>
          <w:rFonts w:ascii="Arial" w:hAnsi="Arial" w:cs="Arial"/>
          <w:color w:val="000000" w:themeColor="text1"/>
        </w:rPr>
        <w:t xml:space="preserve">a similar study </w:t>
      </w:r>
      <w:r w:rsidR="00D55B8C" w:rsidRPr="008C23FC">
        <w:rPr>
          <w:rFonts w:ascii="Arial" w:hAnsi="Arial" w:cs="Arial"/>
          <w:color w:val="000000" w:themeColor="text1"/>
        </w:rPr>
        <w:t>however in this study one practitioner was simply more confident in their own subject knowledge than the other</w:t>
      </w:r>
      <w:r w:rsidRPr="008C23FC">
        <w:rPr>
          <w:rFonts w:ascii="Arial" w:hAnsi="Arial" w:cs="Arial"/>
          <w:color w:val="000000" w:themeColor="text1"/>
        </w:rPr>
        <w:t xml:space="preserve">. They identified that children that had been working with the teacher with greater subject knowledge were able to answer in depth questions about their topic where as children working with the practitioner </w:t>
      </w:r>
      <w:proofErr w:type="gramStart"/>
      <w:r w:rsidR="00567BD5" w:rsidRPr="008C23FC">
        <w:rPr>
          <w:rFonts w:ascii="Arial" w:hAnsi="Arial" w:cs="Arial"/>
          <w:color w:val="000000" w:themeColor="text1"/>
        </w:rPr>
        <w:t>who’s</w:t>
      </w:r>
      <w:proofErr w:type="gramEnd"/>
      <w:r w:rsidR="00567BD5" w:rsidRPr="008C23FC">
        <w:rPr>
          <w:rFonts w:ascii="Arial" w:hAnsi="Arial" w:cs="Arial"/>
          <w:color w:val="000000" w:themeColor="text1"/>
        </w:rPr>
        <w:t xml:space="preserve"> subject knowledge was not as strong could not give an answer. </w:t>
      </w:r>
    </w:p>
    <w:p w14:paraId="2C8D364F" w14:textId="40693477" w:rsidR="00D55B8C" w:rsidRPr="008C23FC" w:rsidRDefault="00D55B8C" w:rsidP="00FE7C6B">
      <w:pPr>
        <w:rPr>
          <w:rFonts w:ascii="Arial" w:hAnsi="Arial" w:cs="Arial"/>
          <w:color w:val="000000" w:themeColor="text1"/>
        </w:rPr>
      </w:pPr>
    </w:p>
    <w:p w14:paraId="1F0E82D0" w14:textId="400A67BE" w:rsidR="00D55B8C" w:rsidRPr="008C23FC" w:rsidRDefault="00D55B8C" w:rsidP="00FE7C6B">
      <w:pPr>
        <w:rPr>
          <w:rFonts w:ascii="Arial" w:hAnsi="Arial" w:cs="Arial"/>
          <w:color w:val="000000" w:themeColor="text1"/>
        </w:rPr>
      </w:pPr>
      <w:r w:rsidRPr="008C23FC">
        <w:rPr>
          <w:rFonts w:ascii="Arial" w:hAnsi="Arial" w:cs="Arial"/>
          <w:color w:val="000000" w:themeColor="text1"/>
        </w:rPr>
        <w:t>The issue with this research is i</w:t>
      </w:r>
      <w:r w:rsidR="00D21E46">
        <w:rPr>
          <w:rFonts w:ascii="Arial" w:hAnsi="Arial" w:cs="Arial"/>
          <w:color w:val="000000" w:themeColor="text1"/>
        </w:rPr>
        <w:t>t</w:t>
      </w:r>
      <w:r w:rsidRPr="008C23FC">
        <w:rPr>
          <w:rFonts w:ascii="Arial" w:hAnsi="Arial" w:cs="Arial"/>
          <w:color w:val="000000" w:themeColor="text1"/>
        </w:rPr>
        <w:t xml:space="preserve"> gives no indication of how they identified that one practitioner had greater subject knowledge, this could have been down to the fact that they had taught the same lesson or topic previously, meaning that they would be greater prepared for the questions that arose. </w:t>
      </w:r>
      <w:r w:rsidR="00D21E46" w:rsidRPr="008C23FC">
        <w:rPr>
          <w:rFonts w:ascii="Arial" w:hAnsi="Arial" w:cs="Arial"/>
          <w:color w:val="000000" w:themeColor="text1"/>
        </w:rPr>
        <w:t>Again,</w:t>
      </w:r>
      <w:r w:rsidRPr="008C23FC">
        <w:rPr>
          <w:rFonts w:ascii="Arial" w:hAnsi="Arial" w:cs="Arial"/>
          <w:color w:val="000000" w:themeColor="text1"/>
        </w:rPr>
        <w:t xml:space="preserve"> there is no indication given of how long both </w:t>
      </w:r>
      <w:r w:rsidR="00D21E46" w:rsidRPr="008C23FC">
        <w:rPr>
          <w:rFonts w:ascii="Arial" w:hAnsi="Arial" w:cs="Arial"/>
          <w:color w:val="000000" w:themeColor="text1"/>
        </w:rPr>
        <w:t>practitioners</w:t>
      </w:r>
      <w:r w:rsidRPr="008C23FC">
        <w:rPr>
          <w:rFonts w:ascii="Arial" w:hAnsi="Arial" w:cs="Arial"/>
          <w:color w:val="000000" w:themeColor="text1"/>
        </w:rPr>
        <w:t xml:space="preserve"> had been practicing and an array of additional factors were not addressed that could have impact on the </w:t>
      </w:r>
      <w:r w:rsidR="00D21E46" w:rsidRPr="008C23FC">
        <w:rPr>
          <w:rFonts w:ascii="Arial" w:hAnsi="Arial" w:cs="Arial"/>
          <w:color w:val="000000" w:themeColor="text1"/>
        </w:rPr>
        <w:t>practitioner’s</w:t>
      </w:r>
      <w:r w:rsidRPr="008C23FC">
        <w:rPr>
          <w:rFonts w:ascii="Arial" w:hAnsi="Arial" w:cs="Arial"/>
          <w:color w:val="000000" w:themeColor="text1"/>
        </w:rPr>
        <w:t xml:space="preserve"> ability to teach a quality lesson. </w:t>
      </w:r>
    </w:p>
    <w:p w14:paraId="79949EC5" w14:textId="559BD6B6" w:rsidR="00567BD5" w:rsidRPr="008C23FC" w:rsidRDefault="00567BD5" w:rsidP="00FE7C6B">
      <w:pPr>
        <w:rPr>
          <w:rFonts w:ascii="Arial" w:hAnsi="Arial" w:cs="Arial"/>
          <w:color w:val="000000" w:themeColor="text1"/>
        </w:rPr>
      </w:pPr>
    </w:p>
    <w:p w14:paraId="6B3C4B1C" w14:textId="04636958" w:rsidR="00634071" w:rsidRPr="00ED1455" w:rsidRDefault="00D55B8C" w:rsidP="00FE7C6B">
      <w:pPr>
        <w:rPr>
          <w:rFonts w:ascii="Arial" w:hAnsi="Arial" w:cs="Arial"/>
          <w:color w:val="000000" w:themeColor="text1"/>
        </w:rPr>
      </w:pPr>
      <w:r w:rsidRPr="008C23FC">
        <w:rPr>
          <w:rFonts w:ascii="Arial" w:hAnsi="Arial" w:cs="Arial"/>
          <w:color w:val="000000" w:themeColor="text1"/>
        </w:rPr>
        <w:t xml:space="preserve">None-the-less, </w:t>
      </w:r>
      <w:r w:rsidR="00D21E46" w:rsidRPr="008C23FC">
        <w:rPr>
          <w:rFonts w:ascii="Arial" w:hAnsi="Arial" w:cs="Arial"/>
          <w:color w:val="000000" w:themeColor="text1"/>
        </w:rPr>
        <w:t>in</w:t>
      </w:r>
      <w:r w:rsidR="00567BD5" w:rsidRPr="008C23FC">
        <w:rPr>
          <w:rFonts w:ascii="Arial" w:hAnsi="Arial" w:cs="Arial"/>
          <w:color w:val="000000" w:themeColor="text1"/>
        </w:rPr>
        <w:t xml:space="preserve"> both studies</w:t>
      </w:r>
      <w:r w:rsidRPr="008C23FC">
        <w:rPr>
          <w:rFonts w:ascii="Arial" w:hAnsi="Arial" w:cs="Arial"/>
          <w:color w:val="000000" w:themeColor="text1"/>
        </w:rPr>
        <w:t xml:space="preserve"> </w:t>
      </w:r>
      <w:r w:rsidR="00567BD5" w:rsidRPr="008C23FC">
        <w:rPr>
          <w:rFonts w:ascii="Arial" w:hAnsi="Arial" w:cs="Arial"/>
          <w:color w:val="000000" w:themeColor="text1"/>
        </w:rPr>
        <w:t xml:space="preserve">the practitioner with higher subject knowledge was the more effective teacher in this subject area however again it is important to look at the other factors that could influence this. The stronger practitioner in the study carried out by </w:t>
      </w:r>
      <w:r w:rsidR="00567BD5" w:rsidRPr="00ED1455">
        <w:rPr>
          <w:rFonts w:ascii="Arial" w:hAnsi="Arial" w:cs="Arial"/>
          <w:color w:val="000000" w:themeColor="text1"/>
        </w:rPr>
        <w:t xml:space="preserve">Whitby (1993) had a degree in science and so would be expected to have a strong interesting in what she was teaching possibly displaying greater enthusiasm. This could drastically </w:t>
      </w:r>
      <w:r w:rsidR="00D21E46" w:rsidRPr="00ED1455">
        <w:rPr>
          <w:rFonts w:ascii="Arial" w:hAnsi="Arial" w:cs="Arial"/>
          <w:color w:val="000000" w:themeColor="text1"/>
        </w:rPr>
        <w:t>affect</w:t>
      </w:r>
      <w:r w:rsidR="00567BD5" w:rsidRPr="00ED1455">
        <w:rPr>
          <w:rFonts w:ascii="Arial" w:hAnsi="Arial" w:cs="Arial"/>
          <w:color w:val="000000" w:themeColor="text1"/>
        </w:rPr>
        <w:t xml:space="preserve"> the overall delivery and level of engagement throughout the lesson. While subject knowledge is important, children value enthusiasm in teachers very highly, more highly in fact than subject knowledge. The desire to spark and fuel a child’s internal flame for learning is an idealistic one. </w:t>
      </w:r>
    </w:p>
    <w:p w14:paraId="24DBEF65" w14:textId="247BBF6C" w:rsidR="00567BD5" w:rsidRPr="00ED1455" w:rsidRDefault="00567BD5" w:rsidP="00FE7C6B">
      <w:pPr>
        <w:rPr>
          <w:rFonts w:ascii="Arial" w:hAnsi="Arial" w:cs="Arial"/>
          <w:color w:val="000000" w:themeColor="text1"/>
        </w:rPr>
      </w:pPr>
    </w:p>
    <w:p w14:paraId="3A6B61E2" w14:textId="6CA8932F" w:rsidR="00567BD5" w:rsidRPr="00ED1455" w:rsidRDefault="00567BD5" w:rsidP="00FE7C6B">
      <w:pPr>
        <w:rPr>
          <w:rFonts w:ascii="Arial" w:hAnsi="Arial" w:cs="Arial"/>
          <w:color w:val="000000" w:themeColor="text1"/>
        </w:rPr>
      </w:pPr>
      <w:r w:rsidRPr="00ED1455">
        <w:rPr>
          <w:rFonts w:ascii="Arial" w:hAnsi="Arial" w:cs="Arial"/>
          <w:color w:val="000000" w:themeColor="text1"/>
        </w:rPr>
        <w:lastRenderedPageBreak/>
        <w:t xml:space="preserve">These studies also focus primary on science lessons. While the practitioner with a science degree in Brown and Simon’s study was described as being more successful, there was no research on how successful </w:t>
      </w:r>
      <w:r w:rsidR="00D55B8C" w:rsidRPr="00ED1455">
        <w:rPr>
          <w:rFonts w:ascii="Arial" w:hAnsi="Arial" w:cs="Arial"/>
          <w:color w:val="000000" w:themeColor="text1"/>
        </w:rPr>
        <w:t>they</w:t>
      </w:r>
      <w:r w:rsidRPr="00ED1455">
        <w:rPr>
          <w:rFonts w:ascii="Arial" w:hAnsi="Arial" w:cs="Arial"/>
          <w:color w:val="000000" w:themeColor="text1"/>
        </w:rPr>
        <w:t xml:space="preserve"> w</w:t>
      </w:r>
      <w:r w:rsidR="00D55B8C" w:rsidRPr="00ED1455">
        <w:rPr>
          <w:rFonts w:ascii="Arial" w:hAnsi="Arial" w:cs="Arial"/>
          <w:color w:val="000000" w:themeColor="text1"/>
        </w:rPr>
        <w:t>ere</w:t>
      </w:r>
      <w:r w:rsidRPr="00ED1455">
        <w:rPr>
          <w:rFonts w:ascii="Arial" w:hAnsi="Arial" w:cs="Arial"/>
          <w:color w:val="000000" w:themeColor="text1"/>
        </w:rPr>
        <w:t xml:space="preserve"> teaching a mathematics of English lesson. This almost suggests that practitioners working within the primary sector would benefit from having a degree in each subject area that they teach, which is near impossible. </w:t>
      </w:r>
    </w:p>
    <w:p w14:paraId="26AA9693" w14:textId="77777777" w:rsidR="00634071" w:rsidRPr="008C23FC" w:rsidRDefault="00634071" w:rsidP="00FE7C6B">
      <w:pPr>
        <w:rPr>
          <w:rFonts w:ascii="Arial" w:eastAsia="Times New Roman" w:hAnsi="Arial" w:cs="Arial"/>
          <w:color w:val="000000" w:themeColor="text1"/>
        </w:rPr>
      </w:pPr>
    </w:p>
    <w:p w14:paraId="2C093E96" w14:textId="77777777" w:rsidR="00A20747" w:rsidRDefault="008C7553" w:rsidP="00FE7C6B">
      <w:pPr>
        <w:rPr>
          <w:rFonts w:ascii="Arial" w:hAnsi="Arial" w:cs="Arial"/>
          <w:color w:val="000000" w:themeColor="text1"/>
        </w:rPr>
      </w:pPr>
      <w:r w:rsidRPr="008C23FC">
        <w:rPr>
          <w:rFonts w:ascii="Arial" w:eastAsia="Times New Roman" w:hAnsi="Arial" w:cs="Arial"/>
          <w:color w:val="000000" w:themeColor="text1"/>
        </w:rPr>
        <w:t xml:space="preserve">Grossmen et al (1989) </w:t>
      </w:r>
      <w:r w:rsidR="00D55B8C" w:rsidRPr="008C23FC">
        <w:rPr>
          <w:rFonts w:ascii="Arial" w:eastAsia="Times New Roman" w:hAnsi="Arial" w:cs="Arial"/>
          <w:color w:val="000000" w:themeColor="text1"/>
        </w:rPr>
        <w:t xml:space="preserve">stress the importance for teachers to have a depth of subject knowledge in the area that they are teaching in order to be able to teach with clarity in syntax. </w:t>
      </w:r>
      <w:r w:rsidRPr="008C23FC">
        <w:rPr>
          <w:rFonts w:ascii="Arial" w:hAnsi="Arial" w:cs="Arial"/>
          <w:color w:val="000000" w:themeColor="text1"/>
        </w:rPr>
        <w:t>It is important to consider that it was carried out in a secondary school where prac</w:t>
      </w:r>
      <w:r w:rsidR="00D55B8C" w:rsidRPr="008C23FC">
        <w:rPr>
          <w:rFonts w:ascii="Arial" w:hAnsi="Arial" w:cs="Arial"/>
          <w:color w:val="000000" w:themeColor="text1"/>
        </w:rPr>
        <w:t>titi</w:t>
      </w:r>
      <w:r w:rsidRPr="008C23FC">
        <w:rPr>
          <w:rFonts w:ascii="Arial" w:hAnsi="Arial" w:cs="Arial"/>
          <w:color w:val="000000" w:themeColor="text1"/>
        </w:rPr>
        <w:t xml:space="preserve">oners teach specific subjects and so are required to hold greater subject knowledge in on specific area. </w:t>
      </w:r>
    </w:p>
    <w:p w14:paraId="282457C9" w14:textId="154881BB" w:rsidR="00D55B8C" w:rsidRPr="008C23FC" w:rsidRDefault="00D55B8C" w:rsidP="00FE7C6B">
      <w:pPr>
        <w:rPr>
          <w:rFonts w:ascii="Arial" w:eastAsia="Times New Roman" w:hAnsi="Arial" w:cs="Arial"/>
          <w:color w:val="000000" w:themeColor="text1"/>
        </w:rPr>
      </w:pPr>
    </w:p>
    <w:p w14:paraId="2E37CD69" w14:textId="633563E8" w:rsidR="00634071" w:rsidRPr="00A20747" w:rsidRDefault="00A20747" w:rsidP="00FE7C6B">
      <w:pPr>
        <w:rPr>
          <w:rFonts w:ascii="Arial" w:eastAsia="Times New Roman" w:hAnsi="Arial" w:cs="Arial"/>
          <w:color w:val="000000" w:themeColor="text1"/>
        </w:rPr>
      </w:pPr>
      <w:r>
        <w:rPr>
          <w:rFonts w:ascii="Arial" w:eastAsia="Times New Roman" w:hAnsi="Arial" w:cs="Arial"/>
          <w:color w:val="000000" w:themeColor="text1"/>
        </w:rPr>
        <w:t xml:space="preserve">However, Bisset (1993) provides examples from a case study of a similar style looking at the impact of PGCE students lack of subject knowledge. The study describes those with a low subject knowledge of simply providing a lesson full of classroom management </w:t>
      </w:r>
      <w:r w:rsidR="00D21E46">
        <w:rPr>
          <w:rFonts w:ascii="Arial" w:eastAsia="Times New Roman" w:hAnsi="Arial" w:cs="Arial"/>
          <w:color w:val="000000" w:themeColor="text1"/>
        </w:rPr>
        <w:t>strategies</w:t>
      </w:r>
      <w:r>
        <w:rPr>
          <w:rFonts w:ascii="Arial" w:eastAsia="Times New Roman" w:hAnsi="Arial" w:cs="Arial"/>
          <w:color w:val="000000" w:themeColor="text1"/>
        </w:rPr>
        <w:t xml:space="preserve"> as opposed to a enrich lesson for clear objectives and intellectual output. The study identifies the role that subject knowledge takes of informing the representation of knowledge and the quality of reflection. </w:t>
      </w:r>
      <w:r w:rsidR="001F465B" w:rsidRPr="008C23FC">
        <w:rPr>
          <w:rFonts w:ascii="Arial" w:hAnsi="Arial" w:cs="Arial"/>
          <w:color w:val="000000" w:themeColor="text1"/>
        </w:rPr>
        <w:t xml:space="preserve">For example, looking at language as a subject, many </w:t>
      </w:r>
      <w:r w:rsidR="00D55B8C" w:rsidRPr="008C23FC">
        <w:rPr>
          <w:rFonts w:ascii="Arial" w:hAnsi="Arial" w:cs="Arial"/>
          <w:color w:val="000000" w:themeColor="text1"/>
        </w:rPr>
        <w:t>states</w:t>
      </w:r>
      <w:r w:rsidR="001F465B" w:rsidRPr="008C23FC">
        <w:rPr>
          <w:rFonts w:ascii="Arial" w:hAnsi="Arial" w:cs="Arial"/>
          <w:color w:val="000000" w:themeColor="text1"/>
        </w:rPr>
        <w:t xml:space="preserve"> that practitioners require a basic understanding of the development of modern language with a strong emphasis on communication and spoken language, including an awareness of linguistics account of how language works as a system. (Campbell, 1999; Health, 1983; Tizard and </w:t>
      </w:r>
      <w:r w:rsidR="00D55B8C" w:rsidRPr="008C23FC">
        <w:rPr>
          <w:rFonts w:ascii="Arial" w:hAnsi="Arial" w:cs="Arial"/>
          <w:color w:val="000000" w:themeColor="text1"/>
        </w:rPr>
        <w:t>Hughes</w:t>
      </w:r>
      <w:r w:rsidR="001F465B" w:rsidRPr="008C23FC">
        <w:rPr>
          <w:rFonts w:ascii="Arial" w:hAnsi="Arial" w:cs="Arial"/>
          <w:color w:val="000000" w:themeColor="text1"/>
        </w:rPr>
        <w:t xml:space="preserve">. 2002; Whitehead, 2002; 2007). </w:t>
      </w:r>
    </w:p>
    <w:p w14:paraId="05E606B5" w14:textId="77777777" w:rsidR="00784B65" w:rsidRPr="003E551B" w:rsidRDefault="00784B65" w:rsidP="00FE7C6B">
      <w:pPr>
        <w:rPr>
          <w:rFonts w:ascii="Arial" w:hAnsi="Arial" w:cs="Arial"/>
          <w:color w:val="000000" w:themeColor="text1"/>
        </w:rPr>
      </w:pPr>
    </w:p>
    <w:p w14:paraId="1F4968D6" w14:textId="3E6D5D23" w:rsidR="00634071" w:rsidRPr="003E551B" w:rsidRDefault="00634071" w:rsidP="009F7345">
      <w:pPr>
        <w:rPr>
          <w:rFonts w:ascii="Arial" w:hAnsi="Arial" w:cs="Arial"/>
          <w:color w:val="000000" w:themeColor="text1"/>
        </w:rPr>
      </w:pPr>
    </w:p>
    <w:p w14:paraId="049AEEF8" w14:textId="5EA9CDEE" w:rsidR="00A20747" w:rsidRDefault="00A20747" w:rsidP="009F7345">
      <w:pPr>
        <w:rPr>
          <w:rFonts w:ascii="Arial" w:hAnsi="Arial" w:cs="Arial"/>
          <w:color w:val="000000" w:themeColor="text1"/>
        </w:rPr>
      </w:pPr>
      <w:r w:rsidRPr="003E551B">
        <w:rPr>
          <w:rFonts w:ascii="Arial" w:hAnsi="Arial" w:cs="Arial"/>
          <w:color w:val="000000" w:themeColor="text1"/>
        </w:rPr>
        <w:t>Anthony and Walshaw</w:t>
      </w:r>
      <w:r w:rsidR="001F36AC">
        <w:rPr>
          <w:rFonts w:ascii="Arial" w:hAnsi="Arial" w:cs="Arial"/>
          <w:color w:val="000000" w:themeColor="text1"/>
        </w:rPr>
        <w:t>,</w:t>
      </w:r>
      <w:r w:rsidRPr="003E551B">
        <w:rPr>
          <w:rFonts w:ascii="Arial" w:hAnsi="Arial" w:cs="Arial"/>
          <w:color w:val="000000" w:themeColor="text1"/>
        </w:rPr>
        <w:t xml:space="preserve"> </w:t>
      </w:r>
      <w:r w:rsidRPr="003E551B">
        <w:rPr>
          <w:rFonts w:ascii="Arial" w:hAnsi="Arial" w:cs="Arial"/>
          <w:color w:val="000000" w:themeColor="text1"/>
        </w:rPr>
        <w:t>(</w:t>
      </w:r>
      <w:hyperlink r:id="rId5" w:anchor="CR1" w:tooltip="View reference" w:history="1">
        <w:r w:rsidRPr="003E551B">
          <w:rPr>
            <w:rFonts w:ascii="Arial" w:eastAsia="Times New Roman" w:hAnsi="Arial" w:cs="Arial"/>
            <w:color w:val="000000" w:themeColor="text1"/>
            <w:spacing w:val="2"/>
            <w:u w:val="single"/>
          </w:rPr>
          <w:t>2007</w:t>
        </w:r>
      </w:hyperlink>
      <w:r w:rsidRPr="003E551B">
        <w:rPr>
          <w:rFonts w:ascii="Arial" w:eastAsia="Times New Roman" w:hAnsi="Arial" w:cs="Arial"/>
          <w:color w:val="000000" w:themeColor="text1"/>
          <w:spacing w:val="2"/>
          <w:shd w:val="clear" w:color="auto" w:fill="FCFCFC"/>
        </w:rPr>
        <w:t>) </w:t>
      </w:r>
      <w:r w:rsidRPr="003E551B">
        <w:rPr>
          <w:rFonts w:ascii="Arial" w:hAnsi="Arial" w:cs="Arial"/>
          <w:color w:val="000000" w:themeColor="text1"/>
        </w:rPr>
        <w:t xml:space="preserve">state that what teachers do in the classroom is in indication of not what they know of the subject, for example mathematics, but what they know surrounding the way children learn mathematical skills, and it is that knowledge that is paramount as </w:t>
      </w:r>
      <w:r w:rsidR="003E551B" w:rsidRPr="003E551B">
        <w:rPr>
          <w:rFonts w:ascii="Arial" w:hAnsi="Arial" w:cs="Arial"/>
          <w:color w:val="000000" w:themeColor="text1"/>
        </w:rPr>
        <w:t>opposed</w:t>
      </w:r>
      <w:r w:rsidRPr="003E551B">
        <w:rPr>
          <w:rFonts w:ascii="Arial" w:hAnsi="Arial" w:cs="Arial"/>
          <w:color w:val="000000" w:themeColor="text1"/>
        </w:rPr>
        <w:t xml:space="preserve"> </w:t>
      </w:r>
      <w:r>
        <w:rPr>
          <w:rFonts w:ascii="Arial" w:hAnsi="Arial" w:cs="Arial"/>
          <w:color w:val="000000" w:themeColor="text1"/>
        </w:rPr>
        <w:t xml:space="preserve">to the </w:t>
      </w:r>
      <w:r w:rsidR="003E551B">
        <w:rPr>
          <w:rFonts w:ascii="Arial" w:hAnsi="Arial" w:cs="Arial"/>
          <w:color w:val="000000" w:themeColor="text1"/>
        </w:rPr>
        <w:t>academic</w:t>
      </w:r>
      <w:r>
        <w:rPr>
          <w:rFonts w:ascii="Arial" w:hAnsi="Arial" w:cs="Arial"/>
          <w:color w:val="000000" w:themeColor="text1"/>
        </w:rPr>
        <w:t xml:space="preserve"> knowledge and ability to solve mathematical problems as a practitioner. </w:t>
      </w:r>
      <w:r w:rsidR="003E551B">
        <w:rPr>
          <w:rFonts w:ascii="Arial" w:hAnsi="Arial" w:cs="Arial"/>
          <w:color w:val="000000" w:themeColor="text1"/>
        </w:rPr>
        <w:t>However,</w:t>
      </w:r>
      <w:r>
        <w:rPr>
          <w:rFonts w:ascii="Arial" w:hAnsi="Arial" w:cs="Arial"/>
          <w:color w:val="000000" w:themeColor="text1"/>
        </w:rPr>
        <w:t xml:space="preserve"> this subject is a good example of how practitioners need at least a foundation of knowledge in order to understand how effective the learning taking place is. Ball and Bass (2000) agree in summary that sound content and pedagogical knowledge together provide practitioners with the ability to demonstrate on the spot synthesis, thinking and theories within the classroom. </w:t>
      </w:r>
    </w:p>
    <w:p w14:paraId="0844BFFE" w14:textId="77777777" w:rsidR="00634071" w:rsidRPr="008C23FC" w:rsidRDefault="00634071" w:rsidP="00634071">
      <w:pPr>
        <w:rPr>
          <w:rFonts w:ascii="Arial" w:eastAsia="Times New Roman" w:hAnsi="Arial" w:cs="Arial"/>
        </w:rPr>
      </w:pPr>
    </w:p>
    <w:p w14:paraId="7D62A816" w14:textId="77777777" w:rsidR="00634071" w:rsidRPr="008C23FC" w:rsidRDefault="00634071" w:rsidP="00634071">
      <w:pPr>
        <w:rPr>
          <w:rFonts w:ascii="Arial" w:hAnsi="Arial" w:cs="Arial"/>
        </w:rPr>
      </w:pPr>
    </w:p>
    <w:p w14:paraId="47EF190A" w14:textId="2B926686" w:rsidR="001F465B" w:rsidRPr="008C23FC" w:rsidRDefault="001F465B" w:rsidP="009F7345">
      <w:pPr>
        <w:rPr>
          <w:rFonts w:ascii="Arial" w:hAnsi="Arial" w:cs="Arial"/>
          <w:color w:val="000000" w:themeColor="text1"/>
        </w:rPr>
      </w:pPr>
      <w:r w:rsidRPr="008C23FC">
        <w:rPr>
          <w:rFonts w:ascii="Arial" w:hAnsi="Arial" w:cs="Arial"/>
          <w:color w:val="000000" w:themeColor="text1"/>
        </w:rPr>
        <w:t xml:space="preserve">The important knowledge however that practitioners require is knowing how to simulate and nature young children’s conscious knowledge about, and delight in their own language. (Campbell, 1999; Health, 1983; Tizard and </w:t>
      </w:r>
      <w:r w:rsidR="00D55B8C" w:rsidRPr="008C23FC">
        <w:rPr>
          <w:rFonts w:ascii="Arial" w:hAnsi="Arial" w:cs="Arial"/>
          <w:color w:val="000000" w:themeColor="text1"/>
        </w:rPr>
        <w:t>Hughes</w:t>
      </w:r>
      <w:r w:rsidRPr="008C23FC">
        <w:rPr>
          <w:rFonts w:ascii="Arial" w:hAnsi="Arial" w:cs="Arial"/>
          <w:color w:val="000000" w:themeColor="text1"/>
        </w:rPr>
        <w:t>. 2002; Whitehead, 2002; 2007)</w:t>
      </w:r>
      <w:r w:rsidR="009F7345" w:rsidRPr="008C23FC">
        <w:rPr>
          <w:rFonts w:ascii="Arial" w:hAnsi="Arial" w:cs="Arial"/>
          <w:color w:val="000000" w:themeColor="text1"/>
        </w:rPr>
        <w:t xml:space="preserve">. </w:t>
      </w:r>
      <w:r w:rsidR="00D55B8C" w:rsidRPr="008C23FC">
        <w:rPr>
          <w:rFonts w:ascii="Arial" w:hAnsi="Arial" w:cs="Arial"/>
          <w:color w:val="000000" w:themeColor="text1"/>
        </w:rPr>
        <w:t>Thus,</w:t>
      </w:r>
      <w:r w:rsidR="009F7345" w:rsidRPr="008C23FC">
        <w:rPr>
          <w:rFonts w:ascii="Arial" w:hAnsi="Arial" w:cs="Arial"/>
          <w:color w:val="000000" w:themeColor="text1"/>
        </w:rPr>
        <w:t xml:space="preserve"> while subject knowledge is important, knowing what to do with the knowledge you have may be more effective than having mass knowledge and knowing little with how to share it. It is paramount that practitioners working within a primary setting </w:t>
      </w:r>
      <w:r w:rsidR="00D55B8C" w:rsidRPr="008C23FC">
        <w:rPr>
          <w:rFonts w:ascii="Arial" w:hAnsi="Arial" w:cs="Arial"/>
          <w:color w:val="000000" w:themeColor="text1"/>
        </w:rPr>
        <w:t>process</w:t>
      </w:r>
      <w:r w:rsidR="009F7345" w:rsidRPr="008C23FC">
        <w:rPr>
          <w:rFonts w:ascii="Arial" w:hAnsi="Arial" w:cs="Arial"/>
          <w:color w:val="000000" w:themeColor="text1"/>
        </w:rPr>
        <w:t xml:space="preserve"> c</w:t>
      </w:r>
      <w:r w:rsidR="00E7273F" w:rsidRPr="008C23FC">
        <w:rPr>
          <w:rFonts w:ascii="Arial" w:hAnsi="Arial" w:cs="Arial"/>
          <w:color w:val="000000" w:themeColor="text1"/>
        </w:rPr>
        <w:t>urrent knowledge about the brain and children</w:t>
      </w:r>
      <w:r w:rsidR="009F7345" w:rsidRPr="008C23FC">
        <w:rPr>
          <w:rFonts w:ascii="Arial" w:hAnsi="Arial" w:cs="Arial"/>
          <w:color w:val="000000" w:themeColor="text1"/>
        </w:rPr>
        <w:t>’</w:t>
      </w:r>
      <w:r w:rsidR="00E7273F" w:rsidRPr="008C23FC">
        <w:rPr>
          <w:rFonts w:ascii="Arial" w:hAnsi="Arial" w:cs="Arial"/>
          <w:color w:val="000000" w:themeColor="text1"/>
        </w:rPr>
        <w:t>s different development stages, learning styles cultural and social and home literacy experiences. (Goswami, 2008; Wolf 2008; Lambirth 2007; Snow et al, 1991)</w:t>
      </w:r>
      <w:r w:rsidR="009F7345" w:rsidRPr="008C23FC">
        <w:rPr>
          <w:rFonts w:ascii="Arial" w:hAnsi="Arial" w:cs="Arial"/>
          <w:color w:val="000000" w:themeColor="text1"/>
        </w:rPr>
        <w:t xml:space="preserve"> </w:t>
      </w:r>
    </w:p>
    <w:p w14:paraId="538A84A2" w14:textId="040F0C9A" w:rsidR="00E51D63" w:rsidRPr="008C23FC" w:rsidRDefault="00E51D63" w:rsidP="009F7345">
      <w:pPr>
        <w:rPr>
          <w:rFonts w:ascii="Arial" w:hAnsi="Arial" w:cs="Arial"/>
          <w:color w:val="000000" w:themeColor="text1"/>
        </w:rPr>
      </w:pPr>
    </w:p>
    <w:p w14:paraId="506329F0" w14:textId="074CCCA9" w:rsidR="00E51D63" w:rsidRPr="008C23FC" w:rsidRDefault="00E51D63" w:rsidP="009F7345">
      <w:pPr>
        <w:rPr>
          <w:rFonts w:ascii="Arial" w:hAnsi="Arial" w:cs="Arial"/>
          <w:color w:val="000000" w:themeColor="text1"/>
        </w:rPr>
      </w:pPr>
    </w:p>
    <w:p w14:paraId="28ADDEF9" w14:textId="1A3B11D4" w:rsidR="00E51D63" w:rsidRPr="008C23FC" w:rsidRDefault="00E51D63" w:rsidP="009F7345">
      <w:pPr>
        <w:rPr>
          <w:rFonts w:ascii="Arial" w:hAnsi="Arial" w:cs="Arial"/>
          <w:color w:val="000000" w:themeColor="text1"/>
        </w:rPr>
      </w:pPr>
      <w:r w:rsidRPr="008C23FC">
        <w:rPr>
          <w:rFonts w:ascii="Arial" w:hAnsi="Arial" w:cs="Arial"/>
          <w:color w:val="000000" w:themeColor="text1"/>
        </w:rPr>
        <w:lastRenderedPageBreak/>
        <w:t xml:space="preserve">Bennett and Caree (1991) looked at the role of subject knowledge and understanding PGCE student teacher effectiveness. The compared music lessons given by </w:t>
      </w:r>
      <w:r w:rsidR="00D55B8C" w:rsidRPr="008C23FC">
        <w:rPr>
          <w:rFonts w:ascii="Arial" w:hAnsi="Arial" w:cs="Arial"/>
          <w:color w:val="000000" w:themeColor="text1"/>
        </w:rPr>
        <w:t>practitioners</w:t>
      </w:r>
      <w:r w:rsidRPr="008C23FC">
        <w:rPr>
          <w:rFonts w:ascii="Arial" w:hAnsi="Arial" w:cs="Arial"/>
          <w:color w:val="000000" w:themeColor="text1"/>
        </w:rPr>
        <w:t xml:space="preserve"> that </w:t>
      </w:r>
      <w:r w:rsidR="00D55B8C" w:rsidRPr="008C23FC">
        <w:rPr>
          <w:rFonts w:ascii="Arial" w:hAnsi="Arial" w:cs="Arial"/>
          <w:color w:val="000000" w:themeColor="text1"/>
        </w:rPr>
        <w:t>specialise</w:t>
      </w:r>
      <w:r w:rsidRPr="008C23FC">
        <w:rPr>
          <w:rFonts w:ascii="Arial" w:hAnsi="Arial" w:cs="Arial"/>
          <w:color w:val="000000" w:themeColor="text1"/>
        </w:rPr>
        <w:t xml:space="preserve"> in the subject and those that don’t. </w:t>
      </w:r>
      <w:r w:rsidR="00D55B8C" w:rsidRPr="008C23FC">
        <w:rPr>
          <w:rFonts w:ascii="Arial" w:hAnsi="Arial" w:cs="Arial"/>
          <w:color w:val="000000" w:themeColor="text1"/>
        </w:rPr>
        <w:t xml:space="preserve">Their research suggests that those with greater subject knowledge create higher levels of performance. </w:t>
      </w:r>
      <w:r w:rsidRPr="008C23FC">
        <w:rPr>
          <w:rFonts w:ascii="Arial" w:hAnsi="Arial" w:cs="Arial"/>
          <w:color w:val="000000" w:themeColor="text1"/>
        </w:rPr>
        <w:t>Their study concluded that subject knowledge is absolutely paramount and that PGCE students simply cannot teach well what they do not know.</w:t>
      </w:r>
    </w:p>
    <w:p w14:paraId="44E6B20E" w14:textId="77777777" w:rsidR="00634071" w:rsidRPr="001F36AC" w:rsidRDefault="00634071" w:rsidP="009F7345">
      <w:pPr>
        <w:rPr>
          <w:rFonts w:ascii="Arial" w:hAnsi="Arial" w:cs="Arial"/>
          <w:color w:val="000000" w:themeColor="text1"/>
        </w:rPr>
      </w:pPr>
    </w:p>
    <w:p w14:paraId="37FFE687" w14:textId="77777777" w:rsidR="001F465B" w:rsidRPr="001F36AC" w:rsidRDefault="001F465B" w:rsidP="00D42ADF">
      <w:pPr>
        <w:rPr>
          <w:rFonts w:ascii="Arial" w:hAnsi="Arial" w:cs="Arial"/>
          <w:color w:val="000000" w:themeColor="text1"/>
        </w:rPr>
      </w:pPr>
    </w:p>
    <w:p w14:paraId="7D7C394E" w14:textId="168A6C1E" w:rsidR="009F7345" w:rsidRPr="001F36AC" w:rsidRDefault="00D55B8C" w:rsidP="00C66424">
      <w:pPr>
        <w:rPr>
          <w:rFonts w:ascii="Arial" w:hAnsi="Arial" w:cs="Arial"/>
          <w:color w:val="000000" w:themeColor="text1"/>
        </w:rPr>
      </w:pPr>
      <w:r w:rsidRPr="001F36AC">
        <w:rPr>
          <w:rFonts w:ascii="Arial" w:hAnsi="Arial" w:cs="Arial"/>
          <w:color w:val="000000" w:themeColor="text1"/>
        </w:rPr>
        <w:t>So,</w:t>
      </w:r>
      <w:r w:rsidR="009F7345" w:rsidRPr="001F36AC">
        <w:rPr>
          <w:rFonts w:ascii="Arial" w:hAnsi="Arial" w:cs="Arial"/>
          <w:color w:val="000000" w:themeColor="text1"/>
        </w:rPr>
        <w:t xml:space="preserve"> while there is a selection of literature that places subject knowledge in a position of paramount importance </w:t>
      </w:r>
      <w:r w:rsidR="00574EB8" w:rsidRPr="001F36AC">
        <w:rPr>
          <w:rFonts w:ascii="Arial" w:hAnsi="Arial" w:cs="Arial"/>
          <w:color w:val="000000" w:themeColor="text1"/>
        </w:rPr>
        <w:t xml:space="preserve">it is crucial </w:t>
      </w:r>
      <w:r w:rsidR="009F7345" w:rsidRPr="001F36AC">
        <w:rPr>
          <w:rFonts w:ascii="Arial" w:hAnsi="Arial" w:cs="Arial"/>
          <w:color w:val="000000" w:themeColor="text1"/>
        </w:rPr>
        <w:t xml:space="preserve">to acknowledge that there is also some contradicting research. </w:t>
      </w:r>
      <w:r w:rsidR="003D7F24" w:rsidRPr="001F36AC">
        <w:rPr>
          <w:rFonts w:ascii="Arial" w:hAnsi="Arial" w:cs="Arial"/>
          <w:color w:val="000000" w:themeColor="text1"/>
        </w:rPr>
        <w:t xml:space="preserve">The following section will synthesise research that </w:t>
      </w:r>
      <w:r w:rsidR="009F7345" w:rsidRPr="001F36AC">
        <w:rPr>
          <w:rFonts w:ascii="Arial" w:hAnsi="Arial" w:cs="Arial"/>
          <w:color w:val="000000" w:themeColor="text1"/>
        </w:rPr>
        <w:t xml:space="preserve">suggests that there are things that are more important that </w:t>
      </w:r>
      <w:r w:rsidRPr="001F36AC">
        <w:rPr>
          <w:rFonts w:ascii="Arial" w:hAnsi="Arial" w:cs="Arial"/>
          <w:color w:val="000000" w:themeColor="text1"/>
        </w:rPr>
        <w:t>practitioner’s</w:t>
      </w:r>
      <w:r w:rsidR="009F7345" w:rsidRPr="001F36AC">
        <w:rPr>
          <w:rFonts w:ascii="Arial" w:hAnsi="Arial" w:cs="Arial"/>
          <w:color w:val="000000" w:themeColor="text1"/>
        </w:rPr>
        <w:t xml:space="preserve"> subject knowledge.  </w:t>
      </w:r>
      <w:r w:rsidR="003D7F24" w:rsidRPr="001F36AC">
        <w:rPr>
          <w:rFonts w:ascii="Arial" w:hAnsi="Arial" w:cs="Arial"/>
          <w:color w:val="000000" w:themeColor="text1"/>
        </w:rPr>
        <w:t xml:space="preserve">  </w:t>
      </w:r>
    </w:p>
    <w:p w14:paraId="1D72BF81" w14:textId="0B5198CD" w:rsidR="00C66424" w:rsidRPr="008C23FC" w:rsidRDefault="007F210A" w:rsidP="00C66424">
      <w:pPr>
        <w:pStyle w:val="citation"/>
        <w:spacing w:before="240" w:beforeAutospacing="0" w:after="240" w:afterAutospacing="0"/>
        <w:rPr>
          <w:rFonts w:ascii="Arial" w:hAnsi="Arial" w:cs="Arial"/>
          <w:color w:val="000000" w:themeColor="text1"/>
          <w:spacing w:val="2"/>
          <w:shd w:val="clear" w:color="auto" w:fill="FCFCFC"/>
        </w:rPr>
      </w:pPr>
      <w:r w:rsidRPr="008C23FC">
        <w:rPr>
          <w:rFonts w:ascii="Arial" w:hAnsi="Arial" w:cs="Arial"/>
          <w:color w:val="000000" w:themeColor="text1"/>
          <w:spacing w:val="2"/>
          <w:shd w:val="clear" w:color="auto" w:fill="FCFCFC"/>
        </w:rPr>
        <w:t xml:space="preserve">Baumert et al, </w:t>
      </w:r>
      <w:r w:rsidR="00C66424" w:rsidRPr="008C23FC">
        <w:rPr>
          <w:rFonts w:ascii="Arial" w:hAnsi="Arial" w:cs="Arial"/>
          <w:color w:val="000000" w:themeColor="text1"/>
          <w:spacing w:val="2"/>
          <w:shd w:val="clear" w:color="auto" w:fill="FCFCFC"/>
        </w:rPr>
        <w:t>(</w:t>
      </w:r>
      <w:r w:rsidRPr="008C23FC">
        <w:rPr>
          <w:rFonts w:ascii="Arial" w:hAnsi="Arial" w:cs="Arial"/>
          <w:color w:val="000000" w:themeColor="text1"/>
          <w:spacing w:val="2"/>
          <w:shd w:val="clear" w:color="auto" w:fill="FCFCFC"/>
        </w:rPr>
        <w:t>2010)</w:t>
      </w:r>
      <w:r w:rsidR="00C66424" w:rsidRPr="008C23FC">
        <w:rPr>
          <w:rFonts w:ascii="Arial" w:hAnsi="Arial" w:cs="Arial"/>
          <w:color w:val="000000" w:themeColor="text1"/>
          <w:spacing w:val="2"/>
          <w:shd w:val="clear" w:color="auto" w:fill="FCFCFC"/>
        </w:rPr>
        <w:t xml:space="preserve"> carried out a study that first required the </w:t>
      </w:r>
      <w:r w:rsidR="00D55B8C" w:rsidRPr="008C23FC">
        <w:rPr>
          <w:rFonts w:ascii="Arial" w:hAnsi="Arial" w:cs="Arial"/>
          <w:color w:val="000000" w:themeColor="text1"/>
          <w:spacing w:val="2"/>
          <w:shd w:val="clear" w:color="auto" w:fill="FCFCFC"/>
        </w:rPr>
        <w:t>practitioner’s</w:t>
      </w:r>
      <w:r w:rsidR="00C66424" w:rsidRPr="008C23FC">
        <w:rPr>
          <w:rFonts w:ascii="Arial" w:hAnsi="Arial" w:cs="Arial"/>
          <w:color w:val="000000" w:themeColor="text1"/>
          <w:spacing w:val="2"/>
          <w:shd w:val="clear" w:color="auto" w:fill="FCFCFC"/>
        </w:rPr>
        <w:t xml:space="preserve"> being observed to have their subject knowledge assessed.</w:t>
      </w:r>
      <w:r w:rsidR="00E4218E" w:rsidRPr="008C23FC">
        <w:rPr>
          <w:rFonts w:ascii="Arial" w:hAnsi="Arial" w:cs="Arial"/>
          <w:color w:val="000000" w:themeColor="text1"/>
          <w:spacing w:val="2"/>
          <w:shd w:val="clear" w:color="auto" w:fill="FCFCFC"/>
        </w:rPr>
        <w:t xml:space="preserve"> This gives this particular study slightly more validity that that of Whitby’s, as her study had no way of presenting how well informed the practitioner with lower subject knowledge was. The gap in subject knowledge between her two practitioners was not clear. This could account for the difference in results. Baumert et al, (2010)</w:t>
      </w:r>
      <w:r w:rsidR="00C66424" w:rsidRPr="008C23FC">
        <w:rPr>
          <w:rFonts w:ascii="Arial" w:hAnsi="Arial" w:cs="Arial"/>
          <w:color w:val="000000" w:themeColor="text1"/>
          <w:spacing w:val="2"/>
          <w:shd w:val="clear" w:color="auto" w:fill="FCFCFC"/>
        </w:rPr>
        <w:t xml:space="preserve"> </w:t>
      </w:r>
      <w:r w:rsidR="00D55B8C" w:rsidRPr="008C23FC">
        <w:rPr>
          <w:rFonts w:ascii="Arial" w:hAnsi="Arial" w:cs="Arial"/>
          <w:color w:val="000000" w:themeColor="text1"/>
          <w:spacing w:val="2"/>
          <w:shd w:val="clear" w:color="auto" w:fill="FCFCFC"/>
        </w:rPr>
        <w:t>study’s</w:t>
      </w:r>
      <w:r w:rsidR="00C66424" w:rsidRPr="008C23FC">
        <w:rPr>
          <w:rFonts w:ascii="Arial" w:hAnsi="Arial" w:cs="Arial"/>
          <w:color w:val="000000" w:themeColor="text1"/>
          <w:spacing w:val="2"/>
          <w:shd w:val="clear" w:color="auto" w:fill="FCFCFC"/>
        </w:rPr>
        <w:t xml:space="preserve"> results revealed that in this instance </w:t>
      </w:r>
      <w:r w:rsidR="00D55B8C" w:rsidRPr="008C23FC">
        <w:rPr>
          <w:rFonts w:ascii="Arial" w:hAnsi="Arial" w:cs="Arial"/>
          <w:color w:val="000000" w:themeColor="text1"/>
          <w:spacing w:val="2"/>
          <w:shd w:val="clear" w:color="auto" w:fill="FCFCFC"/>
        </w:rPr>
        <w:t>teacher’s</w:t>
      </w:r>
      <w:r w:rsidR="00C66424" w:rsidRPr="008C23FC">
        <w:rPr>
          <w:rFonts w:ascii="Arial" w:hAnsi="Arial" w:cs="Arial"/>
          <w:color w:val="000000" w:themeColor="text1"/>
          <w:spacing w:val="2"/>
          <w:shd w:val="clear" w:color="auto" w:fill="FCFCFC"/>
        </w:rPr>
        <w:t xml:space="preserve"> pedagogical knowledge had greater impact on student achievement that their subject knowledge. There was no correlation found between </w:t>
      </w:r>
      <w:r w:rsidR="00D55B8C" w:rsidRPr="008C23FC">
        <w:rPr>
          <w:rFonts w:ascii="Arial" w:hAnsi="Arial" w:cs="Arial"/>
          <w:color w:val="000000" w:themeColor="text1"/>
          <w:spacing w:val="2"/>
          <w:shd w:val="clear" w:color="auto" w:fill="FCFCFC"/>
        </w:rPr>
        <w:t>practitioners’</w:t>
      </w:r>
      <w:r w:rsidR="00C66424" w:rsidRPr="008C23FC">
        <w:rPr>
          <w:rFonts w:ascii="Arial" w:hAnsi="Arial" w:cs="Arial"/>
          <w:color w:val="000000" w:themeColor="text1"/>
          <w:spacing w:val="2"/>
          <w:shd w:val="clear" w:color="auto" w:fill="FCFCFC"/>
        </w:rPr>
        <w:t xml:space="preserve"> higher levels of subject knowledge and cognitive </w:t>
      </w:r>
      <w:r w:rsidR="00D55B8C" w:rsidRPr="008C23FC">
        <w:rPr>
          <w:rFonts w:ascii="Arial" w:hAnsi="Arial" w:cs="Arial"/>
          <w:color w:val="000000" w:themeColor="text1"/>
          <w:spacing w:val="2"/>
          <w:shd w:val="clear" w:color="auto" w:fill="FCFCFC"/>
        </w:rPr>
        <w:t>activation</w:t>
      </w:r>
      <w:r w:rsidR="00C66424" w:rsidRPr="008C23FC">
        <w:rPr>
          <w:rFonts w:ascii="Arial" w:hAnsi="Arial" w:cs="Arial"/>
          <w:color w:val="000000" w:themeColor="text1"/>
          <w:spacing w:val="2"/>
          <w:shd w:val="clear" w:color="auto" w:fill="FCFCFC"/>
        </w:rPr>
        <w:t xml:space="preserve"> or individual learning support given when problems </w:t>
      </w:r>
      <w:r w:rsidR="00D55B8C" w:rsidRPr="008C23FC">
        <w:rPr>
          <w:rFonts w:ascii="Arial" w:hAnsi="Arial" w:cs="Arial"/>
          <w:color w:val="000000" w:themeColor="text1"/>
          <w:spacing w:val="2"/>
          <w:shd w:val="clear" w:color="auto" w:fill="FCFCFC"/>
        </w:rPr>
        <w:t>arose</w:t>
      </w:r>
      <w:r w:rsidR="00C66424" w:rsidRPr="008C23FC">
        <w:rPr>
          <w:rFonts w:ascii="Arial" w:hAnsi="Arial" w:cs="Arial"/>
          <w:color w:val="000000" w:themeColor="text1"/>
          <w:spacing w:val="2"/>
          <w:shd w:val="clear" w:color="auto" w:fill="FCFCFC"/>
        </w:rPr>
        <w:t xml:space="preserve">. It was in fact pedagogical knowledge that seemed to impact on the quality of learning taking place. </w:t>
      </w:r>
    </w:p>
    <w:p w14:paraId="32AF35D6" w14:textId="6D2F4F28" w:rsidR="00E4218E" w:rsidRPr="008C23FC" w:rsidRDefault="00E4218E" w:rsidP="00C66424">
      <w:pPr>
        <w:pStyle w:val="citation"/>
        <w:spacing w:before="240" w:beforeAutospacing="0" w:after="240" w:afterAutospacing="0"/>
        <w:rPr>
          <w:rFonts w:ascii="Arial" w:hAnsi="Arial" w:cs="Arial"/>
          <w:color w:val="000000" w:themeColor="text1"/>
          <w:spacing w:val="2"/>
          <w:shd w:val="clear" w:color="auto" w:fill="FCFCFC"/>
        </w:rPr>
      </w:pPr>
      <w:r w:rsidRPr="008C23FC">
        <w:rPr>
          <w:rFonts w:ascii="Arial" w:hAnsi="Arial" w:cs="Arial"/>
          <w:color w:val="000000" w:themeColor="text1"/>
          <w:spacing w:val="2"/>
          <w:shd w:val="clear" w:color="auto" w:fill="FCFCFC"/>
        </w:rPr>
        <w:t xml:space="preserve">This suggests that there may have been external factors that influences previously mentioned research such as the </w:t>
      </w:r>
      <w:r w:rsidR="003E551B" w:rsidRPr="008C23FC">
        <w:rPr>
          <w:rFonts w:ascii="Arial" w:hAnsi="Arial" w:cs="Arial"/>
          <w:color w:val="000000" w:themeColor="text1"/>
          <w:spacing w:val="2"/>
          <w:shd w:val="clear" w:color="auto" w:fill="FCFCFC"/>
        </w:rPr>
        <w:t>practitioner’s</w:t>
      </w:r>
      <w:r w:rsidRPr="008C23FC">
        <w:rPr>
          <w:rFonts w:ascii="Arial" w:hAnsi="Arial" w:cs="Arial"/>
          <w:color w:val="000000" w:themeColor="text1"/>
          <w:spacing w:val="2"/>
          <w:shd w:val="clear" w:color="auto" w:fill="FCFCFC"/>
        </w:rPr>
        <w:t xml:space="preserve"> theoretical knowledge or how their pedagogy impacted on the children’s motivation to learn. The difficulty </w:t>
      </w:r>
      <w:r w:rsidR="00AA54F0" w:rsidRPr="008C23FC">
        <w:rPr>
          <w:rFonts w:ascii="Arial" w:hAnsi="Arial" w:cs="Arial"/>
          <w:color w:val="000000" w:themeColor="text1"/>
          <w:spacing w:val="2"/>
          <w:shd w:val="clear" w:color="auto" w:fill="FCFCFC"/>
        </w:rPr>
        <w:t xml:space="preserve">in any study like this </w:t>
      </w:r>
      <w:r w:rsidRPr="008C23FC">
        <w:rPr>
          <w:rFonts w:ascii="Arial" w:hAnsi="Arial" w:cs="Arial"/>
          <w:color w:val="000000" w:themeColor="text1"/>
          <w:spacing w:val="2"/>
          <w:shd w:val="clear" w:color="auto" w:fill="FCFCFC"/>
        </w:rPr>
        <w:t xml:space="preserve">is </w:t>
      </w:r>
      <w:r w:rsidR="00AA54F0" w:rsidRPr="008C23FC">
        <w:rPr>
          <w:rFonts w:ascii="Arial" w:hAnsi="Arial" w:cs="Arial"/>
          <w:color w:val="000000" w:themeColor="text1"/>
          <w:spacing w:val="2"/>
          <w:shd w:val="clear" w:color="auto" w:fill="FCFCFC"/>
        </w:rPr>
        <w:t xml:space="preserve">being able to access the impact of subject knowledge in isolation. </w:t>
      </w:r>
    </w:p>
    <w:p w14:paraId="5023DAA4" w14:textId="255B48AD" w:rsidR="00AA54F0" w:rsidRPr="008C23FC" w:rsidRDefault="00AA54F0" w:rsidP="00AA54F0">
      <w:pPr>
        <w:pStyle w:val="citation"/>
        <w:spacing w:before="240" w:beforeAutospacing="0" w:after="240" w:afterAutospacing="0"/>
        <w:rPr>
          <w:rFonts w:ascii="Arial" w:hAnsi="Arial" w:cs="Arial"/>
          <w:color w:val="000000" w:themeColor="text1"/>
          <w:spacing w:val="2"/>
          <w:shd w:val="clear" w:color="auto" w:fill="FCFCFC"/>
        </w:rPr>
      </w:pPr>
      <w:r w:rsidRPr="008C23FC">
        <w:rPr>
          <w:rFonts w:ascii="Arial" w:hAnsi="Arial" w:cs="Arial"/>
          <w:color w:val="000000" w:themeColor="text1"/>
          <w:spacing w:val="2"/>
          <w:shd w:val="clear" w:color="auto" w:fill="FCFCFC"/>
        </w:rPr>
        <w:t>Montessori did not believe that it was the role of the practitioner within a primary setting to hold all the answer. She focused on the importance of an environment that allows children to discover them for themselves. (Issacs, 2010). She recognised the child within the primary schooling ages as being intrinsically motivated to further their own learning. (Issacs, 2010). Like Piaget (1962) she saw the environment as a key factor in children’s spontaneous learning. In this instance, subject knowledge takes a back seat the having the correct theo</w:t>
      </w:r>
      <w:r w:rsidR="00394C7E" w:rsidRPr="008C23FC">
        <w:rPr>
          <w:rFonts w:ascii="Arial" w:hAnsi="Arial" w:cs="Arial"/>
          <w:color w:val="000000" w:themeColor="text1"/>
          <w:spacing w:val="2"/>
          <w:shd w:val="clear" w:color="auto" w:fill="FCFCFC"/>
        </w:rPr>
        <w:t>retical</w:t>
      </w:r>
      <w:r w:rsidRPr="008C23FC">
        <w:rPr>
          <w:rFonts w:ascii="Arial" w:hAnsi="Arial" w:cs="Arial"/>
          <w:color w:val="000000" w:themeColor="text1"/>
          <w:spacing w:val="2"/>
          <w:shd w:val="clear" w:color="auto" w:fill="FCFCFC"/>
        </w:rPr>
        <w:t xml:space="preserve"> kn</w:t>
      </w:r>
      <w:r w:rsidR="00394C7E" w:rsidRPr="008C23FC">
        <w:rPr>
          <w:rFonts w:ascii="Arial" w:hAnsi="Arial" w:cs="Arial"/>
          <w:color w:val="000000" w:themeColor="text1"/>
          <w:spacing w:val="2"/>
          <w:shd w:val="clear" w:color="auto" w:fill="FCFCFC"/>
        </w:rPr>
        <w:t xml:space="preserve">owledge </w:t>
      </w:r>
      <w:r w:rsidRPr="008C23FC">
        <w:rPr>
          <w:rFonts w:ascii="Arial" w:hAnsi="Arial" w:cs="Arial"/>
          <w:color w:val="000000" w:themeColor="text1"/>
          <w:spacing w:val="2"/>
          <w:shd w:val="clear" w:color="auto" w:fill="FCFCFC"/>
        </w:rPr>
        <w:t xml:space="preserve">to set up a welcoming, inspiring environment that links the curriculum to children natural interests in order foster engagement and natural desire to learn. </w:t>
      </w:r>
    </w:p>
    <w:p w14:paraId="4D5C23BB" w14:textId="6779E311" w:rsidR="00BC4A08" w:rsidRPr="008C23FC" w:rsidRDefault="00AE6B2A"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While often the Montessori view of education is seen as quite extremist there are </w:t>
      </w:r>
      <w:r w:rsidR="00D55B8C" w:rsidRPr="008C23FC">
        <w:rPr>
          <w:rFonts w:ascii="Arial" w:hAnsi="Arial" w:cs="Arial"/>
          <w:color w:val="000000" w:themeColor="text1"/>
        </w:rPr>
        <w:t>intact</w:t>
      </w:r>
      <w:r w:rsidRPr="008C23FC">
        <w:rPr>
          <w:rFonts w:ascii="Arial" w:hAnsi="Arial" w:cs="Arial"/>
          <w:color w:val="000000" w:themeColor="text1"/>
        </w:rPr>
        <w:t xml:space="preserve"> many similarities seen in the ethos of </w:t>
      </w:r>
      <w:r w:rsidR="00D55B8C" w:rsidRPr="008C23FC">
        <w:rPr>
          <w:rFonts w:ascii="Arial" w:hAnsi="Arial" w:cs="Arial"/>
          <w:color w:val="000000" w:themeColor="text1"/>
        </w:rPr>
        <w:t>Montessori</w:t>
      </w:r>
      <w:r w:rsidRPr="008C23FC">
        <w:rPr>
          <w:rFonts w:ascii="Arial" w:hAnsi="Arial" w:cs="Arial"/>
          <w:color w:val="000000" w:themeColor="text1"/>
        </w:rPr>
        <w:t xml:space="preserve"> and the </w:t>
      </w:r>
      <w:r w:rsidR="00D55B8C" w:rsidRPr="008C23FC">
        <w:rPr>
          <w:rFonts w:ascii="Arial" w:hAnsi="Arial" w:cs="Arial"/>
          <w:color w:val="000000" w:themeColor="text1"/>
        </w:rPr>
        <w:t>recommendations</w:t>
      </w:r>
      <w:r w:rsidRPr="008C23FC">
        <w:rPr>
          <w:rFonts w:ascii="Arial" w:hAnsi="Arial" w:cs="Arial"/>
          <w:color w:val="000000" w:themeColor="text1"/>
        </w:rPr>
        <w:t xml:space="preserve"> made by Donaldson</w:t>
      </w:r>
      <w:r w:rsidR="00AA54F0" w:rsidRPr="008C23FC">
        <w:rPr>
          <w:rFonts w:ascii="Arial" w:hAnsi="Arial" w:cs="Arial"/>
          <w:color w:val="000000" w:themeColor="text1"/>
        </w:rPr>
        <w:t>, (2015).</w:t>
      </w:r>
      <w:r w:rsidRPr="008C23FC">
        <w:rPr>
          <w:rFonts w:ascii="Arial" w:hAnsi="Arial" w:cs="Arial"/>
          <w:color w:val="000000" w:themeColor="text1"/>
        </w:rPr>
        <w:t xml:space="preserve"> Donaldson recommends that schools need to care both for children and young people’s physical and emotional needs and help them to take responsibility for their own lives, which is </w:t>
      </w:r>
      <w:r w:rsidR="00D55B8C" w:rsidRPr="008C23FC">
        <w:rPr>
          <w:rFonts w:ascii="Arial" w:hAnsi="Arial" w:cs="Arial"/>
          <w:color w:val="000000" w:themeColor="text1"/>
        </w:rPr>
        <w:t>precisely</w:t>
      </w:r>
      <w:r w:rsidRPr="008C23FC">
        <w:rPr>
          <w:rFonts w:ascii="Arial" w:hAnsi="Arial" w:cs="Arial"/>
          <w:color w:val="000000" w:themeColor="text1"/>
        </w:rPr>
        <w:t xml:space="preserve"> what is done in a Montessori environment when children are allowed to decide what subjects they engage with and when, and when they are ready to </w:t>
      </w:r>
      <w:r w:rsidR="00D55B8C" w:rsidRPr="008C23FC">
        <w:rPr>
          <w:rFonts w:ascii="Arial" w:hAnsi="Arial" w:cs="Arial"/>
          <w:color w:val="000000" w:themeColor="text1"/>
        </w:rPr>
        <w:t>progress</w:t>
      </w:r>
      <w:r w:rsidRPr="008C23FC">
        <w:rPr>
          <w:rFonts w:ascii="Arial" w:hAnsi="Arial" w:cs="Arial"/>
          <w:color w:val="000000" w:themeColor="text1"/>
        </w:rPr>
        <w:t xml:space="preserve"> further. There is a focus on the enjoyment of education and the need to nurture a child’s natural desire to learn. </w:t>
      </w:r>
      <w:r w:rsidR="00AA54F0" w:rsidRPr="008C23FC">
        <w:rPr>
          <w:rFonts w:ascii="Arial" w:hAnsi="Arial" w:cs="Arial"/>
          <w:color w:val="000000" w:themeColor="text1"/>
        </w:rPr>
        <w:t xml:space="preserve">The introduction of the new curriculum stresses the need for children to have an element of control in their learning and to understanding the process of learning itself as opposed to simply retaining information. </w:t>
      </w:r>
      <w:r w:rsidR="005A73E1" w:rsidRPr="008C23FC">
        <w:rPr>
          <w:rFonts w:ascii="Arial" w:hAnsi="Arial" w:cs="Arial"/>
          <w:color w:val="000000" w:themeColor="text1"/>
        </w:rPr>
        <w:t xml:space="preserve">Donaldson’s work highlights the need for </w:t>
      </w:r>
      <w:r w:rsidR="005A73E1" w:rsidRPr="008C23FC">
        <w:rPr>
          <w:rFonts w:ascii="Arial" w:hAnsi="Arial" w:cs="Arial"/>
          <w:color w:val="000000" w:themeColor="text1"/>
        </w:rPr>
        <w:lastRenderedPageBreak/>
        <w:t xml:space="preserve">our young people to be ready to learn throughout their lives, leaving school with a sound command of literacy and numeracy skills. </w:t>
      </w:r>
      <w:r w:rsidR="00AA54F0" w:rsidRPr="008C23FC">
        <w:rPr>
          <w:rFonts w:ascii="Arial" w:hAnsi="Arial" w:cs="Arial"/>
          <w:color w:val="000000" w:themeColor="text1"/>
        </w:rPr>
        <w:t xml:space="preserve">Through physical learning and carrying out their own research children learn skills as opposed to fact that they can then carry on into later life. </w:t>
      </w:r>
    </w:p>
    <w:p w14:paraId="7EAFF7AF" w14:textId="6595B8BA" w:rsidR="008E630B" w:rsidRPr="008C23FC" w:rsidRDefault="00161010" w:rsidP="001F36AC">
      <w:pPr>
        <w:pStyle w:val="citation"/>
        <w:spacing w:before="240" w:beforeAutospacing="0" w:after="240" w:afterAutospacing="0"/>
        <w:rPr>
          <w:rFonts w:ascii="Arial" w:hAnsi="Arial" w:cs="Arial"/>
        </w:rPr>
      </w:pPr>
      <w:r w:rsidRPr="005160D0">
        <w:rPr>
          <w:rFonts w:ascii="Arial" w:hAnsi="Arial" w:cs="Arial"/>
          <w:color w:val="000000" w:themeColor="text1"/>
        </w:rPr>
        <w:t>Rowland</w:t>
      </w:r>
      <w:r>
        <w:rPr>
          <w:rFonts w:ascii="Arial" w:hAnsi="Arial" w:cs="Arial"/>
          <w:color w:val="000000" w:themeColor="text1"/>
        </w:rPr>
        <w:t xml:space="preserve"> et al, (2003)</w:t>
      </w:r>
      <w:r w:rsidR="008E630B" w:rsidRPr="008C23FC">
        <w:rPr>
          <w:rFonts w:ascii="Arial" w:hAnsi="Arial" w:cs="Arial"/>
        </w:rPr>
        <w:t>, provide a framework for content knowledge</w:t>
      </w:r>
      <w:r w:rsidR="00B15607" w:rsidRPr="008C23FC">
        <w:rPr>
          <w:rFonts w:ascii="Arial" w:hAnsi="Arial" w:cs="Arial"/>
        </w:rPr>
        <w:t>, the knowledge quartet,</w:t>
      </w:r>
      <w:r w:rsidR="008E630B" w:rsidRPr="008C23FC">
        <w:rPr>
          <w:rFonts w:ascii="Arial" w:hAnsi="Arial" w:cs="Arial"/>
        </w:rPr>
        <w:t xml:space="preserve"> in which foundation knowledge consists of </w:t>
      </w:r>
      <w:r w:rsidR="003E551B" w:rsidRPr="008C23FC">
        <w:rPr>
          <w:rFonts w:ascii="Arial" w:hAnsi="Arial" w:cs="Arial"/>
        </w:rPr>
        <w:t>trainee’s</w:t>
      </w:r>
      <w:r w:rsidR="008E630B" w:rsidRPr="008C23FC">
        <w:rPr>
          <w:rFonts w:ascii="Arial" w:hAnsi="Arial" w:cs="Arial"/>
        </w:rPr>
        <w:t xml:space="preserve"> beliefs that they have developer prior to </w:t>
      </w:r>
      <w:r w:rsidR="00B15607" w:rsidRPr="008C23FC">
        <w:rPr>
          <w:rFonts w:ascii="Arial" w:hAnsi="Arial" w:cs="Arial"/>
        </w:rPr>
        <w:t xml:space="preserve">become practitioners. It is clear that especially in my instance having </w:t>
      </w:r>
      <w:r w:rsidR="003E551B" w:rsidRPr="008C23FC">
        <w:rPr>
          <w:rFonts w:ascii="Arial" w:hAnsi="Arial" w:cs="Arial"/>
        </w:rPr>
        <w:t>received</w:t>
      </w:r>
      <w:r w:rsidR="00B15607" w:rsidRPr="008C23FC">
        <w:rPr>
          <w:rFonts w:ascii="Arial" w:hAnsi="Arial" w:cs="Arial"/>
        </w:rPr>
        <w:t xml:space="preserve"> prior training in a Montessori environment. My background massively influenced my pedagogic choices and </w:t>
      </w:r>
      <w:r w:rsidR="003E551B" w:rsidRPr="008C23FC">
        <w:rPr>
          <w:rFonts w:ascii="Arial" w:hAnsi="Arial" w:cs="Arial"/>
        </w:rPr>
        <w:t>strategies</w:t>
      </w:r>
      <w:r w:rsidR="00B15607" w:rsidRPr="008C23FC">
        <w:rPr>
          <w:rFonts w:ascii="Arial" w:hAnsi="Arial" w:cs="Arial"/>
        </w:rPr>
        <w:t xml:space="preserve"> one PTE. </w:t>
      </w:r>
    </w:p>
    <w:p w14:paraId="4BFB05BB" w14:textId="6D6F78DB" w:rsidR="00394C7E" w:rsidRDefault="00394C7E"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I began my PTE with the desire to combine much of the Montessori ethos with the introduction of the now Donaldson curriculum. I had previously produced a piece of work that demonstrated how the two natural </w:t>
      </w:r>
      <w:r w:rsidR="003E551B" w:rsidRPr="008C23FC">
        <w:rPr>
          <w:rFonts w:ascii="Arial" w:hAnsi="Arial" w:cs="Arial"/>
          <w:color w:val="000000" w:themeColor="text1"/>
        </w:rPr>
        <w:t>complement</w:t>
      </w:r>
      <w:r w:rsidRPr="008C23FC">
        <w:rPr>
          <w:rFonts w:ascii="Arial" w:hAnsi="Arial" w:cs="Arial"/>
          <w:color w:val="000000" w:themeColor="text1"/>
        </w:rPr>
        <w:t xml:space="preserve"> each other in order to design my ideal learning environment. With this in mind, before beginning my practice I discussed in depth with my mentor how practical this would be in my year two classroom. </w:t>
      </w:r>
      <w:r w:rsidR="003E551B" w:rsidRPr="008C23FC">
        <w:rPr>
          <w:rFonts w:ascii="Arial" w:hAnsi="Arial" w:cs="Arial"/>
          <w:color w:val="000000" w:themeColor="text1"/>
        </w:rPr>
        <w:t>Fortunately,</w:t>
      </w:r>
      <w:r w:rsidRPr="008C23FC">
        <w:rPr>
          <w:rFonts w:ascii="Arial" w:hAnsi="Arial" w:cs="Arial"/>
          <w:color w:val="000000" w:themeColor="text1"/>
        </w:rPr>
        <w:t xml:space="preserve"> this idea was fully supposed by both my mentor and class teach meaning I could keep a consistent approach throughout my PTE. I was confident in my knowledge of the benefits of a Montessori environment as well as the new curriculum, however my subject knowledge I knew would be my biggest downfall. </w:t>
      </w:r>
    </w:p>
    <w:p w14:paraId="687C4D83" w14:textId="77777777" w:rsidR="001F36AC" w:rsidRPr="008C23FC" w:rsidRDefault="001F36AC" w:rsidP="001F36AC">
      <w:pPr>
        <w:pStyle w:val="citation"/>
        <w:spacing w:before="240" w:beforeAutospacing="0" w:after="240" w:afterAutospacing="0"/>
        <w:rPr>
          <w:rFonts w:ascii="Arial" w:hAnsi="Arial" w:cs="Arial"/>
          <w:color w:val="000000" w:themeColor="text1"/>
        </w:rPr>
      </w:pPr>
    </w:p>
    <w:p w14:paraId="51067CFC" w14:textId="04F9A39B" w:rsidR="00394C7E" w:rsidRPr="001F36AC" w:rsidRDefault="001F36AC" w:rsidP="001F36AC">
      <w:pPr>
        <w:pStyle w:val="NormalWeb"/>
        <w:rPr>
          <w:u w:val="single"/>
        </w:rPr>
      </w:pPr>
      <w:r w:rsidRPr="001F36AC">
        <w:rPr>
          <w:rFonts w:ascii="Arial" w:hAnsi="Arial" w:cs="Arial"/>
          <w:b/>
          <w:bCs/>
          <w:u w:val="single"/>
        </w:rPr>
        <w:t xml:space="preserve">Analysis and evaluation of your subject knowledge for primary teaching </w:t>
      </w:r>
    </w:p>
    <w:p w14:paraId="7411D313" w14:textId="1C539FC4" w:rsidR="00394C7E" w:rsidRPr="008C23FC" w:rsidRDefault="00394C7E"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The first block of lessons I was asked to teach was Guy Fawkes. I was asked to use this short topic to produce guided reading, and an array of literacy work that demonstrated the children had a sound understanding of the event that unfolded. However, I knew nothing of the topic. Which some literature (Whitby, 1993; Brown and Simon, 1996; Osbone and Simon, 1996; Grossmen et al 1989) would suggest I was already doomed to fail. </w:t>
      </w:r>
    </w:p>
    <w:p w14:paraId="405CB34B" w14:textId="00965A78" w:rsidR="00375F87" w:rsidRPr="008C23FC" w:rsidRDefault="003E551B"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However,</w:t>
      </w:r>
      <w:r w:rsidR="00394C7E" w:rsidRPr="008C23FC">
        <w:rPr>
          <w:rFonts w:ascii="Arial" w:hAnsi="Arial" w:cs="Arial"/>
          <w:color w:val="000000" w:themeColor="text1"/>
        </w:rPr>
        <w:t xml:space="preserve"> these lessons were the most successful lessons I taught during my time at PTE as I had to put so much through and research into producing lesson plans and </w:t>
      </w:r>
      <w:r w:rsidRPr="008C23FC">
        <w:rPr>
          <w:rFonts w:ascii="Arial" w:hAnsi="Arial" w:cs="Arial"/>
          <w:color w:val="000000" w:themeColor="text1"/>
        </w:rPr>
        <w:t>activities</w:t>
      </w:r>
      <w:r w:rsidR="00394C7E" w:rsidRPr="008C23FC">
        <w:rPr>
          <w:rFonts w:ascii="Arial" w:hAnsi="Arial" w:cs="Arial"/>
          <w:color w:val="000000" w:themeColor="text1"/>
        </w:rPr>
        <w:t xml:space="preserve"> that would </w:t>
      </w:r>
      <w:r w:rsidRPr="008C23FC">
        <w:rPr>
          <w:rFonts w:ascii="Arial" w:hAnsi="Arial" w:cs="Arial"/>
          <w:color w:val="000000" w:themeColor="text1"/>
        </w:rPr>
        <w:t>excite</w:t>
      </w:r>
      <w:r w:rsidR="00394C7E" w:rsidRPr="008C23FC">
        <w:rPr>
          <w:rFonts w:ascii="Arial" w:hAnsi="Arial" w:cs="Arial"/>
          <w:color w:val="000000" w:themeColor="text1"/>
        </w:rPr>
        <w:t xml:space="preserve"> me as much as my pupils. </w:t>
      </w:r>
      <w:r w:rsidR="005F16C0" w:rsidRPr="008C23FC">
        <w:rPr>
          <w:rFonts w:ascii="Arial" w:hAnsi="Arial" w:cs="Arial"/>
          <w:color w:val="000000" w:themeColor="text1"/>
        </w:rPr>
        <w:t xml:space="preserve">I found that due to my own lack of knowledge, I was able to predict questions that the children would have towards, reading and research as I had them myself. While I had almost no subject knowledge, what was important was that I had the knowledge to ensure the environment would simulate and nurture the children within my classroom, and invoke delight in their own learning. (Campbell, 1999; Health, 1983; Tizard and Hughes. 2002; Whitehead, 2002; 2007). </w:t>
      </w:r>
    </w:p>
    <w:p w14:paraId="2E7B0774" w14:textId="446E2680" w:rsidR="00375F87" w:rsidRPr="005160D0" w:rsidRDefault="00375F87"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The second outcome in the new curriculum is to help children become enterprising creative contributors that think creatively, lead and play roles in teams and express idea’s and emotions. </w:t>
      </w:r>
      <w:r w:rsidR="003E551B" w:rsidRPr="008C23FC">
        <w:rPr>
          <w:rFonts w:ascii="Arial" w:hAnsi="Arial" w:cs="Arial"/>
          <w:color w:val="000000" w:themeColor="text1"/>
        </w:rPr>
        <w:t xml:space="preserve">(Donaldson, 2015) In order to address this, I </w:t>
      </w:r>
      <w:r w:rsidR="003E551B">
        <w:rPr>
          <w:rFonts w:ascii="Arial" w:hAnsi="Arial" w:cs="Arial"/>
          <w:color w:val="000000" w:themeColor="text1"/>
        </w:rPr>
        <w:t xml:space="preserve">was </w:t>
      </w:r>
      <w:r w:rsidR="003E551B" w:rsidRPr="008C23FC">
        <w:rPr>
          <w:rFonts w:ascii="Arial" w:hAnsi="Arial" w:cs="Arial"/>
          <w:color w:val="000000" w:themeColor="text1"/>
        </w:rPr>
        <w:t xml:space="preserve">working with the children the week before the topic began sharing questions they wanted answered around the topic of Guy Fawkes, as well as telling me what they already knew. </w:t>
      </w:r>
      <w:r w:rsidR="005F16C0" w:rsidRPr="008C23FC">
        <w:rPr>
          <w:rFonts w:ascii="Arial" w:hAnsi="Arial" w:cs="Arial"/>
          <w:color w:val="000000" w:themeColor="text1"/>
        </w:rPr>
        <w:t xml:space="preserve">We did this during circle time and then allowed 10 minutes where the children could write their ideas and questions on A3 paper from which I would create my lesson plans and activities. </w:t>
      </w:r>
      <w:r w:rsidR="00A20747">
        <w:rPr>
          <w:rFonts w:ascii="Arial" w:hAnsi="Arial" w:cs="Arial"/>
          <w:color w:val="000000" w:themeColor="text1"/>
        </w:rPr>
        <w:t xml:space="preserve">This follows the ethos of </w:t>
      </w:r>
      <w:r w:rsidR="00A20747" w:rsidRPr="005160D0">
        <w:rPr>
          <w:rFonts w:ascii="Arial" w:hAnsi="Arial" w:cs="Arial"/>
          <w:color w:val="000000" w:themeColor="text1"/>
        </w:rPr>
        <w:t xml:space="preserve">Montessori in that it bestows an </w:t>
      </w:r>
      <w:r w:rsidR="00A20747" w:rsidRPr="005160D0">
        <w:rPr>
          <w:rFonts w:ascii="Arial" w:hAnsi="Arial" w:cs="Arial"/>
          <w:color w:val="000000" w:themeColor="text1"/>
        </w:rPr>
        <w:lastRenderedPageBreak/>
        <w:t>element of control</w:t>
      </w:r>
      <w:r w:rsidR="005160D0" w:rsidRPr="005160D0">
        <w:rPr>
          <w:rFonts w:ascii="Arial" w:hAnsi="Arial" w:cs="Arial"/>
          <w:color w:val="000000" w:themeColor="text1"/>
        </w:rPr>
        <w:t xml:space="preserve"> upon the children in order to nurture their desire to learn and see the learning as a reward itself, creating intrinsically motivated students. (Lillard, 2003; </w:t>
      </w:r>
      <w:r w:rsidRPr="005160D0">
        <w:rPr>
          <w:rFonts w:ascii="Arial" w:hAnsi="Arial" w:cs="Arial"/>
          <w:color w:val="000000" w:themeColor="text1"/>
        </w:rPr>
        <w:t>Isaacs, 2010)</w:t>
      </w:r>
    </w:p>
    <w:p w14:paraId="4903087B" w14:textId="26F3B3D4" w:rsidR="005160D0" w:rsidRDefault="00375F87" w:rsidP="001F36AC">
      <w:pPr>
        <w:pStyle w:val="citation"/>
        <w:spacing w:before="240" w:beforeAutospacing="0" w:after="240" w:afterAutospacing="0"/>
        <w:rPr>
          <w:rFonts w:ascii="Arial" w:hAnsi="Arial" w:cs="Arial"/>
          <w:color w:val="000000" w:themeColor="text1"/>
        </w:rPr>
      </w:pPr>
      <w:r w:rsidRPr="005160D0">
        <w:rPr>
          <w:rFonts w:ascii="Arial" w:hAnsi="Arial" w:cs="Arial"/>
          <w:color w:val="000000" w:themeColor="text1"/>
        </w:rPr>
        <w:t xml:space="preserve">The first outcome of the new curriculum is to help create ambitious capable learners that </w:t>
      </w:r>
      <w:r w:rsidRPr="008C23FC">
        <w:rPr>
          <w:rFonts w:ascii="Arial" w:hAnsi="Arial" w:cs="Arial"/>
          <w:color w:val="000000" w:themeColor="text1"/>
        </w:rPr>
        <w:t xml:space="preserve">will be ready to learn throughout their lives. (Donaldson, 2015)  </w:t>
      </w:r>
      <w:r w:rsidR="005F16C0" w:rsidRPr="008C23FC">
        <w:rPr>
          <w:rFonts w:ascii="Arial" w:hAnsi="Arial" w:cs="Arial"/>
          <w:color w:val="000000" w:themeColor="text1"/>
        </w:rPr>
        <w:t xml:space="preserve">Appendix </w:t>
      </w:r>
      <w:r w:rsidR="00454DCD">
        <w:rPr>
          <w:rFonts w:ascii="Arial" w:hAnsi="Arial" w:cs="Arial"/>
          <w:color w:val="000000" w:themeColor="text1"/>
        </w:rPr>
        <w:t>1</w:t>
      </w:r>
      <w:r w:rsidR="005F16C0" w:rsidRPr="008C23FC">
        <w:rPr>
          <w:rFonts w:ascii="Arial" w:hAnsi="Arial" w:cs="Arial"/>
          <w:color w:val="000000" w:themeColor="text1"/>
        </w:rPr>
        <w:t xml:space="preserve"> shows the way in which I adapted the layout of the classroom to encourage children to engage in activities relating to the topic as opposed to playing with </w:t>
      </w:r>
      <w:r w:rsidR="003E551B" w:rsidRPr="008C23FC">
        <w:rPr>
          <w:rFonts w:ascii="Arial" w:hAnsi="Arial" w:cs="Arial"/>
          <w:color w:val="000000" w:themeColor="text1"/>
        </w:rPr>
        <w:t>Lego</w:t>
      </w:r>
      <w:r w:rsidR="005F16C0" w:rsidRPr="008C23FC">
        <w:rPr>
          <w:rFonts w:ascii="Arial" w:hAnsi="Arial" w:cs="Arial"/>
          <w:color w:val="000000" w:themeColor="text1"/>
        </w:rPr>
        <w:t xml:space="preserve">, water and sand. </w:t>
      </w:r>
      <w:r w:rsidRPr="008C23FC">
        <w:rPr>
          <w:rFonts w:ascii="Arial" w:hAnsi="Arial" w:cs="Arial"/>
          <w:color w:val="000000" w:themeColor="text1"/>
        </w:rPr>
        <w:t>This also focused on teaching the children to take control of their own learning and show they have the ca</w:t>
      </w:r>
      <w:r w:rsidR="00564D69" w:rsidRPr="008C23FC">
        <w:rPr>
          <w:rFonts w:ascii="Arial" w:hAnsi="Arial" w:cs="Arial"/>
          <w:color w:val="000000" w:themeColor="text1"/>
        </w:rPr>
        <w:t>pability</w:t>
      </w:r>
      <w:r w:rsidRPr="008C23FC">
        <w:rPr>
          <w:rFonts w:ascii="Arial" w:hAnsi="Arial" w:cs="Arial"/>
          <w:color w:val="000000" w:themeColor="text1"/>
        </w:rPr>
        <w:t xml:space="preserve"> and independence to carry out their own learning and research. </w:t>
      </w:r>
      <w:r w:rsidR="005F16C0" w:rsidRPr="008C23FC">
        <w:rPr>
          <w:rFonts w:ascii="Arial" w:hAnsi="Arial" w:cs="Arial"/>
          <w:color w:val="000000" w:themeColor="text1"/>
        </w:rPr>
        <w:t xml:space="preserve">Allowing them the opportunity to do this by choice seemed to bring a much more positive attitude to the idea of sitting down in groups to complete the main task of the lesson, as the children were keen to show what they had learnt independently and include in it their work. </w:t>
      </w:r>
      <w:r w:rsidR="00E126E6" w:rsidRPr="008C23FC">
        <w:rPr>
          <w:rFonts w:ascii="Arial" w:hAnsi="Arial" w:cs="Arial"/>
          <w:color w:val="000000" w:themeColor="text1"/>
        </w:rPr>
        <w:t>The level of engagement the supporting activities had would impact on which activities would be developed into main activities and lesson plans.</w:t>
      </w:r>
    </w:p>
    <w:p w14:paraId="7BECDDFD" w14:textId="684C9889" w:rsidR="005160D0" w:rsidRDefault="005160D0" w:rsidP="001F36AC">
      <w:pPr>
        <w:pStyle w:val="citation"/>
        <w:spacing w:before="240" w:beforeAutospacing="0" w:after="240" w:afterAutospacing="0"/>
        <w:rPr>
          <w:rFonts w:ascii="Arial" w:hAnsi="Arial" w:cs="Arial"/>
          <w:color w:val="000000" w:themeColor="text1"/>
        </w:rPr>
      </w:pPr>
      <w:r>
        <w:rPr>
          <w:rFonts w:ascii="Arial" w:hAnsi="Arial" w:cs="Arial"/>
          <w:color w:val="000000" w:themeColor="text1"/>
        </w:rPr>
        <w:t xml:space="preserve">Montessori described the ideal learning environment in one that allows the child to become and active agent. She suggested that the practitioner is simply an </w:t>
      </w:r>
      <w:r w:rsidR="003E551B">
        <w:rPr>
          <w:rFonts w:ascii="Arial" w:hAnsi="Arial" w:cs="Arial"/>
          <w:color w:val="000000" w:themeColor="text1"/>
        </w:rPr>
        <w:t>environment</w:t>
      </w:r>
      <w:r>
        <w:rPr>
          <w:rFonts w:ascii="Arial" w:hAnsi="Arial" w:cs="Arial"/>
          <w:color w:val="000000" w:themeColor="text1"/>
        </w:rPr>
        <w:t xml:space="preserve"> constructor that is there to scaffold </w:t>
      </w:r>
      <w:r w:rsidR="003E551B">
        <w:rPr>
          <w:rFonts w:ascii="Arial" w:hAnsi="Arial" w:cs="Arial"/>
          <w:color w:val="000000" w:themeColor="text1"/>
        </w:rPr>
        <w:t>children’s</w:t>
      </w:r>
      <w:r>
        <w:rPr>
          <w:rFonts w:ascii="Arial" w:hAnsi="Arial" w:cs="Arial"/>
          <w:color w:val="000000" w:themeColor="text1"/>
        </w:rPr>
        <w:t xml:space="preserve"> learning. </w:t>
      </w:r>
      <w:r w:rsidRPr="005160D0">
        <w:rPr>
          <w:rFonts w:ascii="Arial" w:hAnsi="Arial" w:cs="Arial"/>
          <w:color w:val="000000" w:themeColor="text1"/>
        </w:rPr>
        <w:t>(Lillard, 2003; Isaacs, 2010)</w:t>
      </w:r>
      <w:r>
        <w:rPr>
          <w:rFonts w:ascii="Arial" w:hAnsi="Arial" w:cs="Arial"/>
          <w:color w:val="000000" w:themeColor="text1"/>
        </w:rPr>
        <w:t xml:space="preserve"> </w:t>
      </w:r>
      <w:r w:rsidR="00507191" w:rsidRPr="008C23FC">
        <w:rPr>
          <w:rFonts w:ascii="Arial" w:hAnsi="Arial" w:cs="Arial"/>
          <w:color w:val="000000" w:themeColor="text1"/>
        </w:rPr>
        <w:t xml:space="preserve">This is what I had tried to create through extensive research and preparation in order to overcome gap’s in my subject knowledge. </w:t>
      </w:r>
      <w:r>
        <w:rPr>
          <w:rFonts w:ascii="Arial" w:hAnsi="Arial" w:cs="Arial"/>
          <w:color w:val="000000" w:themeColor="text1"/>
        </w:rPr>
        <w:t xml:space="preserve">A free flow environment enriched with </w:t>
      </w:r>
      <w:r w:rsidRPr="005160D0">
        <w:rPr>
          <w:rFonts w:ascii="Arial" w:hAnsi="Arial" w:cs="Arial"/>
          <w:color w:val="000000" w:themeColor="text1"/>
        </w:rPr>
        <w:t xml:space="preserve">activities with clear outcomes such as this one allows children to collaborate their </w:t>
      </w:r>
      <w:r w:rsidR="003E551B" w:rsidRPr="005160D0">
        <w:rPr>
          <w:rFonts w:ascii="Arial" w:hAnsi="Arial" w:cs="Arial"/>
          <w:color w:val="000000" w:themeColor="text1"/>
        </w:rPr>
        <w:t>ideas</w:t>
      </w:r>
      <w:r w:rsidRPr="005160D0">
        <w:rPr>
          <w:rFonts w:ascii="Arial" w:hAnsi="Arial" w:cs="Arial"/>
          <w:color w:val="000000" w:themeColor="text1"/>
        </w:rPr>
        <w:t xml:space="preserve"> with other within the classroom, building on social skills and </w:t>
      </w:r>
      <w:r w:rsidR="003E551B" w:rsidRPr="005160D0">
        <w:rPr>
          <w:rFonts w:ascii="Arial" w:hAnsi="Arial" w:cs="Arial"/>
          <w:color w:val="000000" w:themeColor="text1"/>
        </w:rPr>
        <w:t>further</w:t>
      </w:r>
      <w:r w:rsidRPr="005160D0">
        <w:rPr>
          <w:rFonts w:ascii="Arial" w:hAnsi="Arial" w:cs="Arial"/>
          <w:color w:val="000000" w:themeColor="text1"/>
        </w:rPr>
        <w:t xml:space="preserve"> enhancing their own knowledge. </w:t>
      </w:r>
      <w:r w:rsidRPr="00507191">
        <w:rPr>
          <w:rFonts w:ascii="Arial" w:hAnsi="Arial" w:cs="Arial"/>
          <w:color w:val="000000" w:themeColor="text1"/>
        </w:rPr>
        <w:t>(Bruner, 1960; Vygotsky, 1978)</w:t>
      </w:r>
      <w:r w:rsidRPr="005160D0">
        <w:rPr>
          <w:rFonts w:ascii="Arial" w:hAnsi="Arial" w:cs="Arial"/>
          <w:color w:val="000000" w:themeColor="text1"/>
        </w:rPr>
        <w:t xml:space="preserve">. </w:t>
      </w:r>
    </w:p>
    <w:p w14:paraId="1E29B17D" w14:textId="4F02A5B7" w:rsidR="00E126E6" w:rsidRPr="008C23FC" w:rsidRDefault="00E126E6"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This is an supports the literature that suggests that pedagogic knowledge can account for a lack of subject knowledge, whereas a lack of pedagogic knowledge </w:t>
      </w:r>
      <w:r w:rsidR="003E551B" w:rsidRPr="008C23FC">
        <w:rPr>
          <w:rFonts w:ascii="Arial" w:hAnsi="Arial" w:cs="Arial"/>
          <w:color w:val="000000" w:themeColor="text1"/>
        </w:rPr>
        <w:t>cannot</w:t>
      </w:r>
      <w:r w:rsidRPr="008C23FC">
        <w:rPr>
          <w:rFonts w:ascii="Arial" w:hAnsi="Arial" w:cs="Arial"/>
          <w:color w:val="000000" w:themeColor="text1"/>
        </w:rPr>
        <w:t xml:space="preserve"> be made up for using a lack of subject knowledge. Both of which I experienced on PTE. </w:t>
      </w:r>
    </w:p>
    <w:p w14:paraId="7AEACD5A" w14:textId="2003EB1E" w:rsidR="00E126E6" w:rsidRPr="008C23FC" w:rsidRDefault="00E126E6"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One area in which I was confident with my subject knowledge was welsh</w:t>
      </w:r>
      <w:r w:rsidR="00161010">
        <w:rPr>
          <w:rFonts w:ascii="Arial" w:hAnsi="Arial" w:cs="Arial"/>
          <w:color w:val="000000" w:themeColor="text1"/>
        </w:rPr>
        <w:t>, a language in which I can confidently speak</w:t>
      </w:r>
      <w:r w:rsidRPr="008C23FC">
        <w:rPr>
          <w:rFonts w:ascii="Arial" w:hAnsi="Arial" w:cs="Arial"/>
          <w:color w:val="000000" w:themeColor="text1"/>
        </w:rPr>
        <w:t>.</w:t>
      </w:r>
      <w:r w:rsidR="00161010">
        <w:rPr>
          <w:rFonts w:ascii="Arial" w:hAnsi="Arial" w:cs="Arial"/>
          <w:color w:val="000000" w:themeColor="text1"/>
        </w:rPr>
        <w:t xml:space="preserve">  </w:t>
      </w:r>
      <w:r w:rsidRPr="008C23FC">
        <w:rPr>
          <w:rFonts w:ascii="Arial" w:hAnsi="Arial" w:cs="Arial"/>
          <w:color w:val="000000" w:themeColor="text1"/>
        </w:rPr>
        <w:t xml:space="preserve">I prepared to teach a lesson on animal names that would later be used to help the children read a story on forest animals. I was already familiar with all the animal names and had planned to link the welsh lesson with a P.E lesson where the children could act out animal actions as I call out their names in welsh. By the time the register was taken the children changed and we were set up in the hall we were left with 30 minutes before we would have to change again. I had planned to spend 10 minutes introducing the name of the animals, </w:t>
      </w:r>
      <w:r w:rsidR="001836C2" w:rsidRPr="008C23FC">
        <w:rPr>
          <w:rFonts w:ascii="Arial" w:hAnsi="Arial" w:cs="Arial"/>
          <w:color w:val="000000" w:themeColor="text1"/>
        </w:rPr>
        <w:t xml:space="preserve">introducing 10 animals, practicing their pronunciation and </w:t>
      </w:r>
      <w:r w:rsidRPr="008C23FC">
        <w:rPr>
          <w:rFonts w:ascii="Arial" w:hAnsi="Arial" w:cs="Arial"/>
          <w:color w:val="000000" w:themeColor="text1"/>
        </w:rPr>
        <w:t xml:space="preserve">calling them back </w:t>
      </w:r>
      <w:r w:rsidR="001836C2" w:rsidRPr="008C23FC">
        <w:rPr>
          <w:rFonts w:ascii="Arial" w:hAnsi="Arial" w:cs="Arial"/>
          <w:color w:val="000000" w:themeColor="text1"/>
        </w:rPr>
        <w:t xml:space="preserve">in groups. This seemed to be working well until the game began. It was clear that while the children we able to copy what I was saying and pronounce the animal names correctly, when only given the animal name in welsh and asked to perform the action I quickly noticed the majority of the class either just dancing or copying others. While we had lots of fun, I quickly decided to focus only one three animals, splitting the class into groups to help add meaning to the words they had learnt. In the final ten minutes the children had learnt the three animal names and could respond correctly to what I was calling out. </w:t>
      </w:r>
      <w:r w:rsidR="003E551B" w:rsidRPr="008C23FC">
        <w:rPr>
          <w:rFonts w:ascii="Arial" w:hAnsi="Arial" w:cs="Arial"/>
          <w:color w:val="000000" w:themeColor="text1"/>
        </w:rPr>
        <w:t>However,</w:t>
      </w:r>
      <w:r w:rsidR="001836C2" w:rsidRPr="008C23FC">
        <w:rPr>
          <w:rFonts w:ascii="Arial" w:hAnsi="Arial" w:cs="Arial"/>
          <w:color w:val="000000" w:themeColor="text1"/>
        </w:rPr>
        <w:t xml:space="preserve"> what they learnt in those last ten minutes was all that they took away. I was left having taught an enjoyable lesson I felt that the pace of the lesson had been poorly </w:t>
      </w:r>
      <w:r w:rsidR="003E551B" w:rsidRPr="008C23FC">
        <w:rPr>
          <w:rFonts w:ascii="Arial" w:hAnsi="Arial" w:cs="Arial"/>
          <w:color w:val="000000" w:themeColor="text1"/>
        </w:rPr>
        <w:t>executed</w:t>
      </w:r>
      <w:r w:rsidR="001836C2" w:rsidRPr="008C23FC">
        <w:rPr>
          <w:rFonts w:ascii="Arial" w:hAnsi="Arial" w:cs="Arial"/>
          <w:color w:val="000000" w:themeColor="text1"/>
        </w:rPr>
        <w:t xml:space="preserve"> as I had assumed that because my subject knowledge in welsh was so strong the </w:t>
      </w:r>
      <w:r w:rsidR="003E551B" w:rsidRPr="008C23FC">
        <w:rPr>
          <w:rFonts w:ascii="Arial" w:hAnsi="Arial" w:cs="Arial"/>
          <w:color w:val="000000" w:themeColor="text1"/>
        </w:rPr>
        <w:t>children</w:t>
      </w:r>
      <w:r w:rsidR="001836C2" w:rsidRPr="008C23FC">
        <w:rPr>
          <w:rFonts w:ascii="Arial" w:hAnsi="Arial" w:cs="Arial"/>
          <w:color w:val="000000" w:themeColor="text1"/>
        </w:rPr>
        <w:t xml:space="preserve"> would be too. </w:t>
      </w:r>
    </w:p>
    <w:p w14:paraId="5FF13B01" w14:textId="6BDBB0AF" w:rsidR="008C23FC" w:rsidRDefault="001836C2"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lastRenderedPageBreak/>
        <w:t xml:space="preserve">We later repeated this same lesson, introducing animal names in two’s and threes, which was much more </w:t>
      </w:r>
      <w:r w:rsidR="003E551B" w:rsidRPr="008C23FC">
        <w:rPr>
          <w:rFonts w:ascii="Arial" w:hAnsi="Arial" w:cs="Arial"/>
          <w:color w:val="000000" w:themeColor="text1"/>
        </w:rPr>
        <w:t>successful,</w:t>
      </w:r>
      <w:r w:rsidRPr="008C23FC">
        <w:rPr>
          <w:rFonts w:ascii="Arial" w:hAnsi="Arial" w:cs="Arial"/>
          <w:color w:val="000000" w:themeColor="text1"/>
        </w:rPr>
        <w:t xml:space="preserve"> and the children left having learnt all 15 of the animals they needed to read the book I had planned to. </w:t>
      </w:r>
      <w:r w:rsidR="003E551B" w:rsidRPr="008C23FC">
        <w:rPr>
          <w:rFonts w:ascii="Arial" w:hAnsi="Arial" w:cs="Arial"/>
          <w:color w:val="000000" w:themeColor="text1"/>
        </w:rPr>
        <w:t>Again,</w:t>
      </w:r>
      <w:r w:rsidRPr="008C23FC">
        <w:rPr>
          <w:rFonts w:ascii="Arial" w:hAnsi="Arial" w:cs="Arial"/>
          <w:color w:val="000000" w:themeColor="text1"/>
        </w:rPr>
        <w:t xml:space="preserve"> this can be put down to inexperience in subject knowledge. While my welsh ability is </w:t>
      </w:r>
      <w:r w:rsidR="003E551B" w:rsidRPr="008C23FC">
        <w:rPr>
          <w:rFonts w:ascii="Arial" w:hAnsi="Arial" w:cs="Arial"/>
          <w:color w:val="000000" w:themeColor="text1"/>
        </w:rPr>
        <w:t>strong,</w:t>
      </w:r>
      <w:r w:rsidRPr="008C23FC">
        <w:rPr>
          <w:rFonts w:ascii="Arial" w:hAnsi="Arial" w:cs="Arial"/>
          <w:color w:val="000000" w:themeColor="text1"/>
        </w:rPr>
        <w:t xml:space="preserve"> and I was confident in my subject knowledge my knowledge and experience teaching another language in a primary setting let me down.  </w:t>
      </w:r>
    </w:p>
    <w:p w14:paraId="7C672D4F" w14:textId="72D5E1FA" w:rsidR="00926A2A" w:rsidRDefault="004E4BE2"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Another example of </w:t>
      </w:r>
      <w:r w:rsidR="00FE07D3" w:rsidRPr="008C23FC">
        <w:rPr>
          <w:rFonts w:ascii="Arial" w:hAnsi="Arial" w:cs="Arial"/>
          <w:color w:val="000000" w:themeColor="text1"/>
        </w:rPr>
        <w:t xml:space="preserve">how I have taken what </w:t>
      </w:r>
      <w:r w:rsidR="00F14131" w:rsidRPr="005160D0">
        <w:rPr>
          <w:rFonts w:ascii="Arial" w:hAnsi="Arial" w:cs="Arial"/>
          <w:color w:val="000000" w:themeColor="text1"/>
        </w:rPr>
        <w:t>Rowland</w:t>
      </w:r>
      <w:r w:rsidR="00F14131">
        <w:rPr>
          <w:rFonts w:ascii="Arial" w:hAnsi="Arial" w:cs="Arial"/>
          <w:color w:val="000000" w:themeColor="text1"/>
        </w:rPr>
        <w:t xml:space="preserve"> et al, (2003) </w:t>
      </w:r>
      <w:r w:rsidR="00FE07D3" w:rsidRPr="008C23FC">
        <w:rPr>
          <w:rFonts w:ascii="Arial" w:hAnsi="Arial" w:cs="Arial"/>
          <w:color w:val="000000" w:themeColor="text1"/>
        </w:rPr>
        <w:t>describe as a cons</w:t>
      </w:r>
      <w:r w:rsidR="00B172C5" w:rsidRPr="008C23FC">
        <w:rPr>
          <w:rFonts w:ascii="Arial" w:hAnsi="Arial" w:cs="Arial"/>
          <w:color w:val="000000" w:themeColor="text1"/>
        </w:rPr>
        <w:t xml:space="preserve">tructivist view of learning was evident over a series of lessons taught on the rainforest. </w:t>
      </w:r>
      <w:r w:rsidRPr="008C23FC">
        <w:rPr>
          <w:rFonts w:ascii="Arial" w:hAnsi="Arial" w:cs="Arial"/>
          <w:color w:val="000000" w:themeColor="text1"/>
        </w:rPr>
        <w:t xml:space="preserve">I taught a morning session on the difference between weather and climate. During which I </w:t>
      </w:r>
      <w:r w:rsidR="00202193" w:rsidRPr="008C23FC">
        <w:rPr>
          <w:rFonts w:ascii="Arial" w:hAnsi="Arial" w:cs="Arial"/>
          <w:color w:val="000000" w:themeColor="text1"/>
        </w:rPr>
        <w:t xml:space="preserve">briefly </w:t>
      </w:r>
      <w:r w:rsidRPr="008C23FC">
        <w:rPr>
          <w:rFonts w:ascii="Arial" w:hAnsi="Arial" w:cs="Arial"/>
          <w:color w:val="000000" w:themeColor="text1"/>
        </w:rPr>
        <w:t>described the climate in the rainforest. The children had so many questions</w:t>
      </w:r>
      <w:r w:rsidR="00202193" w:rsidRPr="008C23FC">
        <w:rPr>
          <w:rFonts w:ascii="Arial" w:hAnsi="Arial" w:cs="Arial"/>
          <w:color w:val="000000" w:themeColor="text1"/>
        </w:rPr>
        <w:t xml:space="preserve">, not relating to this particular lesson </w:t>
      </w:r>
      <w:r w:rsidRPr="008C23FC">
        <w:rPr>
          <w:rFonts w:ascii="Arial" w:hAnsi="Arial" w:cs="Arial"/>
          <w:color w:val="000000" w:themeColor="text1"/>
        </w:rPr>
        <w:t>that I was not able to answer due to my own lack of subject knowledge. We wrote all the questions down on our newly introduced “what we want to know board” and by the end of the lesson the board was full. Both myself and my mentor agree that this was a wonderful opportunity to expand the students learning</w:t>
      </w:r>
      <w:r w:rsidR="00FE07D3" w:rsidRPr="008C23FC">
        <w:rPr>
          <w:rFonts w:ascii="Arial" w:hAnsi="Arial" w:cs="Arial"/>
          <w:color w:val="000000" w:themeColor="text1"/>
        </w:rPr>
        <w:t xml:space="preserve"> and I adapted the literacy lessons that I had planned like letter writing and diary </w:t>
      </w:r>
      <w:r w:rsidR="003E551B" w:rsidRPr="008C23FC">
        <w:rPr>
          <w:rFonts w:ascii="Arial" w:hAnsi="Arial" w:cs="Arial"/>
          <w:color w:val="000000" w:themeColor="text1"/>
        </w:rPr>
        <w:t>entries</w:t>
      </w:r>
      <w:r w:rsidR="00FE07D3" w:rsidRPr="008C23FC">
        <w:rPr>
          <w:rFonts w:ascii="Arial" w:hAnsi="Arial" w:cs="Arial"/>
          <w:color w:val="000000" w:themeColor="text1"/>
        </w:rPr>
        <w:t xml:space="preserve"> to fit in with the topic that the children were so engaged in. </w:t>
      </w:r>
      <w:r w:rsidR="00B172C5" w:rsidRPr="008C23FC">
        <w:rPr>
          <w:rFonts w:ascii="Arial" w:hAnsi="Arial" w:cs="Arial"/>
          <w:color w:val="000000" w:themeColor="text1"/>
        </w:rPr>
        <w:t xml:space="preserve">This is what </w:t>
      </w:r>
      <w:r w:rsidR="00F14131" w:rsidRPr="005160D0">
        <w:rPr>
          <w:rFonts w:ascii="Arial" w:hAnsi="Arial" w:cs="Arial"/>
          <w:color w:val="000000" w:themeColor="text1"/>
        </w:rPr>
        <w:t>Rowland</w:t>
      </w:r>
      <w:r w:rsidR="00F14131">
        <w:rPr>
          <w:rFonts w:ascii="Arial" w:hAnsi="Arial" w:cs="Arial"/>
          <w:color w:val="000000" w:themeColor="text1"/>
        </w:rPr>
        <w:t xml:space="preserve"> et al, (2003) </w:t>
      </w:r>
      <w:r w:rsidR="00B172C5" w:rsidRPr="008C23FC">
        <w:rPr>
          <w:rFonts w:ascii="Arial" w:hAnsi="Arial" w:cs="Arial"/>
          <w:color w:val="000000" w:themeColor="text1"/>
        </w:rPr>
        <w:t xml:space="preserve">describes as contingency, the readiness to respond to children’s idea’s and willingness to adapt the lessons plans in place. </w:t>
      </w:r>
    </w:p>
    <w:p w14:paraId="11090DAA" w14:textId="77777777" w:rsidR="00926A2A" w:rsidRDefault="00926A2A" w:rsidP="00926A2A">
      <w:pPr>
        <w:pStyle w:val="citation"/>
        <w:spacing w:before="240" w:beforeAutospacing="0" w:after="240" w:afterAutospacing="0"/>
        <w:ind w:left="-360"/>
        <w:rPr>
          <w:rFonts w:ascii="Arial" w:hAnsi="Arial" w:cs="Arial"/>
          <w:color w:val="000000" w:themeColor="text1"/>
        </w:rPr>
      </w:pPr>
    </w:p>
    <w:p w14:paraId="3F9FE1CB" w14:textId="77777777" w:rsidR="00D21E46" w:rsidRDefault="00202193"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Our first focus task was to write a letter to the queen expressing the children’s upset surrounding deforestation. We watched a </w:t>
      </w:r>
      <w:r w:rsidR="003E551B" w:rsidRPr="008C23FC">
        <w:rPr>
          <w:rFonts w:ascii="Arial" w:hAnsi="Arial" w:cs="Arial"/>
          <w:color w:val="000000" w:themeColor="text1"/>
        </w:rPr>
        <w:t>YouTube</w:t>
      </w:r>
      <w:r w:rsidRPr="008C23FC">
        <w:rPr>
          <w:rFonts w:ascii="Arial" w:hAnsi="Arial" w:cs="Arial"/>
          <w:color w:val="000000" w:themeColor="text1"/>
        </w:rPr>
        <w:t xml:space="preserve"> clip ‘there’s a rang tang in my bedroom’ before starting in order encourage the class to share </w:t>
      </w:r>
      <w:r w:rsidR="003E551B" w:rsidRPr="008C23FC">
        <w:rPr>
          <w:rFonts w:ascii="Arial" w:hAnsi="Arial" w:cs="Arial"/>
          <w:color w:val="000000" w:themeColor="text1"/>
        </w:rPr>
        <w:t>ideas</w:t>
      </w:r>
      <w:r w:rsidRPr="008C23FC">
        <w:rPr>
          <w:rFonts w:ascii="Arial" w:hAnsi="Arial" w:cs="Arial"/>
          <w:color w:val="000000" w:themeColor="text1"/>
        </w:rPr>
        <w:t xml:space="preserve"> and </w:t>
      </w:r>
      <w:r w:rsidR="003E551B" w:rsidRPr="008C23FC">
        <w:rPr>
          <w:rFonts w:ascii="Arial" w:hAnsi="Arial" w:cs="Arial"/>
          <w:color w:val="000000" w:themeColor="text1"/>
        </w:rPr>
        <w:t>thought’s</w:t>
      </w:r>
      <w:r w:rsidRPr="008C23FC">
        <w:rPr>
          <w:rFonts w:ascii="Arial" w:hAnsi="Arial" w:cs="Arial"/>
          <w:color w:val="000000" w:themeColor="text1"/>
        </w:rPr>
        <w:t xml:space="preserve"> before beginning work. This also tied the all the activities in the classroom together. (Appendix </w:t>
      </w:r>
      <w:r w:rsidR="00D62456">
        <w:rPr>
          <w:rFonts w:ascii="Arial" w:hAnsi="Arial" w:cs="Arial"/>
          <w:color w:val="000000" w:themeColor="text1"/>
        </w:rPr>
        <w:t>2</w:t>
      </w:r>
      <w:r w:rsidRPr="008C23FC">
        <w:rPr>
          <w:rFonts w:ascii="Arial" w:hAnsi="Arial" w:cs="Arial"/>
          <w:color w:val="000000" w:themeColor="text1"/>
        </w:rPr>
        <w:t xml:space="preserve">) At this point the children had become to recognise that quite often </w:t>
      </w:r>
      <w:r w:rsidR="003E551B" w:rsidRPr="008C23FC">
        <w:rPr>
          <w:rFonts w:ascii="Arial" w:hAnsi="Arial" w:cs="Arial"/>
          <w:color w:val="000000" w:themeColor="text1"/>
        </w:rPr>
        <w:t>ideas</w:t>
      </w:r>
      <w:r w:rsidRPr="008C23FC">
        <w:rPr>
          <w:rFonts w:ascii="Arial" w:hAnsi="Arial" w:cs="Arial"/>
          <w:color w:val="000000" w:themeColor="text1"/>
        </w:rPr>
        <w:t xml:space="preserve"> from the learning environment would be later developed into focus tasks with clear learning outcomes and objectives </w:t>
      </w:r>
      <w:r w:rsidR="00D21E46">
        <w:rPr>
          <w:rFonts w:ascii="Arial" w:hAnsi="Arial" w:cs="Arial"/>
          <w:color w:val="000000" w:themeColor="text1"/>
        </w:rPr>
        <w:t>s</w:t>
      </w:r>
      <w:r w:rsidR="00F14131">
        <w:rPr>
          <w:rFonts w:ascii="Arial" w:hAnsi="Arial" w:cs="Arial"/>
          <w:color w:val="000000" w:themeColor="text1"/>
        </w:rPr>
        <w:t xml:space="preserve">upporting the importance of children taking enjoyment in their learning found in the literature, </w:t>
      </w:r>
      <w:r w:rsidR="00F14131" w:rsidRPr="008C23FC">
        <w:rPr>
          <w:rFonts w:ascii="Arial" w:hAnsi="Arial" w:cs="Arial"/>
          <w:color w:val="000000" w:themeColor="text1"/>
        </w:rPr>
        <w:t>(Campbell, 1999; Health, 1983; Tizard and Hughes. 2002; Whitehead, 2002; 2007)</w:t>
      </w:r>
      <w:r w:rsidR="00D21E46">
        <w:rPr>
          <w:rFonts w:ascii="Arial" w:hAnsi="Arial" w:cs="Arial"/>
          <w:color w:val="000000" w:themeColor="text1"/>
        </w:rPr>
        <w:t xml:space="preserve">. </w:t>
      </w:r>
      <w:r w:rsidR="00F14131">
        <w:rPr>
          <w:rFonts w:ascii="Arial" w:hAnsi="Arial" w:cs="Arial"/>
          <w:color w:val="000000" w:themeColor="text1"/>
        </w:rPr>
        <w:t xml:space="preserve"> </w:t>
      </w:r>
    </w:p>
    <w:p w14:paraId="43A6DBB0" w14:textId="77777777" w:rsidR="00D21E46" w:rsidRDefault="00D21E46" w:rsidP="00D21E46">
      <w:pPr>
        <w:pStyle w:val="citation"/>
        <w:spacing w:before="240" w:beforeAutospacing="0" w:after="240" w:afterAutospacing="0"/>
        <w:ind w:left="-360"/>
        <w:rPr>
          <w:rFonts w:ascii="Arial" w:hAnsi="Arial" w:cs="Arial"/>
          <w:color w:val="000000" w:themeColor="text1"/>
        </w:rPr>
      </w:pPr>
    </w:p>
    <w:p w14:paraId="264D97A7" w14:textId="73A608A7" w:rsidR="00926A2A" w:rsidRDefault="00D21E46" w:rsidP="001F36AC">
      <w:pPr>
        <w:pStyle w:val="citation"/>
        <w:spacing w:before="240" w:beforeAutospacing="0" w:after="240" w:afterAutospacing="0"/>
        <w:rPr>
          <w:rFonts w:ascii="Arial" w:hAnsi="Arial" w:cs="Arial"/>
          <w:color w:val="000000" w:themeColor="text1"/>
        </w:rPr>
      </w:pPr>
      <w:r>
        <w:rPr>
          <w:rFonts w:ascii="Arial" w:hAnsi="Arial" w:cs="Arial"/>
          <w:color w:val="000000" w:themeColor="text1"/>
        </w:rPr>
        <w:t>W</w:t>
      </w:r>
      <w:r w:rsidR="00202193" w:rsidRPr="008C23FC">
        <w:rPr>
          <w:rFonts w:ascii="Arial" w:hAnsi="Arial" w:cs="Arial"/>
          <w:color w:val="000000" w:themeColor="text1"/>
        </w:rPr>
        <w:t xml:space="preserve">ithout my </w:t>
      </w:r>
      <w:r w:rsidR="003E551B" w:rsidRPr="008C23FC">
        <w:rPr>
          <w:rFonts w:ascii="Arial" w:hAnsi="Arial" w:cs="Arial"/>
          <w:color w:val="000000" w:themeColor="text1"/>
        </w:rPr>
        <w:t>encouragement</w:t>
      </w:r>
      <w:r w:rsidR="00202193" w:rsidRPr="008C23FC">
        <w:rPr>
          <w:rFonts w:ascii="Arial" w:hAnsi="Arial" w:cs="Arial"/>
          <w:color w:val="000000" w:themeColor="text1"/>
        </w:rPr>
        <w:t>, children had taken research for around the classroom and used their ‘busy books’ to begin producing pieces of work</w:t>
      </w:r>
      <w:r w:rsidR="003F6DCD" w:rsidRPr="008C23FC">
        <w:rPr>
          <w:rFonts w:ascii="Arial" w:hAnsi="Arial" w:cs="Arial"/>
          <w:color w:val="000000" w:themeColor="text1"/>
        </w:rPr>
        <w:t xml:space="preserve"> on the tables not in use.</w:t>
      </w:r>
      <w:r w:rsidR="00202193" w:rsidRPr="008C23FC">
        <w:rPr>
          <w:rFonts w:ascii="Arial" w:hAnsi="Arial" w:cs="Arial"/>
          <w:color w:val="000000" w:themeColor="text1"/>
        </w:rPr>
        <w:t xml:space="preserve"> One child even created her own learning objective and ticked it herself. </w:t>
      </w:r>
      <w:r w:rsidR="003F6DCD" w:rsidRPr="008C23FC">
        <w:rPr>
          <w:rFonts w:ascii="Arial" w:hAnsi="Arial" w:cs="Arial"/>
          <w:color w:val="000000" w:themeColor="text1"/>
        </w:rPr>
        <w:t xml:space="preserve">The ownership that the children had in their own learning was evident. </w:t>
      </w:r>
      <w:r w:rsidR="00FE07D3" w:rsidRPr="008C23FC">
        <w:rPr>
          <w:rFonts w:ascii="Arial" w:hAnsi="Arial" w:cs="Arial"/>
          <w:color w:val="000000" w:themeColor="text1"/>
        </w:rPr>
        <w:t xml:space="preserve">Brown and Wragg (1993) observe that “our capacity to listen diminishes with anxiety”. </w:t>
      </w:r>
      <w:r w:rsidR="003E551B" w:rsidRPr="008C23FC">
        <w:rPr>
          <w:rFonts w:ascii="Arial" w:hAnsi="Arial" w:cs="Arial"/>
          <w:color w:val="000000" w:themeColor="text1"/>
        </w:rPr>
        <w:t>However,</w:t>
      </w:r>
      <w:r w:rsidR="00FE07D3" w:rsidRPr="008C23FC">
        <w:rPr>
          <w:rFonts w:ascii="Arial" w:hAnsi="Arial" w:cs="Arial"/>
          <w:color w:val="000000" w:themeColor="text1"/>
        </w:rPr>
        <w:t xml:space="preserve"> </w:t>
      </w:r>
      <w:r w:rsidR="003E551B" w:rsidRPr="008C23FC">
        <w:rPr>
          <w:rFonts w:ascii="Arial" w:hAnsi="Arial" w:cs="Arial"/>
          <w:color w:val="000000" w:themeColor="text1"/>
        </w:rPr>
        <w:t>my</w:t>
      </w:r>
      <w:r w:rsidR="008E630B" w:rsidRPr="008C23FC">
        <w:rPr>
          <w:rFonts w:ascii="Arial" w:hAnsi="Arial" w:cs="Arial"/>
          <w:color w:val="000000" w:themeColor="text1"/>
        </w:rPr>
        <w:t xml:space="preserve"> lack of subject knowledge gave my no anxiety in this </w:t>
      </w:r>
      <w:r w:rsidR="00FE07D3" w:rsidRPr="008C23FC">
        <w:rPr>
          <w:rFonts w:ascii="Arial" w:hAnsi="Arial" w:cs="Arial"/>
          <w:color w:val="000000" w:themeColor="text1"/>
        </w:rPr>
        <w:t xml:space="preserve">supportive </w:t>
      </w:r>
      <w:r w:rsidR="003E551B" w:rsidRPr="008C23FC">
        <w:rPr>
          <w:rFonts w:ascii="Arial" w:hAnsi="Arial" w:cs="Arial"/>
          <w:color w:val="000000" w:themeColor="text1"/>
        </w:rPr>
        <w:t>environment</w:t>
      </w:r>
      <w:r w:rsidR="008E630B" w:rsidRPr="008C23FC">
        <w:rPr>
          <w:rFonts w:ascii="Arial" w:hAnsi="Arial" w:cs="Arial"/>
          <w:color w:val="000000" w:themeColor="text1"/>
        </w:rPr>
        <w:t xml:space="preserve"> as the children knew that if they could not answer questions themselves using the resou</w:t>
      </w:r>
      <w:r w:rsidR="00FE07D3" w:rsidRPr="008C23FC">
        <w:rPr>
          <w:rFonts w:ascii="Arial" w:hAnsi="Arial" w:cs="Arial"/>
          <w:color w:val="000000" w:themeColor="text1"/>
        </w:rPr>
        <w:t>r</w:t>
      </w:r>
      <w:r w:rsidR="008E630B" w:rsidRPr="008C23FC">
        <w:rPr>
          <w:rFonts w:ascii="Arial" w:hAnsi="Arial" w:cs="Arial"/>
          <w:color w:val="000000" w:themeColor="text1"/>
        </w:rPr>
        <w:t xml:space="preserve">ces, they could add them to our ‘what I want to know’ board to be addressed later. </w:t>
      </w:r>
    </w:p>
    <w:p w14:paraId="17BAC7BE" w14:textId="77777777" w:rsidR="00926A2A" w:rsidRDefault="00926A2A" w:rsidP="00926A2A">
      <w:pPr>
        <w:pStyle w:val="citation"/>
        <w:spacing w:before="240" w:beforeAutospacing="0" w:after="240" w:afterAutospacing="0"/>
        <w:ind w:left="-360"/>
        <w:rPr>
          <w:rFonts w:ascii="Arial" w:hAnsi="Arial" w:cs="Arial"/>
          <w:color w:val="000000" w:themeColor="text1"/>
        </w:rPr>
      </w:pPr>
    </w:p>
    <w:p w14:paraId="5C3BED78" w14:textId="227B7439" w:rsidR="00926A2A" w:rsidRDefault="00B15607"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This coherence of planning and teaching over a series of lessons is what </w:t>
      </w:r>
      <w:r w:rsidR="00161010" w:rsidRPr="005160D0">
        <w:rPr>
          <w:rFonts w:ascii="Arial" w:hAnsi="Arial" w:cs="Arial"/>
          <w:color w:val="000000" w:themeColor="text1"/>
        </w:rPr>
        <w:t>Rowland</w:t>
      </w:r>
      <w:r w:rsidR="00161010">
        <w:rPr>
          <w:rFonts w:ascii="Arial" w:hAnsi="Arial" w:cs="Arial"/>
          <w:color w:val="000000" w:themeColor="text1"/>
        </w:rPr>
        <w:t xml:space="preserve"> et al, (2003) </w:t>
      </w:r>
      <w:r w:rsidR="003E551B" w:rsidRPr="008C23FC">
        <w:rPr>
          <w:rFonts w:ascii="Arial" w:hAnsi="Arial" w:cs="Arial"/>
          <w:color w:val="000000" w:themeColor="text1"/>
        </w:rPr>
        <w:t>categories</w:t>
      </w:r>
      <w:r w:rsidRPr="008C23FC">
        <w:rPr>
          <w:rFonts w:ascii="Arial" w:hAnsi="Arial" w:cs="Arial"/>
          <w:color w:val="000000" w:themeColor="text1"/>
        </w:rPr>
        <w:t xml:space="preserve"> as connection. The knowledge quartet stresses  the importance for </w:t>
      </w:r>
      <w:r w:rsidR="003E551B" w:rsidRPr="008C23FC">
        <w:rPr>
          <w:rFonts w:ascii="Arial" w:hAnsi="Arial" w:cs="Arial"/>
          <w:color w:val="000000" w:themeColor="text1"/>
        </w:rPr>
        <w:t>trainees</w:t>
      </w:r>
      <w:r w:rsidRPr="008C23FC">
        <w:rPr>
          <w:rFonts w:ascii="Arial" w:hAnsi="Arial" w:cs="Arial"/>
          <w:color w:val="000000" w:themeColor="text1"/>
        </w:rPr>
        <w:t xml:space="preserve"> to demonstrate coherence, ordering the tasks</w:t>
      </w:r>
      <w:r w:rsidR="00FE07D3" w:rsidRPr="008C23FC">
        <w:rPr>
          <w:rFonts w:ascii="Arial" w:hAnsi="Arial" w:cs="Arial"/>
          <w:color w:val="000000" w:themeColor="text1"/>
        </w:rPr>
        <w:t xml:space="preserve"> in a way that enabled children to make connections between what they are learning and what they will be </w:t>
      </w:r>
      <w:r w:rsidR="00FE07D3" w:rsidRPr="008C23FC">
        <w:rPr>
          <w:rFonts w:ascii="Arial" w:hAnsi="Arial" w:cs="Arial"/>
          <w:color w:val="000000" w:themeColor="text1"/>
        </w:rPr>
        <w:lastRenderedPageBreak/>
        <w:t xml:space="preserve">learning next. The way in which I structured my lessons encourage the children to further their knowledge as the lessons continued, taking on larger focus tasks as time went on encouraging them to demonstrate more and more of the knowledge that they had absorbed independently from the surrounding </w:t>
      </w:r>
      <w:r w:rsidR="003E551B" w:rsidRPr="008C23FC">
        <w:rPr>
          <w:rFonts w:ascii="Arial" w:hAnsi="Arial" w:cs="Arial"/>
          <w:color w:val="000000" w:themeColor="text1"/>
        </w:rPr>
        <w:t>activities</w:t>
      </w:r>
      <w:r w:rsidR="00FE07D3" w:rsidRPr="008C23FC">
        <w:rPr>
          <w:rFonts w:ascii="Arial" w:hAnsi="Arial" w:cs="Arial"/>
          <w:color w:val="000000" w:themeColor="text1"/>
        </w:rPr>
        <w:t xml:space="preserve">. </w:t>
      </w:r>
    </w:p>
    <w:p w14:paraId="07A3EB17" w14:textId="77777777" w:rsidR="00926A2A" w:rsidRDefault="00926A2A" w:rsidP="00926A2A">
      <w:pPr>
        <w:pStyle w:val="citation"/>
        <w:spacing w:before="240" w:beforeAutospacing="0" w:after="240" w:afterAutospacing="0"/>
        <w:ind w:left="-360"/>
        <w:rPr>
          <w:rFonts w:ascii="Arial" w:hAnsi="Arial" w:cs="Arial"/>
          <w:color w:val="000000" w:themeColor="text1"/>
        </w:rPr>
      </w:pPr>
    </w:p>
    <w:p w14:paraId="28182284" w14:textId="77777777" w:rsidR="00926A2A" w:rsidRDefault="00202193" w:rsidP="001F36AC">
      <w:pPr>
        <w:pStyle w:val="citation"/>
        <w:spacing w:before="240" w:beforeAutospacing="0" w:after="240" w:afterAutospacing="0"/>
        <w:rPr>
          <w:rFonts w:ascii="Arial" w:hAnsi="Arial" w:cs="Arial"/>
          <w:color w:val="000000" w:themeColor="text1"/>
        </w:rPr>
      </w:pPr>
      <w:r w:rsidRPr="008C23FC">
        <w:rPr>
          <w:rFonts w:ascii="Arial" w:hAnsi="Arial" w:cs="Arial"/>
          <w:color w:val="000000" w:themeColor="text1"/>
        </w:rPr>
        <w:t xml:space="preserve">The children created wanted posters for the men in the jungle, missing posters for the </w:t>
      </w:r>
      <w:r w:rsidR="003F6DCD" w:rsidRPr="008C23FC">
        <w:rPr>
          <w:rFonts w:ascii="Arial" w:hAnsi="Arial" w:cs="Arial"/>
          <w:color w:val="000000" w:themeColor="text1"/>
        </w:rPr>
        <w:t xml:space="preserve">orangutan’s </w:t>
      </w:r>
      <w:r w:rsidRPr="008C23FC">
        <w:rPr>
          <w:rFonts w:ascii="Arial" w:hAnsi="Arial" w:cs="Arial"/>
          <w:color w:val="000000" w:themeColor="text1"/>
        </w:rPr>
        <w:t xml:space="preserve">lost mother and </w:t>
      </w:r>
      <w:r w:rsidR="003F6DCD" w:rsidRPr="008C23FC">
        <w:rPr>
          <w:rFonts w:ascii="Arial" w:hAnsi="Arial" w:cs="Arial"/>
          <w:color w:val="000000" w:themeColor="text1"/>
        </w:rPr>
        <w:t>as we had previously been looking at diary entries some children wrote their own diary entries from the perspective of an orangutan in the jungle. All of these were later adapted into focus activities. The children had become so independent in researching and producing work to evidence their research I began having work handed to my in the morning by children and parents that they had independently completed at home by using technology or borrowing book for our research corner. It was clear that the children had taken the skill they had learnt within the classroom and were able to transfer these skills.</w:t>
      </w:r>
    </w:p>
    <w:p w14:paraId="77ECECEF" w14:textId="77777777" w:rsidR="00926A2A" w:rsidRDefault="00926A2A" w:rsidP="00926A2A">
      <w:pPr>
        <w:pStyle w:val="citation"/>
        <w:spacing w:before="240" w:beforeAutospacing="0" w:after="240" w:afterAutospacing="0"/>
        <w:ind w:left="-360"/>
        <w:rPr>
          <w:rFonts w:ascii="Arial" w:hAnsi="Arial" w:cs="Arial"/>
          <w:color w:val="333333"/>
          <w:spacing w:val="2"/>
          <w:shd w:val="clear" w:color="auto" w:fill="FCFCFC"/>
        </w:rPr>
      </w:pPr>
    </w:p>
    <w:p w14:paraId="3FC0B229" w14:textId="77777777" w:rsidR="001F36AC" w:rsidRDefault="001F36AC" w:rsidP="001F36AC">
      <w:pPr>
        <w:pStyle w:val="NormalWeb"/>
      </w:pPr>
      <w:r>
        <w:rPr>
          <w:rFonts w:ascii="Arial" w:hAnsi="Arial" w:cs="Arial"/>
          <w:b/>
          <w:bCs/>
        </w:rPr>
        <w:t xml:space="preserve">Conclusion </w:t>
      </w:r>
    </w:p>
    <w:p w14:paraId="35422AE5" w14:textId="2D2A520D" w:rsidR="005160D0" w:rsidRDefault="001F36AC" w:rsidP="001F36AC">
      <w:pPr>
        <w:pStyle w:val="citation"/>
        <w:rPr>
          <w:rFonts w:ascii="Arial" w:hAnsi="Arial" w:cs="Arial"/>
          <w:color w:val="333333"/>
          <w:spacing w:val="2"/>
          <w:shd w:val="clear" w:color="auto" w:fill="FCFCFC"/>
        </w:rPr>
      </w:pPr>
      <w:r w:rsidRPr="001F36AC">
        <w:rPr>
          <w:rFonts w:ascii="Arial" w:hAnsi="Arial" w:cs="Arial"/>
          <w:color w:val="333333"/>
          <w:spacing w:val="2"/>
          <w:shd w:val="clear" w:color="auto" w:fill="FCFCFC"/>
        </w:rPr>
        <w:t xml:space="preserve">This assignment brings together an array of literature and practical experiences that demonstrate the benefits of subject knowledge, however when the key points are synthesised it become more apparent that the important subject knowledge most paramount within the primary sector is pedagogic knowledge and theoretic knowledge. The importance of being able to communicate the knowledge that practitioners have is a skill more detrimental to successful practice than advanced skills in subjects like mathematics, while a basic knowledge of these subjects is clearly fundamental. It is clear that there are benefits to having an advanced knowledge of the subjects a practitioner teaching and it has been identified that a lack of understanding can cause a feeling of anxiety and lack of confidence. However, this was more apparent within literature that focused on Trainee practitioners. Practical experience suggests that in time, with the development of theoretical knowledge these anxieties can be successfully overcome. </w:t>
      </w:r>
    </w:p>
    <w:p w14:paraId="79DE30B7" w14:textId="4B9A9523" w:rsidR="005160D0" w:rsidRDefault="005160D0" w:rsidP="005966BE">
      <w:pPr>
        <w:rPr>
          <w:rFonts w:ascii="Arial" w:eastAsia="Times New Roman" w:hAnsi="Arial" w:cs="Arial"/>
          <w:color w:val="333333"/>
          <w:spacing w:val="2"/>
          <w:shd w:val="clear" w:color="auto" w:fill="FCFCFC"/>
        </w:rPr>
      </w:pPr>
    </w:p>
    <w:p w14:paraId="04584672" w14:textId="49933803" w:rsidR="001F36AC" w:rsidRDefault="001F36AC" w:rsidP="005966BE">
      <w:pPr>
        <w:rPr>
          <w:rFonts w:ascii="Arial" w:eastAsia="Times New Roman" w:hAnsi="Arial" w:cs="Arial"/>
          <w:color w:val="333333"/>
          <w:spacing w:val="2"/>
          <w:shd w:val="clear" w:color="auto" w:fill="FCFCFC"/>
        </w:rPr>
      </w:pPr>
    </w:p>
    <w:p w14:paraId="2FD8B890" w14:textId="282D2E40" w:rsidR="001F36AC" w:rsidRDefault="001F36AC" w:rsidP="005966BE">
      <w:pPr>
        <w:rPr>
          <w:rFonts w:ascii="Arial" w:eastAsia="Times New Roman" w:hAnsi="Arial" w:cs="Arial"/>
          <w:color w:val="333333"/>
          <w:spacing w:val="2"/>
          <w:shd w:val="clear" w:color="auto" w:fill="FCFCFC"/>
        </w:rPr>
      </w:pPr>
    </w:p>
    <w:p w14:paraId="68542118" w14:textId="7E86795F" w:rsidR="001F36AC" w:rsidRDefault="001F36AC" w:rsidP="005966BE">
      <w:pPr>
        <w:rPr>
          <w:rFonts w:ascii="Arial" w:eastAsia="Times New Roman" w:hAnsi="Arial" w:cs="Arial"/>
          <w:color w:val="333333"/>
          <w:spacing w:val="2"/>
          <w:shd w:val="clear" w:color="auto" w:fill="FCFCFC"/>
        </w:rPr>
      </w:pPr>
    </w:p>
    <w:p w14:paraId="07EB21AF" w14:textId="6277E6E7" w:rsidR="001F36AC" w:rsidRDefault="001F36AC" w:rsidP="005966BE">
      <w:pPr>
        <w:rPr>
          <w:rFonts w:ascii="Arial" w:eastAsia="Times New Roman" w:hAnsi="Arial" w:cs="Arial"/>
          <w:color w:val="333333"/>
          <w:spacing w:val="2"/>
          <w:shd w:val="clear" w:color="auto" w:fill="FCFCFC"/>
        </w:rPr>
      </w:pPr>
    </w:p>
    <w:p w14:paraId="2CE20BD4" w14:textId="77777777" w:rsidR="001F36AC" w:rsidRDefault="001F36AC" w:rsidP="005966BE">
      <w:pPr>
        <w:rPr>
          <w:rFonts w:ascii="Arial" w:eastAsia="Times New Roman" w:hAnsi="Arial" w:cs="Arial"/>
          <w:color w:val="333333"/>
          <w:spacing w:val="2"/>
          <w:shd w:val="clear" w:color="auto" w:fill="FCFCFC"/>
        </w:rPr>
      </w:pPr>
    </w:p>
    <w:p w14:paraId="6F1B64C7" w14:textId="08F62BE5" w:rsidR="001F36AC" w:rsidRDefault="001F36AC" w:rsidP="005966BE">
      <w:pPr>
        <w:rPr>
          <w:rFonts w:ascii="Arial" w:eastAsia="Times New Roman" w:hAnsi="Arial" w:cs="Arial"/>
          <w:color w:val="333333"/>
          <w:spacing w:val="2"/>
          <w:shd w:val="clear" w:color="auto" w:fill="FCFCFC"/>
        </w:rPr>
      </w:pPr>
    </w:p>
    <w:p w14:paraId="66FE9E92" w14:textId="51163196" w:rsidR="001F36AC" w:rsidRDefault="001F36AC" w:rsidP="005966BE">
      <w:pPr>
        <w:rPr>
          <w:rFonts w:ascii="Arial" w:eastAsia="Times New Roman" w:hAnsi="Arial" w:cs="Arial"/>
          <w:color w:val="333333"/>
          <w:spacing w:val="2"/>
          <w:shd w:val="clear" w:color="auto" w:fill="FCFCFC"/>
        </w:rPr>
      </w:pPr>
    </w:p>
    <w:p w14:paraId="5B792C92" w14:textId="09F7C097" w:rsidR="001F36AC" w:rsidRDefault="001F36AC" w:rsidP="005966BE">
      <w:pPr>
        <w:rPr>
          <w:rFonts w:ascii="Arial" w:eastAsia="Times New Roman" w:hAnsi="Arial" w:cs="Arial"/>
          <w:color w:val="333333"/>
          <w:spacing w:val="2"/>
          <w:shd w:val="clear" w:color="auto" w:fill="FCFCFC"/>
        </w:rPr>
      </w:pPr>
    </w:p>
    <w:p w14:paraId="00A40F3E" w14:textId="30E95B59" w:rsidR="001F36AC" w:rsidRDefault="001F36AC" w:rsidP="005966BE">
      <w:pPr>
        <w:rPr>
          <w:rFonts w:ascii="Arial" w:eastAsia="Times New Roman" w:hAnsi="Arial" w:cs="Arial"/>
          <w:color w:val="333333"/>
          <w:spacing w:val="2"/>
          <w:shd w:val="clear" w:color="auto" w:fill="FCFCFC"/>
        </w:rPr>
      </w:pPr>
    </w:p>
    <w:p w14:paraId="0362240D" w14:textId="670DC6F9" w:rsidR="001F36AC" w:rsidRDefault="001F36AC" w:rsidP="005966BE">
      <w:pPr>
        <w:rPr>
          <w:rFonts w:ascii="Arial" w:eastAsia="Times New Roman" w:hAnsi="Arial" w:cs="Arial"/>
          <w:color w:val="333333"/>
          <w:spacing w:val="2"/>
          <w:shd w:val="clear" w:color="auto" w:fill="FCFCFC"/>
        </w:rPr>
      </w:pPr>
    </w:p>
    <w:p w14:paraId="16972227" w14:textId="3F05EC50" w:rsidR="001F36AC" w:rsidRDefault="001F36AC" w:rsidP="005966BE">
      <w:pPr>
        <w:rPr>
          <w:rFonts w:ascii="Arial" w:eastAsia="Times New Roman" w:hAnsi="Arial" w:cs="Arial"/>
          <w:color w:val="333333"/>
          <w:spacing w:val="2"/>
          <w:shd w:val="clear" w:color="auto" w:fill="FCFCFC"/>
        </w:rPr>
      </w:pPr>
    </w:p>
    <w:p w14:paraId="6147911A" w14:textId="77777777" w:rsidR="001F36AC" w:rsidRDefault="001F36AC" w:rsidP="005966BE">
      <w:pPr>
        <w:rPr>
          <w:rFonts w:ascii="Arial" w:eastAsia="Times New Roman" w:hAnsi="Arial" w:cs="Arial"/>
          <w:color w:val="333333"/>
          <w:spacing w:val="2"/>
          <w:shd w:val="clear" w:color="auto" w:fill="FCFCFC"/>
        </w:rPr>
      </w:pPr>
      <w:bookmarkStart w:id="0" w:name="_GoBack"/>
      <w:bookmarkEnd w:id="0"/>
    </w:p>
    <w:p w14:paraId="3A388536" w14:textId="77777777" w:rsidR="001F36AC" w:rsidRDefault="001F36AC" w:rsidP="005966BE">
      <w:pPr>
        <w:rPr>
          <w:rFonts w:ascii="Arial" w:eastAsia="Times New Roman" w:hAnsi="Arial" w:cs="Arial"/>
          <w:color w:val="333333"/>
          <w:spacing w:val="2"/>
          <w:shd w:val="clear" w:color="auto" w:fill="FCFCFC"/>
        </w:rPr>
      </w:pPr>
    </w:p>
    <w:p w14:paraId="03E84FEE" w14:textId="77777777" w:rsidR="005966BE" w:rsidRDefault="005966BE" w:rsidP="005966BE">
      <w:pPr>
        <w:rPr>
          <w:rFonts w:ascii="Georgia" w:hAnsi="Georgia"/>
          <w:color w:val="333333"/>
          <w:spacing w:val="2"/>
          <w:sz w:val="28"/>
          <w:u w:val="single"/>
        </w:rPr>
      </w:pPr>
    </w:p>
    <w:p w14:paraId="554EA531" w14:textId="77BFD2FC" w:rsidR="005966BE" w:rsidRPr="005966BE" w:rsidRDefault="003E551B" w:rsidP="005966BE">
      <w:pPr>
        <w:rPr>
          <w:rFonts w:ascii="Georgia" w:hAnsi="Georgia"/>
          <w:color w:val="333333"/>
          <w:spacing w:val="2"/>
          <w:sz w:val="28"/>
          <w:u w:val="single"/>
        </w:rPr>
      </w:pPr>
      <w:r w:rsidRPr="005966BE">
        <w:rPr>
          <w:rFonts w:ascii="Georgia" w:hAnsi="Georgia"/>
          <w:color w:val="333333"/>
          <w:spacing w:val="2"/>
          <w:sz w:val="28"/>
          <w:u w:val="single"/>
        </w:rPr>
        <w:lastRenderedPageBreak/>
        <w:t>Reference</w:t>
      </w:r>
      <w:r w:rsidR="005966BE" w:rsidRPr="005966BE">
        <w:rPr>
          <w:rFonts w:ascii="Georgia" w:hAnsi="Georgia"/>
          <w:color w:val="333333"/>
          <w:spacing w:val="2"/>
          <w:sz w:val="28"/>
          <w:u w:val="single"/>
        </w:rPr>
        <w:t xml:space="preserve"> list. </w:t>
      </w:r>
    </w:p>
    <w:p w14:paraId="17FB2C1D" w14:textId="77777777" w:rsidR="005966BE" w:rsidRDefault="005966BE" w:rsidP="005966BE">
      <w:pPr>
        <w:rPr>
          <w:rFonts w:ascii="Georgia" w:hAnsi="Georgia"/>
          <w:color w:val="333333"/>
          <w:spacing w:val="2"/>
        </w:rPr>
      </w:pPr>
    </w:p>
    <w:p w14:paraId="1C15FD79" w14:textId="45242DBB" w:rsidR="005966BE" w:rsidRDefault="005966BE" w:rsidP="005966BE">
      <w:pPr>
        <w:rPr>
          <w:rStyle w:val="Hyperlink"/>
          <w:rFonts w:ascii="Georgia" w:hAnsi="Georgia"/>
          <w:color w:val="8E2555"/>
          <w:spacing w:val="2"/>
        </w:rPr>
      </w:pPr>
      <w:r w:rsidRPr="00B15607">
        <w:rPr>
          <w:rFonts w:ascii="Georgia" w:hAnsi="Georgia"/>
          <w:color w:val="333333"/>
          <w:spacing w:val="2"/>
        </w:rPr>
        <w:t>Anthony, G., &amp; Walshaw, M. (2007).</w:t>
      </w:r>
      <w:r w:rsidRPr="00B15607">
        <w:rPr>
          <w:rStyle w:val="apple-converted-space"/>
          <w:rFonts w:ascii="Georgia" w:hAnsi="Georgia"/>
          <w:color w:val="333333"/>
          <w:spacing w:val="2"/>
        </w:rPr>
        <w:t> </w:t>
      </w:r>
      <w:r w:rsidRPr="00B15607">
        <w:rPr>
          <w:rStyle w:val="Emphasis"/>
          <w:rFonts w:ascii="Georgia" w:hAnsi="Georgia"/>
          <w:color w:val="333333"/>
          <w:spacing w:val="2"/>
        </w:rPr>
        <w:t>Effective pedagogy in mathematics/Pāngarau: Best evidence synthesis iteration [BES]</w:t>
      </w:r>
      <w:r w:rsidRPr="00B15607">
        <w:rPr>
          <w:rFonts w:ascii="Georgia" w:hAnsi="Georgia"/>
          <w:color w:val="333333"/>
          <w:spacing w:val="2"/>
        </w:rPr>
        <w:t xml:space="preserve">. Wellington: Learning </w:t>
      </w:r>
      <w:proofErr w:type="spellStart"/>
      <w:r w:rsidRPr="00B15607">
        <w:rPr>
          <w:rFonts w:ascii="Georgia" w:hAnsi="Georgia"/>
          <w:color w:val="333333"/>
          <w:spacing w:val="2"/>
        </w:rPr>
        <w:t>Media.</w:t>
      </w:r>
      <w:hyperlink r:id="rId6" w:tgtFrame="_blank" w:history="1">
        <w:r w:rsidRPr="00B15607">
          <w:rPr>
            <w:rStyle w:val="Hyperlink"/>
            <w:rFonts w:ascii="Georgia" w:hAnsi="Georgia"/>
            <w:color w:val="8E2555"/>
            <w:spacing w:val="2"/>
          </w:rPr>
          <w:t>Google</w:t>
        </w:r>
        <w:proofErr w:type="spellEnd"/>
        <w:r w:rsidRPr="00B15607">
          <w:rPr>
            <w:rStyle w:val="Hyperlink"/>
            <w:rFonts w:ascii="Georgia" w:hAnsi="Georgia"/>
            <w:color w:val="8E2555"/>
            <w:spacing w:val="2"/>
          </w:rPr>
          <w:t xml:space="preserve"> Scholar</w:t>
        </w:r>
      </w:hyperlink>
    </w:p>
    <w:p w14:paraId="12A9C900" w14:textId="77777777" w:rsidR="005966BE" w:rsidRDefault="005966BE" w:rsidP="005966BE">
      <w:pPr>
        <w:rPr>
          <w:rStyle w:val="Hyperlink"/>
          <w:rFonts w:ascii="Georgia" w:hAnsi="Georgia"/>
          <w:color w:val="8E2555"/>
          <w:spacing w:val="2"/>
        </w:rPr>
      </w:pPr>
    </w:p>
    <w:p w14:paraId="1690C7C4" w14:textId="77777777" w:rsidR="005966BE" w:rsidRPr="008D44C4" w:rsidRDefault="005966BE" w:rsidP="005966BE">
      <w:pPr>
        <w:rPr>
          <w:rFonts w:ascii="Arial" w:eastAsia="Times New Roman" w:hAnsi="Arial" w:cs="Arial"/>
          <w:color w:val="333333"/>
          <w:spacing w:val="2"/>
          <w:shd w:val="clear" w:color="auto" w:fill="FCFCFC"/>
        </w:rPr>
      </w:pPr>
      <w:r w:rsidRPr="00B15607">
        <w:rPr>
          <w:rFonts w:ascii="Georgia" w:hAnsi="Georgia"/>
          <w:color w:val="333333"/>
          <w:spacing w:val="2"/>
          <w:shd w:val="clear" w:color="auto" w:fill="FCFCFC"/>
        </w:rPr>
        <w:t xml:space="preserve">Ball, D., &amp; Bass, H. (2000). Interweaving content and pedagogy in teaching and learning to teach: Knowing and using mathematics. In J. </w:t>
      </w:r>
      <w:proofErr w:type="spellStart"/>
      <w:r w:rsidRPr="00B15607">
        <w:rPr>
          <w:rFonts w:ascii="Georgia" w:hAnsi="Georgia"/>
          <w:color w:val="333333"/>
          <w:spacing w:val="2"/>
          <w:shd w:val="clear" w:color="auto" w:fill="FCFCFC"/>
        </w:rPr>
        <w:t>Boaler</w:t>
      </w:r>
      <w:proofErr w:type="spellEnd"/>
      <w:r w:rsidRPr="00B15607">
        <w:rPr>
          <w:rFonts w:ascii="Georgia" w:hAnsi="Georgia"/>
          <w:color w:val="333333"/>
          <w:spacing w:val="2"/>
          <w:shd w:val="clear" w:color="auto" w:fill="FCFCFC"/>
        </w:rPr>
        <w:t xml:space="preserve"> (Ed.), </w:t>
      </w:r>
      <w:r w:rsidRPr="00B15607">
        <w:rPr>
          <w:rFonts w:ascii="Georgia" w:hAnsi="Georgia"/>
          <w:i/>
          <w:iCs/>
          <w:color w:val="333333"/>
          <w:spacing w:val="2"/>
        </w:rPr>
        <w:t>Multiple perspectives on the teaching and learning of mathematics</w:t>
      </w:r>
      <w:r w:rsidRPr="00B15607">
        <w:rPr>
          <w:rFonts w:ascii="Georgia" w:hAnsi="Georgia"/>
          <w:color w:val="333333"/>
          <w:spacing w:val="2"/>
          <w:shd w:val="clear" w:color="auto" w:fill="FCFCFC"/>
        </w:rPr>
        <w:t xml:space="preserve"> (pp. 83–104). Westport, CT: </w:t>
      </w:r>
      <w:proofErr w:type="spellStart"/>
      <w:r w:rsidRPr="00B15607">
        <w:rPr>
          <w:rFonts w:ascii="Georgia" w:hAnsi="Georgia"/>
          <w:color w:val="333333"/>
          <w:spacing w:val="2"/>
          <w:shd w:val="clear" w:color="auto" w:fill="FCFCFC"/>
        </w:rPr>
        <w:t>Ablex</w:t>
      </w:r>
      <w:proofErr w:type="spellEnd"/>
    </w:p>
    <w:p w14:paraId="4B4C579C" w14:textId="77777777" w:rsidR="005966BE" w:rsidRPr="008D44C4" w:rsidRDefault="005966BE" w:rsidP="005966BE">
      <w:pPr>
        <w:rPr>
          <w:rFonts w:ascii="Arial" w:eastAsia="Times New Roman" w:hAnsi="Arial" w:cs="Arial"/>
          <w:color w:val="333333"/>
          <w:spacing w:val="2"/>
          <w:shd w:val="clear" w:color="auto" w:fill="FCFCFC"/>
        </w:rPr>
      </w:pPr>
    </w:p>
    <w:p w14:paraId="4AC9D85C" w14:textId="77777777" w:rsidR="005966BE" w:rsidRPr="008D44C4" w:rsidRDefault="005966BE" w:rsidP="005966BE">
      <w:pPr>
        <w:rPr>
          <w:rFonts w:ascii="Arial" w:hAnsi="Arial" w:cs="Arial"/>
          <w:color w:val="000000" w:themeColor="text1"/>
          <w:spacing w:val="2"/>
          <w:shd w:val="clear" w:color="auto" w:fill="FCFCFC"/>
        </w:rPr>
      </w:pPr>
      <w:proofErr w:type="spellStart"/>
      <w:r w:rsidRPr="008D44C4">
        <w:rPr>
          <w:rFonts w:ascii="Arial" w:hAnsi="Arial" w:cs="Arial"/>
          <w:color w:val="000000" w:themeColor="text1"/>
          <w:spacing w:val="2"/>
          <w:shd w:val="clear" w:color="auto" w:fill="FCFCFC"/>
        </w:rPr>
        <w:t>Baumet</w:t>
      </w:r>
      <w:proofErr w:type="spellEnd"/>
      <w:r w:rsidRPr="008D44C4">
        <w:rPr>
          <w:rFonts w:ascii="Arial" w:hAnsi="Arial" w:cs="Arial"/>
          <w:color w:val="000000" w:themeColor="text1"/>
          <w:spacing w:val="2"/>
          <w:shd w:val="clear" w:color="auto" w:fill="FCFCFC"/>
        </w:rPr>
        <w:t xml:space="preserve">, J. (2010) “Teachers’ mathematical knowledge, cognitive activation in the classroom, and student progress”, American Education Research </w:t>
      </w:r>
      <w:proofErr w:type="spellStart"/>
      <w:r w:rsidRPr="008D44C4">
        <w:rPr>
          <w:rFonts w:ascii="Arial" w:hAnsi="Arial" w:cs="Arial"/>
          <w:color w:val="000000" w:themeColor="text1"/>
          <w:spacing w:val="2"/>
          <w:shd w:val="clear" w:color="auto" w:fill="FCFCFC"/>
        </w:rPr>
        <w:t>Jounral</w:t>
      </w:r>
      <w:proofErr w:type="spellEnd"/>
      <w:r w:rsidRPr="008D44C4">
        <w:rPr>
          <w:rFonts w:ascii="Arial" w:hAnsi="Arial" w:cs="Arial"/>
          <w:color w:val="000000" w:themeColor="text1"/>
          <w:spacing w:val="2"/>
          <w:shd w:val="clear" w:color="auto" w:fill="FCFCFC"/>
        </w:rPr>
        <w:t>, Vol. 47/1, pp. 133-180.</w:t>
      </w:r>
    </w:p>
    <w:p w14:paraId="3C7E0F59" w14:textId="77777777" w:rsidR="005966BE" w:rsidRPr="008D44C4" w:rsidRDefault="005966BE" w:rsidP="005966BE">
      <w:pPr>
        <w:rPr>
          <w:rFonts w:ascii="Arial" w:hAnsi="Arial" w:cs="Arial"/>
          <w:color w:val="000000" w:themeColor="text1"/>
          <w:spacing w:val="2"/>
          <w:shd w:val="clear" w:color="auto" w:fill="FCFCFC"/>
        </w:rPr>
      </w:pPr>
    </w:p>
    <w:p w14:paraId="4B1F9F93"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 xml:space="preserve">Bennett, N and </w:t>
      </w:r>
      <w:proofErr w:type="spellStart"/>
      <w:r w:rsidRPr="008D44C4">
        <w:rPr>
          <w:rFonts w:ascii="Arial" w:hAnsi="Arial" w:cs="Arial"/>
          <w:color w:val="000000" w:themeColor="text1"/>
        </w:rPr>
        <w:t>Caree</w:t>
      </w:r>
      <w:proofErr w:type="spellEnd"/>
      <w:r w:rsidRPr="008D44C4">
        <w:rPr>
          <w:rFonts w:ascii="Arial" w:hAnsi="Arial" w:cs="Arial"/>
          <w:color w:val="000000" w:themeColor="text1"/>
        </w:rPr>
        <w:t xml:space="preserve">, C. (1991) No substitutes for a base of knowledge. Times Educational </w:t>
      </w:r>
      <w:proofErr w:type="spellStart"/>
      <w:r w:rsidRPr="008D44C4">
        <w:rPr>
          <w:rFonts w:ascii="Arial" w:hAnsi="Arial" w:cs="Arial"/>
          <w:color w:val="000000" w:themeColor="text1"/>
        </w:rPr>
        <w:t>Suppliment</w:t>
      </w:r>
      <w:proofErr w:type="spellEnd"/>
      <w:r w:rsidRPr="008D44C4">
        <w:rPr>
          <w:rFonts w:ascii="Arial" w:hAnsi="Arial" w:cs="Arial"/>
          <w:color w:val="000000" w:themeColor="text1"/>
        </w:rPr>
        <w:t>, 8</w:t>
      </w:r>
      <w:r w:rsidRPr="008D44C4">
        <w:rPr>
          <w:rFonts w:ascii="Arial" w:hAnsi="Arial" w:cs="Arial"/>
          <w:color w:val="000000" w:themeColor="text1"/>
          <w:vertAlign w:val="superscript"/>
        </w:rPr>
        <w:t>th</w:t>
      </w:r>
      <w:r w:rsidRPr="008D44C4">
        <w:rPr>
          <w:rFonts w:ascii="Arial" w:hAnsi="Arial" w:cs="Arial"/>
          <w:color w:val="000000" w:themeColor="text1"/>
        </w:rPr>
        <w:t xml:space="preserve"> November 1991, 14. </w:t>
      </w:r>
    </w:p>
    <w:p w14:paraId="1739A6DE" w14:textId="77777777" w:rsidR="005966BE" w:rsidRPr="008D44C4" w:rsidRDefault="005966BE" w:rsidP="005966BE">
      <w:pPr>
        <w:rPr>
          <w:rFonts w:ascii="Arial" w:hAnsi="Arial" w:cs="Arial"/>
          <w:color w:val="000000" w:themeColor="text1"/>
        </w:rPr>
      </w:pPr>
    </w:p>
    <w:p w14:paraId="743AC1B9" w14:textId="77777777" w:rsidR="005966BE" w:rsidRPr="008D44C4" w:rsidRDefault="005966BE" w:rsidP="005966BE">
      <w:pPr>
        <w:rPr>
          <w:rFonts w:ascii="Arial" w:hAnsi="Arial" w:cs="Arial"/>
          <w:color w:val="000000" w:themeColor="text1"/>
        </w:rPr>
      </w:pPr>
    </w:p>
    <w:p w14:paraId="0D26D7E9"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Brown, M and Simon, S (1996) cited in Osborne, J and Simon, S. (1996) Primary Science: Past and Future Direction. Studies in Science Education, 26, 99-147</w:t>
      </w:r>
    </w:p>
    <w:p w14:paraId="2635C94F" w14:textId="77777777" w:rsidR="005966BE" w:rsidRPr="00E235D1" w:rsidRDefault="005966BE" w:rsidP="005966BE">
      <w:pPr>
        <w:spacing w:line="0" w:lineRule="auto"/>
        <w:rPr>
          <w:rFonts w:ascii="Arial" w:eastAsia="Times New Roman" w:hAnsi="Arial" w:cs="Arial"/>
          <w:color w:val="000000"/>
        </w:rPr>
      </w:pPr>
      <w:r w:rsidRPr="00E235D1">
        <w:rPr>
          <w:rFonts w:ascii="Arial" w:eastAsia="Times New Roman" w:hAnsi="Arial" w:cs="Arial"/>
          <w:color w:val="000000"/>
        </w:rPr>
        <w:t xml:space="preserve">Brown, M. and Simon, S. (1996) cited in Osborne, J. and Simon, S. (1996) Primary Science: </w:t>
      </w:r>
    </w:p>
    <w:p w14:paraId="78788FFF" w14:textId="77777777" w:rsidR="005966BE" w:rsidRPr="00E235D1" w:rsidRDefault="005966BE" w:rsidP="005966BE">
      <w:pPr>
        <w:spacing w:line="0" w:lineRule="auto"/>
        <w:rPr>
          <w:rFonts w:ascii="Arial" w:eastAsia="Times New Roman" w:hAnsi="Arial" w:cs="Arial"/>
          <w:color w:val="000000"/>
          <w:spacing w:val="1"/>
        </w:rPr>
      </w:pPr>
      <w:r w:rsidRPr="00E235D1">
        <w:rPr>
          <w:rFonts w:ascii="Arial" w:eastAsia="Times New Roman" w:hAnsi="Arial" w:cs="Arial"/>
          <w:color w:val="000000"/>
          <w:spacing w:val="1"/>
        </w:rPr>
        <w:t>Past and Future Directions. Studies in Science Education, 26, 99-147</w:t>
      </w:r>
    </w:p>
    <w:p w14:paraId="44392199" w14:textId="77777777" w:rsidR="005966BE" w:rsidRPr="00E235D1" w:rsidRDefault="005966BE" w:rsidP="005966BE">
      <w:pPr>
        <w:spacing w:line="0" w:lineRule="auto"/>
        <w:rPr>
          <w:rFonts w:ascii="Arial" w:eastAsia="Times New Roman" w:hAnsi="Arial" w:cs="Arial"/>
          <w:color w:val="000000"/>
        </w:rPr>
      </w:pPr>
      <w:r w:rsidRPr="00E235D1">
        <w:rPr>
          <w:rFonts w:ascii="Arial" w:eastAsia="Times New Roman" w:hAnsi="Arial" w:cs="Arial"/>
          <w:color w:val="000000"/>
        </w:rPr>
        <w:t xml:space="preserve">Brown, M. and Simon, S. (1996) cited in Osborne, J. and Simon, S. (1996) Primary Science: </w:t>
      </w:r>
    </w:p>
    <w:p w14:paraId="5ECABD14" w14:textId="77777777" w:rsidR="005966BE" w:rsidRPr="00E235D1" w:rsidRDefault="005966BE" w:rsidP="005966BE">
      <w:pPr>
        <w:spacing w:line="0" w:lineRule="auto"/>
        <w:rPr>
          <w:rFonts w:ascii="Arial" w:eastAsia="Times New Roman" w:hAnsi="Arial" w:cs="Arial"/>
          <w:color w:val="000000"/>
          <w:spacing w:val="1"/>
        </w:rPr>
      </w:pPr>
      <w:r w:rsidRPr="00E235D1">
        <w:rPr>
          <w:rFonts w:ascii="Arial" w:eastAsia="Times New Roman" w:hAnsi="Arial" w:cs="Arial"/>
          <w:color w:val="000000"/>
          <w:spacing w:val="1"/>
        </w:rPr>
        <w:t>Past and Future Directions. Studies in Science Education, 26, 99-147</w:t>
      </w:r>
    </w:p>
    <w:p w14:paraId="22C48195" w14:textId="77777777" w:rsidR="005966BE" w:rsidRPr="008D44C4" w:rsidRDefault="005966BE" w:rsidP="005966BE">
      <w:pPr>
        <w:rPr>
          <w:rFonts w:ascii="Arial" w:hAnsi="Arial" w:cs="Arial"/>
          <w:color w:val="000000" w:themeColor="text1"/>
        </w:rPr>
      </w:pPr>
    </w:p>
    <w:p w14:paraId="67ABF862" w14:textId="77777777" w:rsidR="005966BE" w:rsidRPr="008D44C4" w:rsidRDefault="005966BE" w:rsidP="005966BE">
      <w:pPr>
        <w:rPr>
          <w:rFonts w:ascii="Arial" w:hAnsi="Arial" w:cs="Arial"/>
          <w:color w:val="000000" w:themeColor="text1"/>
        </w:rPr>
      </w:pPr>
    </w:p>
    <w:p w14:paraId="4B64BDD7" w14:textId="77777777" w:rsidR="005966BE" w:rsidRPr="00855948" w:rsidRDefault="005966BE" w:rsidP="005966BE">
      <w:pPr>
        <w:rPr>
          <w:rFonts w:ascii="Arial" w:hAnsi="Arial" w:cs="Arial"/>
          <w:color w:val="000000" w:themeColor="text1"/>
        </w:rPr>
      </w:pPr>
      <w:r w:rsidRPr="00855948">
        <w:rPr>
          <w:rFonts w:ascii="Arial" w:hAnsi="Arial" w:cs="Arial"/>
          <w:color w:val="000000" w:themeColor="text1"/>
        </w:rPr>
        <w:t xml:space="preserve">Brown, P. C., Roediger III, H. L., &amp; McDaniel, M. A. (2014). Make it Stick: The Science of Successful Learning. Harvard University Press. </w:t>
      </w:r>
    </w:p>
    <w:p w14:paraId="72D3ACB5" w14:textId="77777777" w:rsidR="005966BE" w:rsidRPr="008D44C4" w:rsidRDefault="005966BE" w:rsidP="005966BE">
      <w:pPr>
        <w:rPr>
          <w:rFonts w:ascii="Arial" w:hAnsi="Arial" w:cs="Arial"/>
          <w:color w:val="000000" w:themeColor="text1"/>
        </w:rPr>
      </w:pPr>
    </w:p>
    <w:p w14:paraId="3D958029" w14:textId="77777777" w:rsidR="005966BE" w:rsidRPr="008D44C4" w:rsidRDefault="005966BE" w:rsidP="005966BE">
      <w:pPr>
        <w:pStyle w:val="NormalWeb"/>
        <w:rPr>
          <w:rFonts w:ascii="Arial" w:hAnsi="Arial" w:cs="Arial"/>
        </w:rPr>
      </w:pPr>
      <w:r w:rsidRPr="008D44C4">
        <w:rPr>
          <w:rFonts w:ascii="Arial" w:hAnsi="Arial" w:cs="Arial"/>
          <w:color w:val="000000" w:themeColor="text1"/>
        </w:rPr>
        <w:t>Brown and Wragg (1993)</w:t>
      </w:r>
      <w:r w:rsidRPr="008D44C4">
        <w:rPr>
          <w:rFonts w:ascii="Arial" w:hAnsi="Arial" w:cs="Arial"/>
        </w:rPr>
        <w:t xml:space="preserve"> Brown, G. and Wragg, E. C. (1993) </w:t>
      </w:r>
      <w:r w:rsidRPr="008D44C4">
        <w:rPr>
          <w:rFonts w:ascii="Arial" w:hAnsi="Arial" w:cs="Arial"/>
          <w:i/>
          <w:iCs/>
        </w:rPr>
        <w:t>Questioning</w:t>
      </w:r>
      <w:r w:rsidRPr="008D44C4">
        <w:rPr>
          <w:rFonts w:ascii="Arial" w:hAnsi="Arial" w:cs="Arial"/>
        </w:rPr>
        <w:t xml:space="preserve">. London: Routledge </w:t>
      </w:r>
    </w:p>
    <w:p w14:paraId="2B6267A8" w14:textId="77777777" w:rsidR="005966BE" w:rsidRPr="008D44C4" w:rsidRDefault="005966BE" w:rsidP="005966BE">
      <w:pPr>
        <w:rPr>
          <w:rFonts w:ascii="Arial" w:hAnsi="Arial" w:cs="Arial"/>
        </w:rPr>
      </w:pPr>
    </w:p>
    <w:p w14:paraId="2B477429" w14:textId="76EC8AAC" w:rsidR="005966BE" w:rsidRPr="008D44C4" w:rsidRDefault="005966BE" w:rsidP="001F36AC">
      <w:pPr>
        <w:spacing w:line="480" w:lineRule="auto"/>
        <w:textAlignment w:val="baseline"/>
        <w:rPr>
          <w:rFonts w:ascii="Arial" w:eastAsia="Times New Roman" w:hAnsi="Arial" w:cs="Arial"/>
          <w:color w:val="000000" w:themeColor="text1"/>
        </w:rPr>
      </w:pPr>
      <w:r w:rsidRPr="008D44C4">
        <w:rPr>
          <w:rFonts w:ascii="Arial" w:eastAsia="Times New Roman" w:hAnsi="Arial" w:cs="Arial"/>
          <w:color w:val="000000" w:themeColor="text1"/>
        </w:rPr>
        <w:t xml:space="preserve">Bruner, j. (1960) </w:t>
      </w:r>
      <w:r w:rsidRPr="008D44C4">
        <w:rPr>
          <w:rFonts w:ascii="Arial" w:eastAsia="Times New Roman" w:hAnsi="Arial" w:cs="Arial"/>
          <w:i/>
          <w:color w:val="000000" w:themeColor="text1"/>
        </w:rPr>
        <w:t>The process of Education. Cambridge</w:t>
      </w:r>
      <w:r w:rsidRPr="008D44C4">
        <w:rPr>
          <w:rFonts w:ascii="Arial" w:eastAsia="Times New Roman" w:hAnsi="Arial" w:cs="Arial"/>
          <w:color w:val="000000" w:themeColor="text1"/>
        </w:rPr>
        <w:t>, MA: Harvard University</w:t>
      </w:r>
      <w:r>
        <w:rPr>
          <w:rFonts w:ascii="Arial" w:eastAsia="Times New Roman" w:hAnsi="Arial" w:cs="Arial"/>
          <w:color w:val="000000" w:themeColor="text1"/>
        </w:rPr>
        <w:t xml:space="preserve"> </w:t>
      </w:r>
      <w:r w:rsidRPr="008D44C4">
        <w:rPr>
          <w:rFonts w:ascii="Arial" w:eastAsia="Times New Roman" w:hAnsi="Arial" w:cs="Arial"/>
          <w:color w:val="000000" w:themeColor="text1"/>
        </w:rPr>
        <w:t xml:space="preserve">Press. </w:t>
      </w:r>
    </w:p>
    <w:p w14:paraId="6F4016E4" w14:textId="77777777" w:rsidR="005966BE" w:rsidRPr="008D44C4" w:rsidRDefault="005966BE" w:rsidP="005966BE">
      <w:pPr>
        <w:rPr>
          <w:rFonts w:ascii="Arial" w:eastAsia="Times New Roman" w:hAnsi="Arial" w:cs="Arial"/>
          <w:color w:val="000000" w:themeColor="text1"/>
        </w:rPr>
      </w:pPr>
    </w:p>
    <w:p w14:paraId="08BB2C68" w14:textId="1E864C6D" w:rsidR="005966BE" w:rsidRPr="00EA748B" w:rsidRDefault="005966BE" w:rsidP="005966BE">
      <w:pPr>
        <w:rPr>
          <w:rFonts w:ascii="Arial" w:hAnsi="Arial" w:cs="Arial"/>
          <w:color w:val="000000" w:themeColor="text1"/>
        </w:rPr>
      </w:pPr>
      <w:r w:rsidRPr="00EA748B">
        <w:rPr>
          <w:rFonts w:ascii="Arial" w:hAnsi="Arial" w:cs="Arial"/>
          <w:color w:val="000000" w:themeColor="text1"/>
        </w:rPr>
        <w:t>Campbell</w:t>
      </w:r>
      <w:r w:rsidR="00DF5432" w:rsidRPr="00EA748B">
        <w:rPr>
          <w:rFonts w:ascii="Arial" w:hAnsi="Arial" w:cs="Arial"/>
          <w:color w:val="000000" w:themeColor="text1"/>
        </w:rPr>
        <w:t>, R. (2009) Reading stories with young children: Reading with Alice</w:t>
      </w:r>
      <w:r w:rsidR="00EA748B" w:rsidRPr="00EA748B">
        <w:rPr>
          <w:rFonts w:ascii="Arial" w:hAnsi="Arial" w:cs="Arial"/>
          <w:color w:val="000000" w:themeColor="text1"/>
        </w:rPr>
        <w:t>. Stoke0on-Trent: Trentham books.</w:t>
      </w:r>
    </w:p>
    <w:p w14:paraId="0FA343C3" w14:textId="77777777" w:rsidR="005966BE" w:rsidRPr="008D44C4" w:rsidRDefault="005966BE" w:rsidP="005966BE">
      <w:pPr>
        <w:rPr>
          <w:rFonts w:ascii="Arial" w:hAnsi="Arial" w:cs="Arial"/>
          <w:color w:val="000000" w:themeColor="text1"/>
        </w:rPr>
      </w:pPr>
    </w:p>
    <w:p w14:paraId="056B493D"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Dicken, C. (1854) Hard Times Folio Edition. (1983)</w:t>
      </w:r>
    </w:p>
    <w:p w14:paraId="7FE561E1" w14:textId="77777777" w:rsidR="005966BE" w:rsidRPr="008D44C4" w:rsidRDefault="005966BE" w:rsidP="005966BE">
      <w:pPr>
        <w:rPr>
          <w:rFonts w:ascii="Arial" w:hAnsi="Arial" w:cs="Arial"/>
          <w:i/>
          <w:color w:val="000000" w:themeColor="text1"/>
          <w:u w:val="single"/>
        </w:rPr>
      </w:pPr>
    </w:p>
    <w:p w14:paraId="1DE8E1D6"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Department for Education and Employment (2000) The Annual Report of Her Majesty’s Chief Inspector of Schools Standards and Quality in Education 1998/99. London: HSMO</w:t>
      </w:r>
    </w:p>
    <w:p w14:paraId="0A2C9434" w14:textId="77777777" w:rsidR="005966BE" w:rsidRPr="008D44C4" w:rsidRDefault="005966BE" w:rsidP="005966BE">
      <w:pPr>
        <w:rPr>
          <w:rFonts w:ascii="Arial" w:hAnsi="Arial" w:cs="Arial"/>
          <w:color w:val="000000" w:themeColor="text1"/>
        </w:rPr>
      </w:pPr>
    </w:p>
    <w:p w14:paraId="6B3E50FA"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Donaldson, (2015).</w:t>
      </w:r>
    </w:p>
    <w:p w14:paraId="50B5689A" w14:textId="77777777" w:rsidR="005966BE" w:rsidRPr="008D44C4" w:rsidRDefault="005966BE" w:rsidP="005966BE">
      <w:pPr>
        <w:rPr>
          <w:rFonts w:ascii="Arial" w:hAnsi="Arial" w:cs="Arial"/>
          <w:color w:val="000000" w:themeColor="text1"/>
        </w:rPr>
      </w:pPr>
    </w:p>
    <w:p w14:paraId="5A7AB76E"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 xml:space="preserve">Department of Education and Science (1978) Primary Education in England: A Survey by Her </w:t>
      </w:r>
      <w:proofErr w:type="spellStart"/>
      <w:r w:rsidRPr="008D44C4">
        <w:rPr>
          <w:rFonts w:ascii="Arial" w:hAnsi="Arial" w:cs="Arial"/>
          <w:color w:val="000000" w:themeColor="text1"/>
        </w:rPr>
        <w:t>Majersty’s</w:t>
      </w:r>
      <w:proofErr w:type="spellEnd"/>
      <w:r w:rsidRPr="008D44C4">
        <w:rPr>
          <w:rFonts w:ascii="Arial" w:hAnsi="Arial" w:cs="Arial"/>
          <w:color w:val="000000" w:themeColor="text1"/>
        </w:rPr>
        <w:t xml:space="preserve"> Inspectors of Schools. London: HMSO. </w:t>
      </w:r>
    </w:p>
    <w:p w14:paraId="30DBEED9" w14:textId="77777777" w:rsidR="005966BE" w:rsidRPr="008D44C4" w:rsidRDefault="005966BE" w:rsidP="005966BE">
      <w:pPr>
        <w:rPr>
          <w:rFonts w:ascii="Arial" w:hAnsi="Arial" w:cs="Arial"/>
          <w:color w:val="000000" w:themeColor="text1"/>
        </w:rPr>
      </w:pPr>
    </w:p>
    <w:p w14:paraId="0066C64A" w14:textId="4325C6A6" w:rsidR="005966BE" w:rsidRPr="00EA748B" w:rsidRDefault="005966BE" w:rsidP="005966BE">
      <w:pPr>
        <w:rPr>
          <w:rFonts w:ascii="Arial" w:hAnsi="Arial" w:cs="Arial"/>
          <w:color w:val="000000" w:themeColor="text1"/>
        </w:rPr>
      </w:pPr>
      <w:proofErr w:type="spellStart"/>
      <w:r w:rsidRPr="00EA748B">
        <w:rPr>
          <w:rFonts w:ascii="Arial" w:hAnsi="Arial" w:cs="Arial"/>
          <w:color w:val="000000" w:themeColor="text1"/>
        </w:rPr>
        <w:lastRenderedPageBreak/>
        <w:t>Goswami</w:t>
      </w:r>
      <w:proofErr w:type="spellEnd"/>
      <w:r w:rsidRPr="00EA748B">
        <w:rPr>
          <w:rFonts w:ascii="Arial" w:hAnsi="Arial" w:cs="Arial"/>
          <w:color w:val="000000" w:themeColor="text1"/>
        </w:rPr>
        <w:t xml:space="preserve">, </w:t>
      </w:r>
      <w:r w:rsidR="00EA748B" w:rsidRPr="00EA748B">
        <w:rPr>
          <w:rFonts w:ascii="Arial" w:hAnsi="Arial" w:cs="Arial"/>
          <w:color w:val="000000" w:themeColor="text1"/>
        </w:rPr>
        <w:t xml:space="preserve">U. </w:t>
      </w:r>
      <w:r w:rsidRPr="00EA748B">
        <w:rPr>
          <w:rFonts w:ascii="Arial" w:hAnsi="Arial" w:cs="Arial"/>
          <w:color w:val="000000" w:themeColor="text1"/>
        </w:rPr>
        <w:t>2008</w:t>
      </w:r>
      <w:r w:rsidR="00EA748B" w:rsidRPr="00EA748B">
        <w:rPr>
          <w:rFonts w:ascii="Arial" w:hAnsi="Arial" w:cs="Arial"/>
          <w:color w:val="000000" w:themeColor="text1"/>
        </w:rPr>
        <w:t xml:space="preserve">. Cognitive development: the learning Brain. Hove: Psychology Press. </w:t>
      </w:r>
    </w:p>
    <w:p w14:paraId="01D1B4FE" w14:textId="77777777" w:rsidR="005966BE" w:rsidRPr="00EA748B" w:rsidRDefault="005966BE" w:rsidP="005966BE">
      <w:pPr>
        <w:rPr>
          <w:rFonts w:ascii="Arial" w:hAnsi="Arial" w:cs="Arial"/>
          <w:color w:val="000000" w:themeColor="text1"/>
        </w:rPr>
      </w:pPr>
    </w:p>
    <w:p w14:paraId="651918EA" w14:textId="77777777" w:rsidR="005966BE" w:rsidRPr="00EA748B" w:rsidRDefault="005966BE" w:rsidP="005966BE">
      <w:pPr>
        <w:rPr>
          <w:rFonts w:ascii="Arial" w:hAnsi="Arial" w:cs="Arial"/>
          <w:color w:val="000000" w:themeColor="text1"/>
        </w:rPr>
      </w:pPr>
      <w:proofErr w:type="spellStart"/>
      <w:r w:rsidRPr="00EA748B">
        <w:rPr>
          <w:rFonts w:ascii="Arial" w:hAnsi="Arial" w:cs="Arial"/>
          <w:color w:val="000000" w:themeColor="text1"/>
        </w:rPr>
        <w:t>Grossmen</w:t>
      </w:r>
      <w:proofErr w:type="spellEnd"/>
      <w:r w:rsidRPr="00EA748B">
        <w:rPr>
          <w:rFonts w:ascii="Arial" w:hAnsi="Arial" w:cs="Arial"/>
          <w:color w:val="000000" w:themeColor="text1"/>
        </w:rPr>
        <w:t>, P. L., Wilson, S. M. and Shulman, L. E. (1989) Teachers of substance: subject matter knowledge for teaching, in M. C. Reynolds (</w:t>
      </w:r>
      <w:proofErr w:type="spellStart"/>
      <w:r w:rsidRPr="00EA748B">
        <w:rPr>
          <w:rFonts w:ascii="Arial" w:hAnsi="Arial" w:cs="Arial"/>
          <w:color w:val="000000" w:themeColor="text1"/>
        </w:rPr>
        <w:t>ed</w:t>
      </w:r>
      <w:proofErr w:type="spellEnd"/>
      <w:r w:rsidRPr="00EA748B">
        <w:rPr>
          <w:rFonts w:ascii="Arial" w:hAnsi="Arial" w:cs="Arial"/>
          <w:color w:val="000000" w:themeColor="text1"/>
        </w:rPr>
        <w:t xml:space="preserve">) Knowledge Bases for the </w:t>
      </w:r>
      <w:proofErr w:type="spellStart"/>
      <w:r w:rsidRPr="00EA748B">
        <w:rPr>
          <w:rFonts w:ascii="Arial" w:hAnsi="Arial" w:cs="Arial"/>
          <w:color w:val="000000" w:themeColor="text1"/>
        </w:rPr>
        <w:t>Beguining</w:t>
      </w:r>
      <w:proofErr w:type="spellEnd"/>
      <w:r w:rsidRPr="00EA748B">
        <w:rPr>
          <w:rFonts w:ascii="Arial" w:hAnsi="Arial" w:cs="Arial"/>
          <w:color w:val="000000" w:themeColor="text1"/>
        </w:rPr>
        <w:t xml:space="preserve"> Teacher. Oxford: </w:t>
      </w:r>
      <w:proofErr w:type="spellStart"/>
      <w:r w:rsidRPr="00EA748B">
        <w:rPr>
          <w:rFonts w:ascii="Arial" w:hAnsi="Arial" w:cs="Arial"/>
          <w:color w:val="000000" w:themeColor="text1"/>
        </w:rPr>
        <w:t>Pergamon</w:t>
      </w:r>
      <w:proofErr w:type="spellEnd"/>
      <w:r w:rsidRPr="00EA748B">
        <w:rPr>
          <w:rFonts w:ascii="Arial" w:hAnsi="Arial" w:cs="Arial"/>
          <w:color w:val="000000" w:themeColor="text1"/>
        </w:rPr>
        <w:t xml:space="preserve">. </w:t>
      </w:r>
    </w:p>
    <w:p w14:paraId="0EDDAA68" w14:textId="77777777" w:rsidR="005966BE" w:rsidRPr="00EA748B" w:rsidRDefault="005966BE" w:rsidP="005966BE">
      <w:pPr>
        <w:rPr>
          <w:rFonts w:ascii="Arial" w:hAnsi="Arial" w:cs="Arial"/>
          <w:color w:val="000000" w:themeColor="text1"/>
        </w:rPr>
      </w:pPr>
    </w:p>
    <w:p w14:paraId="68DF106D" w14:textId="77777777" w:rsidR="005966BE" w:rsidRPr="00855948" w:rsidRDefault="005966BE" w:rsidP="005966BE">
      <w:pPr>
        <w:rPr>
          <w:rFonts w:ascii="Arial" w:hAnsi="Arial" w:cs="Arial"/>
          <w:color w:val="000000" w:themeColor="text1"/>
        </w:rPr>
      </w:pPr>
      <w:r w:rsidRPr="00855948">
        <w:rPr>
          <w:rFonts w:ascii="Arial" w:hAnsi="Arial" w:cs="Arial"/>
          <w:color w:val="000000" w:themeColor="text1"/>
        </w:rPr>
        <w:t xml:space="preserve">Grossman, P., Cohen, J., </w:t>
      </w:r>
      <w:proofErr w:type="spellStart"/>
      <w:r w:rsidRPr="00855948">
        <w:rPr>
          <w:rFonts w:ascii="Arial" w:hAnsi="Arial" w:cs="Arial"/>
          <w:color w:val="000000" w:themeColor="text1"/>
        </w:rPr>
        <w:t>Ronfeldt</w:t>
      </w:r>
      <w:proofErr w:type="spellEnd"/>
      <w:r w:rsidRPr="00855948">
        <w:rPr>
          <w:rFonts w:ascii="Arial" w:hAnsi="Arial" w:cs="Arial"/>
          <w:color w:val="000000" w:themeColor="text1"/>
        </w:rPr>
        <w:t xml:space="preserve">, M., &amp; Brown, L. (2014). The Test Matters: The Relationship Between Classroom Observation Scores and Teacher Value Added on Multiple Types of Assessment. Educational Researcher, 43(6). 293‒303. </w:t>
      </w:r>
    </w:p>
    <w:p w14:paraId="50860BB9" w14:textId="77777777" w:rsidR="005966BE" w:rsidRPr="00EA748B" w:rsidRDefault="005966BE" w:rsidP="005966BE">
      <w:pPr>
        <w:rPr>
          <w:rFonts w:ascii="Arial" w:hAnsi="Arial" w:cs="Arial"/>
          <w:color w:val="000000" w:themeColor="text1"/>
        </w:rPr>
      </w:pPr>
    </w:p>
    <w:p w14:paraId="417CA826" w14:textId="77777777" w:rsidR="005966BE" w:rsidRPr="00EA748B" w:rsidRDefault="005966BE" w:rsidP="005966BE">
      <w:pPr>
        <w:rPr>
          <w:rFonts w:ascii="Arial" w:hAnsi="Arial" w:cs="Arial"/>
          <w:color w:val="000000" w:themeColor="text1"/>
        </w:rPr>
      </w:pPr>
    </w:p>
    <w:p w14:paraId="664BA1E1" w14:textId="74B039ED" w:rsidR="005966BE" w:rsidRPr="00EA748B" w:rsidRDefault="005966BE" w:rsidP="005966BE">
      <w:pPr>
        <w:rPr>
          <w:rFonts w:ascii="Arial" w:hAnsi="Arial" w:cs="Arial"/>
          <w:color w:val="000000" w:themeColor="text1"/>
        </w:rPr>
      </w:pPr>
      <w:r w:rsidRPr="00EA748B">
        <w:rPr>
          <w:rFonts w:ascii="Arial" w:hAnsi="Arial" w:cs="Arial"/>
          <w:color w:val="000000" w:themeColor="text1"/>
        </w:rPr>
        <w:t xml:space="preserve">Health, </w:t>
      </w:r>
      <w:proofErr w:type="spellStart"/>
      <w:r w:rsidR="00EA748B" w:rsidRPr="00EA748B">
        <w:rPr>
          <w:rFonts w:ascii="Arial" w:hAnsi="Arial" w:cs="Arial"/>
          <w:color w:val="000000" w:themeColor="text1"/>
        </w:rPr>
        <w:t>S.b</w:t>
      </w:r>
      <w:proofErr w:type="spellEnd"/>
      <w:r w:rsidR="00EA748B" w:rsidRPr="00EA748B">
        <w:rPr>
          <w:rFonts w:ascii="Arial" w:hAnsi="Arial" w:cs="Arial"/>
          <w:color w:val="000000" w:themeColor="text1"/>
        </w:rPr>
        <w:t xml:space="preserve">. (1983) Ways with words: language, life and work in communities and classrooms. </w:t>
      </w:r>
      <w:proofErr w:type="spellStart"/>
      <w:r w:rsidR="00EA748B" w:rsidRPr="00EA748B">
        <w:rPr>
          <w:rFonts w:ascii="Arial" w:hAnsi="Arial" w:cs="Arial"/>
          <w:color w:val="000000" w:themeColor="text1"/>
        </w:rPr>
        <w:t>Caimbridge</w:t>
      </w:r>
      <w:proofErr w:type="spellEnd"/>
      <w:r w:rsidR="00EA748B" w:rsidRPr="00EA748B">
        <w:rPr>
          <w:rFonts w:ascii="Arial" w:hAnsi="Arial" w:cs="Arial"/>
          <w:color w:val="000000" w:themeColor="text1"/>
        </w:rPr>
        <w:t xml:space="preserve">: </w:t>
      </w:r>
      <w:proofErr w:type="spellStart"/>
      <w:r w:rsidR="00EA748B" w:rsidRPr="00EA748B">
        <w:rPr>
          <w:rFonts w:ascii="Arial" w:hAnsi="Arial" w:cs="Arial"/>
          <w:color w:val="000000" w:themeColor="text1"/>
        </w:rPr>
        <w:t>Caimbridge</w:t>
      </w:r>
      <w:proofErr w:type="spellEnd"/>
      <w:r w:rsidR="00EA748B" w:rsidRPr="00EA748B">
        <w:rPr>
          <w:rFonts w:ascii="Arial" w:hAnsi="Arial" w:cs="Arial"/>
          <w:color w:val="000000" w:themeColor="text1"/>
        </w:rPr>
        <w:t xml:space="preserve"> university press.</w:t>
      </w:r>
    </w:p>
    <w:p w14:paraId="7E8E1A0A" w14:textId="77777777" w:rsidR="005966BE" w:rsidRPr="008D44C4" w:rsidRDefault="005966BE" w:rsidP="005966BE">
      <w:pPr>
        <w:rPr>
          <w:rFonts w:ascii="Arial" w:hAnsi="Arial" w:cs="Arial"/>
          <w:color w:val="000000" w:themeColor="text1"/>
        </w:rPr>
      </w:pPr>
    </w:p>
    <w:p w14:paraId="2C89E1A7" w14:textId="77777777" w:rsidR="005966BE" w:rsidRPr="00855948" w:rsidRDefault="005966BE" w:rsidP="005966BE">
      <w:pPr>
        <w:rPr>
          <w:rFonts w:ascii="Arial" w:hAnsi="Arial" w:cs="Arial"/>
          <w:color w:val="000000" w:themeColor="text1"/>
        </w:rPr>
      </w:pPr>
      <w:r w:rsidRPr="00855948">
        <w:rPr>
          <w:rFonts w:ascii="Arial" w:hAnsi="Arial" w:cs="Arial"/>
          <w:color w:val="000000" w:themeColor="text1"/>
        </w:rPr>
        <w:t xml:space="preserve">Hattie, J., &amp; Timperley, H. (2007). The power of feedback. Review of educational research, 77(1), 81-112. </w:t>
      </w:r>
    </w:p>
    <w:p w14:paraId="40A28C6C" w14:textId="77777777" w:rsidR="005966BE" w:rsidRPr="008D44C4" w:rsidRDefault="005966BE" w:rsidP="005966BE">
      <w:pPr>
        <w:rPr>
          <w:rFonts w:ascii="Arial" w:hAnsi="Arial" w:cs="Arial"/>
          <w:color w:val="000000" w:themeColor="text1"/>
        </w:rPr>
      </w:pPr>
    </w:p>
    <w:p w14:paraId="36F1F363" w14:textId="77777777" w:rsidR="005966BE" w:rsidRPr="008D44C4" w:rsidRDefault="005966BE" w:rsidP="005966BE">
      <w:pPr>
        <w:rPr>
          <w:rFonts w:ascii="Arial" w:hAnsi="Arial" w:cs="Arial"/>
          <w:color w:val="000000" w:themeColor="text1"/>
        </w:rPr>
      </w:pPr>
    </w:p>
    <w:p w14:paraId="7B12E2DF" w14:textId="77777777" w:rsidR="005966BE" w:rsidRDefault="005966BE" w:rsidP="005966BE">
      <w:pPr>
        <w:rPr>
          <w:rFonts w:ascii="Arial" w:hAnsi="Arial" w:cs="Arial"/>
          <w:color w:val="000000" w:themeColor="text1"/>
          <w:spacing w:val="2"/>
          <w:shd w:val="clear" w:color="auto" w:fill="FCFCFC"/>
        </w:rPr>
      </w:pPr>
      <w:r w:rsidRPr="008D44C4">
        <w:rPr>
          <w:rFonts w:ascii="Arial" w:hAnsi="Arial" w:cs="Arial"/>
          <w:color w:val="000000" w:themeColor="text1"/>
          <w:spacing w:val="2"/>
          <w:shd w:val="clear" w:color="auto" w:fill="FCFCFC"/>
        </w:rPr>
        <w:t xml:space="preserve">Isaacs B. (2010) </w:t>
      </w:r>
      <w:r w:rsidRPr="008D44C4">
        <w:rPr>
          <w:rFonts w:ascii="Arial" w:hAnsi="Arial" w:cs="Arial"/>
          <w:i/>
          <w:color w:val="000000" w:themeColor="text1"/>
          <w:spacing w:val="2"/>
          <w:shd w:val="clear" w:color="auto" w:fill="FCFCFC"/>
        </w:rPr>
        <w:t>Bringing the Montessori Approach to your Early Years Practice.</w:t>
      </w:r>
      <w:r w:rsidRPr="008D44C4">
        <w:rPr>
          <w:rFonts w:ascii="Arial" w:hAnsi="Arial" w:cs="Arial"/>
          <w:color w:val="000000" w:themeColor="text1"/>
          <w:spacing w:val="2"/>
          <w:shd w:val="clear" w:color="auto" w:fill="FCFCFC"/>
        </w:rPr>
        <w:t xml:space="preserve"> Routledge: London.</w:t>
      </w:r>
    </w:p>
    <w:p w14:paraId="2F0FEFF0" w14:textId="77777777" w:rsidR="005966BE" w:rsidRDefault="005966BE" w:rsidP="005966BE">
      <w:pPr>
        <w:pStyle w:val="citation"/>
        <w:spacing w:before="240" w:beforeAutospacing="0" w:after="240" w:afterAutospacing="0"/>
        <w:rPr>
          <w:rFonts w:ascii="Arial" w:eastAsiaTheme="minorHAnsi" w:hAnsi="Arial" w:cs="Arial"/>
          <w:color w:val="000000" w:themeColor="text1"/>
          <w:spacing w:val="2"/>
          <w:shd w:val="clear" w:color="auto" w:fill="FCFCFC"/>
        </w:rPr>
      </w:pPr>
    </w:p>
    <w:p w14:paraId="0C7663B4" w14:textId="024F161C" w:rsidR="005966BE" w:rsidRPr="00B15607" w:rsidRDefault="005966BE" w:rsidP="005966BE">
      <w:pPr>
        <w:pStyle w:val="citation"/>
        <w:spacing w:before="240" w:beforeAutospacing="0" w:after="240" w:afterAutospacing="0"/>
        <w:rPr>
          <w:rFonts w:ascii="Georgia" w:hAnsi="Georgia"/>
          <w:color w:val="333333"/>
          <w:spacing w:val="2"/>
          <w:shd w:val="clear" w:color="auto" w:fill="FCFCFC"/>
        </w:rPr>
      </w:pPr>
      <w:r w:rsidRPr="00B15607">
        <w:rPr>
          <w:rFonts w:ascii="Georgia" w:hAnsi="Georgia"/>
          <w:color w:val="333333"/>
          <w:spacing w:val="2"/>
          <w:shd w:val="clear" w:color="auto" w:fill="FCFCFC"/>
        </w:rPr>
        <w:t xml:space="preserve">Jaworski, B. (2004). Grappling with complexity: Co-learning in inquiry communities in mathematics teaching development. In M. J. </w:t>
      </w:r>
      <w:proofErr w:type="spellStart"/>
      <w:r w:rsidRPr="00B15607">
        <w:rPr>
          <w:rFonts w:ascii="Georgia" w:hAnsi="Georgia"/>
          <w:color w:val="333333"/>
          <w:spacing w:val="2"/>
          <w:shd w:val="clear" w:color="auto" w:fill="FCFCFC"/>
        </w:rPr>
        <w:t>Hoines</w:t>
      </w:r>
      <w:proofErr w:type="spellEnd"/>
      <w:r w:rsidRPr="00B15607">
        <w:rPr>
          <w:rFonts w:ascii="Georgia" w:hAnsi="Georgia"/>
          <w:color w:val="333333"/>
          <w:spacing w:val="2"/>
          <w:shd w:val="clear" w:color="auto" w:fill="FCFCFC"/>
        </w:rPr>
        <w:t xml:space="preserve"> &amp; A. B. </w:t>
      </w:r>
      <w:proofErr w:type="spellStart"/>
      <w:r w:rsidRPr="00B15607">
        <w:rPr>
          <w:rFonts w:ascii="Georgia" w:hAnsi="Georgia"/>
          <w:color w:val="333333"/>
          <w:spacing w:val="2"/>
          <w:shd w:val="clear" w:color="auto" w:fill="FCFCFC"/>
        </w:rPr>
        <w:t>Fuglestad</w:t>
      </w:r>
      <w:proofErr w:type="spellEnd"/>
      <w:r w:rsidRPr="00B15607">
        <w:rPr>
          <w:rFonts w:ascii="Georgia" w:hAnsi="Georgia"/>
          <w:color w:val="333333"/>
          <w:spacing w:val="2"/>
          <w:shd w:val="clear" w:color="auto" w:fill="FCFCFC"/>
        </w:rPr>
        <w:t xml:space="preserve"> (Eds.), </w:t>
      </w:r>
      <w:r w:rsidRPr="00B15607">
        <w:rPr>
          <w:rFonts w:ascii="Georgia" w:hAnsi="Georgia"/>
          <w:i/>
          <w:iCs/>
          <w:color w:val="333333"/>
          <w:spacing w:val="2"/>
        </w:rPr>
        <w:t>Proceedings of the 28th conference of the International Group for the Psychology of Mathematics Education</w:t>
      </w:r>
      <w:r w:rsidRPr="00B15607">
        <w:rPr>
          <w:rFonts w:ascii="Georgia" w:hAnsi="Georgia"/>
          <w:color w:val="333333"/>
          <w:spacing w:val="2"/>
          <w:shd w:val="clear" w:color="auto" w:fill="FCFCFC"/>
        </w:rPr>
        <w:t> (Vol. 1, pp. 17–36). Bergen: PME.</w:t>
      </w:r>
    </w:p>
    <w:p w14:paraId="0EEC349B" w14:textId="1BFFA221" w:rsidR="005966BE" w:rsidRPr="008D44C4" w:rsidRDefault="005966BE" w:rsidP="005966BE">
      <w:pPr>
        <w:spacing w:line="480" w:lineRule="auto"/>
        <w:textAlignment w:val="baseline"/>
        <w:rPr>
          <w:rFonts w:ascii="Arial" w:hAnsi="Arial" w:cs="Arial"/>
          <w:color w:val="000000" w:themeColor="text1"/>
        </w:rPr>
      </w:pPr>
      <w:proofErr w:type="spellStart"/>
      <w:r w:rsidRPr="008D44C4">
        <w:rPr>
          <w:rFonts w:ascii="Arial" w:hAnsi="Arial" w:cs="Arial"/>
          <w:color w:val="000000" w:themeColor="text1"/>
        </w:rPr>
        <w:t>Lambirth</w:t>
      </w:r>
      <w:proofErr w:type="spellEnd"/>
      <w:r w:rsidR="00EA748B">
        <w:rPr>
          <w:rFonts w:ascii="Arial" w:hAnsi="Arial" w:cs="Arial"/>
          <w:color w:val="000000" w:themeColor="text1"/>
        </w:rPr>
        <w:t xml:space="preserve">, A. (2007) ‘Social class and the struggle to learn to read: using Bernstein to understand the politics of the teaching of reading’. In K </w:t>
      </w:r>
      <w:proofErr w:type="spellStart"/>
      <w:r w:rsidR="00EA748B">
        <w:rPr>
          <w:rFonts w:ascii="Arial" w:hAnsi="Arial" w:cs="Arial"/>
          <w:color w:val="000000" w:themeColor="text1"/>
        </w:rPr>
        <w:t>Goouch</w:t>
      </w:r>
      <w:proofErr w:type="spellEnd"/>
      <w:r w:rsidR="00EA748B">
        <w:rPr>
          <w:rFonts w:ascii="Arial" w:hAnsi="Arial" w:cs="Arial"/>
          <w:color w:val="000000" w:themeColor="text1"/>
        </w:rPr>
        <w:t xml:space="preserve"> and A. </w:t>
      </w:r>
      <w:proofErr w:type="spellStart"/>
      <w:r w:rsidR="00EA748B">
        <w:rPr>
          <w:rFonts w:ascii="Arial" w:hAnsi="Arial" w:cs="Arial"/>
          <w:color w:val="000000" w:themeColor="text1"/>
        </w:rPr>
        <w:t>Lambirth</w:t>
      </w:r>
      <w:proofErr w:type="spellEnd"/>
      <w:r w:rsidR="00EA748B">
        <w:rPr>
          <w:rFonts w:ascii="Arial" w:hAnsi="Arial" w:cs="Arial"/>
          <w:color w:val="000000" w:themeColor="text1"/>
        </w:rPr>
        <w:t xml:space="preserve"> (</w:t>
      </w:r>
      <w:proofErr w:type="spellStart"/>
      <w:r w:rsidR="00EA748B">
        <w:rPr>
          <w:rFonts w:ascii="Arial" w:hAnsi="Arial" w:cs="Arial"/>
          <w:color w:val="000000" w:themeColor="text1"/>
        </w:rPr>
        <w:t>eds</w:t>
      </w:r>
      <w:proofErr w:type="spellEnd"/>
      <w:r w:rsidR="00EA748B">
        <w:rPr>
          <w:rFonts w:ascii="Arial" w:hAnsi="Arial" w:cs="Arial"/>
          <w:color w:val="000000" w:themeColor="text1"/>
        </w:rPr>
        <w:t xml:space="preserve">) Understanding phonics and the Teaching of Reading” Critical Perspectives. Maidenhead: Open </w:t>
      </w:r>
      <w:proofErr w:type="spellStart"/>
      <w:r w:rsidR="00EA748B">
        <w:rPr>
          <w:rFonts w:ascii="Arial" w:hAnsi="Arial" w:cs="Arial"/>
          <w:color w:val="000000" w:themeColor="text1"/>
        </w:rPr>
        <w:t>Univsersity</w:t>
      </w:r>
      <w:proofErr w:type="spellEnd"/>
      <w:r w:rsidR="00EA748B">
        <w:rPr>
          <w:rFonts w:ascii="Arial" w:hAnsi="Arial" w:cs="Arial"/>
          <w:color w:val="000000" w:themeColor="text1"/>
        </w:rPr>
        <w:t xml:space="preserve"> Press. </w:t>
      </w:r>
    </w:p>
    <w:p w14:paraId="4055C548" w14:textId="77777777" w:rsidR="005966BE" w:rsidRDefault="005966BE" w:rsidP="005966BE">
      <w:pPr>
        <w:spacing w:line="480" w:lineRule="auto"/>
        <w:textAlignment w:val="baseline"/>
        <w:rPr>
          <w:rFonts w:ascii="Arial" w:eastAsia="Times New Roman" w:hAnsi="Arial" w:cs="Arial"/>
          <w:color w:val="000000" w:themeColor="text1"/>
        </w:rPr>
      </w:pPr>
    </w:p>
    <w:p w14:paraId="461FE82C" w14:textId="6B90CD56" w:rsidR="005966BE" w:rsidRPr="001F36AC" w:rsidRDefault="005966BE" w:rsidP="005966BE">
      <w:pPr>
        <w:spacing w:line="480" w:lineRule="auto"/>
        <w:textAlignment w:val="baseline"/>
        <w:rPr>
          <w:rFonts w:ascii="Arial" w:eastAsia="Times New Roman" w:hAnsi="Arial" w:cs="Arial"/>
          <w:color w:val="000000" w:themeColor="text1"/>
        </w:rPr>
      </w:pPr>
      <w:r w:rsidRPr="008D44C4">
        <w:rPr>
          <w:rFonts w:ascii="Arial" w:eastAsia="Times New Roman" w:hAnsi="Arial" w:cs="Arial"/>
          <w:color w:val="000000" w:themeColor="text1"/>
        </w:rPr>
        <w:t xml:space="preserve">Lillard, p. p. and Lillard Jessen, l. (2003) </w:t>
      </w:r>
      <w:r w:rsidRPr="008D44C4">
        <w:rPr>
          <w:rFonts w:ascii="Arial" w:eastAsia="Times New Roman" w:hAnsi="Arial" w:cs="Arial"/>
          <w:i/>
          <w:color w:val="000000" w:themeColor="text1"/>
        </w:rPr>
        <w:t>Montessori from the start</w:t>
      </w:r>
      <w:r w:rsidRPr="008D44C4">
        <w:rPr>
          <w:rFonts w:ascii="Arial" w:eastAsia="Times New Roman" w:hAnsi="Arial" w:cs="Arial"/>
          <w:color w:val="000000" w:themeColor="text1"/>
        </w:rPr>
        <w:t xml:space="preserve">. New York: </w:t>
      </w:r>
      <w:proofErr w:type="spellStart"/>
      <w:r w:rsidRPr="008D44C4">
        <w:rPr>
          <w:rFonts w:ascii="Arial" w:eastAsia="Times New Roman" w:hAnsi="Arial" w:cs="Arial"/>
          <w:color w:val="000000" w:themeColor="text1"/>
        </w:rPr>
        <w:t>Schocken</w:t>
      </w:r>
      <w:proofErr w:type="spellEnd"/>
      <w:r w:rsidRPr="008D44C4">
        <w:rPr>
          <w:rFonts w:ascii="Arial" w:eastAsia="Times New Roman" w:hAnsi="Arial" w:cs="Arial"/>
          <w:color w:val="000000" w:themeColor="text1"/>
        </w:rPr>
        <w:t xml:space="preserve"> Books. </w:t>
      </w:r>
    </w:p>
    <w:p w14:paraId="06C28313" w14:textId="1755F4CA" w:rsidR="005966BE" w:rsidRDefault="005966BE" w:rsidP="005966BE">
      <w:pPr>
        <w:spacing w:line="480" w:lineRule="auto"/>
        <w:textAlignment w:val="baseline"/>
        <w:rPr>
          <w:rFonts w:ascii="Arial" w:eastAsia="Times New Roman" w:hAnsi="Arial" w:cs="Arial"/>
          <w:color w:val="000000" w:themeColor="text1"/>
        </w:rPr>
      </w:pPr>
      <w:r w:rsidRPr="008D44C4">
        <w:rPr>
          <w:rFonts w:ascii="Arial" w:eastAsia="Times New Roman" w:hAnsi="Arial" w:cs="Arial"/>
          <w:color w:val="000000" w:themeColor="text1"/>
        </w:rPr>
        <w:t xml:space="preserve">Montessori, M (1988a) </w:t>
      </w:r>
      <w:r w:rsidRPr="008D44C4">
        <w:rPr>
          <w:rFonts w:ascii="Arial" w:eastAsia="Times New Roman" w:hAnsi="Arial" w:cs="Arial"/>
          <w:i/>
          <w:color w:val="000000" w:themeColor="text1"/>
        </w:rPr>
        <w:t>The formation of man.</w:t>
      </w:r>
      <w:r w:rsidRPr="008D44C4">
        <w:rPr>
          <w:rFonts w:ascii="Arial" w:eastAsia="Times New Roman" w:hAnsi="Arial" w:cs="Arial"/>
          <w:color w:val="000000" w:themeColor="text1"/>
        </w:rPr>
        <w:t xml:space="preserve"> Oxford: ABC0Clio, Volume 3.*</w:t>
      </w:r>
    </w:p>
    <w:p w14:paraId="579CA0AE" w14:textId="77777777" w:rsidR="001F36AC" w:rsidRDefault="001F36AC" w:rsidP="005966BE">
      <w:pPr>
        <w:spacing w:line="480" w:lineRule="auto"/>
        <w:textAlignment w:val="baseline"/>
        <w:rPr>
          <w:rFonts w:ascii="Arial" w:eastAsia="Times New Roman" w:hAnsi="Arial" w:cs="Arial"/>
          <w:color w:val="000000" w:themeColor="text1"/>
        </w:rPr>
      </w:pPr>
    </w:p>
    <w:p w14:paraId="6338A615" w14:textId="700F31CA" w:rsidR="005966BE" w:rsidRPr="00D62456" w:rsidRDefault="005966BE" w:rsidP="005966BE">
      <w:pPr>
        <w:spacing w:line="480" w:lineRule="auto"/>
        <w:textAlignment w:val="baseline"/>
        <w:rPr>
          <w:rFonts w:ascii="Arial" w:eastAsia="Times New Roman" w:hAnsi="Arial" w:cs="Arial"/>
          <w:color w:val="000000" w:themeColor="text1"/>
        </w:rPr>
      </w:pPr>
      <w:r w:rsidRPr="008D44C4">
        <w:rPr>
          <w:rFonts w:ascii="Arial" w:eastAsia="Times New Roman" w:hAnsi="Arial" w:cs="Arial"/>
          <w:color w:val="000000" w:themeColor="text1"/>
        </w:rPr>
        <w:t xml:space="preserve">Montessori, M (1988b) </w:t>
      </w:r>
      <w:r w:rsidRPr="008D44C4">
        <w:rPr>
          <w:rFonts w:ascii="Arial" w:eastAsia="Times New Roman" w:hAnsi="Arial" w:cs="Arial"/>
          <w:i/>
          <w:color w:val="000000" w:themeColor="text1"/>
        </w:rPr>
        <w:t>What you should know about your child</w:t>
      </w:r>
      <w:r w:rsidRPr="008D44C4">
        <w:rPr>
          <w:rFonts w:ascii="Arial" w:eastAsia="Times New Roman" w:hAnsi="Arial" w:cs="Arial"/>
          <w:color w:val="000000" w:themeColor="text1"/>
        </w:rPr>
        <w:t>. Oxford: ABC-Clio, Volume 2.</w:t>
      </w:r>
    </w:p>
    <w:p w14:paraId="67BF1A32" w14:textId="44F1CE1B" w:rsidR="005966BE" w:rsidRPr="005966BE" w:rsidRDefault="005966BE" w:rsidP="005966BE">
      <w:pPr>
        <w:spacing w:line="480" w:lineRule="auto"/>
        <w:textAlignment w:val="baseline"/>
        <w:rPr>
          <w:rFonts w:ascii="Arial" w:eastAsia="Times New Roman" w:hAnsi="Arial" w:cs="Arial"/>
          <w:color w:val="000000" w:themeColor="text1"/>
        </w:rPr>
      </w:pPr>
      <w:r w:rsidRPr="008D44C4">
        <w:rPr>
          <w:rFonts w:ascii="Arial" w:eastAsia="Times New Roman" w:hAnsi="Arial" w:cs="Arial"/>
          <w:color w:val="000000" w:themeColor="text1"/>
        </w:rPr>
        <w:lastRenderedPageBreak/>
        <w:t xml:space="preserve">Piaget, J. (1962) </w:t>
      </w:r>
      <w:r w:rsidRPr="008D44C4">
        <w:rPr>
          <w:rFonts w:ascii="Arial" w:eastAsia="Times New Roman" w:hAnsi="Arial" w:cs="Arial"/>
          <w:i/>
          <w:color w:val="000000" w:themeColor="text1"/>
        </w:rPr>
        <w:t>Play, Dreams and Imitation in Childhood. London</w:t>
      </w:r>
      <w:r w:rsidRPr="008D44C4">
        <w:rPr>
          <w:rFonts w:ascii="Arial" w:eastAsia="Times New Roman" w:hAnsi="Arial" w:cs="Arial"/>
          <w:color w:val="000000" w:themeColor="text1"/>
        </w:rPr>
        <w:t xml:space="preserve">: </w:t>
      </w:r>
      <w:proofErr w:type="spellStart"/>
      <w:r w:rsidRPr="008D44C4">
        <w:rPr>
          <w:rFonts w:ascii="Arial" w:eastAsia="Times New Roman" w:hAnsi="Arial" w:cs="Arial"/>
          <w:color w:val="000000" w:themeColor="text1"/>
        </w:rPr>
        <w:t>Rouledge</w:t>
      </w:r>
      <w:proofErr w:type="spellEnd"/>
      <w:r w:rsidRPr="008D44C4">
        <w:rPr>
          <w:rFonts w:ascii="Arial" w:eastAsia="Times New Roman" w:hAnsi="Arial" w:cs="Arial"/>
          <w:color w:val="000000" w:themeColor="text1"/>
        </w:rPr>
        <w:t xml:space="preserve"> &amp; Kegan Paul. </w:t>
      </w:r>
    </w:p>
    <w:p w14:paraId="295CEBF3" w14:textId="77777777" w:rsidR="005966BE" w:rsidRPr="00683978" w:rsidRDefault="005966BE" w:rsidP="005966BE">
      <w:pPr>
        <w:rPr>
          <w:rFonts w:ascii="Arial" w:hAnsi="Arial" w:cs="Arial"/>
          <w:color w:val="000000" w:themeColor="text1"/>
          <w:spacing w:val="2"/>
          <w:shd w:val="clear" w:color="auto" w:fill="FCFCFC"/>
        </w:rPr>
      </w:pPr>
    </w:p>
    <w:p w14:paraId="6CD47F73" w14:textId="58D3B653" w:rsidR="005966BE" w:rsidRPr="00683978" w:rsidRDefault="005966BE" w:rsidP="005966BE">
      <w:pPr>
        <w:tabs>
          <w:tab w:val="left" w:pos="2948"/>
        </w:tabs>
        <w:rPr>
          <w:rFonts w:ascii="Arial" w:hAnsi="Arial" w:cs="Arial"/>
          <w:color w:val="000000" w:themeColor="text1"/>
        </w:rPr>
      </w:pPr>
      <w:r w:rsidRPr="00683978">
        <w:rPr>
          <w:rFonts w:ascii="Arial" w:hAnsi="Arial" w:cs="Arial"/>
          <w:color w:val="000000" w:themeColor="text1"/>
        </w:rPr>
        <w:t>Snow</w:t>
      </w:r>
      <w:r w:rsidR="00EA748B" w:rsidRPr="00683978">
        <w:rPr>
          <w:rFonts w:ascii="Arial" w:hAnsi="Arial" w:cs="Arial"/>
          <w:color w:val="000000" w:themeColor="text1"/>
        </w:rPr>
        <w:t xml:space="preserve">, C. E., Barnes, W. S., Chandler, J., Goodman, I.F. and </w:t>
      </w:r>
      <w:proofErr w:type="spellStart"/>
      <w:r w:rsidR="00EA748B" w:rsidRPr="00683978">
        <w:rPr>
          <w:rFonts w:ascii="Arial" w:hAnsi="Arial" w:cs="Arial"/>
          <w:color w:val="000000" w:themeColor="text1"/>
        </w:rPr>
        <w:t>Hemphil</w:t>
      </w:r>
      <w:proofErr w:type="spellEnd"/>
      <w:r w:rsidR="00EA748B" w:rsidRPr="00683978">
        <w:rPr>
          <w:rFonts w:ascii="Arial" w:hAnsi="Arial" w:cs="Arial"/>
          <w:color w:val="000000" w:themeColor="text1"/>
        </w:rPr>
        <w:t xml:space="preserve">, I., (1991) </w:t>
      </w:r>
      <w:proofErr w:type="spellStart"/>
      <w:r w:rsidR="00EA748B" w:rsidRPr="00683978">
        <w:rPr>
          <w:rFonts w:ascii="Arial" w:hAnsi="Arial" w:cs="Arial"/>
          <w:color w:val="000000" w:themeColor="text1"/>
        </w:rPr>
        <w:t>Unfulfiled</w:t>
      </w:r>
      <w:proofErr w:type="spellEnd"/>
      <w:r w:rsidR="00EA748B" w:rsidRPr="00683978">
        <w:rPr>
          <w:rFonts w:ascii="Arial" w:hAnsi="Arial" w:cs="Arial"/>
          <w:color w:val="000000" w:themeColor="text1"/>
        </w:rPr>
        <w:t xml:space="preserve"> Expectations</w:t>
      </w:r>
      <w:r w:rsidR="00683978" w:rsidRPr="00683978">
        <w:rPr>
          <w:rFonts w:ascii="Arial" w:hAnsi="Arial" w:cs="Arial"/>
          <w:color w:val="000000" w:themeColor="text1"/>
        </w:rPr>
        <w:t xml:space="preserve">: Home and </w:t>
      </w:r>
      <w:proofErr w:type="spellStart"/>
      <w:r w:rsidR="00683978" w:rsidRPr="00683978">
        <w:rPr>
          <w:rFonts w:ascii="Arial" w:hAnsi="Arial" w:cs="Arial"/>
          <w:color w:val="000000" w:themeColor="text1"/>
        </w:rPr>
        <w:t>Schol</w:t>
      </w:r>
      <w:proofErr w:type="spellEnd"/>
      <w:r w:rsidR="00683978" w:rsidRPr="00683978">
        <w:rPr>
          <w:rFonts w:ascii="Arial" w:hAnsi="Arial" w:cs="Arial"/>
          <w:color w:val="000000" w:themeColor="text1"/>
        </w:rPr>
        <w:t xml:space="preserve"> influences on literacy </w:t>
      </w:r>
      <w:proofErr w:type="spellStart"/>
      <w:r w:rsidR="00683978" w:rsidRPr="00683978">
        <w:rPr>
          <w:rFonts w:ascii="Arial" w:hAnsi="Arial" w:cs="Arial"/>
          <w:color w:val="000000" w:themeColor="text1"/>
        </w:rPr>
        <w:t>Caimbridge</w:t>
      </w:r>
      <w:proofErr w:type="spellEnd"/>
      <w:r w:rsidR="00683978" w:rsidRPr="00683978">
        <w:rPr>
          <w:rFonts w:ascii="Arial" w:hAnsi="Arial" w:cs="Arial"/>
          <w:color w:val="000000" w:themeColor="text1"/>
        </w:rPr>
        <w:t xml:space="preserve">, </w:t>
      </w:r>
      <w:proofErr w:type="spellStart"/>
      <w:r w:rsidR="00683978" w:rsidRPr="00683978">
        <w:rPr>
          <w:rFonts w:ascii="Arial" w:hAnsi="Arial" w:cs="Arial"/>
          <w:color w:val="000000" w:themeColor="text1"/>
        </w:rPr>
        <w:t>MA:Harvard</w:t>
      </w:r>
      <w:proofErr w:type="spellEnd"/>
      <w:r w:rsidR="00683978" w:rsidRPr="00683978">
        <w:rPr>
          <w:rFonts w:ascii="Arial" w:hAnsi="Arial" w:cs="Arial"/>
          <w:color w:val="000000" w:themeColor="text1"/>
        </w:rPr>
        <w:t xml:space="preserve"> University Press. </w:t>
      </w:r>
    </w:p>
    <w:p w14:paraId="2F2A4521" w14:textId="77777777" w:rsidR="005966BE" w:rsidRPr="005160D0" w:rsidRDefault="005966BE" w:rsidP="005966BE">
      <w:pPr>
        <w:pStyle w:val="NormalWeb"/>
        <w:rPr>
          <w:rFonts w:ascii="Arial" w:hAnsi="Arial" w:cs="Arial"/>
          <w:color w:val="000000" w:themeColor="text1"/>
        </w:rPr>
      </w:pPr>
      <w:r w:rsidRPr="00683978">
        <w:rPr>
          <w:rFonts w:ascii="Arial" w:hAnsi="Arial" w:cs="Arial"/>
          <w:color w:val="000000" w:themeColor="text1"/>
        </w:rPr>
        <w:t xml:space="preserve">Shulman, L. (1986) ‘Those who </w:t>
      </w:r>
      <w:r w:rsidRPr="008D44C4">
        <w:rPr>
          <w:rFonts w:ascii="Arial" w:hAnsi="Arial" w:cs="Arial"/>
        </w:rPr>
        <w:t xml:space="preserve">understand, knowledge growth in teaching’. </w:t>
      </w:r>
      <w:r w:rsidRPr="005160D0">
        <w:rPr>
          <w:rFonts w:ascii="Arial" w:hAnsi="Arial" w:cs="Arial"/>
          <w:i/>
          <w:iCs/>
          <w:color w:val="000000" w:themeColor="text1"/>
        </w:rPr>
        <w:t xml:space="preserve">Educational Researcher </w:t>
      </w:r>
      <w:r w:rsidRPr="005160D0">
        <w:rPr>
          <w:rFonts w:ascii="Arial" w:hAnsi="Arial" w:cs="Arial"/>
          <w:color w:val="000000" w:themeColor="text1"/>
        </w:rPr>
        <w:t xml:space="preserve">15(2), pp 4-14. </w:t>
      </w:r>
    </w:p>
    <w:p w14:paraId="03AAE1A0" w14:textId="77777777" w:rsidR="005966BE" w:rsidRPr="005160D0" w:rsidRDefault="005966BE" w:rsidP="005966BE">
      <w:pPr>
        <w:pStyle w:val="NormalWeb"/>
        <w:rPr>
          <w:rFonts w:ascii="Arial" w:hAnsi="Arial" w:cs="Arial"/>
          <w:color w:val="000000" w:themeColor="text1"/>
        </w:rPr>
      </w:pPr>
      <w:r w:rsidRPr="005160D0">
        <w:rPr>
          <w:rFonts w:ascii="Arial" w:hAnsi="Arial" w:cs="Arial"/>
          <w:color w:val="000000" w:themeColor="text1"/>
        </w:rPr>
        <w:t xml:space="preserve">Shulman, L. S. (1987) ‘Knowledge and teaching: Foundations of the new reform.’ </w:t>
      </w:r>
      <w:r w:rsidRPr="005160D0">
        <w:rPr>
          <w:rFonts w:ascii="Arial" w:hAnsi="Arial" w:cs="Arial"/>
          <w:i/>
          <w:iCs/>
          <w:color w:val="000000" w:themeColor="text1"/>
        </w:rPr>
        <w:t>Harvard Educational Review</w:t>
      </w:r>
      <w:r w:rsidRPr="005160D0">
        <w:rPr>
          <w:rFonts w:ascii="Arial" w:hAnsi="Arial" w:cs="Arial"/>
          <w:color w:val="000000" w:themeColor="text1"/>
        </w:rPr>
        <w:t xml:space="preserve">, 57(1), pp. 1-22. </w:t>
      </w:r>
    </w:p>
    <w:p w14:paraId="4D9E7A69" w14:textId="77777777" w:rsidR="005966BE" w:rsidRPr="005160D0" w:rsidRDefault="005966BE" w:rsidP="005966BE">
      <w:pPr>
        <w:tabs>
          <w:tab w:val="left" w:pos="2948"/>
        </w:tabs>
        <w:rPr>
          <w:rFonts w:ascii="Arial" w:hAnsi="Arial" w:cs="Arial"/>
          <w:color w:val="000000" w:themeColor="text1"/>
        </w:rPr>
      </w:pPr>
    </w:p>
    <w:p w14:paraId="543AE644" w14:textId="573886A2" w:rsidR="00A20747" w:rsidRPr="005160D0" w:rsidRDefault="00A20747" w:rsidP="005966BE">
      <w:pPr>
        <w:spacing w:line="480" w:lineRule="auto"/>
        <w:textAlignment w:val="baseline"/>
        <w:rPr>
          <w:rFonts w:ascii="Arial" w:hAnsi="Arial" w:cs="Arial"/>
          <w:color w:val="000000" w:themeColor="text1"/>
        </w:rPr>
      </w:pPr>
      <w:r w:rsidRPr="005160D0">
        <w:rPr>
          <w:rFonts w:ascii="Arial" w:hAnsi="Arial" w:cs="Arial"/>
          <w:color w:val="000000" w:themeColor="text1"/>
        </w:rPr>
        <w:t xml:space="preserve">Rowland, T., </w:t>
      </w:r>
      <w:proofErr w:type="spellStart"/>
      <w:r w:rsidRPr="005160D0">
        <w:rPr>
          <w:rFonts w:ascii="Arial" w:hAnsi="Arial" w:cs="Arial"/>
          <w:color w:val="000000" w:themeColor="text1"/>
        </w:rPr>
        <w:t>Huckstep</w:t>
      </w:r>
      <w:proofErr w:type="spellEnd"/>
      <w:r w:rsidRPr="005160D0">
        <w:rPr>
          <w:rFonts w:ascii="Arial" w:hAnsi="Arial" w:cs="Arial"/>
          <w:color w:val="000000" w:themeColor="text1"/>
        </w:rPr>
        <w:t>, P. and Thwaite, A. (2003) ‘The knowledge Quartet’ in Williams j. (ed.) Proceedings of the British Society for Research into Learning Mathematics, Vol. 23(3)</w:t>
      </w:r>
    </w:p>
    <w:p w14:paraId="1514892A" w14:textId="77777777" w:rsidR="00A20747" w:rsidRDefault="00A20747" w:rsidP="005966BE">
      <w:pPr>
        <w:spacing w:line="480" w:lineRule="auto"/>
        <w:textAlignment w:val="baseline"/>
        <w:rPr>
          <w:rFonts w:ascii="Arial" w:hAnsi="Arial" w:cs="Arial"/>
          <w:color w:val="000000" w:themeColor="text1"/>
        </w:rPr>
      </w:pPr>
    </w:p>
    <w:p w14:paraId="6820949A" w14:textId="72A0922C" w:rsidR="005966BE" w:rsidRPr="00683978" w:rsidRDefault="00683978" w:rsidP="005966BE">
      <w:pPr>
        <w:spacing w:line="480" w:lineRule="auto"/>
        <w:textAlignment w:val="baseline"/>
        <w:rPr>
          <w:rFonts w:ascii="Arial" w:hAnsi="Arial" w:cs="Arial"/>
          <w:color w:val="000000" w:themeColor="text1"/>
        </w:rPr>
      </w:pPr>
      <w:r w:rsidRPr="00683978">
        <w:rPr>
          <w:rFonts w:ascii="Arial" w:hAnsi="Arial" w:cs="Arial"/>
          <w:color w:val="000000" w:themeColor="text1"/>
        </w:rPr>
        <w:t>Tizard, B. and Hughes, M. (2002) Young Children Learning. 2</w:t>
      </w:r>
      <w:r w:rsidRPr="00683978">
        <w:rPr>
          <w:rFonts w:ascii="Arial" w:hAnsi="Arial" w:cs="Arial"/>
          <w:color w:val="000000" w:themeColor="text1"/>
          <w:vertAlign w:val="superscript"/>
        </w:rPr>
        <w:t>nd</w:t>
      </w:r>
      <w:r w:rsidRPr="00683978">
        <w:rPr>
          <w:rFonts w:ascii="Arial" w:hAnsi="Arial" w:cs="Arial"/>
          <w:color w:val="000000" w:themeColor="text1"/>
        </w:rPr>
        <w:t xml:space="preserve"> </w:t>
      </w:r>
      <w:proofErr w:type="spellStart"/>
      <w:r w:rsidRPr="00683978">
        <w:rPr>
          <w:rFonts w:ascii="Arial" w:hAnsi="Arial" w:cs="Arial"/>
          <w:color w:val="000000" w:themeColor="text1"/>
        </w:rPr>
        <w:t>edn</w:t>
      </w:r>
      <w:proofErr w:type="spellEnd"/>
      <w:r w:rsidRPr="00683978">
        <w:rPr>
          <w:rFonts w:ascii="Arial" w:hAnsi="Arial" w:cs="Arial"/>
          <w:color w:val="000000" w:themeColor="text1"/>
        </w:rPr>
        <w:t xml:space="preserve">. Oxford Blackwell. </w:t>
      </w:r>
    </w:p>
    <w:p w14:paraId="44CBDAC8" w14:textId="77777777" w:rsidR="00683978" w:rsidRDefault="00683978" w:rsidP="005966BE">
      <w:pPr>
        <w:spacing w:line="480" w:lineRule="auto"/>
        <w:textAlignment w:val="baseline"/>
        <w:rPr>
          <w:rFonts w:ascii="Arial" w:hAnsi="Arial" w:cs="Arial"/>
          <w:color w:val="000000" w:themeColor="text1"/>
        </w:rPr>
      </w:pPr>
    </w:p>
    <w:p w14:paraId="4A42E2D5" w14:textId="0F486A3E" w:rsidR="005966BE" w:rsidRPr="008D44C4" w:rsidRDefault="005966BE" w:rsidP="005966BE">
      <w:pPr>
        <w:spacing w:line="480" w:lineRule="auto"/>
        <w:textAlignment w:val="baseline"/>
        <w:rPr>
          <w:rFonts w:ascii="Arial" w:eastAsia="Times New Roman" w:hAnsi="Arial" w:cs="Arial"/>
          <w:color w:val="000000" w:themeColor="text1"/>
        </w:rPr>
      </w:pPr>
      <w:r w:rsidRPr="008D44C4">
        <w:rPr>
          <w:rFonts w:ascii="Arial" w:eastAsia="Times New Roman" w:hAnsi="Arial" w:cs="Arial"/>
          <w:color w:val="000000" w:themeColor="text1"/>
        </w:rPr>
        <w:t xml:space="preserve">Vygotsky, L. (1978) </w:t>
      </w:r>
      <w:r w:rsidRPr="008D44C4">
        <w:rPr>
          <w:rFonts w:ascii="Arial" w:eastAsia="Times New Roman" w:hAnsi="Arial" w:cs="Arial"/>
          <w:i/>
          <w:color w:val="000000" w:themeColor="text1"/>
        </w:rPr>
        <w:t>Mind in Society. Cambridge</w:t>
      </w:r>
      <w:r w:rsidRPr="008D44C4">
        <w:rPr>
          <w:rFonts w:ascii="Arial" w:eastAsia="Times New Roman" w:hAnsi="Arial" w:cs="Arial"/>
          <w:color w:val="000000" w:themeColor="text1"/>
        </w:rPr>
        <w:t xml:space="preserve">, MA: Harvard University Press. </w:t>
      </w:r>
    </w:p>
    <w:p w14:paraId="0304F1E1" w14:textId="77777777" w:rsidR="005966BE" w:rsidRPr="008D44C4" w:rsidRDefault="005966BE" w:rsidP="005966BE">
      <w:pPr>
        <w:rPr>
          <w:rFonts w:ascii="Arial" w:eastAsia="Times New Roman" w:hAnsi="Arial" w:cs="Arial"/>
          <w:color w:val="000000" w:themeColor="text1"/>
        </w:rPr>
      </w:pPr>
    </w:p>
    <w:p w14:paraId="6FBFF8D0" w14:textId="77777777" w:rsidR="005966BE" w:rsidRPr="008D44C4" w:rsidRDefault="005966BE" w:rsidP="005966BE">
      <w:pPr>
        <w:rPr>
          <w:rFonts w:ascii="Arial" w:eastAsia="Times New Roman" w:hAnsi="Arial" w:cs="Arial"/>
          <w:color w:val="000000" w:themeColor="text1"/>
        </w:rPr>
      </w:pPr>
    </w:p>
    <w:p w14:paraId="32B9269F" w14:textId="77777777" w:rsidR="005966BE" w:rsidRPr="008D44C4" w:rsidRDefault="005966BE" w:rsidP="005966BE">
      <w:pPr>
        <w:rPr>
          <w:rFonts w:ascii="Arial" w:hAnsi="Arial" w:cs="Arial"/>
          <w:color w:val="000000" w:themeColor="text1"/>
        </w:rPr>
      </w:pPr>
      <w:r w:rsidRPr="008D44C4">
        <w:rPr>
          <w:rFonts w:ascii="Arial" w:hAnsi="Arial" w:cs="Arial"/>
          <w:color w:val="000000" w:themeColor="text1"/>
        </w:rPr>
        <w:t xml:space="preserve">Whitby, V. (1993) Questioning techniques used in primary science. Primary Science Review, 30, 6-8. </w:t>
      </w:r>
    </w:p>
    <w:p w14:paraId="040B7144" w14:textId="77777777" w:rsidR="005966BE" w:rsidRPr="008D44C4" w:rsidRDefault="005966BE" w:rsidP="005966BE">
      <w:pPr>
        <w:rPr>
          <w:rFonts w:ascii="Arial" w:hAnsi="Arial" w:cs="Arial"/>
          <w:color w:val="000000" w:themeColor="text1"/>
        </w:rPr>
      </w:pPr>
    </w:p>
    <w:p w14:paraId="2ED3ADCD" w14:textId="09BF6E9D" w:rsidR="00784B65" w:rsidRPr="00784B65" w:rsidRDefault="00784B65" w:rsidP="005966BE">
      <w:pPr>
        <w:rPr>
          <w:rFonts w:ascii="Arial" w:hAnsi="Arial" w:cs="Arial"/>
          <w:color w:val="000000" w:themeColor="text1"/>
        </w:rPr>
      </w:pPr>
    </w:p>
    <w:p w14:paraId="1003280C" w14:textId="71A7A7AD" w:rsidR="00784B65" w:rsidRPr="00784B65" w:rsidRDefault="00784B65" w:rsidP="005966BE">
      <w:pPr>
        <w:rPr>
          <w:rFonts w:ascii="Arial" w:hAnsi="Arial" w:cs="Arial"/>
          <w:color w:val="000000" w:themeColor="text1"/>
        </w:rPr>
      </w:pPr>
      <w:r w:rsidRPr="00784B65">
        <w:rPr>
          <w:rFonts w:ascii="Arial" w:hAnsi="Arial" w:cs="Arial"/>
          <w:color w:val="000000" w:themeColor="text1"/>
        </w:rPr>
        <w:t>Whitehead, M.R. (2007) Developing Language and Literacy with young children. £</w:t>
      </w:r>
      <w:proofErr w:type="spellStart"/>
      <w:r w:rsidRPr="00784B65">
        <w:rPr>
          <w:rFonts w:ascii="Arial" w:hAnsi="Arial" w:cs="Arial"/>
          <w:color w:val="000000" w:themeColor="text1"/>
        </w:rPr>
        <w:t>rd</w:t>
      </w:r>
      <w:proofErr w:type="spellEnd"/>
      <w:r w:rsidRPr="00784B65">
        <w:rPr>
          <w:rFonts w:ascii="Arial" w:hAnsi="Arial" w:cs="Arial"/>
          <w:color w:val="000000" w:themeColor="text1"/>
        </w:rPr>
        <w:t xml:space="preserve"> </w:t>
      </w:r>
      <w:proofErr w:type="spellStart"/>
      <w:r w:rsidRPr="00784B65">
        <w:rPr>
          <w:rFonts w:ascii="Arial" w:hAnsi="Arial" w:cs="Arial"/>
          <w:color w:val="000000" w:themeColor="text1"/>
        </w:rPr>
        <w:t>edn</w:t>
      </w:r>
      <w:proofErr w:type="spellEnd"/>
      <w:r w:rsidRPr="00784B65">
        <w:rPr>
          <w:rFonts w:ascii="Arial" w:hAnsi="Arial" w:cs="Arial"/>
          <w:color w:val="000000" w:themeColor="text1"/>
        </w:rPr>
        <w:t xml:space="preserve">. Maidenhead: Open University Press. </w:t>
      </w:r>
    </w:p>
    <w:p w14:paraId="450A35E0" w14:textId="77777777" w:rsidR="005966BE" w:rsidRPr="00784B65" w:rsidRDefault="005966BE" w:rsidP="005966BE">
      <w:pPr>
        <w:rPr>
          <w:rFonts w:ascii="Arial" w:hAnsi="Arial" w:cs="Arial"/>
          <w:color w:val="000000" w:themeColor="text1"/>
        </w:rPr>
      </w:pPr>
    </w:p>
    <w:p w14:paraId="33C1B9A1" w14:textId="3AD778EA" w:rsidR="005966BE" w:rsidRPr="00784B65" w:rsidRDefault="005966BE" w:rsidP="005966BE">
      <w:pPr>
        <w:rPr>
          <w:rFonts w:ascii="Arial" w:hAnsi="Arial" w:cs="Arial"/>
          <w:color w:val="000000" w:themeColor="text1"/>
        </w:rPr>
      </w:pPr>
      <w:r w:rsidRPr="00784B65">
        <w:rPr>
          <w:rFonts w:ascii="Arial" w:hAnsi="Arial" w:cs="Arial"/>
          <w:color w:val="000000" w:themeColor="text1"/>
        </w:rPr>
        <w:t>Wolf</w:t>
      </w:r>
      <w:r w:rsidR="00784B65" w:rsidRPr="00784B65">
        <w:rPr>
          <w:rFonts w:ascii="Arial" w:hAnsi="Arial" w:cs="Arial"/>
          <w:color w:val="000000" w:themeColor="text1"/>
        </w:rPr>
        <w:t xml:space="preserve">, M. (2008) Proust and the Squid. The Story and Science of the Reading Brain. Cambridge: Icon Books. </w:t>
      </w:r>
    </w:p>
    <w:p w14:paraId="66575E48" w14:textId="2ECD0F00" w:rsidR="00303031" w:rsidRDefault="00303031" w:rsidP="00303031"/>
    <w:p w14:paraId="0BC53A09" w14:textId="2850263D" w:rsidR="001F36AC" w:rsidRDefault="001F36AC" w:rsidP="00303031"/>
    <w:p w14:paraId="25D7CA21" w14:textId="627210E7" w:rsidR="001F36AC" w:rsidRDefault="001F36AC" w:rsidP="00303031"/>
    <w:p w14:paraId="4CFF619B" w14:textId="7C506287" w:rsidR="001F36AC" w:rsidRDefault="001F36AC" w:rsidP="00303031"/>
    <w:p w14:paraId="32E0D279" w14:textId="75F7487E" w:rsidR="001F36AC" w:rsidRDefault="001F36AC" w:rsidP="00303031"/>
    <w:p w14:paraId="2AA4F021" w14:textId="77777777" w:rsidR="001F36AC" w:rsidRDefault="001F36AC" w:rsidP="00303031"/>
    <w:p w14:paraId="425FDCFF" w14:textId="1F346E45" w:rsidR="00E51D63" w:rsidRDefault="00D62456" w:rsidP="00D62456">
      <w:pPr>
        <w:jc w:val="center"/>
        <w:rPr>
          <w:sz w:val="32"/>
        </w:rPr>
      </w:pPr>
      <w:r w:rsidRPr="00D62456">
        <w:rPr>
          <w:sz w:val="32"/>
        </w:rPr>
        <w:lastRenderedPageBreak/>
        <w:t>Appendix</w:t>
      </w:r>
      <w:r>
        <w:rPr>
          <w:sz w:val="32"/>
        </w:rPr>
        <w:t xml:space="preserve"> 1. </w:t>
      </w:r>
    </w:p>
    <w:p w14:paraId="5D8DF486" w14:textId="16621929" w:rsidR="00D62456" w:rsidRDefault="00D62456" w:rsidP="00D62456">
      <w:pPr>
        <w:jc w:val="center"/>
        <w:rPr>
          <w:sz w:val="32"/>
        </w:rPr>
      </w:pPr>
      <w:r>
        <w:rPr>
          <w:sz w:val="32"/>
        </w:rPr>
        <w:t xml:space="preserve">Personal notes for setup of classroom. </w:t>
      </w:r>
    </w:p>
    <w:p w14:paraId="54AB9671" w14:textId="19708E77" w:rsidR="00370F32" w:rsidRDefault="00370F32" w:rsidP="00D62456">
      <w:pPr>
        <w:jc w:val="center"/>
        <w:rPr>
          <w:sz w:val="32"/>
        </w:rPr>
      </w:pPr>
    </w:p>
    <w:p w14:paraId="627BA903" w14:textId="39770ABC" w:rsidR="00370F32" w:rsidRDefault="00370F32" w:rsidP="00D62456">
      <w:pPr>
        <w:jc w:val="center"/>
        <w:rPr>
          <w:sz w:val="32"/>
        </w:rPr>
      </w:pPr>
      <w:r>
        <w:rPr>
          <w:noProof/>
        </w:rPr>
        <w:drawing>
          <wp:anchor distT="0" distB="0" distL="114300" distR="114300" simplePos="0" relativeHeight="251658240" behindDoc="1" locked="0" layoutInCell="1" allowOverlap="1" wp14:anchorId="232264DC" wp14:editId="07AA3C88">
            <wp:simplePos x="0" y="0"/>
            <wp:positionH relativeFrom="column">
              <wp:posOffset>-800100</wp:posOffset>
            </wp:positionH>
            <wp:positionV relativeFrom="paragraph">
              <wp:posOffset>429895</wp:posOffset>
            </wp:positionV>
            <wp:extent cx="7008010" cy="4953000"/>
            <wp:effectExtent l="0" t="0" r="2540" b="0"/>
            <wp:wrapTight wrapText="bothSides">
              <wp:wrapPolygon edited="0">
                <wp:start x="0" y="0"/>
                <wp:lineTo x="0" y="21545"/>
                <wp:lineTo x="21569" y="21545"/>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1 at 14.52.30.png"/>
                    <pic:cNvPicPr/>
                  </pic:nvPicPr>
                  <pic:blipFill>
                    <a:blip r:embed="rId7">
                      <a:extLst>
                        <a:ext uri="{28A0092B-C50C-407E-A947-70E740481C1C}">
                          <a14:useLocalDpi xmlns:a14="http://schemas.microsoft.com/office/drawing/2010/main" val="0"/>
                        </a:ext>
                      </a:extLst>
                    </a:blip>
                    <a:stretch>
                      <a:fillRect/>
                    </a:stretch>
                  </pic:blipFill>
                  <pic:spPr>
                    <a:xfrm>
                      <a:off x="0" y="0"/>
                      <a:ext cx="7008010" cy="4953000"/>
                    </a:xfrm>
                    <a:prstGeom prst="rect">
                      <a:avLst/>
                    </a:prstGeom>
                  </pic:spPr>
                </pic:pic>
              </a:graphicData>
            </a:graphic>
            <wp14:sizeRelH relativeFrom="page">
              <wp14:pctWidth>0</wp14:pctWidth>
            </wp14:sizeRelH>
            <wp14:sizeRelV relativeFrom="page">
              <wp14:pctHeight>0</wp14:pctHeight>
            </wp14:sizeRelV>
          </wp:anchor>
        </w:drawing>
      </w:r>
    </w:p>
    <w:p w14:paraId="1F437C76" w14:textId="7B0A8006" w:rsidR="00370F32" w:rsidRDefault="00370F32" w:rsidP="00D62456">
      <w:pPr>
        <w:jc w:val="center"/>
        <w:rPr>
          <w:sz w:val="32"/>
        </w:rPr>
      </w:pPr>
    </w:p>
    <w:p w14:paraId="5CDE591E" w14:textId="590DC650" w:rsidR="00370F32" w:rsidRDefault="00370F32" w:rsidP="00D62456">
      <w:pPr>
        <w:jc w:val="center"/>
        <w:rPr>
          <w:sz w:val="32"/>
        </w:rPr>
      </w:pPr>
    </w:p>
    <w:p w14:paraId="007DD2EB" w14:textId="76112B67" w:rsidR="00370F32" w:rsidRDefault="00370F32" w:rsidP="00D62456">
      <w:pPr>
        <w:jc w:val="center"/>
        <w:rPr>
          <w:sz w:val="32"/>
        </w:rPr>
      </w:pPr>
    </w:p>
    <w:p w14:paraId="0BBB0ACE" w14:textId="219A2D92" w:rsidR="00370F32" w:rsidRDefault="00370F32" w:rsidP="00D62456">
      <w:pPr>
        <w:jc w:val="center"/>
        <w:rPr>
          <w:sz w:val="32"/>
        </w:rPr>
      </w:pPr>
    </w:p>
    <w:p w14:paraId="32D2FE60" w14:textId="63757586" w:rsidR="00370F32" w:rsidRDefault="00370F32" w:rsidP="00D62456">
      <w:pPr>
        <w:jc w:val="center"/>
        <w:rPr>
          <w:sz w:val="32"/>
        </w:rPr>
      </w:pPr>
    </w:p>
    <w:p w14:paraId="2C2A8EEA" w14:textId="77B97CCC" w:rsidR="00370F32" w:rsidRDefault="00370F32" w:rsidP="00D62456">
      <w:pPr>
        <w:jc w:val="center"/>
        <w:rPr>
          <w:sz w:val="32"/>
        </w:rPr>
      </w:pPr>
    </w:p>
    <w:p w14:paraId="21F59D7D" w14:textId="66A79628" w:rsidR="00370F32" w:rsidRDefault="00370F32" w:rsidP="00D62456">
      <w:pPr>
        <w:jc w:val="center"/>
        <w:rPr>
          <w:sz w:val="32"/>
        </w:rPr>
      </w:pPr>
    </w:p>
    <w:p w14:paraId="46385CE4" w14:textId="7B5060EE" w:rsidR="00370F32" w:rsidRDefault="00370F32" w:rsidP="00D62456">
      <w:pPr>
        <w:jc w:val="center"/>
        <w:rPr>
          <w:sz w:val="32"/>
        </w:rPr>
      </w:pPr>
    </w:p>
    <w:p w14:paraId="55A37CF3" w14:textId="7BFD6518" w:rsidR="00370F32" w:rsidRDefault="00370F32" w:rsidP="00D62456">
      <w:pPr>
        <w:jc w:val="center"/>
        <w:rPr>
          <w:sz w:val="32"/>
        </w:rPr>
      </w:pPr>
    </w:p>
    <w:p w14:paraId="431C3C5C" w14:textId="2D446BF7" w:rsidR="00370F32" w:rsidRDefault="00370F32" w:rsidP="00D62456">
      <w:pPr>
        <w:jc w:val="center"/>
        <w:rPr>
          <w:sz w:val="32"/>
        </w:rPr>
      </w:pPr>
    </w:p>
    <w:p w14:paraId="34EEB4B4" w14:textId="52583562" w:rsidR="00370F32" w:rsidRDefault="00370F32" w:rsidP="00D62456">
      <w:pPr>
        <w:jc w:val="center"/>
        <w:rPr>
          <w:sz w:val="32"/>
        </w:rPr>
      </w:pPr>
      <w:r>
        <w:rPr>
          <w:sz w:val="32"/>
        </w:rPr>
        <w:lastRenderedPageBreak/>
        <w:t xml:space="preserve">Appendix 2. </w:t>
      </w:r>
    </w:p>
    <w:p w14:paraId="300A0BFE" w14:textId="77777777" w:rsidR="00370F32" w:rsidRDefault="00370F32" w:rsidP="00370F32">
      <w:pPr>
        <w:jc w:val="center"/>
        <w:rPr>
          <w:sz w:val="32"/>
        </w:rPr>
      </w:pPr>
      <w:r>
        <w:rPr>
          <w:sz w:val="32"/>
        </w:rPr>
        <w:t xml:space="preserve">Personal notes for setup of classroom. </w:t>
      </w:r>
    </w:p>
    <w:p w14:paraId="768AF6FC" w14:textId="356476F2" w:rsidR="00370F32" w:rsidRDefault="00370F32" w:rsidP="00D62456">
      <w:pPr>
        <w:jc w:val="center"/>
        <w:rPr>
          <w:sz w:val="32"/>
        </w:rPr>
      </w:pPr>
      <w:r>
        <w:rPr>
          <w:noProof/>
          <w:sz w:val="32"/>
        </w:rPr>
        <w:drawing>
          <wp:anchor distT="0" distB="0" distL="114300" distR="114300" simplePos="0" relativeHeight="251659264" behindDoc="1" locked="0" layoutInCell="1" allowOverlap="1" wp14:anchorId="551893E6" wp14:editId="53FD3F01">
            <wp:simplePos x="0" y="0"/>
            <wp:positionH relativeFrom="column">
              <wp:posOffset>-868680</wp:posOffset>
            </wp:positionH>
            <wp:positionV relativeFrom="paragraph">
              <wp:posOffset>380365</wp:posOffset>
            </wp:positionV>
            <wp:extent cx="7396967" cy="5219700"/>
            <wp:effectExtent l="0" t="0" r="0" b="0"/>
            <wp:wrapTight wrapText="bothSides">
              <wp:wrapPolygon edited="0">
                <wp:start x="0" y="0"/>
                <wp:lineTo x="0" y="21547"/>
                <wp:lineTo x="21548" y="21547"/>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1 at 15.40.18.png"/>
                    <pic:cNvPicPr/>
                  </pic:nvPicPr>
                  <pic:blipFill>
                    <a:blip r:embed="rId8">
                      <a:extLst>
                        <a:ext uri="{28A0092B-C50C-407E-A947-70E740481C1C}">
                          <a14:useLocalDpi xmlns:a14="http://schemas.microsoft.com/office/drawing/2010/main" val="0"/>
                        </a:ext>
                      </a:extLst>
                    </a:blip>
                    <a:stretch>
                      <a:fillRect/>
                    </a:stretch>
                  </pic:blipFill>
                  <pic:spPr>
                    <a:xfrm>
                      <a:off x="0" y="0"/>
                      <a:ext cx="7396967" cy="5219700"/>
                    </a:xfrm>
                    <a:prstGeom prst="rect">
                      <a:avLst/>
                    </a:prstGeom>
                  </pic:spPr>
                </pic:pic>
              </a:graphicData>
            </a:graphic>
            <wp14:sizeRelH relativeFrom="page">
              <wp14:pctWidth>0</wp14:pctWidth>
            </wp14:sizeRelH>
            <wp14:sizeRelV relativeFrom="page">
              <wp14:pctHeight>0</wp14:pctHeight>
            </wp14:sizeRelV>
          </wp:anchor>
        </w:drawing>
      </w:r>
    </w:p>
    <w:p w14:paraId="6042A6BE" w14:textId="586BA9F8" w:rsidR="00370F32" w:rsidRPr="00D62456" w:rsidRDefault="00370F32" w:rsidP="00D62456">
      <w:pPr>
        <w:jc w:val="center"/>
        <w:rPr>
          <w:sz w:val="32"/>
        </w:rPr>
      </w:pPr>
    </w:p>
    <w:p w14:paraId="3BA36297" w14:textId="5BD5BD95" w:rsidR="00D62456" w:rsidRDefault="00D62456"/>
    <w:p w14:paraId="6C22556F" w14:textId="65DF9D50" w:rsidR="00370F32" w:rsidRDefault="00370F32"/>
    <w:p w14:paraId="01317736" w14:textId="741D3A8F" w:rsidR="00370F32" w:rsidRDefault="00370F32"/>
    <w:p w14:paraId="45719864" w14:textId="168AD1AD" w:rsidR="00370F32" w:rsidRDefault="00370F32"/>
    <w:p w14:paraId="487E883A" w14:textId="780C0DAB" w:rsidR="00D62456" w:rsidRDefault="00D62456"/>
    <w:sectPr w:rsidR="00D62456" w:rsidSect="005966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A2741"/>
    <w:multiLevelType w:val="hybridMultilevel"/>
    <w:tmpl w:val="1FBE3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26616C"/>
    <w:multiLevelType w:val="multilevel"/>
    <w:tmpl w:val="7AE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778AB"/>
    <w:multiLevelType w:val="hybridMultilevel"/>
    <w:tmpl w:val="F320C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F4436"/>
    <w:multiLevelType w:val="multilevel"/>
    <w:tmpl w:val="04B8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D562FC"/>
    <w:multiLevelType w:val="hybridMultilevel"/>
    <w:tmpl w:val="36D4F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1E3575"/>
    <w:multiLevelType w:val="multilevel"/>
    <w:tmpl w:val="0CDC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D50FF"/>
    <w:multiLevelType w:val="multilevel"/>
    <w:tmpl w:val="F8A8D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076487"/>
    <w:multiLevelType w:val="multilevel"/>
    <w:tmpl w:val="B0FE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2B1161"/>
    <w:multiLevelType w:val="hybridMultilevel"/>
    <w:tmpl w:val="B90E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5"/>
  </w:num>
  <w:num w:numId="6">
    <w:abstractNumId w:val="7"/>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73"/>
    <w:rsid w:val="00014B4E"/>
    <w:rsid w:val="000E180E"/>
    <w:rsid w:val="00161010"/>
    <w:rsid w:val="001836C2"/>
    <w:rsid w:val="001D050A"/>
    <w:rsid w:val="001F36AC"/>
    <w:rsid w:val="001F465B"/>
    <w:rsid w:val="001F697E"/>
    <w:rsid w:val="00202193"/>
    <w:rsid w:val="00220443"/>
    <w:rsid w:val="00233C28"/>
    <w:rsid w:val="00256260"/>
    <w:rsid w:val="00294648"/>
    <w:rsid w:val="002C1E5D"/>
    <w:rsid w:val="002F41D8"/>
    <w:rsid w:val="00303031"/>
    <w:rsid w:val="00311323"/>
    <w:rsid w:val="003156B9"/>
    <w:rsid w:val="00327D3B"/>
    <w:rsid w:val="00352E9E"/>
    <w:rsid w:val="003554A3"/>
    <w:rsid w:val="00370F32"/>
    <w:rsid w:val="00375F87"/>
    <w:rsid w:val="00394C7E"/>
    <w:rsid w:val="003D26DC"/>
    <w:rsid w:val="003D7F24"/>
    <w:rsid w:val="003E551B"/>
    <w:rsid w:val="003F6DCD"/>
    <w:rsid w:val="00454DCD"/>
    <w:rsid w:val="004E4BE2"/>
    <w:rsid w:val="004E4C09"/>
    <w:rsid w:val="004F5F76"/>
    <w:rsid w:val="00507191"/>
    <w:rsid w:val="005160D0"/>
    <w:rsid w:val="00561166"/>
    <w:rsid w:val="00564D69"/>
    <w:rsid w:val="0056683A"/>
    <w:rsid w:val="00567BD5"/>
    <w:rsid w:val="00574EB8"/>
    <w:rsid w:val="005852E7"/>
    <w:rsid w:val="005966BE"/>
    <w:rsid w:val="005A73E1"/>
    <w:rsid w:val="005B0A11"/>
    <w:rsid w:val="005B2197"/>
    <w:rsid w:val="005C3A73"/>
    <w:rsid w:val="005F1024"/>
    <w:rsid w:val="005F16C0"/>
    <w:rsid w:val="00634071"/>
    <w:rsid w:val="00683978"/>
    <w:rsid w:val="00690A8E"/>
    <w:rsid w:val="006B4591"/>
    <w:rsid w:val="00746EFB"/>
    <w:rsid w:val="00784B65"/>
    <w:rsid w:val="007D50CF"/>
    <w:rsid w:val="007E2C03"/>
    <w:rsid w:val="007F210A"/>
    <w:rsid w:val="008260E0"/>
    <w:rsid w:val="00840A62"/>
    <w:rsid w:val="008830F7"/>
    <w:rsid w:val="008C23FC"/>
    <w:rsid w:val="008C2948"/>
    <w:rsid w:val="008C7553"/>
    <w:rsid w:val="008E630B"/>
    <w:rsid w:val="00926A2A"/>
    <w:rsid w:val="00943129"/>
    <w:rsid w:val="0095624C"/>
    <w:rsid w:val="009F04DF"/>
    <w:rsid w:val="009F7345"/>
    <w:rsid w:val="00A20747"/>
    <w:rsid w:val="00A417C3"/>
    <w:rsid w:val="00AA54F0"/>
    <w:rsid w:val="00AA6A14"/>
    <w:rsid w:val="00AD0BA8"/>
    <w:rsid w:val="00AE3B71"/>
    <w:rsid w:val="00AE4B59"/>
    <w:rsid w:val="00AE6B2A"/>
    <w:rsid w:val="00AF6BA7"/>
    <w:rsid w:val="00B15607"/>
    <w:rsid w:val="00B172C5"/>
    <w:rsid w:val="00B709C9"/>
    <w:rsid w:val="00B86A37"/>
    <w:rsid w:val="00BC4A08"/>
    <w:rsid w:val="00C06D10"/>
    <w:rsid w:val="00C57C7D"/>
    <w:rsid w:val="00C66424"/>
    <w:rsid w:val="00D01066"/>
    <w:rsid w:val="00D01DD5"/>
    <w:rsid w:val="00D21E46"/>
    <w:rsid w:val="00D42ADF"/>
    <w:rsid w:val="00D52D0C"/>
    <w:rsid w:val="00D53B73"/>
    <w:rsid w:val="00D55B8C"/>
    <w:rsid w:val="00D62456"/>
    <w:rsid w:val="00DE71C7"/>
    <w:rsid w:val="00DF5432"/>
    <w:rsid w:val="00E126E6"/>
    <w:rsid w:val="00E33437"/>
    <w:rsid w:val="00E4218E"/>
    <w:rsid w:val="00E51D63"/>
    <w:rsid w:val="00E55FFB"/>
    <w:rsid w:val="00E623A6"/>
    <w:rsid w:val="00E7273F"/>
    <w:rsid w:val="00EA748B"/>
    <w:rsid w:val="00EC04CB"/>
    <w:rsid w:val="00ED1455"/>
    <w:rsid w:val="00F14131"/>
    <w:rsid w:val="00F932DF"/>
    <w:rsid w:val="00FA4048"/>
    <w:rsid w:val="00FE07D3"/>
    <w:rsid w:val="00FE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60ED"/>
  <w15:chartTrackingRefBased/>
  <w15:docId w15:val="{E34675B9-9750-9944-BFD8-C7BDC4D9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57C7D"/>
  </w:style>
  <w:style w:type="character" w:customStyle="1" w:styleId="citationref">
    <w:name w:val="citationref"/>
    <w:basedOn w:val="DefaultParagraphFont"/>
    <w:rsid w:val="00C57C7D"/>
  </w:style>
  <w:style w:type="character" w:styleId="Hyperlink">
    <w:name w:val="Hyperlink"/>
    <w:basedOn w:val="DefaultParagraphFont"/>
    <w:uiPriority w:val="99"/>
    <w:unhideWhenUsed/>
    <w:rsid w:val="00C57C7D"/>
    <w:rPr>
      <w:color w:val="0000FF"/>
      <w:u w:val="single"/>
    </w:rPr>
  </w:style>
  <w:style w:type="paragraph" w:customStyle="1" w:styleId="citation">
    <w:name w:val="citation"/>
    <w:basedOn w:val="Normal"/>
    <w:rsid w:val="00C57C7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57C7D"/>
    <w:rPr>
      <w:i/>
      <w:iCs/>
    </w:rPr>
  </w:style>
  <w:style w:type="character" w:customStyle="1" w:styleId="occurrence">
    <w:name w:val="occurrence"/>
    <w:basedOn w:val="DefaultParagraphFont"/>
    <w:rsid w:val="00C57C7D"/>
  </w:style>
  <w:style w:type="paragraph" w:styleId="ListParagraph">
    <w:name w:val="List Paragraph"/>
    <w:basedOn w:val="Normal"/>
    <w:uiPriority w:val="34"/>
    <w:qFormat/>
    <w:rsid w:val="00C57C7D"/>
    <w:pPr>
      <w:ind w:left="720"/>
      <w:contextualSpacing/>
    </w:pPr>
  </w:style>
  <w:style w:type="paragraph" w:customStyle="1" w:styleId="trt0xe">
    <w:name w:val="trt0xe"/>
    <w:basedOn w:val="Normal"/>
    <w:rsid w:val="00AD0BA8"/>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1F465B"/>
    <w:pPr>
      <w:spacing w:before="100" w:beforeAutospacing="1" w:after="100" w:afterAutospacing="1"/>
    </w:pPr>
    <w:rPr>
      <w:rFonts w:ascii="Times New Roman" w:eastAsia="Times New Roman" w:hAnsi="Times New Roman" w:cs="Times New Roman"/>
    </w:rPr>
  </w:style>
  <w:style w:type="character" w:customStyle="1" w:styleId="lsb">
    <w:name w:val="lsb"/>
    <w:basedOn w:val="DefaultParagraphFont"/>
    <w:rsid w:val="00AF6BA7"/>
  </w:style>
  <w:style w:type="character" w:styleId="UnresolvedMention">
    <w:name w:val="Unresolved Mention"/>
    <w:basedOn w:val="DefaultParagraphFont"/>
    <w:uiPriority w:val="99"/>
    <w:semiHidden/>
    <w:unhideWhenUsed/>
    <w:rsid w:val="00E51D63"/>
    <w:rPr>
      <w:color w:val="605E5C"/>
      <w:shd w:val="clear" w:color="auto" w:fill="E1DFDD"/>
    </w:rPr>
  </w:style>
  <w:style w:type="character" w:styleId="FollowedHyperlink">
    <w:name w:val="FollowedHyperlink"/>
    <w:basedOn w:val="DefaultParagraphFont"/>
    <w:uiPriority w:val="99"/>
    <w:semiHidden/>
    <w:unhideWhenUsed/>
    <w:rsid w:val="008C29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32524">
      <w:bodyDiv w:val="1"/>
      <w:marLeft w:val="0"/>
      <w:marRight w:val="0"/>
      <w:marTop w:val="0"/>
      <w:marBottom w:val="0"/>
      <w:divBdr>
        <w:top w:val="none" w:sz="0" w:space="0" w:color="auto"/>
        <w:left w:val="none" w:sz="0" w:space="0" w:color="auto"/>
        <w:bottom w:val="none" w:sz="0" w:space="0" w:color="auto"/>
        <w:right w:val="none" w:sz="0" w:space="0" w:color="auto"/>
      </w:divBdr>
      <w:divsChild>
        <w:div w:id="327631792">
          <w:marLeft w:val="0"/>
          <w:marRight w:val="0"/>
          <w:marTop w:val="0"/>
          <w:marBottom w:val="0"/>
          <w:divBdr>
            <w:top w:val="none" w:sz="0" w:space="0" w:color="auto"/>
            <w:left w:val="none" w:sz="0" w:space="0" w:color="auto"/>
            <w:bottom w:val="none" w:sz="0" w:space="0" w:color="auto"/>
            <w:right w:val="none" w:sz="0" w:space="0" w:color="auto"/>
          </w:divBdr>
          <w:divsChild>
            <w:div w:id="103962744">
              <w:marLeft w:val="0"/>
              <w:marRight w:val="0"/>
              <w:marTop w:val="0"/>
              <w:marBottom w:val="0"/>
              <w:divBdr>
                <w:top w:val="none" w:sz="0" w:space="0" w:color="auto"/>
                <w:left w:val="none" w:sz="0" w:space="0" w:color="auto"/>
                <w:bottom w:val="none" w:sz="0" w:space="0" w:color="auto"/>
                <w:right w:val="none" w:sz="0" w:space="0" w:color="auto"/>
              </w:divBdr>
              <w:divsChild>
                <w:div w:id="1105424389">
                  <w:marLeft w:val="0"/>
                  <w:marRight w:val="0"/>
                  <w:marTop w:val="0"/>
                  <w:marBottom w:val="0"/>
                  <w:divBdr>
                    <w:top w:val="none" w:sz="0" w:space="0" w:color="auto"/>
                    <w:left w:val="none" w:sz="0" w:space="0" w:color="auto"/>
                    <w:bottom w:val="none" w:sz="0" w:space="0" w:color="auto"/>
                    <w:right w:val="none" w:sz="0" w:space="0" w:color="auto"/>
                  </w:divBdr>
                </w:div>
              </w:divsChild>
            </w:div>
            <w:div w:id="108085461">
              <w:marLeft w:val="0"/>
              <w:marRight w:val="0"/>
              <w:marTop w:val="0"/>
              <w:marBottom w:val="0"/>
              <w:divBdr>
                <w:top w:val="none" w:sz="0" w:space="0" w:color="auto"/>
                <w:left w:val="none" w:sz="0" w:space="0" w:color="auto"/>
                <w:bottom w:val="none" w:sz="0" w:space="0" w:color="auto"/>
                <w:right w:val="none" w:sz="0" w:space="0" w:color="auto"/>
              </w:divBdr>
              <w:divsChild>
                <w:div w:id="199197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13255">
          <w:marLeft w:val="0"/>
          <w:marRight w:val="0"/>
          <w:marTop w:val="0"/>
          <w:marBottom w:val="0"/>
          <w:divBdr>
            <w:top w:val="none" w:sz="0" w:space="0" w:color="auto"/>
            <w:left w:val="none" w:sz="0" w:space="0" w:color="auto"/>
            <w:bottom w:val="none" w:sz="0" w:space="0" w:color="auto"/>
            <w:right w:val="none" w:sz="0" w:space="0" w:color="auto"/>
          </w:divBdr>
          <w:divsChild>
            <w:div w:id="1203786829">
              <w:marLeft w:val="0"/>
              <w:marRight w:val="0"/>
              <w:marTop w:val="0"/>
              <w:marBottom w:val="0"/>
              <w:divBdr>
                <w:top w:val="none" w:sz="0" w:space="0" w:color="auto"/>
                <w:left w:val="none" w:sz="0" w:space="0" w:color="auto"/>
                <w:bottom w:val="none" w:sz="0" w:space="0" w:color="auto"/>
                <w:right w:val="none" w:sz="0" w:space="0" w:color="auto"/>
              </w:divBdr>
              <w:divsChild>
                <w:div w:id="134139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72366">
      <w:bodyDiv w:val="1"/>
      <w:marLeft w:val="0"/>
      <w:marRight w:val="0"/>
      <w:marTop w:val="0"/>
      <w:marBottom w:val="0"/>
      <w:divBdr>
        <w:top w:val="none" w:sz="0" w:space="0" w:color="auto"/>
        <w:left w:val="none" w:sz="0" w:space="0" w:color="auto"/>
        <w:bottom w:val="none" w:sz="0" w:space="0" w:color="auto"/>
        <w:right w:val="none" w:sz="0" w:space="0" w:color="auto"/>
      </w:divBdr>
      <w:divsChild>
        <w:div w:id="99837652">
          <w:marLeft w:val="0"/>
          <w:marRight w:val="0"/>
          <w:marTop w:val="0"/>
          <w:marBottom w:val="0"/>
          <w:divBdr>
            <w:top w:val="none" w:sz="0" w:space="0" w:color="auto"/>
            <w:left w:val="none" w:sz="0" w:space="0" w:color="auto"/>
            <w:bottom w:val="none" w:sz="0" w:space="0" w:color="auto"/>
            <w:right w:val="none" w:sz="0" w:space="0" w:color="auto"/>
          </w:divBdr>
          <w:divsChild>
            <w:div w:id="1951234337">
              <w:marLeft w:val="0"/>
              <w:marRight w:val="0"/>
              <w:marTop w:val="0"/>
              <w:marBottom w:val="0"/>
              <w:divBdr>
                <w:top w:val="none" w:sz="0" w:space="0" w:color="auto"/>
                <w:left w:val="none" w:sz="0" w:space="0" w:color="auto"/>
                <w:bottom w:val="none" w:sz="0" w:space="0" w:color="auto"/>
                <w:right w:val="none" w:sz="0" w:space="0" w:color="auto"/>
              </w:divBdr>
              <w:divsChild>
                <w:div w:id="21021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01666">
      <w:bodyDiv w:val="1"/>
      <w:marLeft w:val="0"/>
      <w:marRight w:val="0"/>
      <w:marTop w:val="0"/>
      <w:marBottom w:val="0"/>
      <w:divBdr>
        <w:top w:val="none" w:sz="0" w:space="0" w:color="auto"/>
        <w:left w:val="none" w:sz="0" w:space="0" w:color="auto"/>
        <w:bottom w:val="none" w:sz="0" w:space="0" w:color="auto"/>
        <w:right w:val="none" w:sz="0" w:space="0" w:color="auto"/>
      </w:divBdr>
    </w:div>
    <w:div w:id="138503826">
      <w:bodyDiv w:val="1"/>
      <w:marLeft w:val="0"/>
      <w:marRight w:val="0"/>
      <w:marTop w:val="0"/>
      <w:marBottom w:val="0"/>
      <w:divBdr>
        <w:top w:val="none" w:sz="0" w:space="0" w:color="auto"/>
        <w:left w:val="none" w:sz="0" w:space="0" w:color="auto"/>
        <w:bottom w:val="none" w:sz="0" w:space="0" w:color="auto"/>
        <w:right w:val="none" w:sz="0" w:space="0" w:color="auto"/>
      </w:divBdr>
    </w:div>
    <w:div w:id="171185805">
      <w:bodyDiv w:val="1"/>
      <w:marLeft w:val="0"/>
      <w:marRight w:val="0"/>
      <w:marTop w:val="0"/>
      <w:marBottom w:val="0"/>
      <w:divBdr>
        <w:top w:val="none" w:sz="0" w:space="0" w:color="auto"/>
        <w:left w:val="none" w:sz="0" w:space="0" w:color="auto"/>
        <w:bottom w:val="none" w:sz="0" w:space="0" w:color="auto"/>
        <w:right w:val="none" w:sz="0" w:space="0" w:color="auto"/>
      </w:divBdr>
      <w:divsChild>
        <w:div w:id="1057509885">
          <w:marLeft w:val="0"/>
          <w:marRight w:val="0"/>
          <w:marTop w:val="0"/>
          <w:marBottom w:val="0"/>
          <w:divBdr>
            <w:top w:val="none" w:sz="0" w:space="0" w:color="auto"/>
            <w:left w:val="none" w:sz="0" w:space="0" w:color="auto"/>
            <w:bottom w:val="none" w:sz="0" w:space="0" w:color="auto"/>
            <w:right w:val="none" w:sz="0" w:space="0" w:color="auto"/>
          </w:divBdr>
          <w:divsChild>
            <w:div w:id="938026972">
              <w:marLeft w:val="0"/>
              <w:marRight w:val="0"/>
              <w:marTop w:val="0"/>
              <w:marBottom w:val="0"/>
              <w:divBdr>
                <w:top w:val="none" w:sz="0" w:space="0" w:color="auto"/>
                <w:left w:val="none" w:sz="0" w:space="0" w:color="auto"/>
                <w:bottom w:val="none" w:sz="0" w:space="0" w:color="auto"/>
                <w:right w:val="none" w:sz="0" w:space="0" w:color="auto"/>
              </w:divBdr>
              <w:divsChild>
                <w:div w:id="353194680">
                  <w:marLeft w:val="0"/>
                  <w:marRight w:val="0"/>
                  <w:marTop w:val="0"/>
                  <w:marBottom w:val="0"/>
                  <w:divBdr>
                    <w:top w:val="none" w:sz="0" w:space="0" w:color="auto"/>
                    <w:left w:val="none" w:sz="0" w:space="0" w:color="auto"/>
                    <w:bottom w:val="none" w:sz="0" w:space="0" w:color="auto"/>
                    <w:right w:val="none" w:sz="0" w:space="0" w:color="auto"/>
                  </w:divBdr>
                </w:div>
                <w:div w:id="1469973812">
                  <w:marLeft w:val="0"/>
                  <w:marRight w:val="0"/>
                  <w:marTop w:val="0"/>
                  <w:marBottom w:val="0"/>
                  <w:divBdr>
                    <w:top w:val="none" w:sz="0" w:space="0" w:color="auto"/>
                    <w:left w:val="none" w:sz="0" w:space="0" w:color="auto"/>
                    <w:bottom w:val="none" w:sz="0" w:space="0" w:color="auto"/>
                    <w:right w:val="none" w:sz="0" w:space="0" w:color="auto"/>
                  </w:divBdr>
                </w:div>
                <w:div w:id="1886522292">
                  <w:marLeft w:val="0"/>
                  <w:marRight w:val="0"/>
                  <w:marTop w:val="0"/>
                  <w:marBottom w:val="0"/>
                  <w:divBdr>
                    <w:top w:val="none" w:sz="0" w:space="0" w:color="auto"/>
                    <w:left w:val="none" w:sz="0" w:space="0" w:color="auto"/>
                    <w:bottom w:val="none" w:sz="0" w:space="0" w:color="auto"/>
                    <w:right w:val="none" w:sz="0" w:space="0" w:color="auto"/>
                  </w:divBdr>
                </w:div>
                <w:div w:id="1901136152">
                  <w:marLeft w:val="0"/>
                  <w:marRight w:val="0"/>
                  <w:marTop w:val="0"/>
                  <w:marBottom w:val="0"/>
                  <w:divBdr>
                    <w:top w:val="none" w:sz="0" w:space="0" w:color="auto"/>
                    <w:left w:val="none" w:sz="0" w:space="0" w:color="auto"/>
                    <w:bottom w:val="none" w:sz="0" w:space="0" w:color="auto"/>
                    <w:right w:val="none" w:sz="0" w:space="0" w:color="auto"/>
                  </w:divBdr>
                </w:div>
                <w:div w:id="19991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66499">
          <w:marLeft w:val="0"/>
          <w:marRight w:val="0"/>
          <w:marTop w:val="0"/>
          <w:marBottom w:val="0"/>
          <w:divBdr>
            <w:top w:val="none" w:sz="0" w:space="0" w:color="auto"/>
            <w:left w:val="none" w:sz="0" w:space="0" w:color="auto"/>
            <w:bottom w:val="none" w:sz="0" w:space="0" w:color="auto"/>
            <w:right w:val="none" w:sz="0" w:space="0" w:color="auto"/>
          </w:divBdr>
          <w:divsChild>
            <w:div w:id="1520192109">
              <w:marLeft w:val="0"/>
              <w:marRight w:val="0"/>
              <w:marTop w:val="0"/>
              <w:marBottom w:val="0"/>
              <w:divBdr>
                <w:top w:val="none" w:sz="0" w:space="0" w:color="auto"/>
                <w:left w:val="none" w:sz="0" w:space="0" w:color="auto"/>
                <w:bottom w:val="none" w:sz="0" w:space="0" w:color="auto"/>
                <w:right w:val="none" w:sz="0" w:space="0" w:color="auto"/>
              </w:divBdr>
              <w:divsChild>
                <w:div w:id="305090978">
                  <w:marLeft w:val="0"/>
                  <w:marRight w:val="0"/>
                  <w:marTop w:val="0"/>
                  <w:marBottom w:val="0"/>
                  <w:divBdr>
                    <w:top w:val="none" w:sz="0" w:space="0" w:color="auto"/>
                    <w:left w:val="none" w:sz="0" w:space="0" w:color="auto"/>
                    <w:bottom w:val="none" w:sz="0" w:space="0" w:color="auto"/>
                    <w:right w:val="none" w:sz="0" w:space="0" w:color="auto"/>
                  </w:divBdr>
                </w:div>
                <w:div w:id="757213407">
                  <w:marLeft w:val="0"/>
                  <w:marRight w:val="0"/>
                  <w:marTop w:val="0"/>
                  <w:marBottom w:val="0"/>
                  <w:divBdr>
                    <w:top w:val="none" w:sz="0" w:space="0" w:color="auto"/>
                    <w:left w:val="none" w:sz="0" w:space="0" w:color="auto"/>
                    <w:bottom w:val="none" w:sz="0" w:space="0" w:color="auto"/>
                    <w:right w:val="none" w:sz="0" w:space="0" w:color="auto"/>
                  </w:divBdr>
                </w:div>
                <w:div w:id="1199930471">
                  <w:marLeft w:val="0"/>
                  <w:marRight w:val="0"/>
                  <w:marTop w:val="0"/>
                  <w:marBottom w:val="0"/>
                  <w:divBdr>
                    <w:top w:val="none" w:sz="0" w:space="0" w:color="auto"/>
                    <w:left w:val="none" w:sz="0" w:space="0" w:color="auto"/>
                    <w:bottom w:val="none" w:sz="0" w:space="0" w:color="auto"/>
                    <w:right w:val="none" w:sz="0" w:space="0" w:color="auto"/>
                  </w:divBdr>
                </w:div>
                <w:div w:id="1758399023">
                  <w:marLeft w:val="0"/>
                  <w:marRight w:val="0"/>
                  <w:marTop w:val="0"/>
                  <w:marBottom w:val="0"/>
                  <w:divBdr>
                    <w:top w:val="none" w:sz="0" w:space="0" w:color="auto"/>
                    <w:left w:val="none" w:sz="0" w:space="0" w:color="auto"/>
                    <w:bottom w:val="none" w:sz="0" w:space="0" w:color="auto"/>
                    <w:right w:val="none" w:sz="0" w:space="0" w:color="auto"/>
                  </w:divBdr>
                </w:div>
                <w:div w:id="207403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8919">
      <w:bodyDiv w:val="1"/>
      <w:marLeft w:val="0"/>
      <w:marRight w:val="0"/>
      <w:marTop w:val="0"/>
      <w:marBottom w:val="0"/>
      <w:divBdr>
        <w:top w:val="none" w:sz="0" w:space="0" w:color="auto"/>
        <w:left w:val="none" w:sz="0" w:space="0" w:color="auto"/>
        <w:bottom w:val="none" w:sz="0" w:space="0" w:color="auto"/>
        <w:right w:val="none" w:sz="0" w:space="0" w:color="auto"/>
      </w:divBdr>
    </w:div>
    <w:div w:id="212233451">
      <w:bodyDiv w:val="1"/>
      <w:marLeft w:val="0"/>
      <w:marRight w:val="0"/>
      <w:marTop w:val="0"/>
      <w:marBottom w:val="0"/>
      <w:divBdr>
        <w:top w:val="none" w:sz="0" w:space="0" w:color="auto"/>
        <w:left w:val="none" w:sz="0" w:space="0" w:color="auto"/>
        <w:bottom w:val="none" w:sz="0" w:space="0" w:color="auto"/>
        <w:right w:val="none" w:sz="0" w:space="0" w:color="auto"/>
      </w:divBdr>
    </w:div>
    <w:div w:id="281963785">
      <w:bodyDiv w:val="1"/>
      <w:marLeft w:val="0"/>
      <w:marRight w:val="0"/>
      <w:marTop w:val="0"/>
      <w:marBottom w:val="0"/>
      <w:divBdr>
        <w:top w:val="none" w:sz="0" w:space="0" w:color="auto"/>
        <w:left w:val="none" w:sz="0" w:space="0" w:color="auto"/>
        <w:bottom w:val="none" w:sz="0" w:space="0" w:color="auto"/>
        <w:right w:val="none" w:sz="0" w:space="0" w:color="auto"/>
      </w:divBdr>
      <w:divsChild>
        <w:div w:id="1558130898">
          <w:marLeft w:val="0"/>
          <w:marRight w:val="0"/>
          <w:marTop w:val="0"/>
          <w:marBottom w:val="0"/>
          <w:divBdr>
            <w:top w:val="none" w:sz="0" w:space="0" w:color="auto"/>
            <w:left w:val="none" w:sz="0" w:space="0" w:color="auto"/>
            <w:bottom w:val="none" w:sz="0" w:space="0" w:color="auto"/>
            <w:right w:val="none" w:sz="0" w:space="0" w:color="auto"/>
          </w:divBdr>
          <w:divsChild>
            <w:div w:id="1117480175">
              <w:marLeft w:val="0"/>
              <w:marRight w:val="0"/>
              <w:marTop w:val="0"/>
              <w:marBottom w:val="0"/>
              <w:divBdr>
                <w:top w:val="none" w:sz="0" w:space="0" w:color="auto"/>
                <w:left w:val="none" w:sz="0" w:space="0" w:color="auto"/>
                <w:bottom w:val="none" w:sz="0" w:space="0" w:color="auto"/>
                <w:right w:val="none" w:sz="0" w:space="0" w:color="auto"/>
              </w:divBdr>
              <w:divsChild>
                <w:div w:id="140538456">
                  <w:marLeft w:val="0"/>
                  <w:marRight w:val="0"/>
                  <w:marTop w:val="0"/>
                  <w:marBottom w:val="0"/>
                  <w:divBdr>
                    <w:top w:val="none" w:sz="0" w:space="0" w:color="auto"/>
                    <w:left w:val="none" w:sz="0" w:space="0" w:color="auto"/>
                    <w:bottom w:val="none" w:sz="0" w:space="0" w:color="auto"/>
                    <w:right w:val="none" w:sz="0" w:space="0" w:color="auto"/>
                  </w:divBdr>
                  <w:divsChild>
                    <w:div w:id="68652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371246">
      <w:bodyDiv w:val="1"/>
      <w:marLeft w:val="0"/>
      <w:marRight w:val="0"/>
      <w:marTop w:val="0"/>
      <w:marBottom w:val="0"/>
      <w:divBdr>
        <w:top w:val="none" w:sz="0" w:space="0" w:color="auto"/>
        <w:left w:val="none" w:sz="0" w:space="0" w:color="auto"/>
        <w:bottom w:val="none" w:sz="0" w:space="0" w:color="auto"/>
        <w:right w:val="none" w:sz="0" w:space="0" w:color="auto"/>
      </w:divBdr>
    </w:div>
    <w:div w:id="470750865">
      <w:bodyDiv w:val="1"/>
      <w:marLeft w:val="0"/>
      <w:marRight w:val="0"/>
      <w:marTop w:val="0"/>
      <w:marBottom w:val="0"/>
      <w:divBdr>
        <w:top w:val="none" w:sz="0" w:space="0" w:color="auto"/>
        <w:left w:val="none" w:sz="0" w:space="0" w:color="auto"/>
        <w:bottom w:val="none" w:sz="0" w:space="0" w:color="auto"/>
        <w:right w:val="none" w:sz="0" w:space="0" w:color="auto"/>
      </w:divBdr>
      <w:divsChild>
        <w:div w:id="94517930">
          <w:marLeft w:val="0"/>
          <w:marRight w:val="0"/>
          <w:marTop w:val="0"/>
          <w:marBottom w:val="0"/>
          <w:divBdr>
            <w:top w:val="none" w:sz="0" w:space="0" w:color="auto"/>
            <w:left w:val="none" w:sz="0" w:space="0" w:color="auto"/>
            <w:bottom w:val="none" w:sz="0" w:space="0" w:color="auto"/>
            <w:right w:val="none" w:sz="0" w:space="0" w:color="auto"/>
          </w:divBdr>
          <w:divsChild>
            <w:div w:id="1935628928">
              <w:marLeft w:val="0"/>
              <w:marRight w:val="0"/>
              <w:marTop w:val="0"/>
              <w:marBottom w:val="0"/>
              <w:divBdr>
                <w:top w:val="none" w:sz="0" w:space="0" w:color="auto"/>
                <w:left w:val="none" w:sz="0" w:space="0" w:color="auto"/>
                <w:bottom w:val="none" w:sz="0" w:space="0" w:color="auto"/>
                <w:right w:val="none" w:sz="0" w:space="0" w:color="auto"/>
              </w:divBdr>
              <w:divsChild>
                <w:div w:id="152679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646569">
      <w:bodyDiv w:val="1"/>
      <w:marLeft w:val="0"/>
      <w:marRight w:val="0"/>
      <w:marTop w:val="0"/>
      <w:marBottom w:val="0"/>
      <w:divBdr>
        <w:top w:val="none" w:sz="0" w:space="0" w:color="auto"/>
        <w:left w:val="none" w:sz="0" w:space="0" w:color="auto"/>
        <w:bottom w:val="none" w:sz="0" w:space="0" w:color="auto"/>
        <w:right w:val="none" w:sz="0" w:space="0" w:color="auto"/>
      </w:divBdr>
    </w:div>
    <w:div w:id="665137276">
      <w:bodyDiv w:val="1"/>
      <w:marLeft w:val="0"/>
      <w:marRight w:val="0"/>
      <w:marTop w:val="0"/>
      <w:marBottom w:val="0"/>
      <w:divBdr>
        <w:top w:val="none" w:sz="0" w:space="0" w:color="auto"/>
        <w:left w:val="none" w:sz="0" w:space="0" w:color="auto"/>
        <w:bottom w:val="none" w:sz="0" w:space="0" w:color="auto"/>
        <w:right w:val="none" w:sz="0" w:space="0" w:color="auto"/>
      </w:divBdr>
    </w:div>
    <w:div w:id="809639997">
      <w:bodyDiv w:val="1"/>
      <w:marLeft w:val="0"/>
      <w:marRight w:val="0"/>
      <w:marTop w:val="0"/>
      <w:marBottom w:val="0"/>
      <w:divBdr>
        <w:top w:val="none" w:sz="0" w:space="0" w:color="auto"/>
        <w:left w:val="none" w:sz="0" w:space="0" w:color="auto"/>
        <w:bottom w:val="none" w:sz="0" w:space="0" w:color="auto"/>
        <w:right w:val="none" w:sz="0" w:space="0" w:color="auto"/>
      </w:divBdr>
      <w:divsChild>
        <w:div w:id="215433929">
          <w:marLeft w:val="0"/>
          <w:marRight w:val="0"/>
          <w:marTop w:val="0"/>
          <w:marBottom w:val="0"/>
          <w:divBdr>
            <w:top w:val="none" w:sz="0" w:space="0" w:color="auto"/>
            <w:left w:val="none" w:sz="0" w:space="0" w:color="auto"/>
            <w:bottom w:val="none" w:sz="0" w:space="0" w:color="auto"/>
            <w:right w:val="none" w:sz="0" w:space="0" w:color="auto"/>
          </w:divBdr>
          <w:divsChild>
            <w:div w:id="425156251">
              <w:marLeft w:val="0"/>
              <w:marRight w:val="0"/>
              <w:marTop w:val="0"/>
              <w:marBottom w:val="0"/>
              <w:divBdr>
                <w:top w:val="none" w:sz="0" w:space="0" w:color="auto"/>
                <w:left w:val="none" w:sz="0" w:space="0" w:color="auto"/>
                <w:bottom w:val="none" w:sz="0" w:space="0" w:color="auto"/>
                <w:right w:val="none" w:sz="0" w:space="0" w:color="auto"/>
              </w:divBdr>
              <w:divsChild>
                <w:div w:id="558322584">
                  <w:marLeft w:val="0"/>
                  <w:marRight w:val="0"/>
                  <w:marTop w:val="0"/>
                  <w:marBottom w:val="0"/>
                  <w:divBdr>
                    <w:top w:val="none" w:sz="0" w:space="0" w:color="auto"/>
                    <w:left w:val="none" w:sz="0" w:space="0" w:color="auto"/>
                    <w:bottom w:val="none" w:sz="0" w:space="0" w:color="auto"/>
                    <w:right w:val="none" w:sz="0" w:space="0" w:color="auto"/>
                  </w:divBdr>
                  <w:divsChild>
                    <w:div w:id="21119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45794">
      <w:bodyDiv w:val="1"/>
      <w:marLeft w:val="0"/>
      <w:marRight w:val="0"/>
      <w:marTop w:val="0"/>
      <w:marBottom w:val="0"/>
      <w:divBdr>
        <w:top w:val="none" w:sz="0" w:space="0" w:color="auto"/>
        <w:left w:val="none" w:sz="0" w:space="0" w:color="auto"/>
        <w:bottom w:val="none" w:sz="0" w:space="0" w:color="auto"/>
        <w:right w:val="none" w:sz="0" w:space="0" w:color="auto"/>
      </w:divBdr>
      <w:divsChild>
        <w:div w:id="1099104551">
          <w:marLeft w:val="0"/>
          <w:marRight w:val="0"/>
          <w:marTop w:val="0"/>
          <w:marBottom w:val="0"/>
          <w:divBdr>
            <w:top w:val="none" w:sz="0" w:space="0" w:color="auto"/>
            <w:left w:val="none" w:sz="0" w:space="0" w:color="auto"/>
            <w:bottom w:val="none" w:sz="0" w:space="0" w:color="auto"/>
            <w:right w:val="none" w:sz="0" w:space="0" w:color="auto"/>
          </w:divBdr>
          <w:divsChild>
            <w:div w:id="972517886">
              <w:marLeft w:val="0"/>
              <w:marRight w:val="0"/>
              <w:marTop w:val="0"/>
              <w:marBottom w:val="0"/>
              <w:divBdr>
                <w:top w:val="none" w:sz="0" w:space="0" w:color="auto"/>
                <w:left w:val="none" w:sz="0" w:space="0" w:color="auto"/>
                <w:bottom w:val="none" w:sz="0" w:space="0" w:color="auto"/>
                <w:right w:val="none" w:sz="0" w:space="0" w:color="auto"/>
              </w:divBdr>
              <w:divsChild>
                <w:div w:id="2106654741">
                  <w:marLeft w:val="0"/>
                  <w:marRight w:val="0"/>
                  <w:marTop w:val="0"/>
                  <w:marBottom w:val="0"/>
                  <w:divBdr>
                    <w:top w:val="none" w:sz="0" w:space="0" w:color="auto"/>
                    <w:left w:val="none" w:sz="0" w:space="0" w:color="auto"/>
                    <w:bottom w:val="none" w:sz="0" w:space="0" w:color="auto"/>
                    <w:right w:val="none" w:sz="0" w:space="0" w:color="auto"/>
                  </w:divBdr>
                  <w:divsChild>
                    <w:div w:id="47457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702886">
      <w:bodyDiv w:val="1"/>
      <w:marLeft w:val="0"/>
      <w:marRight w:val="0"/>
      <w:marTop w:val="0"/>
      <w:marBottom w:val="0"/>
      <w:divBdr>
        <w:top w:val="none" w:sz="0" w:space="0" w:color="auto"/>
        <w:left w:val="none" w:sz="0" w:space="0" w:color="auto"/>
        <w:bottom w:val="none" w:sz="0" w:space="0" w:color="auto"/>
        <w:right w:val="none" w:sz="0" w:space="0" w:color="auto"/>
      </w:divBdr>
    </w:div>
    <w:div w:id="957832917">
      <w:bodyDiv w:val="1"/>
      <w:marLeft w:val="0"/>
      <w:marRight w:val="0"/>
      <w:marTop w:val="0"/>
      <w:marBottom w:val="0"/>
      <w:divBdr>
        <w:top w:val="none" w:sz="0" w:space="0" w:color="auto"/>
        <w:left w:val="none" w:sz="0" w:space="0" w:color="auto"/>
        <w:bottom w:val="none" w:sz="0" w:space="0" w:color="auto"/>
        <w:right w:val="none" w:sz="0" w:space="0" w:color="auto"/>
      </w:divBdr>
      <w:divsChild>
        <w:div w:id="925264171">
          <w:marLeft w:val="0"/>
          <w:marRight w:val="0"/>
          <w:marTop w:val="0"/>
          <w:marBottom w:val="0"/>
          <w:divBdr>
            <w:top w:val="none" w:sz="0" w:space="0" w:color="auto"/>
            <w:left w:val="none" w:sz="0" w:space="0" w:color="auto"/>
            <w:bottom w:val="none" w:sz="0" w:space="0" w:color="auto"/>
            <w:right w:val="none" w:sz="0" w:space="0" w:color="auto"/>
          </w:divBdr>
          <w:divsChild>
            <w:div w:id="627854886">
              <w:marLeft w:val="0"/>
              <w:marRight w:val="0"/>
              <w:marTop w:val="0"/>
              <w:marBottom w:val="0"/>
              <w:divBdr>
                <w:top w:val="none" w:sz="0" w:space="0" w:color="auto"/>
                <w:left w:val="none" w:sz="0" w:space="0" w:color="auto"/>
                <w:bottom w:val="none" w:sz="0" w:space="0" w:color="auto"/>
                <w:right w:val="none" w:sz="0" w:space="0" w:color="auto"/>
              </w:divBdr>
              <w:divsChild>
                <w:div w:id="957446817">
                  <w:marLeft w:val="0"/>
                  <w:marRight w:val="0"/>
                  <w:marTop w:val="0"/>
                  <w:marBottom w:val="0"/>
                  <w:divBdr>
                    <w:top w:val="none" w:sz="0" w:space="0" w:color="auto"/>
                    <w:left w:val="none" w:sz="0" w:space="0" w:color="auto"/>
                    <w:bottom w:val="none" w:sz="0" w:space="0" w:color="auto"/>
                    <w:right w:val="none" w:sz="0" w:space="0" w:color="auto"/>
                  </w:divBdr>
                  <w:divsChild>
                    <w:div w:id="67403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492295">
      <w:bodyDiv w:val="1"/>
      <w:marLeft w:val="0"/>
      <w:marRight w:val="0"/>
      <w:marTop w:val="0"/>
      <w:marBottom w:val="0"/>
      <w:divBdr>
        <w:top w:val="none" w:sz="0" w:space="0" w:color="auto"/>
        <w:left w:val="none" w:sz="0" w:space="0" w:color="auto"/>
        <w:bottom w:val="none" w:sz="0" w:space="0" w:color="auto"/>
        <w:right w:val="none" w:sz="0" w:space="0" w:color="auto"/>
      </w:divBdr>
      <w:divsChild>
        <w:div w:id="1936933250">
          <w:marLeft w:val="0"/>
          <w:marRight w:val="0"/>
          <w:marTop w:val="0"/>
          <w:marBottom w:val="0"/>
          <w:divBdr>
            <w:top w:val="none" w:sz="0" w:space="0" w:color="auto"/>
            <w:left w:val="none" w:sz="0" w:space="0" w:color="auto"/>
            <w:bottom w:val="none" w:sz="0" w:space="0" w:color="auto"/>
            <w:right w:val="none" w:sz="0" w:space="0" w:color="auto"/>
          </w:divBdr>
          <w:divsChild>
            <w:div w:id="865218172">
              <w:marLeft w:val="0"/>
              <w:marRight w:val="0"/>
              <w:marTop w:val="0"/>
              <w:marBottom w:val="0"/>
              <w:divBdr>
                <w:top w:val="none" w:sz="0" w:space="0" w:color="auto"/>
                <w:left w:val="none" w:sz="0" w:space="0" w:color="auto"/>
                <w:bottom w:val="none" w:sz="0" w:space="0" w:color="auto"/>
                <w:right w:val="none" w:sz="0" w:space="0" w:color="auto"/>
              </w:divBdr>
              <w:divsChild>
                <w:div w:id="1096753719">
                  <w:marLeft w:val="0"/>
                  <w:marRight w:val="0"/>
                  <w:marTop w:val="0"/>
                  <w:marBottom w:val="0"/>
                  <w:divBdr>
                    <w:top w:val="none" w:sz="0" w:space="0" w:color="auto"/>
                    <w:left w:val="none" w:sz="0" w:space="0" w:color="auto"/>
                    <w:bottom w:val="none" w:sz="0" w:space="0" w:color="auto"/>
                    <w:right w:val="none" w:sz="0" w:space="0" w:color="auto"/>
                  </w:divBdr>
                  <w:divsChild>
                    <w:div w:id="175285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076017">
      <w:bodyDiv w:val="1"/>
      <w:marLeft w:val="0"/>
      <w:marRight w:val="0"/>
      <w:marTop w:val="0"/>
      <w:marBottom w:val="0"/>
      <w:divBdr>
        <w:top w:val="none" w:sz="0" w:space="0" w:color="auto"/>
        <w:left w:val="none" w:sz="0" w:space="0" w:color="auto"/>
        <w:bottom w:val="none" w:sz="0" w:space="0" w:color="auto"/>
        <w:right w:val="none" w:sz="0" w:space="0" w:color="auto"/>
      </w:divBdr>
      <w:divsChild>
        <w:div w:id="1499149474">
          <w:marLeft w:val="0"/>
          <w:marRight w:val="0"/>
          <w:marTop w:val="0"/>
          <w:marBottom w:val="0"/>
          <w:divBdr>
            <w:top w:val="none" w:sz="0" w:space="0" w:color="auto"/>
            <w:left w:val="none" w:sz="0" w:space="0" w:color="auto"/>
            <w:bottom w:val="none" w:sz="0" w:space="0" w:color="auto"/>
            <w:right w:val="none" w:sz="0" w:space="0" w:color="auto"/>
          </w:divBdr>
          <w:divsChild>
            <w:div w:id="1248271221">
              <w:marLeft w:val="0"/>
              <w:marRight w:val="0"/>
              <w:marTop w:val="0"/>
              <w:marBottom w:val="0"/>
              <w:divBdr>
                <w:top w:val="none" w:sz="0" w:space="0" w:color="auto"/>
                <w:left w:val="none" w:sz="0" w:space="0" w:color="auto"/>
                <w:bottom w:val="none" w:sz="0" w:space="0" w:color="auto"/>
                <w:right w:val="none" w:sz="0" w:space="0" w:color="auto"/>
              </w:divBdr>
              <w:divsChild>
                <w:div w:id="16796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061804">
      <w:bodyDiv w:val="1"/>
      <w:marLeft w:val="0"/>
      <w:marRight w:val="0"/>
      <w:marTop w:val="0"/>
      <w:marBottom w:val="0"/>
      <w:divBdr>
        <w:top w:val="none" w:sz="0" w:space="0" w:color="auto"/>
        <w:left w:val="none" w:sz="0" w:space="0" w:color="auto"/>
        <w:bottom w:val="none" w:sz="0" w:space="0" w:color="auto"/>
        <w:right w:val="none" w:sz="0" w:space="0" w:color="auto"/>
      </w:divBdr>
      <w:divsChild>
        <w:div w:id="1892421108">
          <w:marLeft w:val="0"/>
          <w:marRight w:val="0"/>
          <w:marTop w:val="0"/>
          <w:marBottom w:val="0"/>
          <w:divBdr>
            <w:top w:val="none" w:sz="0" w:space="0" w:color="auto"/>
            <w:left w:val="none" w:sz="0" w:space="0" w:color="auto"/>
            <w:bottom w:val="none" w:sz="0" w:space="0" w:color="auto"/>
            <w:right w:val="none" w:sz="0" w:space="0" w:color="auto"/>
          </w:divBdr>
          <w:divsChild>
            <w:div w:id="652103758">
              <w:marLeft w:val="0"/>
              <w:marRight w:val="0"/>
              <w:marTop w:val="0"/>
              <w:marBottom w:val="0"/>
              <w:divBdr>
                <w:top w:val="none" w:sz="0" w:space="0" w:color="auto"/>
                <w:left w:val="none" w:sz="0" w:space="0" w:color="auto"/>
                <w:bottom w:val="none" w:sz="0" w:space="0" w:color="auto"/>
                <w:right w:val="none" w:sz="0" w:space="0" w:color="auto"/>
              </w:divBdr>
              <w:divsChild>
                <w:div w:id="1881473499">
                  <w:marLeft w:val="0"/>
                  <w:marRight w:val="0"/>
                  <w:marTop w:val="0"/>
                  <w:marBottom w:val="0"/>
                  <w:divBdr>
                    <w:top w:val="none" w:sz="0" w:space="0" w:color="auto"/>
                    <w:left w:val="none" w:sz="0" w:space="0" w:color="auto"/>
                    <w:bottom w:val="none" w:sz="0" w:space="0" w:color="auto"/>
                    <w:right w:val="none" w:sz="0" w:space="0" w:color="auto"/>
                  </w:divBdr>
                  <w:divsChild>
                    <w:div w:id="79413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25944">
      <w:bodyDiv w:val="1"/>
      <w:marLeft w:val="0"/>
      <w:marRight w:val="0"/>
      <w:marTop w:val="0"/>
      <w:marBottom w:val="0"/>
      <w:divBdr>
        <w:top w:val="none" w:sz="0" w:space="0" w:color="auto"/>
        <w:left w:val="none" w:sz="0" w:space="0" w:color="auto"/>
        <w:bottom w:val="none" w:sz="0" w:space="0" w:color="auto"/>
        <w:right w:val="none" w:sz="0" w:space="0" w:color="auto"/>
      </w:divBdr>
    </w:div>
    <w:div w:id="1269971337">
      <w:bodyDiv w:val="1"/>
      <w:marLeft w:val="0"/>
      <w:marRight w:val="0"/>
      <w:marTop w:val="0"/>
      <w:marBottom w:val="0"/>
      <w:divBdr>
        <w:top w:val="none" w:sz="0" w:space="0" w:color="auto"/>
        <w:left w:val="none" w:sz="0" w:space="0" w:color="auto"/>
        <w:bottom w:val="none" w:sz="0" w:space="0" w:color="auto"/>
        <w:right w:val="none" w:sz="0" w:space="0" w:color="auto"/>
      </w:divBdr>
      <w:divsChild>
        <w:div w:id="2057194727">
          <w:marLeft w:val="480"/>
          <w:marRight w:val="0"/>
          <w:marTop w:val="0"/>
          <w:marBottom w:val="0"/>
          <w:divBdr>
            <w:top w:val="none" w:sz="0" w:space="0" w:color="auto"/>
            <w:left w:val="none" w:sz="0" w:space="0" w:color="auto"/>
            <w:bottom w:val="none" w:sz="0" w:space="0" w:color="auto"/>
            <w:right w:val="none" w:sz="0" w:space="0" w:color="auto"/>
          </w:divBdr>
        </w:div>
      </w:divsChild>
    </w:div>
    <w:div w:id="1270969191">
      <w:bodyDiv w:val="1"/>
      <w:marLeft w:val="0"/>
      <w:marRight w:val="0"/>
      <w:marTop w:val="0"/>
      <w:marBottom w:val="0"/>
      <w:divBdr>
        <w:top w:val="none" w:sz="0" w:space="0" w:color="auto"/>
        <w:left w:val="none" w:sz="0" w:space="0" w:color="auto"/>
        <w:bottom w:val="none" w:sz="0" w:space="0" w:color="auto"/>
        <w:right w:val="none" w:sz="0" w:space="0" w:color="auto"/>
      </w:divBdr>
      <w:divsChild>
        <w:div w:id="1082681366">
          <w:marLeft w:val="0"/>
          <w:marRight w:val="0"/>
          <w:marTop w:val="0"/>
          <w:marBottom w:val="0"/>
          <w:divBdr>
            <w:top w:val="none" w:sz="0" w:space="0" w:color="auto"/>
            <w:left w:val="none" w:sz="0" w:space="0" w:color="auto"/>
            <w:bottom w:val="none" w:sz="0" w:space="0" w:color="auto"/>
            <w:right w:val="none" w:sz="0" w:space="0" w:color="auto"/>
          </w:divBdr>
          <w:divsChild>
            <w:div w:id="1139494092">
              <w:marLeft w:val="0"/>
              <w:marRight w:val="0"/>
              <w:marTop w:val="0"/>
              <w:marBottom w:val="0"/>
              <w:divBdr>
                <w:top w:val="none" w:sz="0" w:space="0" w:color="auto"/>
                <w:left w:val="none" w:sz="0" w:space="0" w:color="auto"/>
                <w:bottom w:val="none" w:sz="0" w:space="0" w:color="auto"/>
                <w:right w:val="none" w:sz="0" w:space="0" w:color="auto"/>
              </w:divBdr>
              <w:divsChild>
                <w:div w:id="39351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30967">
      <w:bodyDiv w:val="1"/>
      <w:marLeft w:val="0"/>
      <w:marRight w:val="0"/>
      <w:marTop w:val="0"/>
      <w:marBottom w:val="0"/>
      <w:divBdr>
        <w:top w:val="none" w:sz="0" w:space="0" w:color="auto"/>
        <w:left w:val="none" w:sz="0" w:space="0" w:color="auto"/>
        <w:bottom w:val="none" w:sz="0" w:space="0" w:color="auto"/>
        <w:right w:val="none" w:sz="0" w:space="0" w:color="auto"/>
      </w:divBdr>
      <w:divsChild>
        <w:div w:id="2137411810">
          <w:marLeft w:val="0"/>
          <w:marRight w:val="0"/>
          <w:marTop w:val="0"/>
          <w:marBottom w:val="0"/>
          <w:divBdr>
            <w:top w:val="none" w:sz="0" w:space="0" w:color="auto"/>
            <w:left w:val="none" w:sz="0" w:space="0" w:color="auto"/>
            <w:bottom w:val="none" w:sz="0" w:space="0" w:color="auto"/>
            <w:right w:val="none" w:sz="0" w:space="0" w:color="auto"/>
          </w:divBdr>
          <w:divsChild>
            <w:div w:id="421605289">
              <w:marLeft w:val="0"/>
              <w:marRight w:val="0"/>
              <w:marTop w:val="0"/>
              <w:marBottom w:val="0"/>
              <w:divBdr>
                <w:top w:val="none" w:sz="0" w:space="0" w:color="auto"/>
                <w:left w:val="none" w:sz="0" w:space="0" w:color="auto"/>
                <w:bottom w:val="none" w:sz="0" w:space="0" w:color="auto"/>
                <w:right w:val="none" w:sz="0" w:space="0" w:color="auto"/>
              </w:divBdr>
              <w:divsChild>
                <w:div w:id="1161581401">
                  <w:marLeft w:val="0"/>
                  <w:marRight w:val="0"/>
                  <w:marTop w:val="0"/>
                  <w:marBottom w:val="0"/>
                  <w:divBdr>
                    <w:top w:val="none" w:sz="0" w:space="0" w:color="auto"/>
                    <w:left w:val="none" w:sz="0" w:space="0" w:color="auto"/>
                    <w:bottom w:val="none" w:sz="0" w:space="0" w:color="auto"/>
                    <w:right w:val="none" w:sz="0" w:space="0" w:color="auto"/>
                  </w:divBdr>
                </w:div>
              </w:divsChild>
            </w:div>
            <w:div w:id="2122993129">
              <w:marLeft w:val="0"/>
              <w:marRight w:val="0"/>
              <w:marTop w:val="0"/>
              <w:marBottom w:val="0"/>
              <w:divBdr>
                <w:top w:val="none" w:sz="0" w:space="0" w:color="auto"/>
                <w:left w:val="none" w:sz="0" w:space="0" w:color="auto"/>
                <w:bottom w:val="none" w:sz="0" w:space="0" w:color="auto"/>
                <w:right w:val="none" w:sz="0" w:space="0" w:color="auto"/>
              </w:divBdr>
              <w:divsChild>
                <w:div w:id="19850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5185">
          <w:marLeft w:val="0"/>
          <w:marRight w:val="0"/>
          <w:marTop w:val="0"/>
          <w:marBottom w:val="0"/>
          <w:divBdr>
            <w:top w:val="none" w:sz="0" w:space="0" w:color="auto"/>
            <w:left w:val="none" w:sz="0" w:space="0" w:color="auto"/>
            <w:bottom w:val="none" w:sz="0" w:space="0" w:color="auto"/>
            <w:right w:val="none" w:sz="0" w:space="0" w:color="auto"/>
          </w:divBdr>
          <w:divsChild>
            <w:div w:id="903953411">
              <w:marLeft w:val="0"/>
              <w:marRight w:val="0"/>
              <w:marTop w:val="0"/>
              <w:marBottom w:val="0"/>
              <w:divBdr>
                <w:top w:val="none" w:sz="0" w:space="0" w:color="auto"/>
                <w:left w:val="none" w:sz="0" w:space="0" w:color="auto"/>
                <w:bottom w:val="none" w:sz="0" w:space="0" w:color="auto"/>
                <w:right w:val="none" w:sz="0" w:space="0" w:color="auto"/>
              </w:divBdr>
              <w:divsChild>
                <w:div w:id="227154890">
                  <w:marLeft w:val="0"/>
                  <w:marRight w:val="0"/>
                  <w:marTop w:val="0"/>
                  <w:marBottom w:val="0"/>
                  <w:divBdr>
                    <w:top w:val="none" w:sz="0" w:space="0" w:color="auto"/>
                    <w:left w:val="none" w:sz="0" w:space="0" w:color="auto"/>
                    <w:bottom w:val="none" w:sz="0" w:space="0" w:color="auto"/>
                    <w:right w:val="none" w:sz="0" w:space="0" w:color="auto"/>
                  </w:divBdr>
                </w:div>
              </w:divsChild>
            </w:div>
            <w:div w:id="260573064">
              <w:marLeft w:val="0"/>
              <w:marRight w:val="0"/>
              <w:marTop w:val="0"/>
              <w:marBottom w:val="0"/>
              <w:divBdr>
                <w:top w:val="none" w:sz="0" w:space="0" w:color="auto"/>
                <w:left w:val="none" w:sz="0" w:space="0" w:color="auto"/>
                <w:bottom w:val="none" w:sz="0" w:space="0" w:color="auto"/>
                <w:right w:val="none" w:sz="0" w:space="0" w:color="auto"/>
              </w:divBdr>
              <w:divsChild>
                <w:div w:id="12940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48756">
      <w:bodyDiv w:val="1"/>
      <w:marLeft w:val="0"/>
      <w:marRight w:val="0"/>
      <w:marTop w:val="0"/>
      <w:marBottom w:val="0"/>
      <w:divBdr>
        <w:top w:val="none" w:sz="0" w:space="0" w:color="auto"/>
        <w:left w:val="none" w:sz="0" w:space="0" w:color="auto"/>
        <w:bottom w:val="none" w:sz="0" w:space="0" w:color="auto"/>
        <w:right w:val="none" w:sz="0" w:space="0" w:color="auto"/>
      </w:divBdr>
    </w:div>
    <w:div w:id="1454514751">
      <w:bodyDiv w:val="1"/>
      <w:marLeft w:val="0"/>
      <w:marRight w:val="0"/>
      <w:marTop w:val="0"/>
      <w:marBottom w:val="0"/>
      <w:divBdr>
        <w:top w:val="none" w:sz="0" w:space="0" w:color="auto"/>
        <w:left w:val="none" w:sz="0" w:space="0" w:color="auto"/>
        <w:bottom w:val="none" w:sz="0" w:space="0" w:color="auto"/>
        <w:right w:val="none" w:sz="0" w:space="0" w:color="auto"/>
      </w:divBdr>
    </w:div>
    <w:div w:id="1510028388">
      <w:bodyDiv w:val="1"/>
      <w:marLeft w:val="0"/>
      <w:marRight w:val="0"/>
      <w:marTop w:val="0"/>
      <w:marBottom w:val="0"/>
      <w:divBdr>
        <w:top w:val="none" w:sz="0" w:space="0" w:color="auto"/>
        <w:left w:val="none" w:sz="0" w:space="0" w:color="auto"/>
        <w:bottom w:val="none" w:sz="0" w:space="0" w:color="auto"/>
        <w:right w:val="none" w:sz="0" w:space="0" w:color="auto"/>
      </w:divBdr>
      <w:divsChild>
        <w:div w:id="110591414">
          <w:marLeft w:val="0"/>
          <w:marRight w:val="0"/>
          <w:marTop w:val="0"/>
          <w:marBottom w:val="0"/>
          <w:divBdr>
            <w:top w:val="none" w:sz="0" w:space="0" w:color="auto"/>
            <w:left w:val="none" w:sz="0" w:space="0" w:color="auto"/>
            <w:bottom w:val="none" w:sz="0" w:space="0" w:color="auto"/>
            <w:right w:val="none" w:sz="0" w:space="0" w:color="auto"/>
          </w:divBdr>
          <w:divsChild>
            <w:div w:id="844562902">
              <w:marLeft w:val="0"/>
              <w:marRight w:val="0"/>
              <w:marTop w:val="0"/>
              <w:marBottom w:val="0"/>
              <w:divBdr>
                <w:top w:val="none" w:sz="0" w:space="0" w:color="auto"/>
                <w:left w:val="none" w:sz="0" w:space="0" w:color="auto"/>
                <w:bottom w:val="none" w:sz="0" w:space="0" w:color="auto"/>
                <w:right w:val="none" w:sz="0" w:space="0" w:color="auto"/>
              </w:divBdr>
              <w:divsChild>
                <w:div w:id="1254585810">
                  <w:marLeft w:val="0"/>
                  <w:marRight w:val="0"/>
                  <w:marTop w:val="0"/>
                  <w:marBottom w:val="0"/>
                  <w:divBdr>
                    <w:top w:val="none" w:sz="0" w:space="0" w:color="auto"/>
                    <w:left w:val="none" w:sz="0" w:space="0" w:color="auto"/>
                    <w:bottom w:val="none" w:sz="0" w:space="0" w:color="auto"/>
                    <w:right w:val="none" w:sz="0" w:space="0" w:color="auto"/>
                  </w:divBdr>
                  <w:divsChild>
                    <w:div w:id="17585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43457">
      <w:bodyDiv w:val="1"/>
      <w:marLeft w:val="0"/>
      <w:marRight w:val="0"/>
      <w:marTop w:val="0"/>
      <w:marBottom w:val="0"/>
      <w:divBdr>
        <w:top w:val="none" w:sz="0" w:space="0" w:color="auto"/>
        <w:left w:val="none" w:sz="0" w:space="0" w:color="auto"/>
        <w:bottom w:val="none" w:sz="0" w:space="0" w:color="auto"/>
        <w:right w:val="none" w:sz="0" w:space="0" w:color="auto"/>
      </w:divBdr>
      <w:divsChild>
        <w:div w:id="877283816">
          <w:marLeft w:val="0"/>
          <w:marRight w:val="0"/>
          <w:marTop w:val="0"/>
          <w:marBottom w:val="0"/>
          <w:divBdr>
            <w:top w:val="none" w:sz="0" w:space="0" w:color="auto"/>
            <w:left w:val="none" w:sz="0" w:space="0" w:color="auto"/>
            <w:bottom w:val="none" w:sz="0" w:space="0" w:color="auto"/>
            <w:right w:val="none" w:sz="0" w:space="0" w:color="auto"/>
          </w:divBdr>
          <w:divsChild>
            <w:div w:id="763915113">
              <w:marLeft w:val="0"/>
              <w:marRight w:val="0"/>
              <w:marTop w:val="0"/>
              <w:marBottom w:val="0"/>
              <w:divBdr>
                <w:top w:val="none" w:sz="0" w:space="0" w:color="auto"/>
                <w:left w:val="none" w:sz="0" w:space="0" w:color="auto"/>
                <w:bottom w:val="none" w:sz="0" w:space="0" w:color="auto"/>
                <w:right w:val="none" w:sz="0" w:space="0" w:color="auto"/>
              </w:divBdr>
              <w:divsChild>
                <w:div w:id="7851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332814">
      <w:bodyDiv w:val="1"/>
      <w:marLeft w:val="0"/>
      <w:marRight w:val="0"/>
      <w:marTop w:val="0"/>
      <w:marBottom w:val="0"/>
      <w:divBdr>
        <w:top w:val="none" w:sz="0" w:space="0" w:color="auto"/>
        <w:left w:val="none" w:sz="0" w:space="0" w:color="auto"/>
        <w:bottom w:val="none" w:sz="0" w:space="0" w:color="auto"/>
        <w:right w:val="none" w:sz="0" w:space="0" w:color="auto"/>
      </w:divBdr>
    </w:div>
    <w:div w:id="1861501819">
      <w:bodyDiv w:val="1"/>
      <w:marLeft w:val="0"/>
      <w:marRight w:val="0"/>
      <w:marTop w:val="0"/>
      <w:marBottom w:val="0"/>
      <w:divBdr>
        <w:top w:val="none" w:sz="0" w:space="0" w:color="auto"/>
        <w:left w:val="none" w:sz="0" w:space="0" w:color="auto"/>
        <w:bottom w:val="none" w:sz="0" w:space="0" w:color="auto"/>
        <w:right w:val="none" w:sz="0" w:space="0" w:color="auto"/>
      </w:divBdr>
      <w:divsChild>
        <w:div w:id="287518252">
          <w:marLeft w:val="0"/>
          <w:marRight w:val="0"/>
          <w:marTop w:val="0"/>
          <w:marBottom w:val="0"/>
          <w:divBdr>
            <w:top w:val="none" w:sz="0" w:space="0" w:color="auto"/>
            <w:left w:val="none" w:sz="0" w:space="0" w:color="auto"/>
            <w:bottom w:val="none" w:sz="0" w:space="0" w:color="auto"/>
            <w:right w:val="none" w:sz="0" w:space="0" w:color="auto"/>
          </w:divBdr>
          <w:divsChild>
            <w:div w:id="1640383546">
              <w:marLeft w:val="0"/>
              <w:marRight w:val="0"/>
              <w:marTop w:val="0"/>
              <w:marBottom w:val="0"/>
              <w:divBdr>
                <w:top w:val="none" w:sz="0" w:space="0" w:color="auto"/>
                <w:left w:val="none" w:sz="0" w:space="0" w:color="auto"/>
                <w:bottom w:val="none" w:sz="0" w:space="0" w:color="auto"/>
                <w:right w:val="none" w:sz="0" w:space="0" w:color="auto"/>
              </w:divBdr>
              <w:divsChild>
                <w:div w:id="20070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18370">
      <w:bodyDiv w:val="1"/>
      <w:marLeft w:val="0"/>
      <w:marRight w:val="0"/>
      <w:marTop w:val="0"/>
      <w:marBottom w:val="0"/>
      <w:divBdr>
        <w:top w:val="none" w:sz="0" w:space="0" w:color="auto"/>
        <w:left w:val="none" w:sz="0" w:space="0" w:color="auto"/>
        <w:bottom w:val="none" w:sz="0" w:space="0" w:color="auto"/>
        <w:right w:val="none" w:sz="0" w:space="0" w:color="auto"/>
      </w:divBdr>
    </w:div>
    <w:div w:id="1902054725">
      <w:bodyDiv w:val="1"/>
      <w:marLeft w:val="0"/>
      <w:marRight w:val="0"/>
      <w:marTop w:val="0"/>
      <w:marBottom w:val="0"/>
      <w:divBdr>
        <w:top w:val="none" w:sz="0" w:space="0" w:color="auto"/>
        <w:left w:val="none" w:sz="0" w:space="0" w:color="auto"/>
        <w:bottom w:val="none" w:sz="0" w:space="0" w:color="auto"/>
        <w:right w:val="none" w:sz="0" w:space="0" w:color="auto"/>
      </w:divBdr>
      <w:divsChild>
        <w:div w:id="842670729">
          <w:marLeft w:val="0"/>
          <w:marRight w:val="0"/>
          <w:marTop w:val="0"/>
          <w:marBottom w:val="0"/>
          <w:divBdr>
            <w:top w:val="none" w:sz="0" w:space="0" w:color="auto"/>
            <w:left w:val="none" w:sz="0" w:space="0" w:color="auto"/>
            <w:bottom w:val="none" w:sz="0" w:space="0" w:color="auto"/>
            <w:right w:val="none" w:sz="0" w:space="0" w:color="auto"/>
          </w:divBdr>
          <w:divsChild>
            <w:div w:id="1478065075">
              <w:marLeft w:val="0"/>
              <w:marRight w:val="0"/>
              <w:marTop w:val="0"/>
              <w:marBottom w:val="0"/>
              <w:divBdr>
                <w:top w:val="none" w:sz="0" w:space="0" w:color="auto"/>
                <w:left w:val="none" w:sz="0" w:space="0" w:color="auto"/>
                <w:bottom w:val="none" w:sz="0" w:space="0" w:color="auto"/>
                <w:right w:val="none" w:sz="0" w:space="0" w:color="auto"/>
              </w:divBdr>
              <w:divsChild>
                <w:div w:id="182595953">
                  <w:marLeft w:val="0"/>
                  <w:marRight w:val="0"/>
                  <w:marTop w:val="0"/>
                  <w:marBottom w:val="0"/>
                  <w:divBdr>
                    <w:top w:val="none" w:sz="0" w:space="0" w:color="auto"/>
                    <w:left w:val="none" w:sz="0" w:space="0" w:color="auto"/>
                    <w:bottom w:val="none" w:sz="0" w:space="0" w:color="auto"/>
                    <w:right w:val="none" w:sz="0" w:space="0" w:color="auto"/>
                  </w:divBdr>
                  <w:divsChild>
                    <w:div w:id="29707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926778">
      <w:bodyDiv w:val="1"/>
      <w:marLeft w:val="0"/>
      <w:marRight w:val="0"/>
      <w:marTop w:val="0"/>
      <w:marBottom w:val="0"/>
      <w:divBdr>
        <w:top w:val="none" w:sz="0" w:space="0" w:color="auto"/>
        <w:left w:val="none" w:sz="0" w:space="0" w:color="auto"/>
        <w:bottom w:val="none" w:sz="0" w:space="0" w:color="auto"/>
        <w:right w:val="none" w:sz="0" w:space="0" w:color="auto"/>
      </w:divBdr>
    </w:div>
    <w:div w:id="2121802726">
      <w:bodyDiv w:val="1"/>
      <w:marLeft w:val="0"/>
      <w:marRight w:val="0"/>
      <w:marTop w:val="0"/>
      <w:marBottom w:val="0"/>
      <w:divBdr>
        <w:top w:val="none" w:sz="0" w:space="0" w:color="auto"/>
        <w:left w:val="none" w:sz="0" w:space="0" w:color="auto"/>
        <w:bottom w:val="none" w:sz="0" w:space="0" w:color="auto"/>
        <w:right w:val="none" w:sz="0" w:space="0" w:color="auto"/>
      </w:divBdr>
      <w:divsChild>
        <w:div w:id="1636107925">
          <w:marLeft w:val="0"/>
          <w:marRight w:val="0"/>
          <w:marTop w:val="0"/>
          <w:marBottom w:val="0"/>
          <w:divBdr>
            <w:top w:val="none" w:sz="0" w:space="0" w:color="auto"/>
            <w:left w:val="none" w:sz="0" w:space="0" w:color="auto"/>
            <w:bottom w:val="none" w:sz="0" w:space="0" w:color="auto"/>
            <w:right w:val="none" w:sz="0" w:space="0" w:color="auto"/>
          </w:divBdr>
          <w:divsChild>
            <w:div w:id="1364402751">
              <w:marLeft w:val="0"/>
              <w:marRight w:val="0"/>
              <w:marTop w:val="0"/>
              <w:marBottom w:val="0"/>
              <w:divBdr>
                <w:top w:val="none" w:sz="0" w:space="0" w:color="auto"/>
                <w:left w:val="none" w:sz="0" w:space="0" w:color="auto"/>
                <w:bottom w:val="none" w:sz="0" w:space="0" w:color="auto"/>
                <w:right w:val="none" w:sz="0" w:space="0" w:color="auto"/>
              </w:divBdr>
              <w:divsChild>
                <w:div w:id="82296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olar.google.com/scholar_lookup?title=Effective%20pedagogy%20in%20mathematics%2FP%C4%81ngarau%3A%20Best%20evidence%20synthesis%20iteration%20%5BBES%5D&amp;author=G.%20Anthony&amp;author=M.%20Walshaw&amp;publication_year=2007" TargetMode="External"/><Relationship Id="rId5" Type="http://schemas.openxmlformats.org/officeDocument/2006/relationships/hyperlink" Target="https://link.springer.com/article/10.1007/s10857-012-9217-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4700</Words>
  <Characters>26796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2019-01-11T17:10:00Z</dcterms:created>
  <dcterms:modified xsi:type="dcterms:W3CDTF">2019-01-11T17:10:00Z</dcterms:modified>
</cp:coreProperties>
</file>