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b/>
          <w:bCs/>
          <w:color w:val="156082" w:themeColor="accent1"/>
        </w:rPr>
        <w:id w:val="845136422"/>
        <w:docPartObj>
          <w:docPartGallery w:val="Cover Pages"/>
          <w:docPartUnique/>
        </w:docPartObj>
      </w:sdtPr>
      <w:sdtEndPr>
        <w:rPr>
          <w:rFonts w:ascii="Times New Roman" w:eastAsiaTheme="minorHAnsi" w:hAnsi="Times New Roman" w:cs="Times New Roman"/>
          <w:color w:val="171717" w:themeColor="background2" w:themeShade="1A"/>
          <w:kern w:val="2"/>
          <w:sz w:val="24"/>
          <w:szCs w:val="24"/>
          <w:lang w:val="en-GB"/>
          <w14:ligatures w14:val="standardContextual"/>
        </w:rPr>
      </w:sdtEndPr>
      <w:sdtContent>
        <w:p w14:paraId="1F53F625" w14:textId="64CD00DC" w:rsidR="00302B35" w:rsidRPr="00302B35" w:rsidRDefault="00302B35">
          <w:pPr>
            <w:pStyle w:val="NoSpacing"/>
            <w:spacing w:before="1540" w:after="240"/>
            <w:jc w:val="center"/>
            <w:rPr>
              <w:b/>
              <w:bCs/>
              <w:color w:val="156082" w:themeColor="accent1"/>
            </w:rPr>
          </w:pPr>
        </w:p>
        <w:sdt>
          <w:sdtPr>
            <w:rPr>
              <w:rFonts w:ascii="Times New Roman" w:eastAsiaTheme="majorEastAsia" w:hAnsi="Times New Roman" w:cs="Times New Roman"/>
              <w:b/>
              <w:bCs/>
              <w:caps/>
              <w:color w:val="171717" w:themeColor="background2" w:themeShade="1A"/>
              <w:sz w:val="72"/>
              <w:szCs w:val="72"/>
            </w:rPr>
            <w:alias w:val="Title"/>
            <w:tag w:val=""/>
            <w:id w:val="1735040861"/>
            <w:placeholder>
              <w:docPart w:val="BF14D51FBE3548D7A02318499A1BBA42"/>
            </w:placeholder>
            <w:dataBinding w:prefixMappings="xmlns:ns0='http://purl.org/dc/elements/1.1/' xmlns:ns1='http://schemas.openxmlformats.org/package/2006/metadata/core-properties' " w:xpath="/ns1:coreProperties[1]/ns0:title[1]" w:storeItemID="{6C3C8BC8-F283-45AE-878A-BAB7291924A1}"/>
            <w:text/>
          </w:sdtPr>
          <w:sdtContent>
            <w:p w14:paraId="7316AD2C" w14:textId="60F9D9A9" w:rsidR="00302B35" w:rsidRPr="00302B35" w:rsidRDefault="00302B35">
              <w:pPr>
                <w:pStyle w:val="NoSpacing"/>
                <w:pBdr>
                  <w:top w:val="single" w:sz="6" w:space="6" w:color="156082" w:themeColor="accent1"/>
                  <w:bottom w:val="single" w:sz="6" w:space="6" w:color="156082" w:themeColor="accent1"/>
                </w:pBdr>
                <w:spacing w:after="240"/>
                <w:jc w:val="center"/>
                <w:rPr>
                  <w:rFonts w:ascii="Times New Roman" w:eastAsiaTheme="majorEastAsia" w:hAnsi="Times New Roman" w:cs="Times New Roman"/>
                  <w:b/>
                  <w:bCs/>
                  <w:caps/>
                  <w:color w:val="171717" w:themeColor="background2" w:themeShade="1A"/>
                  <w:sz w:val="72"/>
                  <w:szCs w:val="72"/>
                </w:rPr>
              </w:pPr>
              <w:r w:rsidRPr="00302B35">
                <w:rPr>
                  <w:rFonts w:ascii="Times New Roman" w:eastAsiaTheme="majorEastAsia" w:hAnsi="Times New Roman" w:cs="Times New Roman"/>
                  <w:b/>
                  <w:bCs/>
                  <w:caps/>
                  <w:color w:val="171717" w:themeColor="background2" w:themeShade="1A"/>
                  <w:sz w:val="72"/>
                  <w:szCs w:val="72"/>
                </w:rPr>
                <w:t>Opportunities and Threats to Social Enterprise</w:t>
              </w:r>
            </w:p>
          </w:sdtContent>
        </w:sdt>
        <w:sdt>
          <w:sdtPr>
            <w:rPr>
              <w:rFonts w:ascii="Times New Roman" w:hAnsi="Times New Roman" w:cs="Times New Roman"/>
              <w:b/>
              <w:bCs/>
              <w:color w:val="171717" w:themeColor="background2" w:themeShade="1A"/>
              <w:sz w:val="72"/>
              <w:szCs w:val="72"/>
            </w:rPr>
            <w:alias w:val="Subtitle"/>
            <w:tag w:val=""/>
            <w:id w:val="328029620"/>
            <w:placeholder>
              <w:docPart w:val="7A71DA430AB448B2AF411B67E2B14EE6"/>
            </w:placeholder>
            <w:dataBinding w:prefixMappings="xmlns:ns0='http://purl.org/dc/elements/1.1/' xmlns:ns1='http://schemas.openxmlformats.org/package/2006/metadata/core-properties' " w:xpath="/ns1:coreProperties[1]/ns0:subject[1]" w:storeItemID="{6C3C8BC8-F283-45AE-878A-BAB7291924A1}"/>
            <w:text/>
          </w:sdtPr>
          <w:sdtContent>
            <w:p w14:paraId="47FE78FB" w14:textId="3EF3EF56" w:rsidR="00302B35" w:rsidRDefault="00302B35">
              <w:pPr>
                <w:pStyle w:val="NoSpacing"/>
                <w:jc w:val="center"/>
                <w:rPr>
                  <w:color w:val="156082" w:themeColor="accent1"/>
                  <w:sz w:val="28"/>
                  <w:szCs w:val="28"/>
                </w:rPr>
              </w:pPr>
              <w:r w:rsidRPr="00302B35">
                <w:rPr>
                  <w:rFonts w:ascii="Times New Roman" w:hAnsi="Times New Roman" w:cs="Times New Roman"/>
                  <w:b/>
                  <w:bCs/>
                  <w:color w:val="171717" w:themeColor="background2" w:themeShade="1A"/>
                  <w:sz w:val="72"/>
                  <w:szCs w:val="72"/>
                </w:rPr>
                <w:t>ESSAY</w:t>
              </w:r>
            </w:p>
          </w:sdtContent>
        </w:sdt>
        <w:p w14:paraId="087402BD" w14:textId="1EEAD189" w:rsidR="00302B35" w:rsidRDefault="00302B35">
          <w:pPr>
            <w:pStyle w:val="NoSpacing"/>
            <w:spacing w:before="480"/>
            <w:jc w:val="center"/>
            <w:rPr>
              <w:color w:val="156082" w:themeColor="accent1"/>
            </w:rPr>
          </w:pPr>
        </w:p>
        <w:p w14:paraId="17DBE485" w14:textId="317533C9" w:rsidR="00302B35" w:rsidRDefault="00302B35">
          <w:pPr>
            <w:rPr>
              <w:rFonts w:ascii="Times New Roman" w:hAnsi="Times New Roman" w:cs="Times New Roman"/>
              <w:b/>
              <w:bCs/>
              <w:color w:val="171717" w:themeColor="background2" w:themeShade="1A"/>
            </w:rPr>
          </w:pPr>
          <w:r>
            <w:rPr>
              <w:noProof/>
              <w:color w:val="156082" w:themeColor="accent1"/>
            </w:rPr>
            <mc:AlternateContent>
              <mc:Choice Requires="wps">
                <w:drawing>
                  <wp:anchor distT="0" distB="0" distL="114300" distR="114300" simplePos="0" relativeHeight="251659264" behindDoc="0" locked="0" layoutInCell="1" allowOverlap="1" wp14:anchorId="393CD577" wp14:editId="785076A4">
                    <wp:simplePos x="0" y="0"/>
                    <wp:positionH relativeFrom="margin">
                      <wp:posOffset>98384</wp:posOffset>
                    </wp:positionH>
                    <wp:positionV relativeFrom="margin">
                      <wp:align>bottom</wp:align>
                    </wp:positionV>
                    <wp:extent cx="6553200" cy="557784"/>
                    <wp:effectExtent l="0" t="0" r="2540" b="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171717" w:themeColor="background2" w:themeShade="1A"/>
                                    <w:sz w:val="44"/>
                                    <w:szCs w:val="44"/>
                                  </w:rPr>
                                  <w:alias w:val="Date"/>
                                  <w:tag w:val=""/>
                                  <w:id w:val="197127006"/>
                                  <w:dataBinding w:prefixMappings="xmlns:ns0='http://schemas.microsoft.com/office/2006/coverPageProps' " w:xpath="/ns0:CoverPageProperties[1]/ns0:PublishDate[1]" w:storeItemID="{55AF091B-3C7A-41E3-B477-F2FDAA23CFDA}"/>
                                  <w:date w:fullDate="2025-10-31T00:00:00Z">
                                    <w:dateFormat w:val="MMMM d, yyyy"/>
                                    <w:lid w:val="en-US"/>
                                    <w:storeMappedDataAs w:val="dateTime"/>
                                    <w:calendar w:val="gregorian"/>
                                  </w:date>
                                </w:sdtPr>
                                <w:sdtContent>
                                  <w:p w14:paraId="7C08685F" w14:textId="17E0AC01" w:rsidR="00302B35" w:rsidRPr="00302B35" w:rsidRDefault="00302B35">
                                    <w:pPr>
                                      <w:pStyle w:val="NoSpacing"/>
                                      <w:spacing w:after="40"/>
                                      <w:jc w:val="center"/>
                                      <w:rPr>
                                        <w:rFonts w:ascii="Times New Roman" w:hAnsi="Times New Roman" w:cs="Times New Roman"/>
                                        <w:b/>
                                        <w:bCs/>
                                        <w:caps/>
                                        <w:color w:val="171717" w:themeColor="background2" w:themeShade="1A"/>
                                        <w:sz w:val="44"/>
                                        <w:szCs w:val="44"/>
                                      </w:rPr>
                                    </w:pPr>
                                    <w:r w:rsidRPr="00302B35">
                                      <w:rPr>
                                        <w:rFonts w:ascii="Times New Roman" w:hAnsi="Times New Roman" w:cs="Times New Roman"/>
                                        <w:b/>
                                        <w:bCs/>
                                        <w:caps/>
                                        <w:color w:val="171717" w:themeColor="background2" w:themeShade="1A"/>
                                        <w:sz w:val="44"/>
                                        <w:szCs w:val="44"/>
                                      </w:rPr>
                                      <w:t>October 31, 2025</w:t>
                                    </w:r>
                                  </w:p>
                                </w:sdtContent>
                              </w:sdt>
                              <w:p w14:paraId="69990EAD" w14:textId="6B62EB0E" w:rsidR="00302B35" w:rsidRPr="00302B35" w:rsidRDefault="00302B35">
                                <w:pPr>
                                  <w:pStyle w:val="NoSpacing"/>
                                  <w:jc w:val="center"/>
                                  <w:rPr>
                                    <w:rFonts w:ascii="Times New Roman" w:hAnsi="Times New Roman" w:cs="Times New Roman"/>
                                    <w:b/>
                                    <w:bCs/>
                                    <w:color w:val="171717" w:themeColor="background2" w:themeShade="1A"/>
                                    <w:sz w:val="44"/>
                                    <w:szCs w:val="44"/>
                                  </w:rPr>
                                </w:pPr>
                                <w:sdt>
                                  <w:sdtPr>
                                    <w:rPr>
                                      <w:rFonts w:ascii="Times New Roman" w:hAnsi="Times New Roman" w:cs="Times New Roman"/>
                                      <w:b/>
                                      <w:bCs/>
                                      <w:caps/>
                                      <w:color w:val="171717" w:themeColor="background2" w:themeShade="1A"/>
                                      <w:sz w:val="44"/>
                                      <w:szCs w:val="44"/>
                                    </w:rPr>
                                    <w:alias w:val="Company"/>
                                    <w:tag w:val=""/>
                                    <w:id w:val="1390145197"/>
                                    <w:dataBinding w:prefixMappings="xmlns:ns0='http://schemas.openxmlformats.org/officeDocument/2006/extended-properties' " w:xpath="/ns0:Properties[1]/ns0:Company[1]" w:storeItemID="{6668398D-A668-4E3E-A5EB-62B293D839F1}"/>
                                    <w:text/>
                                  </w:sdtPr>
                                  <w:sdtContent>
                                    <w:r w:rsidRPr="00302B35">
                                      <w:rPr>
                                        <w:rFonts w:ascii="Times New Roman" w:hAnsi="Times New Roman" w:cs="Times New Roman"/>
                                        <w:b/>
                                        <w:bCs/>
                                        <w:caps/>
                                        <w:color w:val="171717" w:themeColor="background2" w:themeShade="1A"/>
                                        <w:sz w:val="44"/>
                                        <w:szCs w:val="44"/>
                                      </w:rPr>
                                      <w:t>Student name: Monica tamara antonache</w:t>
                                    </w:r>
                                  </w:sdtContent>
                                </w:sdt>
                              </w:p>
                              <w:p w14:paraId="2FD500F4" w14:textId="4E638FAC" w:rsidR="00302B35" w:rsidRPr="00302B35" w:rsidRDefault="00302B35">
                                <w:pPr>
                                  <w:pStyle w:val="NoSpacing"/>
                                  <w:jc w:val="center"/>
                                  <w:rPr>
                                    <w:rFonts w:ascii="Times New Roman" w:hAnsi="Times New Roman" w:cs="Times New Roman"/>
                                    <w:b/>
                                    <w:bCs/>
                                    <w:color w:val="171717" w:themeColor="background2" w:themeShade="1A"/>
                                    <w:sz w:val="44"/>
                                    <w:szCs w:val="44"/>
                                  </w:rPr>
                                </w:pPr>
                                <w:sdt>
                                  <w:sdtPr>
                                    <w:rPr>
                                      <w:rFonts w:ascii="Times New Roman" w:hAnsi="Times New Roman" w:cs="Times New Roman"/>
                                      <w:b/>
                                      <w:bCs/>
                                      <w:color w:val="171717" w:themeColor="background2" w:themeShade="1A"/>
                                      <w:sz w:val="44"/>
                                      <w:szCs w:val="44"/>
                                    </w:rPr>
                                    <w:alias w:val="Address"/>
                                    <w:tag w:val=""/>
                                    <w:id w:val="-726379553"/>
                                    <w:dataBinding w:prefixMappings="xmlns:ns0='http://schemas.microsoft.com/office/2006/coverPageProps' " w:xpath="/ns0:CoverPageProperties[1]/ns0:CompanyAddress[1]" w:storeItemID="{55AF091B-3C7A-41E3-B477-F2FDAA23CFDA}"/>
                                    <w:text/>
                                  </w:sdtPr>
                                  <w:sdtContent>
                                    <w:r w:rsidRPr="00302B35">
                                      <w:rPr>
                                        <w:rFonts w:ascii="Times New Roman" w:hAnsi="Times New Roman" w:cs="Times New Roman"/>
                                        <w:b/>
                                        <w:bCs/>
                                        <w:color w:val="171717" w:themeColor="background2" w:themeShade="1A"/>
                                        <w:sz w:val="44"/>
                                        <w:szCs w:val="44"/>
                                      </w:rPr>
                                      <w:t>Module code:</w:t>
                                    </w:r>
                                    <w:r w:rsidRPr="00302B35">
                                      <w:rPr>
                                        <w:rFonts w:ascii="Times New Roman" w:hAnsi="Times New Roman" w:cs="Times New Roman"/>
                                        <w:b/>
                                        <w:bCs/>
                                        <w:color w:val="171717" w:themeColor="background2" w:themeShade="1A"/>
                                        <w:sz w:val="44"/>
                                        <w:szCs w:val="44"/>
                                      </w:rPr>
                                      <w:t xml:space="preserve"> </w:t>
                                    </w:r>
                                    <w:r w:rsidRPr="00302B35">
                                      <w:rPr>
                                        <w:rFonts w:ascii="Times New Roman" w:hAnsi="Times New Roman" w:cs="Times New Roman"/>
                                        <w:b/>
                                        <w:bCs/>
                                        <w:color w:val="171717" w:themeColor="background2" w:themeShade="1A"/>
                                        <w:sz w:val="44"/>
                                        <w:szCs w:val="44"/>
                                      </w:rPr>
                                      <w:t>BMSE4009D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93CD577" id="_x0000_t202" coordsize="21600,21600" o:spt="202" path="m,l,21600r21600,l21600,xe">
                    <v:stroke joinstyle="miter"/>
                    <v:path gradientshapeok="t" o:connecttype="rect"/>
                  </v:shapetype>
                  <v:shape id="Text Box 146" o:spid="_x0000_s1026" type="#_x0000_t202" style="position:absolute;margin-left:7.75pt;margin-top:0;width:516pt;height:43.9pt;z-index:251659264;visibility:visible;mso-wrap-style:square;mso-width-percent:1000;mso-height-percent:0;mso-wrap-distance-left:9pt;mso-wrap-distance-top:0;mso-wrap-distance-right:9pt;mso-wrap-distance-bottom:0;mso-position-horizontal:absolute;mso-position-horizontal-relative:margin;mso-position-vertical:bottom;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" filled="f" stroked="f" strokeweight=".5pt">
                    <v:textbox style="mso-fit-shape-to-text:t" inset="0,0,0,0">
                      <w:txbxContent>
                        <w:sdt>
                          <w:sdtPr>
                            <w:rPr>
                              <w:rFonts w:ascii="Times New Roman" w:hAnsi="Times New Roman" w:cs="Times New Roman"/>
                              <w:b/>
                              <w:bCs/>
                              <w:caps/>
                              <w:color w:val="171717" w:themeColor="background2" w:themeShade="1A"/>
                              <w:sz w:val="44"/>
                              <w:szCs w:val="44"/>
                            </w:rPr>
                            <w:alias w:val="Date"/>
                            <w:tag w:val=""/>
                            <w:id w:val="197127006"/>
                            <w:dataBinding w:prefixMappings="xmlns:ns0='http://schemas.microsoft.com/office/2006/coverPageProps' " w:xpath="/ns0:CoverPageProperties[1]/ns0:PublishDate[1]" w:storeItemID="{55AF091B-3C7A-41E3-B477-F2FDAA23CFDA}"/>
                            <w:date w:fullDate="2025-10-31T00:00:00Z">
                              <w:dateFormat w:val="MMMM d, yyyy"/>
                              <w:lid w:val="en-US"/>
                              <w:storeMappedDataAs w:val="dateTime"/>
                              <w:calendar w:val="gregorian"/>
                            </w:date>
                          </w:sdtPr>
                          <w:sdtContent>
                            <w:p w14:paraId="7C08685F" w14:textId="17E0AC01" w:rsidR="00302B35" w:rsidRPr="00302B35" w:rsidRDefault="00302B35">
                              <w:pPr>
                                <w:pStyle w:val="NoSpacing"/>
                                <w:spacing w:after="40"/>
                                <w:jc w:val="center"/>
                                <w:rPr>
                                  <w:rFonts w:ascii="Times New Roman" w:hAnsi="Times New Roman" w:cs="Times New Roman"/>
                                  <w:b/>
                                  <w:bCs/>
                                  <w:caps/>
                                  <w:color w:val="171717" w:themeColor="background2" w:themeShade="1A"/>
                                  <w:sz w:val="44"/>
                                  <w:szCs w:val="44"/>
                                </w:rPr>
                              </w:pPr>
                              <w:r w:rsidRPr="00302B35">
                                <w:rPr>
                                  <w:rFonts w:ascii="Times New Roman" w:hAnsi="Times New Roman" w:cs="Times New Roman"/>
                                  <w:b/>
                                  <w:bCs/>
                                  <w:caps/>
                                  <w:color w:val="171717" w:themeColor="background2" w:themeShade="1A"/>
                                  <w:sz w:val="44"/>
                                  <w:szCs w:val="44"/>
                                </w:rPr>
                                <w:t>October 31, 2025</w:t>
                              </w:r>
                            </w:p>
                          </w:sdtContent>
                        </w:sdt>
                        <w:p w14:paraId="69990EAD" w14:textId="6B62EB0E" w:rsidR="00302B35" w:rsidRPr="00302B35" w:rsidRDefault="00302B35">
                          <w:pPr>
                            <w:pStyle w:val="NoSpacing"/>
                            <w:jc w:val="center"/>
                            <w:rPr>
                              <w:rFonts w:ascii="Times New Roman" w:hAnsi="Times New Roman" w:cs="Times New Roman"/>
                              <w:b/>
                              <w:bCs/>
                              <w:color w:val="171717" w:themeColor="background2" w:themeShade="1A"/>
                              <w:sz w:val="44"/>
                              <w:szCs w:val="44"/>
                            </w:rPr>
                          </w:pPr>
                          <w:sdt>
                            <w:sdtPr>
                              <w:rPr>
                                <w:rFonts w:ascii="Times New Roman" w:hAnsi="Times New Roman" w:cs="Times New Roman"/>
                                <w:b/>
                                <w:bCs/>
                                <w:caps/>
                                <w:color w:val="171717" w:themeColor="background2" w:themeShade="1A"/>
                                <w:sz w:val="44"/>
                                <w:szCs w:val="44"/>
                              </w:rPr>
                              <w:alias w:val="Company"/>
                              <w:tag w:val=""/>
                              <w:id w:val="1390145197"/>
                              <w:dataBinding w:prefixMappings="xmlns:ns0='http://schemas.openxmlformats.org/officeDocument/2006/extended-properties' " w:xpath="/ns0:Properties[1]/ns0:Company[1]" w:storeItemID="{6668398D-A668-4E3E-A5EB-62B293D839F1}"/>
                              <w:text/>
                            </w:sdtPr>
                            <w:sdtContent>
                              <w:r w:rsidRPr="00302B35">
                                <w:rPr>
                                  <w:rFonts w:ascii="Times New Roman" w:hAnsi="Times New Roman" w:cs="Times New Roman"/>
                                  <w:b/>
                                  <w:bCs/>
                                  <w:caps/>
                                  <w:color w:val="171717" w:themeColor="background2" w:themeShade="1A"/>
                                  <w:sz w:val="44"/>
                                  <w:szCs w:val="44"/>
                                </w:rPr>
                                <w:t>Student name: Monica tamara antonache</w:t>
                              </w:r>
                            </w:sdtContent>
                          </w:sdt>
                        </w:p>
                        <w:p w14:paraId="2FD500F4" w14:textId="4E638FAC" w:rsidR="00302B35" w:rsidRPr="00302B35" w:rsidRDefault="00302B35">
                          <w:pPr>
                            <w:pStyle w:val="NoSpacing"/>
                            <w:jc w:val="center"/>
                            <w:rPr>
                              <w:rFonts w:ascii="Times New Roman" w:hAnsi="Times New Roman" w:cs="Times New Roman"/>
                              <w:b/>
                              <w:bCs/>
                              <w:color w:val="171717" w:themeColor="background2" w:themeShade="1A"/>
                              <w:sz w:val="44"/>
                              <w:szCs w:val="44"/>
                            </w:rPr>
                          </w:pPr>
                          <w:sdt>
                            <w:sdtPr>
                              <w:rPr>
                                <w:rFonts w:ascii="Times New Roman" w:hAnsi="Times New Roman" w:cs="Times New Roman"/>
                                <w:b/>
                                <w:bCs/>
                                <w:color w:val="171717" w:themeColor="background2" w:themeShade="1A"/>
                                <w:sz w:val="44"/>
                                <w:szCs w:val="44"/>
                              </w:rPr>
                              <w:alias w:val="Address"/>
                              <w:tag w:val=""/>
                              <w:id w:val="-726379553"/>
                              <w:dataBinding w:prefixMappings="xmlns:ns0='http://schemas.microsoft.com/office/2006/coverPageProps' " w:xpath="/ns0:CoverPageProperties[1]/ns0:CompanyAddress[1]" w:storeItemID="{55AF091B-3C7A-41E3-B477-F2FDAA23CFDA}"/>
                              <w:text/>
                            </w:sdtPr>
                            <w:sdtContent>
                              <w:r w:rsidRPr="00302B35">
                                <w:rPr>
                                  <w:rFonts w:ascii="Times New Roman" w:hAnsi="Times New Roman" w:cs="Times New Roman"/>
                                  <w:b/>
                                  <w:bCs/>
                                  <w:color w:val="171717" w:themeColor="background2" w:themeShade="1A"/>
                                  <w:sz w:val="44"/>
                                  <w:szCs w:val="44"/>
                                </w:rPr>
                                <w:t>Module code:</w:t>
                              </w:r>
                              <w:r w:rsidRPr="00302B35">
                                <w:rPr>
                                  <w:rFonts w:ascii="Times New Roman" w:hAnsi="Times New Roman" w:cs="Times New Roman"/>
                                  <w:b/>
                                  <w:bCs/>
                                  <w:color w:val="171717" w:themeColor="background2" w:themeShade="1A"/>
                                  <w:sz w:val="44"/>
                                  <w:szCs w:val="44"/>
                                </w:rPr>
                                <w:t xml:space="preserve"> </w:t>
                              </w:r>
                              <w:r w:rsidRPr="00302B35">
                                <w:rPr>
                                  <w:rFonts w:ascii="Times New Roman" w:hAnsi="Times New Roman" w:cs="Times New Roman"/>
                                  <w:b/>
                                  <w:bCs/>
                                  <w:color w:val="171717" w:themeColor="background2" w:themeShade="1A"/>
                                  <w:sz w:val="44"/>
                                  <w:szCs w:val="44"/>
                                </w:rPr>
                                <w:t>BMSE4009D</w:t>
                              </w:r>
                            </w:sdtContent>
                          </w:sdt>
                        </w:p>
                      </w:txbxContent>
                    </v:textbox>
                    <w10:wrap anchorx="margin" anchory="margin"/>
                  </v:shape>
                </w:pict>
              </mc:Fallback>
            </mc:AlternateContent>
          </w:r>
          <w:r>
            <w:rPr>
              <w:rFonts w:ascii="Times New Roman" w:hAnsi="Times New Roman" w:cs="Times New Roman"/>
              <w:b/>
              <w:bCs/>
              <w:color w:val="171717" w:themeColor="background2" w:themeShade="1A"/>
            </w:rPr>
            <w:br w:type="page"/>
          </w:r>
        </w:p>
      </w:sdtContent>
    </w:sdt>
    <w:p w14:paraId="4FB0C9BD" w14:textId="0CA7AE71" w:rsidR="002E3E4B" w:rsidRPr="002E3E4B" w:rsidRDefault="002E3E4B" w:rsidP="002E3E4B">
      <w:pPr>
        <w:spacing w:line="480" w:lineRule="auto"/>
        <w:rPr>
          <w:rFonts w:ascii="Times New Roman" w:hAnsi="Times New Roman" w:cs="Times New Roman"/>
          <w:b/>
          <w:bCs/>
          <w:color w:val="171717" w:themeColor="background2" w:themeShade="1A"/>
        </w:rPr>
      </w:pPr>
      <w:r w:rsidRPr="002E3E4B">
        <w:rPr>
          <w:rFonts w:ascii="Times New Roman" w:hAnsi="Times New Roman" w:cs="Times New Roman"/>
          <w:b/>
          <w:bCs/>
          <w:color w:val="171717" w:themeColor="background2" w:themeShade="1A"/>
        </w:rPr>
        <w:lastRenderedPageBreak/>
        <w:t xml:space="preserve">Introduction </w:t>
      </w:r>
    </w:p>
    <w:p w14:paraId="1CCE4D93" w14:textId="7C857F36" w:rsidR="002E3E4B" w:rsidRPr="002E3E4B" w:rsidRDefault="002E3E4B" w:rsidP="002E3E4B">
      <w:pPr>
        <w:spacing w:line="480" w:lineRule="auto"/>
        <w:rPr>
          <w:rFonts w:ascii="Times New Roman" w:hAnsi="Times New Roman" w:cs="Times New Roman"/>
        </w:rPr>
      </w:pPr>
      <w:r w:rsidRPr="002E3E4B">
        <w:rPr>
          <w:rFonts w:ascii="Times New Roman" w:hAnsi="Times New Roman" w:cs="Times New Roman"/>
        </w:rPr>
        <w:t>Social enterprises are a unique form of business dedicated to achieving social or environmental objectives while still striving to provide opportunities for profit. In contrast to traditional businesses that are focused only on profit maximi</w:t>
      </w:r>
      <w:r>
        <w:rPr>
          <w:rFonts w:ascii="Times New Roman" w:hAnsi="Times New Roman" w:cs="Times New Roman"/>
        </w:rPr>
        <w:t>s</w:t>
      </w:r>
      <w:r w:rsidRPr="002E3E4B">
        <w:rPr>
          <w:rFonts w:ascii="Times New Roman" w:hAnsi="Times New Roman" w:cs="Times New Roman"/>
        </w:rPr>
        <w:t xml:space="preserve">ation, social enterprises strive with communities and shareholders to maintain their mission to improve society while remaining financially viable and sustainable. This creates a unique environment with complex opportunities and challenges. This essay considers the strengths, weaknesses, opportunities, and threats (SWOT) potential for today's social enterprise. Where appropriate, examples of practice and academic literature will provide context for understanding the topic in greater depth. </w:t>
      </w:r>
    </w:p>
    <w:p w14:paraId="3182B1C8" w14:textId="77777777" w:rsidR="002E3E4B" w:rsidRPr="002E3E4B" w:rsidRDefault="002E3E4B" w:rsidP="002E3E4B">
      <w:pPr>
        <w:spacing w:line="480" w:lineRule="auto"/>
        <w:rPr>
          <w:rFonts w:ascii="Times New Roman" w:hAnsi="Times New Roman" w:cs="Times New Roman"/>
        </w:rPr>
      </w:pPr>
    </w:p>
    <w:p w14:paraId="7DEB1407" w14:textId="77777777" w:rsidR="002E3E4B" w:rsidRPr="002E3E4B" w:rsidRDefault="002E3E4B" w:rsidP="002E3E4B">
      <w:pPr>
        <w:spacing w:line="480" w:lineRule="auto"/>
        <w:rPr>
          <w:rFonts w:ascii="Times New Roman" w:hAnsi="Times New Roman" w:cs="Times New Roman"/>
        </w:rPr>
      </w:pPr>
    </w:p>
    <w:p w14:paraId="29462B48" w14:textId="77777777" w:rsidR="002E3E4B" w:rsidRDefault="002E3E4B" w:rsidP="002E3E4B">
      <w:pPr>
        <w:spacing w:line="480" w:lineRule="auto"/>
        <w:rPr>
          <w:rFonts w:ascii="Times New Roman" w:hAnsi="Times New Roman" w:cs="Times New Roman"/>
        </w:rPr>
      </w:pPr>
    </w:p>
    <w:p w14:paraId="3AD2DBDC" w14:textId="77777777" w:rsidR="002E3E4B" w:rsidRDefault="002E3E4B" w:rsidP="002E3E4B">
      <w:pPr>
        <w:spacing w:line="480" w:lineRule="auto"/>
        <w:rPr>
          <w:rFonts w:ascii="Times New Roman" w:hAnsi="Times New Roman" w:cs="Times New Roman"/>
        </w:rPr>
      </w:pPr>
    </w:p>
    <w:p w14:paraId="06DE585A" w14:textId="77777777" w:rsidR="002E3E4B" w:rsidRDefault="002E3E4B" w:rsidP="002E3E4B">
      <w:pPr>
        <w:spacing w:line="480" w:lineRule="auto"/>
        <w:rPr>
          <w:rFonts w:ascii="Times New Roman" w:hAnsi="Times New Roman" w:cs="Times New Roman"/>
        </w:rPr>
      </w:pPr>
    </w:p>
    <w:p w14:paraId="0D07F1B7" w14:textId="77777777" w:rsidR="002E3E4B" w:rsidRDefault="002E3E4B" w:rsidP="002E3E4B">
      <w:pPr>
        <w:spacing w:line="480" w:lineRule="auto"/>
        <w:rPr>
          <w:rFonts w:ascii="Times New Roman" w:hAnsi="Times New Roman" w:cs="Times New Roman"/>
        </w:rPr>
      </w:pPr>
    </w:p>
    <w:p w14:paraId="5725C68B" w14:textId="77777777" w:rsidR="002E3E4B" w:rsidRDefault="002E3E4B" w:rsidP="002E3E4B">
      <w:pPr>
        <w:spacing w:line="480" w:lineRule="auto"/>
        <w:rPr>
          <w:rFonts w:ascii="Times New Roman" w:hAnsi="Times New Roman" w:cs="Times New Roman"/>
        </w:rPr>
      </w:pPr>
    </w:p>
    <w:p w14:paraId="7FC403A0" w14:textId="77777777" w:rsidR="002E3E4B" w:rsidRDefault="002E3E4B" w:rsidP="002E3E4B">
      <w:pPr>
        <w:spacing w:line="480" w:lineRule="auto"/>
        <w:rPr>
          <w:rFonts w:ascii="Times New Roman" w:hAnsi="Times New Roman" w:cs="Times New Roman"/>
        </w:rPr>
      </w:pPr>
    </w:p>
    <w:p w14:paraId="3A28E506" w14:textId="77777777" w:rsidR="002E3E4B" w:rsidRDefault="002E3E4B" w:rsidP="002E3E4B">
      <w:pPr>
        <w:spacing w:line="480" w:lineRule="auto"/>
        <w:rPr>
          <w:rFonts w:ascii="Times New Roman" w:hAnsi="Times New Roman" w:cs="Times New Roman"/>
        </w:rPr>
      </w:pPr>
    </w:p>
    <w:p w14:paraId="2D325B97" w14:textId="77777777" w:rsidR="002E3E4B" w:rsidRDefault="002E3E4B" w:rsidP="002E3E4B">
      <w:pPr>
        <w:spacing w:line="480" w:lineRule="auto"/>
        <w:rPr>
          <w:rFonts w:ascii="Times New Roman" w:hAnsi="Times New Roman" w:cs="Times New Roman"/>
        </w:rPr>
      </w:pPr>
    </w:p>
    <w:p w14:paraId="45085B13" w14:textId="77777777" w:rsidR="002E3E4B" w:rsidRDefault="002E3E4B" w:rsidP="002E3E4B">
      <w:pPr>
        <w:spacing w:line="480" w:lineRule="auto"/>
        <w:rPr>
          <w:rFonts w:ascii="Times New Roman" w:hAnsi="Times New Roman" w:cs="Times New Roman"/>
        </w:rPr>
      </w:pPr>
    </w:p>
    <w:p w14:paraId="09B0D48F" w14:textId="77777777" w:rsidR="002E3E4B" w:rsidRDefault="002E3E4B" w:rsidP="002E3E4B">
      <w:pPr>
        <w:spacing w:line="480" w:lineRule="auto"/>
        <w:rPr>
          <w:rFonts w:ascii="Times New Roman" w:hAnsi="Times New Roman" w:cs="Times New Roman"/>
        </w:rPr>
      </w:pPr>
    </w:p>
    <w:p w14:paraId="26E94336" w14:textId="77777777" w:rsidR="002E3E4B" w:rsidRPr="002E3E4B" w:rsidRDefault="002E3E4B" w:rsidP="002E3E4B">
      <w:pPr>
        <w:spacing w:line="480" w:lineRule="auto"/>
        <w:rPr>
          <w:rFonts w:ascii="Times New Roman" w:hAnsi="Times New Roman" w:cs="Times New Roman"/>
          <w:b/>
          <w:bCs/>
        </w:rPr>
      </w:pPr>
      <w:r w:rsidRPr="002E3E4B">
        <w:rPr>
          <w:rFonts w:ascii="Times New Roman" w:hAnsi="Times New Roman" w:cs="Times New Roman"/>
          <w:b/>
          <w:bCs/>
        </w:rPr>
        <w:lastRenderedPageBreak/>
        <w:t>Strengths</w:t>
      </w:r>
    </w:p>
    <w:p w14:paraId="37C3474E" w14:textId="77777777" w:rsidR="002E3E4B" w:rsidRDefault="002E3E4B" w:rsidP="002E3E4B">
      <w:pPr>
        <w:spacing w:line="480" w:lineRule="auto"/>
        <w:rPr>
          <w:rFonts w:ascii="Times New Roman" w:hAnsi="Times New Roman" w:cs="Times New Roman"/>
        </w:rPr>
      </w:pPr>
      <w:r w:rsidRPr="002E3E4B">
        <w:rPr>
          <w:rFonts w:ascii="Times New Roman" w:hAnsi="Times New Roman" w:cs="Times New Roman"/>
        </w:rPr>
        <w:t>An important strength of social enterprises is the strong sense of purpose they convey to society. Because social enterprises are focused on addressing some aspect of social or environmental concern, they carry a certain degree of trust and credibility with the community. Consumers are more likely to purchase products from socially and environmentally conscious businesses, or businesses that have a demonstrated commitment to social responsibility through their products. Employees also tend to be more engaged and motivated in their work effort. This level of social legitimacy and commitment to serving the community builds a connection between social enterprises and their consumer base (Yaari et al., 2021)</w:t>
      </w:r>
    </w:p>
    <w:p w14:paraId="7912212D" w14:textId="77777777" w:rsidR="002E3E4B" w:rsidRDefault="002E3E4B" w:rsidP="002E3E4B">
      <w:pPr>
        <w:spacing w:line="480" w:lineRule="auto"/>
        <w:rPr>
          <w:rFonts w:ascii="Times New Roman" w:hAnsi="Times New Roman" w:cs="Times New Roman"/>
        </w:rPr>
      </w:pPr>
      <w:r w:rsidRPr="002E3E4B">
        <w:rPr>
          <w:rFonts w:ascii="Times New Roman" w:hAnsi="Times New Roman" w:cs="Times New Roman"/>
        </w:rPr>
        <w:t>Another strength resides in the hybrid organi</w:t>
      </w:r>
      <w:r>
        <w:rPr>
          <w:rFonts w:ascii="Times New Roman" w:hAnsi="Times New Roman" w:cs="Times New Roman"/>
        </w:rPr>
        <w:t>s</w:t>
      </w:r>
      <w:r w:rsidRPr="002E3E4B">
        <w:rPr>
          <w:rFonts w:ascii="Times New Roman" w:hAnsi="Times New Roman" w:cs="Times New Roman"/>
        </w:rPr>
        <w:t>ational model in which social enterprises operate. Social enterprises a unique blend of for-profit businesses and non-profit organi</w:t>
      </w:r>
      <w:r>
        <w:rPr>
          <w:rFonts w:ascii="Times New Roman" w:hAnsi="Times New Roman" w:cs="Times New Roman"/>
        </w:rPr>
        <w:t>s</w:t>
      </w:r>
      <w:r w:rsidRPr="002E3E4B">
        <w:rPr>
          <w:rFonts w:ascii="Times New Roman" w:hAnsi="Times New Roman" w:cs="Times New Roman"/>
        </w:rPr>
        <w:t>ations in a capacity that gives social enterprises the ability to be flexible. Like traditional business, many social enterprises can have the ability to make profit, although they also draw on the experience of many charities or non-profit organi</w:t>
      </w:r>
      <w:r>
        <w:rPr>
          <w:rFonts w:ascii="Times New Roman" w:hAnsi="Times New Roman" w:cs="Times New Roman"/>
        </w:rPr>
        <w:t>s</w:t>
      </w:r>
      <w:r w:rsidRPr="002E3E4B">
        <w:rPr>
          <w:rFonts w:ascii="Times New Roman" w:hAnsi="Times New Roman" w:cs="Times New Roman"/>
        </w:rPr>
        <w:t>ations to attract donations and grants (</w:t>
      </w:r>
      <w:proofErr w:type="spellStart"/>
      <w:r w:rsidRPr="002E3E4B">
        <w:rPr>
          <w:rFonts w:ascii="Times New Roman" w:hAnsi="Times New Roman" w:cs="Times New Roman"/>
        </w:rPr>
        <w:t>Neverauskiene</w:t>
      </w:r>
      <w:proofErr w:type="spellEnd"/>
      <w:r w:rsidRPr="002E3E4B">
        <w:rPr>
          <w:rFonts w:ascii="Times New Roman" w:hAnsi="Times New Roman" w:cs="Times New Roman"/>
        </w:rPr>
        <w:t xml:space="preserve"> &amp; </w:t>
      </w:r>
      <w:proofErr w:type="spellStart"/>
      <w:r w:rsidRPr="002E3E4B">
        <w:rPr>
          <w:rFonts w:ascii="Times New Roman" w:hAnsi="Times New Roman" w:cs="Times New Roman"/>
        </w:rPr>
        <w:t>Pranskeviciute</w:t>
      </w:r>
      <w:proofErr w:type="spellEnd"/>
      <w:r w:rsidRPr="002E3E4B">
        <w:rPr>
          <w:rFonts w:ascii="Times New Roman" w:hAnsi="Times New Roman" w:cs="Times New Roman"/>
        </w:rPr>
        <w:t xml:space="preserve">, 2021). Social enterprises </w:t>
      </w:r>
      <w:r w:rsidRPr="002E3E4B">
        <w:rPr>
          <w:rFonts w:ascii="Times New Roman" w:hAnsi="Times New Roman" w:cs="Times New Roman"/>
        </w:rPr>
        <w:t>provide</w:t>
      </w:r>
      <w:r w:rsidRPr="002E3E4B">
        <w:rPr>
          <w:rFonts w:ascii="Times New Roman" w:hAnsi="Times New Roman" w:cs="Times New Roman"/>
        </w:rPr>
        <w:t xml:space="preserve"> opportunities for inventiveness and the ability to generate ideas in one or more parts of the business quickly.</w:t>
      </w:r>
    </w:p>
    <w:p w14:paraId="2E474C2A" w14:textId="77777777" w:rsidR="002E3E4B" w:rsidRDefault="002E3E4B" w:rsidP="002E3E4B">
      <w:pPr>
        <w:spacing w:line="480" w:lineRule="auto"/>
        <w:rPr>
          <w:rFonts w:ascii="Times New Roman" w:hAnsi="Times New Roman" w:cs="Times New Roman"/>
        </w:rPr>
      </w:pPr>
      <w:r w:rsidRPr="002E3E4B">
        <w:rPr>
          <w:rFonts w:ascii="Times New Roman" w:hAnsi="Times New Roman" w:cs="Times New Roman"/>
        </w:rPr>
        <w:t xml:space="preserve">A strong example of a social enterprise is Divine Chocolate, a company that is partly owned by cocoa farmers in Ghana. They built a strong customer base based on a business that provides fairness to farmers in the industry, and profits to farmers through share </w:t>
      </w:r>
      <w:r w:rsidRPr="002E3E4B">
        <w:rPr>
          <w:rFonts w:ascii="Times New Roman" w:hAnsi="Times New Roman" w:cs="Times New Roman"/>
        </w:rPr>
        <w:t>ownership. This</w:t>
      </w:r>
      <w:r w:rsidRPr="002E3E4B">
        <w:rPr>
          <w:rFonts w:ascii="Times New Roman" w:hAnsi="Times New Roman" w:cs="Times New Roman"/>
        </w:rPr>
        <w:t xml:space="preserve"> combination of commercial and social purpose has led it to become recogni</w:t>
      </w:r>
      <w:r>
        <w:rPr>
          <w:rFonts w:ascii="Times New Roman" w:hAnsi="Times New Roman" w:cs="Times New Roman"/>
        </w:rPr>
        <w:t>s</w:t>
      </w:r>
      <w:r w:rsidRPr="002E3E4B">
        <w:rPr>
          <w:rFonts w:ascii="Times New Roman" w:hAnsi="Times New Roman" w:cs="Times New Roman"/>
        </w:rPr>
        <w:t>ed in an over-crowded market (Cornelissen et al., 2021).</w:t>
      </w:r>
    </w:p>
    <w:p w14:paraId="617B532F" w14:textId="77777777" w:rsidR="002E3E4B" w:rsidRDefault="002E3E4B" w:rsidP="002E3E4B">
      <w:pPr>
        <w:spacing w:line="480" w:lineRule="auto"/>
        <w:rPr>
          <w:rFonts w:ascii="Times New Roman" w:hAnsi="Times New Roman" w:cs="Times New Roman"/>
        </w:rPr>
      </w:pPr>
      <w:r w:rsidRPr="002E3E4B">
        <w:rPr>
          <w:rFonts w:ascii="Times New Roman" w:hAnsi="Times New Roman" w:cs="Times New Roman"/>
        </w:rPr>
        <w:lastRenderedPageBreak/>
        <w:t>Social enterprises also tend to have a very strong organi</w:t>
      </w:r>
      <w:r>
        <w:rPr>
          <w:rFonts w:ascii="Times New Roman" w:hAnsi="Times New Roman" w:cs="Times New Roman"/>
        </w:rPr>
        <w:t>s</w:t>
      </w:r>
      <w:r w:rsidRPr="002E3E4B">
        <w:rPr>
          <w:rFonts w:ascii="Times New Roman" w:hAnsi="Times New Roman" w:cs="Times New Roman"/>
        </w:rPr>
        <w:t xml:space="preserve">ational value set which provides guidance for their work and builds a distinct identity. A </w:t>
      </w:r>
      <w:r w:rsidRPr="002E3E4B">
        <w:rPr>
          <w:rFonts w:ascii="Times New Roman" w:hAnsi="Times New Roman" w:cs="Times New Roman"/>
        </w:rPr>
        <w:t>clearly</w:t>
      </w:r>
      <w:r w:rsidRPr="002E3E4B">
        <w:rPr>
          <w:rFonts w:ascii="Times New Roman" w:hAnsi="Times New Roman" w:cs="Times New Roman"/>
        </w:rPr>
        <w:t xml:space="preserve"> articulated mission can also help all members of the organi</w:t>
      </w:r>
      <w:r>
        <w:rPr>
          <w:rFonts w:ascii="Times New Roman" w:hAnsi="Times New Roman" w:cs="Times New Roman"/>
        </w:rPr>
        <w:t>s</w:t>
      </w:r>
      <w:r w:rsidRPr="002E3E4B">
        <w:rPr>
          <w:rFonts w:ascii="Times New Roman" w:hAnsi="Times New Roman" w:cs="Times New Roman"/>
        </w:rPr>
        <w:t>ation understand the common purpose they are working towards, leading to improved collaboration and decision making (Zaccone et al., 2022).</w:t>
      </w:r>
    </w:p>
    <w:p w14:paraId="7EB0BAF1" w14:textId="77777777" w:rsidR="002E3E4B" w:rsidRPr="002E3E4B" w:rsidRDefault="002E3E4B" w:rsidP="002E3E4B">
      <w:pPr>
        <w:spacing w:line="480" w:lineRule="auto"/>
        <w:rPr>
          <w:rFonts w:ascii="Times New Roman" w:hAnsi="Times New Roman" w:cs="Times New Roman"/>
          <w:b/>
          <w:bCs/>
        </w:rPr>
      </w:pPr>
      <w:r w:rsidRPr="002E3E4B">
        <w:rPr>
          <w:rFonts w:ascii="Times New Roman" w:hAnsi="Times New Roman" w:cs="Times New Roman"/>
          <w:b/>
          <w:bCs/>
        </w:rPr>
        <w:t xml:space="preserve">Weaknesses </w:t>
      </w:r>
    </w:p>
    <w:p w14:paraId="19BBD5A9" w14:textId="77777777" w:rsidR="002E3E4B" w:rsidRDefault="002E3E4B" w:rsidP="002E3E4B">
      <w:pPr>
        <w:spacing w:line="480" w:lineRule="auto"/>
        <w:rPr>
          <w:rFonts w:ascii="Times New Roman" w:hAnsi="Times New Roman" w:cs="Times New Roman"/>
        </w:rPr>
      </w:pPr>
      <w:r w:rsidRPr="002E3E4B">
        <w:rPr>
          <w:rFonts w:ascii="Times New Roman" w:hAnsi="Times New Roman" w:cs="Times New Roman"/>
        </w:rPr>
        <w:t>Social enterprises do possess strong values, but they also have significant internal challenges. One of these challenges is balancing their social mission with sustainability. This is often described as "mission drift," whereby the need to earn revenue strays the social enterprise away from the guiding purpose (Yaari et al., 2021).</w:t>
      </w:r>
    </w:p>
    <w:p w14:paraId="43E6E91D" w14:textId="77777777" w:rsidR="002E3E4B" w:rsidRDefault="002E3E4B" w:rsidP="002E3E4B">
      <w:pPr>
        <w:spacing w:line="480" w:lineRule="auto"/>
        <w:rPr>
          <w:rFonts w:ascii="Times New Roman" w:hAnsi="Times New Roman" w:cs="Times New Roman"/>
        </w:rPr>
      </w:pPr>
      <w:r w:rsidRPr="002E3E4B">
        <w:rPr>
          <w:rFonts w:ascii="Times New Roman" w:hAnsi="Times New Roman" w:cs="Times New Roman"/>
        </w:rPr>
        <w:t>Another weakness is limited financial access to funding. Social enterprises typically do not fit within traditional categories for loans or investor equity opportunities. Investors are looking for high financial returns, while social funders are looking for impact, therefore leaving the social enterprise in a tricky situation when trying to secure long-term financing (Karre, 2018). Furthermore, some social enterprises are reliant on grant funding, which is often unreliable.</w:t>
      </w:r>
    </w:p>
    <w:p w14:paraId="41FB4F6E" w14:textId="77777777" w:rsidR="002E3E4B" w:rsidRDefault="002E3E4B" w:rsidP="002E3E4B">
      <w:pPr>
        <w:spacing w:line="480" w:lineRule="auto"/>
        <w:rPr>
          <w:rFonts w:ascii="Times New Roman" w:hAnsi="Times New Roman" w:cs="Times New Roman"/>
        </w:rPr>
      </w:pPr>
      <w:r w:rsidRPr="002E3E4B">
        <w:rPr>
          <w:rFonts w:ascii="Times New Roman" w:hAnsi="Times New Roman" w:cs="Times New Roman"/>
        </w:rPr>
        <w:t>Finally, while profit is easy to measure compared to social impact, evaluating social impact of a social enterprise can be more complicated compared to a standard business. Social return on investment (SROI) is one measurement tool that is available, but it is not easy and is resource intensive as an evaluation tool (</w:t>
      </w:r>
      <w:proofErr w:type="spellStart"/>
      <w:r w:rsidRPr="002E3E4B">
        <w:rPr>
          <w:rFonts w:ascii="Times New Roman" w:hAnsi="Times New Roman" w:cs="Times New Roman"/>
        </w:rPr>
        <w:t>Moroń</w:t>
      </w:r>
      <w:proofErr w:type="spellEnd"/>
      <w:r w:rsidRPr="002E3E4B">
        <w:rPr>
          <w:rFonts w:ascii="Times New Roman" w:hAnsi="Times New Roman" w:cs="Times New Roman"/>
        </w:rPr>
        <w:t xml:space="preserve"> &amp; Klimowicz, 2021; </w:t>
      </w:r>
      <w:proofErr w:type="spellStart"/>
      <w:r w:rsidRPr="002E3E4B">
        <w:rPr>
          <w:rFonts w:ascii="Times New Roman" w:hAnsi="Times New Roman" w:cs="Times New Roman"/>
        </w:rPr>
        <w:t>Scelles</w:t>
      </w:r>
      <w:proofErr w:type="spellEnd"/>
      <w:r w:rsidRPr="002E3E4B">
        <w:rPr>
          <w:rFonts w:ascii="Times New Roman" w:hAnsi="Times New Roman" w:cs="Times New Roman"/>
        </w:rPr>
        <w:t xml:space="preserve"> et al., 2025).For instance, The Big Issue, a providing UK magazine sold by individuals experiencing homelessness, has been struggling to grow and maintain its mission focus; it is reliant on a mix of donations, partnerships, and magazine sales, which can be fragile (</w:t>
      </w:r>
      <w:proofErr w:type="spellStart"/>
      <w:r w:rsidRPr="002E3E4B">
        <w:rPr>
          <w:rFonts w:ascii="Times New Roman" w:hAnsi="Times New Roman" w:cs="Times New Roman"/>
        </w:rPr>
        <w:t>Nurindrasari</w:t>
      </w:r>
      <w:proofErr w:type="spellEnd"/>
      <w:r w:rsidRPr="002E3E4B">
        <w:rPr>
          <w:rFonts w:ascii="Times New Roman" w:hAnsi="Times New Roman" w:cs="Times New Roman"/>
        </w:rPr>
        <w:t xml:space="preserve"> et al., 2024). </w:t>
      </w:r>
    </w:p>
    <w:p w14:paraId="1B442ABB" w14:textId="77777777" w:rsidR="002E3E4B" w:rsidRDefault="002E3E4B" w:rsidP="002E3E4B">
      <w:pPr>
        <w:spacing w:line="480" w:lineRule="auto"/>
        <w:rPr>
          <w:rFonts w:ascii="Times New Roman" w:hAnsi="Times New Roman" w:cs="Times New Roman"/>
        </w:rPr>
      </w:pPr>
      <w:r w:rsidRPr="002E3E4B">
        <w:rPr>
          <w:rFonts w:ascii="Times New Roman" w:hAnsi="Times New Roman" w:cs="Times New Roman"/>
        </w:rPr>
        <w:t>Another challenge is the challenge of attracting and retaining experienced employees. Many social enterprises are unable to provide high pay levels and may miss skilled individuals, which can limit their progress as well as social impact (</w:t>
      </w:r>
      <w:proofErr w:type="spellStart"/>
      <w:r w:rsidRPr="002E3E4B">
        <w:rPr>
          <w:rFonts w:ascii="Times New Roman" w:hAnsi="Times New Roman" w:cs="Times New Roman"/>
        </w:rPr>
        <w:t>Kusumawardani</w:t>
      </w:r>
      <w:proofErr w:type="spellEnd"/>
      <w:r w:rsidRPr="002E3E4B">
        <w:rPr>
          <w:rFonts w:ascii="Times New Roman" w:hAnsi="Times New Roman" w:cs="Times New Roman"/>
        </w:rPr>
        <w:t xml:space="preserve"> et al., 2024). </w:t>
      </w:r>
    </w:p>
    <w:p w14:paraId="091F5DB9" w14:textId="77777777" w:rsidR="002E3E4B" w:rsidRPr="002E3E4B" w:rsidRDefault="002E3E4B" w:rsidP="002E3E4B">
      <w:pPr>
        <w:spacing w:line="480" w:lineRule="auto"/>
        <w:rPr>
          <w:rFonts w:ascii="Times New Roman" w:hAnsi="Times New Roman" w:cs="Times New Roman"/>
          <w:b/>
          <w:bCs/>
        </w:rPr>
      </w:pPr>
      <w:r w:rsidRPr="002E3E4B">
        <w:rPr>
          <w:rFonts w:ascii="Times New Roman" w:hAnsi="Times New Roman" w:cs="Times New Roman"/>
          <w:b/>
          <w:bCs/>
        </w:rPr>
        <w:lastRenderedPageBreak/>
        <w:t xml:space="preserve">Opportunities </w:t>
      </w:r>
    </w:p>
    <w:p w14:paraId="3D951145" w14:textId="77777777" w:rsidR="002E3E4B" w:rsidRDefault="002E3E4B" w:rsidP="002E3E4B">
      <w:pPr>
        <w:spacing w:line="480" w:lineRule="auto"/>
        <w:rPr>
          <w:rFonts w:ascii="Times New Roman" w:hAnsi="Times New Roman" w:cs="Times New Roman"/>
        </w:rPr>
      </w:pPr>
      <w:r w:rsidRPr="002E3E4B">
        <w:rPr>
          <w:rFonts w:ascii="Times New Roman" w:hAnsi="Times New Roman" w:cs="Times New Roman"/>
        </w:rPr>
        <w:t xml:space="preserve">Despite challenges, social enterprises have some exciting opportunities. One of the larger global trends is the rise of ethical consumers. More people, in part due to the recent pandemic, want to support companies that are social and environmentally sustainable. This creates an opportunity for social enterprises to create loyal consumers and increase its share of the market (Satar, 2022). </w:t>
      </w:r>
    </w:p>
    <w:p w14:paraId="609F4DA3" w14:textId="77777777" w:rsidR="002E3E4B" w:rsidRDefault="002E3E4B" w:rsidP="002E3E4B">
      <w:pPr>
        <w:spacing w:line="480" w:lineRule="auto"/>
        <w:rPr>
          <w:rFonts w:ascii="Times New Roman" w:hAnsi="Times New Roman" w:cs="Times New Roman"/>
        </w:rPr>
      </w:pPr>
      <w:r w:rsidRPr="002E3E4B">
        <w:rPr>
          <w:rFonts w:ascii="Times New Roman" w:hAnsi="Times New Roman" w:cs="Times New Roman"/>
        </w:rPr>
        <w:t>In many countries, government support is also growing. New legal structures, such as Community Interest Companies (CICs) in the UK formali</w:t>
      </w:r>
      <w:r>
        <w:rPr>
          <w:rFonts w:ascii="Times New Roman" w:hAnsi="Times New Roman" w:cs="Times New Roman"/>
        </w:rPr>
        <w:t>s</w:t>
      </w:r>
      <w:r w:rsidRPr="002E3E4B">
        <w:rPr>
          <w:rFonts w:ascii="Times New Roman" w:hAnsi="Times New Roman" w:cs="Times New Roman"/>
        </w:rPr>
        <w:t xml:space="preserve">e social enterprises support in terms of regulatory and financial support. Government, NGOs, and community sectors are also providing grants, tax relief, and training that can support social enterprises and their growth (Lyon &amp; Sepulveda, 2009). </w:t>
      </w:r>
    </w:p>
    <w:p w14:paraId="38312DB6" w14:textId="77777777" w:rsidR="009947DB" w:rsidRDefault="002E3E4B" w:rsidP="002E3E4B">
      <w:pPr>
        <w:spacing w:line="480" w:lineRule="auto"/>
        <w:rPr>
          <w:rFonts w:ascii="Times New Roman" w:hAnsi="Times New Roman" w:cs="Times New Roman"/>
        </w:rPr>
      </w:pPr>
      <w:r w:rsidRPr="002E3E4B">
        <w:rPr>
          <w:rFonts w:ascii="Times New Roman" w:hAnsi="Times New Roman" w:cs="Times New Roman"/>
        </w:rPr>
        <w:t xml:space="preserve">Partnerships with businesses and non-profits people also represent growth benchmarks. Collaborating helps social enterprises access new markets, funding, and expertise. An example of a partnership is Grameen Danone, which was a partnership between a French dairy company and a microfinance group in </w:t>
      </w:r>
      <w:r w:rsidR="009947DB" w:rsidRPr="002E3E4B">
        <w:rPr>
          <w:rFonts w:ascii="Times New Roman" w:hAnsi="Times New Roman" w:cs="Times New Roman"/>
        </w:rPr>
        <w:t>Bangladesh. They</w:t>
      </w:r>
      <w:r w:rsidRPr="002E3E4B">
        <w:rPr>
          <w:rFonts w:ascii="Times New Roman" w:hAnsi="Times New Roman" w:cs="Times New Roman"/>
        </w:rPr>
        <w:t xml:space="preserve"> made affordable, nutritious yogurt for low-income kids that blended business with social responsibility (</w:t>
      </w:r>
      <w:proofErr w:type="spellStart"/>
      <w:r w:rsidRPr="002E3E4B">
        <w:rPr>
          <w:rFonts w:ascii="Times New Roman" w:hAnsi="Times New Roman" w:cs="Times New Roman"/>
        </w:rPr>
        <w:t>Wijonarko</w:t>
      </w:r>
      <w:proofErr w:type="spellEnd"/>
      <w:r w:rsidRPr="002E3E4B">
        <w:rPr>
          <w:rFonts w:ascii="Times New Roman" w:hAnsi="Times New Roman" w:cs="Times New Roman"/>
        </w:rPr>
        <w:t xml:space="preserve"> &amp; Astuti, 2022).</w:t>
      </w:r>
    </w:p>
    <w:p w14:paraId="42B5F6A9" w14:textId="5734C13C" w:rsidR="002E3E4B" w:rsidRPr="002E3E4B" w:rsidRDefault="002E3E4B" w:rsidP="002E3E4B">
      <w:pPr>
        <w:spacing w:line="480" w:lineRule="auto"/>
        <w:rPr>
          <w:rFonts w:ascii="Times New Roman" w:hAnsi="Times New Roman" w:cs="Times New Roman"/>
        </w:rPr>
      </w:pPr>
      <w:r w:rsidRPr="002E3E4B">
        <w:rPr>
          <w:rFonts w:ascii="Times New Roman" w:hAnsi="Times New Roman" w:cs="Times New Roman"/>
        </w:rPr>
        <w:t>There are also opportunities presented in models such as the circular economy toward waste minimi</w:t>
      </w:r>
      <w:r w:rsidR="009947DB">
        <w:rPr>
          <w:rFonts w:ascii="Times New Roman" w:hAnsi="Times New Roman" w:cs="Times New Roman"/>
        </w:rPr>
        <w:t>s</w:t>
      </w:r>
      <w:r w:rsidRPr="002E3E4B">
        <w:rPr>
          <w:rFonts w:ascii="Times New Roman" w:hAnsi="Times New Roman" w:cs="Times New Roman"/>
        </w:rPr>
        <w:t>ation and reutili</w:t>
      </w:r>
      <w:r w:rsidR="009947DB">
        <w:rPr>
          <w:rFonts w:ascii="Times New Roman" w:hAnsi="Times New Roman" w:cs="Times New Roman"/>
        </w:rPr>
        <w:t>s</w:t>
      </w:r>
      <w:r w:rsidRPr="002E3E4B">
        <w:rPr>
          <w:rFonts w:ascii="Times New Roman" w:hAnsi="Times New Roman" w:cs="Times New Roman"/>
        </w:rPr>
        <w:t>ation of materials. Many social enterprise types are embracing these models to reduce environmental damage while saving money and creating jobs (Zaccone et al., 2022).</w:t>
      </w:r>
    </w:p>
    <w:p w14:paraId="04BAA097" w14:textId="77777777" w:rsidR="009947DB" w:rsidRDefault="002E3E4B" w:rsidP="002E3E4B">
      <w:pPr>
        <w:spacing w:line="480" w:lineRule="auto"/>
        <w:rPr>
          <w:rFonts w:ascii="Times New Roman" w:hAnsi="Times New Roman" w:cs="Times New Roman"/>
        </w:rPr>
      </w:pPr>
      <w:r w:rsidRPr="002E3E4B">
        <w:rPr>
          <w:rFonts w:ascii="Times New Roman" w:hAnsi="Times New Roman" w:cs="Times New Roman"/>
        </w:rPr>
        <w:t>Social enterprises are also aligning with the triple bottom line – not only focusing on profit, but also on people and the planet. This way of thinking about being successful is growing with consumers and investors (Dhakal, 2020).</w:t>
      </w:r>
    </w:p>
    <w:p w14:paraId="6B03D704" w14:textId="199F061F" w:rsidR="002E3E4B" w:rsidRPr="002E3E4B" w:rsidRDefault="002E3E4B" w:rsidP="002E3E4B">
      <w:pPr>
        <w:spacing w:line="480" w:lineRule="auto"/>
        <w:rPr>
          <w:rFonts w:ascii="Times New Roman" w:hAnsi="Times New Roman" w:cs="Times New Roman"/>
        </w:rPr>
      </w:pPr>
      <w:r w:rsidRPr="002E3E4B">
        <w:rPr>
          <w:rFonts w:ascii="Times New Roman" w:hAnsi="Times New Roman" w:cs="Times New Roman"/>
        </w:rPr>
        <w:lastRenderedPageBreak/>
        <w:t>Threats</w:t>
      </w:r>
    </w:p>
    <w:p w14:paraId="02B49B40" w14:textId="77777777" w:rsidR="009947DB" w:rsidRDefault="002E3E4B" w:rsidP="002E3E4B">
      <w:pPr>
        <w:spacing w:line="480" w:lineRule="auto"/>
        <w:rPr>
          <w:rFonts w:ascii="Times New Roman" w:hAnsi="Times New Roman" w:cs="Times New Roman"/>
        </w:rPr>
      </w:pPr>
      <w:r w:rsidRPr="002E3E4B">
        <w:rPr>
          <w:rFonts w:ascii="Times New Roman" w:hAnsi="Times New Roman" w:cs="Times New Roman"/>
        </w:rPr>
        <w:t>Social enterprises also face real threats from their environment, despite the opportunities. Competition from traditional businesses that are becoming more socially conscious is always a threat. Traditional businesses can have more financial and social capital to take over the space that social entrepreneurs have worked to build (</w:t>
      </w:r>
      <w:proofErr w:type="spellStart"/>
      <w:r w:rsidRPr="002E3E4B">
        <w:rPr>
          <w:rFonts w:ascii="Times New Roman" w:hAnsi="Times New Roman" w:cs="Times New Roman"/>
        </w:rPr>
        <w:t>Krocil</w:t>
      </w:r>
      <w:proofErr w:type="spellEnd"/>
      <w:r w:rsidRPr="002E3E4B">
        <w:rPr>
          <w:rFonts w:ascii="Times New Roman" w:hAnsi="Times New Roman" w:cs="Times New Roman"/>
        </w:rPr>
        <w:t xml:space="preserve"> et al., 2020).</w:t>
      </w:r>
    </w:p>
    <w:p w14:paraId="2AABCCFF" w14:textId="77777777" w:rsidR="009947DB" w:rsidRDefault="002E3E4B" w:rsidP="002E3E4B">
      <w:pPr>
        <w:spacing w:line="480" w:lineRule="auto"/>
        <w:rPr>
          <w:rFonts w:ascii="Times New Roman" w:hAnsi="Times New Roman" w:cs="Times New Roman"/>
        </w:rPr>
      </w:pPr>
      <w:r w:rsidRPr="002E3E4B">
        <w:rPr>
          <w:rFonts w:ascii="Times New Roman" w:hAnsi="Times New Roman" w:cs="Times New Roman"/>
        </w:rPr>
        <w:t>Economic instability can be another underlying issue in supporting the social enterprise model. In times of crisis such as COVID-19, social enterprises have often been more negatively impacted than traditional businesses. Consumers may stop purchasing ethical products, and funding from donors or governments may stop coming in, which means they are not financially viable in the long run (</w:t>
      </w:r>
      <w:proofErr w:type="spellStart"/>
      <w:r w:rsidRPr="002E3E4B">
        <w:rPr>
          <w:rFonts w:ascii="Times New Roman" w:hAnsi="Times New Roman" w:cs="Times New Roman"/>
        </w:rPr>
        <w:t>Wijonarko</w:t>
      </w:r>
      <w:proofErr w:type="spellEnd"/>
      <w:r w:rsidRPr="002E3E4B">
        <w:rPr>
          <w:rFonts w:ascii="Times New Roman" w:hAnsi="Times New Roman" w:cs="Times New Roman"/>
        </w:rPr>
        <w:t xml:space="preserve"> &amp; Astuti, 2022).</w:t>
      </w:r>
    </w:p>
    <w:p w14:paraId="0FF62F26" w14:textId="77777777" w:rsidR="009947DB" w:rsidRDefault="002E3E4B" w:rsidP="002E3E4B">
      <w:pPr>
        <w:spacing w:line="480" w:lineRule="auto"/>
        <w:rPr>
          <w:rFonts w:ascii="Times New Roman" w:hAnsi="Times New Roman" w:cs="Times New Roman"/>
        </w:rPr>
      </w:pPr>
      <w:r w:rsidRPr="002E3E4B">
        <w:rPr>
          <w:rFonts w:ascii="Times New Roman" w:hAnsi="Times New Roman" w:cs="Times New Roman"/>
        </w:rPr>
        <w:t xml:space="preserve">Another threat is the changing policy environment. If the political party in power rolls back funding or changes the policies, social enterprises relying on that support can face a threat. When there </w:t>
      </w:r>
      <w:r w:rsidR="009947DB" w:rsidRPr="002E3E4B">
        <w:rPr>
          <w:rFonts w:ascii="Times New Roman" w:hAnsi="Times New Roman" w:cs="Times New Roman"/>
        </w:rPr>
        <w:t>aren’t</w:t>
      </w:r>
      <w:r w:rsidRPr="002E3E4B">
        <w:rPr>
          <w:rFonts w:ascii="Times New Roman" w:hAnsi="Times New Roman" w:cs="Times New Roman"/>
        </w:rPr>
        <w:t xml:space="preserve"> stable and supportive policy and regulations, </w:t>
      </w:r>
      <w:r w:rsidR="009947DB" w:rsidRPr="002E3E4B">
        <w:rPr>
          <w:rFonts w:ascii="Times New Roman" w:hAnsi="Times New Roman" w:cs="Times New Roman"/>
        </w:rPr>
        <w:t>planning</w:t>
      </w:r>
      <w:r w:rsidRPr="002E3E4B">
        <w:rPr>
          <w:rFonts w:ascii="Times New Roman" w:hAnsi="Times New Roman" w:cs="Times New Roman"/>
        </w:rPr>
        <w:t xml:space="preserve"> is very challenging (Karre, 2018).</w:t>
      </w:r>
    </w:p>
    <w:p w14:paraId="78BF0148" w14:textId="77777777" w:rsidR="009947DB" w:rsidRDefault="002E3E4B" w:rsidP="002E3E4B">
      <w:pPr>
        <w:spacing w:line="480" w:lineRule="auto"/>
        <w:rPr>
          <w:rFonts w:ascii="Times New Roman" w:hAnsi="Times New Roman" w:cs="Times New Roman"/>
        </w:rPr>
      </w:pPr>
      <w:r w:rsidRPr="002E3E4B">
        <w:rPr>
          <w:rFonts w:ascii="Times New Roman" w:hAnsi="Times New Roman" w:cs="Times New Roman"/>
        </w:rPr>
        <w:t xml:space="preserve">They also have the ongoing issue of proving their worth. While traditional businesses can show profit as a measure themselves, social enterprises can’t just rely on that and </w:t>
      </w:r>
      <w:r w:rsidR="009947DB" w:rsidRPr="002E3E4B">
        <w:rPr>
          <w:rFonts w:ascii="Times New Roman" w:hAnsi="Times New Roman" w:cs="Times New Roman"/>
        </w:rPr>
        <w:t>must</w:t>
      </w:r>
      <w:r w:rsidRPr="002E3E4B">
        <w:rPr>
          <w:rFonts w:ascii="Times New Roman" w:hAnsi="Times New Roman" w:cs="Times New Roman"/>
        </w:rPr>
        <w:t xml:space="preserve"> constantly make and show the impact with financial support, funders, customers, etc. </w:t>
      </w:r>
      <w:r w:rsidR="009947DB" w:rsidRPr="002E3E4B">
        <w:rPr>
          <w:rFonts w:ascii="Times New Roman" w:hAnsi="Times New Roman" w:cs="Times New Roman"/>
        </w:rPr>
        <w:t>So,</w:t>
      </w:r>
      <w:r w:rsidRPr="002E3E4B">
        <w:rPr>
          <w:rFonts w:ascii="Times New Roman" w:hAnsi="Times New Roman" w:cs="Times New Roman"/>
        </w:rPr>
        <w:t xml:space="preserve"> they must have the time and money to demonstrate their impact as they are providing the direct service (Dadd &amp; Hinton, 2023).</w:t>
      </w:r>
    </w:p>
    <w:p w14:paraId="13DDAB78" w14:textId="3A07E4EC" w:rsidR="009947DB" w:rsidRDefault="002E3E4B" w:rsidP="002E3E4B">
      <w:pPr>
        <w:spacing w:line="480" w:lineRule="auto"/>
        <w:rPr>
          <w:rFonts w:ascii="Times New Roman" w:hAnsi="Times New Roman" w:cs="Times New Roman"/>
        </w:rPr>
      </w:pPr>
      <w:r w:rsidRPr="002E3E4B">
        <w:rPr>
          <w:rFonts w:ascii="Times New Roman" w:hAnsi="Times New Roman" w:cs="Times New Roman"/>
        </w:rPr>
        <w:t>Public trust is also very important. If a social enterprise fails to provide or does something questionable, it can lose their community and customers in a hurry. It is so important to build trust within the community so that over time, when there are things that come up to threaten trust, the trust can withstand that rupture within the context of their reputation (Cornelissen et al., 2021)</w:t>
      </w:r>
      <w:r w:rsidR="009947DB">
        <w:rPr>
          <w:rFonts w:ascii="Times New Roman" w:hAnsi="Times New Roman" w:cs="Times New Roman"/>
        </w:rPr>
        <w:t>.</w:t>
      </w:r>
    </w:p>
    <w:p w14:paraId="3013DFCC" w14:textId="77777777" w:rsidR="009947DB" w:rsidRDefault="002E3E4B" w:rsidP="002E3E4B">
      <w:pPr>
        <w:spacing w:line="480" w:lineRule="auto"/>
        <w:rPr>
          <w:rFonts w:ascii="Times New Roman" w:hAnsi="Times New Roman" w:cs="Times New Roman"/>
          <w:b/>
          <w:bCs/>
        </w:rPr>
      </w:pPr>
      <w:r w:rsidRPr="009947DB">
        <w:rPr>
          <w:rFonts w:ascii="Times New Roman" w:hAnsi="Times New Roman" w:cs="Times New Roman"/>
          <w:b/>
          <w:bCs/>
        </w:rPr>
        <w:lastRenderedPageBreak/>
        <w:t>Conclusion</w:t>
      </w:r>
    </w:p>
    <w:p w14:paraId="5BC25615" w14:textId="77777777" w:rsidR="009947DB" w:rsidRDefault="002E3E4B" w:rsidP="002E3E4B">
      <w:pPr>
        <w:spacing w:line="480" w:lineRule="auto"/>
        <w:rPr>
          <w:rFonts w:ascii="Times New Roman" w:hAnsi="Times New Roman" w:cs="Times New Roman"/>
          <w:b/>
          <w:bCs/>
        </w:rPr>
      </w:pPr>
      <w:r w:rsidRPr="002E3E4B">
        <w:rPr>
          <w:rFonts w:ascii="Times New Roman" w:hAnsi="Times New Roman" w:cs="Times New Roman"/>
        </w:rPr>
        <w:t xml:space="preserve">Social enterprises have an important role to play in addressing today’s complex issues such as poverty, inequality, and climate change. They combine the enthusiasm of non-profits with the efficiency of for-profits to create systemic change. Social enterprise work in contextual issues can sometimes look different from traditional </w:t>
      </w:r>
      <w:r w:rsidR="009947DB" w:rsidRPr="002E3E4B">
        <w:rPr>
          <w:rFonts w:ascii="Times New Roman" w:hAnsi="Times New Roman" w:cs="Times New Roman"/>
        </w:rPr>
        <w:t>forms but</w:t>
      </w:r>
      <w:r w:rsidRPr="002E3E4B">
        <w:rPr>
          <w:rFonts w:ascii="Times New Roman" w:hAnsi="Times New Roman" w:cs="Times New Roman"/>
        </w:rPr>
        <w:t xml:space="preserve"> are working in similar ways; however, they are always straddling the line of social betterment and being sound (if not profitable as well).</w:t>
      </w:r>
    </w:p>
    <w:p w14:paraId="1283F3B9" w14:textId="77777777" w:rsidR="009947DB" w:rsidRDefault="002E3E4B" w:rsidP="002E3E4B">
      <w:pPr>
        <w:spacing w:line="480" w:lineRule="auto"/>
        <w:rPr>
          <w:rFonts w:ascii="Times New Roman" w:hAnsi="Times New Roman" w:cs="Times New Roman"/>
          <w:b/>
          <w:bCs/>
        </w:rPr>
      </w:pPr>
      <w:r w:rsidRPr="002E3E4B">
        <w:rPr>
          <w:rFonts w:ascii="Times New Roman" w:hAnsi="Times New Roman" w:cs="Times New Roman"/>
        </w:rPr>
        <w:t>The SWOT analysis shows that social enterprises have good strong values, innovative models, and are gaining more consumer interest; however, they also are facing internal challenges, such as financial support, measuring impact, and staff turnover, along with external competition and policy issues.</w:t>
      </w:r>
    </w:p>
    <w:p w14:paraId="15A30FDB" w14:textId="3A634C4C" w:rsidR="002E3E4B" w:rsidRDefault="002E3E4B" w:rsidP="002E3E4B">
      <w:pPr>
        <w:spacing w:line="480" w:lineRule="auto"/>
        <w:rPr>
          <w:rFonts w:ascii="Times New Roman" w:hAnsi="Times New Roman" w:cs="Times New Roman"/>
        </w:rPr>
      </w:pPr>
      <w:r w:rsidRPr="002E3E4B">
        <w:rPr>
          <w:rFonts w:ascii="Times New Roman" w:hAnsi="Times New Roman" w:cs="Times New Roman"/>
        </w:rPr>
        <w:t xml:space="preserve">Moving forward, social enterprises </w:t>
      </w:r>
      <w:proofErr w:type="gramStart"/>
      <w:r w:rsidRPr="002E3E4B">
        <w:rPr>
          <w:rFonts w:ascii="Times New Roman" w:hAnsi="Times New Roman" w:cs="Times New Roman"/>
        </w:rPr>
        <w:t>have to</w:t>
      </w:r>
      <w:proofErr w:type="gramEnd"/>
      <w:r w:rsidRPr="002E3E4B">
        <w:rPr>
          <w:rFonts w:ascii="Times New Roman" w:hAnsi="Times New Roman" w:cs="Times New Roman"/>
        </w:rPr>
        <w:t xml:space="preserve"> remain focused on their mission, while also being too creative in managing their financials, funding, and resources. In addition, social enterprises should be supported by government and investment agencies and communities with their tools and trust to grow. If the environmental challenges can be managed, social enterprises should be able to define a product to world issues </w:t>
      </w:r>
      <w:r w:rsidR="009947DB" w:rsidRPr="002E3E4B">
        <w:rPr>
          <w:rFonts w:ascii="Times New Roman" w:hAnsi="Times New Roman" w:cs="Times New Roman"/>
        </w:rPr>
        <w:t>to</w:t>
      </w:r>
      <w:r w:rsidRPr="002E3E4B">
        <w:rPr>
          <w:rFonts w:ascii="Times New Roman" w:hAnsi="Times New Roman" w:cs="Times New Roman"/>
        </w:rPr>
        <w:t xml:space="preserve"> be more equitable, fair, and sustainable.</w:t>
      </w:r>
    </w:p>
    <w:p w14:paraId="6751DF58" w14:textId="77777777" w:rsidR="009947DB" w:rsidRDefault="009947DB" w:rsidP="002E3E4B">
      <w:pPr>
        <w:spacing w:line="480" w:lineRule="auto"/>
        <w:rPr>
          <w:rFonts w:ascii="Times New Roman" w:hAnsi="Times New Roman" w:cs="Times New Roman"/>
        </w:rPr>
      </w:pPr>
    </w:p>
    <w:p w14:paraId="453DD7B6" w14:textId="77777777" w:rsidR="009947DB" w:rsidRDefault="009947DB" w:rsidP="002E3E4B">
      <w:pPr>
        <w:spacing w:line="480" w:lineRule="auto"/>
        <w:rPr>
          <w:rFonts w:ascii="Times New Roman" w:hAnsi="Times New Roman" w:cs="Times New Roman"/>
        </w:rPr>
      </w:pPr>
    </w:p>
    <w:p w14:paraId="5E1FFE39" w14:textId="77777777" w:rsidR="009947DB" w:rsidRDefault="009947DB" w:rsidP="002E3E4B">
      <w:pPr>
        <w:spacing w:line="480" w:lineRule="auto"/>
        <w:rPr>
          <w:rFonts w:ascii="Times New Roman" w:hAnsi="Times New Roman" w:cs="Times New Roman"/>
        </w:rPr>
      </w:pPr>
    </w:p>
    <w:p w14:paraId="287476BD" w14:textId="77777777" w:rsidR="009947DB" w:rsidRDefault="009947DB" w:rsidP="002E3E4B">
      <w:pPr>
        <w:spacing w:line="480" w:lineRule="auto"/>
        <w:rPr>
          <w:rFonts w:ascii="Times New Roman" w:hAnsi="Times New Roman" w:cs="Times New Roman"/>
        </w:rPr>
      </w:pPr>
    </w:p>
    <w:p w14:paraId="59B395A4" w14:textId="77777777" w:rsidR="009947DB" w:rsidRDefault="009947DB" w:rsidP="002E3E4B">
      <w:pPr>
        <w:spacing w:line="480" w:lineRule="auto"/>
        <w:rPr>
          <w:rFonts w:ascii="Times New Roman" w:hAnsi="Times New Roman" w:cs="Times New Roman"/>
        </w:rPr>
      </w:pPr>
    </w:p>
    <w:p w14:paraId="117BB284" w14:textId="77777777" w:rsidR="009947DB" w:rsidRDefault="009947DB" w:rsidP="002E3E4B">
      <w:pPr>
        <w:spacing w:line="480" w:lineRule="auto"/>
        <w:rPr>
          <w:rFonts w:ascii="Times New Roman" w:hAnsi="Times New Roman" w:cs="Times New Roman"/>
        </w:rPr>
      </w:pPr>
    </w:p>
    <w:p w14:paraId="21338FF7" w14:textId="01F6DFF2" w:rsidR="009947DB" w:rsidRPr="004B4EA0" w:rsidRDefault="009947DB" w:rsidP="002E3E4B">
      <w:pPr>
        <w:spacing w:line="480" w:lineRule="auto"/>
        <w:rPr>
          <w:rFonts w:ascii="Times New Roman" w:hAnsi="Times New Roman" w:cs="Times New Roman"/>
          <w:b/>
          <w:bCs/>
        </w:rPr>
      </w:pPr>
      <w:r w:rsidRPr="004B4EA0">
        <w:rPr>
          <w:rFonts w:ascii="Times New Roman" w:hAnsi="Times New Roman" w:cs="Times New Roman"/>
          <w:b/>
          <w:bCs/>
        </w:rPr>
        <w:lastRenderedPageBreak/>
        <w:t xml:space="preserve">References </w:t>
      </w:r>
    </w:p>
    <w:p w14:paraId="696A4122" w14:textId="5D57F59F" w:rsidR="009947DB" w:rsidRDefault="009947DB" w:rsidP="009947DB">
      <w:pPr>
        <w:spacing w:line="480" w:lineRule="auto"/>
        <w:rPr>
          <w:rFonts w:ascii="Times New Roman" w:hAnsi="Times New Roman" w:cs="Times New Roman"/>
        </w:rPr>
      </w:pPr>
      <w:r w:rsidRPr="009947DB">
        <w:rPr>
          <w:rFonts w:ascii="Times New Roman" w:hAnsi="Times New Roman" w:cs="Times New Roman"/>
        </w:rPr>
        <w:t>Cornelissen, J. P., Akemu, O., Jonkman, J. G., &amp; Werner, M. D. (2021). Building character: The formation of a hybrid organi</w:t>
      </w:r>
      <w:r w:rsidR="004B4EA0">
        <w:rPr>
          <w:rFonts w:ascii="Times New Roman" w:hAnsi="Times New Roman" w:cs="Times New Roman"/>
        </w:rPr>
        <w:t>s</w:t>
      </w:r>
      <w:r w:rsidRPr="009947DB">
        <w:rPr>
          <w:rFonts w:ascii="Times New Roman" w:hAnsi="Times New Roman" w:cs="Times New Roman"/>
        </w:rPr>
        <w:t>ational identity in a social enterprise</w:t>
      </w:r>
      <w:r w:rsidRPr="004B4EA0">
        <w:rPr>
          <w:rFonts w:ascii="Times New Roman" w:hAnsi="Times New Roman" w:cs="Times New Roman"/>
          <w:i/>
          <w:iCs/>
        </w:rPr>
        <w:t>. Journal of Management Studies, 58(</w:t>
      </w:r>
      <w:r w:rsidRPr="009947DB">
        <w:rPr>
          <w:rFonts w:ascii="Times New Roman" w:hAnsi="Times New Roman" w:cs="Times New Roman"/>
        </w:rPr>
        <w:t>5), 1294–1330</w:t>
      </w:r>
      <w:r w:rsidR="004B4EA0">
        <w:rPr>
          <w:rFonts w:ascii="Times New Roman" w:hAnsi="Times New Roman" w:cs="Times New Roman"/>
        </w:rPr>
        <w:t>.</w:t>
      </w:r>
    </w:p>
    <w:p w14:paraId="6E2622C8" w14:textId="77777777" w:rsidR="004B4EA0" w:rsidRDefault="009947DB" w:rsidP="009947DB">
      <w:pPr>
        <w:spacing w:line="480" w:lineRule="auto"/>
        <w:rPr>
          <w:rFonts w:ascii="Times New Roman" w:hAnsi="Times New Roman" w:cs="Times New Roman"/>
        </w:rPr>
      </w:pPr>
      <w:r w:rsidRPr="009947DB">
        <w:rPr>
          <w:rFonts w:ascii="Times New Roman" w:hAnsi="Times New Roman" w:cs="Times New Roman"/>
        </w:rPr>
        <w:t xml:space="preserve">Dadd, D., &amp; Hinton, M. (2023). Performance measurement and evaluation: Applying return on investment (ROI) to human capital investments. </w:t>
      </w:r>
      <w:r w:rsidRPr="004B4EA0">
        <w:rPr>
          <w:rFonts w:ascii="Times New Roman" w:hAnsi="Times New Roman" w:cs="Times New Roman"/>
          <w:i/>
          <w:iCs/>
        </w:rPr>
        <w:t>International Journal of Productivity and Performance Management, 72</w:t>
      </w:r>
      <w:r w:rsidRPr="009947DB">
        <w:rPr>
          <w:rFonts w:ascii="Times New Roman" w:hAnsi="Times New Roman" w:cs="Times New Roman"/>
        </w:rPr>
        <w:t xml:space="preserve">(9), 2736–2764. </w:t>
      </w:r>
    </w:p>
    <w:p w14:paraId="2D8DC583" w14:textId="77777777" w:rsidR="004B4EA0" w:rsidRDefault="009947DB" w:rsidP="009947DB">
      <w:pPr>
        <w:spacing w:line="480" w:lineRule="auto"/>
        <w:rPr>
          <w:rFonts w:ascii="Times New Roman" w:hAnsi="Times New Roman" w:cs="Times New Roman"/>
        </w:rPr>
      </w:pPr>
      <w:r w:rsidRPr="009947DB">
        <w:rPr>
          <w:rFonts w:ascii="Times New Roman" w:hAnsi="Times New Roman" w:cs="Times New Roman"/>
        </w:rPr>
        <w:t xml:space="preserve">Dhakal, H. R. (2020). How social enterprises called benefit organisations fulfil the triple bottom line. </w:t>
      </w:r>
      <w:r w:rsidRPr="004B4EA0">
        <w:rPr>
          <w:rFonts w:ascii="Times New Roman" w:hAnsi="Times New Roman" w:cs="Times New Roman"/>
          <w:i/>
          <w:iCs/>
        </w:rPr>
        <w:t>Social Business, 10</w:t>
      </w:r>
      <w:r w:rsidRPr="009947DB">
        <w:rPr>
          <w:rFonts w:ascii="Times New Roman" w:hAnsi="Times New Roman" w:cs="Times New Roman"/>
        </w:rPr>
        <w:t xml:space="preserve">(1), 47–63. </w:t>
      </w:r>
    </w:p>
    <w:p w14:paraId="35911925" w14:textId="77777777" w:rsidR="004B4EA0" w:rsidRDefault="009947DB" w:rsidP="009947DB">
      <w:pPr>
        <w:spacing w:line="480" w:lineRule="auto"/>
        <w:rPr>
          <w:rFonts w:ascii="Times New Roman" w:hAnsi="Times New Roman" w:cs="Times New Roman"/>
        </w:rPr>
      </w:pPr>
      <w:r w:rsidRPr="009947DB">
        <w:rPr>
          <w:rFonts w:ascii="Times New Roman" w:hAnsi="Times New Roman" w:cs="Times New Roman"/>
        </w:rPr>
        <w:t xml:space="preserve">Karre, P. (2018). Navigating between opportunities and risks: The effects of hybridity for social enterprises engaged in social innovation. </w:t>
      </w:r>
      <w:r w:rsidRPr="004B4EA0">
        <w:rPr>
          <w:rFonts w:ascii="Times New Roman" w:hAnsi="Times New Roman" w:cs="Times New Roman"/>
          <w:i/>
          <w:iCs/>
        </w:rPr>
        <w:t>Journal of Entrepreneurial and Organi</w:t>
      </w:r>
      <w:r w:rsidR="004B4EA0" w:rsidRPr="004B4EA0">
        <w:rPr>
          <w:rFonts w:ascii="Times New Roman" w:hAnsi="Times New Roman" w:cs="Times New Roman"/>
          <w:i/>
          <w:iCs/>
        </w:rPr>
        <w:t>s</w:t>
      </w:r>
      <w:r w:rsidRPr="004B4EA0">
        <w:rPr>
          <w:rFonts w:ascii="Times New Roman" w:hAnsi="Times New Roman" w:cs="Times New Roman"/>
          <w:i/>
          <w:iCs/>
        </w:rPr>
        <w:t>ational Diversity, 7</w:t>
      </w:r>
      <w:r w:rsidRPr="009947DB">
        <w:rPr>
          <w:rFonts w:ascii="Times New Roman" w:hAnsi="Times New Roman" w:cs="Times New Roman"/>
        </w:rPr>
        <w:t xml:space="preserve">(1), 37–60. </w:t>
      </w:r>
    </w:p>
    <w:p w14:paraId="0110ACDF" w14:textId="77777777" w:rsidR="004B4EA0" w:rsidRDefault="009947DB" w:rsidP="009947DB">
      <w:pPr>
        <w:spacing w:line="480" w:lineRule="auto"/>
        <w:rPr>
          <w:rFonts w:ascii="Times New Roman" w:hAnsi="Times New Roman" w:cs="Times New Roman"/>
        </w:rPr>
      </w:pPr>
      <w:proofErr w:type="spellStart"/>
      <w:r w:rsidRPr="009947DB">
        <w:rPr>
          <w:rFonts w:ascii="Times New Roman" w:hAnsi="Times New Roman" w:cs="Times New Roman"/>
        </w:rPr>
        <w:t>Krocil</w:t>
      </w:r>
      <w:proofErr w:type="spellEnd"/>
      <w:r w:rsidRPr="009947DB">
        <w:rPr>
          <w:rFonts w:ascii="Times New Roman" w:hAnsi="Times New Roman" w:cs="Times New Roman"/>
        </w:rPr>
        <w:t xml:space="preserve">, O., Müller, M., &amp; </w:t>
      </w:r>
      <w:proofErr w:type="spellStart"/>
      <w:r w:rsidRPr="009947DB">
        <w:rPr>
          <w:rFonts w:ascii="Times New Roman" w:hAnsi="Times New Roman" w:cs="Times New Roman"/>
        </w:rPr>
        <w:t>Kubatova</w:t>
      </w:r>
      <w:proofErr w:type="spellEnd"/>
      <w:r w:rsidRPr="009947DB">
        <w:rPr>
          <w:rFonts w:ascii="Times New Roman" w:hAnsi="Times New Roman" w:cs="Times New Roman"/>
        </w:rPr>
        <w:t>, J. (2020). Threats, vulnerabilities and risks of social enterprises</w:t>
      </w:r>
      <w:r w:rsidR="004B4EA0">
        <w:rPr>
          <w:rFonts w:ascii="Times New Roman" w:hAnsi="Times New Roman" w:cs="Times New Roman"/>
        </w:rPr>
        <w:t>-</w:t>
      </w:r>
      <w:r w:rsidRPr="009947DB">
        <w:rPr>
          <w:rFonts w:ascii="Times New Roman" w:hAnsi="Times New Roman" w:cs="Times New Roman"/>
        </w:rPr>
        <w:t xml:space="preserve">What do we know and what should be developed? In </w:t>
      </w:r>
      <w:r w:rsidRPr="004B4EA0">
        <w:rPr>
          <w:rFonts w:ascii="Times New Roman" w:hAnsi="Times New Roman" w:cs="Times New Roman"/>
          <w:i/>
          <w:iCs/>
        </w:rPr>
        <w:t>KNOWCON 2020. Knowledge on Economics and Management: Conference Proceedings</w:t>
      </w:r>
      <w:r w:rsidRPr="009947DB">
        <w:rPr>
          <w:rFonts w:ascii="Times New Roman" w:hAnsi="Times New Roman" w:cs="Times New Roman"/>
        </w:rPr>
        <w:t xml:space="preserve"> (p. 87). </w:t>
      </w:r>
      <w:proofErr w:type="spellStart"/>
      <w:r w:rsidRPr="009947DB">
        <w:rPr>
          <w:rFonts w:ascii="Times New Roman" w:hAnsi="Times New Roman" w:cs="Times New Roman"/>
        </w:rPr>
        <w:t>Palacký</w:t>
      </w:r>
      <w:proofErr w:type="spellEnd"/>
      <w:r w:rsidRPr="009947DB">
        <w:rPr>
          <w:rFonts w:ascii="Times New Roman" w:hAnsi="Times New Roman" w:cs="Times New Roman"/>
        </w:rPr>
        <w:t xml:space="preserve"> University Olomouc.</w:t>
      </w:r>
    </w:p>
    <w:p w14:paraId="330CA713" w14:textId="77777777" w:rsidR="004B4EA0" w:rsidRDefault="009947DB" w:rsidP="009947DB">
      <w:pPr>
        <w:spacing w:line="480" w:lineRule="auto"/>
        <w:rPr>
          <w:rFonts w:ascii="Times New Roman" w:hAnsi="Times New Roman" w:cs="Times New Roman"/>
        </w:rPr>
      </w:pPr>
      <w:proofErr w:type="spellStart"/>
      <w:r w:rsidRPr="009947DB">
        <w:rPr>
          <w:rFonts w:ascii="Times New Roman" w:hAnsi="Times New Roman" w:cs="Times New Roman"/>
        </w:rPr>
        <w:t>Kusumawardani</w:t>
      </w:r>
      <w:proofErr w:type="spellEnd"/>
      <w:r w:rsidRPr="009947DB">
        <w:rPr>
          <w:rFonts w:ascii="Times New Roman" w:hAnsi="Times New Roman" w:cs="Times New Roman"/>
        </w:rPr>
        <w:t xml:space="preserve">, A., </w:t>
      </w:r>
      <w:proofErr w:type="spellStart"/>
      <w:r w:rsidRPr="009947DB">
        <w:rPr>
          <w:rFonts w:ascii="Times New Roman" w:hAnsi="Times New Roman" w:cs="Times New Roman"/>
        </w:rPr>
        <w:t>Khairin</w:t>
      </w:r>
      <w:proofErr w:type="spellEnd"/>
      <w:r w:rsidRPr="009947DB">
        <w:rPr>
          <w:rFonts w:ascii="Times New Roman" w:hAnsi="Times New Roman" w:cs="Times New Roman"/>
        </w:rPr>
        <w:t xml:space="preserve">, F. N., &amp; Ginting, Y. L. (2024). Sustainability impact: A representation of social enterprise value. </w:t>
      </w:r>
      <w:proofErr w:type="spellStart"/>
      <w:r w:rsidRPr="004B4EA0">
        <w:rPr>
          <w:rFonts w:ascii="Times New Roman" w:hAnsi="Times New Roman" w:cs="Times New Roman"/>
          <w:i/>
          <w:iCs/>
        </w:rPr>
        <w:t>Atestasi</w:t>
      </w:r>
      <w:proofErr w:type="spellEnd"/>
      <w:r w:rsidRPr="004B4EA0">
        <w:rPr>
          <w:rFonts w:ascii="Times New Roman" w:hAnsi="Times New Roman" w:cs="Times New Roman"/>
          <w:i/>
          <w:iCs/>
        </w:rPr>
        <w:t xml:space="preserve">: </w:t>
      </w:r>
      <w:proofErr w:type="spellStart"/>
      <w:r w:rsidRPr="004B4EA0">
        <w:rPr>
          <w:rFonts w:ascii="Times New Roman" w:hAnsi="Times New Roman" w:cs="Times New Roman"/>
          <w:i/>
          <w:iCs/>
        </w:rPr>
        <w:t>Jurnal</w:t>
      </w:r>
      <w:proofErr w:type="spellEnd"/>
      <w:r w:rsidRPr="004B4EA0">
        <w:rPr>
          <w:rFonts w:ascii="Times New Roman" w:hAnsi="Times New Roman" w:cs="Times New Roman"/>
          <w:i/>
          <w:iCs/>
        </w:rPr>
        <w:t xml:space="preserve"> </w:t>
      </w:r>
      <w:proofErr w:type="spellStart"/>
      <w:r w:rsidRPr="004B4EA0">
        <w:rPr>
          <w:rFonts w:ascii="Times New Roman" w:hAnsi="Times New Roman" w:cs="Times New Roman"/>
          <w:i/>
          <w:iCs/>
        </w:rPr>
        <w:t>Ilmiah</w:t>
      </w:r>
      <w:proofErr w:type="spellEnd"/>
      <w:r w:rsidRPr="004B4EA0">
        <w:rPr>
          <w:rFonts w:ascii="Times New Roman" w:hAnsi="Times New Roman" w:cs="Times New Roman"/>
          <w:i/>
          <w:iCs/>
        </w:rPr>
        <w:t xml:space="preserve"> Akuntansi, 7</w:t>
      </w:r>
      <w:r w:rsidRPr="009947DB">
        <w:rPr>
          <w:rFonts w:ascii="Times New Roman" w:hAnsi="Times New Roman" w:cs="Times New Roman"/>
        </w:rPr>
        <w:t xml:space="preserve">(1), 431–441. </w:t>
      </w:r>
    </w:p>
    <w:p w14:paraId="624013C9" w14:textId="077261A4" w:rsidR="009947DB" w:rsidRPr="009947DB" w:rsidRDefault="009947DB" w:rsidP="009947DB">
      <w:pPr>
        <w:spacing w:line="480" w:lineRule="auto"/>
        <w:rPr>
          <w:rFonts w:ascii="Times New Roman" w:hAnsi="Times New Roman" w:cs="Times New Roman"/>
        </w:rPr>
      </w:pPr>
      <w:r w:rsidRPr="009947DB">
        <w:rPr>
          <w:rFonts w:ascii="Times New Roman" w:hAnsi="Times New Roman" w:cs="Times New Roman"/>
        </w:rPr>
        <w:t xml:space="preserve">Lyon, F., &amp; Sepulveda, L. (2009). Mapping social enterprises: Past approaches, challenges and future directions. </w:t>
      </w:r>
      <w:r w:rsidRPr="004B4EA0">
        <w:rPr>
          <w:rFonts w:ascii="Times New Roman" w:hAnsi="Times New Roman" w:cs="Times New Roman"/>
          <w:i/>
          <w:iCs/>
        </w:rPr>
        <w:t>Social Enterprise Journal, 5(</w:t>
      </w:r>
      <w:r w:rsidRPr="009947DB">
        <w:rPr>
          <w:rFonts w:ascii="Times New Roman" w:hAnsi="Times New Roman" w:cs="Times New Roman"/>
        </w:rPr>
        <w:t xml:space="preserve">1), 83–94. </w:t>
      </w:r>
    </w:p>
    <w:p w14:paraId="5C0DA35E" w14:textId="77777777" w:rsidR="00302B35" w:rsidRDefault="009947DB" w:rsidP="009947DB">
      <w:pPr>
        <w:spacing w:line="480" w:lineRule="auto"/>
        <w:rPr>
          <w:rFonts w:ascii="Times New Roman" w:hAnsi="Times New Roman" w:cs="Times New Roman"/>
        </w:rPr>
      </w:pPr>
      <w:r w:rsidRPr="009947DB">
        <w:rPr>
          <w:rFonts w:ascii="Times New Roman" w:hAnsi="Times New Roman" w:cs="Times New Roman"/>
        </w:rPr>
        <w:t>Moro</w:t>
      </w:r>
      <w:r w:rsidR="00302B35">
        <w:rPr>
          <w:rFonts w:ascii="Times New Roman" w:hAnsi="Times New Roman" w:cs="Times New Roman"/>
        </w:rPr>
        <w:t>n</w:t>
      </w:r>
      <w:r w:rsidRPr="009947DB">
        <w:rPr>
          <w:rFonts w:ascii="Times New Roman" w:hAnsi="Times New Roman" w:cs="Times New Roman"/>
        </w:rPr>
        <w:t xml:space="preserve">, D., &amp; Klimowicz, M. (2021). Using the social return on investment (SROI) as a measure of the effectiveness of social innovation projects implemented under public policies. </w:t>
      </w:r>
      <w:r w:rsidRPr="00302B35">
        <w:rPr>
          <w:rFonts w:ascii="Times New Roman" w:hAnsi="Times New Roman" w:cs="Times New Roman"/>
          <w:i/>
          <w:iCs/>
        </w:rPr>
        <w:t>Social Enterprise Journal, 17</w:t>
      </w:r>
      <w:r w:rsidRPr="009947DB">
        <w:rPr>
          <w:rFonts w:ascii="Times New Roman" w:hAnsi="Times New Roman" w:cs="Times New Roman"/>
        </w:rPr>
        <w:t xml:space="preserve">(2), 302–327. </w:t>
      </w:r>
    </w:p>
    <w:p w14:paraId="3976A8F5" w14:textId="77777777" w:rsidR="00302B35" w:rsidRDefault="009947DB" w:rsidP="009947DB">
      <w:pPr>
        <w:spacing w:line="480" w:lineRule="auto"/>
        <w:rPr>
          <w:rFonts w:ascii="Times New Roman" w:hAnsi="Times New Roman" w:cs="Times New Roman"/>
        </w:rPr>
      </w:pPr>
      <w:proofErr w:type="spellStart"/>
      <w:r w:rsidRPr="009947DB">
        <w:rPr>
          <w:rFonts w:ascii="Times New Roman" w:hAnsi="Times New Roman" w:cs="Times New Roman"/>
        </w:rPr>
        <w:lastRenderedPageBreak/>
        <w:t>Neverauskiene</w:t>
      </w:r>
      <w:proofErr w:type="spellEnd"/>
      <w:r w:rsidRPr="009947DB">
        <w:rPr>
          <w:rFonts w:ascii="Times New Roman" w:hAnsi="Times New Roman" w:cs="Times New Roman"/>
        </w:rPr>
        <w:t xml:space="preserve">, L. O., &amp; </w:t>
      </w:r>
      <w:proofErr w:type="spellStart"/>
      <w:r w:rsidRPr="009947DB">
        <w:rPr>
          <w:rFonts w:ascii="Times New Roman" w:hAnsi="Times New Roman" w:cs="Times New Roman"/>
        </w:rPr>
        <w:t>Pranskeviciute</w:t>
      </w:r>
      <w:proofErr w:type="spellEnd"/>
      <w:r w:rsidRPr="009947DB">
        <w:rPr>
          <w:rFonts w:ascii="Times New Roman" w:hAnsi="Times New Roman" w:cs="Times New Roman"/>
        </w:rPr>
        <w:t xml:space="preserve">, I. (2021). Hybridity of social enterprise models and ecosystems. </w:t>
      </w:r>
      <w:r w:rsidRPr="00302B35">
        <w:rPr>
          <w:rFonts w:ascii="Times New Roman" w:hAnsi="Times New Roman" w:cs="Times New Roman"/>
          <w:i/>
          <w:iCs/>
        </w:rPr>
        <w:t>Journal of International Studies, 14</w:t>
      </w:r>
      <w:r w:rsidRPr="009947DB">
        <w:rPr>
          <w:rFonts w:ascii="Times New Roman" w:hAnsi="Times New Roman" w:cs="Times New Roman"/>
        </w:rPr>
        <w:t xml:space="preserve">(1), 70–83. </w:t>
      </w:r>
    </w:p>
    <w:p w14:paraId="76F584A4" w14:textId="53EFB210" w:rsidR="009947DB" w:rsidRPr="009947DB" w:rsidRDefault="009947DB" w:rsidP="009947DB">
      <w:pPr>
        <w:spacing w:line="480" w:lineRule="auto"/>
        <w:rPr>
          <w:rFonts w:ascii="Times New Roman" w:hAnsi="Times New Roman" w:cs="Times New Roman"/>
        </w:rPr>
      </w:pPr>
      <w:proofErr w:type="spellStart"/>
      <w:r w:rsidRPr="009947DB">
        <w:rPr>
          <w:rFonts w:ascii="Times New Roman" w:hAnsi="Times New Roman" w:cs="Times New Roman"/>
        </w:rPr>
        <w:t>Nurindrasari</w:t>
      </w:r>
      <w:proofErr w:type="spellEnd"/>
      <w:r w:rsidRPr="009947DB">
        <w:rPr>
          <w:rFonts w:ascii="Times New Roman" w:hAnsi="Times New Roman" w:cs="Times New Roman"/>
        </w:rPr>
        <w:t xml:space="preserve">, D., </w:t>
      </w:r>
      <w:proofErr w:type="spellStart"/>
      <w:r w:rsidRPr="009947DB">
        <w:rPr>
          <w:rFonts w:ascii="Times New Roman" w:hAnsi="Times New Roman" w:cs="Times New Roman"/>
        </w:rPr>
        <w:t>Ludigdo</w:t>
      </w:r>
      <w:proofErr w:type="spellEnd"/>
      <w:r w:rsidRPr="009947DB">
        <w:rPr>
          <w:rFonts w:ascii="Times New Roman" w:hAnsi="Times New Roman" w:cs="Times New Roman"/>
        </w:rPr>
        <w:t xml:space="preserve">, U., </w:t>
      </w:r>
      <w:proofErr w:type="spellStart"/>
      <w:r w:rsidRPr="009947DB">
        <w:rPr>
          <w:rFonts w:ascii="Times New Roman" w:hAnsi="Times New Roman" w:cs="Times New Roman"/>
        </w:rPr>
        <w:t>Purwanti</w:t>
      </w:r>
      <w:proofErr w:type="spellEnd"/>
      <w:r w:rsidRPr="009947DB">
        <w:rPr>
          <w:rFonts w:ascii="Times New Roman" w:hAnsi="Times New Roman" w:cs="Times New Roman"/>
        </w:rPr>
        <w:t xml:space="preserve">, L., &amp; </w:t>
      </w:r>
      <w:proofErr w:type="spellStart"/>
      <w:r w:rsidRPr="009947DB">
        <w:rPr>
          <w:rFonts w:ascii="Times New Roman" w:hAnsi="Times New Roman" w:cs="Times New Roman"/>
        </w:rPr>
        <w:t>Mulawarman</w:t>
      </w:r>
      <w:proofErr w:type="spellEnd"/>
      <w:r w:rsidRPr="009947DB">
        <w:rPr>
          <w:rFonts w:ascii="Times New Roman" w:hAnsi="Times New Roman" w:cs="Times New Roman"/>
        </w:rPr>
        <w:t xml:space="preserve">, A. D. (2024). The performance measurement construction for developing prosperity and sustainability of social enterprises. </w:t>
      </w:r>
      <w:r w:rsidRPr="00302B35">
        <w:rPr>
          <w:rFonts w:ascii="Times New Roman" w:hAnsi="Times New Roman" w:cs="Times New Roman"/>
          <w:i/>
          <w:iCs/>
        </w:rPr>
        <w:t xml:space="preserve">Revista de </w:t>
      </w:r>
      <w:proofErr w:type="spellStart"/>
      <w:r w:rsidRPr="00302B35">
        <w:rPr>
          <w:rFonts w:ascii="Times New Roman" w:hAnsi="Times New Roman" w:cs="Times New Roman"/>
          <w:i/>
          <w:iCs/>
        </w:rPr>
        <w:t>Gest</w:t>
      </w:r>
      <w:r w:rsidR="00302B35">
        <w:rPr>
          <w:rFonts w:ascii="Times New Roman" w:hAnsi="Times New Roman" w:cs="Times New Roman"/>
          <w:i/>
          <w:iCs/>
        </w:rPr>
        <w:t>a</w:t>
      </w:r>
      <w:r w:rsidRPr="00302B35">
        <w:rPr>
          <w:rFonts w:ascii="Times New Roman" w:hAnsi="Times New Roman" w:cs="Times New Roman"/>
          <w:i/>
          <w:iCs/>
        </w:rPr>
        <w:t>o</w:t>
      </w:r>
      <w:proofErr w:type="spellEnd"/>
      <w:r w:rsidRPr="00302B35">
        <w:rPr>
          <w:rFonts w:ascii="Times New Roman" w:hAnsi="Times New Roman" w:cs="Times New Roman"/>
          <w:i/>
          <w:iCs/>
        </w:rPr>
        <w:t xml:space="preserve"> Social e Ambiental, 18</w:t>
      </w:r>
      <w:r w:rsidRPr="009947DB">
        <w:rPr>
          <w:rFonts w:ascii="Times New Roman" w:hAnsi="Times New Roman" w:cs="Times New Roman"/>
        </w:rPr>
        <w:t>(9), 1–47</w:t>
      </w:r>
      <w:r w:rsidR="00302B35">
        <w:rPr>
          <w:rFonts w:ascii="Times New Roman" w:hAnsi="Times New Roman" w:cs="Times New Roman"/>
        </w:rPr>
        <w:t>.</w:t>
      </w:r>
    </w:p>
    <w:p w14:paraId="2FBF4222" w14:textId="17599788" w:rsidR="009947DB" w:rsidRPr="00302B35" w:rsidRDefault="009947DB" w:rsidP="009947DB">
      <w:pPr>
        <w:spacing w:line="480" w:lineRule="auto"/>
        <w:rPr>
          <w:rFonts w:ascii="Times New Roman" w:hAnsi="Times New Roman" w:cs="Times New Roman"/>
        </w:rPr>
      </w:pPr>
      <w:r w:rsidRPr="00302B35">
        <w:rPr>
          <w:rFonts w:ascii="Times New Roman" w:hAnsi="Times New Roman" w:cs="Times New Roman"/>
        </w:rPr>
        <w:t xml:space="preserve">Satar, M. S. (2022). Sustainability and triple bottom line planning in social enterprises: Developing the guidelines for social entrepreneurs. </w:t>
      </w:r>
      <w:r w:rsidRPr="00302B35">
        <w:rPr>
          <w:rFonts w:ascii="Times New Roman" w:hAnsi="Times New Roman" w:cs="Times New Roman"/>
          <w:i/>
          <w:iCs/>
        </w:rPr>
        <w:t>International Journal of Sustainable Development and Planning, 17(</w:t>
      </w:r>
      <w:r w:rsidRPr="00302B35">
        <w:rPr>
          <w:rFonts w:ascii="Times New Roman" w:hAnsi="Times New Roman" w:cs="Times New Roman"/>
        </w:rPr>
        <w:t xml:space="preserve">3), 813–821. </w:t>
      </w:r>
    </w:p>
    <w:p w14:paraId="073F1E70" w14:textId="6316F340" w:rsidR="009947DB" w:rsidRPr="00302B35" w:rsidRDefault="009947DB" w:rsidP="009947DB">
      <w:pPr>
        <w:spacing w:line="480" w:lineRule="auto"/>
        <w:rPr>
          <w:rFonts w:ascii="Times New Roman" w:hAnsi="Times New Roman" w:cs="Times New Roman"/>
        </w:rPr>
      </w:pPr>
      <w:proofErr w:type="spellStart"/>
      <w:r w:rsidRPr="00302B35">
        <w:rPr>
          <w:rFonts w:ascii="Times New Roman" w:hAnsi="Times New Roman" w:cs="Times New Roman"/>
        </w:rPr>
        <w:t>Scelles</w:t>
      </w:r>
      <w:proofErr w:type="spellEnd"/>
      <w:r w:rsidRPr="00302B35">
        <w:rPr>
          <w:rFonts w:ascii="Times New Roman" w:hAnsi="Times New Roman" w:cs="Times New Roman"/>
        </w:rPr>
        <w:t xml:space="preserve">, N., Inoue, Y., Perkin, S. J., &amp; Valenti, M. (2025). Social impact assessment of corporate social responsibility initiatives: Evaluating the social return on investment of an inclusion offer. </w:t>
      </w:r>
      <w:r w:rsidRPr="00302B35">
        <w:rPr>
          <w:rFonts w:ascii="Times New Roman" w:hAnsi="Times New Roman" w:cs="Times New Roman"/>
          <w:i/>
          <w:iCs/>
        </w:rPr>
        <w:t>Journal of Business Ethics, 197</w:t>
      </w:r>
      <w:r w:rsidRPr="00302B35">
        <w:rPr>
          <w:rFonts w:ascii="Times New Roman" w:hAnsi="Times New Roman" w:cs="Times New Roman"/>
        </w:rPr>
        <w:t xml:space="preserve">(3), 613–629. </w:t>
      </w:r>
    </w:p>
    <w:p w14:paraId="081806D1" w14:textId="77777777" w:rsidR="00302B35" w:rsidRDefault="009947DB" w:rsidP="009947DB">
      <w:pPr>
        <w:spacing w:line="480" w:lineRule="auto"/>
        <w:rPr>
          <w:rFonts w:ascii="Times New Roman" w:hAnsi="Times New Roman" w:cs="Times New Roman"/>
        </w:rPr>
      </w:pPr>
      <w:r w:rsidRPr="00302B35">
        <w:rPr>
          <w:rFonts w:ascii="Times New Roman" w:hAnsi="Times New Roman" w:cs="Times New Roman"/>
        </w:rPr>
        <w:t xml:space="preserve">Yaari, M., </w:t>
      </w:r>
      <w:proofErr w:type="spellStart"/>
      <w:r w:rsidRPr="00302B35">
        <w:rPr>
          <w:rFonts w:ascii="Times New Roman" w:hAnsi="Times New Roman" w:cs="Times New Roman"/>
        </w:rPr>
        <w:t>Blit</w:t>
      </w:r>
      <w:proofErr w:type="spellEnd"/>
      <w:r w:rsidRPr="00302B35">
        <w:rPr>
          <w:rFonts w:ascii="Times New Roman" w:hAnsi="Times New Roman" w:cs="Times New Roman"/>
        </w:rPr>
        <w:t xml:space="preserve">-Cohen, E., &amp; Savaya, R. (2021). Hybrid organizational culture: The case of social enterprises. </w:t>
      </w:r>
      <w:r w:rsidRPr="00302B35">
        <w:rPr>
          <w:rFonts w:ascii="Times New Roman" w:hAnsi="Times New Roman" w:cs="Times New Roman"/>
          <w:i/>
          <w:iCs/>
        </w:rPr>
        <w:t>Journal of Social Entrepreneurship, 12</w:t>
      </w:r>
      <w:r w:rsidRPr="00302B35">
        <w:rPr>
          <w:rFonts w:ascii="Times New Roman" w:hAnsi="Times New Roman" w:cs="Times New Roman"/>
        </w:rPr>
        <w:t xml:space="preserve">(2), 291–313. </w:t>
      </w:r>
    </w:p>
    <w:p w14:paraId="6D582993" w14:textId="593AD3B2" w:rsidR="009947DB" w:rsidRPr="00302B35" w:rsidRDefault="009947DB" w:rsidP="009947DB">
      <w:pPr>
        <w:spacing w:line="480" w:lineRule="auto"/>
        <w:rPr>
          <w:rFonts w:ascii="Times New Roman" w:hAnsi="Times New Roman" w:cs="Times New Roman"/>
        </w:rPr>
      </w:pPr>
      <w:r w:rsidRPr="00302B35">
        <w:rPr>
          <w:rFonts w:ascii="Times New Roman" w:hAnsi="Times New Roman" w:cs="Times New Roman"/>
        </w:rPr>
        <w:t xml:space="preserve">Wijonarko, G., &amp; Astuti, S. J. W. (2022). Implementation of corporate social responsibility based on the triple bottom line concept in the era of COVID-19 pandemic. </w:t>
      </w:r>
      <w:r w:rsidRPr="00302B35">
        <w:rPr>
          <w:rFonts w:ascii="Times New Roman" w:hAnsi="Times New Roman" w:cs="Times New Roman"/>
          <w:i/>
          <w:iCs/>
        </w:rPr>
        <w:t>JPPI (</w:t>
      </w:r>
      <w:r w:rsidR="00302B35" w:rsidRPr="00302B35">
        <w:rPr>
          <w:rFonts w:ascii="Times New Roman" w:hAnsi="Times New Roman" w:cs="Times New Roman"/>
          <w:i/>
          <w:iCs/>
        </w:rPr>
        <w:t>Journal</w:t>
      </w:r>
      <w:r w:rsidRPr="00302B35">
        <w:rPr>
          <w:rFonts w:ascii="Times New Roman" w:hAnsi="Times New Roman" w:cs="Times New Roman"/>
          <w:i/>
          <w:iCs/>
        </w:rPr>
        <w:t xml:space="preserve"> </w:t>
      </w:r>
      <w:proofErr w:type="spellStart"/>
      <w:r w:rsidRPr="00302B35">
        <w:rPr>
          <w:rFonts w:ascii="Times New Roman" w:hAnsi="Times New Roman" w:cs="Times New Roman"/>
          <w:i/>
          <w:iCs/>
        </w:rPr>
        <w:t>Penelitian</w:t>
      </w:r>
      <w:proofErr w:type="spellEnd"/>
      <w:r w:rsidRPr="00302B35">
        <w:rPr>
          <w:rFonts w:ascii="Times New Roman" w:hAnsi="Times New Roman" w:cs="Times New Roman"/>
          <w:i/>
          <w:iCs/>
        </w:rPr>
        <w:t xml:space="preserve"> Pendidikan Indonesia), 8</w:t>
      </w:r>
      <w:r w:rsidRPr="00302B35">
        <w:rPr>
          <w:rFonts w:ascii="Times New Roman" w:hAnsi="Times New Roman" w:cs="Times New Roman"/>
        </w:rPr>
        <w:t>(2), 406–414</w:t>
      </w:r>
      <w:r w:rsidR="00302B35">
        <w:rPr>
          <w:rFonts w:ascii="Times New Roman" w:hAnsi="Times New Roman" w:cs="Times New Roman"/>
        </w:rPr>
        <w:t>.</w:t>
      </w:r>
    </w:p>
    <w:p w14:paraId="6CD9F917" w14:textId="2C5D01FF" w:rsidR="009947DB" w:rsidRPr="00302B35" w:rsidRDefault="009947DB" w:rsidP="009947DB">
      <w:pPr>
        <w:spacing w:line="480" w:lineRule="auto"/>
        <w:rPr>
          <w:rFonts w:ascii="Times New Roman" w:hAnsi="Times New Roman" w:cs="Times New Roman"/>
        </w:rPr>
      </w:pPr>
      <w:r w:rsidRPr="00302B35">
        <w:rPr>
          <w:rFonts w:ascii="Times New Roman" w:hAnsi="Times New Roman" w:cs="Times New Roman"/>
        </w:rPr>
        <w:t xml:space="preserve">Zaccone, M. C., </w:t>
      </w:r>
      <w:proofErr w:type="spellStart"/>
      <w:r w:rsidRPr="00302B35">
        <w:rPr>
          <w:rFonts w:ascii="Times New Roman" w:hAnsi="Times New Roman" w:cs="Times New Roman"/>
        </w:rPr>
        <w:t>Santhià</w:t>
      </w:r>
      <w:proofErr w:type="spellEnd"/>
      <w:r w:rsidRPr="00302B35">
        <w:rPr>
          <w:rFonts w:ascii="Times New Roman" w:hAnsi="Times New Roman" w:cs="Times New Roman"/>
        </w:rPr>
        <w:t xml:space="preserve">, C., &amp; </w:t>
      </w:r>
      <w:proofErr w:type="spellStart"/>
      <w:r w:rsidRPr="00302B35">
        <w:rPr>
          <w:rFonts w:ascii="Times New Roman" w:hAnsi="Times New Roman" w:cs="Times New Roman"/>
        </w:rPr>
        <w:t>Bosone</w:t>
      </w:r>
      <w:proofErr w:type="spellEnd"/>
      <w:r w:rsidRPr="00302B35">
        <w:rPr>
          <w:rFonts w:ascii="Times New Roman" w:hAnsi="Times New Roman" w:cs="Times New Roman"/>
        </w:rPr>
        <w:t xml:space="preserve">, M. (2022). How hybrid organizations adopt circular economy models to foster sustainable development. </w:t>
      </w:r>
      <w:r w:rsidRPr="00302B35">
        <w:rPr>
          <w:rFonts w:ascii="Times New Roman" w:hAnsi="Times New Roman" w:cs="Times New Roman"/>
          <w:i/>
          <w:iCs/>
        </w:rPr>
        <w:t>Sustainability, 14</w:t>
      </w:r>
      <w:r w:rsidRPr="00302B35">
        <w:rPr>
          <w:rFonts w:ascii="Times New Roman" w:hAnsi="Times New Roman" w:cs="Times New Roman"/>
        </w:rPr>
        <w:t>(5), 2679.</w:t>
      </w:r>
    </w:p>
    <w:sectPr w:rsidR="009947DB" w:rsidRPr="00302B35" w:rsidSect="00302B35">
      <w:head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388A6E" w14:textId="77777777" w:rsidR="00B01806" w:rsidRDefault="00B01806" w:rsidP="002E3E4B">
      <w:pPr>
        <w:spacing w:after="0" w:line="240" w:lineRule="auto"/>
      </w:pPr>
      <w:r>
        <w:separator/>
      </w:r>
    </w:p>
  </w:endnote>
  <w:endnote w:type="continuationSeparator" w:id="0">
    <w:p w14:paraId="119DBACD" w14:textId="77777777" w:rsidR="00B01806" w:rsidRDefault="00B01806" w:rsidP="002E3E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6943DA" w14:textId="77777777" w:rsidR="00B01806" w:rsidRDefault="00B01806" w:rsidP="002E3E4B">
      <w:pPr>
        <w:spacing w:after="0" w:line="240" w:lineRule="auto"/>
      </w:pPr>
      <w:r>
        <w:separator/>
      </w:r>
    </w:p>
  </w:footnote>
  <w:footnote w:type="continuationSeparator" w:id="0">
    <w:p w14:paraId="4DD09BA7" w14:textId="77777777" w:rsidR="00B01806" w:rsidRDefault="00B01806" w:rsidP="002E3E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6759055"/>
      <w:docPartObj>
        <w:docPartGallery w:val="Page Numbers (Top of Page)"/>
        <w:docPartUnique/>
      </w:docPartObj>
    </w:sdtPr>
    <w:sdtEndPr>
      <w:rPr>
        <w:noProof/>
      </w:rPr>
    </w:sdtEndPr>
    <w:sdtContent>
      <w:p w14:paraId="170F9B08" w14:textId="43FBEDC9" w:rsidR="002E3E4B" w:rsidRDefault="002E3E4B">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CA50FB3" w14:textId="77777777" w:rsidR="002E3E4B" w:rsidRDefault="002E3E4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E4B"/>
    <w:rsid w:val="002E3E4B"/>
    <w:rsid w:val="00302B35"/>
    <w:rsid w:val="004B4EA0"/>
    <w:rsid w:val="00864D15"/>
    <w:rsid w:val="009947DB"/>
    <w:rsid w:val="00B018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67909"/>
  <w15:chartTrackingRefBased/>
  <w15:docId w15:val="{2E98CEF7-02B2-45FC-BD36-0734917B0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3E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3E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3E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3E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3E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3E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3E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3E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3E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3E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3E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3E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3E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3E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3E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3E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3E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3E4B"/>
    <w:rPr>
      <w:rFonts w:eastAsiaTheme="majorEastAsia" w:cstheme="majorBidi"/>
      <w:color w:val="272727" w:themeColor="text1" w:themeTint="D8"/>
    </w:rPr>
  </w:style>
  <w:style w:type="paragraph" w:styleId="Title">
    <w:name w:val="Title"/>
    <w:basedOn w:val="Normal"/>
    <w:next w:val="Normal"/>
    <w:link w:val="TitleChar"/>
    <w:uiPriority w:val="10"/>
    <w:qFormat/>
    <w:rsid w:val="002E3E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3E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3E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3E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3E4B"/>
    <w:pPr>
      <w:spacing w:before="160"/>
      <w:jc w:val="center"/>
    </w:pPr>
    <w:rPr>
      <w:i/>
      <w:iCs/>
      <w:color w:val="404040" w:themeColor="text1" w:themeTint="BF"/>
    </w:rPr>
  </w:style>
  <w:style w:type="character" w:customStyle="1" w:styleId="QuoteChar">
    <w:name w:val="Quote Char"/>
    <w:basedOn w:val="DefaultParagraphFont"/>
    <w:link w:val="Quote"/>
    <w:uiPriority w:val="29"/>
    <w:rsid w:val="002E3E4B"/>
    <w:rPr>
      <w:i/>
      <w:iCs/>
      <w:color w:val="404040" w:themeColor="text1" w:themeTint="BF"/>
    </w:rPr>
  </w:style>
  <w:style w:type="paragraph" w:styleId="ListParagraph">
    <w:name w:val="List Paragraph"/>
    <w:basedOn w:val="Normal"/>
    <w:uiPriority w:val="34"/>
    <w:qFormat/>
    <w:rsid w:val="002E3E4B"/>
    <w:pPr>
      <w:ind w:left="720"/>
      <w:contextualSpacing/>
    </w:pPr>
  </w:style>
  <w:style w:type="character" w:styleId="IntenseEmphasis">
    <w:name w:val="Intense Emphasis"/>
    <w:basedOn w:val="DefaultParagraphFont"/>
    <w:uiPriority w:val="21"/>
    <w:qFormat/>
    <w:rsid w:val="002E3E4B"/>
    <w:rPr>
      <w:i/>
      <w:iCs/>
      <w:color w:val="0F4761" w:themeColor="accent1" w:themeShade="BF"/>
    </w:rPr>
  </w:style>
  <w:style w:type="paragraph" w:styleId="IntenseQuote">
    <w:name w:val="Intense Quote"/>
    <w:basedOn w:val="Normal"/>
    <w:next w:val="Normal"/>
    <w:link w:val="IntenseQuoteChar"/>
    <w:uiPriority w:val="30"/>
    <w:qFormat/>
    <w:rsid w:val="002E3E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3E4B"/>
    <w:rPr>
      <w:i/>
      <w:iCs/>
      <w:color w:val="0F4761" w:themeColor="accent1" w:themeShade="BF"/>
    </w:rPr>
  </w:style>
  <w:style w:type="character" w:styleId="IntenseReference">
    <w:name w:val="Intense Reference"/>
    <w:basedOn w:val="DefaultParagraphFont"/>
    <w:uiPriority w:val="32"/>
    <w:qFormat/>
    <w:rsid w:val="002E3E4B"/>
    <w:rPr>
      <w:b/>
      <w:bCs/>
      <w:smallCaps/>
      <w:color w:val="0F4761" w:themeColor="accent1" w:themeShade="BF"/>
      <w:spacing w:val="5"/>
    </w:rPr>
  </w:style>
  <w:style w:type="paragraph" w:styleId="Header">
    <w:name w:val="header"/>
    <w:basedOn w:val="Normal"/>
    <w:link w:val="HeaderChar"/>
    <w:uiPriority w:val="99"/>
    <w:unhideWhenUsed/>
    <w:rsid w:val="002E3E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3E4B"/>
  </w:style>
  <w:style w:type="paragraph" w:styleId="Footer">
    <w:name w:val="footer"/>
    <w:basedOn w:val="Normal"/>
    <w:link w:val="FooterChar"/>
    <w:uiPriority w:val="99"/>
    <w:unhideWhenUsed/>
    <w:rsid w:val="002E3E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3E4B"/>
  </w:style>
  <w:style w:type="character" w:styleId="Hyperlink">
    <w:name w:val="Hyperlink"/>
    <w:basedOn w:val="DefaultParagraphFont"/>
    <w:uiPriority w:val="99"/>
    <w:unhideWhenUsed/>
    <w:rsid w:val="009947DB"/>
    <w:rPr>
      <w:color w:val="467886" w:themeColor="hyperlink"/>
      <w:u w:val="single"/>
    </w:rPr>
  </w:style>
  <w:style w:type="character" w:styleId="UnresolvedMention">
    <w:name w:val="Unresolved Mention"/>
    <w:basedOn w:val="DefaultParagraphFont"/>
    <w:uiPriority w:val="99"/>
    <w:semiHidden/>
    <w:unhideWhenUsed/>
    <w:rsid w:val="009947DB"/>
    <w:rPr>
      <w:color w:val="605E5C"/>
      <w:shd w:val="clear" w:color="auto" w:fill="E1DFDD"/>
    </w:rPr>
  </w:style>
  <w:style w:type="paragraph" w:styleId="NoSpacing">
    <w:name w:val="No Spacing"/>
    <w:link w:val="NoSpacingChar"/>
    <w:uiPriority w:val="1"/>
    <w:qFormat/>
    <w:rsid w:val="00302B3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02B35"/>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F14D51FBE3548D7A02318499A1BBA42"/>
        <w:category>
          <w:name w:val="General"/>
          <w:gallery w:val="placeholder"/>
        </w:category>
        <w:types>
          <w:type w:val="bbPlcHdr"/>
        </w:types>
        <w:behaviors>
          <w:behavior w:val="content"/>
        </w:behaviors>
        <w:guid w:val="{21C76A6D-D8A3-41EB-94B4-B148F2A1E5CD}"/>
      </w:docPartPr>
      <w:docPartBody>
        <w:p w:rsidR="00000000" w:rsidRDefault="008B63AE" w:rsidP="008B63AE">
          <w:pPr>
            <w:pStyle w:val="BF14D51FBE3548D7A02318499A1BBA42"/>
          </w:pPr>
          <w:r>
            <w:rPr>
              <w:rFonts w:asciiTheme="majorHAnsi" w:eastAsiaTheme="majorEastAsia" w:hAnsiTheme="majorHAnsi" w:cstheme="majorBidi"/>
              <w:caps/>
              <w:color w:val="156082" w:themeColor="accent1"/>
              <w:sz w:val="80"/>
              <w:szCs w:val="80"/>
            </w:rPr>
            <w:t>[Document title]</w:t>
          </w:r>
        </w:p>
      </w:docPartBody>
    </w:docPart>
    <w:docPart>
      <w:docPartPr>
        <w:name w:val="7A71DA430AB448B2AF411B67E2B14EE6"/>
        <w:category>
          <w:name w:val="General"/>
          <w:gallery w:val="placeholder"/>
        </w:category>
        <w:types>
          <w:type w:val="bbPlcHdr"/>
        </w:types>
        <w:behaviors>
          <w:behavior w:val="content"/>
        </w:behaviors>
        <w:guid w:val="{EEC91426-AC3F-40CF-902B-3ADA943394F8}"/>
      </w:docPartPr>
      <w:docPartBody>
        <w:p w:rsidR="00000000" w:rsidRDefault="008B63AE" w:rsidP="008B63AE">
          <w:pPr>
            <w:pStyle w:val="7A71DA430AB448B2AF411B67E2B14EE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3AE"/>
    <w:rsid w:val="00864D15"/>
    <w:rsid w:val="008B63AE"/>
    <w:rsid w:val="009F0A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F14D51FBE3548D7A02318499A1BBA42">
    <w:name w:val="BF14D51FBE3548D7A02318499A1BBA42"/>
    <w:rsid w:val="008B63AE"/>
  </w:style>
  <w:style w:type="paragraph" w:customStyle="1" w:styleId="7A71DA430AB448B2AF411B67E2B14EE6">
    <w:name w:val="7A71DA430AB448B2AF411B67E2B14EE6"/>
    <w:rsid w:val="008B63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2025-10-31T00:00:00</PublishDate>
  <Abstract/>
  <CompanyAddress>Module code: BMSE4009D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9</Pages>
  <Words>1883</Words>
  <Characters>10739</Characters>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
  <dc:description/>
  <dcterms:created xsi:type="dcterms:W3CDTF">2025-10-31T20:23:00Z</dcterms:created>
  <dcterms:modified xsi:type="dcterms:W3CDTF">2025-10-31T20:59:00Z</dcterms:modified>
</cp:coreProperties>
</file>