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4B71FE" w:rsidRPr="00610910" w:rsidRDefault="001F37E9" w:rsidP="004B71FE">
      <w:pPr>
        <w:rPr>
          <w:rFonts w:ascii="Arial" w:hAnsi="Arial" w:cs="Arial"/>
          <w:b/>
        </w:rPr>
      </w:pPr>
      <w:r w:rsidRPr="00610910">
        <w:rPr>
          <w:rFonts w:ascii="Arial" w:hAnsi="Arial" w:cs="Arial"/>
          <w:b/>
        </w:rPr>
        <w:t>Name</w:t>
      </w:r>
      <w:r w:rsidR="00A47D09" w:rsidRPr="00610910">
        <w:rPr>
          <w:rFonts w:ascii="Arial" w:hAnsi="Arial" w:cs="Arial"/>
          <w:b/>
        </w:rPr>
        <w:t>:</w:t>
      </w:r>
      <w:r w:rsidR="00980D7F">
        <w:rPr>
          <w:rFonts w:ascii="Arial" w:hAnsi="Arial" w:cs="Arial"/>
          <w:b/>
        </w:rPr>
        <w:t xml:space="preserve"> </w:t>
      </w:r>
      <w:r w:rsidR="00104C03">
        <w:rPr>
          <w:rFonts w:ascii="Arial" w:hAnsi="Arial" w:cs="Arial"/>
          <w:b/>
        </w:rPr>
        <w:t>Chris Woodley</w:t>
      </w:r>
      <w:r w:rsidR="00922AF6"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087421">
        <w:rPr>
          <w:rFonts w:ascii="Arial" w:hAnsi="Arial" w:cs="Arial"/>
          <w:b/>
        </w:rPr>
        <w:t>:Paul Harries</w:t>
      </w:r>
      <w:r w:rsidR="00A47D09" w:rsidRPr="00610910">
        <w:rPr>
          <w:rFonts w:ascii="Arial" w:hAnsi="Arial" w:cs="Arial"/>
          <w:b/>
        </w:rPr>
        <w:tab/>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A47D09" w:rsidRPr="00610910">
        <w:rPr>
          <w:rFonts w:ascii="Arial" w:hAnsi="Arial" w:cs="Arial"/>
          <w:b/>
        </w:rPr>
        <w:tab/>
      </w:r>
      <w:r w:rsidR="004B71FE">
        <w:rPr>
          <w:rFonts w:ascii="Arial" w:hAnsi="Arial" w:cs="Arial"/>
          <w:b/>
        </w:rPr>
        <w:t>CH</w:t>
      </w:r>
      <w:r w:rsidR="00A47D09" w:rsidRPr="00610910">
        <w:rPr>
          <w:rFonts w:ascii="Arial" w:hAnsi="Arial" w:cs="Arial"/>
          <w:b/>
        </w:rPr>
        <w:tab/>
      </w:r>
      <w:r w:rsidR="00A47D09" w:rsidRPr="00610910">
        <w:rPr>
          <w:rFonts w:ascii="Arial" w:hAnsi="Arial" w:cs="Arial"/>
          <w:b/>
        </w:rPr>
        <w:tab/>
      </w:r>
      <w:r w:rsidR="004B71FE">
        <w:rPr>
          <w:rFonts w:ascii="Arial" w:hAnsi="Arial" w:cs="Arial"/>
          <w:b/>
        </w:rPr>
        <w:tab/>
      </w:r>
      <w:r w:rsidR="004B71FE">
        <w:rPr>
          <w:rFonts w:ascii="Arial" w:hAnsi="Arial" w:cs="Arial"/>
          <w:b/>
        </w:rPr>
        <w:tab/>
      </w:r>
      <w:r w:rsidR="004B71FE">
        <w:rPr>
          <w:rFonts w:ascii="Arial" w:hAnsi="Arial" w:cs="Arial"/>
          <w:b/>
        </w:rPr>
        <w:tab/>
      </w:r>
      <w:r w:rsidR="004B71FE">
        <w:rPr>
          <w:rFonts w:ascii="Arial" w:hAnsi="Arial" w:cs="Arial"/>
          <w:b/>
        </w:rPr>
        <w:tab/>
      </w:r>
      <w:r w:rsidR="004B71FE">
        <w:rPr>
          <w:rFonts w:ascii="Arial" w:hAnsi="Arial" w:cs="Arial"/>
          <w:b/>
        </w:rPr>
        <w:tab/>
      </w:r>
      <w:r w:rsidR="004B71FE">
        <w:rPr>
          <w:rFonts w:ascii="Arial" w:hAnsi="Arial" w:cs="Arial"/>
          <w:b/>
        </w:rPr>
        <w:tab/>
      </w:r>
      <w:r w:rsidR="004B71FE">
        <w:rPr>
          <w:rFonts w:ascii="Arial" w:hAnsi="Arial" w:cs="Arial"/>
          <w:b/>
        </w:rPr>
        <w:tab/>
      </w:r>
      <w:r w:rsidR="004B71FE">
        <w:rPr>
          <w:rFonts w:ascii="Arial" w:hAnsi="Arial" w:cs="Arial"/>
          <w:b/>
        </w:rPr>
        <w:tab/>
      </w:r>
      <w:r w:rsidR="004B71FE">
        <w:rPr>
          <w:rFonts w:ascii="Arial" w:hAnsi="Arial" w:cs="Arial"/>
          <w:b/>
        </w:rPr>
        <w:tab/>
        <w:t>Agreed Mark – 68</w:t>
      </w:r>
      <w:r w:rsidR="004B71FE">
        <w:rPr>
          <w:rFonts w:ascii="Arial" w:hAnsi="Arial" w:cs="Arial"/>
          <w:b/>
        </w:rPr>
        <w:t>%</w:t>
      </w:r>
    </w:p>
    <w:p w:rsidR="006E4FED" w:rsidRPr="00610910" w:rsidRDefault="006E4FED" w:rsidP="009F4CB7">
      <w:pPr>
        <w:rPr>
          <w:rFonts w:ascii="Arial" w:hAnsi="Arial" w:cs="Arial"/>
          <w:b/>
        </w:rPr>
      </w:pPr>
    </w:p>
    <w:p w:rsidR="00A47D09" w:rsidRPr="00610910" w:rsidRDefault="00A47D09" w:rsidP="009F4CB7">
      <w:pPr>
        <w:rPr>
          <w:rFonts w:ascii="Arial" w:hAnsi="Arial" w:cs="Arial"/>
        </w:rPr>
      </w:pPr>
    </w:p>
    <w:p w:rsidR="004B71FE"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4B71FE">
        <w:rPr>
          <w:rFonts w:ascii="Arial" w:hAnsi="Arial" w:cs="Arial"/>
          <w:b/>
        </w:rPr>
        <w:t xml:space="preserve">How do architects design ‘good space’ between buildings? </w:t>
      </w:r>
    </w:p>
    <w:p w:rsidR="009F4CB7" w:rsidRPr="00610910" w:rsidRDefault="004B71FE" w:rsidP="009F4CB7">
      <w:pPr>
        <w:rPr>
          <w:rFonts w:ascii="Arial" w:hAnsi="Arial" w:cs="Arial"/>
          <w:b/>
        </w:rPr>
      </w:pPr>
      <w:r>
        <w:rPr>
          <w:rFonts w:ascii="Arial" w:hAnsi="Arial" w:cs="Arial"/>
          <w:b/>
        </w:rPr>
        <w:t xml:space="preserve">             </w:t>
      </w:r>
      <w:bookmarkStart w:id="0" w:name="_GoBack"/>
      <w:bookmarkEnd w:id="0"/>
      <w:r>
        <w:rPr>
          <w:rFonts w:ascii="Arial" w:hAnsi="Arial" w:cs="Arial"/>
          <w:b/>
        </w:rPr>
        <w:t>With particular reference to the principles of Gehl Architecture</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(i) Structure</w:t>
            </w:r>
          </w:p>
          <w:p w:rsidR="006E4FED" w:rsidRPr="00610910" w:rsidRDefault="00087421" w:rsidP="006E4FED">
            <w:pPr>
              <w:pStyle w:val="BodyText"/>
              <w:rPr>
                <w:rFonts w:ascii="Arial" w:hAnsi="Arial" w:cs="Arial"/>
              </w:rPr>
            </w:pPr>
            <w:r>
              <w:rPr>
                <w:rFonts w:ascii="Arial" w:hAnsi="Arial" w:cs="Arial"/>
              </w:rPr>
              <w:t>The dissertation has a clear structure which is easy to follow.</w:t>
            </w:r>
          </w:p>
          <w:p w:rsidR="008C4410" w:rsidRPr="00610910" w:rsidRDefault="008C4410" w:rsidP="006E4FED">
            <w:pPr>
              <w:pStyle w:val="BodyText"/>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087421" w:rsidP="00B97D0A">
            <w:pPr>
              <w:jc w:val="center"/>
              <w:rPr>
                <w:rFonts w:ascii="Arial" w:hAnsi="Arial" w:cs="Arial"/>
              </w:rPr>
            </w:pPr>
            <w:r>
              <w:rPr>
                <w:rFonts w:ascii="Arial" w:hAnsi="Arial" w:cs="Arial"/>
              </w:rPr>
              <w:t>8</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(ii)Literature Review</w:t>
            </w:r>
          </w:p>
          <w:p w:rsidR="006E4FED" w:rsidRPr="00610910" w:rsidRDefault="00087421">
            <w:pPr>
              <w:rPr>
                <w:rFonts w:ascii="Arial" w:hAnsi="Arial" w:cs="Arial"/>
              </w:rPr>
            </w:pPr>
            <w:r>
              <w:rPr>
                <w:rFonts w:ascii="Arial" w:hAnsi="Arial" w:cs="Arial"/>
              </w:rPr>
              <w:t>A good range of literature is examined with the primary focus on three notable townscape/urban planning theorists</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087421" w:rsidP="00B97D0A">
            <w:pPr>
              <w:jc w:val="center"/>
              <w:rPr>
                <w:rFonts w:ascii="Arial" w:hAnsi="Arial" w:cs="Arial"/>
              </w:rPr>
            </w:pPr>
            <w:r>
              <w:rPr>
                <w:rFonts w:ascii="Arial" w:hAnsi="Arial" w:cs="Arial"/>
              </w:rPr>
              <w:t>7</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(iii) Research Methodology</w:t>
            </w:r>
          </w:p>
          <w:p w:rsidR="006E4FED" w:rsidRPr="00610910" w:rsidRDefault="00087421">
            <w:pPr>
              <w:rPr>
                <w:rFonts w:ascii="Arial" w:hAnsi="Arial" w:cs="Arial"/>
              </w:rPr>
            </w:pPr>
            <w:r>
              <w:rPr>
                <w:rFonts w:ascii="Arial" w:hAnsi="Arial" w:cs="Arial"/>
              </w:rPr>
              <w:t xml:space="preserve">The research methodology is clearly articulated. </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087421" w:rsidP="00B97D0A">
            <w:pPr>
              <w:jc w:val="center"/>
              <w:rPr>
                <w:rFonts w:ascii="Arial" w:hAnsi="Arial" w:cs="Arial"/>
              </w:rPr>
            </w:pPr>
            <w:r>
              <w:rPr>
                <w:rFonts w:ascii="Arial" w:hAnsi="Arial" w:cs="Arial"/>
              </w:rPr>
              <w:t>7</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w:t>
            </w:r>
            <w:r w:rsidR="004B682B" w:rsidRPr="00610910">
              <w:rPr>
                <w:rFonts w:ascii="Arial" w:hAnsi="Arial" w:cs="Arial"/>
              </w:rPr>
              <w:t>iv) Concept Development and Planning</w:t>
            </w:r>
          </w:p>
          <w:p w:rsidR="00925269" w:rsidRPr="00610910" w:rsidRDefault="00087421">
            <w:pPr>
              <w:rPr>
                <w:rFonts w:ascii="Arial" w:hAnsi="Arial" w:cs="Arial"/>
              </w:rPr>
            </w:pPr>
            <w:r>
              <w:rPr>
                <w:rFonts w:ascii="Arial" w:hAnsi="Arial" w:cs="Arial"/>
              </w:rPr>
              <w:t>The dissertation has been carefully developed during the academic year. The central question has always been the notion of what constitutes good public space. This initially commenced with a study of Cullen’s To</w:t>
            </w:r>
            <w:r w:rsidR="00592EDD">
              <w:rPr>
                <w:rFonts w:ascii="Arial" w:hAnsi="Arial" w:cs="Arial"/>
              </w:rPr>
              <w:t>wnscape, then expanded to includ</w:t>
            </w:r>
            <w:r>
              <w:rPr>
                <w:rFonts w:ascii="Arial" w:hAnsi="Arial" w:cs="Arial"/>
              </w:rPr>
              <w:t xml:space="preserve">e other theorists before focusing on Gehl Architecture. Initial ideas involving the interview of architects or appraisal of urban spaces were considered and ultimately rejected in favour of an analysis of existing case studies. </w:t>
            </w:r>
          </w:p>
          <w:p w:rsidR="008C4410" w:rsidRPr="00610910" w:rsidRDefault="008C44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rsidR="006E4FED" w:rsidRPr="00610910" w:rsidRDefault="00592EDD" w:rsidP="00B97D0A">
            <w:pPr>
              <w:jc w:val="center"/>
              <w:rPr>
                <w:rFonts w:ascii="Arial" w:hAnsi="Arial" w:cs="Arial"/>
              </w:rPr>
            </w:pPr>
            <w:r>
              <w:rPr>
                <w:rFonts w:ascii="Arial" w:hAnsi="Arial" w:cs="Arial"/>
              </w:rPr>
              <w:t>7</w:t>
            </w:r>
          </w:p>
        </w:tc>
      </w:tr>
      <w:tr w:rsidR="00925269" w:rsidRPr="00610910" w:rsidTr="00B97D0A">
        <w:tc>
          <w:tcPr>
            <w:tcW w:w="8388" w:type="dxa"/>
            <w:shd w:val="clear" w:color="auto" w:fill="CCCCCC"/>
          </w:tcPr>
          <w:p w:rsidR="00925269" w:rsidRPr="00610910" w:rsidRDefault="00925269" w:rsidP="00530B39">
            <w:pPr>
              <w:pStyle w:val="BodyText"/>
              <w:rPr>
                <w:rFonts w:ascii="Arial" w:hAnsi="Arial" w:cs="Arial"/>
                <w:b/>
              </w:rPr>
            </w:pPr>
            <w:r w:rsidRPr="00610910">
              <w:rPr>
                <w:rFonts w:ascii="Arial" w:hAnsi="Arial" w:cs="Arial"/>
                <w:b/>
              </w:rPr>
              <w:t>Assessment Criteria</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 Analysis and Evaluation of the results/solutions</w:t>
            </w:r>
          </w:p>
          <w:p w:rsidR="008C4410" w:rsidRPr="00610910" w:rsidRDefault="00592EDD">
            <w:pPr>
              <w:rPr>
                <w:rFonts w:ascii="Arial" w:hAnsi="Arial" w:cs="Arial"/>
              </w:rPr>
            </w:pPr>
            <w:r>
              <w:rPr>
                <w:rFonts w:ascii="Arial" w:hAnsi="Arial" w:cs="Arial"/>
              </w:rPr>
              <w:t xml:space="preserve">The critical evaluation is undertaken primarily through a critique of existing case studies. The evaluation is based on how successful the projects (as evaluated within the case studies) have been when assessed against the key aspirations (desired outcomes) of Gehl Architecture. While this approach is clear and coherent there are also </w:t>
            </w:r>
            <w:r w:rsidR="00025AC4">
              <w:rPr>
                <w:rFonts w:ascii="Arial" w:hAnsi="Arial" w:cs="Arial"/>
              </w:rPr>
              <w:t xml:space="preserve">elements of the critique that introduce assessments based on the criteria of other theorists. These secondary assessments may have been better addressed as footnotes, or even as a </w:t>
            </w:r>
            <w:r w:rsidR="00025AC4">
              <w:rPr>
                <w:rFonts w:ascii="Arial" w:hAnsi="Arial" w:cs="Arial"/>
              </w:rPr>
              <w:lastRenderedPageBreak/>
              <w:t xml:space="preserve">separate paragraph so the remain distinct from the Gehl criteria. </w:t>
            </w:r>
            <w:r>
              <w:rPr>
                <w:rFonts w:ascii="Arial" w:hAnsi="Arial" w:cs="Arial"/>
              </w:rPr>
              <w:t xml:space="preserve"> </w:t>
            </w:r>
          </w:p>
          <w:p w:rsidR="00610910" w:rsidRPr="00610910" w:rsidRDefault="006109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lastRenderedPageBreak/>
              <w:t>30</w:t>
            </w:r>
          </w:p>
        </w:tc>
        <w:tc>
          <w:tcPr>
            <w:tcW w:w="840" w:type="dxa"/>
            <w:shd w:val="clear" w:color="auto" w:fill="auto"/>
          </w:tcPr>
          <w:p w:rsidR="006E4FED" w:rsidRPr="00610910" w:rsidRDefault="00025AC4" w:rsidP="00B97D0A">
            <w:pPr>
              <w:jc w:val="center"/>
              <w:rPr>
                <w:rFonts w:ascii="Arial" w:hAnsi="Arial" w:cs="Arial"/>
              </w:rPr>
            </w:pPr>
            <w:r>
              <w:rPr>
                <w:rFonts w:ascii="Arial" w:hAnsi="Arial" w:cs="Arial"/>
              </w:rPr>
              <w:t>20</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rsidR="006E4FED" w:rsidRPr="00610910" w:rsidRDefault="006E4FED">
            <w:pPr>
              <w:rPr>
                <w:rFonts w:ascii="Arial" w:hAnsi="Arial" w:cs="Arial"/>
              </w:rPr>
            </w:pPr>
          </w:p>
          <w:p w:rsidR="008C4410" w:rsidRPr="00610910" w:rsidRDefault="00025AC4">
            <w:pPr>
              <w:rPr>
                <w:rFonts w:ascii="Arial" w:hAnsi="Arial" w:cs="Arial"/>
              </w:rPr>
            </w:pPr>
            <w:r>
              <w:rPr>
                <w:rFonts w:ascii="Arial" w:hAnsi="Arial" w:cs="Arial"/>
              </w:rPr>
              <w:t>The conclusions are linked back to the abstract in a clear manner.</w:t>
            </w: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025AC4" w:rsidP="00B97D0A">
            <w:pPr>
              <w:jc w:val="center"/>
              <w:rPr>
                <w:rFonts w:ascii="Arial" w:hAnsi="Arial" w:cs="Arial"/>
              </w:rPr>
            </w:pPr>
            <w:r>
              <w:rPr>
                <w:rFonts w:ascii="Arial" w:hAnsi="Arial" w:cs="Arial"/>
              </w:rPr>
              <w:t>12</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(vii) Referencing</w:t>
            </w:r>
          </w:p>
          <w:p w:rsidR="006E4FED" w:rsidRPr="00610910" w:rsidRDefault="006E4FED">
            <w:pPr>
              <w:rPr>
                <w:rFonts w:ascii="Arial" w:hAnsi="Arial" w:cs="Arial"/>
              </w:rPr>
            </w:pPr>
          </w:p>
          <w:p w:rsidR="008C4410" w:rsidRPr="00610910" w:rsidRDefault="00025AC4">
            <w:pPr>
              <w:rPr>
                <w:rFonts w:ascii="Arial" w:hAnsi="Arial" w:cs="Arial"/>
              </w:rPr>
            </w:pPr>
            <w:r>
              <w:rPr>
                <w:rFonts w:ascii="Arial" w:hAnsi="Arial" w:cs="Arial"/>
              </w:rPr>
              <w:t>The text is clearly referenced throughout</w:t>
            </w: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025AC4" w:rsidP="00B97D0A">
            <w:pPr>
              <w:jc w:val="center"/>
              <w:rPr>
                <w:rFonts w:ascii="Arial" w:hAnsi="Arial" w:cs="Arial"/>
              </w:rPr>
            </w:pPr>
            <w:r>
              <w:rPr>
                <w:rFonts w:ascii="Arial" w:hAnsi="Arial" w:cs="Arial"/>
              </w:rPr>
              <w:t>7</w:t>
            </w:r>
          </w:p>
        </w:tc>
      </w:tr>
      <w:tr w:rsidR="006E4FED" w:rsidRPr="00610910" w:rsidTr="00610910">
        <w:trPr>
          <w:trHeight w:val="906"/>
        </w:trPr>
        <w:tc>
          <w:tcPr>
            <w:tcW w:w="8388" w:type="dxa"/>
          </w:tcPr>
          <w:p w:rsidR="006E4FED" w:rsidRDefault="008C4410">
            <w:pPr>
              <w:rPr>
                <w:rFonts w:ascii="Arial" w:hAnsi="Arial" w:cs="Arial"/>
              </w:rPr>
            </w:pPr>
            <w:r w:rsidRPr="00610910">
              <w:rPr>
                <w:rFonts w:ascii="Arial" w:hAnsi="Arial" w:cs="Arial"/>
              </w:rPr>
              <w:t>Other Comments</w:t>
            </w:r>
          </w:p>
          <w:p w:rsidR="00025AC4" w:rsidRDefault="00025AC4">
            <w:pPr>
              <w:rPr>
                <w:rFonts w:ascii="Arial" w:hAnsi="Arial" w:cs="Arial"/>
              </w:rPr>
            </w:pPr>
          </w:p>
          <w:p w:rsidR="00025AC4" w:rsidRPr="00610910" w:rsidRDefault="00025AC4">
            <w:pPr>
              <w:rPr>
                <w:rFonts w:ascii="Arial" w:hAnsi="Arial" w:cs="Arial"/>
              </w:rPr>
            </w:pPr>
            <w:r>
              <w:rPr>
                <w:rFonts w:ascii="Arial" w:hAnsi="Arial" w:cs="Arial"/>
              </w:rPr>
              <w:t>Although the debate concerning what constitutes  ‘good’ public space is very broad this dissertation has a clear focus on three theorists that are influential in the field of urban design. The text then focu</w:t>
            </w:r>
            <w:r w:rsidR="006C00B8">
              <w:rPr>
                <w:rFonts w:ascii="Arial" w:hAnsi="Arial" w:cs="Arial"/>
              </w:rPr>
              <w:t>ses on the work of one theorist</w:t>
            </w:r>
            <w:r>
              <w:rPr>
                <w:rFonts w:ascii="Arial" w:hAnsi="Arial" w:cs="Arial"/>
              </w:rPr>
              <w:t xml:space="preserve"> and evaluates his theoretical perspective via a series of </w:t>
            </w:r>
            <w:r w:rsidR="006C00B8">
              <w:rPr>
                <w:rFonts w:ascii="Arial" w:hAnsi="Arial" w:cs="Arial"/>
              </w:rPr>
              <w:t xml:space="preserve">existing </w:t>
            </w:r>
            <w:r>
              <w:rPr>
                <w:rFonts w:ascii="Arial" w:hAnsi="Arial" w:cs="Arial"/>
              </w:rPr>
              <w:t>case study evaluations. The dissertation addresses ARB/RIBA criteria in its study of ‘the cultural, social and intellectual histories ‘ that influence design and ‘the influence of history and theory on spatial and social’ aspects of architecture.</w:t>
            </w:r>
            <w:r w:rsidR="006C00B8">
              <w:rPr>
                <w:rFonts w:ascii="Arial" w:hAnsi="Arial" w:cs="Arial"/>
              </w:rPr>
              <w:t xml:space="preserve"> It also addresses the RIBA Part One Graduate Attribute – ‘ability to evaluate evidence , arguments and assumptions in order to make and present sound judgements within a structured discourse relating to architectural culture, theory and design.’ All as described within the Dissertation Module Descriptor.</w:t>
            </w:r>
          </w:p>
          <w:p w:rsidR="008C4410" w:rsidRPr="00610910" w:rsidRDefault="008C4410">
            <w:pPr>
              <w:rPr>
                <w:rFonts w:ascii="Arial" w:hAnsi="Arial" w:cs="Arial"/>
                <w:i/>
              </w:rPr>
            </w:pP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6C00B8" w:rsidP="00B97D0A">
            <w:pPr>
              <w:jc w:val="center"/>
              <w:rPr>
                <w:rFonts w:ascii="Arial" w:hAnsi="Arial" w:cs="Arial"/>
                <w:b/>
              </w:rPr>
            </w:pPr>
            <w:r>
              <w:rPr>
                <w:rFonts w:ascii="Arial" w:hAnsi="Arial" w:cs="Arial"/>
                <w:b/>
              </w:rPr>
              <w:t>68</w:t>
            </w:r>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EC5" w:rsidRDefault="008B3EC5" w:rsidP="006E4FED">
      <w:r>
        <w:separator/>
      </w:r>
    </w:p>
  </w:endnote>
  <w:endnote w:type="continuationSeparator" w:id="0">
    <w:p w:rsidR="008B3EC5" w:rsidRDefault="008B3EC5"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4B71FE">
      <w:rPr>
        <w:rStyle w:val="PageNumber"/>
        <w:rFonts w:ascii="Arial" w:hAnsi="Arial" w:cs="Arial"/>
        <w:noProof/>
        <w:sz w:val="20"/>
      </w:rPr>
      <w:t>1</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EC5" w:rsidRDefault="008B3EC5" w:rsidP="006E4FED">
      <w:r>
        <w:separator/>
      </w:r>
    </w:p>
  </w:footnote>
  <w:footnote w:type="continuationSeparator" w:id="0">
    <w:p w:rsidR="008B3EC5" w:rsidRDefault="008B3EC5"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FED"/>
    <w:rsid w:val="00025AC4"/>
    <w:rsid w:val="00054600"/>
    <w:rsid w:val="00087421"/>
    <w:rsid w:val="00104C03"/>
    <w:rsid w:val="00112D46"/>
    <w:rsid w:val="001A309B"/>
    <w:rsid w:val="001F0109"/>
    <w:rsid w:val="001F37E9"/>
    <w:rsid w:val="002619A6"/>
    <w:rsid w:val="002D06C9"/>
    <w:rsid w:val="004B682B"/>
    <w:rsid w:val="004B71FE"/>
    <w:rsid w:val="004E04FA"/>
    <w:rsid w:val="00530B39"/>
    <w:rsid w:val="00592EDD"/>
    <w:rsid w:val="00596A3B"/>
    <w:rsid w:val="006015EF"/>
    <w:rsid w:val="00610910"/>
    <w:rsid w:val="006140EE"/>
    <w:rsid w:val="006951D7"/>
    <w:rsid w:val="006C00B8"/>
    <w:rsid w:val="006E4FED"/>
    <w:rsid w:val="0072159D"/>
    <w:rsid w:val="007B783F"/>
    <w:rsid w:val="007E79EA"/>
    <w:rsid w:val="008242BF"/>
    <w:rsid w:val="008B3EC5"/>
    <w:rsid w:val="008C4410"/>
    <w:rsid w:val="00922AF6"/>
    <w:rsid w:val="00925269"/>
    <w:rsid w:val="00980D7F"/>
    <w:rsid w:val="009F0AF8"/>
    <w:rsid w:val="009F4CB7"/>
    <w:rsid w:val="00A47D09"/>
    <w:rsid w:val="00B97D0A"/>
    <w:rsid w:val="00C1216E"/>
    <w:rsid w:val="00C92969"/>
    <w:rsid w:val="00CF214F"/>
    <w:rsid w:val="00E61D2B"/>
    <w:rsid w:val="00F32E3E"/>
    <w:rsid w:val="00F47EFC"/>
    <w:rsid w:val="00F5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956D38"/>
  <w15:docId w15:val="{19F3E948-D4FF-4656-8605-09B4B4443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FADE - SIHE</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edu-ch</dc:creator>
  <cp:lastModifiedBy>Paul Harries</cp:lastModifiedBy>
  <cp:revision>8</cp:revision>
  <cp:lastPrinted>2016-05-03T10:02:00Z</cp:lastPrinted>
  <dcterms:created xsi:type="dcterms:W3CDTF">2019-05-15T11:55:00Z</dcterms:created>
  <dcterms:modified xsi:type="dcterms:W3CDTF">2019-05-23T22:58:00Z</dcterms:modified>
</cp:coreProperties>
</file>