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8228916"/>
        <w:docPartObj>
          <w:docPartGallery w:val="Cover Pages"/>
          <w:docPartUnique/>
        </w:docPartObj>
      </w:sdtPr>
      <w:sdtContent>
        <w:p w14:paraId="68A1C8AA" w14:textId="591CCE7C" w:rsidR="0018398C" w:rsidRDefault="0018398C">
          <w:r>
            <w:rPr>
              <w:noProof/>
            </w:rPr>
            <mc:AlternateContent>
              <mc:Choice Requires="wps">
                <w:drawing>
                  <wp:anchor distT="0" distB="0" distL="114300" distR="114300" simplePos="0" relativeHeight="251661312" behindDoc="0" locked="0" layoutInCell="1" allowOverlap="1" wp14:anchorId="22E41F78" wp14:editId="2498088D">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C99144D" w14:textId="2751DB07" w:rsidR="0018398C" w:rsidRDefault="0018398C">
                                    <w:pPr>
                                      <w:pStyle w:val="NoSpacing"/>
                                      <w:spacing w:after="480"/>
                                      <w:rPr>
                                        <w:i/>
                                        <w:color w:val="262626" w:themeColor="text1" w:themeTint="D9"/>
                                        <w:sz w:val="32"/>
                                        <w:szCs w:val="32"/>
                                      </w:rPr>
                                    </w:pPr>
                                    <w:r>
                                      <w:rPr>
                                        <w:i/>
                                        <w:color w:val="262626" w:themeColor="text1" w:themeTint="D9"/>
                                        <w:sz w:val="32"/>
                                        <w:szCs w:val="32"/>
                                      </w:rPr>
                                      <w:t>Rebecca Dingwall</w:t>
                                    </w:r>
                                  </w:p>
                                </w:sdtContent>
                              </w:sdt>
                              <w:p w14:paraId="17ACCD47" w14:textId="53593CC9" w:rsidR="0018398C" w:rsidRDefault="0018398C">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2217521</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2E41F78"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C99144D" w14:textId="2751DB07" w:rsidR="0018398C" w:rsidRDefault="0018398C">
                              <w:pPr>
                                <w:pStyle w:val="NoSpacing"/>
                                <w:spacing w:after="480"/>
                                <w:rPr>
                                  <w:i/>
                                  <w:color w:val="262626" w:themeColor="text1" w:themeTint="D9"/>
                                  <w:sz w:val="32"/>
                                  <w:szCs w:val="32"/>
                                </w:rPr>
                              </w:pPr>
                              <w:r>
                                <w:rPr>
                                  <w:i/>
                                  <w:color w:val="262626" w:themeColor="text1" w:themeTint="D9"/>
                                  <w:sz w:val="32"/>
                                  <w:szCs w:val="32"/>
                                </w:rPr>
                                <w:t>Rebecca Dingwall</w:t>
                              </w:r>
                            </w:p>
                          </w:sdtContent>
                        </w:sdt>
                        <w:p w14:paraId="17ACCD47" w14:textId="53593CC9" w:rsidR="0018398C" w:rsidRDefault="0018398C">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2217521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78CC769" wp14:editId="6ECAFE3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1C672D7"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C8702DA" wp14:editId="0E200473">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bCs/>
                                    <w:color w:val="000000"/>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0C2592" w14:textId="77777777" w:rsidR="0018398C" w:rsidRPr="0018398C" w:rsidRDefault="0018398C">
                                    <w:pPr>
                                      <w:pStyle w:val="NoSpacing"/>
                                      <w:spacing w:after="900"/>
                                      <w:rPr>
                                        <w:rFonts w:asciiTheme="majorHAnsi" w:hAnsiTheme="majorHAnsi"/>
                                        <w:i/>
                                        <w:caps/>
                                        <w:color w:val="262626" w:themeColor="text1" w:themeTint="D9"/>
                                        <w:sz w:val="72"/>
                                        <w:szCs w:val="72"/>
                                      </w:rPr>
                                    </w:pPr>
                                    <w:r w:rsidRPr="0018398C">
                                      <w:rPr>
                                        <w:rFonts w:ascii="Arial" w:hAnsi="Arial" w:cs="Arial"/>
                                        <w:b/>
                                        <w:bCs/>
                                        <w:color w:val="000000"/>
                                        <w:sz w:val="72"/>
                                        <w:szCs w:val="72"/>
                                      </w:rPr>
                                      <w:t>Computer Aided Engineering</w:t>
                                    </w:r>
                                    <w:r w:rsidRPr="0018398C">
                                      <w:rPr>
                                        <w:rFonts w:ascii="Arial" w:hAnsi="Arial" w:cs="Arial"/>
                                        <w:b/>
                                        <w:bCs/>
                                        <w:color w:val="000000"/>
                                        <w:sz w:val="72"/>
                                        <w:szCs w:val="72"/>
                                      </w:rPr>
                                      <w:t xml:space="preserve"> </w:t>
                                    </w:r>
                                    <w:r>
                                      <w:rPr>
                                        <w:rFonts w:ascii="Arial" w:hAnsi="Arial" w:cs="Arial"/>
                                        <w:b/>
                                        <w:bCs/>
                                        <w:color w:val="000000"/>
                                        <w:sz w:val="72"/>
                                        <w:szCs w:val="72"/>
                                      </w:rPr>
                                      <w:t xml:space="preserve">    </w:t>
                                    </w:r>
                                    <w:r w:rsidRPr="0018398C">
                                      <w:rPr>
                                        <w:rFonts w:ascii="Arial" w:hAnsi="Arial" w:cs="Arial"/>
                                        <w:b/>
                                        <w:bCs/>
                                        <w:color w:val="000000"/>
                                        <w:sz w:val="72"/>
                                        <w:szCs w:val="72"/>
                                      </w:rPr>
                                      <w:t>ACDB5007</w:t>
                                    </w:r>
                                  </w:p>
                                </w:sdtContent>
                              </w:sdt>
                              <w:sdt>
                                <w:sdtPr>
                                  <w:rPr>
                                    <w:rFonts w:ascii="Arial" w:eastAsiaTheme="minorHAnsi" w:hAnsi="Arial" w:cs="Arial"/>
                                    <w:b/>
                                    <w:bCs/>
                                    <w:color w:val="000000"/>
                                    <w:sz w:val="40"/>
                                    <w:szCs w:val="40"/>
                                    <w:lang w:val="en-GB" w:eastAsia="en-US"/>
                                    <w14:ligatures w14:val="standardContextual"/>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0A28A9" w14:textId="71678915" w:rsidR="0018398C" w:rsidRPr="00717B87" w:rsidRDefault="00717B87" w:rsidP="00717B87">
                                    <w:pPr>
                                      <w:pStyle w:val="NoSpacing"/>
                                      <w:rPr>
                                        <w:i/>
                                        <w:color w:val="262626" w:themeColor="text1" w:themeTint="D9"/>
                                        <w:sz w:val="40"/>
                                        <w:szCs w:val="40"/>
                                      </w:rPr>
                                    </w:pPr>
                                    <w:r w:rsidRPr="00717B87">
                                      <w:rPr>
                                        <w:rFonts w:ascii="Arial" w:eastAsiaTheme="minorHAnsi" w:hAnsi="Arial" w:cs="Arial"/>
                                        <w:b/>
                                        <w:bCs/>
                                        <w:color w:val="000000"/>
                                        <w:sz w:val="40"/>
                                        <w:szCs w:val="40"/>
                                        <w:lang w:val="en-GB" w:eastAsia="en-US"/>
                                        <w14:ligatures w14:val="standardContextual"/>
                                      </w:rPr>
                                      <w:t>Application of Computer</w:t>
                                    </w:r>
                                    <w:r>
                                      <w:rPr>
                                        <w:rFonts w:ascii="Arial" w:eastAsiaTheme="minorHAnsi" w:hAnsi="Arial" w:cs="Arial"/>
                                        <w:b/>
                                        <w:bCs/>
                                        <w:color w:val="000000"/>
                                        <w:sz w:val="40"/>
                                        <w:szCs w:val="40"/>
                                        <w:lang w:val="en-GB" w:eastAsia="en-US"/>
                                        <w14:ligatures w14:val="standardContextual"/>
                                      </w:rPr>
                                      <w:t xml:space="preserve"> </w:t>
                                    </w:r>
                                    <w:r w:rsidRPr="00717B87">
                                      <w:rPr>
                                        <w:rFonts w:ascii="Arial" w:eastAsiaTheme="minorHAnsi" w:hAnsi="Arial" w:cs="Arial"/>
                                        <w:b/>
                                        <w:bCs/>
                                        <w:color w:val="000000"/>
                                        <w:sz w:val="40"/>
                                        <w:szCs w:val="40"/>
                                        <w:lang w:val="en-GB" w:eastAsia="en-US"/>
                                        <w14:ligatures w14:val="standardContextual"/>
                                      </w:rPr>
                                      <w:t>Aided Engineering Processes</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C8702DA"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b/>
                              <w:bCs/>
                              <w:color w:val="000000"/>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0C2592" w14:textId="77777777" w:rsidR="0018398C" w:rsidRPr="0018398C" w:rsidRDefault="0018398C">
                              <w:pPr>
                                <w:pStyle w:val="NoSpacing"/>
                                <w:spacing w:after="900"/>
                                <w:rPr>
                                  <w:rFonts w:asciiTheme="majorHAnsi" w:hAnsiTheme="majorHAnsi"/>
                                  <w:i/>
                                  <w:caps/>
                                  <w:color w:val="262626" w:themeColor="text1" w:themeTint="D9"/>
                                  <w:sz w:val="72"/>
                                  <w:szCs w:val="72"/>
                                </w:rPr>
                              </w:pPr>
                              <w:r w:rsidRPr="0018398C">
                                <w:rPr>
                                  <w:rFonts w:ascii="Arial" w:hAnsi="Arial" w:cs="Arial"/>
                                  <w:b/>
                                  <w:bCs/>
                                  <w:color w:val="000000"/>
                                  <w:sz w:val="72"/>
                                  <w:szCs w:val="72"/>
                                </w:rPr>
                                <w:t>Computer Aided Engineering</w:t>
                              </w:r>
                              <w:r w:rsidRPr="0018398C">
                                <w:rPr>
                                  <w:rFonts w:ascii="Arial" w:hAnsi="Arial" w:cs="Arial"/>
                                  <w:b/>
                                  <w:bCs/>
                                  <w:color w:val="000000"/>
                                  <w:sz w:val="72"/>
                                  <w:szCs w:val="72"/>
                                </w:rPr>
                                <w:t xml:space="preserve"> </w:t>
                              </w:r>
                              <w:r>
                                <w:rPr>
                                  <w:rFonts w:ascii="Arial" w:hAnsi="Arial" w:cs="Arial"/>
                                  <w:b/>
                                  <w:bCs/>
                                  <w:color w:val="000000"/>
                                  <w:sz w:val="72"/>
                                  <w:szCs w:val="72"/>
                                </w:rPr>
                                <w:t xml:space="preserve">    </w:t>
                              </w:r>
                              <w:r w:rsidRPr="0018398C">
                                <w:rPr>
                                  <w:rFonts w:ascii="Arial" w:hAnsi="Arial" w:cs="Arial"/>
                                  <w:b/>
                                  <w:bCs/>
                                  <w:color w:val="000000"/>
                                  <w:sz w:val="72"/>
                                  <w:szCs w:val="72"/>
                                </w:rPr>
                                <w:t>ACDB5007</w:t>
                              </w:r>
                            </w:p>
                          </w:sdtContent>
                        </w:sdt>
                        <w:sdt>
                          <w:sdtPr>
                            <w:rPr>
                              <w:rFonts w:ascii="Arial" w:eastAsiaTheme="minorHAnsi" w:hAnsi="Arial" w:cs="Arial"/>
                              <w:b/>
                              <w:bCs/>
                              <w:color w:val="000000"/>
                              <w:sz w:val="40"/>
                              <w:szCs w:val="40"/>
                              <w:lang w:val="en-GB" w:eastAsia="en-US"/>
                              <w14:ligatures w14:val="standardContextual"/>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0A28A9" w14:textId="71678915" w:rsidR="0018398C" w:rsidRPr="00717B87" w:rsidRDefault="00717B87" w:rsidP="00717B87">
                              <w:pPr>
                                <w:pStyle w:val="NoSpacing"/>
                                <w:rPr>
                                  <w:i/>
                                  <w:color w:val="262626" w:themeColor="text1" w:themeTint="D9"/>
                                  <w:sz w:val="40"/>
                                  <w:szCs w:val="40"/>
                                </w:rPr>
                              </w:pPr>
                              <w:r w:rsidRPr="00717B87">
                                <w:rPr>
                                  <w:rFonts w:ascii="Arial" w:eastAsiaTheme="minorHAnsi" w:hAnsi="Arial" w:cs="Arial"/>
                                  <w:b/>
                                  <w:bCs/>
                                  <w:color w:val="000000"/>
                                  <w:sz w:val="40"/>
                                  <w:szCs w:val="40"/>
                                  <w:lang w:val="en-GB" w:eastAsia="en-US"/>
                                  <w14:ligatures w14:val="standardContextual"/>
                                </w:rPr>
                                <w:t>Application of Computer</w:t>
                              </w:r>
                              <w:r>
                                <w:rPr>
                                  <w:rFonts w:ascii="Arial" w:eastAsiaTheme="minorHAnsi" w:hAnsi="Arial" w:cs="Arial"/>
                                  <w:b/>
                                  <w:bCs/>
                                  <w:color w:val="000000"/>
                                  <w:sz w:val="40"/>
                                  <w:szCs w:val="40"/>
                                  <w:lang w:val="en-GB" w:eastAsia="en-US"/>
                                  <w14:ligatures w14:val="standardContextual"/>
                                </w:rPr>
                                <w:t xml:space="preserve"> </w:t>
                              </w:r>
                              <w:r w:rsidRPr="00717B87">
                                <w:rPr>
                                  <w:rFonts w:ascii="Arial" w:eastAsiaTheme="minorHAnsi" w:hAnsi="Arial" w:cs="Arial"/>
                                  <w:b/>
                                  <w:bCs/>
                                  <w:color w:val="000000"/>
                                  <w:sz w:val="40"/>
                                  <w:szCs w:val="40"/>
                                  <w:lang w:val="en-GB" w:eastAsia="en-US"/>
                                  <w14:ligatures w14:val="standardContextual"/>
                                </w:rPr>
                                <w:t>Aided Engineering Processes</w:t>
                              </w:r>
                            </w:p>
                          </w:sdtContent>
                        </w:sdt>
                      </w:txbxContent>
                    </v:textbox>
                    <w10:wrap anchorx="page" anchory="page"/>
                  </v:shape>
                </w:pict>
              </mc:Fallback>
            </mc:AlternateContent>
          </w:r>
        </w:p>
        <w:p w14:paraId="219C190C" w14:textId="3C4F0B53" w:rsidR="0018398C" w:rsidRDefault="00717B87">
          <w:r>
            <w:rPr>
              <w:noProof/>
            </w:rPr>
            <w:drawing>
              <wp:anchor distT="0" distB="0" distL="114300" distR="114300" simplePos="0" relativeHeight="251662336" behindDoc="1" locked="0" layoutInCell="1" allowOverlap="1" wp14:anchorId="07A774D7" wp14:editId="79E6F6E2">
                <wp:simplePos x="0" y="0"/>
                <wp:positionH relativeFrom="column">
                  <wp:posOffset>680085</wp:posOffset>
                </wp:positionH>
                <wp:positionV relativeFrom="paragraph">
                  <wp:posOffset>4269105</wp:posOffset>
                </wp:positionV>
                <wp:extent cx="6120130" cy="2870200"/>
                <wp:effectExtent l="0" t="0" r="1270" b="0"/>
                <wp:wrapTight wrapText="bothSides">
                  <wp:wrapPolygon edited="0">
                    <wp:start x="0" y="0"/>
                    <wp:lineTo x="0" y="21504"/>
                    <wp:lineTo x="21560" y="21504"/>
                    <wp:lineTo x="21560" y="0"/>
                    <wp:lineTo x="0" y="0"/>
                  </wp:wrapPolygon>
                </wp:wrapTight>
                <wp:docPr id="1424272703" name="Picture 1" descr="A computer screen shot of a green and blue ro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72703" name="Picture 1" descr="A computer screen shot of a green and blue rocket&#10;&#10;Description automatically generated"/>
                        <pic:cNvPicPr/>
                      </pic:nvPicPr>
                      <pic:blipFill rotWithShape="1">
                        <a:blip r:embed="rId8">
                          <a:extLst>
                            <a:ext uri="{28A0092B-C50C-407E-A947-70E740481C1C}">
                              <a14:useLocalDpi xmlns:a14="http://schemas.microsoft.com/office/drawing/2010/main" val="0"/>
                            </a:ext>
                          </a:extLst>
                        </a:blip>
                        <a:srcRect l="28815" t="3581" b="24830"/>
                        <a:stretch/>
                      </pic:blipFill>
                      <pic:spPr bwMode="auto">
                        <a:xfrm>
                          <a:off x="0" y="0"/>
                          <a:ext cx="6120130" cy="287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398C">
            <w:br w:type="page"/>
          </w:r>
        </w:p>
      </w:sdtContent>
    </w:sdt>
    <w:p w14:paraId="7C799B6D" w14:textId="77777777" w:rsidR="00D2489A" w:rsidRDefault="00D2489A"/>
    <w:p w14:paraId="524EED8E" w14:textId="77777777" w:rsidR="0018398C" w:rsidRDefault="0018398C"/>
    <w:sdt>
      <w:sdtPr>
        <w:id w:val="745232242"/>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69CEA6FC" w14:textId="2156B3A1" w:rsidR="00FA55DF" w:rsidRDefault="00FA55DF">
          <w:pPr>
            <w:pStyle w:val="TOCHeading"/>
          </w:pPr>
          <w:r>
            <w:t>Table of Contents</w:t>
          </w:r>
        </w:p>
        <w:p w14:paraId="238E4923" w14:textId="1D017D40" w:rsidR="00B477CC" w:rsidRDefault="00FA55DF">
          <w:pPr>
            <w:pStyle w:val="TOC1"/>
            <w:tabs>
              <w:tab w:val="right" w:leader="dot" w:pos="10450"/>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65582839" w:history="1">
            <w:r w:rsidR="00B477CC" w:rsidRPr="00AA0037">
              <w:rPr>
                <w:rStyle w:val="Hyperlink"/>
                <w:rFonts w:eastAsiaTheme="majorEastAsia"/>
                <w:noProof/>
              </w:rPr>
              <w:t>1. Introduction to CAE</w:t>
            </w:r>
            <w:r w:rsidR="00B477CC">
              <w:rPr>
                <w:noProof/>
                <w:webHidden/>
              </w:rPr>
              <w:tab/>
            </w:r>
            <w:r w:rsidR="00B477CC">
              <w:rPr>
                <w:noProof/>
                <w:webHidden/>
              </w:rPr>
              <w:fldChar w:fldCharType="begin"/>
            </w:r>
            <w:r w:rsidR="00B477CC">
              <w:rPr>
                <w:noProof/>
                <w:webHidden/>
              </w:rPr>
              <w:instrText xml:space="preserve"> PAGEREF _Toc165582839 \h </w:instrText>
            </w:r>
            <w:r w:rsidR="00B477CC">
              <w:rPr>
                <w:noProof/>
                <w:webHidden/>
              </w:rPr>
            </w:r>
            <w:r w:rsidR="00B477CC">
              <w:rPr>
                <w:noProof/>
                <w:webHidden/>
              </w:rPr>
              <w:fldChar w:fldCharType="separate"/>
            </w:r>
            <w:r w:rsidR="00B477CC">
              <w:rPr>
                <w:noProof/>
                <w:webHidden/>
              </w:rPr>
              <w:t>2</w:t>
            </w:r>
            <w:r w:rsidR="00B477CC">
              <w:rPr>
                <w:noProof/>
                <w:webHidden/>
              </w:rPr>
              <w:fldChar w:fldCharType="end"/>
            </w:r>
          </w:hyperlink>
        </w:p>
        <w:p w14:paraId="24989923" w14:textId="51955ED5" w:rsidR="00B477CC" w:rsidRDefault="00B477CC">
          <w:pPr>
            <w:pStyle w:val="TOC2"/>
            <w:tabs>
              <w:tab w:val="left" w:pos="960"/>
              <w:tab w:val="right" w:leader="dot" w:pos="10450"/>
            </w:tabs>
            <w:rPr>
              <w:rFonts w:eastAsiaTheme="minorEastAsia" w:cstheme="minorBidi"/>
              <w:smallCaps w:val="0"/>
              <w:noProof/>
              <w:kern w:val="2"/>
              <w:sz w:val="24"/>
              <w:szCs w:val="24"/>
              <w14:ligatures w14:val="standardContextual"/>
            </w:rPr>
          </w:pPr>
          <w:hyperlink w:anchor="_Toc165582840" w:history="1">
            <w:r w:rsidRPr="00AA0037">
              <w:rPr>
                <w:rStyle w:val="Hyperlink"/>
                <w:rFonts w:eastAsiaTheme="majorEastAsia"/>
                <w:noProof/>
              </w:rPr>
              <w:t>1.1</w:t>
            </w:r>
            <w:r>
              <w:rPr>
                <w:rFonts w:eastAsiaTheme="minorEastAsia" w:cstheme="minorBidi"/>
                <w:smallCaps w:val="0"/>
                <w:noProof/>
                <w:kern w:val="2"/>
                <w:sz w:val="24"/>
                <w:szCs w:val="24"/>
                <w14:ligatures w14:val="standardContextual"/>
              </w:rPr>
              <w:tab/>
            </w:r>
            <w:r w:rsidRPr="00AA0037">
              <w:rPr>
                <w:rStyle w:val="Hyperlink"/>
                <w:rFonts w:eastAsiaTheme="majorEastAsia"/>
                <w:noProof/>
              </w:rPr>
              <w:t>The CAE Process</w:t>
            </w:r>
            <w:r>
              <w:rPr>
                <w:noProof/>
                <w:webHidden/>
              </w:rPr>
              <w:tab/>
            </w:r>
            <w:r>
              <w:rPr>
                <w:noProof/>
                <w:webHidden/>
              </w:rPr>
              <w:fldChar w:fldCharType="begin"/>
            </w:r>
            <w:r>
              <w:rPr>
                <w:noProof/>
                <w:webHidden/>
              </w:rPr>
              <w:instrText xml:space="preserve"> PAGEREF _Toc165582840 \h </w:instrText>
            </w:r>
            <w:r>
              <w:rPr>
                <w:noProof/>
                <w:webHidden/>
              </w:rPr>
            </w:r>
            <w:r>
              <w:rPr>
                <w:noProof/>
                <w:webHidden/>
              </w:rPr>
              <w:fldChar w:fldCharType="separate"/>
            </w:r>
            <w:r>
              <w:rPr>
                <w:noProof/>
                <w:webHidden/>
              </w:rPr>
              <w:t>2</w:t>
            </w:r>
            <w:r>
              <w:rPr>
                <w:noProof/>
                <w:webHidden/>
              </w:rPr>
              <w:fldChar w:fldCharType="end"/>
            </w:r>
          </w:hyperlink>
        </w:p>
        <w:p w14:paraId="0D3789E4" w14:textId="16072D6A" w:rsidR="00B477CC" w:rsidRDefault="00B477CC">
          <w:pPr>
            <w:pStyle w:val="TOC2"/>
            <w:tabs>
              <w:tab w:val="right" w:leader="dot" w:pos="10450"/>
            </w:tabs>
            <w:rPr>
              <w:rFonts w:eastAsiaTheme="minorEastAsia" w:cstheme="minorBidi"/>
              <w:smallCaps w:val="0"/>
              <w:noProof/>
              <w:kern w:val="2"/>
              <w:sz w:val="24"/>
              <w:szCs w:val="24"/>
              <w14:ligatures w14:val="standardContextual"/>
            </w:rPr>
          </w:pPr>
          <w:hyperlink w:anchor="_Toc165582841" w:history="1">
            <w:r w:rsidRPr="00AA0037">
              <w:rPr>
                <w:rStyle w:val="Hyperlink"/>
                <w:rFonts w:eastAsiaTheme="majorEastAsia"/>
                <w:noProof/>
              </w:rPr>
              <w:t>1.2 Key CAE Techniques</w:t>
            </w:r>
            <w:r>
              <w:rPr>
                <w:noProof/>
                <w:webHidden/>
              </w:rPr>
              <w:tab/>
            </w:r>
            <w:r>
              <w:rPr>
                <w:noProof/>
                <w:webHidden/>
              </w:rPr>
              <w:fldChar w:fldCharType="begin"/>
            </w:r>
            <w:r>
              <w:rPr>
                <w:noProof/>
                <w:webHidden/>
              </w:rPr>
              <w:instrText xml:space="preserve"> PAGEREF _Toc165582841 \h </w:instrText>
            </w:r>
            <w:r>
              <w:rPr>
                <w:noProof/>
                <w:webHidden/>
              </w:rPr>
            </w:r>
            <w:r>
              <w:rPr>
                <w:noProof/>
                <w:webHidden/>
              </w:rPr>
              <w:fldChar w:fldCharType="separate"/>
            </w:r>
            <w:r>
              <w:rPr>
                <w:noProof/>
                <w:webHidden/>
              </w:rPr>
              <w:t>2</w:t>
            </w:r>
            <w:r>
              <w:rPr>
                <w:noProof/>
                <w:webHidden/>
              </w:rPr>
              <w:fldChar w:fldCharType="end"/>
            </w:r>
          </w:hyperlink>
        </w:p>
        <w:p w14:paraId="26B1AFD2" w14:textId="29645780" w:rsidR="00B477CC" w:rsidRDefault="00B477CC">
          <w:pPr>
            <w:pStyle w:val="TOC3"/>
            <w:tabs>
              <w:tab w:val="right" w:leader="dot" w:pos="10450"/>
            </w:tabs>
            <w:rPr>
              <w:rFonts w:eastAsiaTheme="minorEastAsia" w:cstheme="minorBidi"/>
              <w:i w:val="0"/>
              <w:iCs w:val="0"/>
              <w:noProof/>
              <w:kern w:val="2"/>
              <w:sz w:val="24"/>
              <w:szCs w:val="24"/>
              <w14:ligatures w14:val="standardContextual"/>
            </w:rPr>
          </w:pPr>
          <w:hyperlink w:anchor="_Toc165582842" w:history="1">
            <w:r w:rsidRPr="00AA0037">
              <w:rPr>
                <w:rStyle w:val="Hyperlink"/>
                <w:rFonts w:eastAsiaTheme="majorEastAsia"/>
                <w:noProof/>
              </w:rPr>
              <w:t>1.2.1 Finite Element Analysis FEA</w:t>
            </w:r>
            <w:r>
              <w:rPr>
                <w:noProof/>
                <w:webHidden/>
              </w:rPr>
              <w:tab/>
            </w:r>
            <w:r>
              <w:rPr>
                <w:noProof/>
                <w:webHidden/>
              </w:rPr>
              <w:fldChar w:fldCharType="begin"/>
            </w:r>
            <w:r>
              <w:rPr>
                <w:noProof/>
                <w:webHidden/>
              </w:rPr>
              <w:instrText xml:space="preserve"> PAGEREF _Toc165582842 \h </w:instrText>
            </w:r>
            <w:r>
              <w:rPr>
                <w:noProof/>
                <w:webHidden/>
              </w:rPr>
            </w:r>
            <w:r>
              <w:rPr>
                <w:noProof/>
                <w:webHidden/>
              </w:rPr>
              <w:fldChar w:fldCharType="separate"/>
            </w:r>
            <w:r>
              <w:rPr>
                <w:noProof/>
                <w:webHidden/>
              </w:rPr>
              <w:t>2</w:t>
            </w:r>
            <w:r>
              <w:rPr>
                <w:noProof/>
                <w:webHidden/>
              </w:rPr>
              <w:fldChar w:fldCharType="end"/>
            </w:r>
          </w:hyperlink>
        </w:p>
        <w:p w14:paraId="09B2C36A" w14:textId="43B76FF5" w:rsidR="00B477CC" w:rsidRDefault="00B477CC">
          <w:pPr>
            <w:pStyle w:val="TOC3"/>
            <w:tabs>
              <w:tab w:val="right" w:leader="dot" w:pos="10450"/>
            </w:tabs>
            <w:rPr>
              <w:rFonts w:eastAsiaTheme="minorEastAsia" w:cstheme="minorBidi"/>
              <w:i w:val="0"/>
              <w:iCs w:val="0"/>
              <w:noProof/>
              <w:kern w:val="2"/>
              <w:sz w:val="24"/>
              <w:szCs w:val="24"/>
              <w14:ligatures w14:val="standardContextual"/>
            </w:rPr>
          </w:pPr>
          <w:hyperlink w:anchor="_Toc165582843" w:history="1">
            <w:r w:rsidRPr="00AA0037">
              <w:rPr>
                <w:rStyle w:val="Hyperlink"/>
                <w:rFonts w:eastAsiaTheme="majorEastAsia"/>
                <w:noProof/>
              </w:rPr>
              <w:t>1.2.2 Computational Fluid Dynamics CFD:</w:t>
            </w:r>
            <w:r>
              <w:rPr>
                <w:noProof/>
                <w:webHidden/>
              </w:rPr>
              <w:tab/>
            </w:r>
            <w:r>
              <w:rPr>
                <w:noProof/>
                <w:webHidden/>
              </w:rPr>
              <w:fldChar w:fldCharType="begin"/>
            </w:r>
            <w:r>
              <w:rPr>
                <w:noProof/>
                <w:webHidden/>
              </w:rPr>
              <w:instrText xml:space="preserve"> PAGEREF _Toc165582843 \h </w:instrText>
            </w:r>
            <w:r>
              <w:rPr>
                <w:noProof/>
                <w:webHidden/>
              </w:rPr>
            </w:r>
            <w:r>
              <w:rPr>
                <w:noProof/>
                <w:webHidden/>
              </w:rPr>
              <w:fldChar w:fldCharType="separate"/>
            </w:r>
            <w:r>
              <w:rPr>
                <w:noProof/>
                <w:webHidden/>
              </w:rPr>
              <w:t>2</w:t>
            </w:r>
            <w:r>
              <w:rPr>
                <w:noProof/>
                <w:webHidden/>
              </w:rPr>
              <w:fldChar w:fldCharType="end"/>
            </w:r>
          </w:hyperlink>
        </w:p>
        <w:p w14:paraId="29FF6EDC" w14:textId="4ADC6866" w:rsidR="00B477CC" w:rsidRDefault="00B477CC">
          <w:pPr>
            <w:pStyle w:val="TOC3"/>
            <w:tabs>
              <w:tab w:val="right" w:leader="dot" w:pos="10450"/>
            </w:tabs>
            <w:rPr>
              <w:rFonts w:eastAsiaTheme="minorEastAsia" w:cstheme="minorBidi"/>
              <w:i w:val="0"/>
              <w:iCs w:val="0"/>
              <w:noProof/>
              <w:kern w:val="2"/>
              <w:sz w:val="24"/>
              <w:szCs w:val="24"/>
              <w14:ligatures w14:val="standardContextual"/>
            </w:rPr>
          </w:pPr>
          <w:hyperlink w:anchor="_Toc165582844" w:history="1">
            <w:r w:rsidRPr="00AA0037">
              <w:rPr>
                <w:rStyle w:val="Hyperlink"/>
                <w:rFonts w:eastAsiaTheme="majorEastAsia"/>
                <w:noProof/>
              </w:rPr>
              <w:t>1.2.3 Multibody Dynamics and Kinematic Analysis:</w:t>
            </w:r>
            <w:r>
              <w:rPr>
                <w:noProof/>
                <w:webHidden/>
              </w:rPr>
              <w:tab/>
            </w:r>
            <w:r>
              <w:rPr>
                <w:noProof/>
                <w:webHidden/>
              </w:rPr>
              <w:fldChar w:fldCharType="begin"/>
            </w:r>
            <w:r>
              <w:rPr>
                <w:noProof/>
                <w:webHidden/>
              </w:rPr>
              <w:instrText xml:space="preserve"> PAGEREF _Toc165582844 \h </w:instrText>
            </w:r>
            <w:r>
              <w:rPr>
                <w:noProof/>
                <w:webHidden/>
              </w:rPr>
            </w:r>
            <w:r>
              <w:rPr>
                <w:noProof/>
                <w:webHidden/>
              </w:rPr>
              <w:fldChar w:fldCharType="separate"/>
            </w:r>
            <w:r>
              <w:rPr>
                <w:noProof/>
                <w:webHidden/>
              </w:rPr>
              <w:t>3</w:t>
            </w:r>
            <w:r>
              <w:rPr>
                <w:noProof/>
                <w:webHidden/>
              </w:rPr>
              <w:fldChar w:fldCharType="end"/>
            </w:r>
          </w:hyperlink>
        </w:p>
        <w:p w14:paraId="474CADFC" w14:textId="2878A8C2" w:rsidR="00B477CC" w:rsidRDefault="00B477CC">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582845" w:history="1">
            <w:r w:rsidRPr="00AA0037">
              <w:rPr>
                <w:rStyle w:val="Hyperlink"/>
                <w:rFonts w:eastAsiaTheme="majorEastAsia"/>
                <w:noProof/>
              </w:rPr>
              <w:t>2. Practical Implementation Case Study</w:t>
            </w:r>
            <w:r>
              <w:rPr>
                <w:noProof/>
                <w:webHidden/>
              </w:rPr>
              <w:tab/>
            </w:r>
            <w:r>
              <w:rPr>
                <w:noProof/>
                <w:webHidden/>
              </w:rPr>
              <w:fldChar w:fldCharType="begin"/>
            </w:r>
            <w:r>
              <w:rPr>
                <w:noProof/>
                <w:webHidden/>
              </w:rPr>
              <w:instrText xml:space="preserve"> PAGEREF _Toc165582845 \h </w:instrText>
            </w:r>
            <w:r>
              <w:rPr>
                <w:noProof/>
                <w:webHidden/>
              </w:rPr>
            </w:r>
            <w:r>
              <w:rPr>
                <w:noProof/>
                <w:webHidden/>
              </w:rPr>
              <w:fldChar w:fldCharType="separate"/>
            </w:r>
            <w:r>
              <w:rPr>
                <w:noProof/>
                <w:webHidden/>
              </w:rPr>
              <w:t>3</w:t>
            </w:r>
            <w:r>
              <w:rPr>
                <w:noProof/>
                <w:webHidden/>
              </w:rPr>
              <w:fldChar w:fldCharType="end"/>
            </w:r>
          </w:hyperlink>
        </w:p>
        <w:p w14:paraId="63BB81FF" w14:textId="22AE59CD" w:rsidR="00B477CC" w:rsidRDefault="00B477CC">
          <w:pPr>
            <w:pStyle w:val="TOC2"/>
            <w:tabs>
              <w:tab w:val="right" w:leader="dot" w:pos="10450"/>
            </w:tabs>
            <w:rPr>
              <w:rFonts w:eastAsiaTheme="minorEastAsia" w:cstheme="minorBidi"/>
              <w:smallCaps w:val="0"/>
              <w:noProof/>
              <w:kern w:val="2"/>
              <w:sz w:val="24"/>
              <w:szCs w:val="24"/>
              <w14:ligatures w14:val="standardContextual"/>
            </w:rPr>
          </w:pPr>
          <w:hyperlink w:anchor="_Toc165582846" w:history="1">
            <w:r w:rsidRPr="00AA0037">
              <w:rPr>
                <w:rStyle w:val="Hyperlink"/>
                <w:rFonts w:eastAsiaTheme="majorEastAsia"/>
                <w:noProof/>
              </w:rPr>
              <w:t>2.1 System Modelling</w:t>
            </w:r>
            <w:r>
              <w:rPr>
                <w:noProof/>
                <w:webHidden/>
              </w:rPr>
              <w:tab/>
            </w:r>
            <w:r>
              <w:rPr>
                <w:noProof/>
                <w:webHidden/>
              </w:rPr>
              <w:fldChar w:fldCharType="begin"/>
            </w:r>
            <w:r>
              <w:rPr>
                <w:noProof/>
                <w:webHidden/>
              </w:rPr>
              <w:instrText xml:space="preserve"> PAGEREF _Toc165582846 \h </w:instrText>
            </w:r>
            <w:r>
              <w:rPr>
                <w:noProof/>
                <w:webHidden/>
              </w:rPr>
            </w:r>
            <w:r>
              <w:rPr>
                <w:noProof/>
                <w:webHidden/>
              </w:rPr>
              <w:fldChar w:fldCharType="separate"/>
            </w:r>
            <w:r>
              <w:rPr>
                <w:noProof/>
                <w:webHidden/>
              </w:rPr>
              <w:t>4</w:t>
            </w:r>
            <w:r>
              <w:rPr>
                <w:noProof/>
                <w:webHidden/>
              </w:rPr>
              <w:fldChar w:fldCharType="end"/>
            </w:r>
          </w:hyperlink>
        </w:p>
        <w:p w14:paraId="2B771198" w14:textId="407E1B59" w:rsidR="00B477CC" w:rsidRDefault="00B477CC">
          <w:pPr>
            <w:pStyle w:val="TOC2"/>
            <w:tabs>
              <w:tab w:val="right" w:leader="dot" w:pos="10450"/>
            </w:tabs>
            <w:rPr>
              <w:rFonts w:eastAsiaTheme="minorEastAsia" w:cstheme="minorBidi"/>
              <w:smallCaps w:val="0"/>
              <w:noProof/>
              <w:kern w:val="2"/>
              <w:sz w:val="24"/>
              <w:szCs w:val="24"/>
              <w14:ligatures w14:val="standardContextual"/>
            </w:rPr>
          </w:pPr>
          <w:hyperlink w:anchor="_Toc165582847" w:history="1">
            <w:r w:rsidRPr="00AA0037">
              <w:rPr>
                <w:rStyle w:val="Hyperlink"/>
                <w:rFonts w:eastAsiaTheme="majorEastAsia"/>
                <w:noProof/>
              </w:rPr>
              <w:t>2.2 Kinematics Analysis</w:t>
            </w:r>
            <w:r>
              <w:rPr>
                <w:noProof/>
                <w:webHidden/>
              </w:rPr>
              <w:tab/>
            </w:r>
            <w:r>
              <w:rPr>
                <w:noProof/>
                <w:webHidden/>
              </w:rPr>
              <w:fldChar w:fldCharType="begin"/>
            </w:r>
            <w:r>
              <w:rPr>
                <w:noProof/>
                <w:webHidden/>
              </w:rPr>
              <w:instrText xml:space="preserve"> PAGEREF _Toc165582847 \h </w:instrText>
            </w:r>
            <w:r>
              <w:rPr>
                <w:noProof/>
                <w:webHidden/>
              </w:rPr>
            </w:r>
            <w:r>
              <w:rPr>
                <w:noProof/>
                <w:webHidden/>
              </w:rPr>
              <w:fldChar w:fldCharType="separate"/>
            </w:r>
            <w:r>
              <w:rPr>
                <w:noProof/>
                <w:webHidden/>
              </w:rPr>
              <w:t>4</w:t>
            </w:r>
            <w:r>
              <w:rPr>
                <w:noProof/>
                <w:webHidden/>
              </w:rPr>
              <w:fldChar w:fldCharType="end"/>
            </w:r>
          </w:hyperlink>
        </w:p>
        <w:p w14:paraId="11EAB4A9" w14:textId="683B00B9" w:rsidR="00B477CC" w:rsidRDefault="00B477CC">
          <w:pPr>
            <w:pStyle w:val="TOC2"/>
            <w:tabs>
              <w:tab w:val="right" w:leader="dot" w:pos="10450"/>
            </w:tabs>
            <w:rPr>
              <w:rFonts w:eastAsiaTheme="minorEastAsia" w:cstheme="minorBidi"/>
              <w:smallCaps w:val="0"/>
              <w:noProof/>
              <w:kern w:val="2"/>
              <w:sz w:val="24"/>
              <w:szCs w:val="24"/>
              <w14:ligatures w14:val="standardContextual"/>
            </w:rPr>
          </w:pPr>
          <w:hyperlink w:anchor="_Toc165582848" w:history="1">
            <w:r w:rsidRPr="00AA0037">
              <w:rPr>
                <w:rStyle w:val="Hyperlink"/>
                <w:rFonts w:eastAsiaTheme="majorEastAsia"/>
                <w:noProof/>
              </w:rPr>
              <w:t>2.3 Static Structural Assessment</w:t>
            </w:r>
            <w:r>
              <w:rPr>
                <w:noProof/>
                <w:webHidden/>
              </w:rPr>
              <w:tab/>
            </w:r>
            <w:r>
              <w:rPr>
                <w:noProof/>
                <w:webHidden/>
              </w:rPr>
              <w:fldChar w:fldCharType="begin"/>
            </w:r>
            <w:r>
              <w:rPr>
                <w:noProof/>
                <w:webHidden/>
              </w:rPr>
              <w:instrText xml:space="preserve"> PAGEREF _Toc165582848 \h </w:instrText>
            </w:r>
            <w:r>
              <w:rPr>
                <w:noProof/>
                <w:webHidden/>
              </w:rPr>
            </w:r>
            <w:r>
              <w:rPr>
                <w:noProof/>
                <w:webHidden/>
              </w:rPr>
              <w:fldChar w:fldCharType="separate"/>
            </w:r>
            <w:r>
              <w:rPr>
                <w:noProof/>
                <w:webHidden/>
              </w:rPr>
              <w:t>5</w:t>
            </w:r>
            <w:r>
              <w:rPr>
                <w:noProof/>
                <w:webHidden/>
              </w:rPr>
              <w:fldChar w:fldCharType="end"/>
            </w:r>
          </w:hyperlink>
        </w:p>
        <w:p w14:paraId="742172F6" w14:textId="31A62FD4" w:rsidR="00B477CC" w:rsidRDefault="00B477CC">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582849" w:history="1">
            <w:r w:rsidRPr="00AA0037">
              <w:rPr>
                <w:rStyle w:val="Hyperlink"/>
                <w:rFonts w:eastAsiaTheme="majorEastAsia"/>
                <w:noProof/>
              </w:rPr>
              <w:t>3. Validation</w:t>
            </w:r>
            <w:r>
              <w:rPr>
                <w:noProof/>
                <w:webHidden/>
              </w:rPr>
              <w:tab/>
            </w:r>
            <w:r>
              <w:rPr>
                <w:noProof/>
                <w:webHidden/>
              </w:rPr>
              <w:fldChar w:fldCharType="begin"/>
            </w:r>
            <w:r>
              <w:rPr>
                <w:noProof/>
                <w:webHidden/>
              </w:rPr>
              <w:instrText xml:space="preserve"> PAGEREF _Toc165582849 \h </w:instrText>
            </w:r>
            <w:r>
              <w:rPr>
                <w:noProof/>
                <w:webHidden/>
              </w:rPr>
            </w:r>
            <w:r>
              <w:rPr>
                <w:noProof/>
                <w:webHidden/>
              </w:rPr>
              <w:fldChar w:fldCharType="separate"/>
            </w:r>
            <w:r>
              <w:rPr>
                <w:noProof/>
                <w:webHidden/>
              </w:rPr>
              <w:t>7</w:t>
            </w:r>
            <w:r>
              <w:rPr>
                <w:noProof/>
                <w:webHidden/>
              </w:rPr>
              <w:fldChar w:fldCharType="end"/>
            </w:r>
          </w:hyperlink>
        </w:p>
        <w:p w14:paraId="424430B7" w14:textId="02084058" w:rsidR="00B477CC" w:rsidRDefault="00B477CC">
          <w:pPr>
            <w:pStyle w:val="TOC2"/>
            <w:tabs>
              <w:tab w:val="right" w:leader="dot" w:pos="10450"/>
            </w:tabs>
            <w:rPr>
              <w:rFonts w:eastAsiaTheme="minorEastAsia" w:cstheme="minorBidi"/>
              <w:smallCaps w:val="0"/>
              <w:noProof/>
              <w:kern w:val="2"/>
              <w:sz w:val="24"/>
              <w:szCs w:val="24"/>
              <w14:ligatures w14:val="standardContextual"/>
            </w:rPr>
          </w:pPr>
          <w:hyperlink w:anchor="_Toc165582850" w:history="1">
            <w:r w:rsidRPr="00AA0037">
              <w:rPr>
                <w:rStyle w:val="Hyperlink"/>
                <w:rFonts w:eastAsiaTheme="majorEastAsia"/>
                <w:noProof/>
              </w:rPr>
              <w:t>3.1 Comparison of Ansys results</w:t>
            </w:r>
            <w:r>
              <w:rPr>
                <w:noProof/>
                <w:webHidden/>
              </w:rPr>
              <w:tab/>
            </w:r>
            <w:r>
              <w:rPr>
                <w:noProof/>
                <w:webHidden/>
              </w:rPr>
              <w:fldChar w:fldCharType="begin"/>
            </w:r>
            <w:r>
              <w:rPr>
                <w:noProof/>
                <w:webHidden/>
              </w:rPr>
              <w:instrText xml:space="preserve"> PAGEREF _Toc165582850 \h </w:instrText>
            </w:r>
            <w:r>
              <w:rPr>
                <w:noProof/>
                <w:webHidden/>
              </w:rPr>
            </w:r>
            <w:r>
              <w:rPr>
                <w:noProof/>
                <w:webHidden/>
              </w:rPr>
              <w:fldChar w:fldCharType="separate"/>
            </w:r>
            <w:r>
              <w:rPr>
                <w:noProof/>
                <w:webHidden/>
              </w:rPr>
              <w:t>7</w:t>
            </w:r>
            <w:r>
              <w:rPr>
                <w:noProof/>
                <w:webHidden/>
              </w:rPr>
              <w:fldChar w:fldCharType="end"/>
            </w:r>
          </w:hyperlink>
        </w:p>
        <w:p w14:paraId="4D0DC54E" w14:textId="199C82FE" w:rsidR="00B477CC" w:rsidRDefault="00B477CC">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582851" w:history="1">
            <w:r w:rsidRPr="00AA0037">
              <w:rPr>
                <w:rStyle w:val="Hyperlink"/>
                <w:rFonts w:eastAsiaTheme="majorEastAsia"/>
                <w:noProof/>
              </w:rPr>
              <w:t>4. Limitations and advantages of using CAE</w:t>
            </w:r>
            <w:r>
              <w:rPr>
                <w:noProof/>
                <w:webHidden/>
              </w:rPr>
              <w:tab/>
            </w:r>
            <w:r>
              <w:rPr>
                <w:noProof/>
                <w:webHidden/>
              </w:rPr>
              <w:fldChar w:fldCharType="begin"/>
            </w:r>
            <w:r>
              <w:rPr>
                <w:noProof/>
                <w:webHidden/>
              </w:rPr>
              <w:instrText xml:space="preserve"> PAGEREF _Toc165582851 \h </w:instrText>
            </w:r>
            <w:r>
              <w:rPr>
                <w:noProof/>
                <w:webHidden/>
              </w:rPr>
            </w:r>
            <w:r>
              <w:rPr>
                <w:noProof/>
                <w:webHidden/>
              </w:rPr>
              <w:fldChar w:fldCharType="separate"/>
            </w:r>
            <w:r>
              <w:rPr>
                <w:noProof/>
                <w:webHidden/>
              </w:rPr>
              <w:t>7</w:t>
            </w:r>
            <w:r>
              <w:rPr>
                <w:noProof/>
                <w:webHidden/>
              </w:rPr>
              <w:fldChar w:fldCharType="end"/>
            </w:r>
          </w:hyperlink>
        </w:p>
        <w:p w14:paraId="24571F99" w14:textId="2D6A51DF" w:rsidR="00B477CC" w:rsidRDefault="00B477CC">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582852" w:history="1">
            <w:r w:rsidRPr="00AA0037">
              <w:rPr>
                <w:rStyle w:val="Hyperlink"/>
                <w:rFonts w:eastAsiaTheme="majorEastAsia"/>
                <w:noProof/>
              </w:rPr>
              <w:t>5. Conclusion</w:t>
            </w:r>
            <w:r>
              <w:rPr>
                <w:noProof/>
                <w:webHidden/>
              </w:rPr>
              <w:tab/>
            </w:r>
            <w:r>
              <w:rPr>
                <w:noProof/>
                <w:webHidden/>
              </w:rPr>
              <w:fldChar w:fldCharType="begin"/>
            </w:r>
            <w:r>
              <w:rPr>
                <w:noProof/>
                <w:webHidden/>
              </w:rPr>
              <w:instrText xml:space="preserve"> PAGEREF _Toc165582852 \h </w:instrText>
            </w:r>
            <w:r>
              <w:rPr>
                <w:noProof/>
                <w:webHidden/>
              </w:rPr>
            </w:r>
            <w:r>
              <w:rPr>
                <w:noProof/>
                <w:webHidden/>
              </w:rPr>
              <w:fldChar w:fldCharType="separate"/>
            </w:r>
            <w:r>
              <w:rPr>
                <w:noProof/>
                <w:webHidden/>
              </w:rPr>
              <w:t>8</w:t>
            </w:r>
            <w:r>
              <w:rPr>
                <w:noProof/>
                <w:webHidden/>
              </w:rPr>
              <w:fldChar w:fldCharType="end"/>
            </w:r>
          </w:hyperlink>
        </w:p>
        <w:p w14:paraId="3D63F764" w14:textId="34939C26" w:rsidR="00B477CC" w:rsidRDefault="00B477CC">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582853" w:history="1">
            <w:r w:rsidRPr="00AA0037">
              <w:rPr>
                <w:rStyle w:val="Hyperlink"/>
                <w:rFonts w:eastAsiaTheme="majorEastAsia"/>
                <w:noProof/>
              </w:rPr>
              <w:t>Bibliography</w:t>
            </w:r>
            <w:r>
              <w:rPr>
                <w:noProof/>
                <w:webHidden/>
              </w:rPr>
              <w:tab/>
            </w:r>
            <w:r>
              <w:rPr>
                <w:noProof/>
                <w:webHidden/>
              </w:rPr>
              <w:fldChar w:fldCharType="begin"/>
            </w:r>
            <w:r>
              <w:rPr>
                <w:noProof/>
                <w:webHidden/>
              </w:rPr>
              <w:instrText xml:space="preserve"> PAGEREF _Toc165582853 \h </w:instrText>
            </w:r>
            <w:r>
              <w:rPr>
                <w:noProof/>
                <w:webHidden/>
              </w:rPr>
            </w:r>
            <w:r>
              <w:rPr>
                <w:noProof/>
                <w:webHidden/>
              </w:rPr>
              <w:fldChar w:fldCharType="separate"/>
            </w:r>
            <w:r>
              <w:rPr>
                <w:noProof/>
                <w:webHidden/>
              </w:rPr>
              <w:t>9</w:t>
            </w:r>
            <w:r>
              <w:rPr>
                <w:noProof/>
                <w:webHidden/>
              </w:rPr>
              <w:fldChar w:fldCharType="end"/>
            </w:r>
          </w:hyperlink>
        </w:p>
        <w:p w14:paraId="37E8F594" w14:textId="3F1683C1" w:rsidR="00FA55DF" w:rsidRDefault="00FA55DF">
          <w:r>
            <w:rPr>
              <w:b/>
              <w:bCs/>
              <w:noProof/>
            </w:rPr>
            <w:fldChar w:fldCharType="end"/>
          </w:r>
        </w:p>
      </w:sdtContent>
    </w:sdt>
    <w:p w14:paraId="42ABA8C0" w14:textId="559E15BB" w:rsidR="00CD31DA" w:rsidRDefault="00B477CC" w:rsidP="00B477CC">
      <w:pPr>
        <w:pStyle w:val="TOCHeading"/>
      </w:pPr>
      <w:r>
        <w:t>Table of Figures</w:t>
      </w:r>
    </w:p>
    <w:p w14:paraId="7E5CC5C1" w14:textId="2D457F26" w:rsidR="00B477CC" w:rsidRDefault="00B477CC">
      <w:pPr>
        <w:pStyle w:val="TableofFigures"/>
        <w:tabs>
          <w:tab w:val="right" w:leader="dot" w:pos="10450"/>
        </w:tabs>
        <w:rPr>
          <w:rFonts w:eastAsiaTheme="minorEastAsia" w:cstheme="minorBidi"/>
          <w:smallCaps w:val="0"/>
          <w:noProof/>
          <w:kern w:val="2"/>
          <w:sz w:val="24"/>
          <w:szCs w:val="24"/>
          <w14:ligatures w14:val="standardContextual"/>
        </w:rPr>
      </w:pPr>
      <w:r>
        <w:fldChar w:fldCharType="begin"/>
      </w:r>
      <w:r>
        <w:instrText xml:space="preserve"> TOC \h \z \t "Table of Figures" \c </w:instrText>
      </w:r>
      <w:r>
        <w:fldChar w:fldCharType="separate"/>
      </w:r>
      <w:hyperlink w:anchor="_Toc165582886" w:history="1">
        <w:r w:rsidRPr="006D243A">
          <w:rPr>
            <w:rStyle w:val="Hyperlink"/>
            <w:rFonts w:eastAsiaTheme="minorEastAsia"/>
            <w:noProof/>
          </w:rPr>
          <w:t>Figure 1. constraints confined on th</w:t>
        </w:r>
        <w:r w:rsidRPr="006D243A">
          <w:rPr>
            <w:rStyle w:val="Hyperlink"/>
            <w:rFonts w:eastAsiaTheme="minorEastAsia"/>
            <w:noProof/>
          </w:rPr>
          <w:t>e</w:t>
        </w:r>
        <w:r w:rsidRPr="006D243A">
          <w:rPr>
            <w:rStyle w:val="Hyperlink"/>
            <w:rFonts w:eastAsiaTheme="minorEastAsia"/>
            <w:noProof/>
          </w:rPr>
          <w:t xml:space="preserve"> model</w:t>
        </w:r>
        <w:r>
          <w:rPr>
            <w:noProof/>
            <w:webHidden/>
          </w:rPr>
          <w:tab/>
        </w:r>
        <w:r>
          <w:rPr>
            <w:noProof/>
            <w:webHidden/>
          </w:rPr>
          <w:fldChar w:fldCharType="begin"/>
        </w:r>
        <w:r>
          <w:rPr>
            <w:noProof/>
            <w:webHidden/>
          </w:rPr>
          <w:instrText xml:space="preserve"> PAGEREF _Toc165582886 \h </w:instrText>
        </w:r>
        <w:r>
          <w:rPr>
            <w:noProof/>
            <w:webHidden/>
          </w:rPr>
        </w:r>
        <w:r>
          <w:rPr>
            <w:noProof/>
            <w:webHidden/>
          </w:rPr>
          <w:fldChar w:fldCharType="separate"/>
        </w:r>
        <w:r>
          <w:rPr>
            <w:noProof/>
            <w:webHidden/>
          </w:rPr>
          <w:t>5</w:t>
        </w:r>
        <w:r>
          <w:rPr>
            <w:noProof/>
            <w:webHidden/>
          </w:rPr>
          <w:fldChar w:fldCharType="end"/>
        </w:r>
      </w:hyperlink>
    </w:p>
    <w:p w14:paraId="481B888E" w14:textId="2822367F" w:rsidR="00B477CC" w:rsidRDefault="00B477CC">
      <w:pPr>
        <w:pStyle w:val="TableofFigures"/>
        <w:tabs>
          <w:tab w:val="right" w:leader="dot" w:pos="10450"/>
        </w:tabs>
        <w:rPr>
          <w:rFonts w:eastAsiaTheme="minorEastAsia" w:cstheme="minorBidi"/>
          <w:smallCaps w:val="0"/>
          <w:noProof/>
          <w:kern w:val="2"/>
          <w:sz w:val="24"/>
          <w:szCs w:val="24"/>
          <w14:ligatures w14:val="standardContextual"/>
        </w:rPr>
      </w:pPr>
      <w:hyperlink w:anchor="_Toc165582887" w:history="1">
        <w:r w:rsidRPr="006D243A">
          <w:rPr>
            <w:rStyle w:val="Hyperlink"/>
            <w:rFonts w:eastAsiaTheme="minorEastAsia"/>
            <w:noProof/>
          </w:rPr>
          <w:t>Figure 2. demonstrating mesh sizing</w:t>
        </w:r>
        <w:r>
          <w:rPr>
            <w:noProof/>
            <w:webHidden/>
          </w:rPr>
          <w:tab/>
        </w:r>
        <w:r>
          <w:rPr>
            <w:noProof/>
            <w:webHidden/>
          </w:rPr>
          <w:fldChar w:fldCharType="begin"/>
        </w:r>
        <w:r>
          <w:rPr>
            <w:noProof/>
            <w:webHidden/>
          </w:rPr>
          <w:instrText xml:space="preserve"> PAGEREF _Toc165582887 \h </w:instrText>
        </w:r>
        <w:r>
          <w:rPr>
            <w:noProof/>
            <w:webHidden/>
          </w:rPr>
        </w:r>
        <w:r>
          <w:rPr>
            <w:noProof/>
            <w:webHidden/>
          </w:rPr>
          <w:fldChar w:fldCharType="separate"/>
        </w:r>
        <w:r>
          <w:rPr>
            <w:noProof/>
            <w:webHidden/>
          </w:rPr>
          <w:t>6</w:t>
        </w:r>
        <w:r>
          <w:rPr>
            <w:noProof/>
            <w:webHidden/>
          </w:rPr>
          <w:fldChar w:fldCharType="end"/>
        </w:r>
      </w:hyperlink>
    </w:p>
    <w:p w14:paraId="63528AC6" w14:textId="0CEAAA81" w:rsidR="00B477CC" w:rsidRDefault="00B477CC">
      <w:pPr>
        <w:pStyle w:val="TableofFigures"/>
        <w:tabs>
          <w:tab w:val="right" w:leader="dot" w:pos="10450"/>
        </w:tabs>
        <w:rPr>
          <w:rFonts w:eastAsiaTheme="minorEastAsia" w:cstheme="minorBidi"/>
          <w:smallCaps w:val="0"/>
          <w:noProof/>
          <w:kern w:val="2"/>
          <w:sz w:val="24"/>
          <w:szCs w:val="24"/>
          <w14:ligatures w14:val="standardContextual"/>
        </w:rPr>
      </w:pPr>
      <w:hyperlink w:anchor="_Toc165582888" w:history="1">
        <w:r w:rsidRPr="006D243A">
          <w:rPr>
            <w:rStyle w:val="Hyperlink"/>
            <w:rFonts w:eastAsiaTheme="minorEastAsia"/>
            <w:noProof/>
          </w:rPr>
          <w:t>Figure 3. animation of total deformation of brass plate</w:t>
        </w:r>
        <w:r>
          <w:rPr>
            <w:noProof/>
            <w:webHidden/>
          </w:rPr>
          <w:tab/>
        </w:r>
        <w:r>
          <w:rPr>
            <w:noProof/>
            <w:webHidden/>
          </w:rPr>
          <w:fldChar w:fldCharType="begin"/>
        </w:r>
        <w:r>
          <w:rPr>
            <w:noProof/>
            <w:webHidden/>
          </w:rPr>
          <w:instrText xml:space="preserve"> PAGEREF _Toc165582888 \h </w:instrText>
        </w:r>
        <w:r>
          <w:rPr>
            <w:noProof/>
            <w:webHidden/>
          </w:rPr>
        </w:r>
        <w:r>
          <w:rPr>
            <w:noProof/>
            <w:webHidden/>
          </w:rPr>
          <w:fldChar w:fldCharType="separate"/>
        </w:r>
        <w:r>
          <w:rPr>
            <w:noProof/>
            <w:webHidden/>
          </w:rPr>
          <w:t>7</w:t>
        </w:r>
        <w:r>
          <w:rPr>
            <w:noProof/>
            <w:webHidden/>
          </w:rPr>
          <w:fldChar w:fldCharType="end"/>
        </w:r>
      </w:hyperlink>
    </w:p>
    <w:p w14:paraId="70A2A9F0" w14:textId="20AA6ADB" w:rsidR="00B477CC" w:rsidRDefault="00B477CC">
      <w:pPr>
        <w:pStyle w:val="TableofFigures"/>
        <w:tabs>
          <w:tab w:val="right" w:leader="dot" w:pos="10450"/>
        </w:tabs>
        <w:rPr>
          <w:rFonts w:eastAsiaTheme="minorEastAsia" w:cstheme="minorBidi"/>
          <w:smallCaps w:val="0"/>
          <w:noProof/>
          <w:kern w:val="2"/>
          <w:sz w:val="24"/>
          <w:szCs w:val="24"/>
          <w14:ligatures w14:val="standardContextual"/>
        </w:rPr>
      </w:pPr>
      <w:hyperlink w:anchor="_Toc165582889" w:history="1">
        <w:r w:rsidRPr="006D243A">
          <w:rPr>
            <w:rStyle w:val="Hyperlink"/>
            <w:rFonts w:eastAsiaTheme="minorEastAsia"/>
            <w:noProof/>
          </w:rPr>
          <w:t>Figure 4. animation of total deformation of aluminium plate</w:t>
        </w:r>
        <w:r>
          <w:rPr>
            <w:noProof/>
            <w:webHidden/>
          </w:rPr>
          <w:tab/>
        </w:r>
        <w:r>
          <w:rPr>
            <w:noProof/>
            <w:webHidden/>
          </w:rPr>
          <w:fldChar w:fldCharType="begin"/>
        </w:r>
        <w:r>
          <w:rPr>
            <w:noProof/>
            <w:webHidden/>
          </w:rPr>
          <w:instrText xml:space="preserve"> PAGEREF _Toc165582889 \h </w:instrText>
        </w:r>
        <w:r>
          <w:rPr>
            <w:noProof/>
            <w:webHidden/>
          </w:rPr>
        </w:r>
        <w:r>
          <w:rPr>
            <w:noProof/>
            <w:webHidden/>
          </w:rPr>
          <w:fldChar w:fldCharType="separate"/>
        </w:r>
        <w:r>
          <w:rPr>
            <w:noProof/>
            <w:webHidden/>
          </w:rPr>
          <w:t>7</w:t>
        </w:r>
        <w:r>
          <w:rPr>
            <w:noProof/>
            <w:webHidden/>
          </w:rPr>
          <w:fldChar w:fldCharType="end"/>
        </w:r>
      </w:hyperlink>
    </w:p>
    <w:p w14:paraId="1015FB47" w14:textId="2B5E5E7D" w:rsidR="00CD31DA" w:rsidRDefault="00B477CC">
      <w:r>
        <w:fldChar w:fldCharType="end"/>
      </w:r>
    </w:p>
    <w:p w14:paraId="084C6AEB" w14:textId="77777777" w:rsidR="00CD31DA" w:rsidRDefault="00CD31DA"/>
    <w:p w14:paraId="1B1CE352" w14:textId="77777777" w:rsidR="00CD31DA" w:rsidRDefault="00CD31DA"/>
    <w:p w14:paraId="22B9297B" w14:textId="77777777" w:rsidR="00CD31DA" w:rsidRDefault="00CD31DA"/>
    <w:p w14:paraId="25561C10" w14:textId="77777777" w:rsidR="00CD31DA" w:rsidRDefault="00CD31DA"/>
    <w:p w14:paraId="79604233" w14:textId="77777777" w:rsidR="00CD31DA" w:rsidRDefault="00CD31DA"/>
    <w:p w14:paraId="18A9EAC6" w14:textId="77777777" w:rsidR="00F06697" w:rsidRDefault="00F06697"/>
    <w:p w14:paraId="2960DD79" w14:textId="77777777" w:rsidR="00F06697" w:rsidRDefault="00F06697"/>
    <w:p w14:paraId="6D394D94" w14:textId="77777777" w:rsidR="00F06697" w:rsidRDefault="00F06697"/>
    <w:p w14:paraId="30A09F4F" w14:textId="77777777" w:rsidR="00F06697" w:rsidRDefault="00F06697"/>
    <w:p w14:paraId="01BC26AE" w14:textId="77777777" w:rsidR="00F06697" w:rsidRDefault="00F06697"/>
    <w:p w14:paraId="57B99D80" w14:textId="77777777" w:rsidR="00F06697" w:rsidRDefault="00F06697"/>
    <w:p w14:paraId="55B450A6" w14:textId="77777777" w:rsidR="0018398C" w:rsidRDefault="0018398C"/>
    <w:p w14:paraId="2E6F97CD" w14:textId="77777777" w:rsidR="0018398C" w:rsidRDefault="0018398C"/>
    <w:p w14:paraId="6EDA5F76" w14:textId="77777777" w:rsidR="0018398C" w:rsidRDefault="0018398C"/>
    <w:p w14:paraId="26663726" w14:textId="77777777" w:rsidR="0018398C" w:rsidRDefault="0018398C"/>
    <w:p w14:paraId="5358480A" w14:textId="77777777" w:rsidR="0018398C" w:rsidRDefault="0018398C"/>
    <w:p w14:paraId="69314C07" w14:textId="77777777" w:rsidR="0018398C" w:rsidRDefault="0018398C"/>
    <w:p w14:paraId="3380D438" w14:textId="77777777" w:rsidR="0018398C" w:rsidRDefault="0018398C"/>
    <w:p w14:paraId="4F0EF4C0" w14:textId="77777777" w:rsidR="0018398C" w:rsidRDefault="0018398C"/>
    <w:p w14:paraId="6AEDAF02" w14:textId="77777777" w:rsidR="007424CF" w:rsidRDefault="007424CF"/>
    <w:p w14:paraId="651340A9" w14:textId="77777777" w:rsidR="007774C3" w:rsidRPr="00F06697" w:rsidRDefault="007774C3" w:rsidP="00F06697">
      <w:pPr>
        <w:pStyle w:val="Heading1"/>
      </w:pPr>
      <w:bookmarkStart w:id="0" w:name="_Toc165582839"/>
      <w:r w:rsidRPr="00F06697">
        <w:rPr>
          <w:rStyle w:val="Strong"/>
          <w:b w:val="0"/>
          <w:bCs w:val="0"/>
        </w:rPr>
        <w:lastRenderedPageBreak/>
        <w:t>1. Introduction to CAE</w:t>
      </w:r>
      <w:bookmarkEnd w:id="0"/>
    </w:p>
    <w:p w14:paraId="23D8F761" w14:textId="1C88C35D" w:rsidR="00612A16" w:rsidRDefault="007774C3" w:rsidP="00FD6D11">
      <w:pPr>
        <w:pStyle w:val="NormalWeb"/>
        <w:spacing w:before="180" w:beforeAutospacing="0" w:after="0" w:afterAutospacing="0"/>
        <w:jc w:val="both"/>
        <w:rPr>
          <w:rFonts w:asciiTheme="minorHAnsi" w:hAnsiTheme="minorHAnsi" w:cstheme="minorHAnsi"/>
          <w:color w:val="111111"/>
        </w:rPr>
      </w:pPr>
      <w:r w:rsidRPr="001A1974">
        <w:rPr>
          <w:rFonts w:asciiTheme="minorHAnsi" w:hAnsiTheme="minorHAnsi" w:cstheme="minorHAnsi"/>
          <w:color w:val="111111"/>
        </w:rPr>
        <w:t>Computer Aided Engineering (CAE) plays a pivotal role in modern engineering by leveraging software and computational tools to enhance the design, analysis, and manufacturing of products across various industries. CAE encompasses a range of functionalities, including simulation, optimization, and validation. It guides engineers from initial design stages through testing and manufacturing planning.</w:t>
      </w:r>
      <w:r w:rsidR="005F27EE">
        <w:rPr>
          <w:rFonts w:asciiTheme="minorHAnsi" w:hAnsiTheme="minorHAnsi" w:cstheme="minorHAnsi"/>
          <w:color w:val="111111"/>
        </w:rPr>
        <w:t xml:space="preserve"> CAE has the ability to reduce the time needed to develop new products while increasing productivity. This is achieved through the optimization of production flow and scheduling combined with providing more flexibility in altering machine operations</w:t>
      </w:r>
      <w:sdt>
        <w:sdtPr>
          <w:rPr>
            <w:rFonts w:asciiTheme="minorHAnsi" w:hAnsiTheme="minorHAnsi" w:cstheme="minorHAnsi"/>
            <w:color w:val="111111"/>
          </w:rPr>
          <w:id w:val="2002850143"/>
          <w:citation/>
        </w:sdtPr>
        <w:sdtContent>
          <w:r w:rsidR="005F27EE">
            <w:rPr>
              <w:rFonts w:asciiTheme="minorHAnsi" w:hAnsiTheme="minorHAnsi" w:cstheme="minorHAnsi"/>
              <w:color w:val="111111"/>
            </w:rPr>
            <w:fldChar w:fldCharType="begin"/>
          </w:r>
          <w:r w:rsidR="005F27EE">
            <w:rPr>
              <w:rFonts w:asciiTheme="minorHAnsi" w:hAnsiTheme="minorHAnsi" w:cstheme="minorHAnsi"/>
              <w:color w:val="111111"/>
            </w:rPr>
            <w:instrText xml:space="preserve"> CITATION The232 \l 2057 </w:instrText>
          </w:r>
          <w:r w:rsidR="005F27EE">
            <w:rPr>
              <w:rFonts w:asciiTheme="minorHAnsi" w:hAnsiTheme="minorHAnsi" w:cstheme="minorHAnsi"/>
              <w:color w:val="111111"/>
            </w:rPr>
            <w:fldChar w:fldCharType="separate"/>
          </w:r>
          <w:r w:rsidR="00B477CC">
            <w:rPr>
              <w:rFonts w:asciiTheme="minorHAnsi" w:hAnsiTheme="minorHAnsi" w:cstheme="minorHAnsi"/>
              <w:noProof/>
              <w:color w:val="111111"/>
            </w:rPr>
            <w:t xml:space="preserve"> </w:t>
          </w:r>
          <w:r w:rsidR="00B477CC" w:rsidRPr="00B477CC">
            <w:rPr>
              <w:rFonts w:asciiTheme="minorHAnsi" w:hAnsiTheme="minorHAnsi" w:cstheme="minorHAnsi"/>
              <w:noProof/>
              <w:color w:val="111111"/>
            </w:rPr>
            <w:t>[1]</w:t>
          </w:r>
          <w:r w:rsidR="005F27EE">
            <w:rPr>
              <w:rFonts w:asciiTheme="minorHAnsi" w:hAnsiTheme="minorHAnsi" w:cstheme="minorHAnsi"/>
              <w:color w:val="111111"/>
            </w:rPr>
            <w:fldChar w:fldCharType="end"/>
          </w:r>
        </w:sdtContent>
      </w:sdt>
      <w:r w:rsidR="005F27EE">
        <w:rPr>
          <w:rFonts w:asciiTheme="minorHAnsi" w:hAnsiTheme="minorHAnsi" w:cstheme="minorHAnsi"/>
          <w:color w:val="111111"/>
        </w:rPr>
        <w:t xml:space="preserve">. </w:t>
      </w:r>
    </w:p>
    <w:p w14:paraId="1709AF48" w14:textId="69961BCB" w:rsidR="00612A16" w:rsidRDefault="007774C3" w:rsidP="00FD6D11">
      <w:pPr>
        <w:pStyle w:val="Heading2"/>
        <w:numPr>
          <w:ilvl w:val="1"/>
          <w:numId w:val="22"/>
        </w:numPr>
        <w:jc w:val="both"/>
        <w:rPr>
          <w:rStyle w:val="Strong"/>
          <w:rFonts w:asciiTheme="minorHAnsi" w:hAnsiTheme="minorHAnsi" w:cstheme="minorHAnsi"/>
          <w:b w:val="0"/>
          <w:bCs w:val="0"/>
        </w:rPr>
      </w:pPr>
      <w:bookmarkStart w:id="1" w:name="_Toc165582840"/>
      <w:r w:rsidRPr="001A1974">
        <w:rPr>
          <w:rStyle w:val="Strong"/>
          <w:rFonts w:asciiTheme="minorHAnsi" w:hAnsiTheme="minorHAnsi" w:cstheme="minorHAnsi"/>
          <w:b w:val="0"/>
          <w:bCs w:val="0"/>
        </w:rPr>
        <w:t>The CAE Process</w:t>
      </w:r>
      <w:bookmarkEnd w:id="1"/>
    </w:p>
    <w:p w14:paraId="36E4A6E9" w14:textId="5ACCC2EE" w:rsidR="000864EC" w:rsidRPr="00A97E35" w:rsidRDefault="00E3324F" w:rsidP="00FD6D11">
      <w:pPr>
        <w:pStyle w:val="NoSpacing"/>
        <w:jc w:val="both"/>
      </w:pPr>
      <w:r w:rsidRPr="00612A16">
        <w:t xml:space="preserve">The CAE process will typically involve 3 steps consisting of: pre-processing, solving and post-processing </w:t>
      </w:r>
      <w:sdt>
        <w:sdtPr>
          <w:id w:val="-1051454784"/>
          <w:citation/>
        </w:sdtPr>
        <w:sdtContent>
          <w:r w:rsidRPr="00612A16">
            <w:fldChar w:fldCharType="begin"/>
          </w:r>
          <w:r w:rsidRPr="00612A16">
            <w:instrText xml:space="preserve"> CITATION Sac23 \l 2057 </w:instrText>
          </w:r>
          <w:r w:rsidRPr="00612A16">
            <w:fldChar w:fldCharType="separate"/>
          </w:r>
          <w:r w:rsidR="00B477CC" w:rsidRPr="00B477CC">
            <w:rPr>
              <w:noProof/>
            </w:rPr>
            <w:t>[2]</w:t>
          </w:r>
          <w:r w:rsidRPr="00612A16">
            <w:fldChar w:fldCharType="end"/>
          </w:r>
        </w:sdtContent>
      </w:sdt>
      <w:r w:rsidRPr="00612A16">
        <w:t xml:space="preserve">.  </w:t>
      </w:r>
      <w:r w:rsidRPr="000F1BA5">
        <w:t xml:space="preserve">During pre-processing engineers model the system, its physical properties and this can sometimes include its operating environment. The constraints and </w:t>
      </w:r>
      <w:r w:rsidR="00FA68AF" w:rsidRPr="000F1BA5">
        <w:t>applied loads are defined during this stage which significantly impacts all subsequent simulations. During the solving step, simulations are run to mimic real-world conditions and physics there are a variety of simulations that can be run on the model, some of the essential CAE techniques are: Finite Element Analysis FEA, Computational Fluid Dynamics CFD, Multibody Dynamics MBD and Kinematic analysis. During post-processing the results from the simulations are reviewed, aiding decision making and design refinements.</w:t>
      </w:r>
      <w:r w:rsidR="00FA68AF" w:rsidRPr="00612A16">
        <w:t xml:space="preserve"> </w:t>
      </w:r>
    </w:p>
    <w:p w14:paraId="447568E2" w14:textId="674581E3" w:rsidR="00612A16" w:rsidRPr="00612A16" w:rsidRDefault="007774C3" w:rsidP="00FD6D11">
      <w:pPr>
        <w:pStyle w:val="Heading2"/>
        <w:jc w:val="both"/>
      </w:pPr>
      <w:bookmarkStart w:id="2" w:name="_Toc165582841"/>
      <w:r w:rsidRPr="00F06697">
        <w:rPr>
          <w:rStyle w:val="Strong"/>
          <w:b w:val="0"/>
          <w:bCs w:val="0"/>
        </w:rPr>
        <w:t>1.2 Key CAE Techniques</w:t>
      </w:r>
      <w:bookmarkEnd w:id="2"/>
    </w:p>
    <w:p w14:paraId="1AAF92A1" w14:textId="122E9840" w:rsidR="00867142" w:rsidRDefault="000E4504" w:rsidP="00FD6D11">
      <w:pPr>
        <w:pStyle w:val="NormalWeb"/>
        <w:spacing w:before="0" w:beforeAutospacing="0" w:after="0" w:afterAutospacing="0"/>
        <w:jc w:val="both"/>
        <w:rPr>
          <w:rFonts w:asciiTheme="minorHAnsi" w:hAnsiTheme="minorHAnsi" w:cstheme="minorHAnsi"/>
          <w:color w:val="111111"/>
        </w:rPr>
      </w:pPr>
      <w:bookmarkStart w:id="3" w:name="_Toc165582842"/>
      <w:r>
        <w:rPr>
          <w:rStyle w:val="Heading3Char"/>
        </w:rPr>
        <w:t xml:space="preserve">1.2.1 </w:t>
      </w:r>
      <w:r w:rsidR="007774C3" w:rsidRPr="00A2517E">
        <w:rPr>
          <w:rStyle w:val="Heading3Char"/>
        </w:rPr>
        <w:t>Finite Element Analysis FEA</w:t>
      </w:r>
      <w:bookmarkEnd w:id="3"/>
      <w:r w:rsidR="007774C3" w:rsidRPr="00A2517E">
        <w:rPr>
          <w:rFonts w:asciiTheme="minorHAnsi" w:hAnsiTheme="minorHAnsi" w:cstheme="minorHAnsi"/>
          <w:b/>
          <w:bCs/>
          <w:color w:val="111111"/>
        </w:rPr>
        <w:t>:</w:t>
      </w:r>
      <w:r w:rsidR="00CF35F7" w:rsidRPr="00A2517E">
        <w:rPr>
          <w:rFonts w:asciiTheme="minorHAnsi" w:hAnsiTheme="minorHAnsi" w:cstheme="minorHAnsi"/>
          <w:color w:val="111111"/>
        </w:rPr>
        <w:t xml:space="preserve"> </w:t>
      </w:r>
    </w:p>
    <w:p w14:paraId="254D2503" w14:textId="3B4CCF78" w:rsidR="00B65421" w:rsidRDefault="00DD4048" w:rsidP="00FD6D11">
      <w:pPr>
        <w:pStyle w:val="NormalWeb"/>
        <w:spacing w:before="0" w:beforeAutospacing="0" w:after="0" w:afterAutospacing="0"/>
        <w:jc w:val="both"/>
        <w:rPr>
          <w:rFonts w:asciiTheme="minorHAnsi" w:hAnsiTheme="minorHAnsi" w:cstheme="minorHAnsi"/>
          <w:color w:val="111111"/>
        </w:rPr>
      </w:pPr>
      <w:r>
        <w:rPr>
          <w:rFonts w:asciiTheme="minorHAnsi" w:hAnsiTheme="minorHAnsi" w:cstheme="minorHAnsi"/>
          <w:color w:val="111111"/>
        </w:rPr>
        <w:t>C</w:t>
      </w:r>
      <w:r w:rsidR="00CF35F7" w:rsidRPr="00A2517E">
        <w:rPr>
          <w:rFonts w:asciiTheme="minorHAnsi" w:hAnsiTheme="minorHAnsi" w:cstheme="minorHAnsi"/>
          <w:color w:val="111111"/>
        </w:rPr>
        <w:t>an be used to predict how products respond to real-world forces, vibrations, fluid flow and other physical effects enabling the understanding of a particular products design and behaviour under various conditions</w:t>
      </w:r>
      <w:r w:rsidR="00CF35F7">
        <w:rPr>
          <w:rFonts w:ascii="Roboto" w:hAnsi="Roboto"/>
          <w:color w:val="111111"/>
        </w:rPr>
        <w:t xml:space="preserve">. </w:t>
      </w:r>
      <w:r w:rsidR="000864EC" w:rsidRPr="00A2517E">
        <w:rPr>
          <w:rFonts w:asciiTheme="minorHAnsi" w:hAnsiTheme="minorHAnsi" w:cstheme="minorHAnsi"/>
          <w:color w:val="111111"/>
        </w:rPr>
        <w:t>FEA is based on the</w:t>
      </w:r>
      <w:r w:rsidR="000864EC" w:rsidRPr="00A2517E">
        <w:rPr>
          <w:rStyle w:val="apple-converted-space"/>
          <w:rFonts w:asciiTheme="minorHAnsi" w:hAnsiTheme="minorHAnsi" w:cstheme="minorHAnsi"/>
          <w:color w:val="111111"/>
        </w:rPr>
        <w:t> </w:t>
      </w:r>
      <w:r w:rsidR="000864EC" w:rsidRPr="00A2517E">
        <w:rPr>
          <w:rStyle w:val="Strong"/>
          <w:rFonts w:asciiTheme="minorHAnsi" w:hAnsiTheme="minorHAnsi" w:cstheme="minorHAnsi"/>
          <w:b w:val="0"/>
          <w:bCs w:val="0"/>
          <w:color w:val="111111"/>
        </w:rPr>
        <w:t>Finite Element Method FEM</w:t>
      </w:r>
      <w:r w:rsidR="000864EC" w:rsidRPr="00A2517E">
        <w:rPr>
          <w:rFonts w:asciiTheme="minorHAnsi" w:hAnsiTheme="minorHAnsi" w:cstheme="minorHAnsi"/>
          <w:color w:val="111111"/>
        </w:rPr>
        <w:t xml:space="preserve">, which breaks down intricate systems into smaller, simpler elements. These elements are then </w:t>
      </w:r>
      <w:r w:rsidR="000864EC" w:rsidRPr="00A2517E">
        <w:rPr>
          <w:rFonts w:asciiTheme="minorHAnsi" w:hAnsiTheme="minorHAnsi" w:cstheme="minorHAnsi"/>
          <w:color w:val="111111"/>
        </w:rPr>
        <w:t>analysed</w:t>
      </w:r>
      <w:r w:rsidR="000864EC" w:rsidRPr="00A2517E">
        <w:rPr>
          <w:rFonts w:asciiTheme="minorHAnsi" w:hAnsiTheme="minorHAnsi" w:cstheme="minorHAnsi"/>
          <w:color w:val="111111"/>
        </w:rPr>
        <w:t xml:space="preserve"> individually using differential equations. The results obtained from FEM are interpreted through FEA, providing insights into how structures respond to various loads, temperatures, and other environmental conditions.</w:t>
      </w:r>
      <w:r w:rsidR="000864EC" w:rsidRPr="00A2517E">
        <w:rPr>
          <w:rFonts w:asciiTheme="minorHAnsi" w:hAnsiTheme="minorHAnsi" w:cstheme="minorHAnsi"/>
          <w:color w:val="111111"/>
        </w:rPr>
        <w:t xml:space="preserve"> </w:t>
      </w:r>
      <w:r w:rsidR="00A2517E" w:rsidRPr="00A2517E">
        <w:rPr>
          <w:rFonts w:asciiTheme="minorHAnsi" w:hAnsiTheme="minorHAnsi" w:cstheme="minorHAnsi"/>
          <w:color w:val="111111"/>
        </w:rPr>
        <w:t>Assessing stress distribution, deformation and other factors can optimize designs for safety, performance and efficiency due to the reduction of physical prototyping.</w:t>
      </w:r>
      <w:r w:rsidR="00136600">
        <w:rPr>
          <w:rFonts w:asciiTheme="minorHAnsi" w:hAnsiTheme="minorHAnsi" w:cstheme="minorHAnsi"/>
          <w:color w:val="111111"/>
        </w:rPr>
        <w:t xml:space="preserve"> FEA’s ability to approximate irregular dimensional</w:t>
      </w:r>
      <w:r w:rsidR="007367DF">
        <w:rPr>
          <w:rFonts w:asciiTheme="minorHAnsi" w:hAnsiTheme="minorHAnsi" w:cstheme="minorHAnsi"/>
          <w:color w:val="111111"/>
        </w:rPr>
        <w:t xml:space="preserve"> complications means FEA is applicable to a diverse range of scenarios.</w:t>
      </w:r>
      <w:sdt>
        <w:sdtPr>
          <w:rPr>
            <w:rFonts w:asciiTheme="minorHAnsi" w:hAnsiTheme="minorHAnsi" w:cstheme="minorHAnsi"/>
            <w:color w:val="111111"/>
          </w:rPr>
          <w:id w:val="1813827325"/>
          <w:citation/>
        </w:sdtPr>
        <w:sdtContent>
          <w:r w:rsidR="007367DF">
            <w:rPr>
              <w:rFonts w:asciiTheme="minorHAnsi" w:hAnsiTheme="minorHAnsi" w:cstheme="minorHAnsi"/>
              <w:color w:val="111111"/>
            </w:rPr>
            <w:fldChar w:fldCharType="begin"/>
          </w:r>
          <w:r w:rsidR="007367DF">
            <w:rPr>
              <w:rFonts w:asciiTheme="minorHAnsi" w:hAnsiTheme="minorHAnsi" w:cstheme="minorHAnsi"/>
              <w:color w:val="111111"/>
            </w:rPr>
            <w:instrText xml:space="preserve"> CITATION Ans24 \l 2057 </w:instrText>
          </w:r>
          <w:r w:rsidR="007367DF">
            <w:rPr>
              <w:rFonts w:asciiTheme="minorHAnsi" w:hAnsiTheme="minorHAnsi" w:cstheme="minorHAnsi"/>
              <w:color w:val="111111"/>
            </w:rPr>
            <w:fldChar w:fldCharType="separate"/>
          </w:r>
          <w:r w:rsidR="00B477CC">
            <w:rPr>
              <w:rFonts w:asciiTheme="minorHAnsi" w:hAnsiTheme="minorHAnsi" w:cstheme="minorHAnsi"/>
              <w:noProof/>
              <w:color w:val="111111"/>
            </w:rPr>
            <w:t xml:space="preserve"> </w:t>
          </w:r>
          <w:r w:rsidR="00B477CC" w:rsidRPr="00B477CC">
            <w:rPr>
              <w:rFonts w:asciiTheme="minorHAnsi" w:hAnsiTheme="minorHAnsi" w:cstheme="minorHAnsi"/>
              <w:noProof/>
              <w:color w:val="111111"/>
            </w:rPr>
            <w:t>[3]</w:t>
          </w:r>
          <w:r w:rsidR="007367DF">
            <w:rPr>
              <w:rFonts w:asciiTheme="minorHAnsi" w:hAnsiTheme="minorHAnsi" w:cstheme="minorHAnsi"/>
              <w:color w:val="111111"/>
            </w:rPr>
            <w:fldChar w:fldCharType="end"/>
          </w:r>
        </w:sdtContent>
      </w:sdt>
      <w:r w:rsidR="00136600">
        <w:rPr>
          <w:rFonts w:asciiTheme="minorHAnsi" w:hAnsiTheme="minorHAnsi" w:cstheme="minorHAnsi"/>
          <w:color w:val="111111"/>
        </w:rPr>
        <w:t xml:space="preserve"> </w:t>
      </w:r>
      <w:r w:rsidR="00A2517E">
        <w:rPr>
          <w:rFonts w:asciiTheme="minorHAnsi" w:hAnsiTheme="minorHAnsi" w:cstheme="minorHAnsi"/>
          <w:color w:val="111111"/>
        </w:rPr>
        <w:t xml:space="preserve">It aids in predicting maintenance needs, predicting long-term general wear as well as well as </w:t>
      </w:r>
      <w:r w:rsidR="00136600">
        <w:rPr>
          <w:rFonts w:asciiTheme="minorHAnsi" w:hAnsiTheme="minorHAnsi" w:cstheme="minorHAnsi"/>
          <w:color w:val="111111"/>
        </w:rPr>
        <w:t xml:space="preserve">the prediction of what can be tolerated </w:t>
      </w:r>
      <w:r w:rsidR="00A2517E">
        <w:rPr>
          <w:rFonts w:asciiTheme="minorHAnsi" w:hAnsiTheme="minorHAnsi" w:cstheme="minorHAnsi"/>
          <w:color w:val="111111"/>
        </w:rPr>
        <w:t xml:space="preserve">under extreme conditions </w:t>
      </w:r>
      <w:sdt>
        <w:sdtPr>
          <w:rPr>
            <w:rFonts w:asciiTheme="minorHAnsi" w:hAnsiTheme="minorHAnsi" w:cstheme="minorHAnsi"/>
            <w:color w:val="111111"/>
          </w:rPr>
          <w:id w:val="1513884982"/>
          <w:citation/>
        </w:sdtPr>
        <w:sdtContent>
          <w:r w:rsidR="00A2517E">
            <w:rPr>
              <w:rFonts w:asciiTheme="minorHAnsi" w:hAnsiTheme="minorHAnsi" w:cstheme="minorHAnsi"/>
              <w:color w:val="111111"/>
            </w:rPr>
            <w:fldChar w:fldCharType="begin"/>
          </w:r>
          <w:r w:rsidR="00A2517E">
            <w:rPr>
              <w:rFonts w:asciiTheme="minorHAnsi" w:hAnsiTheme="minorHAnsi" w:cstheme="minorHAnsi"/>
              <w:color w:val="111111"/>
            </w:rPr>
            <w:instrText xml:space="preserve"> CITATION Ans24 \l 2057 </w:instrText>
          </w:r>
          <w:r w:rsidR="00A2517E">
            <w:rPr>
              <w:rFonts w:asciiTheme="minorHAnsi" w:hAnsiTheme="minorHAnsi" w:cstheme="minorHAnsi"/>
              <w:color w:val="111111"/>
            </w:rPr>
            <w:fldChar w:fldCharType="separate"/>
          </w:r>
          <w:r w:rsidR="00B477CC" w:rsidRPr="00B477CC">
            <w:rPr>
              <w:rFonts w:asciiTheme="minorHAnsi" w:hAnsiTheme="minorHAnsi" w:cstheme="minorHAnsi"/>
              <w:noProof/>
              <w:color w:val="111111"/>
            </w:rPr>
            <w:t>[3]</w:t>
          </w:r>
          <w:r w:rsidR="00A2517E">
            <w:rPr>
              <w:rFonts w:asciiTheme="minorHAnsi" w:hAnsiTheme="minorHAnsi" w:cstheme="minorHAnsi"/>
              <w:color w:val="111111"/>
            </w:rPr>
            <w:fldChar w:fldCharType="end"/>
          </w:r>
        </w:sdtContent>
      </w:sdt>
      <w:r w:rsidR="00A2517E">
        <w:rPr>
          <w:rFonts w:asciiTheme="minorHAnsi" w:hAnsiTheme="minorHAnsi" w:cstheme="minorHAnsi"/>
          <w:color w:val="111111"/>
        </w:rPr>
        <w:t xml:space="preserve">. </w:t>
      </w:r>
      <w:r w:rsidR="00136600">
        <w:rPr>
          <w:rFonts w:asciiTheme="minorHAnsi" w:hAnsiTheme="minorHAnsi" w:cstheme="minorHAnsi"/>
          <w:color w:val="111111"/>
        </w:rPr>
        <w:t xml:space="preserve"> Civil engineers use FEA in order to evaluate the integrity of structures such as bridges, buildings and dams. Within aerospace engineering, FEA can simulate the performance of aircraft components under various conditions and within automotive engineering FEA can evaluate structural crashworthiness among other systems within the vehicle</w:t>
      </w:r>
      <w:sdt>
        <w:sdtPr>
          <w:rPr>
            <w:rFonts w:asciiTheme="minorHAnsi" w:hAnsiTheme="minorHAnsi" w:cstheme="minorHAnsi"/>
            <w:color w:val="111111"/>
          </w:rPr>
          <w:id w:val="1411504587"/>
          <w:citation/>
        </w:sdtPr>
        <w:sdtContent>
          <w:r w:rsidR="00136600">
            <w:rPr>
              <w:rFonts w:asciiTheme="minorHAnsi" w:hAnsiTheme="minorHAnsi" w:cstheme="minorHAnsi"/>
              <w:color w:val="111111"/>
            </w:rPr>
            <w:fldChar w:fldCharType="begin"/>
          </w:r>
          <w:r w:rsidR="00136600">
            <w:rPr>
              <w:rFonts w:asciiTheme="minorHAnsi" w:hAnsiTheme="minorHAnsi" w:cstheme="minorHAnsi"/>
              <w:color w:val="111111"/>
            </w:rPr>
            <w:instrText xml:space="preserve"> CITATION Ans24 \l 2057 </w:instrText>
          </w:r>
          <w:r w:rsidR="00136600">
            <w:rPr>
              <w:rFonts w:asciiTheme="minorHAnsi" w:hAnsiTheme="minorHAnsi" w:cstheme="minorHAnsi"/>
              <w:color w:val="111111"/>
            </w:rPr>
            <w:fldChar w:fldCharType="separate"/>
          </w:r>
          <w:r w:rsidR="00B477CC">
            <w:rPr>
              <w:rFonts w:asciiTheme="minorHAnsi" w:hAnsiTheme="minorHAnsi" w:cstheme="minorHAnsi"/>
              <w:noProof/>
              <w:color w:val="111111"/>
            </w:rPr>
            <w:t xml:space="preserve"> </w:t>
          </w:r>
          <w:r w:rsidR="00B477CC" w:rsidRPr="00B477CC">
            <w:rPr>
              <w:rFonts w:asciiTheme="minorHAnsi" w:hAnsiTheme="minorHAnsi" w:cstheme="minorHAnsi"/>
              <w:noProof/>
              <w:color w:val="111111"/>
            </w:rPr>
            <w:t>[3]</w:t>
          </w:r>
          <w:r w:rsidR="00136600">
            <w:rPr>
              <w:rFonts w:asciiTheme="minorHAnsi" w:hAnsiTheme="minorHAnsi" w:cstheme="minorHAnsi"/>
              <w:color w:val="111111"/>
            </w:rPr>
            <w:fldChar w:fldCharType="end"/>
          </w:r>
        </w:sdtContent>
      </w:sdt>
      <w:r w:rsidR="00136600">
        <w:rPr>
          <w:rFonts w:asciiTheme="minorHAnsi" w:hAnsiTheme="minorHAnsi" w:cstheme="minorHAnsi"/>
          <w:color w:val="111111"/>
        </w:rPr>
        <w:t>.</w:t>
      </w:r>
      <w:r w:rsidR="00A97E35">
        <w:rPr>
          <w:rFonts w:asciiTheme="minorHAnsi" w:hAnsiTheme="minorHAnsi" w:cstheme="minorHAnsi"/>
          <w:color w:val="111111"/>
        </w:rPr>
        <w:t xml:space="preserve"> </w:t>
      </w:r>
      <w:r w:rsidR="0055320D">
        <w:rPr>
          <w:rFonts w:asciiTheme="minorHAnsi" w:hAnsiTheme="minorHAnsi" w:cstheme="minorHAnsi"/>
          <w:color w:val="111111"/>
        </w:rPr>
        <w:t xml:space="preserve">This is done using a variety of mathematical equations </w:t>
      </w:r>
      <w:r w:rsidR="00325693">
        <w:rPr>
          <w:rFonts w:asciiTheme="minorHAnsi" w:hAnsiTheme="minorHAnsi" w:cstheme="minorHAnsi"/>
          <w:color w:val="111111"/>
        </w:rPr>
        <w:t>some of the key equations used in FEA are as follows. Governing differential equations are the fundamental equations that describe the physical phenomena being modelled such as elasticity, heat transfer or fluid dynamics</w:t>
      </w:r>
      <w:sdt>
        <w:sdtPr>
          <w:rPr>
            <w:rFonts w:asciiTheme="minorHAnsi" w:hAnsiTheme="minorHAnsi" w:cstheme="minorHAnsi"/>
            <w:color w:val="111111"/>
          </w:rPr>
          <w:id w:val="401491465"/>
          <w:citation/>
        </w:sdtPr>
        <w:sdtContent>
          <w:r w:rsidR="00325693">
            <w:rPr>
              <w:rFonts w:asciiTheme="minorHAnsi" w:hAnsiTheme="minorHAnsi" w:cstheme="minorHAnsi"/>
              <w:color w:val="111111"/>
            </w:rPr>
            <w:fldChar w:fldCharType="begin"/>
          </w:r>
          <w:r w:rsidR="00325693">
            <w:rPr>
              <w:rFonts w:asciiTheme="minorHAnsi" w:hAnsiTheme="minorHAnsi" w:cstheme="minorHAnsi"/>
              <w:color w:val="111111"/>
            </w:rPr>
            <w:instrText xml:space="preserve"> CITATION Uni241 \l 2057 </w:instrText>
          </w:r>
          <w:r w:rsidR="00325693">
            <w:rPr>
              <w:rFonts w:asciiTheme="minorHAnsi" w:hAnsiTheme="minorHAnsi" w:cstheme="minorHAnsi"/>
              <w:color w:val="111111"/>
            </w:rPr>
            <w:fldChar w:fldCharType="separate"/>
          </w:r>
          <w:r w:rsidR="00B477CC">
            <w:rPr>
              <w:rFonts w:asciiTheme="minorHAnsi" w:hAnsiTheme="minorHAnsi" w:cstheme="minorHAnsi"/>
              <w:noProof/>
              <w:color w:val="111111"/>
            </w:rPr>
            <w:t xml:space="preserve"> </w:t>
          </w:r>
          <w:r w:rsidR="00B477CC" w:rsidRPr="00B477CC">
            <w:rPr>
              <w:rFonts w:asciiTheme="minorHAnsi" w:hAnsiTheme="minorHAnsi" w:cstheme="minorHAnsi"/>
              <w:noProof/>
              <w:color w:val="111111"/>
            </w:rPr>
            <w:t>[4]</w:t>
          </w:r>
          <w:r w:rsidR="00325693">
            <w:rPr>
              <w:rFonts w:asciiTheme="minorHAnsi" w:hAnsiTheme="minorHAnsi" w:cstheme="minorHAnsi"/>
              <w:color w:val="111111"/>
            </w:rPr>
            <w:fldChar w:fldCharType="end"/>
          </w:r>
        </w:sdtContent>
      </w:sdt>
      <w:r w:rsidR="00325693">
        <w:rPr>
          <w:rFonts w:asciiTheme="minorHAnsi" w:hAnsiTheme="minorHAnsi" w:cstheme="minorHAnsi"/>
          <w:color w:val="111111"/>
        </w:rPr>
        <w:t xml:space="preserve">.  </w:t>
      </w:r>
      <w:r w:rsidR="00B65421">
        <w:rPr>
          <w:rFonts w:asciiTheme="minorHAnsi" w:hAnsiTheme="minorHAnsi" w:cstheme="minorHAnsi"/>
          <w:color w:val="111111"/>
        </w:rPr>
        <w:t xml:space="preserve">Weak form of governing equations is derived from the governing equations, the weak form is also sometimes referred </w:t>
      </w:r>
      <w:r w:rsidR="00FD6D11">
        <w:rPr>
          <w:rFonts w:asciiTheme="minorHAnsi" w:hAnsiTheme="minorHAnsi" w:cstheme="minorHAnsi"/>
          <w:color w:val="111111"/>
        </w:rPr>
        <w:t>to</w:t>
      </w:r>
      <w:r w:rsidR="00B65421">
        <w:rPr>
          <w:rFonts w:asciiTheme="minorHAnsi" w:hAnsiTheme="minorHAnsi" w:cstheme="minorHAnsi"/>
          <w:color w:val="111111"/>
        </w:rPr>
        <w:t xml:space="preserve"> as the Galerkin form and is essential for dealing with problems where the original differential equation is too complex or impossible to solve analytically</w:t>
      </w:r>
      <w:sdt>
        <w:sdtPr>
          <w:rPr>
            <w:rFonts w:asciiTheme="minorHAnsi" w:hAnsiTheme="minorHAnsi" w:cstheme="minorHAnsi"/>
            <w:color w:val="111111"/>
          </w:rPr>
          <w:id w:val="1592282838"/>
          <w:citation/>
        </w:sdtPr>
        <w:sdtContent>
          <w:r w:rsidR="00B65421">
            <w:rPr>
              <w:rFonts w:asciiTheme="minorHAnsi" w:hAnsiTheme="minorHAnsi" w:cstheme="minorHAnsi"/>
              <w:color w:val="111111"/>
            </w:rPr>
            <w:fldChar w:fldCharType="begin"/>
          </w:r>
          <w:r w:rsidR="00B65421">
            <w:rPr>
              <w:rFonts w:asciiTheme="minorHAnsi" w:hAnsiTheme="minorHAnsi" w:cstheme="minorHAnsi"/>
              <w:color w:val="111111"/>
            </w:rPr>
            <w:instrText xml:space="preserve"> CITATION Jun13 \l 2057 </w:instrText>
          </w:r>
          <w:r w:rsidR="00B65421">
            <w:rPr>
              <w:rFonts w:asciiTheme="minorHAnsi" w:hAnsiTheme="minorHAnsi" w:cstheme="minorHAnsi"/>
              <w:color w:val="111111"/>
            </w:rPr>
            <w:fldChar w:fldCharType="separate"/>
          </w:r>
          <w:r w:rsidR="00B477CC">
            <w:rPr>
              <w:rFonts w:asciiTheme="minorHAnsi" w:hAnsiTheme="minorHAnsi" w:cstheme="minorHAnsi"/>
              <w:noProof/>
              <w:color w:val="111111"/>
            </w:rPr>
            <w:t xml:space="preserve"> </w:t>
          </w:r>
          <w:r w:rsidR="00B477CC" w:rsidRPr="00B477CC">
            <w:rPr>
              <w:rFonts w:asciiTheme="minorHAnsi" w:hAnsiTheme="minorHAnsi" w:cstheme="minorHAnsi"/>
              <w:noProof/>
              <w:color w:val="111111"/>
            </w:rPr>
            <w:t>[5]</w:t>
          </w:r>
          <w:r w:rsidR="00B65421">
            <w:rPr>
              <w:rFonts w:asciiTheme="minorHAnsi" w:hAnsiTheme="minorHAnsi" w:cstheme="minorHAnsi"/>
              <w:color w:val="111111"/>
            </w:rPr>
            <w:fldChar w:fldCharType="end"/>
          </w:r>
        </w:sdtContent>
      </w:sdt>
      <w:r w:rsidR="00B65421">
        <w:rPr>
          <w:rFonts w:asciiTheme="minorHAnsi" w:hAnsiTheme="minorHAnsi" w:cstheme="minorHAnsi"/>
          <w:color w:val="111111"/>
        </w:rPr>
        <w:t xml:space="preserve">.  Discretization and element equations, where the domain is divided into finite elements, and then the weak form is then applied to each element, this then leads to a set of algebraic equations for each element that can be assembled into a global system of equations, </w:t>
      </w:r>
      <w:r w:rsidR="00FD6D11">
        <w:rPr>
          <w:rFonts w:asciiTheme="minorHAnsi" w:hAnsiTheme="minorHAnsi" w:cstheme="minorHAnsi"/>
          <w:color w:val="111111"/>
        </w:rPr>
        <w:t>this set with boundary conditions, both essential, being displacements and natural conditions being forces or transactions are then applied to the model to solve this system of equations</w:t>
      </w:r>
      <w:sdt>
        <w:sdtPr>
          <w:rPr>
            <w:rFonts w:asciiTheme="minorHAnsi" w:hAnsiTheme="minorHAnsi" w:cstheme="minorHAnsi"/>
            <w:color w:val="111111"/>
          </w:rPr>
          <w:id w:val="-414631066"/>
          <w:citation/>
        </w:sdtPr>
        <w:sdtContent>
          <w:r w:rsidR="00FD6D11">
            <w:rPr>
              <w:rFonts w:asciiTheme="minorHAnsi" w:hAnsiTheme="minorHAnsi" w:cstheme="minorHAnsi"/>
              <w:color w:val="111111"/>
            </w:rPr>
            <w:fldChar w:fldCharType="begin"/>
          </w:r>
          <w:r w:rsidR="00FD6D11">
            <w:rPr>
              <w:rFonts w:asciiTheme="minorHAnsi" w:hAnsiTheme="minorHAnsi" w:cstheme="minorHAnsi"/>
              <w:color w:val="111111"/>
            </w:rPr>
            <w:instrText xml:space="preserve"> CITATION Ans24 \l 2057 </w:instrText>
          </w:r>
          <w:r w:rsidR="00FD6D11">
            <w:rPr>
              <w:rFonts w:asciiTheme="minorHAnsi" w:hAnsiTheme="minorHAnsi" w:cstheme="minorHAnsi"/>
              <w:color w:val="111111"/>
            </w:rPr>
            <w:fldChar w:fldCharType="separate"/>
          </w:r>
          <w:r w:rsidR="00B477CC">
            <w:rPr>
              <w:rFonts w:asciiTheme="minorHAnsi" w:hAnsiTheme="minorHAnsi" w:cstheme="minorHAnsi"/>
              <w:noProof/>
              <w:color w:val="111111"/>
            </w:rPr>
            <w:t xml:space="preserve"> </w:t>
          </w:r>
          <w:r w:rsidR="00B477CC" w:rsidRPr="00B477CC">
            <w:rPr>
              <w:rFonts w:asciiTheme="minorHAnsi" w:hAnsiTheme="minorHAnsi" w:cstheme="minorHAnsi"/>
              <w:noProof/>
              <w:color w:val="111111"/>
            </w:rPr>
            <w:t>[3]</w:t>
          </w:r>
          <w:r w:rsidR="00FD6D11">
            <w:rPr>
              <w:rFonts w:asciiTheme="minorHAnsi" w:hAnsiTheme="minorHAnsi" w:cstheme="minorHAnsi"/>
              <w:color w:val="111111"/>
            </w:rPr>
            <w:fldChar w:fldCharType="end"/>
          </w:r>
        </w:sdtContent>
      </w:sdt>
      <w:r w:rsidR="00FD6D11">
        <w:rPr>
          <w:rFonts w:asciiTheme="minorHAnsi" w:hAnsiTheme="minorHAnsi" w:cstheme="minorHAnsi"/>
          <w:color w:val="111111"/>
        </w:rPr>
        <w:t xml:space="preserve">. </w:t>
      </w:r>
    </w:p>
    <w:p w14:paraId="422050A9" w14:textId="77777777" w:rsidR="00A97E35" w:rsidRPr="007367DF" w:rsidRDefault="00A97E35" w:rsidP="00FD6D11">
      <w:pPr>
        <w:pStyle w:val="NormalWeb"/>
        <w:spacing w:before="0" w:beforeAutospacing="0" w:after="0" w:afterAutospacing="0"/>
        <w:jc w:val="both"/>
        <w:rPr>
          <w:rFonts w:asciiTheme="minorHAnsi" w:hAnsiTheme="minorHAnsi" w:cstheme="minorHAnsi"/>
          <w:color w:val="111111"/>
        </w:rPr>
      </w:pPr>
    </w:p>
    <w:p w14:paraId="42C65E26" w14:textId="4F16BFF4" w:rsidR="00612A16" w:rsidRPr="00612A16" w:rsidRDefault="000E4504" w:rsidP="00FD6D11">
      <w:pPr>
        <w:pStyle w:val="Heading3"/>
        <w:jc w:val="both"/>
      </w:pPr>
      <w:bookmarkStart w:id="4" w:name="_Toc165582843"/>
      <w:r>
        <w:rPr>
          <w:rStyle w:val="Strong"/>
          <w:b w:val="0"/>
          <w:bCs w:val="0"/>
        </w:rPr>
        <w:t xml:space="preserve">1.2.2 </w:t>
      </w:r>
      <w:r w:rsidR="007774C3" w:rsidRPr="00DD4048">
        <w:rPr>
          <w:rStyle w:val="Strong"/>
          <w:b w:val="0"/>
          <w:bCs w:val="0"/>
        </w:rPr>
        <w:t>Computational Fluid Dynamics CFD</w:t>
      </w:r>
      <w:r w:rsidR="007774C3" w:rsidRPr="00DD4048">
        <w:t>:</w:t>
      </w:r>
      <w:bookmarkEnd w:id="4"/>
      <w:r w:rsidR="00F83612">
        <w:t xml:space="preserve"> </w:t>
      </w:r>
    </w:p>
    <w:p w14:paraId="3D420F83" w14:textId="4FD06507" w:rsidR="00DD4048" w:rsidRDefault="00F83612" w:rsidP="00FD6D11">
      <w:pPr>
        <w:pStyle w:val="NoSpacing"/>
        <w:jc w:val="both"/>
        <w:rPr>
          <w:sz w:val="24"/>
          <w:szCs w:val="24"/>
        </w:rPr>
      </w:pPr>
      <w:r w:rsidRPr="000E4504">
        <w:rPr>
          <w:sz w:val="24"/>
          <w:szCs w:val="24"/>
        </w:rPr>
        <w:t xml:space="preserve">Is a powerful numerical technique used to simulate and analyze fluid flow behavior in various engineering and scientific applications. </w:t>
      </w:r>
      <w:r w:rsidR="00BE2844" w:rsidRPr="000E4504">
        <w:rPr>
          <w:sz w:val="24"/>
          <w:szCs w:val="24"/>
        </w:rPr>
        <w:t xml:space="preserve">It analyses fluid flow, heat transfer and other related phenomena. CFD predicts air flow, fluid forces as well as heat transfer around products. </w:t>
      </w:r>
      <w:r w:rsidRPr="000E4504">
        <w:rPr>
          <w:sz w:val="24"/>
          <w:szCs w:val="24"/>
        </w:rPr>
        <w:t>CFD focuses on solving the governing equations that describe fluid motion, heat transfer and mass transport</w:t>
      </w:r>
      <w:r w:rsidR="00867142" w:rsidRPr="000E4504">
        <w:rPr>
          <w:sz w:val="24"/>
          <w:szCs w:val="24"/>
        </w:rPr>
        <w:t xml:space="preserve"> in more complex geometries. Some of the </w:t>
      </w:r>
      <w:r w:rsidR="00867142" w:rsidRPr="000E4504">
        <w:rPr>
          <w:sz w:val="24"/>
          <w:szCs w:val="24"/>
        </w:rPr>
        <w:lastRenderedPageBreak/>
        <w:t xml:space="preserve">applications of CFD can be found in aerospace and automotive industries and energy and environmental engineering to optimize aircraft aerodynamics, engine combustion and vehicle performance, aiding in the design of efficient wings, reducing drag and improving fuel efficiency. CFD can model airflow in wind turbines, simulating pollen dispersion and the analysis of heat exchangers. Within Biomedical and pharmaceutical sciences, CFD can be used to study blood flow, drug delivery and respiratory air flow. It can also be found in civil engineering, process industries, turbomachinery, oceanography and more. </w:t>
      </w:r>
      <w:r w:rsidR="0003257E" w:rsidRPr="000E4504">
        <w:rPr>
          <w:sz w:val="24"/>
          <w:szCs w:val="24"/>
        </w:rPr>
        <w:t xml:space="preserve">Much like FEA, CFD reduces the need for physical trials by providing virtual insights, engineers can explore design alternatives and evaluate performance and refine geometries prior to production and so reducing cost. CFD also gives engineers the opportunity to subject the design to extreme conditions ensuring safety and reliability. </w:t>
      </w:r>
      <w:r w:rsidR="00CE34EF" w:rsidRPr="00CE34EF">
        <w:rPr>
          <w:rFonts w:cstheme="minorHAnsi"/>
          <w:color w:val="111111"/>
          <w:sz w:val="24"/>
          <w:szCs w:val="24"/>
        </w:rPr>
        <w:t>This is done through various mathematical equations that the simulation is solving in order to produce a visual output. Some of the key equations producing this output are as follows. Navier-Stokes Equations are fundamental in CFD and describe the motion of fluid substances. Navier-stokes are a set of partial differential equations that express conservation of momentum and mass for incompressible flows</w:t>
      </w:r>
      <w:sdt>
        <w:sdtPr>
          <w:rPr>
            <w:rFonts w:cstheme="minorHAnsi"/>
            <w:color w:val="111111"/>
            <w:sz w:val="24"/>
            <w:szCs w:val="24"/>
          </w:rPr>
          <w:id w:val="1242757965"/>
          <w:citation/>
        </w:sdtPr>
        <w:sdtContent>
          <w:r w:rsidR="00CE34EF" w:rsidRPr="00CE34EF">
            <w:rPr>
              <w:rFonts w:cstheme="minorHAnsi"/>
              <w:color w:val="111111"/>
              <w:sz w:val="24"/>
              <w:szCs w:val="24"/>
            </w:rPr>
            <w:fldChar w:fldCharType="begin"/>
          </w:r>
          <w:r w:rsidR="00CE34EF" w:rsidRPr="00CE34EF">
            <w:rPr>
              <w:rFonts w:cstheme="minorHAnsi"/>
              <w:color w:val="111111"/>
              <w:sz w:val="24"/>
              <w:szCs w:val="24"/>
            </w:rPr>
            <w:instrText xml:space="preserve"> CITATION Wil24 \l 2057 </w:instrText>
          </w:r>
          <w:r w:rsidR="00CE34EF" w:rsidRPr="00CE34EF">
            <w:rPr>
              <w:rFonts w:cstheme="minorHAnsi"/>
              <w:color w:val="111111"/>
              <w:sz w:val="24"/>
              <w:szCs w:val="24"/>
            </w:rPr>
            <w:fldChar w:fldCharType="separate"/>
          </w:r>
          <w:r w:rsidR="00B477CC">
            <w:rPr>
              <w:rFonts w:cstheme="minorHAnsi"/>
              <w:noProof/>
              <w:color w:val="111111"/>
              <w:sz w:val="24"/>
              <w:szCs w:val="24"/>
            </w:rPr>
            <w:t xml:space="preserve"> </w:t>
          </w:r>
          <w:r w:rsidR="00B477CC" w:rsidRPr="00B477CC">
            <w:rPr>
              <w:rFonts w:cstheme="minorHAnsi"/>
              <w:noProof/>
              <w:color w:val="111111"/>
              <w:sz w:val="24"/>
              <w:szCs w:val="24"/>
            </w:rPr>
            <w:t>[6]</w:t>
          </w:r>
          <w:r w:rsidR="00CE34EF" w:rsidRPr="00CE34EF">
            <w:rPr>
              <w:rFonts w:cstheme="minorHAnsi"/>
              <w:color w:val="111111"/>
              <w:sz w:val="24"/>
              <w:szCs w:val="24"/>
            </w:rPr>
            <w:fldChar w:fldCharType="end"/>
          </w:r>
        </w:sdtContent>
      </w:sdt>
      <w:r w:rsidR="00CE34EF" w:rsidRPr="00CE34EF">
        <w:rPr>
          <w:rFonts w:cstheme="minorHAnsi"/>
          <w:color w:val="111111"/>
          <w:sz w:val="24"/>
          <w:szCs w:val="24"/>
        </w:rPr>
        <w:t>. The continuity equation, represents the conservation of mass in fluid dynamics and is used alongside Navier-Stokes equations</w:t>
      </w:r>
      <w:sdt>
        <w:sdtPr>
          <w:rPr>
            <w:rFonts w:cstheme="minorHAnsi"/>
            <w:color w:val="111111"/>
            <w:sz w:val="24"/>
            <w:szCs w:val="24"/>
          </w:rPr>
          <w:id w:val="-1387710275"/>
          <w:citation/>
        </w:sdtPr>
        <w:sdtContent>
          <w:r w:rsidR="00CE34EF" w:rsidRPr="00CE34EF">
            <w:rPr>
              <w:rFonts w:cstheme="minorHAnsi"/>
              <w:color w:val="111111"/>
              <w:sz w:val="24"/>
              <w:szCs w:val="24"/>
            </w:rPr>
            <w:fldChar w:fldCharType="begin"/>
          </w:r>
          <w:r w:rsidR="00CE34EF" w:rsidRPr="00CE34EF">
            <w:rPr>
              <w:rFonts w:cstheme="minorHAnsi"/>
              <w:color w:val="111111"/>
              <w:sz w:val="24"/>
              <w:szCs w:val="24"/>
            </w:rPr>
            <w:instrText xml:space="preserve"> CITATION JDA09 \l 2057 </w:instrText>
          </w:r>
          <w:r w:rsidR="00CE34EF" w:rsidRPr="00CE34EF">
            <w:rPr>
              <w:rFonts w:cstheme="minorHAnsi"/>
              <w:color w:val="111111"/>
              <w:sz w:val="24"/>
              <w:szCs w:val="24"/>
            </w:rPr>
            <w:fldChar w:fldCharType="separate"/>
          </w:r>
          <w:r w:rsidR="00B477CC">
            <w:rPr>
              <w:rFonts w:cstheme="minorHAnsi"/>
              <w:noProof/>
              <w:color w:val="111111"/>
              <w:sz w:val="24"/>
              <w:szCs w:val="24"/>
            </w:rPr>
            <w:t xml:space="preserve"> </w:t>
          </w:r>
          <w:r w:rsidR="00B477CC" w:rsidRPr="00B477CC">
            <w:rPr>
              <w:rFonts w:cstheme="minorHAnsi"/>
              <w:noProof/>
              <w:color w:val="111111"/>
              <w:sz w:val="24"/>
              <w:szCs w:val="24"/>
            </w:rPr>
            <w:t>[7]</w:t>
          </w:r>
          <w:r w:rsidR="00CE34EF" w:rsidRPr="00CE34EF">
            <w:rPr>
              <w:rFonts w:cstheme="minorHAnsi"/>
              <w:color w:val="111111"/>
              <w:sz w:val="24"/>
              <w:szCs w:val="24"/>
            </w:rPr>
            <w:fldChar w:fldCharType="end"/>
          </w:r>
        </w:sdtContent>
      </w:sdt>
      <w:r w:rsidR="00CE34EF" w:rsidRPr="00CE34EF">
        <w:rPr>
          <w:rFonts w:cstheme="minorHAnsi"/>
          <w:color w:val="111111"/>
          <w:sz w:val="24"/>
          <w:szCs w:val="24"/>
        </w:rPr>
        <w:t xml:space="preserve">. Euler Equations are a simplified Navier-Stokes equations that can be used for inviscid flows where the viscous terms are negligible </w:t>
      </w:r>
      <w:sdt>
        <w:sdtPr>
          <w:rPr>
            <w:rFonts w:cstheme="minorHAnsi"/>
            <w:color w:val="111111"/>
            <w:sz w:val="24"/>
            <w:szCs w:val="24"/>
          </w:rPr>
          <w:id w:val="-203553086"/>
          <w:citation/>
        </w:sdtPr>
        <w:sdtContent>
          <w:r w:rsidR="00CE34EF" w:rsidRPr="00CE34EF">
            <w:rPr>
              <w:rFonts w:cstheme="minorHAnsi"/>
              <w:color w:val="111111"/>
              <w:sz w:val="24"/>
              <w:szCs w:val="24"/>
            </w:rPr>
            <w:fldChar w:fldCharType="begin"/>
          </w:r>
          <w:r w:rsidR="00CE34EF" w:rsidRPr="00CE34EF">
            <w:rPr>
              <w:rFonts w:cstheme="minorHAnsi"/>
              <w:color w:val="111111"/>
              <w:sz w:val="24"/>
              <w:szCs w:val="24"/>
            </w:rPr>
            <w:instrText xml:space="preserve"> CITATION NAS21 \l 2057 </w:instrText>
          </w:r>
          <w:r w:rsidR="00CE34EF" w:rsidRPr="00CE34EF">
            <w:rPr>
              <w:rFonts w:cstheme="minorHAnsi"/>
              <w:color w:val="111111"/>
              <w:sz w:val="24"/>
              <w:szCs w:val="24"/>
            </w:rPr>
            <w:fldChar w:fldCharType="separate"/>
          </w:r>
          <w:r w:rsidR="00B477CC" w:rsidRPr="00B477CC">
            <w:rPr>
              <w:rFonts w:cstheme="minorHAnsi"/>
              <w:noProof/>
              <w:color w:val="111111"/>
              <w:sz w:val="24"/>
              <w:szCs w:val="24"/>
            </w:rPr>
            <w:t>[8]</w:t>
          </w:r>
          <w:r w:rsidR="00CE34EF" w:rsidRPr="00CE34EF">
            <w:rPr>
              <w:rFonts w:cstheme="minorHAnsi"/>
              <w:color w:val="111111"/>
              <w:sz w:val="24"/>
              <w:szCs w:val="24"/>
            </w:rPr>
            <w:fldChar w:fldCharType="end"/>
          </w:r>
        </w:sdtContent>
      </w:sdt>
      <w:r w:rsidR="00CE34EF" w:rsidRPr="00CE34EF">
        <w:rPr>
          <w:rFonts w:cstheme="minorHAnsi"/>
          <w:color w:val="111111"/>
          <w:sz w:val="24"/>
          <w:szCs w:val="24"/>
        </w:rPr>
        <w:t>. To calculate the temperature distribution within the fluid and for simulations involving heat transfer energy equation is used</w:t>
      </w:r>
      <w:sdt>
        <w:sdtPr>
          <w:rPr>
            <w:rFonts w:cstheme="minorHAnsi"/>
            <w:color w:val="111111"/>
            <w:sz w:val="24"/>
            <w:szCs w:val="24"/>
          </w:rPr>
          <w:id w:val="690419414"/>
          <w:citation/>
        </w:sdtPr>
        <w:sdtContent>
          <w:r w:rsidR="00CE34EF" w:rsidRPr="00CE34EF">
            <w:rPr>
              <w:rFonts w:cstheme="minorHAnsi"/>
              <w:color w:val="111111"/>
              <w:sz w:val="24"/>
              <w:szCs w:val="24"/>
            </w:rPr>
            <w:fldChar w:fldCharType="begin"/>
          </w:r>
          <w:r w:rsidR="00CE34EF" w:rsidRPr="00CE34EF">
            <w:rPr>
              <w:rFonts w:cstheme="minorHAnsi"/>
              <w:color w:val="111111"/>
              <w:sz w:val="24"/>
              <w:szCs w:val="24"/>
            </w:rPr>
            <w:instrText xml:space="preserve"> CITATION Sim231 \l 2057 </w:instrText>
          </w:r>
          <w:r w:rsidR="00CE34EF" w:rsidRPr="00CE34EF">
            <w:rPr>
              <w:rFonts w:cstheme="minorHAnsi"/>
              <w:color w:val="111111"/>
              <w:sz w:val="24"/>
              <w:szCs w:val="24"/>
            </w:rPr>
            <w:fldChar w:fldCharType="separate"/>
          </w:r>
          <w:r w:rsidR="00B477CC">
            <w:rPr>
              <w:rFonts w:cstheme="minorHAnsi"/>
              <w:noProof/>
              <w:color w:val="111111"/>
              <w:sz w:val="24"/>
              <w:szCs w:val="24"/>
            </w:rPr>
            <w:t xml:space="preserve"> </w:t>
          </w:r>
          <w:r w:rsidR="00B477CC" w:rsidRPr="00B477CC">
            <w:rPr>
              <w:rFonts w:cstheme="minorHAnsi"/>
              <w:noProof/>
              <w:color w:val="111111"/>
              <w:sz w:val="24"/>
              <w:szCs w:val="24"/>
            </w:rPr>
            <w:t>[9]</w:t>
          </w:r>
          <w:r w:rsidR="00CE34EF" w:rsidRPr="00CE34EF">
            <w:rPr>
              <w:rFonts w:cstheme="minorHAnsi"/>
              <w:color w:val="111111"/>
              <w:sz w:val="24"/>
              <w:szCs w:val="24"/>
            </w:rPr>
            <w:fldChar w:fldCharType="end"/>
          </w:r>
        </w:sdtContent>
      </w:sdt>
      <w:r w:rsidR="00CE34EF" w:rsidRPr="00CE34EF">
        <w:rPr>
          <w:rFonts w:cstheme="minorHAnsi"/>
          <w:color w:val="111111"/>
          <w:sz w:val="24"/>
          <w:szCs w:val="24"/>
        </w:rPr>
        <w:t>.</w:t>
      </w:r>
    </w:p>
    <w:p w14:paraId="7EAE95C8" w14:textId="77777777" w:rsidR="00612A16" w:rsidRPr="000E4504" w:rsidRDefault="00612A16" w:rsidP="00FD6D11">
      <w:pPr>
        <w:pStyle w:val="NoSpacing"/>
        <w:jc w:val="both"/>
        <w:rPr>
          <w:sz w:val="24"/>
          <w:szCs w:val="24"/>
        </w:rPr>
      </w:pPr>
    </w:p>
    <w:p w14:paraId="7FC6365B" w14:textId="5F2509BB" w:rsidR="006F18F2" w:rsidRDefault="000E4504" w:rsidP="00FD6D11">
      <w:pPr>
        <w:pStyle w:val="Heading3"/>
        <w:jc w:val="both"/>
      </w:pPr>
      <w:bookmarkStart w:id="5" w:name="_Toc165582844"/>
      <w:r>
        <w:t xml:space="preserve">1.2.3 </w:t>
      </w:r>
      <w:r w:rsidR="0003257E">
        <w:t>Multibody Dynamics and Kinematic Analysis</w:t>
      </w:r>
      <w:r w:rsidR="00F07E10">
        <w:t>:</w:t>
      </w:r>
      <w:bookmarkEnd w:id="5"/>
      <w:r w:rsidR="00F07E10">
        <w:t xml:space="preserve"> </w:t>
      </w:r>
    </w:p>
    <w:p w14:paraId="69FEA1FC" w14:textId="26C78C94" w:rsidR="00E26445" w:rsidRPr="000E4504" w:rsidRDefault="00F07E10" w:rsidP="00FD6D11">
      <w:pPr>
        <w:pStyle w:val="NoSpacing"/>
        <w:jc w:val="both"/>
        <w:rPr>
          <w:sz w:val="24"/>
          <w:szCs w:val="24"/>
        </w:rPr>
      </w:pPr>
      <w:r w:rsidRPr="000E4504">
        <w:rPr>
          <w:sz w:val="24"/>
          <w:szCs w:val="24"/>
        </w:rPr>
        <w:t xml:space="preserve">Simulates motion and reaction forces within interconnected systems and provides an insight into motion behavior. </w:t>
      </w:r>
      <w:r w:rsidR="0049508B">
        <w:rPr>
          <w:sz w:val="24"/>
          <w:szCs w:val="24"/>
        </w:rPr>
        <w:t xml:space="preserve"> </w:t>
      </w:r>
      <w:r w:rsidRPr="000E4504">
        <w:rPr>
          <w:sz w:val="24"/>
          <w:szCs w:val="24"/>
        </w:rPr>
        <w:t>Multibody Dynamics MBD deals with the motion and interaction of interconnected rigid or flexible bodies</w:t>
      </w:r>
      <w:sdt>
        <w:sdtPr>
          <w:rPr>
            <w:sz w:val="24"/>
            <w:szCs w:val="24"/>
          </w:rPr>
          <w:id w:val="-548448791"/>
          <w:citation/>
        </w:sdtPr>
        <w:sdtContent>
          <w:r w:rsidR="007367DF">
            <w:rPr>
              <w:sz w:val="24"/>
              <w:szCs w:val="24"/>
            </w:rPr>
            <w:fldChar w:fldCharType="begin"/>
          </w:r>
          <w:r w:rsidR="007367DF">
            <w:rPr>
              <w:sz w:val="24"/>
              <w:szCs w:val="24"/>
              <w:lang w:val="en-GB"/>
            </w:rPr>
            <w:instrText xml:space="preserve"> CITATION Fra23 \l 2057 </w:instrText>
          </w:r>
          <w:r w:rsidR="007367DF">
            <w:rPr>
              <w:sz w:val="24"/>
              <w:szCs w:val="24"/>
            </w:rPr>
            <w:fldChar w:fldCharType="separate"/>
          </w:r>
          <w:r w:rsidR="00B477CC">
            <w:rPr>
              <w:noProof/>
              <w:sz w:val="24"/>
              <w:szCs w:val="24"/>
              <w:lang w:val="en-GB"/>
            </w:rPr>
            <w:t xml:space="preserve"> </w:t>
          </w:r>
          <w:r w:rsidR="00B477CC" w:rsidRPr="00B477CC">
            <w:rPr>
              <w:noProof/>
              <w:sz w:val="24"/>
              <w:szCs w:val="24"/>
              <w:lang w:val="en-GB"/>
            </w:rPr>
            <w:t>[10]</w:t>
          </w:r>
          <w:r w:rsidR="007367DF">
            <w:rPr>
              <w:sz w:val="24"/>
              <w:szCs w:val="24"/>
            </w:rPr>
            <w:fldChar w:fldCharType="end"/>
          </w:r>
        </w:sdtContent>
      </w:sdt>
      <w:r w:rsidRPr="000E4504">
        <w:rPr>
          <w:sz w:val="24"/>
          <w:szCs w:val="24"/>
        </w:rPr>
        <w:t xml:space="preserve">. These bodies can be anything from mechanical systems to biological systems. </w:t>
      </w:r>
      <w:r w:rsidR="000E4504" w:rsidRPr="000E4504">
        <w:rPr>
          <w:sz w:val="24"/>
          <w:szCs w:val="24"/>
        </w:rPr>
        <w:t>MBD involves modelling the system as a collection of interconnected bodies, or particles and analyze their kinematics-motion</w:t>
      </w:r>
      <w:r w:rsidR="0049508B">
        <w:rPr>
          <w:sz w:val="24"/>
          <w:szCs w:val="24"/>
        </w:rPr>
        <w:t>,</w:t>
      </w:r>
      <w:r w:rsidR="000E4504" w:rsidRPr="000E4504">
        <w:rPr>
          <w:sz w:val="24"/>
          <w:szCs w:val="24"/>
        </w:rPr>
        <w:t xml:space="preserve"> and dynamics- forces and torques. The interactions between the bodies are described using equations of motion. MBD is crucial for understanding how complex systems move, </w:t>
      </w:r>
      <w:r w:rsidR="000E4504">
        <w:rPr>
          <w:sz w:val="24"/>
          <w:szCs w:val="24"/>
        </w:rPr>
        <w:t>d</w:t>
      </w:r>
      <w:r w:rsidR="000E4504" w:rsidRPr="000E4504">
        <w:rPr>
          <w:sz w:val="24"/>
          <w:szCs w:val="24"/>
        </w:rPr>
        <w:t>eform and respond to external forces</w:t>
      </w:r>
      <w:sdt>
        <w:sdtPr>
          <w:rPr>
            <w:sz w:val="24"/>
            <w:szCs w:val="24"/>
          </w:rPr>
          <w:id w:val="-1981912321"/>
          <w:citation/>
        </w:sdtPr>
        <w:sdtContent>
          <w:r w:rsidR="008D5056">
            <w:rPr>
              <w:sz w:val="24"/>
              <w:szCs w:val="24"/>
            </w:rPr>
            <w:fldChar w:fldCharType="begin"/>
          </w:r>
          <w:r w:rsidR="008D5056">
            <w:rPr>
              <w:sz w:val="24"/>
              <w:szCs w:val="24"/>
              <w:lang w:val="en-GB"/>
            </w:rPr>
            <w:instrText xml:space="preserve"> CITATION Eng24 \l 2057 </w:instrText>
          </w:r>
          <w:r w:rsidR="008D5056">
            <w:rPr>
              <w:sz w:val="24"/>
              <w:szCs w:val="24"/>
            </w:rPr>
            <w:fldChar w:fldCharType="separate"/>
          </w:r>
          <w:r w:rsidR="00B477CC">
            <w:rPr>
              <w:noProof/>
              <w:sz w:val="24"/>
              <w:szCs w:val="24"/>
              <w:lang w:val="en-GB"/>
            </w:rPr>
            <w:t xml:space="preserve"> </w:t>
          </w:r>
          <w:r w:rsidR="00B477CC" w:rsidRPr="00B477CC">
            <w:rPr>
              <w:noProof/>
              <w:sz w:val="24"/>
              <w:szCs w:val="24"/>
              <w:lang w:val="en-GB"/>
            </w:rPr>
            <w:t>[11]</w:t>
          </w:r>
          <w:r w:rsidR="008D5056">
            <w:rPr>
              <w:sz w:val="24"/>
              <w:szCs w:val="24"/>
            </w:rPr>
            <w:fldChar w:fldCharType="end"/>
          </w:r>
        </w:sdtContent>
      </w:sdt>
      <w:r w:rsidR="000E4504" w:rsidRPr="000E4504">
        <w:rPr>
          <w:sz w:val="24"/>
          <w:szCs w:val="24"/>
        </w:rPr>
        <w:t xml:space="preserve">. </w:t>
      </w:r>
      <w:r w:rsidR="00A97E35">
        <w:rPr>
          <w:sz w:val="24"/>
          <w:szCs w:val="24"/>
        </w:rPr>
        <w:t xml:space="preserve">Some of the </w:t>
      </w:r>
      <w:r w:rsidR="00E26445">
        <w:rPr>
          <w:sz w:val="24"/>
          <w:szCs w:val="24"/>
        </w:rPr>
        <w:t>types of equations MBD uses in order to calculate the output of the system are</w:t>
      </w:r>
      <w:r w:rsidR="00A97E35">
        <w:rPr>
          <w:sz w:val="24"/>
          <w:szCs w:val="24"/>
        </w:rPr>
        <w:t xml:space="preserve">; </w:t>
      </w:r>
      <w:r w:rsidR="00E26445">
        <w:rPr>
          <w:sz w:val="24"/>
          <w:szCs w:val="24"/>
        </w:rPr>
        <w:t>Lagrange equations that are derived from D’Alembert’s principles and are used to describe the dynamics of motion for articulated systems. Lagrange equations are particularly useful for more complex systems where the direct application of Newtons second law of physics is difficult</w:t>
      </w:r>
      <w:sdt>
        <w:sdtPr>
          <w:rPr>
            <w:sz w:val="24"/>
            <w:szCs w:val="24"/>
          </w:rPr>
          <w:id w:val="1139535478"/>
          <w:citation/>
        </w:sdtPr>
        <w:sdtContent>
          <w:r w:rsidR="00E26445">
            <w:rPr>
              <w:sz w:val="24"/>
              <w:szCs w:val="24"/>
            </w:rPr>
            <w:fldChar w:fldCharType="begin"/>
          </w:r>
          <w:r w:rsidR="00E26445">
            <w:rPr>
              <w:sz w:val="24"/>
              <w:szCs w:val="24"/>
              <w:lang w:val="en-GB"/>
            </w:rPr>
            <w:instrText xml:space="preserve"> CITATION CKa24 \l 2057 </w:instrText>
          </w:r>
          <w:r w:rsidR="00E26445">
            <w:rPr>
              <w:sz w:val="24"/>
              <w:szCs w:val="24"/>
            </w:rPr>
            <w:fldChar w:fldCharType="separate"/>
          </w:r>
          <w:r w:rsidR="00B477CC">
            <w:rPr>
              <w:noProof/>
              <w:sz w:val="24"/>
              <w:szCs w:val="24"/>
              <w:lang w:val="en-GB"/>
            </w:rPr>
            <w:t xml:space="preserve"> </w:t>
          </w:r>
          <w:r w:rsidR="00B477CC" w:rsidRPr="00B477CC">
            <w:rPr>
              <w:noProof/>
              <w:sz w:val="24"/>
              <w:szCs w:val="24"/>
              <w:lang w:val="en-GB"/>
            </w:rPr>
            <w:t>[12]</w:t>
          </w:r>
          <w:r w:rsidR="00E26445">
            <w:rPr>
              <w:sz w:val="24"/>
              <w:szCs w:val="24"/>
            </w:rPr>
            <w:fldChar w:fldCharType="end"/>
          </w:r>
        </w:sdtContent>
      </w:sdt>
      <w:r w:rsidR="00E26445">
        <w:rPr>
          <w:sz w:val="24"/>
          <w:szCs w:val="24"/>
        </w:rPr>
        <w:t xml:space="preserve">. </w:t>
      </w:r>
      <w:r w:rsidR="00423483">
        <w:rPr>
          <w:sz w:val="24"/>
          <w:szCs w:val="24"/>
        </w:rPr>
        <w:t xml:space="preserve">Newton-Euler Equations are essential for describing the motion of rigid bodies as they are defined </w:t>
      </w:r>
      <w:r w:rsidR="009C6FD1">
        <w:rPr>
          <w:sz w:val="24"/>
          <w:szCs w:val="24"/>
        </w:rPr>
        <w:t>in terms of velocities rather than position and orientation</w:t>
      </w:r>
      <w:sdt>
        <w:sdtPr>
          <w:rPr>
            <w:sz w:val="24"/>
            <w:szCs w:val="24"/>
          </w:rPr>
          <w:id w:val="-1562861627"/>
          <w:citation/>
        </w:sdtPr>
        <w:sdtContent>
          <w:r w:rsidR="009C6FD1">
            <w:rPr>
              <w:sz w:val="24"/>
              <w:szCs w:val="24"/>
            </w:rPr>
            <w:fldChar w:fldCharType="begin"/>
          </w:r>
          <w:r w:rsidR="009C6FD1">
            <w:rPr>
              <w:sz w:val="24"/>
              <w:szCs w:val="24"/>
              <w:lang w:val="en-GB"/>
            </w:rPr>
            <w:instrText xml:space="preserve"> CITATION CKa24 \l 2057 </w:instrText>
          </w:r>
          <w:r w:rsidR="009C6FD1">
            <w:rPr>
              <w:sz w:val="24"/>
              <w:szCs w:val="24"/>
            </w:rPr>
            <w:fldChar w:fldCharType="separate"/>
          </w:r>
          <w:r w:rsidR="00B477CC">
            <w:rPr>
              <w:noProof/>
              <w:sz w:val="24"/>
              <w:szCs w:val="24"/>
              <w:lang w:val="en-GB"/>
            </w:rPr>
            <w:t xml:space="preserve"> </w:t>
          </w:r>
          <w:r w:rsidR="00B477CC" w:rsidRPr="00B477CC">
            <w:rPr>
              <w:noProof/>
              <w:sz w:val="24"/>
              <w:szCs w:val="24"/>
              <w:lang w:val="en-GB"/>
            </w:rPr>
            <w:t>[12]</w:t>
          </w:r>
          <w:r w:rsidR="009C6FD1">
            <w:rPr>
              <w:sz w:val="24"/>
              <w:szCs w:val="24"/>
            </w:rPr>
            <w:fldChar w:fldCharType="end"/>
          </w:r>
        </w:sdtContent>
      </w:sdt>
      <w:r w:rsidR="009C6FD1">
        <w:rPr>
          <w:sz w:val="24"/>
          <w:szCs w:val="24"/>
        </w:rPr>
        <w:t>. When modeling the behavior of a system over time and particularly for continuous dynamic systems, differential equations are used</w:t>
      </w:r>
      <w:sdt>
        <w:sdtPr>
          <w:rPr>
            <w:sz w:val="24"/>
            <w:szCs w:val="24"/>
          </w:rPr>
          <w:id w:val="-43458788"/>
          <w:citation/>
        </w:sdtPr>
        <w:sdtContent>
          <w:r w:rsidR="009C6FD1">
            <w:rPr>
              <w:sz w:val="24"/>
              <w:szCs w:val="24"/>
            </w:rPr>
            <w:fldChar w:fldCharType="begin"/>
          </w:r>
          <w:r w:rsidR="009C6FD1">
            <w:rPr>
              <w:sz w:val="24"/>
              <w:szCs w:val="24"/>
              <w:lang w:val="en-GB"/>
            </w:rPr>
            <w:instrText xml:space="preserve"> CITATION Uni24 \l 2057 </w:instrText>
          </w:r>
          <w:r w:rsidR="009C6FD1">
            <w:rPr>
              <w:sz w:val="24"/>
              <w:szCs w:val="24"/>
            </w:rPr>
            <w:fldChar w:fldCharType="separate"/>
          </w:r>
          <w:r w:rsidR="00B477CC">
            <w:rPr>
              <w:noProof/>
              <w:sz w:val="24"/>
              <w:szCs w:val="24"/>
              <w:lang w:val="en-GB"/>
            </w:rPr>
            <w:t xml:space="preserve"> </w:t>
          </w:r>
          <w:r w:rsidR="00B477CC" w:rsidRPr="00B477CC">
            <w:rPr>
              <w:noProof/>
              <w:sz w:val="24"/>
              <w:szCs w:val="24"/>
              <w:lang w:val="en-GB"/>
            </w:rPr>
            <w:t>[13]</w:t>
          </w:r>
          <w:r w:rsidR="009C6FD1">
            <w:rPr>
              <w:sz w:val="24"/>
              <w:szCs w:val="24"/>
            </w:rPr>
            <w:fldChar w:fldCharType="end"/>
          </w:r>
        </w:sdtContent>
      </w:sdt>
      <w:r w:rsidR="009C6FD1">
        <w:rPr>
          <w:sz w:val="24"/>
          <w:szCs w:val="24"/>
        </w:rPr>
        <w:t xml:space="preserve">. </w:t>
      </w:r>
      <w:r w:rsidR="00A40913">
        <w:rPr>
          <w:sz w:val="24"/>
          <w:szCs w:val="24"/>
        </w:rPr>
        <w:t>Recursive algorithms are an efficient method for solving equations of motion, particularly in systems with a large number of bodies</w:t>
      </w:r>
      <w:sdt>
        <w:sdtPr>
          <w:rPr>
            <w:sz w:val="24"/>
            <w:szCs w:val="24"/>
          </w:rPr>
          <w:id w:val="-1911300678"/>
          <w:citation/>
        </w:sdtPr>
        <w:sdtContent>
          <w:r w:rsidR="00A40913">
            <w:rPr>
              <w:sz w:val="24"/>
              <w:szCs w:val="24"/>
            </w:rPr>
            <w:fldChar w:fldCharType="begin"/>
          </w:r>
          <w:r w:rsidR="00A40913">
            <w:rPr>
              <w:sz w:val="24"/>
              <w:szCs w:val="24"/>
              <w:lang w:val="en-GB"/>
            </w:rPr>
            <w:instrText xml:space="preserve">CITATION And \l 2057 </w:instrText>
          </w:r>
          <w:r w:rsidR="00A40913">
            <w:rPr>
              <w:sz w:val="24"/>
              <w:szCs w:val="24"/>
            </w:rPr>
            <w:fldChar w:fldCharType="separate"/>
          </w:r>
          <w:r w:rsidR="00B477CC">
            <w:rPr>
              <w:noProof/>
              <w:sz w:val="24"/>
              <w:szCs w:val="24"/>
              <w:lang w:val="en-GB"/>
            </w:rPr>
            <w:t xml:space="preserve"> </w:t>
          </w:r>
          <w:r w:rsidR="00B477CC" w:rsidRPr="00B477CC">
            <w:rPr>
              <w:noProof/>
              <w:sz w:val="24"/>
              <w:szCs w:val="24"/>
              <w:lang w:val="en-GB"/>
            </w:rPr>
            <w:t>[14]</w:t>
          </w:r>
          <w:r w:rsidR="00A40913">
            <w:rPr>
              <w:sz w:val="24"/>
              <w:szCs w:val="24"/>
            </w:rPr>
            <w:fldChar w:fldCharType="end"/>
          </w:r>
        </w:sdtContent>
      </w:sdt>
      <w:r w:rsidR="00A40913">
        <w:rPr>
          <w:sz w:val="24"/>
          <w:szCs w:val="24"/>
        </w:rPr>
        <w:t xml:space="preserve">. </w:t>
      </w:r>
    </w:p>
    <w:p w14:paraId="1DF4FD5A" w14:textId="6A4BC423" w:rsidR="00612A16" w:rsidRPr="00FD6D11" w:rsidRDefault="0049508B" w:rsidP="00FD6D11">
      <w:pPr>
        <w:pStyle w:val="NoSpacing"/>
        <w:jc w:val="both"/>
        <w:rPr>
          <w:rStyle w:val="Strong"/>
          <w:b w:val="0"/>
          <w:bCs w:val="0"/>
          <w:sz w:val="24"/>
          <w:szCs w:val="24"/>
        </w:rPr>
      </w:pPr>
      <w:r w:rsidRPr="007367DF">
        <w:rPr>
          <w:sz w:val="24"/>
          <w:szCs w:val="24"/>
        </w:rPr>
        <w:t xml:space="preserve">Kinematic analysis focuses on the geometry of motion with none of the forces applied. The most common kinematic quantities include position, velocity, angular velocity and acceleration. Kinematics can investigate, for example, how the parts of a mechanism move relative to each other. And, what are the velocities and accelerations of different points in the system. </w:t>
      </w:r>
      <w:r w:rsidRPr="007367DF">
        <w:rPr>
          <w:sz w:val="24"/>
          <w:szCs w:val="24"/>
          <w:lang w:val="en-GB"/>
        </w:rPr>
        <w:t xml:space="preserve">Kinematic analysis helps us design linkages, understand joint constraints, and predict the </w:t>
      </w:r>
      <w:r w:rsidR="005706A4" w:rsidRPr="007367DF">
        <w:rPr>
          <w:sz w:val="24"/>
          <w:szCs w:val="24"/>
          <w:lang w:val="en-GB"/>
        </w:rPr>
        <w:t>behaviour</w:t>
      </w:r>
      <w:r w:rsidRPr="007367DF">
        <w:rPr>
          <w:sz w:val="24"/>
          <w:szCs w:val="24"/>
          <w:lang w:val="en-GB"/>
        </w:rPr>
        <w:t xml:space="preserve"> of mechanisms.</w:t>
      </w:r>
      <w:r w:rsidRPr="007367DF">
        <w:rPr>
          <w:sz w:val="24"/>
          <w:szCs w:val="24"/>
        </w:rPr>
        <w:t xml:space="preserve"> Much of the applications of MBD can be found in robotics for the design and controlling of robotic arms</w:t>
      </w:r>
      <w:r w:rsidR="005706A4" w:rsidRPr="007367DF">
        <w:rPr>
          <w:sz w:val="24"/>
          <w:szCs w:val="24"/>
        </w:rPr>
        <w:t xml:space="preserve"> and other moving parts, kinematic analysis can optimize robot trajectories and workspace. Vehicle dynamics and mechanical systems use MBD to aid in the understanding and analysis of more complex moving parts on both vehicles, aircraft and complex machinery, such as engines, cranes and conveyor belts and kinematic analysis aids in the design of suspension systems, drive chains and steering mechanisms. </w:t>
      </w:r>
    </w:p>
    <w:p w14:paraId="3B3E9B30" w14:textId="6A4BC423" w:rsidR="007774C3" w:rsidRDefault="007774C3" w:rsidP="00FD6D11">
      <w:pPr>
        <w:pStyle w:val="Heading1"/>
        <w:jc w:val="both"/>
        <w:rPr>
          <w:rStyle w:val="Strong"/>
          <w:b w:val="0"/>
          <w:bCs w:val="0"/>
        </w:rPr>
      </w:pPr>
      <w:bookmarkStart w:id="6" w:name="_Toc165582845"/>
      <w:r w:rsidRPr="00F06697">
        <w:rPr>
          <w:rStyle w:val="Strong"/>
          <w:b w:val="0"/>
          <w:bCs w:val="0"/>
        </w:rPr>
        <w:t>2. Practical Implementation Case Study</w:t>
      </w:r>
      <w:bookmarkEnd w:id="6"/>
    </w:p>
    <w:p w14:paraId="7DD1DF0A" w14:textId="04DBFE0F" w:rsidR="00612A16" w:rsidRDefault="00985FB4" w:rsidP="00FD6D11">
      <w:pPr>
        <w:pStyle w:val="NoSpacing"/>
        <w:jc w:val="both"/>
        <w:rPr>
          <w:sz w:val="24"/>
          <w:szCs w:val="24"/>
        </w:rPr>
      </w:pPr>
      <w:r w:rsidRPr="00AC119A">
        <w:rPr>
          <w:sz w:val="24"/>
          <w:szCs w:val="24"/>
        </w:rPr>
        <w:t xml:space="preserve">To </w:t>
      </w:r>
      <w:r>
        <w:rPr>
          <w:sz w:val="24"/>
          <w:szCs w:val="24"/>
        </w:rPr>
        <w:t>accurately investigate the process, limitations and practical implementation of using CAE tools the following section of the report is to illustrate how this can be achieved.</w:t>
      </w:r>
      <w:r>
        <w:rPr>
          <w:sz w:val="24"/>
          <w:szCs w:val="24"/>
        </w:rPr>
        <w:t xml:space="preserve"> </w:t>
      </w:r>
      <w:r w:rsidR="008C1925" w:rsidRPr="008C1925">
        <w:rPr>
          <w:sz w:val="24"/>
          <w:szCs w:val="24"/>
        </w:rPr>
        <w:t xml:space="preserve">This case study examines the effects of long-rod penetrators or </w:t>
      </w:r>
      <w:r w:rsidR="00006F0C">
        <w:rPr>
          <w:sz w:val="24"/>
          <w:szCs w:val="24"/>
        </w:rPr>
        <w:t>K</w:t>
      </w:r>
      <w:r w:rsidR="008C1925" w:rsidRPr="008C1925">
        <w:rPr>
          <w:sz w:val="24"/>
          <w:szCs w:val="24"/>
        </w:rPr>
        <w:t xml:space="preserve">inetic </w:t>
      </w:r>
      <w:r w:rsidR="00006F0C">
        <w:rPr>
          <w:sz w:val="24"/>
          <w:szCs w:val="24"/>
        </w:rPr>
        <w:t>E</w:t>
      </w:r>
      <w:r w:rsidR="008C1925" w:rsidRPr="008C1925">
        <w:rPr>
          <w:sz w:val="24"/>
          <w:szCs w:val="24"/>
        </w:rPr>
        <w:t>nergy</w:t>
      </w:r>
      <w:r w:rsidR="00006F0C">
        <w:rPr>
          <w:sz w:val="24"/>
          <w:szCs w:val="24"/>
        </w:rPr>
        <w:t xml:space="preserve"> (KE)</w:t>
      </w:r>
      <w:r w:rsidR="008C1925" w:rsidRPr="008C1925">
        <w:rPr>
          <w:sz w:val="24"/>
          <w:szCs w:val="24"/>
        </w:rPr>
        <w:t xml:space="preserve"> rounds on a</w:t>
      </w:r>
      <w:r w:rsidR="008C1925">
        <w:rPr>
          <w:sz w:val="24"/>
          <w:szCs w:val="24"/>
        </w:rPr>
        <w:t xml:space="preserve"> metallic</w:t>
      </w:r>
      <w:r w:rsidR="008C1925" w:rsidRPr="008C1925">
        <w:rPr>
          <w:sz w:val="24"/>
          <w:szCs w:val="24"/>
        </w:rPr>
        <w:t xml:space="preserve"> plate</w:t>
      </w:r>
      <w:r w:rsidR="008C1925">
        <w:rPr>
          <w:sz w:val="24"/>
          <w:szCs w:val="24"/>
        </w:rPr>
        <w:t>.</w:t>
      </w:r>
    </w:p>
    <w:p w14:paraId="6BD45F5F" w14:textId="62F6B6C3" w:rsidR="007774C3" w:rsidRDefault="007774C3" w:rsidP="00FD6D11">
      <w:pPr>
        <w:pStyle w:val="Heading2"/>
        <w:jc w:val="both"/>
        <w:rPr>
          <w:rStyle w:val="Strong"/>
          <w:b w:val="0"/>
          <w:bCs w:val="0"/>
        </w:rPr>
      </w:pPr>
      <w:bookmarkStart w:id="7" w:name="_Toc165582846"/>
      <w:r w:rsidRPr="00F06697">
        <w:rPr>
          <w:rStyle w:val="Strong"/>
          <w:b w:val="0"/>
          <w:bCs w:val="0"/>
        </w:rPr>
        <w:lastRenderedPageBreak/>
        <w:t xml:space="preserve">2.1 System </w:t>
      </w:r>
      <w:r w:rsidR="00AC119A" w:rsidRPr="00F06697">
        <w:rPr>
          <w:rStyle w:val="Strong"/>
          <w:b w:val="0"/>
          <w:bCs w:val="0"/>
        </w:rPr>
        <w:t>Modelling</w:t>
      </w:r>
      <w:bookmarkEnd w:id="7"/>
    </w:p>
    <w:p w14:paraId="09E2EAE7" w14:textId="46A3EDAB" w:rsidR="00184ECA" w:rsidRDefault="008C1925" w:rsidP="00FD6D11">
      <w:pPr>
        <w:pStyle w:val="NoSpacing"/>
        <w:jc w:val="both"/>
        <w:rPr>
          <w:sz w:val="24"/>
          <w:szCs w:val="24"/>
        </w:rPr>
      </w:pPr>
      <w:r>
        <w:rPr>
          <w:sz w:val="24"/>
          <w:szCs w:val="24"/>
        </w:rPr>
        <w:t>Firstly,</w:t>
      </w:r>
      <w:r w:rsidR="00985FB4">
        <w:rPr>
          <w:sz w:val="24"/>
          <w:szCs w:val="24"/>
        </w:rPr>
        <w:t xml:space="preserve"> to model a system in a computational environment this can be done using any Computer Aided Design CAD software</w:t>
      </w:r>
      <w:r>
        <w:rPr>
          <w:sz w:val="24"/>
          <w:szCs w:val="24"/>
        </w:rPr>
        <w:t xml:space="preserve">. In this instance Solidworks was used to model both the long rod and the plate. </w:t>
      </w:r>
      <w:r w:rsidRPr="00842FBD">
        <w:rPr>
          <w:sz w:val="24"/>
          <w:szCs w:val="24"/>
        </w:rPr>
        <w:t xml:space="preserve">The </w:t>
      </w:r>
      <w:r w:rsidR="00842FBD" w:rsidRPr="00842FBD">
        <w:rPr>
          <w:sz w:val="24"/>
          <w:szCs w:val="24"/>
        </w:rPr>
        <w:t>dimensions</w:t>
      </w:r>
      <w:r w:rsidRPr="00842FBD">
        <w:rPr>
          <w:sz w:val="24"/>
          <w:szCs w:val="24"/>
        </w:rPr>
        <w:t xml:space="preserve"> of the long rod were around </w:t>
      </w:r>
      <w:r w:rsidRPr="00842FBD">
        <w:rPr>
          <w:sz w:val="24"/>
          <w:szCs w:val="24"/>
        </w:rPr>
        <w:sym w:font="Symbol" w:char="F0C6"/>
      </w:r>
      <w:r w:rsidRPr="00842FBD">
        <w:rPr>
          <w:sz w:val="24"/>
          <w:szCs w:val="24"/>
        </w:rPr>
        <w:t>60mm and 750</w:t>
      </w:r>
      <w:r w:rsidR="00842FBD" w:rsidRPr="00842FBD">
        <w:rPr>
          <w:sz w:val="24"/>
          <w:szCs w:val="24"/>
        </w:rPr>
        <w:t xml:space="preserve">mm long. </w:t>
      </w:r>
      <w:r w:rsidR="00842FBD">
        <w:rPr>
          <w:sz w:val="24"/>
          <w:szCs w:val="24"/>
        </w:rPr>
        <w:t>The dimensions of the plate were</w:t>
      </w:r>
      <w:r w:rsidR="00842FBD">
        <w:rPr>
          <w:sz w:val="24"/>
          <w:szCs w:val="24"/>
        </w:rPr>
        <w:t xml:space="preserve"> </w:t>
      </w:r>
      <w:r w:rsidR="00842FBD" w:rsidRPr="00842FBD">
        <w:rPr>
          <w:sz w:val="24"/>
          <w:szCs w:val="24"/>
        </w:rPr>
        <w:t>500mm X 500mm and 50mm thick.</w:t>
      </w:r>
      <w:r w:rsidR="00842FBD">
        <w:rPr>
          <w:sz w:val="24"/>
          <w:szCs w:val="24"/>
        </w:rPr>
        <w:t xml:space="preserve"> After this has been completed an assembly of parts was put together in </w:t>
      </w:r>
      <w:r w:rsidR="00C1344C">
        <w:rPr>
          <w:sz w:val="24"/>
          <w:szCs w:val="24"/>
        </w:rPr>
        <w:t>Solidworks</w:t>
      </w:r>
      <w:r w:rsidR="00842FBD">
        <w:rPr>
          <w:sz w:val="24"/>
          <w:szCs w:val="24"/>
        </w:rPr>
        <w:t>. This can be defined as a group of components or parts brought together to accurately depict their original relationships and geometric alignment</w:t>
      </w:r>
      <w:sdt>
        <w:sdtPr>
          <w:rPr>
            <w:sz w:val="24"/>
            <w:szCs w:val="24"/>
          </w:rPr>
          <w:id w:val="76644715"/>
          <w:citation/>
        </w:sdtPr>
        <w:sdtContent>
          <w:r w:rsidR="00842FBD">
            <w:rPr>
              <w:sz w:val="24"/>
              <w:szCs w:val="24"/>
            </w:rPr>
            <w:fldChar w:fldCharType="begin"/>
          </w:r>
          <w:r w:rsidR="00842FBD">
            <w:rPr>
              <w:sz w:val="24"/>
              <w:szCs w:val="24"/>
              <w:lang w:val="en-GB"/>
            </w:rPr>
            <w:instrText xml:space="preserve"> CITATION Stu24 \l 2057 </w:instrText>
          </w:r>
          <w:r w:rsidR="00842FBD">
            <w:rPr>
              <w:sz w:val="24"/>
              <w:szCs w:val="24"/>
            </w:rPr>
            <w:fldChar w:fldCharType="separate"/>
          </w:r>
          <w:r w:rsidR="00B477CC">
            <w:rPr>
              <w:noProof/>
              <w:sz w:val="24"/>
              <w:szCs w:val="24"/>
              <w:lang w:val="en-GB"/>
            </w:rPr>
            <w:t xml:space="preserve"> </w:t>
          </w:r>
          <w:r w:rsidR="00B477CC" w:rsidRPr="00B477CC">
            <w:rPr>
              <w:noProof/>
              <w:sz w:val="24"/>
              <w:szCs w:val="24"/>
              <w:lang w:val="en-GB"/>
            </w:rPr>
            <w:t>[15]</w:t>
          </w:r>
          <w:r w:rsidR="00842FBD">
            <w:rPr>
              <w:sz w:val="24"/>
              <w:szCs w:val="24"/>
            </w:rPr>
            <w:fldChar w:fldCharType="end"/>
          </w:r>
        </w:sdtContent>
      </w:sdt>
      <w:r w:rsidR="00842FBD">
        <w:rPr>
          <w:sz w:val="24"/>
          <w:szCs w:val="24"/>
        </w:rPr>
        <w:t>.</w:t>
      </w:r>
      <w:r w:rsidR="00C1344C">
        <w:rPr>
          <w:sz w:val="24"/>
          <w:szCs w:val="24"/>
        </w:rPr>
        <w:t xml:space="preserve"> Solidworks is sometimes describe</w:t>
      </w:r>
      <w:r w:rsidR="00717B87">
        <w:rPr>
          <w:sz w:val="24"/>
          <w:szCs w:val="24"/>
        </w:rPr>
        <w:t>d</w:t>
      </w:r>
      <w:r w:rsidR="00C1344C">
        <w:rPr>
          <w:sz w:val="24"/>
          <w:szCs w:val="24"/>
        </w:rPr>
        <w:t xml:space="preserve"> as the more user-friendly option for CAD software </w:t>
      </w:r>
      <w:sdt>
        <w:sdtPr>
          <w:rPr>
            <w:sz w:val="24"/>
            <w:szCs w:val="24"/>
          </w:rPr>
          <w:id w:val="786394796"/>
          <w:citation/>
        </w:sdtPr>
        <w:sdtContent>
          <w:r w:rsidR="00C1344C">
            <w:rPr>
              <w:sz w:val="24"/>
              <w:szCs w:val="24"/>
            </w:rPr>
            <w:fldChar w:fldCharType="begin"/>
          </w:r>
          <w:r w:rsidR="00C1344C">
            <w:rPr>
              <w:sz w:val="24"/>
              <w:szCs w:val="24"/>
              <w:lang w:val="en-GB"/>
            </w:rPr>
            <w:instrText xml:space="preserve"> CITATION TEC24 \l 2057 </w:instrText>
          </w:r>
          <w:r w:rsidR="00C1344C">
            <w:rPr>
              <w:sz w:val="24"/>
              <w:szCs w:val="24"/>
            </w:rPr>
            <w:fldChar w:fldCharType="separate"/>
          </w:r>
          <w:r w:rsidR="00B477CC" w:rsidRPr="00B477CC">
            <w:rPr>
              <w:noProof/>
              <w:sz w:val="24"/>
              <w:szCs w:val="24"/>
              <w:lang w:val="en-GB"/>
            </w:rPr>
            <w:t>[16]</w:t>
          </w:r>
          <w:r w:rsidR="00C1344C">
            <w:rPr>
              <w:sz w:val="24"/>
              <w:szCs w:val="24"/>
            </w:rPr>
            <w:fldChar w:fldCharType="end"/>
          </w:r>
        </w:sdtContent>
      </w:sdt>
      <w:r w:rsidR="00C1344C">
        <w:rPr>
          <w:sz w:val="24"/>
          <w:szCs w:val="24"/>
        </w:rPr>
        <w:t xml:space="preserve"> and it was shown to be the case whilst using Solidworks to create these simpler geometries. This CAD model </w:t>
      </w:r>
      <w:r w:rsidR="00717B87">
        <w:rPr>
          <w:sz w:val="24"/>
          <w:szCs w:val="24"/>
        </w:rPr>
        <w:t>can then</w:t>
      </w:r>
      <w:r w:rsidR="00C1344C">
        <w:rPr>
          <w:sz w:val="24"/>
          <w:szCs w:val="24"/>
        </w:rPr>
        <w:t xml:space="preserve"> be imported into another analysis software to conduct more complex simulations. </w:t>
      </w:r>
      <w:r w:rsidR="00D53D48">
        <w:rPr>
          <w:sz w:val="24"/>
          <w:szCs w:val="24"/>
        </w:rPr>
        <w:t>Solidworks does have the ability to conduct more simple analyses like stress, strain and deformation however the types of analysis spoken about previously in this report another CAE software is required for more complex problems</w:t>
      </w:r>
      <w:sdt>
        <w:sdtPr>
          <w:rPr>
            <w:sz w:val="24"/>
            <w:szCs w:val="24"/>
          </w:rPr>
          <w:id w:val="283160071"/>
          <w:citation/>
        </w:sdtPr>
        <w:sdtContent>
          <w:r w:rsidR="00D53D48">
            <w:rPr>
              <w:sz w:val="24"/>
              <w:szCs w:val="24"/>
            </w:rPr>
            <w:fldChar w:fldCharType="begin"/>
          </w:r>
          <w:r w:rsidR="00D53D48">
            <w:rPr>
              <w:sz w:val="24"/>
              <w:szCs w:val="24"/>
              <w:lang w:val="en-GB"/>
            </w:rPr>
            <w:instrText xml:space="preserve"> CITATION IAM20 \l 2057 </w:instrText>
          </w:r>
          <w:r w:rsidR="00D53D48">
            <w:rPr>
              <w:sz w:val="24"/>
              <w:szCs w:val="24"/>
            </w:rPr>
            <w:fldChar w:fldCharType="separate"/>
          </w:r>
          <w:r w:rsidR="00B477CC">
            <w:rPr>
              <w:noProof/>
              <w:sz w:val="24"/>
              <w:szCs w:val="24"/>
              <w:lang w:val="en-GB"/>
            </w:rPr>
            <w:t xml:space="preserve"> </w:t>
          </w:r>
          <w:r w:rsidR="00B477CC" w:rsidRPr="00B477CC">
            <w:rPr>
              <w:noProof/>
              <w:sz w:val="24"/>
              <w:szCs w:val="24"/>
              <w:lang w:val="en-GB"/>
            </w:rPr>
            <w:t>[17]</w:t>
          </w:r>
          <w:r w:rsidR="00D53D48">
            <w:rPr>
              <w:sz w:val="24"/>
              <w:szCs w:val="24"/>
            </w:rPr>
            <w:fldChar w:fldCharType="end"/>
          </w:r>
        </w:sdtContent>
      </w:sdt>
      <w:r w:rsidR="00D53D48">
        <w:rPr>
          <w:sz w:val="24"/>
          <w:szCs w:val="24"/>
        </w:rPr>
        <w:t xml:space="preserve">. </w:t>
      </w:r>
    </w:p>
    <w:p w14:paraId="56051D06" w14:textId="1D3750BD" w:rsidR="00612A16" w:rsidRPr="00612A16" w:rsidRDefault="007774C3" w:rsidP="00FD6D11">
      <w:pPr>
        <w:pStyle w:val="Heading2"/>
        <w:jc w:val="both"/>
      </w:pPr>
      <w:bookmarkStart w:id="8" w:name="_Toc165582847"/>
      <w:r w:rsidRPr="00F06697">
        <w:rPr>
          <w:rStyle w:val="Strong"/>
          <w:b w:val="0"/>
          <w:bCs w:val="0"/>
        </w:rPr>
        <w:t>2.2 Kinematics Analysis</w:t>
      </w:r>
      <w:bookmarkEnd w:id="8"/>
    </w:p>
    <w:p w14:paraId="13CB7D96" w14:textId="78F8669B" w:rsidR="00717B87" w:rsidRDefault="00717B87" w:rsidP="00FD6D11">
      <w:pPr>
        <w:pStyle w:val="NoSpacing"/>
        <w:jc w:val="both"/>
        <w:rPr>
          <w:sz w:val="24"/>
          <w:szCs w:val="24"/>
        </w:rPr>
      </w:pPr>
      <w:r w:rsidRPr="00717B87">
        <w:rPr>
          <w:sz w:val="24"/>
          <w:szCs w:val="24"/>
        </w:rPr>
        <w:t xml:space="preserve">To analyze the system in motion </w:t>
      </w:r>
      <w:r>
        <w:rPr>
          <w:sz w:val="24"/>
          <w:szCs w:val="24"/>
        </w:rPr>
        <w:t xml:space="preserve">under realistic operating conditions and to understand the motion behavior and reaction forces the CAE software used in this case was Ansys. </w:t>
      </w:r>
      <w:r w:rsidR="00612A16">
        <w:rPr>
          <w:sz w:val="24"/>
          <w:szCs w:val="24"/>
        </w:rPr>
        <w:t>In order to conduct this analysis representative of a real-world scenario constraints have to be placed on the model much as they would be fixed if conducting this experiment for real and not computationally. As denoted by the arrows in figure 1, the constrains confined in this case study were placed on the edges of the plate, as well as the other two opposite faces not shown. This is done to ‘fix’ the plate in place in order to prevent the long rod from just pushing the plate backwards</w:t>
      </w:r>
      <w:r w:rsidR="007424CF">
        <w:rPr>
          <w:sz w:val="24"/>
          <w:szCs w:val="24"/>
        </w:rPr>
        <w:t xml:space="preserve"> in the simulation. </w:t>
      </w:r>
      <w:r w:rsidR="000F1BA5">
        <w:rPr>
          <w:sz w:val="24"/>
          <w:szCs w:val="24"/>
        </w:rPr>
        <w:t xml:space="preserve">Materials can also be applied during this stage. A key part of material application and how the software uses the material data will affect the output result. For </w:t>
      </w:r>
      <w:r w:rsidR="00D11CAF">
        <w:rPr>
          <w:sz w:val="24"/>
          <w:szCs w:val="24"/>
        </w:rPr>
        <w:t>example,</w:t>
      </w:r>
      <w:r w:rsidR="000F1BA5">
        <w:rPr>
          <w:sz w:val="24"/>
          <w:szCs w:val="24"/>
        </w:rPr>
        <w:t xml:space="preserve"> using a basic material model will give you a basic result, whereas using a more comprehensive material data set, for example the Johnson cook model for a material will give a more accurate result. It could be argued that: for </w:t>
      </w:r>
      <w:r w:rsidR="00D11CAF">
        <w:rPr>
          <w:sz w:val="24"/>
          <w:szCs w:val="24"/>
        </w:rPr>
        <w:t>example,</w:t>
      </w:r>
      <w:r w:rsidR="000F1BA5">
        <w:rPr>
          <w:sz w:val="24"/>
          <w:szCs w:val="24"/>
        </w:rPr>
        <w:t xml:space="preserve"> a simple </w:t>
      </w:r>
      <w:r w:rsidR="00CD31DA">
        <w:rPr>
          <w:sz w:val="24"/>
          <w:szCs w:val="24"/>
        </w:rPr>
        <w:t>tungsten carbide</w:t>
      </w:r>
      <w:r w:rsidR="00D11CAF">
        <w:rPr>
          <w:sz w:val="24"/>
          <w:szCs w:val="24"/>
        </w:rPr>
        <w:t xml:space="preserve"> </w:t>
      </w:r>
      <w:r w:rsidR="000F1BA5">
        <w:rPr>
          <w:sz w:val="24"/>
          <w:szCs w:val="24"/>
        </w:rPr>
        <w:t>material data would give a broader result than that of a Jonson cook model for 1006 Steel</w:t>
      </w:r>
      <w:r w:rsidR="00D11CAF">
        <w:rPr>
          <w:sz w:val="24"/>
          <w:szCs w:val="24"/>
        </w:rPr>
        <w:t xml:space="preserve">. Realistically the </w:t>
      </w:r>
      <w:r w:rsidR="00CD31DA">
        <w:rPr>
          <w:sz w:val="24"/>
          <w:szCs w:val="24"/>
        </w:rPr>
        <w:t>tungsten</w:t>
      </w:r>
      <w:r w:rsidR="00D11CAF">
        <w:rPr>
          <w:sz w:val="24"/>
          <w:szCs w:val="24"/>
        </w:rPr>
        <w:t xml:space="preserve"> would perform better, however, because the Johnson cook model for 1006 steel is more comprehensive and is a strong steel would give a more comparative results to a real-world example. </w:t>
      </w:r>
      <w:r w:rsidR="00FD6D11">
        <w:rPr>
          <w:sz w:val="24"/>
          <w:szCs w:val="24"/>
        </w:rPr>
        <w:t xml:space="preserve"> </w:t>
      </w:r>
      <w:r w:rsidR="00D646B0">
        <w:rPr>
          <w:sz w:val="24"/>
          <w:szCs w:val="24"/>
        </w:rPr>
        <w:t xml:space="preserve">If this study was focused on only the interaction between the rod and the plate it would be considered a kinematic study. </w:t>
      </w:r>
      <w:r w:rsidR="00F20BB9">
        <w:rPr>
          <w:sz w:val="24"/>
          <w:szCs w:val="24"/>
        </w:rPr>
        <w:t xml:space="preserve">However, a more comprehensive dynamic study is needed to be conducted as this encompasses both motion and forces. </w:t>
      </w:r>
    </w:p>
    <w:p w14:paraId="7C790E5C" w14:textId="6C8538B3" w:rsidR="00612A16" w:rsidRDefault="00905524" w:rsidP="00FD6D11">
      <w:pPr>
        <w:spacing w:before="100" w:beforeAutospacing="1" w:after="100" w:afterAutospacing="1"/>
        <w:jc w:val="both"/>
        <w:rPr>
          <w:rFonts w:ascii="Roboto" w:hAnsi="Roboto"/>
          <w:color w:val="111111"/>
        </w:rPr>
      </w:pPr>
      <w:r>
        <w:rPr>
          <w:noProof/>
          <w14:ligatures w14:val="standardContextual"/>
        </w:rPr>
        <w:drawing>
          <wp:anchor distT="0" distB="0" distL="114300" distR="114300" simplePos="0" relativeHeight="251663360" behindDoc="1" locked="0" layoutInCell="1" allowOverlap="1" wp14:anchorId="1BB0876F" wp14:editId="1CA41AE7">
            <wp:simplePos x="0" y="0"/>
            <wp:positionH relativeFrom="column">
              <wp:posOffset>1028700</wp:posOffset>
            </wp:positionH>
            <wp:positionV relativeFrom="paragraph">
              <wp:posOffset>80921</wp:posOffset>
            </wp:positionV>
            <wp:extent cx="4234180" cy="2913380"/>
            <wp:effectExtent l="25400" t="25400" r="20320" b="20320"/>
            <wp:wrapTight wrapText="bothSides">
              <wp:wrapPolygon edited="0">
                <wp:start x="-130" y="-188"/>
                <wp:lineTo x="-130" y="21656"/>
                <wp:lineTo x="21639" y="21656"/>
                <wp:lineTo x="21639" y="-188"/>
                <wp:lineTo x="-130" y="-188"/>
              </wp:wrapPolygon>
            </wp:wrapTight>
            <wp:docPr id="1334621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21493" name="Picture 1334621493"/>
                    <pic:cNvPicPr/>
                  </pic:nvPicPr>
                  <pic:blipFill rotWithShape="1">
                    <a:blip r:embed="rId9" cstate="print">
                      <a:extLst>
                        <a:ext uri="{28A0092B-C50C-407E-A947-70E740481C1C}">
                          <a14:useLocalDpi xmlns:a14="http://schemas.microsoft.com/office/drawing/2010/main" val="0"/>
                        </a:ext>
                      </a:extLst>
                    </a:blip>
                    <a:srcRect t="3121"/>
                    <a:stretch/>
                  </pic:blipFill>
                  <pic:spPr bwMode="auto">
                    <a:xfrm>
                      <a:off x="0" y="0"/>
                      <a:ext cx="4234180" cy="2913380"/>
                    </a:xfrm>
                    <a:prstGeom prst="rect">
                      <a:avLst/>
                    </a:prstGeom>
                    <a:ln w="19050" cap="flat" cmpd="sng" algn="ctr">
                      <a:solidFill>
                        <a:srgbClr val="4472C4">
                          <a:lumMod val="60000"/>
                          <a:lumOff val="4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853564" w14:textId="51B22CCC" w:rsidR="00612A16" w:rsidRDefault="00612A16" w:rsidP="00FD6D11">
      <w:pPr>
        <w:spacing w:before="100" w:beforeAutospacing="1" w:after="100" w:afterAutospacing="1"/>
        <w:ind w:left="720"/>
        <w:jc w:val="both"/>
        <w:rPr>
          <w:rFonts w:ascii="Roboto" w:hAnsi="Roboto"/>
          <w:color w:val="111111"/>
        </w:rPr>
      </w:pPr>
    </w:p>
    <w:p w14:paraId="655A9F88" w14:textId="77777777" w:rsidR="00612A16" w:rsidRDefault="00612A16" w:rsidP="00FD6D11">
      <w:pPr>
        <w:spacing w:before="100" w:beforeAutospacing="1" w:after="100" w:afterAutospacing="1"/>
        <w:ind w:left="720"/>
        <w:jc w:val="both"/>
        <w:rPr>
          <w:rFonts w:ascii="Roboto" w:hAnsi="Roboto"/>
          <w:color w:val="111111"/>
        </w:rPr>
      </w:pPr>
    </w:p>
    <w:p w14:paraId="0559FBB0" w14:textId="77777777" w:rsidR="00612A16" w:rsidRDefault="00612A16" w:rsidP="00FD6D11">
      <w:pPr>
        <w:spacing w:before="100" w:beforeAutospacing="1" w:after="100" w:afterAutospacing="1"/>
        <w:ind w:left="720"/>
        <w:jc w:val="both"/>
        <w:rPr>
          <w:rFonts w:ascii="Roboto" w:hAnsi="Roboto"/>
          <w:color w:val="111111"/>
        </w:rPr>
      </w:pPr>
    </w:p>
    <w:p w14:paraId="2A6F2131" w14:textId="77777777" w:rsidR="00612A16" w:rsidRDefault="00612A16" w:rsidP="00FD6D11">
      <w:pPr>
        <w:spacing w:before="100" w:beforeAutospacing="1" w:after="100" w:afterAutospacing="1"/>
        <w:ind w:left="720"/>
        <w:jc w:val="both"/>
        <w:rPr>
          <w:rFonts w:ascii="Roboto" w:hAnsi="Roboto"/>
          <w:color w:val="111111"/>
        </w:rPr>
      </w:pPr>
    </w:p>
    <w:p w14:paraId="6B1A49DD" w14:textId="77777777" w:rsidR="00612A16" w:rsidRDefault="00612A16" w:rsidP="00FD6D11">
      <w:pPr>
        <w:spacing w:before="100" w:beforeAutospacing="1" w:after="100" w:afterAutospacing="1"/>
        <w:ind w:left="360"/>
        <w:jc w:val="both"/>
        <w:rPr>
          <w:rFonts w:ascii="Roboto" w:hAnsi="Roboto"/>
          <w:color w:val="111111"/>
        </w:rPr>
      </w:pPr>
    </w:p>
    <w:p w14:paraId="44D7DDE4" w14:textId="77777777" w:rsidR="00612A16" w:rsidRDefault="00612A16" w:rsidP="00FD6D11">
      <w:pPr>
        <w:spacing w:before="100" w:beforeAutospacing="1" w:after="100" w:afterAutospacing="1"/>
        <w:ind w:left="720"/>
        <w:jc w:val="both"/>
        <w:rPr>
          <w:rFonts w:ascii="Roboto" w:hAnsi="Roboto"/>
          <w:color w:val="111111"/>
        </w:rPr>
      </w:pPr>
    </w:p>
    <w:p w14:paraId="28D02155" w14:textId="77777777" w:rsidR="00612A16" w:rsidRDefault="00612A16" w:rsidP="00FD6D11">
      <w:pPr>
        <w:spacing w:before="100" w:beforeAutospacing="1" w:after="100" w:afterAutospacing="1"/>
        <w:jc w:val="both"/>
        <w:rPr>
          <w:rFonts w:ascii="Roboto" w:hAnsi="Roboto"/>
          <w:color w:val="111111"/>
        </w:rPr>
      </w:pPr>
    </w:p>
    <w:p w14:paraId="139CDBBF" w14:textId="44E4B737" w:rsidR="00612A16" w:rsidRDefault="007424CF" w:rsidP="00FD6D11">
      <w:pPr>
        <w:pStyle w:val="TableofFigures"/>
        <w:ind w:left="0" w:firstLine="0"/>
        <w:jc w:val="center"/>
      </w:pPr>
      <w:bookmarkStart w:id="9" w:name="_Toc165043516"/>
      <w:bookmarkStart w:id="10" w:name="_Toc165582886"/>
      <w:r>
        <w:t>Figure 1.</w:t>
      </w:r>
      <w:bookmarkEnd w:id="9"/>
      <w:r w:rsidR="00B477CC">
        <w:t xml:space="preserve"> constraints confined on the model</w:t>
      </w:r>
      <w:bookmarkEnd w:id="10"/>
    </w:p>
    <w:p w14:paraId="080BBFA3" w14:textId="77777777" w:rsidR="00B24518" w:rsidRDefault="00B24518" w:rsidP="00FD6D11">
      <w:pPr>
        <w:pStyle w:val="Heading2"/>
        <w:jc w:val="both"/>
        <w:rPr>
          <w:rStyle w:val="Strong"/>
          <w:b w:val="0"/>
          <w:bCs w:val="0"/>
        </w:rPr>
      </w:pPr>
    </w:p>
    <w:p w14:paraId="7694224A" w14:textId="165CFABC" w:rsidR="007774C3" w:rsidRDefault="007774C3" w:rsidP="00FD6D11">
      <w:pPr>
        <w:pStyle w:val="Heading2"/>
        <w:jc w:val="both"/>
        <w:rPr>
          <w:rStyle w:val="Strong"/>
          <w:b w:val="0"/>
          <w:bCs w:val="0"/>
        </w:rPr>
      </w:pPr>
      <w:bookmarkStart w:id="11" w:name="_Toc165582848"/>
      <w:r w:rsidRPr="00F06697">
        <w:rPr>
          <w:rStyle w:val="Strong"/>
          <w:b w:val="0"/>
          <w:bCs w:val="0"/>
        </w:rPr>
        <w:t>2.3 Static Structural Assessment</w:t>
      </w:r>
      <w:bookmarkEnd w:id="11"/>
    </w:p>
    <w:p w14:paraId="078F4350" w14:textId="36AA0493" w:rsidR="00DF3030" w:rsidRDefault="00DF3030" w:rsidP="00FD6D11">
      <w:pPr>
        <w:pStyle w:val="NoSpacing"/>
        <w:jc w:val="both"/>
        <w:rPr>
          <w:sz w:val="24"/>
          <w:szCs w:val="24"/>
        </w:rPr>
      </w:pPr>
      <w:r w:rsidRPr="00FC0589">
        <w:rPr>
          <w:sz w:val="24"/>
          <w:szCs w:val="24"/>
        </w:rPr>
        <w:t>As previously mentioned in section 2.2 the constraints have been applied to the model. In order to conduct the dynamic study, the static structural assessment must be completed. For this case study the impact of the plate is being studied</w:t>
      </w:r>
      <w:r w:rsidR="00FC0589" w:rsidRPr="00FC0589">
        <w:rPr>
          <w:sz w:val="24"/>
          <w:szCs w:val="24"/>
        </w:rPr>
        <w:t xml:space="preserve"> rather than the long rod kinetic energy round</w:t>
      </w:r>
      <w:r w:rsidR="00FC0589">
        <w:rPr>
          <w:sz w:val="24"/>
          <w:szCs w:val="24"/>
        </w:rPr>
        <w:t xml:space="preserve">. Before running this simulation, a mesh must be applied to the model. </w:t>
      </w:r>
    </w:p>
    <w:p w14:paraId="13037E11" w14:textId="17027C49" w:rsidR="00006F0C" w:rsidRDefault="00FC0589" w:rsidP="00FD6D11">
      <w:pPr>
        <w:pStyle w:val="NoSpacing"/>
        <w:jc w:val="both"/>
        <w:rPr>
          <w:sz w:val="24"/>
          <w:szCs w:val="24"/>
        </w:rPr>
      </w:pPr>
      <w:r>
        <w:rPr>
          <w:sz w:val="24"/>
          <w:szCs w:val="24"/>
        </w:rPr>
        <w:t>In this case the mesh applied to the plate is a uniformed size and the mesh on the long rod has varying sizes. This was done to demonstrate the ease of being able to mesh sections of each part. for example, the front cone of the long rod has a finer mesh than that of the rest of the body and the fins. This was partly done to show the forces acting upon the plate from the long rod</w:t>
      </w:r>
      <w:r w:rsidR="00006F0C">
        <w:rPr>
          <w:sz w:val="24"/>
          <w:szCs w:val="24"/>
        </w:rPr>
        <w:t xml:space="preserve"> as seen in figure 2</w:t>
      </w:r>
      <w:r>
        <w:rPr>
          <w:sz w:val="24"/>
          <w:szCs w:val="24"/>
        </w:rPr>
        <w:t>. This however should have been changed to the center of the plate and the impact zone having a finer mesh in order to more accurately predict the results</w:t>
      </w:r>
      <w:r w:rsidR="00006F0C">
        <w:rPr>
          <w:sz w:val="24"/>
          <w:szCs w:val="24"/>
        </w:rPr>
        <w:t xml:space="preserve">. </w:t>
      </w:r>
      <w:r>
        <w:rPr>
          <w:sz w:val="24"/>
          <w:szCs w:val="24"/>
        </w:rPr>
        <w:t xml:space="preserve"> </w:t>
      </w:r>
    </w:p>
    <w:p w14:paraId="381372B5" w14:textId="77777777" w:rsidR="00905524" w:rsidRDefault="00905524" w:rsidP="00FD6D11">
      <w:pPr>
        <w:pStyle w:val="NoSpacing"/>
        <w:jc w:val="both"/>
        <w:rPr>
          <w:sz w:val="24"/>
          <w:szCs w:val="24"/>
        </w:rPr>
      </w:pPr>
    </w:p>
    <w:p w14:paraId="585E0C45" w14:textId="77777777" w:rsidR="00905524" w:rsidRDefault="00905524" w:rsidP="00FD6D11">
      <w:pPr>
        <w:pStyle w:val="NoSpacing"/>
        <w:jc w:val="both"/>
        <w:rPr>
          <w:sz w:val="24"/>
          <w:szCs w:val="24"/>
        </w:rPr>
      </w:pPr>
    </w:p>
    <w:p w14:paraId="2852B340" w14:textId="068D969D" w:rsidR="00905524" w:rsidRDefault="00A973DD" w:rsidP="00FD6D11">
      <w:pPr>
        <w:pStyle w:val="NoSpacing"/>
        <w:jc w:val="both"/>
        <w:rPr>
          <w:sz w:val="24"/>
          <w:szCs w:val="24"/>
        </w:rPr>
      </w:pPr>
      <w:r>
        <w:rPr>
          <w:noProof/>
        </w:rPr>
        <w:drawing>
          <wp:anchor distT="0" distB="0" distL="114300" distR="114300" simplePos="0" relativeHeight="251664384" behindDoc="1" locked="0" layoutInCell="1" allowOverlap="1" wp14:anchorId="4D2436E2" wp14:editId="320B9632">
            <wp:simplePos x="0" y="0"/>
            <wp:positionH relativeFrom="column">
              <wp:posOffset>346075</wp:posOffset>
            </wp:positionH>
            <wp:positionV relativeFrom="paragraph">
              <wp:posOffset>20817</wp:posOffset>
            </wp:positionV>
            <wp:extent cx="5692140" cy="3565525"/>
            <wp:effectExtent l="25400" t="25400" r="22860" b="28575"/>
            <wp:wrapTight wrapText="bothSides">
              <wp:wrapPolygon edited="0">
                <wp:start x="-96" y="-154"/>
                <wp:lineTo x="-96" y="21696"/>
                <wp:lineTo x="21639" y="21696"/>
                <wp:lineTo x="21639" y="-154"/>
                <wp:lineTo x="-96" y="-154"/>
              </wp:wrapPolygon>
            </wp:wrapTight>
            <wp:docPr id="543631018" name="Picture 1" descr="A computer screen shot of a miss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631018" name="Picture 1" descr="A computer screen shot of a missile&#10;&#10;Description automatically generated"/>
                    <pic:cNvPicPr/>
                  </pic:nvPicPr>
                  <pic:blipFill rotWithShape="1">
                    <a:blip r:embed="rId10">
                      <a:extLst>
                        <a:ext uri="{28A0092B-C50C-407E-A947-70E740481C1C}">
                          <a14:useLocalDpi xmlns:a14="http://schemas.microsoft.com/office/drawing/2010/main" val="0"/>
                        </a:ext>
                      </a:extLst>
                    </a:blip>
                    <a:srcRect t="10367"/>
                    <a:stretch/>
                  </pic:blipFill>
                  <pic:spPr bwMode="auto">
                    <a:xfrm>
                      <a:off x="0" y="0"/>
                      <a:ext cx="5692140" cy="3565525"/>
                    </a:xfrm>
                    <a:prstGeom prst="rect">
                      <a:avLst/>
                    </a:prstGeom>
                    <a:ln w="19050">
                      <a:solidFill>
                        <a:schemeClr val="accent1">
                          <a:lumMod val="60000"/>
                          <a:lumOff val="4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743654" w14:textId="465A0564" w:rsidR="00006F0C" w:rsidRDefault="00006F0C" w:rsidP="00FD6D11">
      <w:pPr>
        <w:pStyle w:val="NoSpacing"/>
        <w:jc w:val="both"/>
        <w:rPr>
          <w:sz w:val="24"/>
          <w:szCs w:val="24"/>
        </w:rPr>
      </w:pPr>
    </w:p>
    <w:p w14:paraId="2436DDAC" w14:textId="7592364A" w:rsidR="00006F0C" w:rsidRDefault="00006F0C" w:rsidP="00FD6D11">
      <w:pPr>
        <w:pStyle w:val="NoSpacing"/>
        <w:jc w:val="both"/>
        <w:rPr>
          <w:sz w:val="24"/>
          <w:szCs w:val="24"/>
        </w:rPr>
      </w:pPr>
    </w:p>
    <w:p w14:paraId="61588BEC" w14:textId="12B616F8" w:rsidR="00006F0C" w:rsidRDefault="00006F0C" w:rsidP="00FD6D11">
      <w:pPr>
        <w:pStyle w:val="NoSpacing"/>
        <w:jc w:val="both"/>
        <w:rPr>
          <w:sz w:val="24"/>
          <w:szCs w:val="24"/>
        </w:rPr>
      </w:pPr>
    </w:p>
    <w:p w14:paraId="2AAF20A1" w14:textId="63BBCA8E" w:rsidR="00006F0C" w:rsidRDefault="00006F0C" w:rsidP="00FD6D11">
      <w:pPr>
        <w:pStyle w:val="NoSpacing"/>
        <w:jc w:val="both"/>
        <w:rPr>
          <w:sz w:val="24"/>
          <w:szCs w:val="24"/>
        </w:rPr>
      </w:pPr>
    </w:p>
    <w:p w14:paraId="216889D7" w14:textId="77777777" w:rsidR="00006F0C" w:rsidRDefault="00006F0C" w:rsidP="00FD6D11">
      <w:pPr>
        <w:pStyle w:val="NoSpacing"/>
        <w:jc w:val="both"/>
        <w:rPr>
          <w:sz w:val="24"/>
          <w:szCs w:val="24"/>
        </w:rPr>
      </w:pPr>
    </w:p>
    <w:p w14:paraId="447AF6B5" w14:textId="77777777" w:rsidR="00006F0C" w:rsidRDefault="00006F0C" w:rsidP="00FD6D11">
      <w:pPr>
        <w:pStyle w:val="NoSpacing"/>
        <w:jc w:val="both"/>
        <w:rPr>
          <w:sz w:val="24"/>
          <w:szCs w:val="24"/>
        </w:rPr>
      </w:pPr>
    </w:p>
    <w:p w14:paraId="7C49E516" w14:textId="77777777" w:rsidR="00006F0C" w:rsidRDefault="00006F0C" w:rsidP="00FD6D11">
      <w:pPr>
        <w:pStyle w:val="NoSpacing"/>
        <w:jc w:val="both"/>
        <w:rPr>
          <w:sz w:val="24"/>
          <w:szCs w:val="24"/>
        </w:rPr>
      </w:pPr>
    </w:p>
    <w:p w14:paraId="5BF30699" w14:textId="77777777" w:rsidR="00006F0C" w:rsidRDefault="00006F0C" w:rsidP="00FD6D11">
      <w:pPr>
        <w:pStyle w:val="NoSpacing"/>
        <w:jc w:val="both"/>
        <w:rPr>
          <w:sz w:val="24"/>
          <w:szCs w:val="24"/>
        </w:rPr>
      </w:pPr>
    </w:p>
    <w:p w14:paraId="62BAEA2A" w14:textId="77777777" w:rsidR="00006F0C" w:rsidRDefault="00006F0C" w:rsidP="00FD6D11">
      <w:pPr>
        <w:pStyle w:val="NoSpacing"/>
        <w:jc w:val="both"/>
        <w:rPr>
          <w:sz w:val="24"/>
          <w:szCs w:val="24"/>
        </w:rPr>
      </w:pPr>
    </w:p>
    <w:p w14:paraId="65FD6E1A" w14:textId="77777777" w:rsidR="00006F0C" w:rsidRDefault="00006F0C" w:rsidP="00FD6D11">
      <w:pPr>
        <w:pStyle w:val="NoSpacing"/>
        <w:jc w:val="both"/>
        <w:rPr>
          <w:sz w:val="24"/>
          <w:szCs w:val="24"/>
        </w:rPr>
      </w:pPr>
    </w:p>
    <w:p w14:paraId="2D1D1EAB" w14:textId="77777777" w:rsidR="00006F0C" w:rsidRDefault="00006F0C" w:rsidP="00FD6D11">
      <w:pPr>
        <w:pStyle w:val="NoSpacing"/>
        <w:jc w:val="both"/>
        <w:rPr>
          <w:sz w:val="24"/>
          <w:szCs w:val="24"/>
        </w:rPr>
      </w:pPr>
    </w:p>
    <w:p w14:paraId="76B4C51F" w14:textId="77777777" w:rsidR="00006F0C" w:rsidRDefault="00006F0C" w:rsidP="00FD6D11">
      <w:pPr>
        <w:pStyle w:val="NoSpacing"/>
        <w:jc w:val="both"/>
        <w:rPr>
          <w:sz w:val="24"/>
          <w:szCs w:val="24"/>
        </w:rPr>
      </w:pPr>
    </w:p>
    <w:p w14:paraId="300F8B77" w14:textId="77777777" w:rsidR="00006F0C" w:rsidRDefault="00006F0C" w:rsidP="00FD6D11">
      <w:pPr>
        <w:pStyle w:val="NoSpacing"/>
        <w:jc w:val="both"/>
        <w:rPr>
          <w:sz w:val="24"/>
          <w:szCs w:val="24"/>
        </w:rPr>
      </w:pPr>
    </w:p>
    <w:p w14:paraId="69BB0B7B" w14:textId="77777777" w:rsidR="00006F0C" w:rsidRDefault="00006F0C" w:rsidP="00FD6D11">
      <w:pPr>
        <w:pStyle w:val="NoSpacing"/>
        <w:jc w:val="both"/>
        <w:rPr>
          <w:sz w:val="24"/>
          <w:szCs w:val="24"/>
        </w:rPr>
      </w:pPr>
    </w:p>
    <w:p w14:paraId="6F6CD4B2" w14:textId="77777777" w:rsidR="00006F0C" w:rsidRDefault="00006F0C" w:rsidP="00FD6D11">
      <w:pPr>
        <w:pStyle w:val="NoSpacing"/>
        <w:jc w:val="both"/>
        <w:rPr>
          <w:sz w:val="24"/>
          <w:szCs w:val="24"/>
        </w:rPr>
      </w:pPr>
    </w:p>
    <w:p w14:paraId="5AD44077" w14:textId="4EFF67BC" w:rsidR="00006F0C" w:rsidRDefault="00006F0C" w:rsidP="00FD6D11">
      <w:pPr>
        <w:pStyle w:val="NoSpacing"/>
        <w:jc w:val="both"/>
        <w:rPr>
          <w:sz w:val="24"/>
          <w:szCs w:val="24"/>
        </w:rPr>
      </w:pPr>
    </w:p>
    <w:p w14:paraId="46C1FAF6" w14:textId="78323120" w:rsidR="00006F0C" w:rsidRDefault="00006F0C" w:rsidP="00FD6D11">
      <w:pPr>
        <w:pStyle w:val="NoSpacing"/>
        <w:jc w:val="both"/>
        <w:rPr>
          <w:sz w:val="24"/>
          <w:szCs w:val="24"/>
        </w:rPr>
      </w:pPr>
    </w:p>
    <w:p w14:paraId="27C5E113" w14:textId="5DAEE930" w:rsidR="00006F0C" w:rsidRDefault="00006F0C" w:rsidP="00FD6D11">
      <w:pPr>
        <w:pStyle w:val="NoSpacing"/>
        <w:jc w:val="both"/>
        <w:rPr>
          <w:sz w:val="24"/>
          <w:szCs w:val="24"/>
        </w:rPr>
      </w:pPr>
    </w:p>
    <w:p w14:paraId="0BB4BB17" w14:textId="78781194" w:rsidR="00006F0C" w:rsidRDefault="00006F0C" w:rsidP="00A973DD">
      <w:pPr>
        <w:pStyle w:val="TableofFigures"/>
        <w:ind w:left="0" w:firstLine="0"/>
      </w:pPr>
    </w:p>
    <w:p w14:paraId="125F2AB9" w14:textId="0E09B4DA" w:rsidR="00905524" w:rsidRPr="00A973DD" w:rsidRDefault="00006F0C" w:rsidP="00A973DD">
      <w:pPr>
        <w:pStyle w:val="TableofFigures"/>
        <w:jc w:val="center"/>
      </w:pPr>
      <w:bookmarkStart w:id="12" w:name="_Toc165582887"/>
      <w:r>
        <w:t>Figure 2.</w:t>
      </w:r>
      <w:r w:rsidR="00B477CC">
        <w:t xml:space="preserve"> demonstrating mesh sizing</w:t>
      </w:r>
      <w:bookmarkEnd w:id="12"/>
    </w:p>
    <w:p w14:paraId="1C743101" w14:textId="77777777" w:rsidR="00A973DD" w:rsidRDefault="00A973DD" w:rsidP="00FD6D11">
      <w:pPr>
        <w:pStyle w:val="NoSpacing"/>
        <w:jc w:val="both"/>
        <w:rPr>
          <w:sz w:val="24"/>
          <w:szCs w:val="24"/>
        </w:rPr>
      </w:pPr>
    </w:p>
    <w:p w14:paraId="05EB327B" w14:textId="77777777" w:rsidR="00A973DD" w:rsidRDefault="00A973DD" w:rsidP="00FD6D11">
      <w:pPr>
        <w:pStyle w:val="NoSpacing"/>
        <w:jc w:val="both"/>
        <w:rPr>
          <w:sz w:val="24"/>
          <w:szCs w:val="24"/>
        </w:rPr>
      </w:pPr>
    </w:p>
    <w:p w14:paraId="0E3EF5F7" w14:textId="6C270723" w:rsidR="007B13AF" w:rsidRDefault="00006F0C" w:rsidP="00FD6D11">
      <w:pPr>
        <w:pStyle w:val="NoSpacing"/>
        <w:jc w:val="both"/>
        <w:rPr>
          <w:sz w:val="24"/>
          <w:szCs w:val="24"/>
        </w:rPr>
      </w:pPr>
      <w:r>
        <w:rPr>
          <w:sz w:val="24"/>
          <w:szCs w:val="24"/>
        </w:rPr>
        <w:t xml:space="preserve">During this analysis the KE round was set to travel at </w:t>
      </w:r>
      <w:r w:rsidR="005B395B">
        <w:rPr>
          <w:sz w:val="24"/>
          <w:szCs w:val="24"/>
        </w:rPr>
        <w:t xml:space="preserve">1700 M/s </w:t>
      </w:r>
      <w:sdt>
        <w:sdtPr>
          <w:rPr>
            <w:sz w:val="24"/>
            <w:szCs w:val="24"/>
          </w:rPr>
          <w:id w:val="-449939039"/>
          <w:citation/>
        </w:sdtPr>
        <w:sdtContent>
          <w:r w:rsidR="005B395B">
            <w:rPr>
              <w:sz w:val="24"/>
              <w:szCs w:val="24"/>
            </w:rPr>
            <w:fldChar w:fldCharType="begin"/>
          </w:r>
          <w:r w:rsidR="005B395B">
            <w:rPr>
              <w:sz w:val="24"/>
              <w:szCs w:val="24"/>
              <w:lang w:val="en-GB"/>
            </w:rPr>
            <w:instrText xml:space="preserve"> CITATION The24 \l 2057 </w:instrText>
          </w:r>
          <w:r w:rsidR="005B395B">
            <w:rPr>
              <w:sz w:val="24"/>
              <w:szCs w:val="24"/>
            </w:rPr>
            <w:fldChar w:fldCharType="separate"/>
          </w:r>
          <w:r w:rsidR="00B477CC" w:rsidRPr="00B477CC">
            <w:rPr>
              <w:noProof/>
              <w:sz w:val="24"/>
              <w:szCs w:val="24"/>
              <w:lang w:val="en-GB"/>
            </w:rPr>
            <w:t>[18]</w:t>
          </w:r>
          <w:r w:rsidR="005B395B">
            <w:rPr>
              <w:sz w:val="24"/>
              <w:szCs w:val="24"/>
            </w:rPr>
            <w:fldChar w:fldCharType="end"/>
          </w:r>
        </w:sdtContent>
      </w:sdt>
      <w:r w:rsidR="00253FC9">
        <w:rPr>
          <w:sz w:val="24"/>
          <w:szCs w:val="24"/>
        </w:rPr>
        <w:t xml:space="preserve">. The Johnson cook material model of the KE round was set to 1006 steel and the plate set to Brass, all of the Johnson cook material models were in the material library of Ansys. As seen from figure 3 the total deformation of the plate was being investigated. </w:t>
      </w:r>
      <w:r w:rsidR="00A973DD">
        <w:rPr>
          <w:sz w:val="24"/>
          <w:szCs w:val="24"/>
        </w:rPr>
        <w:t xml:space="preserve">To grasp a full understanding of the output from the software, double click the picture and the animation should play. </w:t>
      </w:r>
      <w:r w:rsidR="00253FC9">
        <w:rPr>
          <w:sz w:val="24"/>
          <w:szCs w:val="24"/>
        </w:rPr>
        <w:t xml:space="preserve">While it is important to remember that the KE round was applied as a solid, so within the program essentially an unbreakable material so when the rod moves through the plate it gets stopped by the fins, this error gets repeated so can be discounted. </w:t>
      </w:r>
      <w:r w:rsidR="00A53F79">
        <w:rPr>
          <w:sz w:val="24"/>
          <w:szCs w:val="24"/>
        </w:rPr>
        <w:t xml:space="preserve">The results from this show that the long rod </w:t>
      </w:r>
      <w:r w:rsidR="00905524">
        <w:rPr>
          <w:sz w:val="24"/>
          <w:szCs w:val="24"/>
        </w:rPr>
        <w:t>does perforate the brass plate, but it can be s</w:t>
      </w:r>
      <w:r w:rsidR="00C84566">
        <w:rPr>
          <w:sz w:val="24"/>
          <w:szCs w:val="24"/>
        </w:rPr>
        <w:t>ur</w:t>
      </w:r>
      <w:r w:rsidR="00905524">
        <w:rPr>
          <w:sz w:val="24"/>
          <w:szCs w:val="24"/>
        </w:rPr>
        <w:t xml:space="preserve">mised that if it wasn’t for the state of the rod being a ‘fixed solid’ there would be full penetration of the plate. It can be seen from figure 3 that some parts of the plate fully break away and this can be seen by the small red particles. This could be demonstrated better if the maximum stresses colors had been changed.  </w:t>
      </w:r>
      <w:r w:rsidR="007B13AF">
        <w:rPr>
          <w:sz w:val="24"/>
          <w:szCs w:val="24"/>
        </w:rPr>
        <w:t>T</w:t>
      </w:r>
      <w:r w:rsidR="007B13AF">
        <w:rPr>
          <w:sz w:val="24"/>
          <w:szCs w:val="24"/>
        </w:rPr>
        <w:t xml:space="preserve">he long rod was changed to be a solid part removing the FEA </w:t>
      </w:r>
      <w:r w:rsidR="007B13AF">
        <w:rPr>
          <w:sz w:val="24"/>
          <w:szCs w:val="24"/>
        </w:rPr>
        <w:lastRenderedPageBreak/>
        <w:t xml:space="preserve">of the long rod from the simulation, this was done to reduce the amount of processing having to be done by the program and so reducing time. Another reason for this was; where each point of the mesh, called nodes were being impacted, rather than break off, they would overlap the mesh behind it causing the program to crash. This is due to the solver not being able to do the equations when that particular mode would be misused or in the wrong place essentially confusing the code. Much of the equations spoken about in section 1.2 rely on the meshing and the nodes. The nodes are where the mesh joins each other. If the node has not detached from the model and gets pushed back behind the nodes that it </w:t>
      </w:r>
      <w:proofErr w:type="gramStart"/>
      <w:r w:rsidR="007B13AF">
        <w:rPr>
          <w:sz w:val="24"/>
          <w:szCs w:val="24"/>
        </w:rPr>
        <w:t>use</w:t>
      </w:r>
      <w:proofErr w:type="gramEnd"/>
      <w:r w:rsidR="007B13AF">
        <w:rPr>
          <w:sz w:val="24"/>
          <w:szCs w:val="24"/>
        </w:rPr>
        <w:t xml:space="preserve"> to be in front of the solver cannot solve the equations, therefore causing the program to crash. </w:t>
      </w:r>
    </w:p>
    <w:p w14:paraId="1CFD0F3D" w14:textId="6B148BAA" w:rsidR="00905524" w:rsidRDefault="00A973DD" w:rsidP="00FD6D11">
      <w:pPr>
        <w:pStyle w:val="NoSpacing"/>
        <w:jc w:val="both"/>
        <w:rPr>
          <w:sz w:val="24"/>
          <w:szCs w:val="24"/>
        </w:rPr>
      </w:pPr>
      <w:r>
        <w:rPr>
          <w:sz w:val="24"/>
          <w:szCs w:val="24"/>
        </w:rPr>
        <w:t xml:space="preserve">During the next result of the KE round against an aluminum </w:t>
      </w:r>
      <w:r w:rsidR="00B24518">
        <w:rPr>
          <w:noProof/>
          <w14:ligatures w14:val="standardContextual"/>
        </w:rPr>
        <w:drawing>
          <wp:anchor distT="0" distB="0" distL="114300" distR="114300" simplePos="0" relativeHeight="251668480" behindDoc="1" locked="0" layoutInCell="1" allowOverlap="1" wp14:anchorId="5E2A4983" wp14:editId="5A640640">
            <wp:simplePos x="0" y="0"/>
            <wp:positionH relativeFrom="column">
              <wp:posOffset>9939</wp:posOffset>
            </wp:positionH>
            <wp:positionV relativeFrom="paragraph">
              <wp:posOffset>511396</wp:posOffset>
            </wp:positionV>
            <wp:extent cx="6642100" cy="2627630"/>
            <wp:effectExtent l="25400" t="25400" r="25400" b="26670"/>
            <wp:wrapTight wrapText="bothSides">
              <wp:wrapPolygon edited="0">
                <wp:start x="-83" y="-209"/>
                <wp:lineTo x="-83" y="21715"/>
                <wp:lineTo x="21641" y="21715"/>
                <wp:lineTo x="21641" y="-209"/>
                <wp:lineTo x="-83" y="-209"/>
              </wp:wrapPolygon>
            </wp:wrapTight>
            <wp:docPr id="9822772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277269" name="Picture 982277269" descr="movie::/Volumes/Untitled/CAD CAE Assignment/Vids/file 3 brass Stress deformation colour change.mp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2100" cy="2627630"/>
                    </a:xfrm>
                    <a:prstGeom prst="rect">
                      <a:avLst/>
                    </a:prstGeom>
                    <a:ln w="19050">
                      <a:solidFill>
                        <a:schemeClr val="accent1">
                          <a:lumMod val="60000"/>
                          <a:lumOff val="40000"/>
                        </a:schemeClr>
                      </a:solidFill>
                    </a:ln>
                  </pic:spPr>
                </pic:pic>
              </a:graphicData>
            </a:graphic>
          </wp:anchor>
        </w:drawing>
      </w:r>
      <w:r>
        <w:rPr>
          <w:sz w:val="24"/>
          <w:szCs w:val="24"/>
        </w:rPr>
        <w:t>plate as seen in figure 4, double click to play animation. There is minimal perforation from the rod into the plate</w:t>
      </w:r>
      <w:r w:rsidR="00B24518">
        <w:rPr>
          <w:sz w:val="24"/>
          <w:szCs w:val="24"/>
        </w:rPr>
        <w:t xml:space="preserve"> and no penetration. </w:t>
      </w:r>
    </w:p>
    <w:p w14:paraId="77FB9E4C" w14:textId="4E088A2C" w:rsidR="00905524" w:rsidRDefault="00905524" w:rsidP="00905524">
      <w:pPr>
        <w:pStyle w:val="TableofFigures"/>
        <w:jc w:val="center"/>
      </w:pPr>
      <w:bookmarkStart w:id="13" w:name="_Toc165582888"/>
      <w:r>
        <w:t xml:space="preserve">Figure 3. </w:t>
      </w:r>
      <w:r w:rsidR="00B477CC">
        <w:t>animation of total deformation of brass plate</w:t>
      </w:r>
      <w:bookmarkEnd w:id="13"/>
    </w:p>
    <w:p w14:paraId="190AC414" w14:textId="6289CEEF" w:rsidR="00A973DD" w:rsidRPr="00C84566" w:rsidRDefault="00C84566" w:rsidP="00C84566">
      <w:pPr>
        <w:pStyle w:val="NoSpacing"/>
        <w:rPr>
          <w:sz w:val="24"/>
          <w:szCs w:val="24"/>
        </w:rPr>
      </w:pPr>
      <w:r>
        <w:rPr>
          <w:noProof/>
          <w:sz w:val="24"/>
          <w:szCs w:val="24"/>
          <w14:ligatures w14:val="standardContextual"/>
        </w:rPr>
        <w:drawing>
          <wp:anchor distT="0" distB="0" distL="114300" distR="114300" simplePos="0" relativeHeight="251667456" behindDoc="0" locked="0" layoutInCell="1" allowOverlap="1" wp14:anchorId="00D983B6" wp14:editId="6E30C8FB">
            <wp:simplePos x="0" y="0"/>
            <wp:positionH relativeFrom="column">
              <wp:posOffset>-49999</wp:posOffset>
            </wp:positionH>
            <wp:positionV relativeFrom="paragraph">
              <wp:posOffset>1077540</wp:posOffset>
            </wp:positionV>
            <wp:extent cx="6642100" cy="2627630"/>
            <wp:effectExtent l="25400" t="25400" r="25400" b="26670"/>
            <wp:wrapSquare wrapText="bothSides"/>
            <wp:docPr id="7250327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032795" name="Picture 725032795" descr="movie::/Volumes/Untitled/CAD CAE Assignment/Vids/file Ali Plate 3.mp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2100" cy="2627630"/>
                    </a:xfrm>
                    <a:prstGeom prst="rect">
                      <a:avLst/>
                    </a:prstGeom>
                    <a:ln w="19050">
                      <a:solidFill>
                        <a:schemeClr val="accent1">
                          <a:lumMod val="60000"/>
                          <a:lumOff val="40000"/>
                        </a:schemeClr>
                      </a:solidFill>
                    </a:ln>
                  </pic:spPr>
                </pic:pic>
              </a:graphicData>
            </a:graphic>
          </wp:anchor>
        </w:drawing>
      </w:r>
      <w:r w:rsidR="00B24518" w:rsidRPr="00B24518">
        <w:rPr>
          <w:sz w:val="24"/>
          <w:szCs w:val="24"/>
        </w:rPr>
        <w:t>Now to take this at face value, it would seem that the aluminum has the ability to defeat the steel rod traveling at 1700 M/s</w:t>
      </w:r>
      <w:r w:rsidR="00B24518">
        <w:rPr>
          <w:sz w:val="24"/>
          <w:szCs w:val="24"/>
        </w:rPr>
        <w:t>. In a real-world scenario this is not the case. As shown in a similar study of small arms armor piercing</w:t>
      </w:r>
      <w:r>
        <w:rPr>
          <w:sz w:val="24"/>
          <w:szCs w:val="24"/>
        </w:rPr>
        <w:t xml:space="preserve"> rounds into aluminum plates by </w:t>
      </w:r>
      <w:r w:rsidRPr="00C84566">
        <w:rPr>
          <w:sz w:val="24"/>
          <w:szCs w:val="24"/>
          <w:lang w:val="en-GB"/>
        </w:rPr>
        <w:t>A. Mane</w:t>
      </w:r>
      <w:r>
        <w:rPr>
          <w:sz w:val="24"/>
          <w:szCs w:val="24"/>
          <w:lang w:val="en-GB"/>
        </w:rPr>
        <w:t>s et.al with velocities</w:t>
      </w:r>
      <w:r w:rsidR="00713910">
        <w:rPr>
          <w:sz w:val="24"/>
          <w:szCs w:val="24"/>
          <w:lang w:val="en-GB"/>
        </w:rPr>
        <w:t xml:space="preserve"> of up to 771 m/s</w:t>
      </w:r>
      <w:r>
        <w:rPr>
          <w:sz w:val="24"/>
          <w:szCs w:val="24"/>
          <w:lang w:val="en-GB"/>
        </w:rPr>
        <w:t xml:space="preserve"> into various thickness of aluminium plate it has shown there is a range of deep penetration to full perforation </w:t>
      </w:r>
      <w:sdt>
        <w:sdtPr>
          <w:rPr>
            <w:sz w:val="24"/>
            <w:szCs w:val="24"/>
            <w:lang w:val="en-GB"/>
          </w:rPr>
          <w:id w:val="-744022915"/>
          <w:citation/>
        </w:sdtPr>
        <w:sdtContent>
          <w:r>
            <w:rPr>
              <w:sz w:val="24"/>
              <w:szCs w:val="24"/>
              <w:lang w:val="en-GB"/>
            </w:rPr>
            <w:fldChar w:fldCharType="begin"/>
          </w:r>
          <w:r>
            <w:rPr>
              <w:sz w:val="24"/>
              <w:szCs w:val="24"/>
              <w:lang w:val="en-GB"/>
            </w:rPr>
            <w:instrText xml:space="preserve"> CITATION AMa14 \l 2057 </w:instrText>
          </w:r>
          <w:r>
            <w:rPr>
              <w:sz w:val="24"/>
              <w:szCs w:val="24"/>
              <w:lang w:val="en-GB"/>
            </w:rPr>
            <w:fldChar w:fldCharType="separate"/>
          </w:r>
          <w:r w:rsidR="00B477CC" w:rsidRPr="00B477CC">
            <w:rPr>
              <w:noProof/>
              <w:sz w:val="24"/>
              <w:szCs w:val="24"/>
              <w:lang w:val="en-GB"/>
            </w:rPr>
            <w:t>[19]</w:t>
          </w:r>
          <w:r>
            <w:rPr>
              <w:sz w:val="24"/>
              <w:szCs w:val="24"/>
              <w:lang w:val="en-GB"/>
            </w:rPr>
            <w:fldChar w:fldCharType="end"/>
          </w:r>
        </w:sdtContent>
      </w:sdt>
      <w:r>
        <w:rPr>
          <w:sz w:val="24"/>
          <w:szCs w:val="24"/>
          <w:lang w:val="en-GB"/>
        </w:rPr>
        <w:t xml:space="preserve"> demonstrating that this particular model is incorrect. </w:t>
      </w:r>
    </w:p>
    <w:p w14:paraId="72DAF2C1" w14:textId="0155395B" w:rsidR="007774C3" w:rsidRPr="002B417C" w:rsidRDefault="00B24518" w:rsidP="002B417C">
      <w:pPr>
        <w:pStyle w:val="TableofFigures"/>
        <w:jc w:val="center"/>
      </w:pPr>
      <w:bookmarkStart w:id="14" w:name="_Toc165582889"/>
      <w:r>
        <w:t>Figure 4.</w:t>
      </w:r>
      <w:r w:rsidR="00B477CC">
        <w:t xml:space="preserve"> animation of total deformation of aluminium plate</w:t>
      </w:r>
      <w:bookmarkEnd w:id="14"/>
      <w:r>
        <w:t xml:space="preserve"> </w:t>
      </w:r>
    </w:p>
    <w:p w14:paraId="4BA2762E" w14:textId="77777777" w:rsidR="007774C3" w:rsidRDefault="007774C3" w:rsidP="00FD6D11">
      <w:pPr>
        <w:pStyle w:val="Heading1"/>
        <w:jc w:val="both"/>
        <w:rPr>
          <w:rStyle w:val="Strong"/>
          <w:b w:val="0"/>
          <w:bCs w:val="0"/>
        </w:rPr>
      </w:pPr>
      <w:bookmarkStart w:id="15" w:name="_Toc165582849"/>
      <w:r w:rsidRPr="00F06697">
        <w:rPr>
          <w:rStyle w:val="Strong"/>
          <w:b w:val="0"/>
          <w:bCs w:val="0"/>
        </w:rPr>
        <w:lastRenderedPageBreak/>
        <w:t>3. Validation</w:t>
      </w:r>
      <w:bookmarkEnd w:id="15"/>
    </w:p>
    <w:p w14:paraId="458176BA" w14:textId="0C6831CA" w:rsidR="0092453F" w:rsidRDefault="00555AEF" w:rsidP="00555AEF">
      <w:pPr>
        <w:pStyle w:val="NoSpacing"/>
        <w:rPr>
          <w:sz w:val="24"/>
          <w:szCs w:val="24"/>
        </w:rPr>
      </w:pPr>
      <w:r w:rsidRPr="00555AEF">
        <w:rPr>
          <w:sz w:val="24"/>
          <w:szCs w:val="24"/>
        </w:rPr>
        <w:t>Verification</w:t>
      </w:r>
      <w:r>
        <w:rPr>
          <w:sz w:val="24"/>
          <w:szCs w:val="24"/>
        </w:rPr>
        <w:t xml:space="preserve"> and validation of the model. Verification of the model or simulation is verifying that essentially the code is doing what you have set it to do, and that all materials and constraints are set correctly</w:t>
      </w:r>
      <w:r w:rsidR="005E7541">
        <w:rPr>
          <w:sz w:val="24"/>
          <w:szCs w:val="24"/>
        </w:rPr>
        <w:t>, there are no anomalies</w:t>
      </w:r>
      <w:r w:rsidR="00713910">
        <w:rPr>
          <w:sz w:val="24"/>
          <w:szCs w:val="24"/>
        </w:rPr>
        <w:t xml:space="preserve"> </w:t>
      </w:r>
      <w:sdt>
        <w:sdtPr>
          <w:rPr>
            <w:sz w:val="24"/>
            <w:szCs w:val="24"/>
          </w:rPr>
          <w:id w:val="1098070863"/>
          <w:citation/>
        </w:sdtPr>
        <w:sdtContent>
          <w:r w:rsidR="00713910">
            <w:rPr>
              <w:sz w:val="24"/>
              <w:szCs w:val="24"/>
            </w:rPr>
            <w:fldChar w:fldCharType="begin"/>
          </w:r>
          <w:r w:rsidR="00713910">
            <w:rPr>
              <w:sz w:val="24"/>
              <w:szCs w:val="24"/>
              <w:lang w:val="en-GB"/>
            </w:rPr>
            <w:instrText xml:space="preserve"> CITATION Geo22 \l 2057 </w:instrText>
          </w:r>
          <w:r w:rsidR="00713910">
            <w:rPr>
              <w:sz w:val="24"/>
              <w:szCs w:val="24"/>
            </w:rPr>
            <w:fldChar w:fldCharType="separate"/>
          </w:r>
          <w:r w:rsidR="00B477CC" w:rsidRPr="00B477CC">
            <w:rPr>
              <w:noProof/>
              <w:sz w:val="24"/>
              <w:szCs w:val="24"/>
              <w:lang w:val="en-GB"/>
            </w:rPr>
            <w:t>[20]</w:t>
          </w:r>
          <w:r w:rsidR="00713910">
            <w:rPr>
              <w:sz w:val="24"/>
              <w:szCs w:val="24"/>
            </w:rPr>
            <w:fldChar w:fldCharType="end"/>
          </w:r>
        </w:sdtContent>
      </w:sdt>
      <w:r w:rsidR="005E7541">
        <w:rPr>
          <w:sz w:val="24"/>
          <w:szCs w:val="24"/>
        </w:rPr>
        <w:t xml:space="preserve">, or if </w:t>
      </w:r>
      <w:r w:rsidR="00713910">
        <w:rPr>
          <w:sz w:val="24"/>
          <w:szCs w:val="24"/>
        </w:rPr>
        <w:t xml:space="preserve">for example </w:t>
      </w:r>
      <w:r w:rsidR="005E7541">
        <w:rPr>
          <w:sz w:val="24"/>
          <w:szCs w:val="24"/>
        </w:rPr>
        <w:t>there is a 5% anomaly can this be repeated for every simulation and can be replicated the same on each model</w:t>
      </w:r>
      <w:r w:rsidR="00713910">
        <w:rPr>
          <w:sz w:val="24"/>
          <w:szCs w:val="24"/>
        </w:rPr>
        <w:t xml:space="preserve"> meaning it can be accounted for and is consistent. </w:t>
      </w:r>
      <w:r w:rsidR="002D6900">
        <w:rPr>
          <w:sz w:val="24"/>
          <w:szCs w:val="24"/>
        </w:rPr>
        <w:t>Validation is done to ensure the model accuracy represents the real</w:t>
      </w:r>
      <w:r w:rsidR="00A04B9F">
        <w:rPr>
          <w:sz w:val="24"/>
          <w:szCs w:val="24"/>
        </w:rPr>
        <w:t>-</w:t>
      </w:r>
      <w:r w:rsidR="002D6900">
        <w:rPr>
          <w:sz w:val="24"/>
          <w:szCs w:val="24"/>
        </w:rPr>
        <w:t xml:space="preserve">world system that it is simulating, being able to compare the output result of the simulation model with the </w:t>
      </w:r>
      <w:r w:rsidR="00A04B9F">
        <w:rPr>
          <w:sz w:val="24"/>
          <w:szCs w:val="24"/>
        </w:rPr>
        <w:t xml:space="preserve">behavior of the real-world system it is intending to mimic. Without validation there is no way of knowing if the simulation is reliable or the results produced are meaningful </w:t>
      </w:r>
      <w:sdt>
        <w:sdtPr>
          <w:rPr>
            <w:sz w:val="24"/>
            <w:szCs w:val="24"/>
          </w:rPr>
          <w:id w:val="260805433"/>
          <w:citation/>
        </w:sdtPr>
        <w:sdtContent>
          <w:r w:rsidR="00A04B9F">
            <w:rPr>
              <w:sz w:val="24"/>
              <w:szCs w:val="24"/>
            </w:rPr>
            <w:fldChar w:fldCharType="begin"/>
          </w:r>
          <w:r w:rsidR="00A04B9F">
            <w:rPr>
              <w:sz w:val="24"/>
              <w:szCs w:val="24"/>
              <w:lang w:val="en-GB"/>
            </w:rPr>
            <w:instrText xml:space="preserve"> CITATION Tut24 \l 2057 </w:instrText>
          </w:r>
          <w:r w:rsidR="00A04B9F">
            <w:rPr>
              <w:sz w:val="24"/>
              <w:szCs w:val="24"/>
            </w:rPr>
            <w:fldChar w:fldCharType="separate"/>
          </w:r>
          <w:r w:rsidR="00B477CC" w:rsidRPr="00B477CC">
            <w:rPr>
              <w:noProof/>
              <w:sz w:val="24"/>
              <w:szCs w:val="24"/>
              <w:lang w:val="en-GB"/>
            </w:rPr>
            <w:t>[21]</w:t>
          </w:r>
          <w:r w:rsidR="00A04B9F">
            <w:rPr>
              <w:sz w:val="24"/>
              <w:szCs w:val="24"/>
            </w:rPr>
            <w:fldChar w:fldCharType="end"/>
          </w:r>
        </w:sdtContent>
      </w:sdt>
      <w:r w:rsidR="00A04B9F">
        <w:rPr>
          <w:sz w:val="24"/>
          <w:szCs w:val="24"/>
        </w:rPr>
        <w:t xml:space="preserve">. </w:t>
      </w:r>
      <w:r w:rsidR="0092453F">
        <w:rPr>
          <w:sz w:val="24"/>
          <w:szCs w:val="24"/>
        </w:rPr>
        <w:t xml:space="preserve">To put it simply a models validity can be proven by comparing the output to experimental or </w:t>
      </w:r>
      <w:r w:rsidR="0092453F">
        <w:rPr>
          <w:sz w:val="24"/>
          <w:szCs w:val="24"/>
        </w:rPr>
        <w:t xml:space="preserve">independent field </w:t>
      </w:r>
      <w:r w:rsidR="0092453F">
        <w:rPr>
          <w:sz w:val="24"/>
          <w:szCs w:val="24"/>
        </w:rPr>
        <w:t>datasets that align with the simulated scenario</w:t>
      </w:r>
      <w:sdt>
        <w:sdtPr>
          <w:rPr>
            <w:sz w:val="24"/>
            <w:szCs w:val="24"/>
          </w:rPr>
          <w:id w:val="1697035557"/>
          <w:citation/>
        </w:sdtPr>
        <w:sdtContent>
          <w:r w:rsidR="0092453F">
            <w:rPr>
              <w:sz w:val="24"/>
              <w:szCs w:val="24"/>
            </w:rPr>
            <w:fldChar w:fldCharType="begin"/>
          </w:r>
          <w:r w:rsidR="0092453F">
            <w:rPr>
              <w:sz w:val="24"/>
              <w:szCs w:val="24"/>
              <w:lang w:val="en-GB"/>
            </w:rPr>
            <w:instrText xml:space="preserve"> CITATION Lis14 \l 2057 </w:instrText>
          </w:r>
          <w:r w:rsidR="0092453F">
            <w:rPr>
              <w:sz w:val="24"/>
              <w:szCs w:val="24"/>
            </w:rPr>
            <w:fldChar w:fldCharType="separate"/>
          </w:r>
          <w:r w:rsidR="00B477CC">
            <w:rPr>
              <w:noProof/>
              <w:sz w:val="24"/>
              <w:szCs w:val="24"/>
              <w:lang w:val="en-GB"/>
            </w:rPr>
            <w:t xml:space="preserve"> </w:t>
          </w:r>
          <w:r w:rsidR="00B477CC" w:rsidRPr="00B477CC">
            <w:rPr>
              <w:noProof/>
              <w:sz w:val="24"/>
              <w:szCs w:val="24"/>
              <w:lang w:val="en-GB"/>
            </w:rPr>
            <w:t>[22]</w:t>
          </w:r>
          <w:r w:rsidR="0092453F">
            <w:rPr>
              <w:sz w:val="24"/>
              <w:szCs w:val="24"/>
            </w:rPr>
            <w:fldChar w:fldCharType="end"/>
          </w:r>
        </w:sdtContent>
      </w:sdt>
      <w:r w:rsidR="0092453F">
        <w:rPr>
          <w:sz w:val="24"/>
          <w:szCs w:val="24"/>
        </w:rPr>
        <w:t xml:space="preserve">.  </w:t>
      </w:r>
    </w:p>
    <w:p w14:paraId="136AB14A" w14:textId="0A46ADCA" w:rsidR="0092453F" w:rsidRDefault="0092453F" w:rsidP="00555AEF">
      <w:pPr>
        <w:pStyle w:val="NoSpacing"/>
        <w:rPr>
          <w:sz w:val="24"/>
          <w:szCs w:val="24"/>
        </w:rPr>
      </w:pPr>
      <w:r>
        <w:rPr>
          <w:sz w:val="24"/>
          <w:szCs w:val="24"/>
        </w:rPr>
        <w:t xml:space="preserve">Some other validation techniques can include: Event validity, Expert opinion of the output or a more extensive method of validation can be used. Naylor and finger proposed a combination of three methods of validation consisting of rationalism, empiricism and positive economics. Consisting of: </w:t>
      </w:r>
    </w:p>
    <w:p w14:paraId="2AB44EE9" w14:textId="4902D5F5" w:rsidR="0092453F" w:rsidRDefault="0092453F" w:rsidP="00DD1BC2">
      <w:pPr>
        <w:pStyle w:val="NoSpacing"/>
        <w:numPr>
          <w:ilvl w:val="0"/>
          <w:numId w:val="27"/>
        </w:numPr>
        <w:rPr>
          <w:sz w:val="24"/>
          <w:szCs w:val="24"/>
        </w:rPr>
      </w:pPr>
      <w:r>
        <w:rPr>
          <w:sz w:val="24"/>
          <w:szCs w:val="24"/>
        </w:rPr>
        <w:t xml:space="preserve">Develop the </w:t>
      </w:r>
      <w:r w:rsidR="00DD1BC2">
        <w:rPr>
          <w:sz w:val="24"/>
          <w:szCs w:val="24"/>
        </w:rPr>
        <w:t>models’</w:t>
      </w:r>
      <w:r>
        <w:rPr>
          <w:sz w:val="24"/>
          <w:szCs w:val="24"/>
        </w:rPr>
        <w:t xml:space="preserve"> </w:t>
      </w:r>
      <w:r w:rsidR="00DD1BC2">
        <w:rPr>
          <w:sz w:val="24"/>
          <w:szCs w:val="24"/>
        </w:rPr>
        <w:t xml:space="preserve">assumptions on theory, observations and general knowledge </w:t>
      </w:r>
    </w:p>
    <w:p w14:paraId="197909FA" w14:textId="645CBB31" w:rsidR="00DD1BC2" w:rsidRDefault="00DD1BC2" w:rsidP="00DD1BC2">
      <w:pPr>
        <w:pStyle w:val="NoSpacing"/>
        <w:numPr>
          <w:ilvl w:val="0"/>
          <w:numId w:val="27"/>
        </w:numPr>
        <w:rPr>
          <w:sz w:val="24"/>
          <w:szCs w:val="24"/>
        </w:rPr>
      </w:pPr>
      <w:r>
        <w:rPr>
          <w:sz w:val="24"/>
          <w:szCs w:val="24"/>
        </w:rPr>
        <w:t>Validating the models’ assumptions by testing them</w:t>
      </w:r>
    </w:p>
    <w:p w14:paraId="3EB875F9" w14:textId="6B60F88A" w:rsidR="00DD1BC2" w:rsidRDefault="00DD1BC2" w:rsidP="00DD1BC2">
      <w:pPr>
        <w:pStyle w:val="NoSpacing"/>
        <w:numPr>
          <w:ilvl w:val="0"/>
          <w:numId w:val="27"/>
        </w:numPr>
        <w:rPr>
          <w:sz w:val="24"/>
          <w:szCs w:val="24"/>
        </w:rPr>
      </w:pPr>
      <w:r>
        <w:rPr>
          <w:sz w:val="24"/>
          <w:szCs w:val="24"/>
        </w:rPr>
        <w:t xml:space="preserve">Comparing the input/output relationships of the model to the real system </w:t>
      </w:r>
      <w:sdt>
        <w:sdtPr>
          <w:rPr>
            <w:sz w:val="24"/>
            <w:szCs w:val="24"/>
          </w:rPr>
          <w:id w:val="-735937650"/>
          <w:citation/>
        </w:sdtPr>
        <w:sdtContent>
          <w:r>
            <w:rPr>
              <w:sz w:val="24"/>
              <w:szCs w:val="24"/>
            </w:rPr>
            <w:fldChar w:fldCharType="begin"/>
          </w:r>
          <w:r>
            <w:rPr>
              <w:sz w:val="24"/>
              <w:szCs w:val="24"/>
              <w:lang w:val="en-GB"/>
            </w:rPr>
            <w:instrText xml:space="preserve"> CITATION Tho67 \l 2057 </w:instrText>
          </w:r>
          <w:r>
            <w:rPr>
              <w:sz w:val="24"/>
              <w:szCs w:val="24"/>
            </w:rPr>
            <w:fldChar w:fldCharType="separate"/>
          </w:r>
          <w:r w:rsidR="00B477CC" w:rsidRPr="00B477CC">
            <w:rPr>
              <w:noProof/>
              <w:sz w:val="24"/>
              <w:szCs w:val="24"/>
              <w:lang w:val="en-GB"/>
            </w:rPr>
            <w:t>[23]</w:t>
          </w:r>
          <w:r>
            <w:rPr>
              <w:sz w:val="24"/>
              <w:szCs w:val="24"/>
            </w:rPr>
            <w:fldChar w:fldCharType="end"/>
          </w:r>
        </w:sdtContent>
      </w:sdt>
    </w:p>
    <w:p w14:paraId="322ED0C7" w14:textId="193C8551" w:rsidR="00DD1BC2" w:rsidRPr="00DD1BC2" w:rsidRDefault="00DD1BC2" w:rsidP="00DD1BC2">
      <w:pPr>
        <w:pStyle w:val="NoSpacing"/>
        <w:rPr>
          <w:sz w:val="24"/>
          <w:szCs w:val="24"/>
        </w:rPr>
      </w:pPr>
      <w:r>
        <w:rPr>
          <w:sz w:val="24"/>
          <w:szCs w:val="24"/>
        </w:rPr>
        <w:t xml:space="preserve">Given that the some of the computational simulations that are being performed today this method as well as a numerical method of validation could be impossible as spoken about in 1.2.1 where the </w:t>
      </w:r>
      <w:r w:rsidRPr="00DD1BC2">
        <w:rPr>
          <w:rFonts w:cstheme="minorHAnsi"/>
          <w:color w:val="111111"/>
          <w:sz w:val="24"/>
          <w:szCs w:val="24"/>
        </w:rPr>
        <w:t>Galerkin form</w:t>
      </w:r>
      <w:r w:rsidRPr="00DD1BC2">
        <w:rPr>
          <w:rFonts w:cstheme="minorHAnsi"/>
          <w:color w:val="111111"/>
          <w:sz w:val="24"/>
          <w:szCs w:val="24"/>
        </w:rPr>
        <w:t xml:space="preserve"> is used to calculate</w:t>
      </w:r>
      <w:r w:rsidRPr="00DD1BC2">
        <w:rPr>
          <w:rFonts w:cstheme="minorHAnsi"/>
          <w:color w:val="111111"/>
          <w:sz w:val="24"/>
          <w:szCs w:val="24"/>
        </w:rPr>
        <w:t xml:space="preserve"> problems where the original differential equation is too complex or impossible to solve analytically</w:t>
      </w:r>
      <w:sdt>
        <w:sdtPr>
          <w:rPr>
            <w:rFonts w:cstheme="minorHAnsi"/>
            <w:color w:val="111111"/>
            <w:sz w:val="24"/>
            <w:szCs w:val="24"/>
          </w:rPr>
          <w:id w:val="-1206634705"/>
          <w:citation/>
        </w:sdtPr>
        <w:sdtContent>
          <w:r w:rsidR="005076CB">
            <w:rPr>
              <w:rFonts w:cstheme="minorHAnsi"/>
              <w:color w:val="111111"/>
              <w:sz w:val="24"/>
              <w:szCs w:val="24"/>
            </w:rPr>
            <w:fldChar w:fldCharType="begin"/>
          </w:r>
          <w:r w:rsidR="005076CB">
            <w:rPr>
              <w:rFonts w:cstheme="minorHAnsi"/>
              <w:color w:val="111111"/>
              <w:sz w:val="24"/>
              <w:szCs w:val="24"/>
              <w:lang w:val="en-GB"/>
            </w:rPr>
            <w:instrText xml:space="preserve"> CITATION Jun13 \l 2057 </w:instrText>
          </w:r>
          <w:r w:rsidR="005076CB">
            <w:rPr>
              <w:rFonts w:cstheme="minorHAnsi"/>
              <w:color w:val="111111"/>
              <w:sz w:val="24"/>
              <w:szCs w:val="24"/>
            </w:rPr>
            <w:fldChar w:fldCharType="separate"/>
          </w:r>
          <w:r w:rsidR="00B477CC">
            <w:rPr>
              <w:rFonts w:cstheme="minorHAnsi"/>
              <w:noProof/>
              <w:color w:val="111111"/>
              <w:sz w:val="24"/>
              <w:szCs w:val="24"/>
              <w:lang w:val="en-GB"/>
            </w:rPr>
            <w:t xml:space="preserve"> </w:t>
          </w:r>
          <w:r w:rsidR="00B477CC" w:rsidRPr="00B477CC">
            <w:rPr>
              <w:rFonts w:cstheme="minorHAnsi"/>
              <w:noProof/>
              <w:color w:val="111111"/>
              <w:sz w:val="24"/>
              <w:szCs w:val="24"/>
              <w:lang w:val="en-GB"/>
            </w:rPr>
            <w:t>[5]</w:t>
          </w:r>
          <w:r w:rsidR="005076CB">
            <w:rPr>
              <w:rFonts w:cstheme="minorHAnsi"/>
              <w:color w:val="111111"/>
              <w:sz w:val="24"/>
              <w:szCs w:val="24"/>
            </w:rPr>
            <w:fldChar w:fldCharType="end"/>
          </w:r>
        </w:sdtContent>
      </w:sdt>
      <w:r w:rsidR="005076CB">
        <w:rPr>
          <w:rFonts w:cstheme="minorHAnsi"/>
          <w:color w:val="111111"/>
          <w:sz w:val="24"/>
          <w:szCs w:val="24"/>
        </w:rPr>
        <w:t xml:space="preserve">. </w:t>
      </w:r>
    </w:p>
    <w:p w14:paraId="041F6155" w14:textId="77777777" w:rsidR="002D6900" w:rsidRDefault="002D6900" w:rsidP="00555AEF">
      <w:pPr>
        <w:pStyle w:val="NoSpacing"/>
        <w:rPr>
          <w:sz w:val="24"/>
          <w:szCs w:val="24"/>
        </w:rPr>
      </w:pPr>
    </w:p>
    <w:p w14:paraId="30FE9691" w14:textId="035596A9" w:rsidR="00555AEF" w:rsidRDefault="00713910" w:rsidP="00713910">
      <w:pPr>
        <w:pStyle w:val="Heading2"/>
      </w:pPr>
      <w:bookmarkStart w:id="16" w:name="_Toc165582850"/>
      <w:r>
        <w:t>3.1 Comparison of Ansys results</w:t>
      </w:r>
      <w:bookmarkEnd w:id="16"/>
      <w:r>
        <w:t xml:space="preserve"> </w:t>
      </w:r>
    </w:p>
    <w:p w14:paraId="7FE4B055" w14:textId="26DABDA8" w:rsidR="00EC52FA" w:rsidRDefault="00713910" w:rsidP="00713910">
      <w:pPr>
        <w:pStyle w:val="NoSpacing"/>
        <w:rPr>
          <w:sz w:val="24"/>
          <w:szCs w:val="24"/>
        </w:rPr>
      </w:pPr>
      <w:r w:rsidRPr="00713910">
        <w:rPr>
          <w:sz w:val="24"/>
          <w:szCs w:val="24"/>
        </w:rPr>
        <w:t>As previously mentioned in section 2.3</w:t>
      </w:r>
      <w:r>
        <w:rPr>
          <w:sz w:val="24"/>
          <w:szCs w:val="24"/>
        </w:rPr>
        <w:t xml:space="preserve"> Manes et al </w:t>
      </w:r>
      <w:r w:rsidR="00EC52FA">
        <w:rPr>
          <w:sz w:val="24"/>
          <w:szCs w:val="24"/>
        </w:rPr>
        <w:t xml:space="preserve">conducted experimental simulations of small arms armor piercing rounds with velocities up to 771 m/s using both steel and tungsten projectiles, the study shows a range from full plate perforation at 25mm, deep penetration at 101.6mm. By using this data, it demonstrates that the validation of the aluminum plate cannot be achieved. Looking at the animation of </w:t>
      </w:r>
      <w:r w:rsidR="00121993">
        <w:rPr>
          <w:sz w:val="24"/>
          <w:szCs w:val="24"/>
        </w:rPr>
        <w:t xml:space="preserve">figure 4, of a 50mm plate the long rod does not reach the halfway point. </w:t>
      </w:r>
    </w:p>
    <w:p w14:paraId="6D5A3CDD" w14:textId="77777777" w:rsidR="008B03D0" w:rsidRDefault="00121993" w:rsidP="00713910">
      <w:pPr>
        <w:pStyle w:val="NoSpacing"/>
        <w:rPr>
          <w:sz w:val="24"/>
          <w:szCs w:val="24"/>
        </w:rPr>
      </w:pPr>
      <w:r>
        <w:rPr>
          <w:sz w:val="24"/>
          <w:szCs w:val="24"/>
        </w:rPr>
        <w:t xml:space="preserve">Specific studies on brass plates appears to be less common, finding validation models has proven difficult, however </w:t>
      </w:r>
      <w:r w:rsidR="008B03D0">
        <w:rPr>
          <w:sz w:val="24"/>
          <w:szCs w:val="24"/>
        </w:rPr>
        <w:t xml:space="preserve">if we look at the mechanical properties of brass, S237 Steel and S275 steel their mechanical properties are similar. See the table below. </w:t>
      </w:r>
    </w:p>
    <w:tbl>
      <w:tblPr>
        <w:tblStyle w:val="PlainTable5"/>
        <w:tblW w:w="0" w:type="auto"/>
        <w:tblLook w:val="04A0" w:firstRow="1" w:lastRow="0" w:firstColumn="1" w:lastColumn="0" w:noHBand="0" w:noVBand="1"/>
      </w:tblPr>
      <w:tblGrid>
        <w:gridCol w:w="1620"/>
        <w:gridCol w:w="2560"/>
        <w:gridCol w:w="2090"/>
        <w:gridCol w:w="2370"/>
        <w:gridCol w:w="1810"/>
      </w:tblGrid>
      <w:tr w:rsidR="008B03D0" w14:paraId="0A93CB55" w14:textId="77777777" w:rsidTr="008B03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20" w:type="dxa"/>
          </w:tcPr>
          <w:p w14:paraId="367182BC" w14:textId="0DC1A365" w:rsidR="008B03D0" w:rsidRDefault="008B03D0" w:rsidP="00713910">
            <w:pPr>
              <w:pStyle w:val="NoSpacing"/>
              <w:rPr>
                <w:sz w:val="24"/>
                <w:szCs w:val="24"/>
              </w:rPr>
            </w:pPr>
            <w:r>
              <w:rPr>
                <w:sz w:val="24"/>
                <w:szCs w:val="24"/>
              </w:rPr>
              <w:t xml:space="preserve">Material </w:t>
            </w:r>
          </w:p>
        </w:tc>
        <w:tc>
          <w:tcPr>
            <w:tcW w:w="2560" w:type="dxa"/>
          </w:tcPr>
          <w:p w14:paraId="3BB128FC" w14:textId="198C7C10" w:rsidR="008B03D0" w:rsidRDefault="008B03D0" w:rsidP="00713910">
            <w:pPr>
              <w:pStyle w:val="NoSpacing"/>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Tensile strength MPa</w:t>
            </w:r>
          </w:p>
        </w:tc>
        <w:tc>
          <w:tcPr>
            <w:tcW w:w="2090" w:type="dxa"/>
          </w:tcPr>
          <w:p w14:paraId="167E185A" w14:textId="1D2C2B3C" w:rsidR="008B03D0" w:rsidRDefault="008B03D0" w:rsidP="00713910">
            <w:pPr>
              <w:pStyle w:val="NoSpacing"/>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Yield strength MPa</w:t>
            </w:r>
          </w:p>
        </w:tc>
        <w:tc>
          <w:tcPr>
            <w:tcW w:w="2370" w:type="dxa"/>
          </w:tcPr>
          <w:p w14:paraId="7E78EF23" w14:textId="435A97DE" w:rsidR="008B03D0" w:rsidRDefault="008B03D0" w:rsidP="00713910">
            <w:pPr>
              <w:pStyle w:val="NoSpacing"/>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 xml:space="preserve">Youngs Modulus </w:t>
            </w:r>
            <w:proofErr w:type="spellStart"/>
            <w:r>
              <w:rPr>
                <w:sz w:val="24"/>
                <w:szCs w:val="24"/>
              </w:rPr>
              <w:t>GPa</w:t>
            </w:r>
            <w:proofErr w:type="spellEnd"/>
            <w:r>
              <w:rPr>
                <w:sz w:val="24"/>
                <w:szCs w:val="24"/>
              </w:rPr>
              <w:t xml:space="preserve"> </w:t>
            </w:r>
          </w:p>
        </w:tc>
        <w:tc>
          <w:tcPr>
            <w:tcW w:w="1810" w:type="dxa"/>
          </w:tcPr>
          <w:p w14:paraId="007B05A2" w14:textId="50D8CCC8" w:rsidR="008B03D0" w:rsidRDefault="008B03D0" w:rsidP="00713910">
            <w:pPr>
              <w:pStyle w:val="NoSpacing"/>
              <w:cnfStyle w:val="100000000000" w:firstRow="1" w:lastRow="0" w:firstColumn="0" w:lastColumn="0" w:oddVBand="0" w:evenVBand="0" w:oddHBand="0" w:evenHBand="0" w:firstRowFirstColumn="0" w:firstRowLastColumn="0" w:lastRowFirstColumn="0" w:lastRowLastColumn="0"/>
              <w:rPr>
                <w:sz w:val="24"/>
                <w:szCs w:val="24"/>
              </w:rPr>
            </w:pPr>
            <w:r>
              <w:rPr>
                <w:rFonts w:ascii="Open Sans" w:hAnsi="Open Sans" w:cs="Open Sans"/>
                <w:color w:val="222222"/>
                <w:shd w:val="clear" w:color="auto" w:fill="F9F9F9"/>
              </w:rPr>
              <w:t>Poisson's ratio</w:t>
            </w:r>
          </w:p>
        </w:tc>
      </w:tr>
      <w:tr w:rsidR="008B03D0" w14:paraId="17316EB2" w14:textId="77777777" w:rsidTr="008B0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62EC2730" w14:textId="43507857" w:rsidR="008B03D0" w:rsidRDefault="008B03D0" w:rsidP="00713910">
            <w:pPr>
              <w:pStyle w:val="NoSpacing"/>
              <w:rPr>
                <w:sz w:val="24"/>
                <w:szCs w:val="24"/>
              </w:rPr>
            </w:pPr>
            <w:r>
              <w:rPr>
                <w:sz w:val="24"/>
                <w:szCs w:val="24"/>
              </w:rPr>
              <w:t>Brass</w:t>
            </w:r>
          </w:p>
        </w:tc>
        <w:tc>
          <w:tcPr>
            <w:tcW w:w="2560" w:type="dxa"/>
          </w:tcPr>
          <w:p w14:paraId="18A84155" w14:textId="59374DAA"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338-469</w:t>
            </w:r>
          </w:p>
        </w:tc>
        <w:tc>
          <w:tcPr>
            <w:tcW w:w="2090" w:type="dxa"/>
          </w:tcPr>
          <w:p w14:paraId="09DF106E" w14:textId="7B8C253D"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124-310</w:t>
            </w:r>
          </w:p>
        </w:tc>
        <w:tc>
          <w:tcPr>
            <w:tcW w:w="2370" w:type="dxa"/>
          </w:tcPr>
          <w:p w14:paraId="4D86086D" w14:textId="50591134"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97</w:t>
            </w:r>
          </w:p>
        </w:tc>
        <w:tc>
          <w:tcPr>
            <w:tcW w:w="1810" w:type="dxa"/>
          </w:tcPr>
          <w:p w14:paraId="29FE2DD8" w14:textId="204F1ED0"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0.31</w:t>
            </w:r>
            <w:sdt>
              <w:sdtPr>
                <w:rPr>
                  <w:sz w:val="24"/>
                  <w:szCs w:val="24"/>
                </w:rPr>
                <w:id w:val="523209726"/>
                <w:citation/>
              </w:sdtPr>
              <w:sdtContent>
                <w:r w:rsidR="00C868BE">
                  <w:rPr>
                    <w:sz w:val="24"/>
                    <w:szCs w:val="24"/>
                  </w:rPr>
                  <w:fldChar w:fldCharType="begin"/>
                </w:r>
                <w:r w:rsidR="00C868BE">
                  <w:rPr>
                    <w:sz w:val="24"/>
                    <w:szCs w:val="24"/>
                    <w:lang w:val="en-GB"/>
                  </w:rPr>
                  <w:instrText xml:space="preserve"> CITATION EZL24 \l 2057 </w:instrText>
                </w:r>
                <w:r w:rsidR="00C868BE">
                  <w:rPr>
                    <w:sz w:val="24"/>
                    <w:szCs w:val="24"/>
                  </w:rPr>
                  <w:fldChar w:fldCharType="separate"/>
                </w:r>
                <w:r w:rsidR="00B477CC">
                  <w:rPr>
                    <w:noProof/>
                    <w:sz w:val="24"/>
                    <w:szCs w:val="24"/>
                    <w:lang w:val="en-GB"/>
                  </w:rPr>
                  <w:t xml:space="preserve"> </w:t>
                </w:r>
                <w:r w:rsidR="00B477CC" w:rsidRPr="00B477CC">
                  <w:rPr>
                    <w:noProof/>
                    <w:sz w:val="24"/>
                    <w:szCs w:val="24"/>
                    <w:lang w:val="en-GB"/>
                  </w:rPr>
                  <w:t>[24]</w:t>
                </w:r>
                <w:r w:rsidR="00C868BE">
                  <w:rPr>
                    <w:sz w:val="24"/>
                    <w:szCs w:val="24"/>
                  </w:rPr>
                  <w:fldChar w:fldCharType="end"/>
                </w:r>
              </w:sdtContent>
            </w:sdt>
          </w:p>
        </w:tc>
      </w:tr>
      <w:tr w:rsidR="008B03D0" w14:paraId="0852A19B" w14:textId="77777777" w:rsidTr="008B03D0">
        <w:tc>
          <w:tcPr>
            <w:cnfStyle w:val="001000000000" w:firstRow="0" w:lastRow="0" w:firstColumn="1" w:lastColumn="0" w:oddVBand="0" w:evenVBand="0" w:oddHBand="0" w:evenHBand="0" w:firstRowFirstColumn="0" w:firstRowLastColumn="0" w:lastRowFirstColumn="0" w:lastRowLastColumn="0"/>
            <w:tcW w:w="1620" w:type="dxa"/>
          </w:tcPr>
          <w:p w14:paraId="5E70511E" w14:textId="41D93702" w:rsidR="008B03D0" w:rsidRDefault="008B03D0" w:rsidP="00713910">
            <w:pPr>
              <w:pStyle w:val="NoSpacing"/>
              <w:rPr>
                <w:sz w:val="24"/>
                <w:szCs w:val="24"/>
              </w:rPr>
            </w:pPr>
            <w:r>
              <w:rPr>
                <w:sz w:val="24"/>
                <w:szCs w:val="24"/>
              </w:rPr>
              <w:t>Steel S235</w:t>
            </w:r>
          </w:p>
        </w:tc>
        <w:tc>
          <w:tcPr>
            <w:tcW w:w="2560" w:type="dxa"/>
          </w:tcPr>
          <w:p w14:paraId="15E4DD6B" w14:textId="71E1385A" w:rsidR="008B03D0" w:rsidRDefault="008B03D0" w:rsidP="008B03D0">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360</w:t>
            </w:r>
          </w:p>
        </w:tc>
        <w:tc>
          <w:tcPr>
            <w:tcW w:w="2090" w:type="dxa"/>
          </w:tcPr>
          <w:p w14:paraId="080F0C78" w14:textId="15415D19" w:rsidR="008B03D0" w:rsidRDefault="008B03D0" w:rsidP="008B03D0">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215</w:t>
            </w:r>
          </w:p>
        </w:tc>
        <w:tc>
          <w:tcPr>
            <w:tcW w:w="2370" w:type="dxa"/>
          </w:tcPr>
          <w:p w14:paraId="445E0CB8" w14:textId="482D6AC9" w:rsidR="008B03D0" w:rsidRDefault="008B03D0" w:rsidP="008B03D0">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vertAlign w:val="superscript"/>
              </w:rPr>
              <w:t>*</w:t>
            </w:r>
            <w:r>
              <w:rPr>
                <w:sz w:val="24"/>
                <w:szCs w:val="24"/>
              </w:rPr>
              <w:t>210</w:t>
            </w:r>
          </w:p>
        </w:tc>
        <w:tc>
          <w:tcPr>
            <w:tcW w:w="1810" w:type="dxa"/>
          </w:tcPr>
          <w:p w14:paraId="671AC05D" w14:textId="173B058B" w:rsidR="008B03D0" w:rsidRDefault="008B03D0" w:rsidP="008B03D0">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0.30</w:t>
            </w:r>
            <w:r w:rsidR="00C868BE">
              <w:rPr>
                <w:sz w:val="24"/>
                <w:szCs w:val="24"/>
              </w:rPr>
              <w:t xml:space="preserve"> </w:t>
            </w:r>
            <w:sdt>
              <w:sdtPr>
                <w:rPr>
                  <w:sz w:val="24"/>
                  <w:szCs w:val="24"/>
                </w:rPr>
                <w:id w:val="344758129"/>
                <w:citation/>
              </w:sdtPr>
              <w:sdtContent>
                <w:r w:rsidR="00C868BE">
                  <w:rPr>
                    <w:sz w:val="24"/>
                    <w:szCs w:val="24"/>
                  </w:rPr>
                  <w:fldChar w:fldCharType="begin"/>
                </w:r>
                <w:r w:rsidR="00C868BE">
                  <w:rPr>
                    <w:sz w:val="24"/>
                    <w:szCs w:val="24"/>
                    <w:lang w:val="en-GB"/>
                  </w:rPr>
                  <w:instrText xml:space="preserve"> CITATION Eur24 \l 2057 </w:instrText>
                </w:r>
                <w:r w:rsidR="00C868BE">
                  <w:rPr>
                    <w:sz w:val="24"/>
                    <w:szCs w:val="24"/>
                  </w:rPr>
                  <w:fldChar w:fldCharType="separate"/>
                </w:r>
                <w:r w:rsidR="00B477CC" w:rsidRPr="00B477CC">
                  <w:rPr>
                    <w:noProof/>
                    <w:sz w:val="24"/>
                    <w:szCs w:val="24"/>
                    <w:lang w:val="en-GB"/>
                  </w:rPr>
                  <w:t>[25]</w:t>
                </w:r>
                <w:r w:rsidR="00C868BE">
                  <w:rPr>
                    <w:sz w:val="24"/>
                    <w:szCs w:val="24"/>
                  </w:rPr>
                  <w:fldChar w:fldCharType="end"/>
                </w:r>
              </w:sdtContent>
            </w:sdt>
          </w:p>
        </w:tc>
      </w:tr>
      <w:tr w:rsidR="008B03D0" w14:paraId="65C4AA72" w14:textId="77777777" w:rsidTr="008B03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650E6769" w14:textId="62BA74EF" w:rsidR="008B03D0" w:rsidRDefault="008B03D0" w:rsidP="00713910">
            <w:pPr>
              <w:pStyle w:val="NoSpacing"/>
              <w:rPr>
                <w:sz w:val="24"/>
                <w:szCs w:val="24"/>
              </w:rPr>
            </w:pPr>
            <w:r>
              <w:rPr>
                <w:sz w:val="24"/>
                <w:szCs w:val="24"/>
              </w:rPr>
              <w:t>Steel S275</w:t>
            </w:r>
          </w:p>
        </w:tc>
        <w:tc>
          <w:tcPr>
            <w:tcW w:w="2560" w:type="dxa"/>
          </w:tcPr>
          <w:p w14:paraId="74A21882" w14:textId="75ABD886"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410</w:t>
            </w:r>
          </w:p>
        </w:tc>
        <w:tc>
          <w:tcPr>
            <w:tcW w:w="2090" w:type="dxa"/>
          </w:tcPr>
          <w:p w14:paraId="09932C9D" w14:textId="5A65E1E7"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255</w:t>
            </w:r>
          </w:p>
        </w:tc>
        <w:tc>
          <w:tcPr>
            <w:tcW w:w="2370" w:type="dxa"/>
          </w:tcPr>
          <w:p w14:paraId="6E234066" w14:textId="437302F2"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vertAlign w:val="superscript"/>
              </w:rPr>
              <w:t>*</w:t>
            </w:r>
            <w:r>
              <w:rPr>
                <w:sz w:val="24"/>
                <w:szCs w:val="24"/>
              </w:rPr>
              <w:t>210</w:t>
            </w:r>
          </w:p>
        </w:tc>
        <w:tc>
          <w:tcPr>
            <w:tcW w:w="1810" w:type="dxa"/>
          </w:tcPr>
          <w:p w14:paraId="596A8031" w14:textId="1E4EAC38" w:rsidR="008B03D0" w:rsidRDefault="008B03D0" w:rsidP="008B03D0">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0.30</w:t>
            </w:r>
            <w:sdt>
              <w:sdtPr>
                <w:rPr>
                  <w:sz w:val="24"/>
                  <w:szCs w:val="24"/>
                </w:rPr>
                <w:id w:val="732895546"/>
                <w:citation/>
              </w:sdtPr>
              <w:sdtContent>
                <w:r w:rsidR="00C868BE">
                  <w:rPr>
                    <w:sz w:val="24"/>
                    <w:szCs w:val="24"/>
                  </w:rPr>
                  <w:fldChar w:fldCharType="begin"/>
                </w:r>
                <w:r w:rsidR="00C868BE">
                  <w:rPr>
                    <w:sz w:val="24"/>
                    <w:szCs w:val="24"/>
                    <w:lang w:val="en-GB"/>
                  </w:rPr>
                  <w:instrText xml:space="preserve"> CITATION Eur24 \l 2057 </w:instrText>
                </w:r>
                <w:r w:rsidR="00C868BE">
                  <w:rPr>
                    <w:sz w:val="24"/>
                    <w:szCs w:val="24"/>
                  </w:rPr>
                  <w:fldChar w:fldCharType="separate"/>
                </w:r>
                <w:r w:rsidR="00B477CC">
                  <w:rPr>
                    <w:noProof/>
                    <w:sz w:val="24"/>
                    <w:szCs w:val="24"/>
                    <w:lang w:val="en-GB"/>
                  </w:rPr>
                  <w:t xml:space="preserve"> </w:t>
                </w:r>
                <w:r w:rsidR="00B477CC" w:rsidRPr="00B477CC">
                  <w:rPr>
                    <w:noProof/>
                    <w:sz w:val="24"/>
                    <w:szCs w:val="24"/>
                    <w:lang w:val="en-GB"/>
                  </w:rPr>
                  <w:t>[25]</w:t>
                </w:r>
                <w:r w:rsidR="00C868BE">
                  <w:rPr>
                    <w:sz w:val="24"/>
                    <w:szCs w:val="24"/>
                  </w:rPr>
                  <w:fldChar w:fldCharType="end"/>
                </w:r>
              </w:sdtContent>
            </w:sdt>
          </w:p>
        </w:tc>
      </w:tr>
    </w:tbl>
    <w:p w14:paraId="53230CC7" w14:textId="4546F472" w:rsidR="005E7541" w:rsidRPr="00DD1BC2" w:rsidRDefault="008B03D0" w:rsidP="00555AEF">
      <w:pPr>
        <w:pStyle w:val="NoSpacing"/>
        <w:rPr>
          <w:sz w:val="24"/>
          <w:szCs w:val="24"/>
        </w:rPr>
      </w:pPr>
      <w:r w:rsidRPr="00DD1BC2">
        <w:rPr>
          <w:sz w:val="24"/>
          <w:szCs w:val="24"/>
        </w:rPr>
        <w:t xml:space="preserve">As denoted by the star, the largest difference is that the youngs modulus of the steel is </w:t>
      </w:r>
      <w:r w:rsidR="00C868BE" w:rsidRPr="00DD1BC2">
        <w:rPr>
          <w:sz w:val="24"/>
          <w:szCs w:val="24"/>
        </w:rPr>
        <w:t xml:space="preserve">over double that of the brass, meaning it is more ductile. It is possible to partially validate the model using one of these steels to compare whilst in the knowledge that in the real-world scenario this wouldn’t act exactly as the </w:t>
      </w:r>
      <w:r w:rsidR="004D207B" w:rsidRPr="00DD1BC2">
        <w:rPr>
          <w:sz w:val="24"/>
          <w:szCs w:val="24"/>
        </w:rPr>
        <w:t>model’s</w:t>
      </w:r>
      <w:r w:rsidR="00C868BE" w:rsidRPr="00DD1BC2">
        <w:rPr>
          <w:sz w:val="24"/>
          <w:szCs w:val="24"/>
        </w:rPr>
        <w:t xml:space="preserve"> output. </w:t>
      </w:r>
      <w:r w:rsidR="002D6900" w:rsidRPr="00DD1BC2">
        <w:rPr>
          <w:sz w:val="24"/>
          <w:szCs w:val="24"/>
        </w:rPr>
        <w:t xml:space="preserve">The most comparative result found was a study by </w:t>
      </w:r>
      <w:r w:rsidR="002D6900" w:rsidRPr="00DD1BC2">
        <w:rPr>
          <w:sz w:val="24"/>
          <w:szCs w:val="24"/>
        </w:rPr>
        <w:t xml:space="preserve">M. Klosak </w:t>
      </w:r>
      <w:r w:rsidR="002D6900" w:rsidRPr="00DD1BC2">
        <w:rPr>
          <w:sz w:val="24"/>
          <w:szCs w:val="24"/>
        </w:rPr>
        <w:t>et al. This unfortunately cannot be used to validate the model either due to the maximum velocity only reaching 120 m/s and the thickest plate being only 16mm</w:t>
      </w:r>
      <w:sdt>
        <w:sdtPr>
          <w:rPr>
            <w:sz w:val="24"/>
            <w:szCs w:val="24"/>
          </w:rPr>
          <w:id w:val="-1175566017"/>
          <w:citation/>
        </w:sdtPr>
        <w:sdtContent>
          <w:r w:rsidR="002D6900" w:rsidRPr="00DD1BC2">
            <w:rPr>
              <w:sz w:val="24"/>
              <w:szCs w:val="24"/>
            </w:rPr>
            <w:fldChar w:fldCharType="begin"/>
          </w:r>
          <w:r w:rsidR="002D6900" w:rsidRPr="00DD1BC2">
            <w:rPr>
              <w:sz w:val="24"/>
              <w:szCs w:val="24"/>
              <w:lang w:val="en-GB"/>
            </w:rPr>
            <w:instrText xml:space="preserve"> CITATION MKl21 \l 2057 </w:instrText>
          </w:r>
          <w:r w:rsidR="002D6900" w:rsidRPr="00DD1BC2">
            <w:rPr>
              <w:sz w:val="24"/>
              <w:szCs w:val="24"/>
            </w:rPr>
            <w:fldChar w:fldCharType="separate"/>
          </w:r>
          <w:r w:rsidR="00B477CC">
            <w:rPr>
              <w:noProof/>
              <w:sz w:val="24"/>
              <w:szCs w:val="24"/>
              <w:lang w:val="en-GB"/>
            </w:rPr>
            <w:t xml:space="preserve"> </w:t>
          </w:r>
          <w:r w:rsidR="00B477CC" w:rsidRPr="00B477CC">
            <w:rPr>
              <w:noProof/>
              <w:sz w:val="24"/>
              <w:szCs w:val="24"/>
              <w:lang w:val="en-GB"/>
            </w:rPr>
            <w:t>[26]</w:t>
          </w:r>
          <w:r w:rsidR="002D6900" w:rsidRPr="00DD1BC2">
            <w:rPr>
              <w:sz w:val="24"/>
              <w:szCs w:val="24"/>
            </w:rPr>
            <w:fldChar w:fldCharType="end"/>
          </w:r>
        </w:sdtContent>
      </w:sdt>
      <w:r w:rsidR="002D6900" w:rsidRPr="00DD1BC2">
        <w:rPr>
          <w:sz w:val="24"/>
          <w:szCs w:val="24"/>
        </w:rPr>
        <w:t xml:space="preserve"> and not the 50mm thickness of the plate in this study.</w:t>
      </w:r>
    </w:p>
    <w:p w14:paraId="31E53D6A" w14:textId="56A08DD1" w:rsidR="00B24518" w:rsidRDefault="00B24518" w:rsidP="00B24518">
      <w:pPr>
        <w:pStyle w:val="Heading1"/>
      </w:pPr>
      <w:bookmarkStart w:id="17" w:name="_Toc165582851"/>
      <w:r>
        <w:t>4. Limitations and advantages of using CAE</w:t>
      </w:r>
      <w:bookmarkEnd w:id="17"/>
    </w:p>
    <w:p w14:paraId="41560DCA" w14:textId="2DCD995C" w:rsidR="00B24518" w:rsidRDefault="005076CB" w:rsidP="005076CB">
      <w:pPr>
        <w:pStyle w:val="NoSpacing"/>
        <w:rPr>
          <w:sz w:val="24"/>
          <w:szCs w:val="24"/>
        </w:rPr>
      </w:pPr>
      <w:r>
        <w:rPr>
          <w:sz w:val="24"/>
          <w:szCs w:val="24"/>
        </w:rPr>
        <w:t xml:space="preserve">There are many benefits to using CAE software these can include: </w:t>
      </w:r>
    </w:p>
    <w:p w14:paraId="1AA128EA" w14:textId="34092147" w:rsidR="005076CB" w:rsidRPr="006136BB" w:rsidRDefault="005076CB" w:rsidP="006136BB">
      <w:pPr>
        <w:pStyle w:val="NoSpacing"/>
        <w:rPr>
          <w:rStyle w:val="Strong"/>
          <w:rFonts w:cstheme="minorHAnsi"/>
          <w:b w:val="0"/>
          <w:bCs w:val="0"/>
          <w:color w:val="111111"/>
          <w:sz w:val="24"/>
          <w:szCs w:val="24"/>
        </w:rPr>
      </w:pPr>
      <w:r>
        <w:rPr>
          <w:sz w:val="24"/>
          <w:szCs w:val="24"/>
        </w:rPr>
        <w:t>Giving predictio</w:t>
      </w:r>
      <w:r w:rsidRPr="007B13AF">
        <w:rPr>
          <w:rFonts w:cstheme="minorHAnsi"/>
          <w:sz w:val="24"/>
          <w:szCs w:val="24"/>
        </w:rPr>
        <w:t>ns of how a design will perform under many conditions without having to physically build</w:t>
      </w:r>
      <w:r w:rsidR="00DC33CF" w:rsidRPr="007B13AF">
        <w:rPr>
          <w:rFonts w:cstheme="minorHAnsi"/>
          <w:sz w:val="24"/>
          <w:szCs w:val="24"/>
        </w:rPr>
        <w:t xml:space="preserve"> and test</w:t>
      </w:r>
      <w:r w:rsidRPr="007B13AF">
        <w:rPr>
          <w:rFonts w:cstheme="minorHAnsi"/>
          <w:sz w:val="24"/>
          <w:szCs w:val="24"/>
        </w:rPr>
        <w:t xml:space="preserve"> prototypes. This includes design iterations</w:t>
      </w:r>
      <w:r w:rsidR="00DC33CF" w:rsidRPr="007B13AF">
        <w:rPr>
          <w:rFonts w:cstheme="minorHAnsi"/>
          <w:sz w:val="24"/>
          <w:szCs w:val="24"/>
        </w:rPr>
        <w:t xml:space="preserve"> and exploration of different parameters and so in turn reducing the cost as the physical testing can be expensive. These designs can then be evaluated on performance, safety and efficiency. The process can also aid in the integration of various engineering </w:t>
      </w:r>
      <w:r w:rsidR="00DC33CF" w:rsidRPr="007B13AF">
        <w:rPr>
          <w:rFonts w:cstheme="minorHAnsi"/>
          <w:sz w:val="24"/>
          <w:szCs w:val="24"/>
        </w:rPr>
        <w:lastRenderedPageBreak/>
        <w:t xml:space="preserve">disciplines into one single platform. For example, </w:t>
      </w:r>
      <w:r w:rsidR="00DC33CF" w:rsidRPr="007B13AF">
        <w:rPr>
          <w:rFonts w:cstheme="minorHAnsi"/>
          <w:color w:val="111111"/>
          <w:sz w:val="24"/>
          <w:szCs w:val="24"/>
        </w:rPr>
        <w:t>structural, thermal, and fluid dynamic</w:t>
      </w:r>
      <w:sdt>
        <w:sdtPr>
          <w:rPr>
            <w:rFonts w:cstheme="minorHAnsi"/>
            <w:color w:val="111111"/>
            <w:sz w:val="24"/>
            <w:szCs w:val="24"/>
          </w:rPr>
          <w:id w:val="-383250814"/>
          <w:citation/>
        </w:sdtPr>
        <w:sdtContent>
          <w:r w:rsidR="00DC33CF" w:rsidRPr="007B13AF">
            <w:rPr>
              <w:rFonts w:cstheme="minorHAnsi"/>
              <w:color w:val="111111"/>
              <w:sz w:val="24"/>
              <w:szCs w:val="24"/>
            </w:rPr>
            <w:fldChar w:fldCharType="begin"/>
          </w:r>
          <w:r w:rsidR="00DC33CF" w:rsidRPr="007B13AF">
            <w:rPr>
              <w:rFonts w:cstheme="minorHAnsi"/>
              <w:color w:val="111111"/>
              <w:sz w:val="24"/>
              <w:szCs w:val="24"/>
              <w:lang w:val="en-GB"/>
            </w:rPr>
            <w:instrText xml:space="preserve"> CITATION Kla82 \l 2057 </w:instrText>
          </w:r>
          <w:r w:rsidR="00DC33CF" w:rsidRPr="007B13AF">
            <w:rPr>
              <w:rFonts w:cstheme="minorHAnsi"/>
              <w:color w:val="111111"/>
              <w:sz w:val="24"/>
              <w:szCs w:val="24"/>
            </w:rPr>
            <w:fldChar w:fldCharType="separate"/>
          </w:r>
          <w:r w:rsidR="00B477CC">
            <w:rPr>
              <w:rFonts w:cstheme="minorHAnsi"/>
              <w:noProof/>
              <w:color w:val="111111"/>
              <w:sz w:val="24"/>
              <w:szCs w:val="24"/>
              <w:lang w:val="en-GB"/>
            </w:rPr>
            <w:t xml:space="preserve"> </w:t>
          </w:r>
          <w:r w:rsidR="00B477CC" w:rsidRPr="00B477CC">
            <w:rPr>
              <w:rFonts w:cstheme="minorHAnsi"/>
              <w:noProof/>
              <w:color w:val="111111"/>
              <w:sz w:val="24"/>
              <w:szCs w:val="24"/>
              <w:lang w:val="en-GB"/>
            </w:rPr>
            <w:t>[27]</w:t>
          </w:r>
          <w:r w:rsidR="00DC33CF" w:rsidRPr="007B13AF">
            <w:rPr>
              <w:rFonts w:cstheme="minorHAnsi"/>
              <w:color w:val="111111"/>
              <w:sz w:val="24"/>
              <w:szCs w:val="24"/>
            </w:rPr>
            <w:fldChar w:fldCharType="end"/>
          </w:r>
        </w:sdtContent>
      </w:sdt>
      <w:r w:rsidR="00DC33CF" w:rsidRPr="007B13AF">
        <w:rPr>
          <w:rFonts w:cstheme="minorHAnsi"/>
          <w:color w:val="111111"/>
          <w:sz w:val="24"/>
          <w:szCs w:val="24"/>
        </w:rPr>
        <w:t xml:space="preserve">. </w:t>
      </w:r>
      <w:r w:rsidR="00DC33CF" w:rsidRPr="007B13AF">
        <w:rPr>
          <w:rFonts w:cstheme="minorHAnsi"/>
          <w:color w:val="111111"/>
          <w:sz w:val="24"/>
          <w:szCs w:val="24"/>
        </w:rPr>
        <w:t xml:space="preserve"> </w:t>
      </w:r>
      <w:r w:rsidR="00DC33CF" w:rsidRPr="007B13AF">
        <w:rPr>
          <w:rFonts w:cstheme="minorHAnsi"/>
          <w:color w:val="111111"/>
          <w:sz w:val="24"/>
          <w:szCs w:val="24"/>
        </w:rPr>
        <w:t xml:space="preserve">Early detection of potential failure modes allowing for problem resolution and risk mitigation early on in the design phase. </w:t>
      </w:r>
      <w:r w:rsidR="007B13AF" w:rsidRPr="007B13AF">
        <w:rPr>
          <w:rFonts w:cstheme="minorHAnsi"/>
          <w:color w:val="111111"/>
          <w:sz w:val="24"/>
          <w:szCs w:val="24"/>
        </w:rPr>
        <w:t xml:space="preserve">There are also some disadvantages to using CAE, even with the removal of the initial set up cost implication the human error and code error that has the potential to easily skew the results as spoken about in 2.2 about material models. The operator’s knowledge of the limitations of the software is integral in the accuracy of the output of the model, as spoken about in 3, verification and validation can reduce this error but it’s not infallible.  </w:t>
      </w:r>
      <w:r w:rsidRPr="007B13AF">
        <w:rPr>
          <w:rFonts w:cstheme="minorHAnsi"/>
          <w:sz w:val="24"/>
          <w:szCs w:val="24"/>
        </w:rPr>
        <w:t>In summary, CAE software enhances engineering productivity, accelerates innovation, and ensures robust designs</w:t>
      </w:r>
      <w:r w:rsidR="007B13AF">
        <w:rPr>
          <w:rFonts w:cstheme="minorHAnsi"/>
          <w:sz w:val="24"/>
          <w:szCs w:val="24"/>
        </w:rPr>
        <w:t xml:space="preserve"> when being operated by a proficient operator</w:t>
      </w:r>
      <w:r w:rsidRPr="007B13AF">
        <w:rPr>
          <w:rFonts w:cstheme="minorHAnsi"/>
          <w:sz w:val="24"/>
          <w:szCs w:val="24"/>
        </w:rPr>
        <w:t>.</w:t>
      </w:r>
    </w:p>
    <w:p w14:paraId="362FCC47" w14:textId="59F1E9CD" w:rsidR="007774C3" w:rsidRPr="00F06697" w:rsidRDefault="00B24518" w:rsidP="00F06697">
      <w:pPr>
        <w:pStyle w:val="Heading1"/>
      </w:pPr>
      <w:bookmarkStart w:id="18" w:name="_Toc165582852"/>
      <w:r>
        <w:rPr>
          <w:rStyle w:val="Strong"/>
          <w:b w:val="0"/>
          <w:bCs w:val="0"/>
        </w:rPr>
        <w:t>5</w:t>
      </w:r>
      <w:r w:rsidR="007774C3" w:rsidRPr="00F06697">
        <w:rPr>
          <w:rStyle w:val="Strong"/>
          <w:b w:val="0"/>
          <w:bCs w:val="0"/>
        </w:rPr>
        <w:t>. Conclusion</w:t>
      </w:r>
      <w:bookmarkEnd w:id="18"/>
    </w:p>
    <w:p w14:paraId="7095884E" w14:textId="518F2EDE" w:rsidR="00006F0C" w:rsidRPr="00B477CC" w:rsidRDefault="006136BB" w:rsidP="00B477CC">
      <w:pPr>
        <w:pStyle w:val="NoSpacing"/>
        <w:rPr>
          <w:rFonts w:cstheme="minorHAnsi"/>
          <w:color w:val="111111"/>
          <w:sz w:val="24"/>
          <w:szCs w:val="24"/>
        </w:rPr>
      </w:pPr>
      <w:r w:rsidRPr="00B477CC">
        <w:rPr>
          <w:rFonts w:cstheme="minorHAnsi"/>
          <w:color w:val="111111"/>
          <w:sz w:val="24"/>
          <w:szCs w:val="24"/>
        </w:rPr>
        <w:t xml:space="preserve">This report has explored </w:t>
      </w:r>
      <w:r w:rsidR="00B477CC" w:rsidRPr="00B477CC">
        <w:rPr>
          <w:rFonts w:cstheme="minorHAnsi"/>
          <w:color w:val="111111"/>
          <w:sz w:val="24"/>
          <w:szCs w:val="24"/>
        </w:rPr>
        <w:t xml:space="preserve">the application of CAE processes, from what CAD and CAE is to the practical implementation of the types of analyses CAE is able to perform as well as the limitations and advantages of the software. In summary </w:t>
      </w:r>
      <w:r w:rsidRPr="00B477CC">
        <w:rPr>
          <w:rFonts w:cstheme="minorHAnsi"/>
          <w:color w:val="111111"/>
          <w:sz w:val="24"/>
          <w:szCs w:val="24"/>
        </w:rPr>
        <w:t xml:space="preserve">the knowledge of how CAE tools work compared to the application of the tools are vastly different. In order to be proficient in the use and practical application of CAE tools the operator must have vast knowledge of all aspects of the mechanical properties they are investigating as well as an understanding of the computational processing power and limitations. They must have a clear understanding of what is required for the validation, if a computational comparison isn’t available, is there the ability to carry out real-world validations of the model. In this instance there was not. </w:t>
      </w:r>
    </w:p>
    <w:p w14:paraId="01D89499" w14:textId="77777777" w:rsidR="007774C3" w:rsidRDefault="007774C3" w:rsidP="0018398C"/>
    <w:p w14:paraId="4F8109DC" w14:textId="77777777" w:rsidR="00136600" w:rsidRDefault="00136600" w:rsidP="0018398C"/>
    <w:p w14:paraId="2F3463BA" w14:textId="77777777" w:rsidR="00136600" w:rsidRDefault="00136600" w:rsidP="0018398C"/>
    <w:p w14:paraId="1EAA9CEA" w14:textId="77777777" w:rsidR="00136600" w:rsidRDefault="00136600" w:rsidP="0018398C"/>
    <w:p w14:paraId="010DE713" w14:textId="77777777" w:rsidR="00136600" w:rsidRDefault="00136600" w:rsidP="0018398C"/>
    <w:p w14:paraId="2EF0368F" w14:textId="77777777" w:rsidR="00136600" w:rsidRDefault="00136600" w:rsidP="0018398C"/>
    <w:p w14:paraId="08A003A2" w14:textId="77777777" w:rsidR="00136600" w:rsidRDefault="00136600" w:rsidP="0018398C"/>
    <w:p w14:paraId="5FAB788F" w14:textId="77777777" w:rsidR="008469A7" w:rsidRDefault="008469A7" w:rsidP="0018398C"/>
    <w:p w14:paraId="6B1D520D" w14:textId="77777777" w:rsidR="008469A7" w:rsidRDefault="008469A7" w:rsidP="0018398C"/>
    <w:p w14:paraId="14AF46B5" w14:textId="77777777" w:rsidR="008469A7" w:rsidRDefault="008469A7" w:rsidP="0018398C"/>
    <w:p w14:paraId="420B5082" w14:textId="77777777" w:rsidR="008469A7" w:rsidRDefault="008469A7" w:rsidP="0018398C"/>
    <w:p w14:paraId="27A5EB9E" w14:textId="77777777" w:rsidR="008469A7" w:rsidRDefault="008469A7" w:rsidP="0018398C"/>
    <w:p w14:paraId="54275200" w14:textId="77777777" w:rsidR="008469A7" w:rsidRDefault="008469A7" w:rsidP="0018398C"/>
    <w:p w14:paraId="21688A68" w14:textId="77777777" w:rsidR="008469A7" w:rsidRDefault="008469A7" w:rsidP="0018398C"/>
    <w:p w14:paraId="087C99E2" w14:textId="77777777" w:rsidR="008469A7" w:rsidRDefault="008469A7" w:rsidP="0018398C"/>
    <w:p w14:paraId="30EFBDDD" w14:textId="77777777" w:rsidR="008469A7" w:rsidRDefault="008469A7" w:rsidP="0018398C"/>
    <w:p w14:paraId="3939D2BD" w14:textId="77777777" w:rsidR="008469A7" w:rsidRDefault="008469A7" w:rsidP="0018398C"/>
    <w:p w14:paraId="63BC0AC5" w14:textId="77777777" w:rsidR="008469A7" w:rsidRDefault="008469A7" w:rsidP="0018398C"/>
    <w:p w14:paraId="60A88A83" w14:textId="77777777" w:rsidR="008469A7" w:rsidRDefault="008469A7" w:rsidP="0018398C"/>
    <w:p w14:paraId="1558DD79" w14:textId="77777777" w:rsidR="008469A7" w:rsidRDefault="008469A7" w:rsidP="0018398C"/>
    <w:p w14:paraId="58FC3136" w14:textId="77777777" w:rsidR="00022A76" w:rsidRDefault="00022A76" w:rsidP="0018398C"/>
    <w:p w14:paraId="08A3E318" w14:textId="77777777" w:rsidR="00022A76" w:rsidRDefault="00022A76" w:rsidP="0018398C"/>
    <w:p w14:paraId="51E65E0C" w14:textId="77777777" w:rsidR="005E7541" w:rsidRDefault="005E7541" w:rsidP="0018398C"/>
    <w:p w14:paraId="1DC3E40C" w14:textId="77777777" w:rsidR="005E7541" w:rsidRDefault="005E7541" w:rsidP="0018398C"/>
    <w:p w14:paraId="3518D49E" w14:textId="77777777" w:rsidR="005E7541" w:rsidRDefault="005E7541" w:rsidP="0018398C"/>
    <w:p w14:paraId="00441E90" w14:textId="51F1524D" w:rsidR="00022A76" w:rsidRDefault="005E7541" w:rsidP="005E7541">
      <w:pPr>
        <w:tabs>
          <w:tab w:val="left" w:pos="8658"/>
        </w:tabs>
      </w:pPr>
      <w:r>
        <w:tab/>
        <w:t xml:space="preserve"> </w:t>
      </w:r>
    </w:p>
    <w:p w14:paraId="6F71288D" w14:textId="77777777" w:rsidR="00022A76" w:rsidRDefault="00022A76" w:rsidP="0018398C"/>
    <w:p w14:paraId="65BAF9CD" w14:textId="77777777" w:rsidR="00B477CC" w:rsidRDefault="00B477CC" w:rsidP="0018398C"/>
    <w:p w14:paraId="26012E48" w14:textId="77777777" w:rsidR="00B477CC" w:rsidRDefault="00B477CC" w:rsidP="0018398C"/>
    <w:p w14:paraId="1A15EE56" w14:textId="77777777" w:rsidR="00136600" w:rsidRDefault="00136600" w:rsidP="0018398C"/>
    <w:p w14:paraId="7F5AACDB" w14:textId="77777777" w:rsidR="00136600" w:rsidRDefault="00136600" w:rsidP="0018398C"/>
    <w:bookmarkStart w:id="19" w:name="_Toc165582853" w:displacedByCustomXml="next"/>
    <w:sdt>
      <w:sdtPr>
        <w:id w:val="1521197939"/>
        <w:docPartObj>
          <w:docPartGallery w:val="Bibliographies"/>
          <w:docPartUnique/>
        </w:docPartObj>
      </w:sdtPr>
      <w:sdtEndPr>
        <w:rPr>
          <w:rFonts w:ascii="Times New Roman" w:eastAsia="Times New Roman" w:hAnsi="Times New Roman" w:cs="Times New Roman"/>
          <w:color w:val="auto"/>
          <w:sz w:val="24"/>
          <w:szCs w:val="24"/>
        </w:rPr>
      </w:sdtEndPr>
      <w:sdtContent>
        <w:p w14:paraId="1999BBD4" w14:textId="2272E8B3" w:rsidR="00136600" w:rsidRDefault="00136600">
          <w:pPr>
            <w:pStyle w:val="Heading1"/>
          </w:pPr>
          <w:r>
            <w:t>Bibliography</w:t>
          </w:r>
          <w:bookmarkEnd w:id="19"/>
        </w:p>
        <w:sdt>
          <w:sdtPr>
            <w:id w:val="111145805"/>
            <w:bibliography/>
          </w:sdtPr>
          <w:sdtContent>
            <w:p w14:paraId="47EF9557" w14:textId="77777777" w:rsidR="00B477CC" w:rsidRDefault="00136600">
              <w:pPr>
                <w:rPr>
                  <w:rFonts w:asciiTheme="minorHAnsi" w:eastAsiaTheme="minorHAnsi" w:hAnsiTheme="minorHAnsi" w:cstheme="minorBid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0"/>
                <w:gridCol w:w="10080"/>
              </w:tblGrid>
              <w:tr w:rsidR="00B477CC" w14:paraId="7C0CF5A5" w14:textId="77777777">
                <w:trPr>
                  <w:divId w:val="617879036"/>
                  <w:tblCellSpacing w:w="15" w:type="dxa"/>
                </w:trPr>
                <w:tc>
                  <w:tcPr>
                    <w:tcW w:w="50" w:type="pct"/>
                    <w:hideMark/>
                  </w:tcPr>
                  <w:p w14:paraId="6EC0CDAD" w14:textId="4F6DF227" w:rsidR="00B477CC" w:rsidRDefault="00B477CC" w:rsidP="00B477CC">
                    <w:pPr>
                      <w:pStyle w:val="NoSpacing"/>
                      <w:rPr>
                        <w:noProof/>
                        <w:sz w:val="24"/>
                        <w:szCs w:val="24"/>
                      </w:rPr>
                    </w:pPr>
                    <w:r>
                      <w:rPr>
                        <w:noProof/>
                      </w:rPr>
                      <w:t xml:space="preserve">[1] </w:t>
                    </w:r>
                  </w:p>
                </w:tc>
                <w:tc>
                  <w:tcPr>
                    <w:tcW w:w="0" w:type="auto"/>
                    <w:hideMark/>
                  </w:tcPr>
                  <w:p w14:paraId="759F51AB" w14:textId="77777777" w:rsidR="00B477CC" w:rsidRDefault="00B477CC" w:rsidP="00B477CC">
                    <w:pPr>
                      <w:pStyle w:val="NoSpacing"/>
                      <w:rPr>
                        <w:noProof/>
                      </w:rPr>
                    </w:pPr>
                    <w:r>
                      <w:rPr>
                        <w:noProof/>
                      </w:rPr>
                      <w:t>The Editors of Encyclopaedia Britannica Article History, “computer-aided engineering,” Britannica, 25 03 2023. [Online]. Available: https://www.britannica.com/topic/computer-assisted-instruction. [Accessed 22 04 2024].</w:t>
                    </w:r>
                  </w:p>
                </w:tc>
              </w:tr>
              <w:tr w:rsidR="00B477CC" w14:paraId="30569FE9" w14:textId="77777777">
                <w:trPr>
                  <w:divId w:val="617879036"/>
                  <w:tblCellSpacing w:w="15" w:type="dxa"/>
                </w:trPr>
                <w:tc>
                  <w:tcPr>
                    <w:tcW w:w="50" w:type="pct"/>
                    <w:hideMark/>
                  </w:tcPr>
                  <w:p w14:paraId="1838A3C5" w14:textId="77777777" w:rsidR="00B477CC" w:rsidRDefault="00B477CC" w:rsidP="00B477CC">
                    <w:pPr>
                      <w:pStyle w:val="NoSpacing"/>
                      <w:rPr>
                        <w:noProof/>
                      </w:rPr>
                    </w:pPr>
                    <w:r>
                      <w:rPr>
                        <w:noProof/>
                      </w:rPr>
                      <w:t xml:space="preserve">[2] </w:t>
                    </w:r>
                  </w:p>
                </w:tc>
                <w:tc>
                  <w:tcPr>
                    <w:tcW w:w="0" w:type="auto"/>
                    <w:hideMark/>
                  </w:tcPr>
                  <w:p w14:paraId="4FEF748A" w14:textId="77777777" w:rsidR="00B477CC" w:rsidRDefault="00B477CC" w:rsidP="00B477CC">
                    <w:pPr>
                      <w:pStyle w:val="NoSpacing"/>
                      <w:rPr>
                        <w:noProof/>
                      </w:rPr>
                    </w:pPr>
                    <w:r>
                      <w:rPr>
                        <w:noProof/>
                      </w:rPr>
                      <w:t>S. Thorat, “What is CAE – Introduction To Computer Aided Engineering,” LearnMech.com, 12 02 2023. [Online]. Available: https://learnmech.com/cae-introduction-computer-aided-engineering/. [Accessed 22 04 2024].</w:t>
                    </w:r>
                  </w:p>
                </w:tc>
              </w:tr>
              <w:tr w:rsidR="00B477CC" w14:paraId="5575AED1" w14:textId="77777777">
                <w:trPr>
                  <w:divId w:val="617879036"/>
                  <w:tblCellSpacing w:w="15" w:type="dxa"/>
                </w:trPr>
                <w:tc>
                  <w:tcPr>
                    <w:tcW w:w="50" w:type="pct"/>
                    <w:hideMark/>
                  </w:tcPr>
                  <w:p w14:paraId="064175F4" w14:textId="77777777" w:rsidR="00B477CC" w:rsidRDefault="00B477CC" w:rsidP="00B477CC">
                    <w:pPr>
                      <w:pStyle w:val="NoSpacing"/>
                      <w:rPr>
                        <w:noProof/>
                      </w:rPr>
                    </w:pPr>
                    <w:r>
                      <w:rPr>
                        <w:noProof/>
                      </w:rPr>
                      <w:t xml:space="preserve">[3] </w:t>
                    </w:r>
                  </w:p>
                </w:tc>
                <w:tc>
                  <w:tcPr>
                    <w:tcW w:w="0" w:type="auto"/>
                    <w:hideMark/>
                  </w:tcPr>
                  <w:p w14:paraId="1856CFFC" w14:textId="77777777" w:rsidR="00B477CC" w:rsidRDefault="00B477CC" w:rsidP="00B477CC">
                    <w:pPr>
                      <w:pStyle w:val="NoSpacing"/>
                      <w:rPr>
                        <w:noProof/>
                      </w:rPr>
                    </w:pPr>
                    <w:r>
                      <w:rPr>
                        <w:noProof/>
                      </w:rPr>
                      <w:t>Ansys, “What is Finite Element Analysis (FEA)?,” Ansys, [Online]. Available: https://www.ansys.com/en-in/simulation-topics/what-is-finite-element-analysis. [Accessed 22 04 2024].</w:t>
                    </w:r>
                  </w:p>
                </w:tc>
              </w:tr>
              <w:tr w:rsidR="00B477CC" w14:paraId="2C544AB2" w14:textId="77777777">
                <w:trPr>
                  <w:divId w:val="617879036"/>
                  <w:tblCellSpacing w:w="15" w:type="dxa"/>
                </w:trPr>
                <w:tc>
                  <w:tcPr>
                    <w:tcW w:w="50" w:type="pct"/>
                    <w:hideMark/>
                  </w:tcPr>
                  <w:p w14:paraId="1EC07194" w14:textId="77777777" w:rsidR="00B477CC" w:rsidRDefault="00B477CC" w:rsidP="00B477CC">
                    <w:pPr>
                      <w:pStyle w:val="NoSpacing"/>
                      <w:rPr>
                        <w:noProof/>
                      </w:rPr>
                    </w:pPr>
                    <w:r>
                      <w:rPr>
                        <w:noProof/>
                      </w:rPr>
                      <w:t xml:space="preserve">[4] </w:t>
                    </w:r>
                  </w:p>
                </w:tc>
                <w:tc>
                  <w:tcPr>
                    <w:tcW w:w="0" w:type="auto"/>
                    <w:hideMark/>
                  </w:tcPr>
                  <w:p w14:paraId="57D1F296" w14:textId="77777777" w:rsidR="00B477CC" w:rsidRDefault="00B477CC" w:rsidP="00B477CC">
                    <w:pPr>
                      <w:pStyle w:val="NoSpacing"/>
                      <w:rPr>
                        <w:noProof/>
                      </w:rPr>
                    </w:pPr>
                    <w:r>
                      <w:rPr>
                        <w:noProof/>
                      </w:rPr>
                      <w:t>University of Victoria, “Introduction to Finite Element Analysis (FEA) or Finite Element Method (FEM),” University of Victoria, [Online]. Available: https://www.engr.uvic.ca/~mech410/lectures/FEA_Theory.pdf. [Accessed 30 04 2024].</w:t>
                    </w:r>
                  </w:p>
                </w:tc>
              </w:tr>
              <w:tr w:rsidR="00B477CC" w14:paraId="00C38CB9" w14:textId="77777777">
                <w:trPr>
                  <w:divId w:val="617879036"/>
                  <w:tblCellSpacing w:w="15" w:type="dxa"/>
                </w:trPr>
                <w:tc>
                  <w:tcPr>
                    <w:tcW w:w="50" w:type="pct"/>
                    <w:hideMark/>
                  </w:tcPr>
                  <w:p w14:paraId="38C25F36" w14:textId="77777777" w:rsidR="00B477CC" w:rsidRDefault="00B477CC" w:rsidP="00B477CC">
                    <w:pPr>
                      <w:pStyle w:val="NoSpacing"/>
                      <w:rPr>
                        <w:noProof/>
                      </w:rPr>
                    </w:pPr>
                    <w:r>
                      <w:rPr>
                        <w:noProof/>
                      </w:rPr>
                      <w:t xml:space="preserve">[5] </w:t>
                    </w:r>
                  </w:p>
                </w:tc>
                <w:tc>
                  <w:tcPr>
                    <w:tcW w:w="0" w:type="auto"/>
                    <w:hideMark/>
                  </w:tcPr>
                  <w:p w14:paraId="13CB7E93" w14:textId="77777777" w:rsidR="00B477CC" w:rsidRDefault="00B477CC" w:rsidP="00B477CC">
                    <w:pPr>
                      <w:pStyle w:val="NoSpacing"/>
                      <w:rPr>
                        <w:noProof/>
                      </w:rPr>
                    </w:pPr>
                    <w:r>
                      <w:rPr>
                        <w:noProof/>
                      </w:rPr>
                      <w:t>J. W. &amp;. X. Ye, “A weak Galerkin finite element method for second-order elliptic problems,” Elsevier, 15 03 2013. [Online]. Available: https://www.sciencedirect.com/science/article/pii/S0377042712004220. [Accessed 01 05 2024].</w:t>
                    </w:r>
                  </w:p>
                </w:tc>
              </w:tr>
              <w:tr w:rsidR="00B477CC" w14:paraId="653B137E" w14:textId="77777777">
                <w:trPr>
                  <w:divId w:val="617879036"/>
                  <w:tblCellSpacing w:w="15" w:type="dxa"/>
                </w:trPr>
                <w:tc>
                  <w:tcPr>
                    <w:tcW w:w="50" w:type="pct"/>
                    <w:hideMark/>
                  </w:tcPr>
                  <w:p w14:paraId="68FA34F9" w14:textId="77777777" w:rsidR="00B477CC" w:rsidRDefault="00B477CC" w:rsidP="00B477CC">
                    <w:pPr>
                      <w:pStyle w:val="NoSpacing"/>
                      <w:rPr>
                        <w:noProof/>
                      </w:rPr>
                    </w:pPr>
                    <w:r>
                      <w:rPr>
                        <w:noProof/>
                      </w:rPr>
                      <w:t xml:space="preserve">[6] </w:t>
                    </w:r>
                  </w:p>
                </w:tc>
                <w:tc>
                  <w:tcPr>
                    <w:tcW w:w="0" w:type="auto"/>
                    <w:hideMark/>
                  </w:tcPr>
                  <w:p w14:paraId="61CF3542" w14:textId="77777777" w:rsidR="00B477CC" w:rsidRDefault="00B477CC" w:rsidP="00B477CC">
                    <w:pPr>
                      <w:pStyle w:val="NoSpacing"/>
                      <w:rPr>
                        <w:noProof/>
                      </w:rPr>
                    </w:pPr>
                    <w:r>
                      <w:rPr>
                        <w:noProof/>
                      </w:rPr>
                      <w:t>W. L. Hosch, “Navier-Stokes equation,” Encyclopaedia Britannica, 12 04 2024. [Online]. Available: https://www.britannica.com/science/Navier-Stokes-equation. [Accessed 30 04 2024].</w:t>
                    </w:r>
                  </w:p>
                </w:tc>
              </w:tr>
              <w:tr w:rsidR="00B477CC" w14:paraId="47F0F5A5" w14:textId="77777777">
                <w:trPr>
                  <w:divId w:val="617879036"/>
                  <w:tblCellSpacing w:w="15" w:type="dxa"/>
                </w:trPr>
                <w:tc>
                  <w:tcPr>
                    <w:tcW w:w="50" w:type="pct"/>
                    <w:hideMark/>
                  </w:tcPr>
                  <w:p w14:paraId="2667C5E8" w14:textId="77777777" w:rsidR="00B477CC" w:rsidRDefault="00B477CC" w:rsidP="00B477CC">
                    <w:pPr>
                      <w:pStyle w:val="NoSpacing"/>
                      <w:rPr>
                        <w:noProof/>
                      </w:rPr>
                    </w:pPr>
                    <w:r>
                      <w:rPr>
                        <w:noProof/>
                      </w:rPr>
                      <w:t xml:space="preserve">[7] </w:t>
                    </w:r>
                  </w:p>
                </w:tc>
                <w:tc>
                  <w:tcPr>
                    <w:tcW w:w="0" w:type="auto"/>
                    <w:hideMark/>
                  </w:tcPr>
                  <w:p w14:paraId="762015CB" w14:textId="77777777" w:rsidR="00B477CC" w:rsidRDefault="00B477CC" w:rsidP="00B477CC">
                    <w:pPr>
                      <w:pStyle w:val="NoSpacing"/>
                      <w:rPr>
                        <w:noProof/>
                      </w:rPr>
                    </w:pPr>
                    <w:r>
                      <w:rPr>
                        <w:noProof/>
                      </w:rPr>
                      <w:t>J. J.D. Anderson, “Governing Equations of Fluid Dynamics,” Springer-Verlag Berlin Heidelberg, 2009. [Online]. Available: https://eng.auburn.edu/~tplacek/courses/fluidsreview-1.pdf. [Accessed 30 04 2024].</w:t>
                    </w:r>
                  </w:p>
                </w:tc>
              </w:tr>
              <w:tr w:rsidR="00B477CC" w14:paraId="1E93E54A" w14:textId="77777777">
                <w:trPr>
                  <w:divId w:val="617879036"/>
                  <w:tblCellSpacing w:w="15" w:type="dxa"/>
                </w:trPr>
                <w:tc>
                  <w:tcPr>
                    <w:tcW w:w="50" w:type="pct"/>
                    <w:hideMark/>
                  </w:tcPr>
                  <w:p w14:paraId="020CA02C" w14:textId="77777777" w:rsidR="00B477CC" w:rsidRDefault="00B477CC" w:rsidP="00B477CC">
                    <w:pPr>
                      <w:pStyle w:val="NoSpacing"/>
                      <w:rPr>
                        <w:noProof/>
                      </w:rPr>
                    </w:pPr>
                    <w:r>
                      <w:rPr>
                        <w:noProof/>
                      </w:rPr>
                      <w:t xml:space="preserve">[8] </w:t>
                    </w:r>
                  </w:p>
                </w:tc>
                <w:tc>
                  <w:tcPr>
                    <w:tcW w:w="0" w:type="auto"/>
                    <w:hideMark/>
                  </w:tcPr>
                  <w:p w14:paraId="39697AAC" w14:textId="77777777" w:rsidR="00B477CC" w:rsidRDefault="00B477CC" w:rsidP="00B477CC">
                    <w:pPr>
                      <w:pStyle w:val="NoSpacing"/>
                      <w:rPr>
                        <w:noProof/>
                      </w:rPr>
                    </w:pPr>
                    <w:r>
                      <w:rPr>
                        <w:noProof/>
                      </w:rPr>
                      <w:t>NASA, “Euler Equations,” NASA, 13 05 2021. [Online]. Available: https://www.grc.nasa.gov/www/k-12/airplane/eulereqs.html. [Accessed 30 04 2024].</w:t>
                    </w:r>
                  </w:p>
                </w:tc>
              </w:tr>
              <w:tr w:rsidR="00B477CC" w14:paraId="235D4860" w14:textId="77777777">
                <w:trPr>
                  <w:divId w:val="617879036"/>
                  <w:tblCellSpacing w:w="15" w:type="dxa"/>
                </w:trPr>
                <w:tc>
                  <w:tcPr>
                    <w:tcW w:w="50" w:type="pct"/>
                    <w:hideMark/>
                  </w:tcPr>
                  <w:p w14:paraId="2AD01955" w14:textId="77777777" w:rsidR="00B477CC" w:rsidRDefault="00B477CC" w:rsidP="00B477CC">
                    <w:pPr>
                      <w:pStyle w:val="NoSpacing"/>
                      <w:rPr>
                        <w:noProof/>
                      </w:rPr>
                    </w:pPr>
                    <w:r>
                      <w:rPr>
                        <w:noProof/>
                      </w:rPr>
                      <w:t xml:space="preserve">[9] </w:t>
                    </w:r>
                  </w:p>
                </w:tc>
                <w:tc>
                  <w:tcPr>
                    <w:tcW w:w="0" w:type="auto"/>
                    <w:hideMark/>
                  </w:tcPr>
                  <w:p w14:paraId="0C68965E" w14:textId="77777777" w:rsidR="00B477CC" w:rsidRDefault="00B477CC" w:rsidP="00B477CC">
                    <w:pPr>
                      <w:pStyle w:val="NoSpacing"/>
                      <w:rPr>
                        <w:noProof/>
                      </w:rPr>
                    </w:pPr>
                    <w:r>
                      <w:rPr>
                        <w:noProof/>
                      </w:rPr>
                      <w:t>Simscale, “What is CFD | Computational Fluid Dynamics?,” Simscale, 07 12 2023. [Online]. Available: https://www.simscale.com/docs/simwiki/cfd-computational-fluid-dynamics/what-is-cfd-computational-fluid-dynamics/. [Accessed 30 04 2024].</w:t>
                    </w:r>
                  </w:p>
                </w:tc>
              </w:tr>
              <w:tr w:rsidR="00B477CC" w14:paraId="10CFC3C2" w14:textId="77777777">
                <w:trPr>
                  <w:divId w:val="617879036"/>
                  <w:tblCellSpacing w:w="15" w:type="dxa"/>
                </w:trPr>
                <w:tc>
                  <w:tcPr>
                    <w:tcW w:w="50" w:type="pct"/>
                    <w:hideMark/>
                  </w:tcPr>
                  <w:p w14:paraId="4CAE5581" w14:textId="77777777" w:rsidR="00B477CC" w:rsidRDefault="00B477CC" w:rsidP="00B477CC">
                    <w:pPr>
                      <w:pStyle w:val="NoSpacing"/>
                      <w:rPr>
                        <w:noProof/>
                      </w:rPr>
                    </w:pPr>
                    <w:r>
                      <w:rPr>
                        <w:noProof/>
                      </w:rPr>
                      <w:t xml:space="preserve">[10] </w:t>
                    </w:r>
                  </w:p>
                </w:tc>
                <w:tc>
                  <w:tcPr>
                    <w:tcW w:w="0" w:type="auto"/>
                    <w:hideMark/>
                  </w:tcPr>
                  <w:p w14:paraId="57130C68" w14:textId="77777777" w:rsidR="00B477CC" w:rsidRDefault="00B477CC" w:rsidP="00B477CC">
                    <w:pPr>
                      <w:pStyle w:val="NoSpacing"/>
                      <w:rPr>
                        <w:noProof/>
                      </w:rPr>
                    </w:pPr>
                    <w:r>
                      <w:rPr>
                        <w:noProof/>
                      </w:rPr>
                      <w:t>F. V. e. al, “A peridynamics approach to flexible multibody dynamics for fracture analysis of mechanical systems,” Springer, 03 11 2023. [Online]. Available: https://link.springer.com/article/10.1007/s11044-023-09948-y. [Accessed 20 04 2024].</w:t>
                    </w:r>
                  </w:p>
                </w:tc>
              </w:tr>
              <w:tr w:rsidR="00B477CC" w14:paraId="6F10886A" w14:textId="77777777">
                <w:trPr>
                  <w:divId w:val="617879036"/>
                  <w:tblCellSpacing w:w="15" w:type="dxa"/>
                </w:trPr>
                <w:tc>
                  <w:tcPr>
                    <w:tcW w:w="50" w:type="pct"/>
                    <w:hideMark/>
                  </w:tcPr>
                  <w:p w14:paraId="0D959204" w14:textId="77777777" w:rsidR="00B477CC" w:rsidRDefault="00B477CC" w:rsidP="00B477CC">
                    <w:pPr>
                      <w:pStyle w:val="NoSpacing"/>
                      <w:rPr>
                        <w:noProof/>
                      </w:rPr>
                    </w:pPr>
                    <w:r>
                      <w:rPr>
                        <w:noProof/>
                      </w:rPr>
                      <w:t xml:space="preserve">[11] </w:t>
                    </w:r>
                  </w:p>
                </w:tc>
                <w:tc>
                  <w:tcPr>
                    <w:tcW w:w="0" w:type="auto"/>
                    <w:hideMark/>
                  </w:tcPr>
                  <w:p w14:paraId="3E0F6132" w14:textId="77777777" w:rsidR="00B477CC" w:rsidRDefault="00B477CC" w:rsidP="00B477CC">
                    <w:pPr>
                      <w:pStyle w:val="NoSpacing"/>
                      <w:rPr>
                        <w:noProof/>
                      </w:rPr>
                    </w:pPr>
                    <w:r>
                      <w:rPr>
                        <w:noProof/>
                      </w:rPr>
                      <w:t>EnginSoft MULTIBODY DYNAMICS SOFTWARE, “What is Multibody Dynamics (MBD)?,” enginsoft, [Online]. Available: https://enginsoftusa.com/RecurDynMBD/What-is-Multibody-Dynamics.html. [Accessed 23 04 2024].</w:t>
                    </w:r>
                  </w:p>
                </w:tc>
              </w:tr>
              <w:tr w:rsidR="00B477CC" w14:paraId="27AD0A4C" w14:textId="77777777">
                <w:trPr>
                  <w:divId w:val="617879036"/>
                  <w:tblCellSpacing w:w="15" w:type="dxa"/>
                </w:trPr>
                <w:tc>
                  <w:tcPr>
                    <w:tcW w:w="50" w:type="pct"/>
                    <w:hideMark/>
                  </w:tcPr>
                  <w:p w14:paraId="684E2EC2" w14:textId="77777777" w:rsidR="00B477CC" w:rsidRDefault="00B477CC" w:rsidP="00B477CC">
                    <w:pPr>
                      <w:pStyle w:val="NoSpacing"/>
                      <w:rPr>
                        <w:noProof/>
                      </w:rPr>
                    </w:pPr>
                    <w:r>
                      <w:rPr>
                        <w:noProof/>
                      </w:rPr>
                      <w:t xml:space="preserve">[12] </w:t>
                    </w:r>
                  </w:p>
                </w:tc>
                <w:tc>
                  <w:tcPr>
                    <w:tcW w:w="0" w:type="auto"/>
                    <w:hideMark/>
                  </w:tcPr>
                  <w:p w14:paraId="1A64CA2E" w14:textId="77777777" w:rsidR="00B477CC" w:rsidRDefault="00B477CC" w:rsidP="00B477CC">
                    <w:pPr>
                      <w:pStyle w:val="NoSpacing"/>
                      <w:rPr>
                        <w:noProof/>
                      </w:rPr>
                    </w:pPr>
                    <w:r>
                      <w:rPr>
                        <w:noProof/>
                      </w:rPr>
                      <w:t>C. K. L. &amp;. S. Jain, “A Quick Tutorial on Multibody Dynamics,” School of Interactive Computing Georgia Institute of Technology, [Online]. Available: https://fab.cba.mit.edu/classes/865.18/design/optimization/dynamics_1.pdf. [Accessed 30 04 2024].</w:t>
                    </w:r>
                  </w:p>
                </w:tc>
              </w:tr>
              <w:tr w:rsidR="00B477CC" w14:paraId="7AAAFA21" w14:textId="77777777">
                <w:trPr>
                  <w:divId w:val="617879036"/>
                  <w:tblCellSpacing w:w="15" w:type="dxa"/>
                </w:trPr>
                <w:tc>
                  <w:tcPr>
                    <w:tcW w:w="50" w:type="pct"/>
                    <w:hideMark/>
                  </w:tcPr>
                  <w:p w14:paraId="3470D94E" w14:textId="77777777" w:rsidR="00B477CC" w:rsidRDefault="00B477CC" w:rsidP="00B477CC">
                    <w:pPr>
                      <w:pStyle w:val="NoSpacing"/>
                      <w:rPr>
                        <w:noProof/>
                      </w:rPr>
                    </w:pPr>
                    <w:r>
                      <w:rPr>
                        <w:noProof/>
                      </w:rPr>
                      <w:t xml:space="preserve">[13] </w:t>
                    </w:r>
                  </w:p>
                </w:tc>
                <w:tc>
                  <w:tcPr>
                    <w:tcW w:w="0" w:type="auto"/>
                    <w:hideMark/>
                  </w:tcPr>
                  <w:p w14:paraId="684D5B0D" w14:textId="77777777" w:rsidR="00B477CC" w:rsidRDefault="00B477CC" w:rsidP="00B477CC">
                    <w:pPr>
                      <w:pStyle w:val="NoSpacing"/>
                      <w:rPr>
                        <w:noProof/>
                      </w:rPr>
                    </w:pPr>
                    <w:r>
                      <w:rPr>
                        <w:noProof/>
                      </w:rPr>
                      <w:t>University of Ottawa, “MATHEMATICAL MODELING OF DYNAMIC SYSTEMS,” University of Ottawa, [Online]. Available: http://by.genie.uottawa.ca/~necsules/MCG_3306/MCG%203306%20%20pdf/A3.pdf. [Accessed 30 04 2024].</w:t>
                    </w:r>
                  </w:p>
                </w:tc>
              </w:tr>
              <w:tr w:rsidR="00B477CC" w14:paraId="306197E2" w14:textId="77777777">
                <w:trPr>
                  <w:divId w:val="617879036"/>
                  <w:tblCellSpacing w:w="15" w:type="dxa"/>
                </w:trPr>
                <w:tc>
                  <w:tcPr>
                    <w:tcW w:w="50" w:type="pct"/>
                    <w:hideMark/>
                  </w:tcPr>
                  <w:p w14:paraId="0C4AC039" w14:textId="77777777" w:rsidR="00B477CC" w:rsidRDefault="00B477CC" w:rsidP="00B477CC">
                    <w:pPr>
                      <w:pStyle w:val="NoSpacing"/>
                      <w:rPr>
                        <w:noProof/>
                      </w:rPr>
                    </w:pPr>
                    <w:r>
                      <w:rPr>
                        <w:noProof/>
                      </w:rPr>
                      <w:t xml:space="preserve">[14] </w:t>
                    </w:r>
                  </w:p>
                </w:tc>
                <w:tc>
                  <w:tcPr>
                    <w:tcW w:w="0" w:type="auto"/>
                    <w:hideMark/>
                  </w:tcPr>
                  <w:p w14:paraId="2ABD047A" w14:textId="77777777" w:rsidR="00B477CC" w:rsidRDefault="00B477CC" w:rsidP="00B477CC">
                    <w:pPr>
                      <w:pStyle w:val="NoSpacing"/>
                      <w:rPr>
                        <w:noProof/>
                      </w:rPr>
                    </w:pPr>
                    <w:r>
                      <w:rPr>
                        <w:noProof/>
                      </w:rPr>
                      <w:t>A. M. ̈ller, “Screw and Lie Group Theory in Multibody Dynamics Recursive Algorithms and Equations of Motion of Tree-Topology Systems,” arXiv Cornell University, 30 07 2023. [Online]. Available: https://arxiv.org/pdf/2306.17793. [Accessed 30 04 2024].</w:t>
                    </w:r>
                  </w:p>
                </w:tc>
              </w:tr>
              <w:tr w:rsidR="00B477CC" w14:paraId="010B6712" w14:textId="77777777">
                <w:trPr>
                  <w:divId w:val="617879036"/>
                  <w:tblCellSpacing w:w="15" w:type="dxa"/>
                </w:trPr>
                <w:tc>
                  <w:tcPr>
                    <w:tcW w:w="50" w:type="pct"/>
                    <w:hideMark/>
                  </w:tcPr>
                  <w:p w14:paraId="2B0C9198" w14:textId="77777777" w:rsidR="00B477CC" w:rsidRDefault="00B477CC" w:rsidP="00B477CC">
                    <w:pPr>
                      <w:pStyle w:val="NoSpacing"/>
                      <w:rPr>
                        <w:noProof/>
                      </w:rPr>
                    </w:pPr>
                    <w:r>
                      <w:rPr>
                        <w:noProof/>
                      </w:rPr>
                      <w:t xml:space="preserve">[15] </w:t>
                    </w:r>
                  </w:p>
                </w:tc>
                <w:tc>
                  <w:tcPr>
                    <w:tcW w:w="0" w:type="auto"/>
                    <w:hideMark/>
                  </w:tcPr>
                  <w:p w14:paraId="1C3A3B8E" w14:textId="77777777" w:rsidR="00B477CC" w:rsidRDefault="00B477CC" w:rsidP="00B477CC">
                    <w:pPr>
                      <w:pStyle w:val="NoSpacing"/>
                      <w:rPr>
                        <w:noProof/>
                      </w:rPr>
                    </w:pPr>
                    <w:r>
                      <w:rPr>
                        <w:noProof/>
                      </w:rPr>
                      <w:t>Study Smarter, “What is Assembly Modeling?,” Study Smarter, [Online]. Available: https://www.studysmarter.co.uk/explanations/engineering/design-engineering/assembly-modeling/#:~:text=An%20assembly%20in%20CAD%20typically,within%20a%20system%20or%20product.. [Accessed 25 04 2024].</w:t>
                    </w:r>
                  </w:p>
                </w:tc>
              </w:tr>
              <w:tr w:rsidR="00B477CC" w14:paraId="6D86514D" w14:textId="77777777">
                <w:trPr>
                  <w:divId w:val="617879036"/>
                  <w:tblCellSpacing w:w="15" w:type="dxa"/>
                </w:trPr>
                <w:tc>
                  <w:tcPr>
                    <w:tcW w:w="50" w:type="pct"/>
                    <w:hideMark/>
                  </w:tcPr>
                  <w:p w14:paraId="2D7DBEA9" w14:textId="77777777" w:rsidR="00B477CC" w:rsidRDefault="00B477CC" w:rsidP="00B477CC">
                    <w:pPr>
                      <w:pStyle w:val="NoSpacing"/>
                      <w:rPr>
                        <w:noProof/>
                      </w:rPr>
                    </w:pPr>
                    <w:r>
                      <w:rPr>
                        <w:noProof/>
                      </w:rPr>
                      <w:t xml:space="preserve">[16] </w:t>
                    </w:r>
                  </w:p>
                </w:tc>
                <w:tc>
                  <w:tcPr>
                    <w:tcW w:w="0" w:type="auto"/>
                    <w:hideMark/>
                  </w:tcPr>
                  <w:p w14:paraId="4C0817D0" w14:textId="77777777" w:rsidR="00B477CC" w:rsidRDefault="00B477CC" w:rsidP="00B477CC">
                    <w:pPr>
                      <w:pStyle w:val="NoSpacing"/>
                      <w:rPr>
                        <w:noProof/>
                      </w:rPr>
                    </w:pPr>
                    <w:r>
                      <w:rPr>
                        <w:noProof/>
                      </w:rPr>
                      <w:t>TECHNIA, “SOLIDWORKS or CATIA: Which is Best?,” TECHNIA, [Online]. Available: https://www.technia.co.uk/blog/solidworks-vs-catia-which-cad-software-is-right-for-you/#:~:text=When%20it%20comes%20to%20user,are%20new%20to%20CAD%20software.. [Accessed 26 04 2024].</w:t>
                    </w:r>
                  </w:p>
                </w:tc>
              </w:tr>
              <w:tr w:rsidR="00B477CC" w14:paraId="2E53FF8D" w14:textId="77777777">
                <w:trPr>
                  <w:divId w:val="617879036"/>
                  <w:tblCellSpacing w:w="15" w:type="dxa"/>
                </w:trPr>
                <w:tc>
                  <w:tcPr>
                    <w:tcW w:w="50" w:type="pct"/>
                    <w:hideMark/>
                  </w:tcPr>
                  <w:p w14:paraId="54E9EB1C" w14:textId="77777777" w:rsidR="00B477CC" w:rsidRDefault="00B477CC" w:rsidP="00B477CC">
                    <w:pPr>
                      <w:pStyle w:val="NoSpacing"/>
                      <w:rPr>
                        <w:noProof/>
                      </w:rPr>
                    </w:pPr>
                    <w:r>
                      <w:rPr>
                        <w:noProof/>
                      </w:rPr>
                      <w:t xml:space="preserve">[17] </w:t>
                    </w:r>
                  </w:p>
                </w:tc>
                <w:tc>
                  <w:tcPr>
                    <w:tcW w:w="0" w:type="auto"/>
                    <w:hideMark/>
                  </w:tcPr>
                  <w:p w14:paraId="2CED7FFE" w14:textId="77777777" w:rsidR="00B477CC" w:rsidRDefault="00B477CC" w:rsidP="00B477CC">
                    <w:pPr>
                      <w:pStyle w:val="NoSpacing"/>
                      <w:rPr>
                        <w:noProof/>
                      </w:rPr>
                    </w:pPr>
                    <w:r>
                      <w:rPr>
                        <w:noProof/>
                      </w:rPr>
                      <w:t>I. A. M. a. Z. S. Sebaeva, “Comparative study of finite element analysis software packages,” IOP Publishing, 2020. [Online]. Available: https://iopscience.iop.org/article/10.1088/1742-6596/1515/3/032073/pdf. [Accessed 26 04 2024].</w:t>
                    </w:r>
                  </w:p>
                </w:tc>
              </w:tr>
              <w:tr w:rsidR="00B477CC" w14:paraId="3E027077" w14:textId="77777777">
                <w:trPr>
                  <w:divId w:val="617879036"/>
                  <w:tblCellSpacing w:w="15" w:type="dxa"/>
                </w:trPr>
                <w:tc>
                  <w:tcPr>
                    <w:tcW w:w="50" w:type="pct"/>
                    <w:hideMark/>
                  </w:tcPr>
                  <w:p w14:paraId="677F9A9D" w14:textId="77777777" w:rsidR="00B477CC" w:rsidRDefault="00B477CC" w:rsidP="00B477CC">
                    <w:pPr>
                      <w:pStyle w:val="NoSpacing"/>
                      <w:rPr>
                        <w:noProof/>
                      </w:rPr>
                    </w:pPr>
                    <w:r>
                      <w:rPr>
                        <w:noProof/>
                      </w:rPr>
                      <w:lastRenderedPageBreak/>
                      <w:t xml:space="preserve">[18] </w:t>
                    </w:r>
                  </w:p>
                </w:tc>
                <w:tc>
                  <w:tcPr>
                    <w:tcW w:w="0" w:type="auto"/>
                    <w:hideMark/>
                  </w:tcPr>
                  <w:p w14:paraId="255B636F" w14:textId="77777777" w:rsidR="00B477CC" w:rsidRDefault="00B477CC" w:rsidP="00B477CC">
                    <w:pPr>
                      <w:pStyle w:val="NoSpacing"/>
                      <w:rPr>
                        <w:noProof/>
                      </w:rPr>
                    </w:pPr>
                    <w:r>
                      <w:rPr>
                        <w:noProof/>
                      </w:rPr>
                      <w:t>The Ontario Regiment RCAC Museum, “Modern Anti-Tank Ammunition,” Modern Anti-Tank Ammunition, [Online]. Available: https://www.ontrmuseum.ca/tankmuseum/blog-post/modern-anti-tank-ammunition/#:~:text=Modern%20APFSDS%20can%20reach%20muzzle,significant%20effect%20on%20their%20trajectory.. [Accessed 01 05 2024].</w:t>
                    </w:r>
                  </w:p>
                </w:tc>
              </w:tr>
              <w:tr w:rsidR="00B477CC" w14:paraId="63150432" w14:textId="77777777">
                <w:trPr>
                  <w:divId w:val="617879036"/>
                  <w:tblCellSpacing w:w="15" w:type="dxa"/>
                </w:trPr>
                <w:tc>
                  <w:tcPr>
                    <w:tcW w:w="50" w:type="pct"/>
                    <w:hideMark/>
                  </w:tcPr>
                  <w:p w14:paraId="7EA16895" w14:textId="77777777" w:rsidR="00B477CC" w:rsidRDefault="00B477CC" w:rsidP="00B477CC">
                    <w:pPr>
                      <w:pStyle w:val="NoSpacing"/>
                      <w:rPr>
                        <w:noProof/>
                      </w:rPr>
                    </w:pPr>
                    <w:r>
                      <w:rPr>
                        <w:noProof/>
                      </w:rPr>
                      <w:t xml:space="preserve">[19] </w:t>
                    </w:r>
                  </w:p>
                </w:tc>
                <w:tc>
                  <w:tcPr>
                    <w:tcW w:w="0" w:type="auto"/>
                    <w:hideMark/>
                  </w:tcPr>
                  <w:p w14:paraId="113616CA" w14:textId="77777777" w:rsidR="00B477CC" w:rsidRDefault="00B477CC" w:rsidP="00B477CC">
                    <w:pPr>
                      <w:pStyle w:val="NoSpacing"/>
                      <w:rPr>
                        <w:noProof/>
                      </w:rPr>
                    </w:pPr>
                    <w:r>
                      <w:rPr>
                        <w:noProof/>
                      </w:rPr>
                      <w:t>F. S. M. P. M. S. M. G. A. Manes, “Perforation and penetration of aluminium target plates by armour piercing bullets,” Elsevier, 22 02 2014. [Online]. Available: https://www.sciencedirect.com/science/article/abs/pii/S0734743X14000499. [Accessed 01 05 2024].</w:t>
                    </w:r>
                  </w:p>
                </w:tc>
              </w:tr>
              <w:tr w:rsidR="00B477CC" w14:paraId="38D5B1FD" w14:textId="77777777">
                <w:trPr>
                  <w:divId w:val="617879036"/>
                  <w:tblCellSpacing w:w="15" w:type="dxa"/>
                </w:trPr>
                <w:tc>
                  <w:tcPr>
                    <w:tcW w:w="50" w:type="pct"/>
                    <w:hideMark/>
                  </w:tcPr>
                  <w:p w14:paraId="384ED093" w14:textId="77777777" w:rsidR="00B477CC" w:rsidRDefault="00B477CC" w:rsidP="00B477CC">
                    <w:pPr>
                      <w:pStyle w:val="NoSpacing"/>
                      <w:rPr>
                        <w:noProof/>
                      </w:rPr>
                    </w:pPr>
                    <w:r>
                      <w:rPr>
                        <w:noProof/>
                      </w:rPr>
                      <w:t xml:space="preserve">[20] </w:t>
                    </w:r>
                  </w:p>
                </w:tc>
                <w:tc>
                  <w:tcPr>
                    <w:tcW w:w="0" w:type="auto"/>
                    <w:hideMark/>
                  </w:tcPr>
                  <w:p w14:paraId="42A46C25" w14:textId="77777777" w:rsidR="00B477CC" w:rsidRDefault="00B477CC" w:rsidP="00B477CC">
                    <w:pPr>
                      <w:pStyle w:val="NoSpacing"/>
                      <w:rPr>
                        <w:noProof/>
                      </w:rPr>
                    </w:pPr>
                    <w:r>
                      <w:rPr>
                        <w:noProof/>
                      </w:rPr>
                      <w:t>G. Heurtier, “Verification &amp; Validation of a Simulation Model,” claytex, 22 06 2022. [Online]. Available: https://www.claytex.com/tech-blog/verification-validation-of-a-simulation-model/. [Accessed 01 05 2024].</w:t>
                    </w:r>
                  </w:p>
                </w:tc>
              </w:tr>
              <w:tr w:rsidR="00B477CC" w14:paraId="062B7F3A" w14:textId="77777777">
                <w:trPr>
                  <w:divId w:val="617879036"/>
                  <w:tblCellSpacing w:w="15" w:type="dxa"/>
                </w:trPr>
                <w:tc>
                  <w:tcPr>
                    <w:tcW w:w="50" w:type="pct"/>
                    <w:hideMark/>
                  </w:tcPr>
                  <w:p w14:paraId="791A1BFC" w14:textId="77777777" w:rsidR="00B477CC" w:rsidRDefault="00B477CC" w:rsidP="00B477CC">
                    <w:pPr>
                      <w:pStyle w:val="NoSpacing"/>
                      <w:rPr>
                        <w:noProof/>
                      </w:rPr>
                    </w:pPr>
                    <w:r>
                      <w:rPr>
                        <w:noProof/>
                      </w:rPr>
                      <w:t xml:space="preserve">[21] </w:t>
                    </w:r>
                  </w:p>
                </w:tc>
                <w:tc>
                  <w:tcPr>
                    <w:tcW w:w="0" w:type="auto"/>
                    <w:hideMark/>
                  </w:tcPr>
                  <w:p w14:paraId="79B09405" w14:textId="77777777" w:rsidR="00B477CC" w:rsidRDefault="00B477CC" w:rsidP="00B477CC">
                    <w:pPr>
                      <w:pStyle w:val="NoSpacing"/>
                      <w:rPr>
                        <w:noProof/>
                      </w:rPr>
                    </w:pPr>
                    <w:r>
                      <w:rPr>
                        <w:noProof/>
                      </w:rPr>
                      <w:t>Tutor Chase, “What is the importance of validation in simulations?,” Tutor chase, [Online]. Available: https://www.tutorchase.com/answers/ib/computer-science/what-is-the-importance-of-validation-in-simulations#. [Accessed 01 05 2024].</w:t>
                    </w:r>
                  </w:p>
                </w:tc>
              </w:tr>
              <w:tr w:rsidR="00B477CC" w14:paraId="1B7C149D" w14:textId="77777777">
                <w:trPr>
                  <w:divId w:val="617879036"/>
                  <w:tblCellSpacing w:w="15" w:type="dxa"/>
                </w:trPr>
                <w:tc>
                  <w:tcPr>
                    <w:tcW w:w="50" w:type="pct"/>
                    <w:hideMark/>
                  </w:tcPr>
                  <w:p w14:paraId="4DBC8DD7" w14:textId="77777777" w:rsidR="00B477CC" w:rsidRDefault="00B477CC" w:rsidP="00B477CC">
                    <w:pPr>
                      <w:pStyle w:val="NoSpacing"/>
                      <w:rPr>
                        <w:noProof/>
                      </w:rPr>
                    </w:pPr>
                    <w:r>
                      <w:rPr>
                        <w:noProof/>
                      </w:rPr>
                      <w:t xml:space="preserve">[22] </w:t>
                    </w:r>
                  </w:p>
                </w:tc>
                <w:tc>
                  <w:tcPr>
                    <w:tcW w:w="0" w:type="auto"/>
                    <w:hideMark/>
                  </w:tcPr>
                  <w:p w14:paraId="559A4CAB" w14:textId="77777777" w:rsidR="00B477CC" w:rsidRDefault="00B477CC" w:rsidP="00B477CC">
                    <w:pPr>
                      <w:pStyle w:val="NoSpacing"/>
                      <w:rPr>
                        <w:noProof/>
                      </w:rPr>
                    </w:pPr>
                    <w:r>
                      <w:rPr>
                        <w:noProof/>
                      </w:rPr>
                      <w:t>D. R. G. Lisa A. Kerr, “Simulation Modeling as a Tool for Synthesis of Stock Identification Information,” science direct, 2014. [Online]. Available: https://www.sciencedirect.com/topics/agricultural-and-biological-sciences/model-validation#:~:text=Models%20can%20be%20validated%20by,align%20with%20the%20simulated%20scenario.. [Accessed 01 05 2024].</w:t>
                    </w:r>
                  </w:p>
                </w:tc>
              </w:tr>
              <w:tr w:rsidR="00B477CC" w14:paraId="372635C2" w14:textId="77777777">
                <w:trPr>
                  <w:divId w:val="617879036"/>
                  <w:tblCellSpacing w:w="15" w:type="dxa"/>
                </w:trPr>
                <w:tc>
                  <w:tcPr>
                    <w:tcW w:w="50" w:type="pct"/>
                    <w:hideMark/>
                  </w:tcPr>
                  <w:p w14:paraId="022F925F" w14:textId="77777777" w:rsidR="00B477CC" w:rsidRDefault="00B477CC" w:rsidP="00B477CC">
                    <w:pPr>
                      <w:pStyle w:val="NoSpacing"/>
                      <w:rPr>
                        <w:noProof/>
                      </w:rPr>
                    </w:pPr>
                    <w:r>
                      <w:rPr>
                        <w:noProof/>
                      </w:rPr>
                      <w:t xml:space="preserve">[23] </w:t>
                    </w:r>
                  </w:p>
                </w:tc>
                <w:tc>
                  <w:tcPr>
                    <w:tcW w:w="0" w:type="auto"/>
                    <w:hideMark/>
                  </w:tcPr>
                  <w:p w14:paraId="760EF6FD" w14:textId="77777777" w:rsidR="00B477CC" w:rsidRDefault="00B477CC" w:rsidP="00B477CC">
                    <w:pPr>
                      <w:pStyle w:val="NoSpacing"/>
                      <w:rPr>
                        <w:noProof/>
                      </w:rPr>
                    </w:pPr>
                    <w:r>
                      <w:rPr>
                        <w:noProof/>
                      </w:rPr>
                      <w:t>J. M. F. J. L. M. W. E. S. a. C. C. H. Thomas H. Naylor, “Verification of Computer Simulation Models,” Managnent of science | Informs, 2 10 1967. [Online]. Available: https://www.jstor.org/stable/2628207. [Accessed 01 05 2024].</w:t>
                    </w:r>
                  </w:p>
                </w:tc>
              </w:tr>
              <w:tr w:rsidR="00B477CC" w14:paraId="22D8F0D1" w14:textId="77777777">
                <w:trPr>
                  <w:divId w:val="617879036"/>
                  <w:tblCellSpacing w:w="15" w:type="dxa"/>
                </w:trPr>
                <w:tc>
                  <w:tcPr>
                    <w:tcW w:w="50" w:type="pct"/>
                    <w:hideMark/>
                  </w:tcPr>
                  <w:p w14:paraId="4FE928F8" w14:textId="77777777" w:rsidR="00B477CC" w:rsidRDefault="00B477CC" w:rsidP="00B477CC">
                    <w:pPr>
                      <w:pStyle w:val="NoSpacing"/>
                      <w:rPr>
                        <w:noProof/>
                      </w:rPr>
                    </w:pPr>
                    <w:r>
                      <w:rPr>
                        <w:noProof/>
                      </w:rPr>
                      <w:t xml:space="preserve">[24] </w:t>
                    </w:r>
                  </w:p>
                </w:tc>
                <w:tc>
                  <w:tcPr>
                    <w:tcW w:w="0" w:type="auto"/>
                    <w:hideMark/>
                  </w:tcPr>
                  <w:p w14:paraId="3ED59599" w14:textId="77777777" w:rsidR="00B477CC" w:rsidRDefault="00B477CC" w:rsidP="00B477CC">
                    <w:pPr>
                      <w:pStyle w:val="NoSpacing"/>
                      <w:rPr>
                        <w:noProof/>
                      </w:rPr>
                    </w:pPr>
                    <w:r>
                      <w:rPr>
                        <w:noProof/>
                      </w:rPr>
                      <w:t>E-Z LOK, “Brass Material Properties,” E-Z LOK, [Online]. Available: https://www.ezlok.com/brass-properties. [Accessed 01 05 2024].</w:t>
                    </w:r>
                  </w:p>
                </w:tc>
              </w:tr>
              <w:tr w:rsidR="00B477CC" w14:paraId="0C653C7F" w14:textId="77777777">
                <w:trPr>
                  <w:divId w:val="617879036"/>
                  <w:tblCellSpacing w:w="15" w:type="dxa"/>
                </w:trPr>
                <w:tc>
                  <w:tcPr>
                    <w:tcW w:w="50" w:type="pct"/>
                    <w:hideMark/>
                  </w:tcPr>
                  <w:p w14:paraId="779B3A6B" w14:textId="77777777" w:rsidR="00B477CC" w:rsidRDefault="00B477CC" w:rsidP="00B477CC">
                    <w:pPr>
                      <w:pStyle w:val="NoSpacing"/>
                      <w:rPr>
                        <w:noProof/>
                      </w:rPr>
                    </w:pPr>
                    <w:r>
                      <w:rPr>
                        <w:noProof/>
                      </w:rPr>
                      <w:t xml:space="preserve">[25] </w:t>
                    </w:r>
                  </w:p>
                </w:tc>
                <w:tc>
                  <w:tcPr>
                    <w:tcW w:w="0" w:type="auto"/>
                    <w:hideMark/>
                  </w:tcPr>
                  <w:p w14:paraId="191D196D" w14:textId="77777777" w:rsidR="00B477CC" w:rsidRDefault="00B477CC" w:rsidP="00B477CC">
                    <w:pPr>
                      <w:pStyle w:val="NoSpacing"/>
                      <w:rPr>
                        <w:noProof/>
                      </w:rPr>
                    </w:pPr>
                    <w:r>
                      <w:rPr>
                        <w:noProof/>
                      </w:rPr>
                      <w:t>Euro Code Applied, “Table of design material properties for structural steel,” Euro Code Applied, [Online]. Available: https://eurocodeapplied.com/design/en1993/steel-design-properties. [Accessed 01 05 2024].</w:t>
                    </w:r>
                  </w:p>
                </w:tc>
              </w:tr>
              <w:tr w:rsidR="00B477CC" w14:paraId="7C55DC4B" w14:textId="77777777">
                <w:trPr>
                  <w:divId w:val="617879036"/>
                  <w:tblCellSpacing w:w="15" w:type="dxa"/>
                </w:trPr>
                <w:tc>
                  <w:tcPr>
                    <w:tcW w:w="50" w:type="pct"/>
                    <w:hideMark/>
                  </w:tcPr>
                  <w:p w14:paraId="22CE9C12" w14:textId="77777777" w:rsidR="00B477CC" w:rsidRDefault="00B477CC" w:rsidP="00B477CC">
                    <w:pPr>
                      <w:pStyle w:val="NoSpacing"/>
                      <w:rPr>
                        <w:noProof/>
                      </w:rPr>
                    </w:pPr>
                    <w:r>
                      <w:rPr>
                        <w:noProof/>
                      </w:rPr>
                      <w:t xml:space="preserve">[26] </w:t>
                    </w:r>
                  </w:p>
                </w:tc>
                <w:tc>
                  <w:tcPr>
                    <w:tcW w:w="0" w:type="auto"/>
                    <w:hideMark/>
                  </w:tcPr>
                  <w:p w14:paraId="6B462066" w14:textId="77777777" w:rsidR="00B477CC" w:rsidRDefault="00B477CC" w:rsidP="00B477CC">
                    <w:pPr>
                      <w:pStyle w:val="NoSpacing"/>
                      <w:rPr>
                        <w:noProof/>
                      </w:rPr>
                    </w:pPr>
                    <w:r>
                      <w:rPr>
                        <w:noProof/>
                      </w:rPr>
                      <w:t>M. G. L. K. W. M. M. Klosak, “Perforation analysis of S235 steel sheets up to 573 K using experimental and numerical methods,” ARCHIVES OF CIVIL ENGINEERING, 2021. [Online]. Available: https://yadda.icm.edu.pl/baztech/element/bwmeta1.element.baztech-a875ca5f-b2c0-47e5-a6af-ee67ba0425a4/c/Klosak_M_Perforation_3_2021.pdf. [Accessed 01 05 2024].</w:t>
                    </w:r>
                  </w:p>
                </w:tc>
              </w:tr>
              <w:tr w:rsidR="00B477CC" w14:paraId="5D79DA76" w14:textId="77777777">
                <w:trPr>
                  <w:divId w:val="617879036"/>
                  <w:tblCellSpacing w:w="15" w:type="dxa"/>
                </w:trPr>
                <w:tc>
                  <w:tcPr>
                    <w:tcW w:w="50" w:type="pct"/>
                    <w:hideMark/>
                  </w:tcPr>
                  <w:p w14:paraId="04F1112D" w14:textId="77777777" w:rsidR="00B477CC" w:rsidRDefault="00B477CC" w:rsidP="00B477CC">
                    <w:pPr>
                      <w:pStyle w:val="NoSpacing"/>
                      <w:rPr>
                        <w:noProof/>
                      </w:rPr>
                    </w:pPr>
                    <w:r>
                      <w:rPr>
                        <w:noProof/>
                      </w:rPr>
                      <w:t xml:space="preserve">[27] </w:t>
                    </w:r>
                  </w:p>
                </w:tc>
                <w:tc>
                  <w:tcPr>
                    <w:tcW w:w="0" w:type="auto"/>
                    <w:hideMark/>
                  </w:tcPr>
                  <w:p w14:paraId="2F2C9C6D" w14:textId="77777777" w:rsidR="00B477CC" w:rsidRDefault="00B477CC" w:rsidP="00B477CC">
                    <w:pPr>
                      <w:pStyle w:val="NoSpacing"/>
                      <w:rPr>
                        <w:noProof/>
                      </w:rPr>
                    </w:pPr>
                    <w:r>
                      <w:rPr>
                        <w:noProof/>
                      </w:rPr>
                      <w:t>K.-J. Bathe, “finite element procedures,” Prentice Hall, 1982. [Online]. Available: https://soaneemrana.org/onewebmedia/Finite%20Element%20Procedures%20in%20Engineering%20Analysis%20Bathe%20K.J.pdf. [Accessed 01 05 2024].</w:t>
                    </w:r>
                  </w:p>
                </w:tc>
              </w:tr>
            </w:tbl>
            <w:p w14:paraId="26BECB0B" w14:textId="77777777" w:rsidR="00B477CC" w:rsidRDefault="00B477CC">
              <w:pPr>
                <w:divId w:val="617879036"/>
                <w:rPr>
                  <w:noProof/>
                </w:rPr>
              </w:pPr>
            </w:p>
            <w:p w14:paraId="39C78636" w14:textId="61DE265F" w:rsidR="00136600" w:rsidRDefault="00136600">
              <w:r>
                <w:rPr>
                  <w:b/>
                  <w:bCs/>
                  <w:noProof/>
                </w:rPr>
                <w:fldChar w:fldCharType="end"/>
              </w:r>
            </w:p>
          </w:sdtContent>
        </w:sdt>
      </w:sdtContent>
    </w:sdt>
    <w:p w14:paraId="090DDA18" w14:textId="77777777" w:rsidR="00136600" w:rsidRPr="0018398C" w:rsidRDefault="00136600" w:rsidP="0018398C"/>
    <w:sectPr w:rsidR="00136600" w:rsidRPr="0018398C" w:rsidSect="00FA55DF">
      <w:headerReference w:type="default" r:id="rId13"/>
      <w:footerReference w:type="even" r:id="rId14"/>
      <w:footerReference w:type="default" r:id="rId15"/>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E441A" w14:textId="77777777" w:rsidR="00A609DC" w:rsidRDefault="00A609DC" w:rsidP="0018398C">
      <w:r>
        <w:separator/>
      </w:r>
    </w:p>
  </w:endnote>
  <w:endnote w:type="continuationSeparator" w:id="0">
    <w:p w14:paraId="65F43874" w14:textId="77777777" w:rsidR="00A609DC" w:rsidRDefault="00A609DC" w:rsidP="00183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1943320"/>
      <w:docPartObj>
        <w:docPartGallery w:val="Page Numbers (Bottom of Page)"/>
        <w:docPartUnique/>
      </w:docPartObj>
    </w:sdtPr>
    <w:sdtContent>
      <w:p w14:paraId="3E2AE969" w14:textId="07C4A316" w:rsidR="00DD4048" w:rsidRDefault="00DD4048" w:rsidP="00182F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5784786"/>
      <w:docPartObj>
        <w:docPartGallery w:val="Page Numbers (Bottom of Page)"/>
        <w:docPartUnique/>
      </w:docPartObj>
    </w:sdtPr>
    <w:sdtContent>
      <w:p w14:paraId="51AA2888" w14:textId="7DBDFA84" w:rsidR="00FA55DF" w:rsidRDefault="00FA55DF" w:rsidP="00DD4048">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97990439"/>
      <w:docPartObj>
        <w:docPartGallery w:val="Page Numbers (Bottom of Page)"/>
        <w:docPartUnique/>
      </w:docPartObj>
    </w:sdtPr>
    <w:sdtContent>
      <w:p w14:paraId="41C8DEC6" w14:textId="5E5E7195" w:rsidR="00FA55DF" w:rsidRDefault="00FA55DF" w:rsidP="00182F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B41A90" w14:textId="77777777" w:rsidR="00FA55DF" w:rsidRDefault="00FA55DF" w:rsidP="00FA55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2402100"/>
      <w:docPartObj>
        <w:docPartGallery w:val="Page Numbers (Bottom of Page)"/>
        <w:docPartUnique/>
      </w:docPartObj>
    </w:sdtPr>
    <w:sdtContent>
      <w:p w14:paraId="5408780D" w14:textId="5B0BD8FC" w:rsidR="00DD4048" w:rsidRDefault="00DD4048" w:rsidP="00DD4048">
        <w:pPr>
          <w:pStyle w:val="NoSpacing"/>
          <w:ind w:left="4320" w:firstLine="72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5FD6A4" w14:textId="68B12B04" w:rsidR="00FA55DF" w:rsidRDefault="00FA55DF" w:rsidP="00DD4048">
    <w:pPr>
      <w:pStyle w:val="NoSpacing"/>
      <w:ind w:right="360"/>
      <w:rPr>
        <w:rStyle w:val="PageNumber"/>
      </w:rPr>
    </w:pPr>
  </w:p>
  <w:p w14:paraId="2A825BCD" w14:textId="77777777" w:rsidR="00FA55DF" w:rsidRPr="00FA55DF" w:rsidRDefault="00FA55DF" w:rsidP="00FA55DF">
    <w:pPr>
      <w:pStyle w:val="Footer"/>
      <w:ind w:right="360"/>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96371" w14:textId="77777777" w:rsidR="00A609DC" w:rsidRDefault="00A609DC" w:rsidP="0018398C">
      <w:r>
        <w:separator/>
      </w:r>
    </w:p>
  </w:footnote>
  <w:footnote w:type="continuationSeparator" w:id="0">
    <w:p w14:paraId="3E160195" w14:textId="77777777" w:rsidR="00A609DC" w:rsidRDefault="00A609DC" w:rsidP="00183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94E9" w14:textId="6201CD00" w:rsidR="0018398C" w:rsidRPr="00FA55DF" w:rsidRDefault="0018398C">
    <w:pPr>
      <w:pStyle w:val="Header"/>
      <w:rPr>
        <w:rFonts w:asciiTheme="minorHAnsi" w:hAnsiTheme="minorHAnsi" w:cstheme="minorHAnsi"/>
      </w:rPr>
    </w:pPr>
    <w:r w:rsidRPr="00FA55DF">
      <w:rPr>
        <w:rFonts w:asciiTheme="minorHAnsi" w:hAnsiTheme="minorHAnsi" w:cstheme="minorHAnsi"/>
      </w:rPr>
      <w:t xml:space="preserve">2217521 </w:t>
    </w:r>
    <w:r w:rsidRPr="00FA55DF">
      <w:rPr>
        <w:rFonts w:asciiTheme="minorHAnsi" w:hAnsiTheme="minorHAnsi" w:cstheme="minorHAnsi"/>
      </w:rPr>
      <w:tab/>
    </w:r>
    <w:r w:rsidR="00FD6D11">
      <w:rPr>
        <w:rFonts w:asciiTheme="minorHAnsi" w:hAnsiTheme="minorHAnsi" w:cstheme="minorHAnsi"/>
      </w:rPr>
      <w:t xml:space="preserve">                                                                      </w:t>
    </w:r>
    <w:r w:rsidRPr="00FA55DF">
      <w:rPr>
        <w:rFonts w:asciiTheme="minorHAnsi" w:hAnsiTheme="minorHAnsi" w:cstheme="minorHAnsi"/>
      </w:rPr>
      <w:tab/>
    </w:r>
    <w:r w:rsidR="00FD6D11">
      <w:rPr>
        <w:rFonts w:asciiTheme="minorHAnsi" w:hAnsiTheme="minorHAnsi" w:cstheme="minorHAnsi"/>
      </w:rPr>
      <w:t xml:space="preserve">        </w:t>
    </w:r>
    <w:r w:rsidRPr="00FA55DF">
      <w:rPr>
        <w:rFonts w:asciiTheme="minorHAnsi" w:hAnsiTheme="minorHAnsi" w:cstheme="minorHAnsi"/>
      </w:rPr>
      <w:t>Rebecca Dingwall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388B"/>
    <w:multiLevelType w:val="multilevel"/>
    <w:tmpl w:val="BDE4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47675"/>
    <w:multiLevelType w:val="multilevel"/>
    <w:tmpl w:val="64EE5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B46F7"/>
    <w:multiLevelType w:val="multilevel"/>
    <w:tmpl w:val="636A5E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C03A8A"/>
    <w:multiLevelType w:val="hybridMultilevel"/>
    <w:tmpl w:val="EE6E97D6"/>
    <w:lvl w:ilvl="0" w:tplc="E068983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59BD"/>
    <w:multiLevelType w:val="multilevel"/>
    <w:tmpl w:val="C3FEA1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AA1D5E"/>
    <w:multiLevelType w:val="multilevel"/>
    <w:tmpl w:val="D16A5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0B3BC4"/>
    <w:multiLevelType w:val="multilevel"/>
    <w:tmpl w:val="2D7084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A67A6C"/>
    <w:multiLevelType w:val="multilevel"/>
    <w:tmpl w:val="A5F2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870FD"/>
    <w:multiLevelType w:val="multilevel"/>
    <w:tmpl w:val="D8106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DD358D"/>
    <w:multiLevelType w:val="multilevel"/>
    <w:tmpl w:val="49B8A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8F7E71"/>
    <w:multiLevelType w:val="multilevel"/>
    <w:tmpl w:val="2444B5A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AE416BA"/>
    <w:multiLevelType w:val="hybridMultilevel"/>
    <w:tmpl w:val="9EC0C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370425"/>
    <w:multiLevelType w:val="multilevel"/>
    <w:tmpl w:val="47365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8405B6"/>
    <w:multiLevelType w:val="multilevel"/>
    <w:tmpl w:val="90E08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A12CA"/>
    <w:multiLevelType w:val="multilevel"/>
    <w:tmpl w:val="19CE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6E0404"/>
    <w:multiLevelType w:val="multilevel"/>
    <w:tmpl w:val="5F8CD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BB0E03"/>
    <w:multiLevelType w:val="multilevel"/>
    <w:tmpl w:val="67D0F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05669B"/>
    <w:multiLevelType w:val="multilevel"/>
    <w:tmpl w:val="0832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6F457C"/>
    <w:multiLevelType w:val="multilevel"/>
    <w:tmpl w:val="D206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116AA"/>
    <w:multiLevelType w:val="multilevel"/>
    <w:tmpl w:val="46E89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33786"/>
    <w:multiLevelType w:val="multilevel"/>
    <w:tmpl w:val="9A2E7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8C7DDB"/>
    <w:multiLevelType w:val="multilevel"/>
    <w:tmpl w:val="2FAA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AA37E0"/>
    <w:multiLevelType w:val="multilevel"/>
    <w:tmpl w:val="A5CE69C0"/>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7C6C3E"/>
    <w:multiLevelType w:val="multilevel"/>
    <w:tmpl w:val="C5B2E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E10301"/>
    <w:multiLevelType w:val="multilevel"/>
    <w:tmpl w:val="EAF6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018D0"/>
    <w:multiLevelType w:val="hybridMultilevel"/>
    <w:tmpl w:val="CEC86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12579F"/>
    <w:multiLevelType w:val="multilevel"/>
    <w:tmpl w:val="776C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B82B55"/>
    <w:multiLevelType w:val="multilevel"/>
    <w:tmpl w:val="1136C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9838636">
    <w:abstractNumId w:val="25"/>
  </w:num>
  <w:num w:numId="2" w16cid:durableId="1814174119">
    <w:abstractNumId w:val="11"/>
  </w:num>
  <w:num w:numId="3" w16cid:durableId="1712219416">
    <w:abstractNumId w:val="10"/>
  </w:num>
  <w:num w:numId="4" w16cid:durableId="1181314909">
    <w:abstractNumId w:val="15"/>
  </w:num>
  <w:num w:numId="5" w16cid:durableId="150490945">
    <w:abstractNumId w:val="5"/>
  </w:num>
  <w:num w:numId="6" w16cid:durableId="499581720">
    <w:abstractNumId w:val="16"/>
  </w:num>
  <w:num w:numId="7" w16cid:durableId="1146051553">
    <w:abstractNumId w:val="18"/>
  </w:num>
  <w:num w:numId="8" w16cid:durableId="1340885700">
    <w:abstractNumId w:val="7"/>
  </w:num>
  <w:num w:numId="9" w16cid:durableId="510605295">
    <w:abstractNumId w:val="0"/>
  </w:num>
  <w:num w:numId="10" w16cid:durableId="1596939135">
    <w:abstractNumId w:val="26"/>
  </w:num>
  <w:num w:numId="11" w16cid:durableId="679897357">
    <w:abstractNumId w:val="17"/>
  </w:num>
  <w:num w:numId="12" w16cid:durableId="40326568">
    <w:abstractNumId w:val="21"/>
  </w:num>
  <w:num w:numId="13" w16cid:durableId="308245545">
    <w:abstractNumId w:val="19"/>
  </w:num>
  <w:num w:numId="14" w16cid:durableId="2067677815">
    <w:abstractNumId w:val="13"/>
  </w:num>
  <w:num w:numId="15" w16cid:durableId="1064917269">
    <w:abstractNumId w:val="1"/>
  </w:num>
  <w:num w:numId="16" w16cid:durableId="1521629569">
    <w:abstractNumId w:val="6"/>
  </w:num>
  <w:num w:numId="17" w16cid:durableId="1591809992">
    <w:abstractNumId w:val="27"/>
  </w:num>
  <w:num w:numId="18" w16cid:durableId="778984711">
    <w:abstractNumId w:val="8"/>
  </w:num>
  <w:num w:numId="19" w16cid:durableId="776558125">
    <w:abstractNumId w:val="20"/>
  </w:num>
  <w:num w:numId="20" w16cid:durableId="715280894">
    <w:abstractNumId w:val="4"/>
  </w:num>
  <w:num w:numId="21" w16cid:durableId="781336757">
    <w:abstractNumId w:val="12"/>
  </w:num>
  <w:num w:numId="22" w16cid:durableId="622881404">
    <w:abstractNumId w:val="22"/>
  </w:num>
  <w:num w:numId="23" w16cid:durableId="643005887">
    <w:abstractNumId w:val="14"/>
  </w:num>
  <w:num w:numId="24" w16cid:durableId="1114978506">
    <w:abstractNumId w:val="9"/>
  </w:num>
  <w:num w:numId="25" w16cid:durableId="1305693161">
    <w:abstractNumId w:val="23"/>
  </w:num>
  <w:num w:numId="26" w16cid:durableId="1731223916">
    <w:abstractNumId w:val="24"/>
  </w:num>
  <w:num w:numId="27" w16cid:durableId="2079479363">
    <w:abstractNumId w:val="3"/>
  </w:num>
  <w:num w:numId="28" w16cid:durableId="210043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8C"/>
    <w:rsid w:val="00006F0C"/>
    <w:rsid w:val="00022A76"/>
    <w:rsid w:val="0003257E"/>
    <w:rsid w:val="00052941"/>
    <w:rsid w:val="000864EC"/>
    <w:rsid w:val="00093354"/>
    <w:rsid w:val="000B5F0D"/>
    <w:rsid w:val="000E4504"/>
    <w:rsid w:val="000F1BA5"/>
    <w:rsid w:val="00121993"/>
    <w:rsid w:val="00136600"/>
    <w:rsid w:val="00177FB3"/>
    <w:rsid w:val="0018398C"/>
    <w:rsid w:val="00184ECA"/>
    <w:rsid w:val="001A1974"/>
    <w:rsid w:val="001A4F53"/>
    <w:rsid w:val="00253FC9"/>
    <w:rsid w:val="002B417C"/>
    <w:rsid w:val="002D6900"/>
    <w:rsid w:val="00325693"/>
    <w:rsid w:val="00340D2D"/>
    <w:rsid w:val="003A32AC"/>
    <w:rsid w:val="00423483"/>
    <w:rsid w:val="0049508B"/>
    <w:rsid w:val="004D1934"/>
    <w:rsid w:val="004D207B"/>
    <w:rsid w:val="005076CB"/>
    <w:rsid w:val="00516B3D"/>
    <w:rsid w:val="0055320D"/>
    <w:rsid w:val="00555AEF"/>
    <w:rsid w:val="005706A4"/>
    <w:rsid w:val="005B395B"/>
    <w:rsid w:val="005E7541"/>
    <w:rsid w:val="005F27EE"/>
    <w:rsid w:val="00612A16"/>
    <w:rsid w:val="006136BB"/>
    <w:rsid w:val="006F18F2"/>
    <w:rsid w:val="00702425"/>
    <w:rsid w:val="0071175B"/>
    <w:rsid w:val="00713910"/>
    <w:rsid w:val="00717B87"/>
    <w:rsid w:val="007367DF"/>
    <w:rsid w:val="007424CF"/>
    <w:rsid w:val="007774C3"/>
    <w:rsid w:val="007B13AF"/>
    <w:rsid w:val="007E0138"/>
    <w:rsid w:val="00842FBD"/>
    <w:rsid w:val="008469A7"/>
    <w:rsid w:val="00867142"/>
    <w:rsid w:val="008B03D0"/>
    <w:rsid w:val="008C1925"/>
    <w:rsid w:val="008D5056"/>
    <w:rsid w:val="00905524"/>
    <w:rsid w:val="0092453F"/>
    <w:rsid w:val="00985FB4"/>
    <w:rsid w:val="009C6FD1"/>
    <w:rsid w:val="00A04B9F"/>
    <w:rsid w:val="00A165D1"/>
    <w:rsid w:val="00A2517E"/>
    <w:rsid w:val="00A40913"/>
    <w:rsid w:val="00A53F79"/>
    <w:rsid w:val="00A609DC"/>
    <w:rsid w:val="00A973DD"/>
    <w:rsid w:val="00A97E35"/>
    <w:rsid w:val="00AC119A"/>
    <w:rsid w:val="00B24518"/>
    <w:rsid w:val="00B477CC"/>
    <w:rsid w:val="00B65421"/>
    <w:rsid w:val="00B948B4"/>
    <w:rsid w:val="00BE2844"/>
    <w:rsid w:val="00C1344C"/>
    <w:rsid w:val="00C372EC"/>
    <w:rsid w:val="00C457BA"/>
    <w:rsid w:val="00C84566"/>
    <w:rsid w:val="00C868BE"/>
    <w:rsid w:val="00CD31DA"/>
    <w:rsid w:val="00CE34EF"/>
    <w:rsid w:val="00CF35F7"/>
    <w:rsid w:val="00D11CAF"/>
    <w:rsid w:val="00D13F30"/>
    <w:rsid w:val="00D2489A"/>
    <w:rsid w:val="00D53D48"/>
    <w:rsid w:val="00D646B0"/>
    <w:rsid w:val="00DC33CF"/>
    <w:rsid w:val="00DD1BC2"/>
    <w:rsid w:val="00DD4048"/>
    <w:rsid w:val="00DF3030"/>
    <w:rsid w:val="00E26445"/>
    <w:rsid w:val="00E3324F"/>
    <w:rsid w:val="00EC52FA"/>
    <w:rsid w:val="00F06697"/>
    <w:rsid w:val="00F07E10"/>
    <w:rsid w:val="00F20BB9"/>
    <w:rsid w:val="00F83612"/>
    <w:rsid w:val="00FA55DF"/>
    <w:rsid w:val="00FA68AF"/>
    <w:rsid w:val="00FC0589"/>
    <w:rsid w:val="00FC1349"/>
    <w:rsid w:val="00FD6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89300"/>
  <w15:chartTrackingRefBased/>
  <w15:docId w15:val="{1C55E004-250F-124F-8C58-C349D126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9A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839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74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74C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D40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398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8398C"/>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18398C"/>
    <w:pPr>
      <w:tabs>
        <w:tab w:val="center" w:pos="4513"/>
        <w:tab w:val="right" w:pos="9026"/>
      </w:tabs>
    </w:pPr>
  </w:style>
  <w:style w:type="character" w:customStyle="1" w:styleId="HeaderChar">
    <w:name w:val="Header Char"/>
    <w:basedOn w:val="DefaultParagraphFont"/>
    <w:link w:val="Header"/>
    <w:uiPriority w:val="99"/>
    <w:rsid w:val="0018398C"/>
  </w:style>
  <w:style w:type="paragraph" w:styleId="Footer">
    <w:name w:val="footer"/>
    <w:basedOn w:val="Normal"/>
    <w:link w:val="FooterChar"/>
    <w:uiPriority w:val="99"/>
    <w:unhideWhenUsed/>
    <w:rsid w:val="0018398C"/>
    <w:pPr>
      <w:tabs>
        <w:tab w:val="center" w:pos="4513"/>
        <w:tab w:val="right" w:pos="9026"/>
      </w:tabs>
    </w:pPr>
  </w:style>
  <w:style w:type="character" w:customStyle="1" w:styleId="FooterChar">
    <w:name w:val="Footer Char"/>
    <w:basedOn w:val="DefaultParagraphFont"/>
    <w:link w:val="Footer"/>
    <w:uiPriority w:val="99"/>
    <w:rsid w:val="0018398C"/>
  </w:style>
  <w:style w:type="character" w:customStyle="1" w:styleId="Heading1Char">
    <w:name w:val="Heading 1 Char"/>
    <w:basedOn w:val="DefaultParagraphFont"/>
    <w:link w:val="Heading1"/>
    <w:uiPriority w:val="9"/>
    <w:rsid w:val="0018398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A32AC"/>
    <w:pPr>
      <w:spacing w:before="100" w:beforeAutospacing="1" w:after="100" w:afterAutospacing="1"/>
    </w:pPr>
  </w:style>
  <w:style w:type="character" w:styleId="Strong">
    <w:name w:val="Strong"/>
    <w:basedOn w:val="DefaultParagraphFont"/>
    <w:uiPriority w:val="22"/>
    <w:qFormat/>
    <w:rsid w:val="003A32AC"/>
    <w:rPr>
      <w:b/>
      <w:bCs/>
    </w:rPr>
  </w:style>
  <w:style w:type="character" w:customStyle="1" w:styleId="Heading2Char">
    <w:name w:val="Heading 2 Char"/>
    <w:basedOn w:val="DefaultParagraphFont"/>
    <w:link w:val="Heading2"/>
    <w:uiPriority w:val="9"/>
    <w:rsid w:val="007774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74C3"/>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7774C3"/>
  </w:style>
  <w:style w:type="character" w:styleId="Hyperlink">
    <w:name w:val="Hyperlink"/>
    <w:basedOn w:val="DefaultParagraphFont"/>
    <w:uiPriority w:val="99"/>
    <w:unhideWhenUsed/>
    <w:rsid w:val="007774C3"/>
    <w:rPr>
      <w:color w:val="0000FF"/>
      <w:u w:val="single"/>
    </w:rPr>
  </w:style>
  <w:style w:type="paragraph" w:styleId="TOCHeading">
    <w:name w:val="TOC Heading"/>
    <w:basedOn w:val="Heading1"/>
    <w:next w:val="Normal"/>
    <w:uiPriority w:val="39"/>
    <w:unhideWhenUsed/>
    <w:qFormat/>
    <w:rsid w:val="00F06697"/>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F06697"/>
    <w:pPr>
      <w:ind w:left="240"/>
    </w:pPr>
    <w:rPr>
      <w:rFonts w:asciiTheme="minorHAnsi" w:hAnsiTheme="minorHAnsi" w:cstheme="minorHAnsi"/>
      <w:smallCaps/>
      <w:sz w:val="20"/>
      <w:szCs w:val="20"/>
    </w:rPr>
  </w:style>
  <w:style w:type="paragraph" w:styleId="TOC1">
    <w:name w:val="toc 1"/>
    <w:basedOn w:val="Normal"/>
    <w:next w:val="Normal"/>
    <w:autoRedefine/>
    <w:uiPriority w:val="39"/>
    <w:unhideWhenUsed/>
    <w:rsid w:val="00F06697"/>
    <w:pPr>
      <w:spacing w:before="120" w:after="120"/>
    </w:pPr>
    <w:rPr>
      <w:rFonts w:asciiTheme="minorHAnsi" w:hAnsiTheme="minorHAnsi" w:cstheme="minorHAnsi"/>
      <w:b/>
      <w:bCs/>
      <w:caps/>
      <w:sz w:val="20"/>
      <w:szCs w:val="20"/>
    </w:rPr>
  </w:style>
  <w:style w:type="paragraph" w:styleId="TOC3">
    <w:name w:val="toc 3"/>
    <w:basedOn w:val="Normal"/>
    <w:next w:val="Normal"/>
    <w:autoRedefine/>
    <w:uiPriority w:val="39"/>
    <w:unhideWhenUsed/>
    <w:rsid w:val="00F06697"/>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F06697"/>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F06697"/>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F06697"/>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F06697"/>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F06697"/>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F06697"/>
    <w:pPr>
      <w:ind w:left="1920"/>
    </w:pPr>
    <w:rPr>
      <w:rFonts w:asciiTheme="minorHAnsi" w:hAnsiTheme="minorHAnsi" w:cstheme="minorHAnsi"/>
      <w:sz w:val="18"/>
      <w:szCs w:val="18"/>
    </w:rPr>
  </w:style>
  <w:style w:type="character" w:styleId="FollowedHyperlink">
    <w:name w:val="FollowedHyperlink"/>
    <w:basedOn w:val="DefaultParagraphFont"/>
    <w:uiPriority w:val="99"/>
    <w:semiHidden/>
    <w:unhideWhenUsed/>
    <w:rsid w:val="00A2517E"/>
    <w:rPr>
      <w:color w:val="954F72" w:themeColor="followedHyperlink"/>
      <w:u w:val="single"/>
    </w:rPr>
  </w:style>
  <w:style w:type="character" w:styleId="PageNumber">
    <w:name w:val="page number"/>
    <w:basedOn w:val="DefaultParagraphFont"/>
    <w:uiPriority w:val="99"/>
    <w:semiHidden/>
    <w:unhideWhenUsed/>
    <w:rsid w:val="00FA55DF"/>
  </w:style>
  <w:style w:type="paragraph" w:styleId="Subtitle">
    <w:name w:val="Subtitle"/>
    <w:basedOn w:val="Normal"/>
    <w:next w:val="Normal"/>
    <w:link w:val="SubtitleChar"/>
    <w:uiPriority w:val="11"/>
    <w:qFormat/>
    <w:rsid w:val="00DD404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D4048"/>
    <w:rPr>
      <w:rFonts w:eastAsiaTheme="minorEastAsia"/>
      <w:color w:val="5A5A5A" w:themeColor="text1" w:themeTint="A5"/>
      <w:spacing w:val="15"/>
      <w:kern w:val="0"/>
      <w:sz w:val="22"/>
      <w:szCs w:val="22"/>
      <w:lang w:eastAsia="en-GB"/>
      <w14:ligatures w14:val="none"/>
    </w:rPr>
  </w:style>
  <w:style w:type="paragraph" w:styleId="Title">
    <w:name w:val="Title"/>
    <w:basedOn w:val="Normal"/>
    <w:next w:val="Normal"/>
    <w:link w:val="TitleChar"/>
    <w:uiPriority w:val="10"/>
    <w:qFormat/>
    <w:rsid w:val="00DD404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048"/>
    <w:rPr>
      <w:rFonts w:asciiTheme="majorHAnsi" w:eastAsiaTheme="majorEastAsia" w:hAnsiTheme="majorHAnsi" w:cstheme="majorBidi"/>
      <w:spacing w:val="-10"/>
      <w:kern w:val="28"/>
      <w:sz w:val="56"/>
      <w:szCs w:val="56"/>
      <w:lang w:eastAsia="en-GB"/>
      <w14:ligatures w14:val="none"/>
    </w:rPr>
  </w:style>
  <w:style w:type="character" w:customStyle="1" w:styleId="Heading4Char">
    <w:name w:val="Heading 4 Char"/>
    <w:basedOn w:val="DefaultParagraphFont"/>
    <w:link w:val="Heading4"/>
    <w:uiPriority w:val="9"/>
    <w:rsid w:val="00DD4048"/>
    <w:rPr>
      <w:rFonts w:asciiTheme="majorHAnsi" w:eastAsiaTheme="majorEastAsia" w:hAnsiTheme="majorHAnsi" w:cstheme="majorBidi"/>
      <w:i/>
      <w:iCs/>
      <w:color w:val="2F5496" w:themeColor="accent1" w:themeShade="BF"/>
      <w:kern w:val="0"/>
      <w:lang w:eastAsia="en-GB"/>
      <w14:ligatures w14:val="none"/>
    </w:rPr>
  </w:style>
  <w:style w:type="paragraph" w:styleId="Bibliography">
    <w:name w:val="Bibliography"/>
    <w:basedOn w:val="Normal"/>
    <w:next w:val="Normal"/>
    <w:uiPriority w:val="37"/>
    <w:unhideWhenUsed/>
    <w:rsid w:val="00136600"/>
  </w:style>
  <w:style w:type="paragraph" w:styleId="TableofFigures">
    <w:name w:val="table of figures"/>
    <w:basedOn w:val="Normal"/>
    <w:next w:val="Normal"/>
    <w:uiPriority w:val="99"/>
    <w:unhideWhenUsed/>
    <w:rsid w:val="007424CF"/>
    <w:pPr>
      <w:ind w:left="480" w:hanging="480"/>
    </w:pPr>
    <w:rPr>
      <w:rFonts w:asciiTheme="minorHAnsi" w:hAnsiTheme="minorHAnsi" w:cstheme="minorHAnsi"/>
      <w:smallCaps/>
      <w:sz w:val="20"/>
      <w:szCs w:val="20"/>
    </w:rPr>
  </w:style>
  <w:style w:type="paragraph" w:customStyle="1" w:styleId="katex-block">
    <w:name w:val="katex-block"/>
    <w:basedOn w:val="Normal"/>
    <w:rsid w:val="00A97E35"/>
    <w:pPr>
      <w:spacing w:before="100" w:beforeAutospacing="1" w:after="100" w:afterAutospacing="1"/>
    </w:pPr>
  </w:style>
  <w:style w:type="character" w:customStyle="1" w:styleId="katex-mathml">
    <w:name w:val="katex-mathml"/>
    <w:basedOn w:val="DefaultParagraphFont"/>
    <w:rsid w:val="00A97E35"/>
  </w:style>
  <w:style w:type="character" w:customStyle="1" w:styleId="mord">
    <w:name w:val="mord"/>
    <w:basedOn w:val="DefaultParagraphFont"/>
    <w:rsid w:val="00A97E35"/>
  </w:style>
  <w:style w:type="character" w:customStyle="1" w:styleId="mopen">
    <w:name w:val="mopen"/>
    <w:basedOn w:val="DefaultParagraphFont"/>
    <w:rsid w:val="00A97E35"/>
  </w:style>
  <w:style w:type="character" w:customStyle="1" w:styleId="delimsizing">
    <w:name w:val="delimsizing"/>
    <w:basedOn w:val="DefaultParagraphFont"/>
    <w:rsid w:val="00A97E35"/>
  </w:style>
  <w:style w:type="character" w:customStyle="1" w:styleId="vlist-s">
    <w:name w:val="vlist-s"/>
    <w:basedOn w:val="DefaultParagraphFont"/>
    <w:rsid w:val="00A97E35"/>
  </w:style>
  <w:style w:type="character" w:customStyle="1" w:styleId="mclose">
    <w:name w:val="mclose"/>
    <w:basedOn w:val="DefaultParagraphFont"/>
    <w:rsid w:val="00A97E35"/>
  </w:style>
  <w:style w:type="character" w:customStyle="1" w:styleId="mbin">
    <w:name w:val="mbin"/>
    <w:basedOn w:val="DefaultParagraphFont"/>
    <w:rsid w:val="00A97E35"/>
  </w:style>
  <w:style w:type="character" w:customStyle="1" w:styleId="mrel">
    <w:name w:val="mrel"/>
    <w:basedOn w:val="DefaultParagraphFont"/>
    <w:rsid w:val="00A97E35"/>
  </w:style>
  <w:style w:type="character" w:customStyle="1" w:styleId="mop">
    <w:name w:val="mop"/>
    <w:basedOn w:val="DefaultParagraphFont"/>
    <w:rsid w:val="00CE34EF"/>
  </w:style>
  <w:style w:type="character" w:customStyle="1" w:styleId="mpunct">
    <w:name w:val="mpunct"/>
    <w:basedOn w:val="DefaultParagraphFont"/>
    <w:rsid w:val="00CE34EF"/>
  </w:style>
  <w:style w:type="character" w:customStyle="1" w:styleId="given-name">
    <w:name w:val="given-name"/>
    <w:basedOn w:val="DefaultParagraphFont"/>
    <w:rsid w:val="00C84566"/>
  </w:style>
  <w:style w:type="character" w:customStyle="1" w:styleId="text">
    <w:name w:val="text"/>
    <w:basedOn w:val="DefaultParagraphFont"/>
    <w:rsid w:val="00C84566"/>
  </w:style>
  <w:style w:type="table" w:styleId="TableGrid">
    <w:name w:val="Table Grid"/>
    <w:basedOn w:val="TableNormal"/>
    <w:uiPriority w:val="39"/>
    <w:rsid w:val="008B0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8B03D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B03D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Emphasis">
    <w:name w:val="Emphasis"/>
    <w:basedOn w:val="DefaultParagraphFont"/>
    <w:uiPriority w:val="20"/>
    <w:qFormat/>
    <w:rsid w:val="0092453F"/>
    <w:rPr>
      <w:i/>
      <w:iCs/>
    </w:rPr>
  </w:style>
  <w:style w:type="character" w:customStyle="1" w:styleId="jpfdse">
    <w:name w:val="jpfdse"/>
    <w:basedOn w:val="DefaultParagraphFont"/>
    <w:rsid w:val="00507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0575">
      <w:bodyDiv w:val="1"/>
      <w:marLeft w:val="0"/>
      <w:marRight w:val="0"/>
      <w:marTop w:val="0"/>
      <w:marBottom w:val="0"/>
      <w:divBdr>
        <w:top w:val="none" w:sz="0" w:space="0" w:color="auto"/>
        <w:left w:val="none" w:sz="0" w:space="0" w:color="auto"/>
        <w:bottom w:val="none" w:sz="0" w:space="0" w:color="auto"/>
        <w:right w:val="none" w:sz="0" w:space="0" w:color="auto"/>
      </w:divBdr>
    </w:div>
    <w:div w:id="24259547">
      <w:bodyDiv w:val="1"/>
      <w:marLeft w:val="0"/>
      <w:marRight w:val="0"/>
      <w:marTop w:val="0"/>
      <w:marBottom w:val="0"/>
      <w:divBdr>
        <w:top w:val="none" w:sz="0" w:space="0" w:color="auto"/>
        <w:left w:val="none" w:sz="0" w:space="0" w:color="auto"/>
        <w:bottom w:val="none" w:sz="0" w:space="0" w:color="auto"/>
        <w:right w:val="none" w:sz="0" w:space="0" w:color="auto"/>
      </w:divBdr>
    </w:div>
    <w:div w:id="41029264">
      <w:bodyDiv w:val="1"/>
      <w:marLeft w:val="0"/>
      <w:marRight w:val="0"/>
      <w:marTop w:val="0"/>
      <w:marBottom w:val="0"/>
      <w:divBdr>
        <w:top w:val="none" w:sz="0" w:space="0" w:color="auto"/>
        <w:left w:val="none" w:sz="0" w:space="0" w:color="auto"/>
        <w:bottom w:val="none" w:sz="0" w:space="0" w:color="auto"/>
        <w:right w:val="none" w:sz="0" w:space="0" w:color="auto"/>
      </w:divBdr>
    </w:div>
    <w:div w:id="41947344">
      <w:bodyDiv w:val="1"/>
      <w:marLeft w:val="0"/>
      <w:marRight w:val="0"/>
      <w:marTop w:val="0"/>
      <w:marBottom w:val="0"/>
      <w:divBdr>
        <w:top w:val="none" w:sz="0" w:space="0" w:color="auto"/>
        <w:left w:val="none" w:sz="0" w:space="0" w:color="auto"/>
        <w:bottom w:val="none" w:sz="0" w:space="0" w:color="auto"/>
        <w:right w:val="none" w:sz="0" w:space="0" w:color="auto"/>
      </w:divBdr>
    </w:div>
    <w:div w:id="46536727">
      <w:bodyDiv w:val="1"/>
      <w:marLeft w:val="0"/>
      <w:marRight w:val="0"/>
      <w:marTop w:val="0"/>
      <w:marBottom w:val="0"/>
      <w:divBdr>
        <w:top w:val="none" w:sz="0" w:space="0" w:color="auto"/>
        <w:left w:val="none" w:sz="0" w:space="0" w:color="auto"/>
        <w:bottom w:val="none" w:sz="0" w:space="0" w:color="auto"/>
        <w:right w:val="none" w:sz="0" w:space="0" w:color="auto"/>
      </w:divBdr>
    </w:div>
    <w:div w:id="49303875">
      <w:bodyDiv w:val="1"/>
      <w:marLeft w:val="0"/>
      <w:marRight w:val="0"/>
      <w:marTop w:val="0"/>
      <w:marBottom w:val="0"/>
      <w:divBdr>
        <w:top w:val="none" w:sz="0" w:space="0" w:color="auto"/>
        <w:left w:val="none" w:sz="0" w:space="0" w:color="auto"/>
        <w:bottom w:val="none" w:sz="0" w:space="0" w:color="auto"/>
        <w:right w:val="none" w:sz="0" w:space="0" w:color="auto"/>
      </w:divBdr>
    </w:div>
    <w:div w:id="50930169">
      <w:bodyDiv w:val="1"/>
      <w:marLeft w:val="0"/>
      <w:marRight w:val="0"/>
      <w:marTop w:val="0"/>
      <w:marBottom w:val="0"/>
      <w:divBdr>
        <w:top w:val="none" w:sz="0" w:space="0" w:color="auto"/>
        <w:left w:val="none" w:sz="0" w:space="0" w:color="auto"/>
        <w:bottom w:val="none" w:sz="0" w:space="0" w:color="auto"/>
        <w:right w:val="none" w:sz="0" w:space="0" w:color="auto"/>
      </w:divBdr>
    </w:div>
    <w:div w:id="59405899">
      <w:bodyDiv w:val="1"/>
      <w:marLeft w:val="0"/>
      <w:marRight w:val="0"/>
      <w:marTop w:val="0"/>
      <w:marBottom w:val="0"/>
      <w:divBdr>
        <w:top w:val="none" w:sz="0" w:space="0" w:color="auto"/>
        <w:left w:val="none" w:sz="0" w:space="0" w:color="auto"/>
        <w:bottom w:val="none" w:sz="0" w:space="0" w:color="auto"/>
        <w:right w:val="none" w:sz="0" w:space="0" w:color="auto"/>
      </w:divBdr>
    </w:div>
    <w:div w:id="60564362">
      <w:bodyDiv w:val="1"/>
      <w:marLeft w:val="0"/>
      <w:marRight w:val="0"/>
      <w:marTop w:val="0"/>
      <w:marBottom w:val="0"/>
      <w:divBdr>
        <w:top w:val="none" w:sz="0" w:space="0" w:color="auto"/>
        <w:left w:val="none" w:sz="0" w:space="0" w:color="auto"/>
        <w:bottom w:val="none" w:sz="0" w:space="0" w:color="auto"/>
        <w:right w:val="none" w:sz="0" w:space="0" w:color="auto"/>
      </w:divBdr>
    </w:div>
    <w:div w:id="67579394">
      <w:bodyDiv w:val="1"/>
      <w:marLeft w:val="0"/>
      <w:marRight w:val="0"/>
      <w:marTop w:val="0"/>
      <w:marBottom w:val="0"/>
      <w:divBdr>
        <w:top w:val="none" w:sz="0" w:space="0" w:color="auto"/>
        <w:left w:val="none" w:sz="0" w:space="0" w:color="auto"/>
        <w:bottom w:val="none" w:sz="0" w:space="0" w:color="auto"/>
        <w:right w:val="none" w:sz="0" w:space="0" w:color="auto"/>
      </w:divBdr>
    </w:div>
    <w:div w:id="82529376">
      <w:bodyDiv w:val="1"/>
      <w:marLeft w:val="0"/>
      <w:marRight w:val="0"/>
      <w:marTop w:val="0"/>
      <w:marBottom w:val="0"/>
      <w:divBdr>
        <w:top w:val="none" w:sz="0" w:space="0" w:color="auto"/>
        <w:left w:val="none" w:sz="0" w:space="0" w:color="auto"/>
        <w:bottom w:val="none" w:sz="0" w:space="0" w:color="auto"/>
        <w:right w:val="none" w:sz="0" w:space="0" w:color="auto"/>
      </w:divBdr>
    </w:div>
    <w:div w:id="95174480">
      <w:bodyDiv w:val="1"/>
      <w:marLeft w:val="0"/>
      <w:marRight w:val="0"/>
      <w:marTop w:val="0"/>
      <w:marBottom w:val="0"/>
      <w:divBdr>
        <w:top w:val="none" w:sz="0" w:space="0" w:color="auto"/>
        <w:left w:val="none" w:sz="0" w:space="0" w:color="auto"/>
        <w:bottom w:val="none" w:sz="0" w:space="0" w:color="auto"/>
        <w:right w:val="none" w:sz="0" w:space="0" w:color="auto"/>
      </w:divBdr>
    </w:div>
    <w:div w:id="102307189">
      <w:bodyDiv w:val="1"/>
      <w:marLeft w:val="0"/>
      <w:marRight w:val="0"/>
      <w:marTop w:val="0"/>
      <w:marBottom w:val="0"/>
      <w:divBdr>
        <w:top w:val="none" w:sz="0" w:space="0" w:color="auto"/>
        <w:left w:val="none" w:sz="0" w:space="0" w:color="auto"/>
        <w:bottom w:val="none" w:sz="0" w:space="0" w:color="auto"/>
        <w:right w:val="none" w:sz="0" w:space="0" w:color="auto"/>
      </w:divBdr>
    </w:div>
    <w:div w:id="126288499">
      <w:bodyDiv w:val="1"/>
      <w:marLeft w:val="0"/>
      <w:marRight w:val="0"/>
      <w:marTop w:val="0"/>
      <w:marBottom w:val="0"/>
      <w:divBdr>
        <w:top w:val="none" w:sz="0" w:space="0" w:color="auto"/>
        <w:left w:val="none" w:sz="0" w:space="0" w:color="auto"/>
        <w:bottom w:val="none" w:sz="0" w:space="0" w:color="auto"/>
        <w:right w:val="none" w:sz="0" w:space="0" w:color="auto"/>
      </w:divBdr>
    </w:div>
    <w:div w:id="129326765">
      <w:bodyDiv w:val="1"/>
      <w:marLeft w:val="0"/>
      <w:marRight w:val="0"/>
      <w:marTop w:val="0"/>
      <w:marBottom w:val="0"/>
      <w:divBdr>
        <w:top w:val="none" w:sz="0" w:space="0" w:color="auto"/>
        <w:left w:val="none" w:sz="0" w:space="0" w:color="auto"/>
        <w:bottom w:val="none" w:sz="0" w:space="0" w:color="auto"/>
        <w:right w:val="none" w:sz="0" w:space="0" w:color="auto"/>
      </w:divBdr>
    </w:div>
    <w:div w:id="144902801">
      <w:bodyDiv w:val="1"/>
      <w:marLeft w:val="0"/>
      <w:marRight w:val="0"/>
      <w:marTop w:val="0"/>
      <w:marBottom w:val="0"/>
      <w:divBdr>
        <w:top w:val="none" w:sz="0" w:space="0" w:color="auto"/>
        <w:left w:val="none" w:sz="0" w:space="0" w:color="auto"/>
        <w:bottom w:val="none" w:sz="0" w:space="0" w:color="auto"/>
        <w:right w:val="none" w:sz="0" w:space="0" w:color="auto"/>
      </w:divBdr>
    </w:div>
    <w:div w:id="150800259">
      <w:bodyDiv w:val="1"/>
      <w:marLeft w:val="0"/>
      <w:marRight w:val="0"/>
      <w:marTop w:val="0"/>
      <w:marBottom w:val="0"/>
      <w:divBdr>
        <w:top w:val="none" w:sz="0" w:space="0" w:color="auto"/>
        <w:left w:val="none" w:sz="0" w:space="0" w:color="auto"/>
        <w:bottom w:val="none" w:sz="0" w:space="0" w:color="auto"/>
        <w:right w:val="none" w:sz="0" w:space="0" w:color="auto"/>
      </w:divBdr>
    </w:div>
    <w:div w:id="172496377">
      <w:bodyDiv w:val="1"/>
      <w:marLeft w:val="0"/>
      <w:marRight w:val="0"/>
      <w:marTop w:val="0"/>
      <w:marBottom w:val="0"/>
      <w:divBdr>
        <w:top w:val="none" w:sz="0" w:space="0" w:color="auto"/>
        <w:left w:val="none" w:sz="0" w:space="0" w:color="auto"/>
        <w:bottom w:val="none" w:sz="0" w:space="0" w:color="auto"/>
        <w:right w:val="none" w:sz="0" w:space="0" w:color="auto"/>
      </w:divBdr>
    </w:div>
    <w:div w:id="188682857">
      <w:bodyDiv w:val="1"/>
      <w:marLeft w:val="0"/>
      <w:marRight w:val="0"/>
      <w:marTop w:val="0"/>
      <w:marBottom w:val="0"/>
      <w:divBdr>
        <w:top w:val="none" w:sz="0" w:space="0" w:color="auto"/>
        <w:left w:val="none" w:sz="0" w:space="0" w:color="auto"/>
        <w:bottom w:val="none" w:sz="0" w:space="0" w:color="auto"/>
        <w:right w:val="none" w:sz="0" w:space="0" w:color="auto"/>
      </w:divBdr>
    </w:div>
    <w:div w:id="191069142">
      <w:bodyDiv w:val="1"/>
      <w:marLeft w:val="0"/>
      <w:marRight w:val="0"/>
      <w:marTop w:val="0"/>
      <w:marBottom w:val="0"/>
      <w:divBdr>
        <w:top w:val="none" w:sz="0" w:space="0" w:color="auto"/>
        <w:left w:val="none" w:sz="0" w:space="0" w:color="auto"/>
        <w:bottom w:val="none" w:sz="0" w:space="0" w:color="auto"/>
        <w:right w:val="none" w:sz="0" w:space="0" w:color="auto"/>
      </w:divBdr>
    </w:div>
    <w:div w:id="211353622">
      <w:bodyDiv w:val="1"/>
      <w:marLeft w:val="0"/>
      <w:marRight w:val="0"/>
      <w:marTop w:val="0"/>
      <w:marBottom w:val="0"/>
      <w:divBdr>
        <w:top w:val="none" w:sz="0" w:space="0" w:color="auto"/>
        <w:left w:val="none" w:sz="0" w:space="0" w:color="auto"/>
        <w:bottom w:val="none" w:sz="0" w:space="0" w:color="auto"/>
        <w:right w:val="none" w:sz="0" w:space="0" w:color="auto"/>
      </w:divBdr>
    </w:div>
    <w:div w:id="212276770">
      <w:bodyDiv w:val="1"/>
      <w:marLeft w:val="0"/>
      <w:marRight w:val="0"/>
      <w:marTop w:val="0"/>
      <w:marBottom w:val="0"/>
      <w:divBdr>
        <w:top w:val="none" w:sz="0" w:space="0" w:color="auto"/>
        <w:left w:val="none" w:sz="0" w:space="0" w:color="auto"/>
        <w:bottom w:val="none" w:sz="0" w:space="0" w:color="auto"/>
        <w:right w:val="none" w:sz="0" w:space="0" w:color="auto"/>
      </w:divBdr>
    </w:div>
    <w:div w:id="218131072">
      <w:bodyDiv w:val="1"/>
      <w:marLeft w:val="0"/>
      <w:marRight w:val="0"/>
      <w:marTop w:val="0"/>
      <w:marBottom w:val="0"/>
      <w:divBdr>
        <w:top w:val="none" w:sz="0" w:space="0" w:color="auto"/>
        <w:left w:val="none" w:sz="0" w:space="0" w:color="auto"/>
        <w:bottom w:val="none" w:sz="0" w:space="0" w:color="auto"/>
        <w:right w:val="none" w:sz="0" w:space="0" w:color="auto"/>
      </w:divBdr>
    </w:div>
    <w:div w:id="229653825">
      <w:bodyDiv w:val="1"/>
      <w:marLeft w:val="0"/>
      <w:marRight w:val="0"/>
      <w:marTop w:val="0"/>
      <w:marBottom w:val="0"/>
      <w:divBdr>
        <w:top w:val="none" w:sz="0" w:space="0" w:color="auto"/>
        <w:left w:val="none" w:sz="0" w:space="0" w:color="auto"/>
        <w:bottom w:val="none" w:sz="0" w:space="0" w:color="auto"/>
        <w:right w:val="none" w:sz="0" w:space="0" w:color="auto"/>
      </w:divBdr>
    </w:div>
    <w:div w:id="236013690">
      <w:bodyDiv w:val="1"/>
      <w:marLeft w:val="0"/>
      <w:marRight w:val="0"/>
      <w:marTop w:val="0"/>
      <w:marBottom w:val="0"/>
      <w:divBdr>
        <w:top w:val="none" w:sz="0" w:space="0" w:color="auto"/>
        <w:left w:val="none" w:sz="0" w:space="0" w:color="auto"/>
        <w:bottom w:val="none" w:sz="0" w:space="0" w:color="auto"/>
        <w:right w:val="none" w:sz="0" w:space="0" w:color="auto"/>
      </w:divBdr>
    </w:div>
    <w:div w:id="242686446">
      <w:bodyDiv w:val="1"/>
      <w:marLeft w:val="0"/>
      <w:marRight w:val="0"/>
      <w:marTop w:val="0"/>
      <w:marBottom w:val="0"/>
      <w:divBdr>
        <w:top w:val="none" w:sz="0" w:space="0" w:color="auto"/>
        <w:left w:val="none" w:sz="0" w:space="0" w:color="auto"/>
        <w:bottom w:val="none" w:sz="0" w:space="0" w:color="auto"/>
        <w:right w:val="none" w:sz="0" w:space="0" w:color="auto"/>
      </w:divBdr>
    </w:div>
    <w:div w:id="261115001">
      <w:bodyDiv w:val="1"/>
      <w:marLeft w:val="0"/>
      <w:marRight w:val="0"/>
      <w:marTop w:val="0"/>
      <w:marBottom w:val="0"/>
      <w:divBdr>
        <w:top w:val="none" w:sz="0" w:space="0" w:color="auto"/>
        <w:left w:val="none" w:sz="0" w:space="0" w:color="auto"/>
        <w:bottom w:val="none" w:sz="0" w:space="0" w:color="auto"/>
        <w:right w:val="none" w:sz="0" w:space="0" w:color="auto"/>
      </w:divBdr>
    </w:div>
    <w:div w:id="270405866">
      <w:bodyDiv w:val="1"/>
      <w:marLeft w:val="0"/>
      <w:marRight w:val="0"/>
      <w:marTop w:val="0"/>
      <w:marBottom w:val="0"/>
      <w:divBdr>
        <w:top w:val="none" w:sz="0" w:space="0" w:color="auto"/>
        <w:left w:val="none" w:sz="0" w:space="0" w:color="auto"/>
        <w:bottom w:val="none" w:sz="0" w:space="0" w:color="auto"/>
        <w:right w:val="none" w:sz="0" w:space="0" w:color="auto"/>
      </w:divBdr>
    </w:div>
    <w:div w:id="272636337">
      <w:bodyDiv w:val="1"/>
      <w:marLeft w:val="0"/>
      <w:marRight w:val="0"/>
      <w:marTop w:val="0"/>
      <w:marBottom w:val="0"/>
      <w:divBdr>
        <w:top w:val="none" w:sz="0" w:space="0" w:color="auto"/>
        <w:left w:val="none" w:sz="0" w:space="0" w:color="auto"/>
        <w:bottom w:val="none" w:sz="0" w:space="0" w:color="auto"/>
        <w:right w:val="none" w:sz="0" w:space="0" w:color="auto"/>
      </w:divBdr>
    </w:div>
    <w:div w:id="303506492">
      <w:bodyDiv w:val="1"/>
      <w:marLeft w:val="0"/>
      <w:marRight w:val="0"/>
      <w:marTop w:val="0"/>
      <w:marBottom w:val="0"/>
      <w:divBdr>
        <w:top w:val="none" w:sz="0" w:space="0" w:color="auto"/>
        <w:left w:val="none" w:sz="0" w:space="0" w:color="auto"/>
        <w:bottom w:val="none" w:sz="0" w:space="0" w:color="auto"/>
        <w:right w:val="none" w:sz="0" w:space="0" w:color="auto"/>
      </w:divBdr>
    </w:div>
    <w:div w:id="326909089">
      <w:bodyDiv w:val="1"/>
      <w:marLeft w:val="0"/>
      <w:marRight w:val="0"/>
      <w:marTop w:val="0"/>
      <w:marBottom w:val="0"/>
      <w:divBdr>
        <w:top w:val="none" w:sz="0" w:space="0" w:color="auto"/>
        <w:left w:val="none" w:sz="0" w:space="0" w:color="auto"/>
        <w:bottom w:val="none" w:sz="0" w:space="0" w:color="auto"/>
        <w:right w:val="none" w:sz="0" w:space="0" w:color="auto"/>
      </w:divBdr>
    </w:div>
    <w:div w:id="348265140">
      <w:bodyDiv w:val="1"/>
      <w:marLeft w:val="0"/>
      <w:marRight w:val="0"/>
      <w:marTop w:val="0"/>
      <w:marBottom w:val="0"/>
      <w:divBdr>
        <w:top w:val="none" w:sz="0" w:space="0" w:color="auto"/>
        <w:left w:val="none" w:sz="0" w:space="0" w:color="auto"/>
        <w:bottom w:val="none" w:sz="0" w:space="0" w:color="auto"/>
        <w:right w:val="none" w:sz="0" w:space="0" w:color="auto"/>
      </w:divBdr>
    </w:div>
    <w:div w:id="349532358">
      <w:bodyDiv w:val="1"/>
      <w:marLeft w:val="0"/>
      <w:marRight w:val="0"/>
      <w:marTop w:val="0"/>
      <w:marBottom w:val="0"/>
      <w:divBdr>
        <w:top w:val="none" w:sz="0" w:space="0" w:color="auto"/>
        <w:left w:val="none" w:sz="0" w:space="0" w:color="auto"/>
        <w:bottom w:val="none" w:sz="0" w:space="0" w:color="auto"/>
        <w:right w:val="none" w:sz="0" w:space="0" w:color="auto"/>
      </w:divBdr>
    </w:div>
    <w:div w:id="368921980">
      <w:bodyDiv w:val="1"/>
      <w:marLeft w:val="0"/>
      <w:marRight w:val="0"/>
      <w:marTop w:val="0"/>
      <w:marBottom w:val="0"/>
      <w:divBdr>
        <w:top w:val="none" w:sz="0" w:space="0" w:color="auto"/>
        <w:left w:val="none" w:sz="0" w:space="0" w:color="auto"/>
        <w:bottom w:val="none" w:sz="0" w:space="0" w:color="auto"/>
        <w:right w:val="none" w:sz="0" w:space="0" w:color="auto"/>
      </w:divBdr>
    </w:div>
    <w:div w:id="380205808">
      <w:bodyDiv w:val="1"/>
      <w:marLeft w:val="0"/>
      <w:marRight w:val="0"/>
      <w:marTop w:val="0"/>
      <w:marBottom w:val="0"/>
      <w:divBdr>
        <w:top w:val="none" w:sz="0" w:space="0" w:color="auto"/>
        <w:left w:val="none" w:sz="0" w:space="0" w:color="auto"/>
        <w:bottom w:val="none" w:sz="0" w:space="0" w:color="auto"/>
        <w:right w:val="none" w:sz="0" w:space="0" w:color="auto"/>
      </w:divBdr>
    </w:div>
    <w:div w:id="386532542">
      <w:bodyDiv w:val="1"/>
      <w:marLeft w:val="0"/>
      <w:marRight w:val="0"/>
      <w:marTop w:val="0"/>
      <w:marBottom w:val="0"/>
      <w:divBdr>
        <w:top w:val="none" w:sz="0" w:space="0" w:color="auto"/>
        <w:left w:val="none" w:sz="0" w:space="0" w:color="auto"/>
        <w:bottom w:val="none" w:sz="0" w:space="0" w:color="auto"/>
        <w:right w:val="none" w:sz="0" w:space="0" w:color="auto"/>
      </w:divBdr>
    </w:div>
    <w:div w:id="421265627">
      <w:bodyDiv w:val="1"/>
      <w:marLeft w:val="0"/>
      <w:marRight w:val="0"/>
      <w:marTop w:val="0"/>
      <w:marBottom w:val="0"/>
      <w:divBdr>
        <w:top w:val="none" w:sz="0" w:space="0" w:color="auto"/>
        <w:left w:val="none" w:sz="0" w:space="0" w:color="auto"/>
        <w:bottom w:val="none" w:sz="0" w:space="0" w:color="auto"/>
        <w:right w:val="none" w:sz="0" w:space="0" w:color="auto"/>
      </w:divBdr>
    </w:div>
    <w:div w:id="424377776">
      <w:bodyDiv w:val="1"/>
      <w:marLeft w:val="0"/>
      <w:marRight w:val="0"/>
      <w:marTop w:val="0"/>
      <w:marBottom w:val="0"/>
      <w:divBdr>
        <w:top w:val="none" w:sz="0" w:space="0" w:color="auto"/>
        <w:left w:val="none" w:sz="0" w:space="0" w:color="auto"/>
        <w:bottom w:val="none" w:sz="0" w:space="0" w:color="auto"/>
        <w:right w:val="none" w:sz="0" w:space="0" w:color="auto"/>
      </w:divBdr>
    </w:div>
    <w:div w:id="430128128">
      <w:bodyDiv w:val="1"/>
      <w:marLeft w:val="0"/>
      <w:marRight w:val="0"/>
      <w:marTop w:val="0"/>
      <w:marBottom w:val="0"/>
      <w:divBdr>
        <w:top w:val="none" w:sz="0" w:space="0" w:color="auto"/>
        <w:left w:val="none" w:sz="0" w:space="0" w:color="auto"/>
        <w:bottom w:val="none" w:sz="0" w:space="0" w:color="auto"/>
        <w:right w:val="none" w:sz="0" w:space="0" w:color="auto"/>
      </w:divBdr>
    </w:div>
    <w:div w:id="451896916">
      <w:bodyDiv w:val="1"/>
      <w:marLeft w:val="0"/>
      <w:marRight w:val="0"/>
      <w:marTop w:val="0"/>
      <w:marBottom w:val="0"/>
      <w:divBdr>
        <w:top w:val="none" w:sz="0" w:space="0" w:color="auto"/>
        <w:left w:val="none" w:sz="0" w:space="0" w:color="auto"/>
        <w:bottom w:val="none" w:sz="0" w:space="0" w:color="auto"/>
        <w:right w:val="none" w:sz="0" w:space="0" w:color="auto"/>
      </w:divBdr>
    </w:div>
    <w:div w:id="455105112">
      <w:bodyDiv w:val="1"/>
      <w:marLeft w:val="0"/>
      <w:marRight w:val="0"/>
      <w:marTop w:val="0"/>
      <w:marBottom w:val="0"/>
      <w:divBdr>
        <w:top w:val="none" w:sz="0" w:space="0" w:color="auto"/>
        <w:left w:val="none" w:sz="0" w:space="0" w:color="auto"/>
        <w:bottom w:val="none" w:sz="0" w:space="0" w:color="auto"/>
        <w:right w:val="none" w:sz="0" w:space="0" w:color="auto"/>
      </w:divBdr>
    </w:div>
    <w:div w:id="457339542">
      <w:bodyDiv w:val="1"/>
      <w:marLeft w:val="0"/>
      <w:marRight w:val="0"/>
      <w:marTop w:val="0"/>
      <w:marBottom w:val="0"/>
      <w:divBdr>
        <w:top w:val="none" w:sz="0" w:space="0" w:color="auto"/>
        <w:left w:val="none" w:sz="0" w:space="0" w:color="auto"/>
        <w:bottom w:val="none" w:sz="0" w:space="0" w:color="auto"/>
        <w:right w:val="none" w:sz="0" w:space="0" w:color="auto"/>
      </w:divBdr>
      <w:divsChild>
        <w:div w:id="498426037">
          <w:marLeft w:val="0"/>
          <w:marRight w:val="0"/>
          <w:marTop w:val="0"/>
          <w:marBottom w:val="0"/>
          <w:divBdr>
            <w:top w:val="none" w:sz="0" w:space="0" w:color="auto"/>
            <w:left w:val="none" w:sz="0" w:space="0" w:color="auto"/>
            <w:bottom w:val="none" w:sz="0" w:space="0" w:color="auto"/>
            <w:right w:val="none" w:sz="0" w:space="0" w:color="auto"/>
          </w:divBdr>
          <w:divsChild>
            <w:div w:id="288828940">
              <w:marLeft w:val="0"/>
              <w:marRight w:val="0"/>
              <w:marTop w:val="0"/>
              <w:marBottom w:val="0"/>
              <w:divBdr>
                <w:top w:val="none" w:sz="0" w:space="0" w:color="auto"/>
                <w:left w:val="none" w:sz="0" w:space="0" w:color="auto"/>
                <w:bottom w:val="none" w:sz="0" w:space="0" w:color="auto"/>
                <w:right w:val="none" w:sz="0" w:space="0" w:color="auto"/>
              </w:divBdr>
              <w:divsChild>
                <w:div w:id="33738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20377">
      <w:bodyDiv w:val="1"/>
      <w:marLeft w:val="0"/>
      <w:marRight w:val="0"/>
      <w:marTop w:val="0"/>
      <w:marBottom w:val="0"/>
      <w:divBdr>
        <w:top w:val="none" w:sz="0" w:space="0" w:color="auto"/>
        <w:left w:val="none" w:sz="0" w:space="0" w:color="auto"/>
        <w:bottom w:val="none" w:sz="0" w:space="0" w:color="auto"/>
        <w:right w:val="none" w:sz="0" w:space="0" w:color="auto"/>
      </w:divBdr>
    </w:div>
    <w:div w:id="507253714">
      <w:bodyDiv w:val="1"/>
      <w:marLeft w:val="0"/>
      <w:marRight w:val="0"/>
      <w:marTop w:val="0"/>
      <w:marBottom w:val="0"/>
      <w:divBdr>
        <w:top w:val="none" w:sz="0" w:space="0" w:color="auto"/>
        <w:left w:val="none" w:sz="0" w:space="0" w:color="auto"/>
        <w:bottom w:val="none" w:sz="0" w:space="0" w:color="auto"/>
        <w:right w:val="none" w:sz="0" w:space="0" w:color="auto"/>
      </w:divBdr>
    </w:div>
    <w:div w:id="511142326">
      <w:bodyDiv w:val="1"/>
      <w:marLeft w:val="0"/>
      <w:marRight w:val="0"/>
      <w:marTop w:val="0"/>
      <w:marBottom w:val="0"/>
      <w:divBdr>
        <w:top w:val="none" w:sz="0" w:space="0" w:color="auto"/>
        <w:left w:val="none" w:sz="0" w:space="0" w:color="auto"/>
        <w:bottom w:val="none" w:sz="0" w:space="0" w:color="auto"/>
        <w:right w:val="none" w:sz="0" w:space="0" w:color="auto"/>
      </w:divBdr>
    </w:div>
    <w:div w:id="520826249">
      <w:bodyDiv w:val="1"/>
      <w:marLeft w:val="0"/>
      <w:marRight w:val="0"/>
      <w:marTop w:val="0"/>
      <w:marBottom w:val="0"/>
      <w:divBdr>
        <w:top w:val="none" w:sz="0" w:space="0" w:color="auto"/>
        <w:left w:val="none" w:sz="0" w:space="0" w:color="auto"/>
        <w:bottom w:val="none" w:sz="0" w:space="0" w:color="auto"/>
        <w:right w:val="none" w:sz="0" w:space="0" w:color="auto"/>
      </w:divBdr>
    </w:div>
    <w:div w:id="536702006">
      <w:bodyDiv w:val="1"/>
      <w:marLeft w:val="0"/>
      <w:marRight w:val="0"/>
      <w:marTop w:val="0"/>
      <w:marBottom w:val="0"/>
      <w:divBdr>
        <w:top w:val="none" w:sz="0" w:space="0" w:color="auto"/>
        <w:left w:val="none" w:sz="0" w:space="0" w:color="auto"/>
        <w:bottom w:val="none" w:sz="0" w:space="0" w:color="auto"/>
        <w:right w:val="none" w:sz="0" w:space="0" w:color="auto"/>
      </w:divBdr>
    </w:div>
    <w:div w:id="559632195">
      <w:bodyDiv w:val="1"/>
      <w:marLeft w:val="0"/>
      <w:marRight w:val="0"/>
      <w:marTop w:val="0"/>
      <w:marBottom w:val="0"/>
      <w:divBdr>
        <w:top w:val="none" w:sz="0" w:space="0" w:color="auto"/>
        <w:left w:val="none" w:sz="0" w:space="0" w:color="auto"/>
        <w:bottom w:val="none" w:sz="0" w:space="0" w:color="auto"/>
        <w:right w:val="none" w:sz="0" w:space="0" w:color="auto"/>
      </w:divBdr>
    </w:div>
    <w:div w:id="560212702">
      <w:bodyDiv w:val="1"/>
      <w:marLeft w:val="0"/>
      <w:marRight w:val="0"/>
      <w:marTop w:val="0"/>
      <w:marBottom w:val="0"/>
      <w:divBdr>
        <w:top w:val="none" w:sz="0" w:space="0" w:color="auto"/>
        <w:left w:val="none" w:sz="0" w:space="0" w:color="auto"/>
        <w:bottom w:val="none" w:sz="0" w:space="0" w:color="auto"/>
        <w:right w:val="none" w:sz="0" w:space="0" w:color="auto"/>
      </w:divBdr>
    </w:div>
    <w:div w:id="582685614">
      <w:bodyDiv w:val="1"/>
      <w:marLeft w:val="0"/>
      <w:marRight w:val="0"/>
      <w:marTop w:val="0"/>
      <w:marBottom w:val="0"/>
      <w:divBdr>
        <w:top w:val="none" w:sz="0" w:space="0" w:color="auto"/>
        <w:left w:val="none" w:sz="0" w:space="0" w:color="auto"/>
        <w:bottom w:val="none" w:sz="0" w:space="0" w:color="auto"/>
        <w:right w:val="none" w:sz="0" w:space="0" w:color="auto"/>
      </w:divBdr>
    </w:div>
    <w:div w:id="584077066">
      <w:bodyDiv w:val="1"/>
      <w:marLeft w:val="0"/>
      <w:marRight w:val="0"/>
      <w:marTop w:val="0"/>
      <w:marBottom w:val="0"/>
      <w:divBdr>
        <w:top w:val="none" w:sz="0" w:space="0" w:color="auto"/>
        <w:left w:val="none" w:sz="0" w:space="0" w:color="auto"/>
        <w:bottom w:val="none" w:sz="0" w:space="0" w:color="auto"/>
        <w:right w:val="none" w:sz="0" w:space="0" w:color="auto"/>
      </w:divBdr>
    </w:div>
    <w:div w:id="610358695">
      <w:bodyDiv w:val="1"/>
      <w:marLeft w:val="0"/>
      <w:marRight w:val="0"/>
      <w:marTop w:val="0"/>
      <w:marBottom w:val="0"/>
      <w:divBdr>
        <w:top w:val="none" w:sz="0" w:space="0" w:color="auto"/>
        <w:left w:val="none" w:sz="0" w:space="0" w:color="auto"/>
        <w:bottom w:val="none" w:sz="0" w:space="0" w:color="auto"/>
        <w:right w:val="none" w:sz="0" w:space="0" w:color="auto"/>
      </w:divBdr>
    </w:div>
    <w:div w:id="617879036">
      <w:bodyDiv w:val="1"/>
      <w:marLeft w:val="0"/>
      <w:marRight w:val="0"/>
      <w:marTop w:val="0"/>
      <w:marBottom w:val="0"/>
      <w:divBdr>
        <w:top w:val="none" w:sz="0" w:space="0" w:color="auto"/>
        <w:left w:val="none" w:sz="0" w:space="0" w:color="auto"/>
        <w:bottom w:val="none" w:sz="0" w:space="0" w:color="auto"/>
        <w:right w:val="none" w:sz="0" w:space="0" w:color="auto"/>
      </w:divBdr>
    </w:div>
    <w:div w:id="618608249">
      <w:bodyDiv w:val="1"/>
      <w:marLeft w:val="0"/>
      <w:marRight w:val="0"/>
      <w:marTop w:val="0"/>
      <w:marBottom w:val="0"/>
      <w:divBdr>
        <w:top w:val="none" w:sz="0" w:space="0" w:color="auto"/>
        <w:left w:val="none" w:sz="0" w:space="0" w:color="auto"/>
        <w:bottom w:val="none" w:sz="0" w:space="0" w:color="auto"/>
        <w:right w:val="none" w:sz="0" w:space="0" w:color="auto"/>
      </w:divBdr>
    </w:div>
    <w:div w:id="632752657">
      <w:bodyDiv w:val="1"/>
      <w:marLeft w:val="0"/>
      <w:marRight w:val="0"/>
      <w:marTop w:val="0"/>
      <w:marBottom w:val="0"/>
      <w:divBdr>
        <w:top w:val="none" w:sz="0" w:space="0" w:color="auto"/>
        <w:left w:val="none" w:sz="0" w:space="0" w:color="auto"/>
        <w:bottom w:val="none" w:sz="0" w:space="0" w:color="auto"/>
        <w:right w:val="none" w:sz="0" w:space="0" w:color="auto"/>
      </w:divBdr>
    </w:div>
    <w:div w:id="650404419">
      <w:bodyDiv w:val="1"/>
      <w:marLeft w:val="0"/>
      <w:marRight w:val="0"/>
      <w:marTop w:val="0"/>
      <w:marBottom w:val="0"/>
      <w:divBdr>
        <w:top w:val="none" w:sz="0" w:space="0" w:color="auto"/>
        <w:left w:val="none" w:sz="0" w:space="0" w:color="auto"/>
        <w:bottom w:val="none" w:sz="0" w:space="0" w:color="auto"/>
        <w:right w:val="none" w:sz="0" w:space="0" w:color="auto"/>
      </w:divBdr>
    </w:div>
    <w:div w:id="665018512">
      <w:bodyDiv w:val="1"/>
      <w:marLeft w:val="0"/>
      <w:marRight w:val="0"/>
      <w:marTop w:val="0"/>
      <w:marBottom w:val="0"/>
      <w:divBdr>
        <w:top w:val="none" w:sz="0" w:space="0" w:color="auto"/>
        <w:left w:val="none" w:sz="0" w:space="0" w:color="auto"/>
        <w:bottom w:val="none" w:sz="0" w:space="0" w:color="auto"/>
        <w:right w:val="none" w:sz="0" w:space="0" w:color="auto"/>
      </w:divBdr>
    </w:div>
    <w:div w:id="688485334">
      <w:bodyDiv w:val="1"/>
      <w:marLeft w:val="0"/>
      <w:marRight w:val="0"/>
      <w:marTop w:val="0"/>
      <w:marBottom w:val="0"/>
      <w:divBdr>
        <w:top w:val="none" w:sz="0" w:space="0" w:color="auto"/>
        <w:left w:val="none" w:sz="0" w:space="0" w:color="auto"/>
        <w:bottom w:val="none" w:sz="0" w:space="0" w:color="auto"/>
        <w:right w:val="none" w:sz="0" w:space="0" w:color="auto"/>
      </w:divBdr>
    </w:div>
    <w:div w:id="691952873">
      <w:bodyDiv w:val="1"/>
      <w:marLeft w:val="0"/>
      <w:marRight w:val="0"/>
      <w:marTop w:val="0"/>
      <w:marBottom w:val="0"/>
      <w:divBdr>
        <w:top w:val="none" w:sz="0" w:space="0" w:color="auto"/>
        <w:left w:val="none" w:sz="0" w:space="0" w:color="auto"/>
        <w:bottom w:val="none" w:sz="0" w:space="0" w:color="auto"/>
        <w:right w:val="none" w:sz="0" w:space="0" w:color="auto"/>
      </w:divBdr>
    </w:div>
    <w:div w:id="708990872">
      <w:bodyDiv w:val="1"/>
      <w:marLeft w:val="0"/>
      <w:marRight w:val="0"/>
      <w:marTop w:val="0"/>
      <w:marBottom w:val="0"/>
      <w:divBdr>
        <w:top w:val="none" w:sz="0" w:space="0" w:color="auto"/>
        <w:left w:val="none" w:sz="0" w:space="0" w:color="auto"/>
        <w:bottom w:val="none" w:sz="0" w:space="0" w:color="auto"/>
        <w:right w:val="none" w:sz="0" w:space="0" w:color="auto"/>
      </w:divBdr>
    </w:div>
    <w:div w:id="737362502">
      <w:bodyDiv w:val="1"/>
      <w:marLeft w:val="0"/>
      <w:marRight w:val="0"/>
      <w:marTop w:val="0"/>
      <w:marBottom w:val="0"/>
      <w:divBdr>
        <w:top w:val="none" w:sz="0" w:space="0" w:color="auto"/>
        <w:left w:val="none" w:sz="0" w:space="0" w:color="auto"/>
        <w:bottom w:val="none" w:sz="0" w:space="0" w:color="auto"/>
        <w:right w:val="none" w:sz="0" w:space="0" w:color="auto"/>
      </w:divBdr>
    </w:div>
    <w:div w:id="750542149">
      <w:bodyDiv w:val="1"/>
      <w:marLeft w:val="0"/>
      <w:marRight w:val="0"/>
      <w:marTop w:val="0"/>
      <w:marBottom w:val="0"/>
      <w:divBdr>
        <w:top w:val="none" w:sz="0" w:space="0" w:color="auto"/>
        <w:left w:val="none" w:sz="0" w:space="0" w:color="auto"/>
        <w:bottom w:val="none" w:sz="0" w:space="0" w:color="auto"/>
        <w:right w:val="none" w:sz="0" w:space="0" w:color="auto"/>
      </w:divBdr>
    </w:div>
    <w:div w:id="761801035">
      <w:bodyDiv w:val="1"/>
      <w:marLeft w:val="0"/>
      <w:marRight w:val="0"/>
      <w:marTop w:val="0"/>
      <w:marBottom w:val="0"/>
      <w:divBdr>
        <w:top w:val="none" w:sz="0" w:space="0" w:color="auto"/>
        <w:left w:val="none" w:sz="0" w:space="0" w:color="auto"/>
        <w:bottom w:val="none" w:sz="0" w:space="0" w:color="auto"/>
        <w:right w:val="none" w:sz="0" w:space="0" w:color="auto"/>
      </w:divBdr>
    </w:div>
    <w:div w:id="770202147">
      <w:bodyDiv w:val="1"/>
      <w:marLeft w:val="0"/>
      <w:marRight w:val="0"/>
      <w:marTop w:val="0"/>
      <w:marBottom w:val="0"/>
      <w:divBdr>
        <w:top w:val="none" w:sz="0" w:space="0" w:color="auto"/>
        <w:left w:val="none" w:sz="0" w:space="0" w:color="auto"/>
        <w:bottom w:val="none" w:sz="0" w:space="0" w:color="auto"/>
        <w:right w:val="none" w:sz="0" w:space="0" w:color="auto"/>
      </w:divBdr>
    </w:div>
    <w:div w:id="773089369">
      <w:bodyDiv w:val="1"/>
      <w:marLeft w:val="0"/>
      <w:marRight w:val="0"/>
      <w:marTop w:val="0"/>
      <w:marBottom w:val="0"/>
      <w:divBdr>
        <w:top w:val="none" w:sz="0" w:space="0" w:color="auto"/>
        <w:left w:val="none" w:sz="0" w:space="0" w:color="auto"/>
        <w:bottom w:val="none" w:sz="0" w:space="0" w:color="auto"/>
        <w:right w:val="none" w:sz="0" w:space="0" w:color="auto"/>
      </w:divBdr>
    </w:div>
    <w:div w:id="778793035">
      <w:bodyDiv w:val="1"/>
      <w:marLeft w:val="0"/>
      <w:marRight w:val="0"/>
      <w:marTop w:val="0"/>
      <w:marBottom w:val="0"/>
      <w:divBdr>
        <w:top w:val="none" w:sz="0" w:space="0" w:color="auto"/>
        <w:left w:val="none" w:sz="0" w:space="0" w:color="auto"/>
        <w:bottom w:val="none" w:sz="0" w:space="0" w:color="auto"/>
        <w:right w:val="none" w:sz="0" w:space="0" w:color="auto"/>
      </w:divBdr>
    </w:div>
    <w:div w:id="784496960">
      <w:bodyDiv w:val="1"/>
      <w:marLeft w:val="0"/>
      <w:marRight w:val="0"/>
      <w:marTop w:val="0"/>
      <w:marBottom w:val="0"/>
      <w:divBdr>
        <w:top w:val="none" w:sz="0" w:space="0" w:color="auto"/>
        <w:left w:val="none" w:sz="0" w:space="0" w:color="auto"/>
        <w:bottom w:val="none" w:sz="0" w:space="0" w:color="auto"/>
        <w:right w:val="none" w:sz="0" w:space="0" w:color="auto"/>
      </w:divBdr>
    </w:div>
    <w:div w:id="795835256">
      <w:bodyDiv w:val="1"/>
      <w:marLeft w:val="0"/>
      <w:marRight w:val="0"/>
      <w:marTop w:val="0"/>
      <w:marBottom w:val="0"/>
      <w:divBdr>
        <w:top w:val="none" w:sz="0" w:space="0" w:color="auto"/>
        <w:left w:val="none" w:sz="0" w:space="0" w:color="auto"/>
        <w:bottom w:val="none" w:sz="0" w:space="0" w:color="auto"/>
        <w:right w:val="none" w:sz="0" w:space="0" w:color="auto"/>
      </w:divBdr>
    </w:div>
    <w:div w:id="840195989">
      <w:bodyDiv w:val="1"/>
      <w:marLeft w:val="0"/>
      <w:marRight w:val="0"/>
      <w:marTop w:val="0"/>
      <w:marBottom w:val="0"/>
      <w:divBdr>
        <w:top w:val="none" w:sz="0" w:space="0" w:color="auto"/>
        <w:left w:val="none" w:sz="0" w:space="0" w:color="auto"/>
        <w:bottom w:val="none" w:sz="0" w:space="0" w:color="auto"/>
        <w:right w:val="none" w:sz="0" w:space="0" w:color="auto"/>
      </w:divBdr>
    </w:div>
    <w:div w:id="842940665">
      <w:bodyDiv w:val="1"/>
      <w:marLeft w:val="0"/>
      <w:marRight w:val="0"/>
      <w:marTop w:val="0"/>
      <w:marBottom w:val="0"/>
      <w:divBdr>
        <w:top w:val="none" w:sz="0" w:space="0" w:color="auto"/>
        <w:left w:val="none" w:sz="0" w:space="0" w:color="auto"/>
        <w:bottom w:val="none" w:sz="0" w:space="0" w:color="auto"/>
        <w:right w:val="none" w:sz="0" w:space="0" w:color="auto"/>
      </w:divBdr>
    </w:div>
    <w:div w:id="887183932">
      <w:bodyDiv w:val="1"/>
      <w:marLeft w:val="0"/>
      <w:marRight w:val="0"/>
      <w:marTop w:val="0"/>
      <w:marBottom w:val="0"/>
      <w:divBdr>
        <w:top w:val="none" w:sz="0" w:space="0" w:color="auto"/>
        <w:left w:val="none" w:sz="0" w:space="0" w:color="auto"/>
        <w:bottom w:val="none" w:sz="0" w:space="0" w:color="auto"/>
        <w:right w:val="none" w:sz="0" w:space="0" w:color="auto"/>
      </w:divBdr>
    </w:div>
    <w:div w:id="893156855">
      <w:bodyDiv w:val="1"/>
      <w:marLeft w:val="0"/>
      <w:marRight w:val="0"/>
      <w:marTop w:val="0"/>
      <w:marBottom w:val="0"/>
      <w:divBdr>
        <w:top w:val="none" w:sz="0" w:space="0" w:color="auto"/>
        <w:left w:val="none" w:sz="0" w:space="0" w:color="auto"/>
        <w:bottom w:val="none" w:sz="0" w:space="0" w:color="auto"/>
        <w:right w:val="none" w:sz="0" w:space="0" w:color="auto"/>
      </w:divBdr>
    </w:div>
    <w:div w:id="896357212">
      <w:bodyDiv w:val="1"/>
      <w:marLeft w:val="0"/>
      <w:marRight w:val="0"/>
      <w:marTop w:val="0"/>
      <w:marBottom w:val="0"/>
      <w:divBdr>
        <w:top w:val="none" w:sz="0" w:space="0" w:color="auto"/>
        <w:left w:val="none" w:sz="0" w:space="0" w:color="auto"/>
        <w:bottom w:val="none" w:sz="0" w:space="0" w:color="auto"/>
        <w:right w:val="none" w:sz="0" w:space="0" w:color="auto"/>
      </w:divBdr>
    </w:div>
    <w:div w:id="922566020">
      <w:bodyDiv w:val="1"/>
      <w:marLeft w:val="0"/>
      <w:marRight w:val="0"/>
      <w:marTop w:val="0"/>
      <w:marBottom w:val="0"/>
      <w:divBdr>
        <w:top w:val="none" w:sz="0" w:space="0" w:color="auto"/>
        <w:left w:val="none" w:sz="0" w:space="0" w:color="auto"/>
        <w:bottom w:val="none" w:sz="0" w:space="0" w:color="auto"/>
        <w:right w:val="none" w:sz="0" w:space="0" w:color="auto"/>
      </w:divBdr>
    </w:div>
    <w:div w:id="930773077">
      <w:bodyDiv w:val="1"/>
      <w:marLeft w:val="0"/>
      <w:marRight w:val="0"/>
      <w:marTop w:val="0"/>
      <w:marBottom w:val="0"/>
      <w:divBdr>
        <w:top w:val="none" w:sz="0" w:space="0" w:color="auto"/>
        <w:left w:val="none" w:sz="0" w:space="0" w:color="auto"/>
        <w:bottom w:val="none" w:sz="0" w:space="0" w:color="auto"/>
        <w:right w:val="none" w:sz="0" w:space="0" w:color="auto"/>
      </w:divBdr>
    </w:div>
    <w:div w:id="982587697">
      <w:bodyDiv w:val="1"/>
      <w:marLeft w:val="0"/>
      <w:marRight w:val="0"/>
      <w:marTop w:val="0"/>
      <w:marBottom w:val="0"/>
      <w:divBdr>
        <w:top w:val="none" w:sz="0" w:space="0" w:color="auto"/>
        <w:left w:val="none" w:sz="0" w:space="0" w:color="auto"/>
        <w:bottom w:val="none" w:sz="0" w:space="0" w:color="auto"/>
        <w:right w:val="none" w:sz="0" w:space="0" w:color="auto"/>
      </w:divBdr>
    </w:div>
    <w:div w:id="986976760">
      <w:bodyDiv w:val="1"/>
      <w:marLeft w:val="0"/>
      <w:marRight w:val="0"/>
      <w:marTop w:val="0"/>
      <w:marBottom w:val="0"/>
      <w:divBdr>
        <w:top w:val="none" w:sz="0" w:space="0" w:color="auto"/>
        <w:left w:val="none" w:sz="0" w:space="0" w:color="auto"/>
        <w:bottom w:val="none" w:sz="0" w:space="0" w:color="auto"/>
        <w:right w:val="none" w:sz="0" w:space="0" w:color="auto"/>
      </w:divBdr>
    </w:div>
    <w:div w:id="991569361">
      <w:bodyDiv w:val="1"/>
      <w:marLeft w:val="0"/>
      <w:marRight w:val="0"/>
      <w:marTop w:val="0"/>
      <w:marBottom w:val="0"/>
      <w:divBdr>
        <w:top w:val="none" w:sz="0" w:space="0" w:color="auto"/>
        <w:left w:val="none" w:sz="0" w:space="0" w:color="auto"/>
        <w:bottom w:val="none" w:sz="0" w:space="0" w:color="auto"/>
        <w:right w:val="none" w:sz="0" w:space="0" w:color="auto"/>
      </w:divBdr>
    </w:div>
    <w:div w:id="1003170663">
      <w:bodyDiv w:val="1"/>
      <w:marLeft w:val="0"/>
      <w:marRight w:val="0"/>
      <w:marTop w:val="0"/>
      <w:marBottom w:val="0"/>
      <w:divBdr>
        <w:top w:val="none" w:sz="0" w:space="0" w:color="auto"/>
        <w:left w:val="none" w:sz="0" w:space="0" w:color="auto"/>
        <w:bottom w:val="none" w:sz="0" w:space="0" w:color="auto"/>
        <w:right w:val="none" w:sz="0" w:space="0" w:color="auto"/>
      </w:divBdr>
    </w:div>
    <w:div w:id="1012336464">
      <w:bodyDiv w:val="1"/>
      <w:marLeft w:val="0"/>
      <w:marRight w:val="0"/>
      <w:marTop w:val="0"/>
      <w:marBottom w:val="0"/>
      <w:divBdr>
        <w:top w:val="none" w:sz="0" w:space="0" w:color="auto"/>
        <w:left w:val="none" w:sz="0" w:space="0" w:color="auto"/>
        <w:bottom w:val="none" w:sz="0" w:space="0" w:color="auto"/>
        <w:right w:val="none" w:sz="0" w:space="0" w:color="auto"/>
      </w:divBdr>
    </w:div>
    <w:div w:id="1016733959">
      <w:bodyDiv w:val="1"/>
      <w:marLeft w:val="0"/>
      <w:marRight w:val="0"/>
      <w:marTop w:val="0"/>
      <w:marBottom w:val="0"/>
      <w:divBdr>
        <w:top w:val="none" w:sz="0" w:space="0" w:color="auto"/>
        <w:left w:val="none" w:sz="0" w:space="0" w:color="auto"/>
        <w:bottom w:val="none" w:sz="0" w:space="0" w:color="auto"/>
        <w:right w:val="none" w:sz="0" w:space="0" w:color="auto"/>
      </w:divBdr>
    </w:div>
    <w:div w:id="1017197387">
      <w:bodyDiv w:val="1"/>
      <w:marLeft w:val="0"/>
      <w:marRight w:val="0"/>
      <w:marTop w:val="0"/>
      <w:marBottom w:val="0"/>
      <w:divBdr>
        <w:top w:val="none" w:sz="0" w:space="0" w:color="auto"/>
        <w:left w:val="none" w:sz="0" w:space="0" w:color="auto"/>
        <w:bottom w:val="none" w:sz="0" w:space="0" w:color="auto"/>
        <w:right w:val="none" w:sz="0" w:space="0" w:color="auto"/>
      </w:divBdr>
    </w:div>
    <w:div w:id="1022316787">
      <w:bodyDiv w:val="1"/>
      <w:marLeft w:val="0"/>
      <w:marRight w:val="0"/>
      <w:marTop w:val="0"/>
      <w:marBottom w:val="0"/>
      <w:divBdr>
        <w:top w:val="none" w:sz="0" w:space="0" w:color="auto"/>
        <w:left w:val="none" w:sz="0" w:space="0" w:color="auto"/>
        <w:bottom w:val="none" w:sz="0" w:space="0" w:color="auto"/>
        <w:right w:val="none" w:sz="0" w:space="0" w:color="auto"/>
      </w:divBdr>
    </w:div>
    <w:div w:id="1039670750">
      <w:bodyDiv w:val="1"/>
      <w:marLeft w:val="0"/>
      <w:marRight w:val="0"/>
      <w:marTop w:val="0"/>
      <w:marBottom w:val="0"/>
      <w:divBdr>
        <w:top w:val="none" w:sz="0" w:space="0" w:color="auto"/>
        <w:left w:val="none" w:sz="0" w:space="0" w:color="auto"/>
        <w:bottom w:val="none" w:sz="0" w:space="0" w:color="auto"/>
        <w:right w:val="none" w:sz="0" w:space="0" w:color="auto"/>
      </w:divBdr>
    </w:div>
    <w:div w:id="1040132443">
      <w:bodyDiv w:val="1"/>
      <w:marLeft w:val="0"/>
      <w:marRight w:val="0"/>
      <w:marTop w:val="0"/>
      <w:marBottom w:val="0"/>
      <w:divBdr>
        <w:top w:val="none" w:sz="0" w:space="0" w:color="auto"/>
        <w:left w:val="none" w:sz="0" w:space="0" w:color="auto"/>
        <w:bottom w:val="none" w:sz="0" w:space="0" w:color="auto"/>
        <w:right w:val="none" w:sz="0" w:space="0" w:color="auto"/>
      </w:divBdr>
    </w:div>
    <w:div w:id="1054737071">
      <w:bodyDiv w:val="1"/>
      <w:marLeft w:val="0"/>
      <w:marRight w:val="0"/>
      <w:marTop w:val="0"/>
      <w:marBottom w:val="0"/>
      <w:divBdr>
        <w:top w:val="none" w:sz="0" w:space="0" w:color="auto"/>
        <w:left w:val="none" w:sz="0" w:space="0" w:color="auto"/>
        <w:bottom w:val="none" w:sz="0" w:space="0" w:color="auto"/>
        <w:right w:val="none" w:sz="0" w:space="0" w:color="auto"/>
      </w:divBdr>
    </w:div>
    <w:div w:id="1057125541">
      <w:bodyDiv w:val="1"/>
      <w:marLeft w:val="0"/>
      <w:marRight w:val="0"/>
      <w:marTop w:val="0"/>
      <w:marBottom w:val="0"/>
      <w:divBdr>
        <w:top w:val="none" w:sz="0" w:space="0" w:color="auto"/>
        <w:left w:val="none" w:sz="0" w:space="0" w:color="auto"/>
        <w:bottom w:val="none" w:sz="0" w:space="0" w:color="auto"/>
        <w:right w:val="none" w:sz="0" w:space="0" w:color="auto"/>
      </w:divBdr>
    </w:div>
    <w:div w:id="1066954897">
      <w:bodyDiv w:val="1"/>
      <w:marLeft w:val="0"/>
      <w:marRight w:val="0"/>
      <w:marTop w:val="0"/>
      <w:marBottom w:val="0"/>
      <w:divBdr>
        <w:top w:val="none" w:sz="0" w:space="0" w:color="auto"/>
        <w:left w:val="none" w:sz="0" w:space="0" w:color="auto"/>
        <w:bottom w:val="none" w:sz="0" w:space="0" w:color="auto"/>
        <w:right w:val="none" w:sz="0" w:space="0" w:color="auto"/>
      </w:divBdr>
    </w:div>
    <w:div w:id="1077247132">
      <w:bodyDiv w:val="1"/>
      <w:marLeft w:val="0"/>
      <w:marRight w:val="0"/>
      <w:marTop w:val="0"/>
      <w:marBottom w:val="0"/>
      <w:divBdr>
        <w:top w:val="none" w:sz="0" w:space="0" w:color="auto"/>
        <w:left w:val="none" w:sz="0" w:space="0" w:color="auto"/>
        <w:bottom w:val="none" w:sz="0" w:space="0" w:color="auto"/>
        <w:right w:val="none" w:sz="0" w:space="0" w:color="auto"/>
      </w:divBdr>
    </w:div>
    <w:div w:id="1090199339">
      <w:bodyDiv w:val="1"/>
      <w:marLeft w:val="0"/>
      <w:marRight w:val="0"/>
      <w:marTop w:val="0"/>
      <w:marBottom w:val="0"/>
      <w:divBdr>
        <w:top w:val="none" w:sz="0" w:space="0" w:color="auto"/>
        <w:left w:val="none" w:sz="0" w:space="0" w:color="auto"/>
        <w:bottom w:val="none" w:sz="0" w:space="0" w:color="auto"/>
        <w:right w:val="none" w:sz="0" w:space="0" w:color="auto"/>
      </w:divBdr>
    </w:div>
    <w:div w:id="1119446940">
      <w:bodyDiv w:val="1"/>
      <w:marLeft w:val="0"/>
      <w:marRight w:val="0"/>
      <w:marTop w:val="0"/>
      <w:marBottom w:val="0"/>
      <w:divBdr>
        <w:top w:val="none" w:sz="0" w:space="0" w:color="auto"/>
        <w:left w:val="none" w:sz="0" w:space="0" w:color="auto"/>
        <w:bottom w:val="none" w:sz="0" w:space="0" w:color="auto"/>
        <w:right w:val="none" w:sz="0" w:space="0" w:color="auto"/>
      </w:divBdr>
    </w:div>
    <w:div w:id="1129319983">
      <w:bodyDiv w:val="1"/>
      <w:marLeft w:val="0"/>
      <w:marRight w:val="0"/>
      <w:marTop w:val="0"/>
      <w:marBottom w:val="0"/>
      <w:divBdr>
        <w:top w:val="none" w:sz="0" w:space="0" w:color="auto"/>
        <w:left w:val="none" w:sz="0" w:space="0" w:color="auto"/>
        <w:bottom w:val="none" w:sz="0" w:space="0" w:color="auto"/>
        <w:right w:val="none" w:sz="0" w:space="0" w:color="auto"/>
      </w:divBdr>
    </w:div>
    <w:div w:id="1140422237">
      <w:bodyDiv w:val="1"/>
      <w:marLeft w:val="0"/>
      <w:marRight w:val="0"/>
      <w:marTop w:val="0"/>
      <w:marBottom w:val="0"/>
      <w:divBdr>
        <w:top w:val="none" w:sz="0" w:space="0" w:color="auto"/>
        <w:left w:val="none" w:sz="0" w:space="0" w:color="auto"/>
        <w:bottom w:val="none" w:sz="0" w:space="0" w:color="auto"/>
        <w:right w:val="none" w:sz="0" w:space="0" w:color="auto"/>
      </w:divBdr>
    </w:div>
    <w:div w:id="1144929569">
      <w:bodyDiv w:val="1"/>
      <w:marLeft w:val="0"/>
      <w:marRight w:val="0"/>
      <w:marTop w:val="0"/>
      <w:marBottom w:val="0"/>
      <w:divBdr>
        <w:top w:val="none" w:sz="0" w:space="0" w:color="auto"/>
        <w:left w:val="none" w:sz="0" w:space="0" w:color="auto"/>
        <w:bottom w:val="none" w:sz="0" w:space="0" w:color="auto"/>
        <w:right w:val="none" w:sz="0" w:space="0" w:color="auto"/>
      </w:divBdr>
    </w:div>
    <w:div w:id="1147476937">
      <w:bodyDiv w:val="1"/>
      <w:marLeft w:val="0"/>
      <w:marRight w:val="0"/>
      <w:marTop w:val="0"/>
      <w:marBottom w:val="0"/>
      <w:divBdr>
        <w:top w:val="none" w:sz="0" w:space="0" w:color="auto"/>
        <w:left w:val="none" w:sz="0" w:space="0" w:color="auto"/>
        <w:bottom w:val="none" w:sz="0" w:space="0" w:color="auto"/>
        <w:right w:val="none" w:sz="0" w:space="0" w:color="auto"/>
      </w:divBdr>
    </w:div>
    <w:div w:id="1152257256">
      <w:bodyDiv w:val="1"/>
      <w:marLeft w:val="0"/>
      <w:marRight w:val="0"/>
      <w:marTop w:val="0"/>
      <w:marBottom w:val="0"/>
      <w:divBdr>
        <w:top w:val="none" w:sz="0" w:space="0" w:color="auto"/>
        <w:left w:val="none" w:sz="0" w:space="0" w:color="auto"/>
        <w:bottom w:val="none" w:sz="0" w:space="0" w:color="auto"/>
        <w:right w:val="none" w:sz="0" w:space="0" w:color="auto"/>
      </w:divBdr>
    </w:div>
    <w:div w:id="1176458940">
      <w:bodyDiv w:val="1"/>
      <w:marLeft w:val="0"/>
      <w:marRight w:val="0"/>
      <w:marTop w:val="0"/>
      <w:marBottom w:val="0"/>
      <w:divBdr>
        <w:top w:val="none" w:sz="0" w:space="0" w:color="auto"/>
        <w:left w:val="none" w:sz="0" w:space="0" w:color="auto"/>
        <w:bottom w:val="none" w:sz="0" w:space="0" w:color="auto"/>
        <w:right w:val="none" w:sz="0" w:space="0" w:color="auto"/>
      </w:divBdr>
    </w:div>
    <w:div w:id="1178158056">
      <w:bodyDiv w:val="1"/>
      <w:marLeft w:val="0"/>
      <w:marRight w:val="0"/>
      <w:marTop w:val="0"/>
      <w:marBottom w:val="0"/>
      <w:divBdr>
        <w:top w:val="none" w:sz="0" w:space="0" w:color="auto"/>
        <w:left w:val="none" w:sz="0" w:space="0" w:color="auto"/>
        <w:bottom w:val="none" w:sz="0" w:space="0" w:color="auto"/>
        <w:right w:val="none" w:sz="0" w:space="0" w:color="auto"/>
      </w:divBdr>
    </w:div>
    <w:div w:id="1197356050">
      <w:bodyDiv w:val="1"/>
      <w:marLeft w:val="0"/>
      <w:marRight w:val="0"/>
      <w:marTop w:val="0"/>
      <w:marBottom w:val="0"/>
      <w:divBdr>
        <w:top w:val="none" w:sz="0" w:space="0" w:color="auto"/>
        <w:left w:val="none" w:sz="0" w:space="0" w:color="auto"/>
        <w:bottom w:val="none" w:sz="0" w:space="0" w:color="auto"/>
        <w:right w:val="none" w:sz="0" w:space="0" w:color="auto"/>
      </w:divBdr>
    </w:div>
    <w:div w:id="1207060680">
      <w:bodyDiv w:val="1"/>
      <w:marLeft w:val="0"/>
      <w:marRight w:val="0"/>
      <w:marTop w:val="0"/>
      <w:marBottom w:val="0"/>
      <w:divBdr>
        <w:top w:val="none" w:sz="0" w:space="0" w:color="auto"/>
        <w:left w:val="none" w:sz="0" w:space="0" w:color="auto"/>
        <w:bottom w:val="none" w:sz="0" w:space="0" w:color="auto"/>
        <w:right w:val="none" w:sz="0" w:space="0" w:color="auto"/>
      </w:divBdr>
    </w:div>
    <w:div w:id="1223298421">
      <w:bodyDiv w:val="1"/>
      <w:marLeft w:val="0"/>
      <w:marRight w:val="0"/>
      <w:marTop w:val="0"/>
      <w:marBottom w:val="0"/>
      <w:divBdr>
        <w:top w:val="none" w:sz="0" w:space="0" w:color="auto"/>
        <w:left w:val="none" w:sz="0" w:space="0" w:color="auto"/>
        <w:bottom w:val="none" w:sz="0" w:space="0" w:color="auto"/>
        <w:right w:val="none" w:sz="0" w:space="0" w:color="auto"/>
      </w:divBdr>
    </w:div>
    <w:div w:id="1250233408">
      <w:bodyDiv w:val="1"/>
      <w:marLeft w:val="0"/>
      <w:marRight w:val="0"/>
      <w:marTop w:val="0"/>
      <w:marBottom w:val="0"/>
      <w:divBdr>
        <w:top w:val="none" w:sz="0" w:space="0" w:color="auto"/>
        <w:left w:val="none" w:sz="0" w:space="0" w:color="auto"/>
        <w:bottom w:val="none" w:sz="0" w:space="0" w:color="auto"/>
        <w:right w:val="none" w:sz="0" w:space="0" w:color="auto"/>
      </w:divBdr>
    </w:div>
    <w:div w:id="1251038867">
      <w:bodyDiv w:val="1"/>
      <w:marLeft w:val="0"/>
      <w:marRight w:val="0"/>
      <w:marTop w:val="0"/>
      <w:marBottom w:val="0"/>
      <w:divBdr>
        <w:top w:val="none" w:sz="0" w:space="0" w:color="auto"/>
        <w:left w:val="none" w:sz="0" w:space="0" w:color="auto"/>
        <w:bottom w:val="none" w:sz="0" w:space="0" w:color="auto"/>
        <w:right w:val="none" w:sz="0" w:space="0" w:color="auto"/>
      </w:divBdr>
    </w:div>
    <w:div w:id="1253783356">
      <w:bodyDiv w:val="1"/>
      <w:marLeft w:val="0"/>
      <w:marRight w:val="0"/>
      <w:marTop w:val="0"/>
      <w:marBottom w:val="0"/>
      <w:divBdr>
        <w:top w:val="none" w:sz="0" w:space="0" w:color="auto"/>
        <w:left w:val="none" w:sz="0" w:space="0" w:color="auto"/>
        <w:bottom w:val="none" w:sz="0" w:space="0" w:color="auto"/>
        <w:right w:val="none" w:sz="0" w:space="0" w:color="auto"/>
      </w:divBdr>
    </w:div>
    <w:div w:id="1297877814">
      <w:bodyDiv w:val="1"/>
      <w:marLeft w:val="0"/>
      <w:marRight w:val="0"/>
      <w:marTop w:val="0"/>
      <w:marBottom w:val="0"/>
      <w:divBdr>
        <w:top w:val="none" w:sz="0" w:space="0" w:color="auto"/>
        <w:left w:val="none" w:sz="0" w:space="0" w:color="auto"/>
        <w:bottom w:val="none" w:sz="0" w:space="0" w:color="auto"/>
        <w:right w:val="none" w:sz="0" w:space="0" w:color="auto"/>
      </w:divBdr>
    </w:div>
    <w:div w:id="1307398267">
      <w:bodyDiv w:val="1"/>
      <w:marLeft w:val="0"/>
      <w:marRight w:val="0"/>
      <w:marTop w:val="0"/>
      <w:marBottom w:val="0"/>
      <w:divBdr>
        <w:top w:val="none" w:sz="0" w:space="0" w:color="auto"/>
        <w:left w:val="none" w:sz="0" w:space="0" w:color="auto"/>
        <w:bottom w:val="none" w:sz="0" w:space="0" w:color="auto"/>
        <w:right w:val="none" w:sz="0" w:space="0" w:color="auto"/>
      </w:divBdr>
    </w:div>
    <w:div w:id="1324354957">
      <w:bodyDiv w:val="1"/>
      <w:marLeft w:val="0"/>
      <w:marRight w:val="0"/>
      <w:marTop w:val="0"/>
      <w:marBottom w:val="0"/>
      <w:divBdr>
        <w:top w:val="none" w:sz="0" w:space="0" w:color="auto"/>
        <w:left w:val="none" w:sz="0" w:space="0" w:color="auto"/>
        <w:bottom w:val="none" w:sz="0" w:space="0" w:color="auto"/>
        <w:right w:val="none" w:sz="0" w:space="0" w:color="auto"/>
      </w:divBdr>
      <w:divsChild>
        <w:div w:id="165098225">
          <w:marLeft w:val="0"/>
          <w:marRight w:val="0"/>
          <w:marTop w:val="0"/>
          <w:marBottom w:val="0"/>
          <w:divBdr>
            <w:top w:val="none" w:sz="0" w:space="0" w:color="auto"/>
            <w:left w:val="none" w:sz="0" w:space="0" w:color="auto"/>
            <w:bottom w:val="none" w:sz="0" w:space="0" w:color="auto"/>
            <w:right w:val="none" w:sz="0" w:space="0" w:color="auto"/>
          </w:divBdr>
          <w:divsChild>
            <w:div w:id="1520461638">
              <w:marLeft w:val="0"/>
              <w:marRight w:val="0"/>
              <w:marTop w:val="0"/>
              <w:marBottom w:val="0"/>
              <w:divBdr>
                <w:top w:val="none" w:sz="0" w:space="0" w:color="auto"/>
                <w:left w:val="none" w:sz="0" w:space="0" w:color="auto"/>
                <w:bottom w:val="none" w:sz="0" w:space="0" w:color="auto"/>
                <w:right w:val="none" w:sz="0" w:space="0" w:color="auto"/>
              </w:divBdr>
              <w:divsChild>
                <w:div w:id="2502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07188">
      <w:bodyDiv w:val="1"/>
      <w:marLeft w:val="0"/>
      <w:marRight w:val="0"/>
      <w:marTop w:val="0"/>
      <w:marBottom w:val="0"/>
      <w:divBdr>
        <w:top w:val="none" w:sz="0" w:space="0" w:color="auto"/>
        <w:left w:val="none" w:sz="0" w:space="0" w:color="auto"/>
        <w:bottom w:val="none" w:sz="0" w:space="0" w:color="auto"/>
        <w:right w:val="none" w:sz="0" w:space="0" w:color="auto"/>
      </w:divBdr>
    </w:div>
    <w:div w:id="1335960534">
      <w:bodyDiv w:val="1"/>
      <w:marLeft w:val="0"/>
      <w:marRight w:val="0"/>
      <w:marTop w:val="0"/>
      <w:marBottom w:val="0"/>
      <w:divBdr>
        <w:top w:val="none" w:sz="0" w:space="0" w:color="auto"/>
        <w:left w:val="none" w:sz="0" w:space="0" w:color="auto"/>
        <w:bottom w:val="none" w:sz="0" w:space="0" w:color="auto"/>
        <w:right w:val="none" w:sz="0" w:space="0" w:color="auto"/>
      </w:divBdr>
    </w:div>
    <w:div w:id="1353218834">
      <w:bodyDiv w:val="1"/>
      <w:marLeft w:val="0"/>
      <w:marRight w:val="0"/>
      <w:marTop w:val="0"/>
      <w:marBottom w:val="0"/>
      <w:divBdr>
        <w:top w:val="none" w:sz="0" w:space="0" w:color="auto"/>
        <w:left w:val="none" w:sz="0" w:space="0" w:color="auto"/>
        <w:bottom w:val="none" w:sz="0" w:space="0" w:color="auto"/>
        <w:right w:val="none" w:sz="0" w:space="0" w:color="auto"/>
      </w:divBdr>
    </w:div>
    <w:div w:id="1354694822">
      <w:bodyDiv w:val="1"/>
      <w:marLeft w:val="0"/>
      <w:marRight w:val="0"/>
      <w:marTop w:val="0"/>
      <w:marBottom w:val="0"/>
      <w:divBdr>
        <w:top w:val="none" w:sz="0" w:space="0" w:color="auto"/>
        <w:left w:val="none" w:sz="0" w:space="0" w:color="auto"/>
        <w:bottom w:val="none" w:sz="0" w:space="0" w:color="auto"/>
        <w:right w:val="none" w:sz="0" w:space="0" w:color="auto"/>
      </w:divBdr>
    </w:div>
    <w:div w:id="1358776431">
      <w:bodyDiv w:val="1"/>
      <w:marLeft w:val="0"/>
      <w:marRight w:val="0"/>
      <w:marTop w:val="0"/>
      <w:marBottom w:val="0"/>
      <w:divBdr>
        <w:top w:val="none" w:sz="0" w:space="0" w:color="auto"/>
        <w:left w:val="none" w:sz="0" w:space="0" w:color="auto"/>
        <w:bottom w:val="none" w:sz="0" w:space="0" w:color="auto"/>
        <w:right w:val="none" w:sz="0" w:space="0" w:color="auto"/>
      </w:divBdr>
    </w:div>
    <w:div w:id="1360815614">
      <w:bodyDiv w:val="1"/>
      <w:marLeft w:val="0"/>
      <w:marRight w:val="0"/>
      <w:marTop w:val="0"/>
      <w:marBottom w:val="0"/>
      <w:divBdr>
        <w:top w:val="none" w:sz="0" w:space="0" w:color="auto"/>
        <w:left w:val="none" w:sz="0" w:space="0" w:color="auto"/>
        <w:bottom w:val="none" w:sz="0" w:space="0" w:color="auto"/>
        <w:right w:val="none" w:sz="0" w:space="0" w:color="auto"/>
      </w:divBdr>
    </w:div>
    <w:div w:id="1377701086">
      <w:bodyDiv w:val="1"/>
      <w:marLeft w:val="0"/>
      <w:marRight w:val="0"/>
      <w:marTop w:val="0"/>
      <w:marBottom w:val="0"/>
      <w:divBdr>
        <w:top w:val="none" w:sz="0" w:space="0" w:color="auto"/>
        <w:left w:val="none" w:sz="0" w:space="0" w:color="auto"/>
        <w:bottom w:val="none" w:sz="0" w:space="0" w:color="auto"/>
        <w:right w:val="none" w:sz="0" w:space="0" w:color="auto"/>
      </w:divBdr>
    </w:div>
    <w:div w:id="1383485774">
      <w:bodyDiv w:val="1"/>
      <w:marLeft w:val="0"/>
      <w:marRight w:val="0"/>
      <w:marTop w:val="0"/>
      <w:marBottom w:val="0"/>
      <w:divBdr>
        <w:top w:val="none" w:sz="0" w:space="0" w:color="auto"/>
        <w:left w:val="none" w:sz="0" w:space="0" w:color="auto"/>
        <w:bottom w:val="none" w:sz="0" w:space="0" w:color="auto"/>
        <w:right w:val="none" w:sz="0" w:space="0" w:color="auto"/>
      </w:divBdr>
    </w:div>
    <w:div w:id="1389185230">
      <w:bodyDiv w:val="1"/>
      <w:marLeft w:val="0"/>
      <w:marRight w:val="0"/>
      <w:marTop w:val="0"/>
      <w:marBottom w:val="0"/>
      <w:divBdr>
        <w:top w:val="none" w:sz="0" w:space="0" w:color="auto"/>
        <w:left w:val="none" w:sz="0" w:space="0" w:color="auto"/>
        <w:bottom w:val="none" w:sz="0" w:space="0" w:color="auto"/>
        <w:right w:val="none" w:sz="0" w:space="0" w:color="auto"/>
      </w:divBdr>
    </w:div>
    <w:div w:id="1393457527">
      <w:bodyDiv w:val="1"/>
      <w:marLeft w:val="0"/>
      <w:marRight w:val="0"/>
      <w:marTop w:val="0"/>
      <w:marBottom w:val="0"/>
      <w:divBdr>
        <w:top w:val="none" w:sz="0" w:space="0" w:color="auto"/>
        <w:left w:val="none" w:sz="0" w:space="0" w:color="auto"/>
        <w:bottom w:val="none" w:sz="0" w:space="0" w:color="auto"/>
        <w:right w:val="none" w:sz="0" w:space="0" w:color="auto"/>
      </w:divBdr>
    </w:div>
    <w:div w:id="1400445862">
      <w:bodyDiv w:val="1"/>
      <w:marLeft w:val="0"/>
      <w:marRight w:val="0"/>
      <w:marTop w:val="0"/>
      <w:marBottom w:val="0"/>
      <w:divBdr>
        <w:top w:val="none" w:sz="0" w:space="0" w:color="auto"/>
        <w:left w:val="none" w:sz="0" w:space="0" w:color="auto"/>
        <w:bottom w:val="none" w:sz="0" w:space="0" w:color="auto"/>
        <w:right w:val="none" w:sz="0" w:space="0" w:color="auto"/>
      </w:divBdr>
    </w:div>
    <w:div w:id="1401095126">
      <w:bodyDiv w:val="1"/>
      <w:marLeft w:val="0"/>
      <w:marRight w:val="0"/>
      <w:marTop w:val="0"/>
      <w:marBottom w:val="0"/>
      <w:divBdr>
        <w:top w:val="none" w:sz="0" w:space="0" w:color="auto"/>
        <w:left w:val="none" w:sz="0" w:space="0" w:color="auto"/>
        <w:bottom w:val="none" w:sz="0" w:space="0" w:color="auto"/>
        <w:right w:val="none" w:sz="0" w:space="0" w:color="auto"/>
      </w:divBdr>
    </w:div>
    <w:div w:id="1410150412">
      <w:bodyDiv w:val="1"/>
      <w:marLeft w:val="0"/>
      <w:marRight w:val="0"/>
      <w:marTop w:val="0"/>
      <w:marBottom w:val="0"/>
      <w:divBdr>
        <w:top w:val="none" w:sz="0" w:space="0" w:color="auto"/>
        <w:left w:val="none" w:sz="0" w:space="0" w:color="auto"/>
        <w:bottom w:val="none" w:sz="0" w:space="0" w:color="auto"/>
        <w:right w:val="none" w:sz="0" w:space="0" w:color="auto"/>
      </w:divBdr>
    </w:div>
    <w:div w:id="1417900760">
      <w:bodyDiv w:val="1"/>
      <w:marLeft w:val="0"/>
      <w:marRight w:val="0"/>
      <w:marTop w:val="0"/>
      <w:marBottom w:val="0"/>
      <w:divBdr>
        <w:top w:val="none" w:sz="0" w:space="0" w:color="auto"/>
        <w:left w:val="none" w:sz="0" w:space="0" w:color="auto"/>
        <w:bottom w:val="none" w:sz="0" w:space="0" w:color="auto"/>
        <w:right w:val="none" w:sz="0" w:space="0" w:color="auto"/>
      </w:divBdr>
    </w:div>
    <w:div w:id="1427655662">
      <w:bodyDiv w:val="1"/>
      <w:marLeft w:val="0"/>
      <w:marRight w:val="0"/>
      <w:marTop w:val="0"/>
      <w:marBottom w:val="0"/>
      <w:divBdr>
        <w:top w:val="none" w:sz="0" w:space="0" w:color="auto"/>
        <w:left w:val="none" w:sz="0" w:space="0" w:color="auto"/>
        <w:bottom w:val="none" w:sz="0" w:space="0" w:color="auto"/>
        <w:right w:val="none" w:sz="0" w:space="0" w:color="auto"/>
      </w:divBdr>
    </w:div>
    <w:div w:id="1455951879">
      <w:bodyDiv w:val="1"/>
      <w:marLeft w:val="0"/>
      <w:marRight w:val="0"/>
      <w:marTop w:val="0"/>
      <w:marBottom w:val="0"/>
      <w:divBdr>
        <w:top w:val="none" w:sz="0" w:space="0" w:color="auto"/>
        <w:left w:val="none" w:sz="0" w:space="0" w:color="auto"/>
        <w:bottom w:val="none" w:sz="0" w:space="0" w:color="auto"/>
        <w:right w:val="none" w:sz="0" w:space="0" w:color="auto"/>
      </w:divBdr>
    </w:div>
    <w:div w:id="1460807111">
      <w:bodyDiv w:val="1"/>
      <w:marLeft w:val="0"/>
      <w:marRight w:val="0"/>
      <w:marTop w:val="0"/>
      <w:marBottom w:val="0"/>
      <w:divBdr>
        <w:top w:val="none" w:sz="0" w:space="0" w:color="auto"/>
        <w:left w:val="none" w:sz="0" w:space="0" w:color="auto"/>
        <w:bottom w:val="none" w:sz="0" w:space="0" w:color="auto"/>
        <w:right w:val="none" w:sz="0" w:space="0" w:color="auto"/>
      </w:divBdr>
    </w:div>
    <w:div w:id="1471823782">
      <w:bodyDiv w:val="1"/>
      <w:marLeft w:val="0"/>
      <w:marRight w:val="0"/>
      <w:marTop w:val="0"/>
      <w:marBottom w:val="0"/>
      <w:divBdr>
        <w:top w:val="none" w:sz="0" w:space="0" w:color="auto"/>
        <w:left w:val="none" w:sz="0" w:space="0" w:color="auto"/>
        <w:bottom w:val="none" w:sz="0" w:space="0" w:color="auto"/>
        <w:right w:val="none" w:sz="0" w:space="0" w:color="auto"/>
      </w:divBdr>
    </w:div>
    <w:div w:id="1475177721">
      <w:bodyDiv w:val="1"/>
      <w:marLeft w:val="0"/>
      <w:marRight w:val="0"/>
      <w:marTop w:val="0"/>
      <w:marBottom w:val="0"/>
      <w:divBdr>
        <w:top w:val="none" w:sz="0" w:space="0" w:color="auto"/>
        <w:left w:val="none" w:sz="0" w:space="0" w:color="auto"/>
        <w:bottom w:val="none" w:sz="0" w:space="0" w:color="auto"/>
        <w:right w:val="none" w:sz="0" w:space="0" w:color="auto"/>
      </w:divBdr>
    </w:div>
    <w:div w:id="1481145566">
      <w:bodyDiv w:val="1"/>
      <w:marLeft w:val="0"/>
      <w:marRight w:val="0"/>
      <w:marTop w:val="0"/>
      <w:marBottom w:val="0"/>
      <w:divBdr>
        <w:top w:val="none" w:sz="0" w:space="0" w:color="auto"/>
        <w:left w:val="none" w:sz="0" w:space="0" w:color="auto"/>
        <w:bottom w:val="none" w:sz="0" w:space="0" w:color="auto"/>
        <w:right w:val="none" w:sz="0" w:space="0" w:color="auto"/>
      </w:divBdr>
    </w:div>
    <w:div w:id="1482652668">
      <w:bodyDiv w:val="1"/>
      <w:marLeft w:val="0"/>
      <w:marRight w:val="0"/>
      <w:marTop w:val="0"/>
      <w:marBottom w:val="0"/>
      <w:divBdr>
        <w:top w:val="none" w:sz="0" w:space="0" w:color="auto"/>
        <w:left w:val="none" w:sz="0" w:space="0" w:color="auto"/>
        <w:bottom w:val="none" w:sz="0" w:space="0" w:color="auto"/>
        <w:right w:val="none" w:sz="0" w:space="0" w:color="auto"/>
      </w:divBdr>
    </w:div>
    <w:div w:id="1500193744">
      <w:bodyDiv w:val="1"/>
      <w:marLeft w:val="0"/>
      <w:marRight w:val="0"/>
      <w:marTop w:val="0"/>
      <w:marBottom w:val="0"/>
      <w:divBdr>
        <w:top w:val="none" w:sz="0" w:space="0" w:color="auto"/>
        <w:left w:val="none" w:sz="0" w:space="0" w:color="auto"/>
        <w:bottom w:val="none" w:sz="0" w:space="0" w:color="auto"/>
        <w:right w:val="none" w:sz="0" w:space="0" w:color="auto"/>
      </w:divBdr>
    </w:div>
    <w:div w:id="1511286742">
      <w:bodyDiv w:val="1"/>
      <w:marLeft w:val="0"/>
      <w:marRight w:val="0"/>
      <w:marTop w:val="0"/>
      <w:marBottom w:val="0"/>
      <w:divBdr>
        <w:top w:val="none" w:sz="0" w:space="0" w:color="auto"/>
        <w:left w:val="none" w:sz="0" w:space="0" w:color="auto"/>
        <w:bottom w:val="none" w:sz="0" w:space="0" w:color="auto"/>
        <w:right w:val="none" w:sz="0" w:space="0" w:color="auto"/>
      </w:divBdr>
    </w:div>
    <w:div w:id="1518736768">
      <w:bodyDiv w:val="1"/>
      <w:marLeft w:val="0"/>
      <w:marRight w:val="0"/>
      <w:marTop w:val="0"/>
      <w:marBottom w:val="0"/>
      <w:divBdr>
        <w:top w:val="none" w:sz="0" w:space="0" w:color="auto"/>
        <w:left w:val="none" w:sz="0" w:space="0" w:color="auto"/>
        <w:bottom w:val="none" w:sz="0" w:space="0" w:color="auto"/>
        <w:right w:val="none" w:sz="0" w:space="0" w:color="auto"/>
      </w:divBdr>
    </w:div>
    <w:div w:id="1519075922">
      <w:bodyDiv w:val="1"/>
      <w:marLeft w:val="0"/>
      <w:marRight w:val="0"/>
      <w:marTop w:val="0"/>
      <w:marBottom w:val="0"/>
      <w:divBdr>
        <w:top w:val="none" w:sz="0" w:space="0" w:color="auto"/>
        <w:left w:val="none" w:sz="0" w:space="0" w:color="auto"/>
        <w:bottom w:val="none" w:sz="0" w:space="0" w:color="auto"/>
        <w:right w:val="none" w:sz="0" w:space="0" w:color="auto"/>
      </w:divBdr>
    </w:div>
    <w:div w:id="1536195083">
      <w:bodyDiv w:val="1"/>
      <w:marLeft w:val="0"/>
      <w:marRight w:val="0"/>
      <w:marTop w:val="0"/>
      <w:marBottom w:val="0"/>
      <w:divBdr>
        <w:top w:val="none" w:sz="0" w:space="0" w:color="auto"/>
        <w:left w:val="none" w:sz="0" w:space="0" w:color="auto"/>
        <w:bottom w:val="none" w:sz="0" w:space="0" w:color="auto"/>
        <w:right w:val="none" w:sz="0" w:space="0" w:color="auto"/>
      </w:divBdr>
    </w:div>
    <w:div w:id="1578443939">
      <w:bodyDiv w:val="1"/>
      <w:marLeft w:val="0"/>
      <w:marRight w:val="0"/>
      <w:marTop w:val="0"/>
      <w:marBottom w:val="0"/>
      <w:divBdr>
        <w:top w:val="none" w:sz="0" w:space="0" w:color="auto"/>
        <w:left w:val="none" w:sz="0" w:space="0" w:color="auto"/>
        <w:bottom w:val="none" w:sz="0" w:space="0" w:color="auto"/>
        <w:right w:val="none" w:sz="0" w:space="0" w:color="auto"/>
      </w:divBdr>
    </w:div>
    <w:div w:id="1628125507">
      <w:bodyDiv w:val="1"/>
      <w:marLeft w:val="0"/>
      <w:marRight w:val="0"/>
      <w:marTop w:val="0"/>
      <w:marBottom w:val="0"/>
      <w:divBdr>
        <w:top w:val="none" w:sz="0" w:space="0" w:color="auto"/>
        <w:left w:val="none" w:sz="0" w:space="0" w:color="auto"/>
        <w:bottom w:val="none" w:sz="0" w:space="0" w:color="auto"/>
        <w:right w:val="none" w:sz="0" w:space="0" w:color="auto"/>
      </w:divBdr>
    </w:div>
    <w:div w:id="1633292104">
      <w:bodyDiv w:val="1"/>
      <w:marLeft w:val="0"/>
      <w:marRight w:val="0"/>
      <w:marTop w:val="0"/>
      <w:marBottom w:val="0"/>
      <w:divBdr>
        <w:top w:val="none" w:sz="0" w:space="0" w:color="auto"/>
        <w:left w:val="none" w:sz="0" w:space="0" w:color="auto"/>
        <w:bottom w:val="none" w:sz="0" w:space="0" w:color="auto"/>
        <w:right w:val="none" w:sz="0" w:space="0" w:color="auto"/>
      </w:divBdr>
    </w:div>
    <w:div w:id="1668285034">
      <w:bodyDiv w:val="1"/>
      <w:marLeft w:val="0"/>
      <w:marRight w:val="0"/>
      <w:marTop w:val="0"/>
      <w:marBottom w:val="0"/>
      <w:divBdr>
        <w:top w:val="none" w:sz="0" w:space="0" w:color="auto"/>
        <w:left w:val="none" w:sz="0" w:space="0" w:color="auto"/>
        <w:bottom w:val="none" w:sz="0" w:space="0" w:color="auto"/>
        <w:right w:val="none" w:sz="0" w:space="0" w:color="auto"/>
      </w:divBdr>
    </w:div>
    <w:div w:id="1722368158">
      <w:bodyDiv w:val="1"/>
      <w:marLeft w:val="0"/>
      <w:marRight w:val="0"/>
      <w:marTop w:val="0"/>
      <w:marBottom w:val="0"/>
      <w:divBdr>
        <w:top w:val="none" w:sz="0" w:space="0" w:color="auto"/>
        <w:left w:val="none" w:sz="0" w:space="0" w:color="auto"/>
        <w:bottom w:val="none" w:sz="0" w:space="0" w:color="auto"/>
        <w:right w:val="none" w:sz="0" w:space="0" w:color="auto"/>
      </w:divBdr>
    </w:div>
    <w:div w:id="1747655105">
      <w:bodyDiv w:val="1"/>
      <w:marLeft w:val="0"/>
      <w:marRight w:val="0"/>
      <w:marTop w:val="0"/>
      <w:marBottom w:val="0"/>
      <w:divBdr>
        <w:top w:val="none" w:sz="0" w:space="0" w:color="auto"/>
        <w:left w:val="none" w:sz="0" w:space="0" w:color="auto"/>
        <w:bottom w:val="none" w:sz="0" w:space="0" w:color="auto"/>
        <w:right w:val="none" w:sz="0" w:space="0" w:color="auto"/>
      </w:divBdr>
    </w:div>
    <w:div w:id="1752506315">
      <w:bodyDiv w:val="1"/>
      <w:marLeft w:val="0"/>
      <w:marRight w:val="0"/>
      <w:marTop w:val="0"/>
      <w:marBottom w:val="0"/>
      <w:divBdr>
        <w:top w:val="none" w:sz="0" w:space="0" w:color="auto"/>
        <w:left w:val="none" w:sz="0" w:space="0" w:color="auto"/>
        <w:bottom w:val="none" w:sz="0" w:space="0" w:color="auto"/>
        <w:right w:val="none" w:sz="0" w:space="0" w:color="auto"/>
      </w:divBdr>
    </w:div>
    <w:div w:id="1755321628">
      <w:bodyDiv w:val="1"/>
      <w:marLeft w:val="0"/>
      <w:marRight w:val="0"/>
      <w:marTop w:val="0"/>
      <w:marBottom w:val="0"/>
      <w:divBdr>
        <w:top w:val="none" w:sz="0" w:space="0" w:color="auto"/>
        <w:left w:val="none" w:sz="0" w:space="0" w:color="auto"/>
        <w:bottom w:val="none" w:sz="0" w:space="0" w:color="auto"/>
        <w:right w:val="none" w:sz="0" w:space="0" w:color="auto"/>
      </w:divBdr>
    </w:div>
    <w:div w:id="1759403010">
      <w:bodyDiv w:val="1"/>
      <w:marLeft w:val="0"/>
      <w:marRight w:val="0"/>
      <w:marTop w:val="0"/>
      <w:marBottom w:val="0"/>
      <w:divBdr>
        <w:top w:val="none" w:sz="0" w:space="0" w:color="auto"/>
        <w:left w:val="none" w:sz="0" w:space="0" w:color="auto"/>
        <w:bottom w:val="none" w:sz="0" w:space="0" w:color="auto"/>
        <w:right w:val="none" w:sz="0" w:space="0" w:color="auto"/>
      </w:divBdr>
    </w:div>
    <w:div w:id="1773237066">
      <w:bodyDiv w:val="1"/>
      <w:marLeft w:val="0"/>
      <w:marRight w:val="0"/>
      <w:marTop w:val="0"/>
      <w:marBottom w:val="0"/>
      <w:divBdr>
        <w:top w:val="none" w:sz="0" w:space="0" w:color="auto"/>
        <w:left w:val="none" w:sz="0" w:space="0" w:color="auto"/>
        <w:bottom w:val="none" w:sz="0" w:space="0" w:color="auto"/>
        <w:right w:val="none" w:sz="0" w:space="0" w:color="auto"/>
      </w:divBdr>
    </w:div>
    <w:div w:id="1774205870">
      <w:bodyDiv w:val="1"/>
      <w:marLeft w:val="0"/>
      <w:marRight w:val="0"/>
      <w:marTop w:val="0"/>
      <w:marBottom w:val="0"/>
      <w:divBdr>
        <w:top w:val="none" w:sz="0" w:space="0" w:color="auto"/>
        <w:left w:val="none" w:sz="0" w:space="0" w:color="auto"/>
        <w:bottom w:val="none" w:sz="0" w:space="0" w:color="auto"/>
        <w:right w:val="none" w:sz="0" w:space="0" w:color="auto"/>
      </w:divBdr>
    </w:div>
    <w:div w:id="1783719057">
      <w:bodyDiv w:val="1"/>
      <w:marLeft w:val="0"/>
      <w:marRight w:val="0"/>
      <w:marTop w:val="0"/>
      <w:marBottom w:val="0"/>
      <w:divBdr>
        <w:top w:val="none" w:sz="0" w:space="0" w:color="auto"/>
        <w:left w:val="none" w:sz="0" w:space="0" w:color="auto"/>
        <w:bottom w:val="none" w:sz="0" w:space="0" w:color="auto"/>
        <w:right w:val="none" w:sz="0" w:space="0" w:color="auto"/>
      </w:divBdr>
    </w:div>
    <w:div w:id="1788965048">
      <w:bodyDiv w:val="1"/>
      <w:marLeft w:val="0"/>
      <w:marRight w:val="0"/>
      <w:marTop w:val="0"/>
      <w:marBottom w:val="0"/>
      <w:divBdr>
        <w:top w:val="none" w:sz="0" w:space="0" w:color="auto"/>
        <w:left w:val="none" w:sz="0" w:space="0" w:color="auto"/>
        <w:bottom w:val="none" w:sz="0" w:space="0" w:color="auto"/>
        <w:right w:val="none" w:sz="0" w:space="0" w:color="auto"/>
      </w:divBdr>
    </w:div>
    <w:div w:id="1792355997">
      <w:bodyDiv w:val="1"/>
      <w:marLeft w:val="0"/>
      <w:marRight w:val="0"/>
      <w:marTop w:val="0"/>
      <w:marBottom w:val="0"/>
      <w:divBdr>
        <w:top w:val="none" w:sz="0" w:space="0" w:color="auto"/>
        <w:left w:val="none" w:sz="0" w:space="0" w:color="auto"/>
        <w:bottom w:val="none" w:sz="0" w:space="0" w:color="auto"/>
        <w:right w:val="none" w:sz="0" w:space="0" w:color="auto"/>
      </w:divBdr>
    </w:div>
    <w:div w:id="1800956157">
      <w:bodyDiv w:val="1"/>
      <w:marLeft w:val="0"/>
      <w:marRight w:val="0"/>
      <w:marTop w:val="0"/>
      <w:marBottom w:val="0"/>
      <w:divBdr>
        <w:top w:val="none" w:sz="0" w:space="0" w:color="auto"/>
        <w:left w:val="none" w:sz="0" w:space="0" w:color="auto"/>
        <w:bottom w:val="none" w:sz="0" w:space="0" w:color="auto"/>
        <w:right w:val="none" w:sz="0" w:space="0" w:color="auto"/>
      </w:divBdr>
    </w:div>
    <w:div w:id="1805467922">
      <w:bodyDiv w:val="1"/>
      <w:marLeft w:val="0"/>
      <w:marRight w:val="0"/>
      <w:marTop w:val="0"/>
      <w:marBottom w:val="0"/>
      <w:divBdr>
        <w:top w:val="none" w:sz="0" w:space="0" w:color="auto"/>
        <w:left w:val="none" w:sz="0" w:space="0" w:color="auto"/>
        <w:bottom w:val="none" w:sz="0" w:space="0" w:color="auto"/>
        <w:right w:val="none" w:sz="0" w:space="0" w:color="auto"/>
      </w:divBdr>
    </w:div>
    <w:div w:id="1822119832">
      <w:bodyDiv w:val="1"/>
      <w:marLeft w:val="0"/>
      <w:marRight w:val="0"/>
      <w:marTop w:val="0"/>
      <w:marBottom w:val="0"/>
      <w:divBdr>
        <w:top w:val="none" w:sz="0" w:space="0" w:color="auto"/>
        <w:left w:val="none" w:sz="0" w:space="0" w:color="auto"/>
        <w:bottom w:val="none" w:sz="0" w:space="0" w:color="auto"/>
        <w:right w:val="none" w:sz="0" w:space="0" w:color="auto"/>
      </w:divBdr>
    </w:div>
    <w:div w:id="1826311205">
      <w:bodyDiv w:val="1"/>
      <w:marLeft w:val="0"/>
      <w:marRight w:val="0"/>
      <w:marTop w:val="0"/>
      <w:marBottom w:val="0"/>
      <w:divBdr>
        <w:top w:val="none" w:sz="0" w:space="0" w:color="auto"/>
        <w:left w:val="none" w:sz="0" w:space="0" w:color="auto"/>
        <w:bottom w:val="none" w:sz="0" w:space="0" w:color="auto"/>
        <w:right w:val="none" w:sz="0" w:space="0" w:color="auto"/>
      </w:divBdr>
    </w:div>
    <w:div w:id="1847204365">
      <w:bodyDiv w:val="1"/>
      <w:marLeft w:val="0"/>
      <w:marRight w:val="0"/>
      <w:marTop w:val="0"/>
      <w:marBottom w:val="0"/>
      <w:divBdr>
        <w:top w:val="none" w:sz="0" w:space="0" w:color="auto"/>
        <w:left w:val="none" w:sz="0" w:space="0" w:color="auto"/>
        <w:bottom w:val="none" w:sz="0" w:space="0" w:color="auto"/>
        <w:right w:val="none" w:sz="0" w:space="0" w:color="auto"/>
      </w:divBdr>
    </w:div>
    <w:div w:id="1865509380">
      <w:bodyDiv w:val="1"/>
      <w:marLeft w:val="0"/>
      <w:marRight w:val="0"/>
      <w:marTop w:val="0"/>
      <w:marBottom w:val="0"/>
      <w:divBdr>
        <w:top w:val="none" w:sz="0" w:space="0" w:color="auto"/>
        <w:left w:val="none" w:sz="0" w:space="0" w:color="auto"/>
        <w:bottom w:val="none" w:sz="0" w:space="0" w:color="auto"/>
        <w:right w:val="none" w:sz="0" w:space="0" w:color="auto"/>
      </w:divBdr>
    </w:div>
    <w:div w:id="1869683903">
      <w:bodyDiv w:val="1"/>
      <w:marLeft w:val="0"/>
      <w:marRight w:val="0"/>
      <w:marTop w:val="0"/>
      <w:marBottom w:val="0"/>
      <w:divBdr>
        <w:top w:val="none" w:sz="0" w:space="0" w:color="auto"/>
        <w:left w:val="none" w:sz="0" w:space="0" w:color="auto"/>
        <w:bottom w:val="none" w:sz="0" w:space="0" w:color="auto"/>
        <w:right w:val="none" w:sz="0" w:space="0" w:color="auto"/>
      </w:divBdr>
    </w:div>
    <w:div w:id="1876695226">
      <w:bodyDiv w:val="1"/>
      <w:marLeft w:val="0"/>
      <w:marRight w:val="0"/>
      <w:marTop w:val="0"/>
      <w:marBottom w:val="0"/>
      <w:divBdr>
        <w:top w:val="none" w:sz="0" w:space="0" w:color="auto"/>
        <w:left w:val="none" w:sz="0" w:space="0" w:color="auto"/>
        <w:bottom w:val="none" w:sz="0" w:space="0" w:color="auto"/>
        <w:right w:val="none" w:sz="0" w:space="0" w:color="auto"/>
      </w:divBdr>
    </w:div>
    <w:div w:id="1876775280">
      <w:bodyDiv w:val="1"/>
      <w:marLeft w:val="0"/>
      <w:marRight w:val="0"/>
      <w:marTop w:val="0"/>
      <w:marBottom w:val="0"/>
      <w:divBdr>
        <w:top w:val="none" w:sz="0" w:space="0" w:color="auto"/>
        <w:left w:val="none" w:sz="0" w:space="0" w:color="auto"/>
        <w:bottom w:val="none" w:sz="0" w:space="0" w:color="auto"/>
        <w:right w:val="none" w:sz="0" w:space="0" w:color="auto"/>
      </w:divBdr>
    </w:div>
    <w:div w:id="1891381569">
      <w:bodyDiv w:val="1"/>
      <w:marLeft w:val="0"/>
      <w:marRight w:val="0"/>
      <w:marTop w:val="0"/>
      <w:marBottom w:val="0"/>
      <w:divBdr>
        <w:top w:val="none" w:sz="0" w:space="0" w:color="auto"/>
        <w:left w:val="none" w:sz="0" w:space="0" w:color="auto"/>
        <w:bottom w:val="none" w:sz="0" w:space="0" w:color="auto"/>
        <w:right w:val="none" w:sz="0" w:space="0" w:color="auto"/>
      </w:divBdr>
    </w:div>
    <w:div w:id="1901744586">
      <w:bodyDiv w:val="1"/>
      <w:marLeft w:val="0"/>
      <w:marRight w:val="0"/>
      <w:marTop w:val="0"/>
      <w:marBottom w:val="0"/>
      <w:divBdr>
        <w:top w:val="none" w:sz="0" w:space="0" w:color="auto"/>
        <w:left w:val="none" w:sz="0" w:space="0" w:color="auto"/>
        <w:bottom w:val="none" w:sz="0" w:space="0" w:color="auto"/>
        <w:right w:val="none" w:sz="0" w:space="0" w:color="auto"/>
      </w:divBdr>
    </w:div>
    <w:div w:id="1907299386">
      <w:bodyDiv w:val="1"/>
      <w:marLeft w:val="0"/>
      <w:marRight w:val="0"/>
      <w:marTop w:val="0"/>
      <w:marBottom w:val="0"/>
      <w:divBdr>
        <w:top w:val="none" w:sz="0" w:space="0" w:color="auto"/>
        <w:left w:val="none" w:sz="0" w:space="0" w:color="auto"/>
        <w:bottom w:val="none" w:sz="0" w:space="0" w:color="auto"/>
        <w:right w:val="none" w:sz="0" w:space="0" w:color="auto"/>
      </w:divBdr>
    </w:div>
    <w:div w:id="1932737256">
      <w:bodyDiv w:val="1"/>
      <w:marLeft w:val="0"/>
      <w:marRight w:val="0"/>
      <w:marTop w:val="0"/>
      <w:marBottom w:val="0"/>
      <w:divBdr>
        <w:top w:val="none" w:sz="0" w:space="0" w:color="auto"/>
        <w:left w:val="none" w:sz="0" w:space="0" w:color="auto"/>
        <w:bottom w:val="none" w:sz="0" w:space="0" w:color="auto"/>
        <w:right w:val="none" w:sz="0" w:space="0" w:color="auto"/>
      </w:divBdr>
    </w:div>
    <w:div w:id="1956786201">
      <w:bodyDiv w:val="1"/>
      <w:marLeft w:val="0"/>
      <w:marRight w:val="0"/>
      <w:marTop w:val="0"/>
      <w:marBottom w:val="0"/>
      <w:divBdr>
        <w:top w:val="none" w:sz="0" w:space="0" w:color="auto"/>
        <w:left w:val="none" w:sz="0" w:space="0" w:color="auto"/>
        <w:bottom w:val="none" w:sz="0" w:space="0" w:color="auto"/>
        <w:right w:val="none" w:sz="0" w:space="0" w:color="auto"/>
      </w:divBdr>
    </w:div>
    <w:div w:id="1960453312">
      <w:bodyDiv w:val="1"/>
      <w:marLeft w:val="0"/>
      <w:marRight w:val="0"/>
      <w:marTop w:val="0"/>
      <w:marBottom w:val="0"/>
      <w:divBdr>
        <w:top w:val="none" w:sz="0" w:space="0" w:color="auto"/>
        <w:left w:val="none" w:sz="0" w:space="0" w:color="auto"/>
        <w:bottom w:val="none" w:sz="0" w:space="0" w:color="auto"/>
        <w:right w:val="none" w:sz="0" w:space="0" w:color="auto"/>
      </w:divBdr>
    </w:div>
    <w:div w:id="1972048996">
      <w:bodyDiv w:val="1"/>
      <w:marLeft w:val="0"/>
      <w:marRight w:val="0"/>
      <w:marTop w:val="0"/>
      <w:marBottom w:val="0"/>
      <w:divBdr>
        <w:top w:val="none" w:sz="0" w:space="0" w:color="auto"/>
        <w:left w:val="none" w:sz="0" w:space="0" w:color="auto"/>
        <w:bottom w:val="none" w:sz="0" w:space="0" w:color="auto"/>
        <w:right w:val="none" w:sz="0" w:space="0" w:color="auto"/>
      </w:divBdr>
    </w:div>
    <w:div w:id="1980960744">
      <w:bodyDiv w:val="1"/>
      <w:marLeft w:val="0"/>
      <w:marRight w:val="0"/>
      <w:marTop w:val="0"/>
      <w:marBottom w:val="0"/>
      <w:divBdr>
        <w:top w:val="none" w:sz="0" w:space="0" w:color="auto"/>
        <w:left w:val="none" w:sz="0" w:space="0" w:color="auto"/>
        <w:bottom w:val="none" w:sz="0" w:space="0" w:color="auto"/>
        <w:right w:val="none" w:sz="0" w:space="0" w:color="auto"/>
      </w:divBdr>
    </w:div>
    <w:div w:id="2029792468">
      <w:bodyDiv w:val="1"/>
      <w:marLeft w:val="0"/>
      <w:marRight w:val="0"/>
      <w:marTop w:val="0"/>
      <w:marBottom w:val="0"/>
      <w:divBdr>
        <w:top w:val="none" w:sz="0" w:space="0" w:color="auto"/>
        <w:left w:val="none" w:sz="0" w:space="0" w:color="auto"/>
        <w:bottom w:val="none" w:sz="0" w:space="0" w:color="auto"/>
        <w:right w:val="none" w:sz="0" w:space="0" w:color="auto"/>
      </w:divBdr>
    </w:div>
    <w:div w:id="2059082137">
      <w:bodyDiv w:val="1"/>
      <w:marLeft w:val="0"/>
      <w:marRight w:val="0"/>
      <w:marTop w:val="0"/>
      <w:marBottom w:val="0"/>
      <w:divBdr>
        <w:top w:val="none" w:sz="0" w:space="0" w:color="auto"/>
        <w:left w:val="none" w:sz="0" w:space="0" w:color="auto"/>
        <w:bottom w:val="none" w:sz="0" w:space="0" w:color="auto"/>
        <w:right w:val="none" w:sz="0" w:space="0" w:color="auto"/>
      </w:divBdr>
    </w:div>
    <w:div w:id="2059355216">
      <w:bodyDiv w:val="1"/>
      <w:marLeft w:val="0"/>
      <w:marRight w:val="0"/>
      <w:marTop w:val="0"/>
      <w:marBottom w:val="0"/>
      <w:divBdr>
        <w:top w:val="none" w:sz="0" w:space="0" w:color="auto"/>
        <w:left w:val="none" w:sz="0" w:space="0" w:color="auto"/>
        <w:bottom w:val="none" w:sz="0" w:space="0" w:color="auto"/>
        <w:right w:val="none" w:sz="0" w:space="0" w:color="auto"/>
      </w:divBdr>
    </w:div>
    <w:div w:id="2069842031">
      <w:bodyDiv w:val="1"/>
      <w:marLeft w:val="0"/>
      <w:marRight w:val="0"/>
      <w:marTop w:val="0"/>
      <w:marBottom w:val="0"/>
      <w:divBdr>
        <w:top w:val="none" w:sz="0" w:space="0" w:color="auto"/>
        <w:left w:val="none" w:sz="0" w:space="0" w:color="auto"/>
        <w:bottom w:val="none" w:sz="0" w:space="0" w:color="auto"/>
        <w:right w:val="none" w:sz="0" w:space="0" w:color="auto"/>
      </w:divBdr>
    </w:div>
    <w:div w:id="2072654153">
      <w:bodyDiv w:val="1"/>
      <w:marLeft w:val="0"/>
      <w:marRight w:val="0"/>
      <w:marTop w:val="0"/>
      <w:marBottom w:val="0"/>
      <w:divBdr>
        <w:top w:val="none" w:sz="0" w:space="0" w:color="auto"/>
        <w:left w:val="none" w:sz="0" w:space="0" w:color="auto"/>
        <w:bottom w:val="none" w:sz="0" w:space="0" w:color="auto"/>
        <w:right w:val="none" w:sz="0" w:space="0" w:color="auto"/>
      </w:divBdr>
    </w:div>
    <w:div w:id="2080861482">
      <w:bodyDiv w:val="1"/>
      <w:marLeft w:val="0"/>
      <w:marRight w:val="0"/>
      <w:marTop w:val="0"/>
      <w:marBottom w:val="0"/>
      <w:divBdr>
        <w:top w:val="none" w:sz="0" w:space="0" w:color="auto"/>
        <w:left w:val="none" w:sz="0" w:space="0" w:color="auto"/>
        <w:bottom w:val="none" w:sz="0" w:space="0" w:color="auto"/>
        <w:right w:val="none" w:sz="0" w:space="0" w:color="auto"/>
      </w:divBdr>
    </w:div>
    <w:div w:id="2081173788">
      <w:bodyDiv w:val="1"/>
      <w:marLeft w:val="0"/>
      <w:marRight w:val="0"/>
      <w:marTop w:val="0"/>
      <w:marBottom w:val="0"/>
      <w:divBdr>
        <w:top w:val="none" w:sz="0" w:space="0" w:color="auto"/>
        <w:left w:val="none" w:sz="0" w:space="0" w:color="auto"/>
        <w:bottom w:val="none" w:sz="0" w:space="0" w:color="auto"/>
        <w:right w:val="none" w:sz="0" w:space="0" w:color="auto"/>
      </w:divBdr>
    </w:div>
    <w:div w:id="2082095474">
      <w:bodyDiv w:val="1"/>
      <w:marLeft w:val="0"/>
      <w:marRight w:val="0"/>
      <w:marTop w:val="0"/>
      <w:marBottom w:val="0"/>
      <w:divBdr>
        <w:top w:val="none" w:sz="0" w:space="0" w:color="auto"/>
        <w:left w:val="none" w:sz="0" w:space="0" w:color="auto"/>
        <w:bottom w:val="none" w:sz="0" w:space="0" w:color="auto"/>
        <w:right w:val="none" w:sz="0" w:space="0" w:color="auto"/>
      </w:divBdr>
    </w:div>
    <w:div w:id="212529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Sac23</b:Tag>
    <b:SourceType>InternetSite</b:SourceType>
    <b:Guid>{E4DDBCFF-2C4E-A348-8BAA-79536BF1108E}</b:Guid>
    <b:Title>What is CAE – Introduction To Computer Aided Engineering</b:Title>
    <b:Year>2023</b:Year>
    <b:Author>
      <b:Author>
        <b:NameList>
          <b:Person>
            <b:Last>Thorat</b:Last>
            <b:First>Sachin</b:First>
          </b:Person>
        </b:NameList>
      </b:Author>
    </b:Author>
    <b:URL>https://learnmech.com/cae-introduction-computer-aided-engineering/</b:URL>
    <b:ProductionCompany>LearnMech.com</b:ProductionCompany>
    <b:Month>02</b:Month>
    <b:Day>12</b:Day>
    <b:YearAccessed>2024</b:YearAccessed>
    <b:MonthAccessed>04</b:MonthAccessed>
    <b:DayAccessed>22</b:DayAccessed>
    <b:RefOrder>2</b:RefOrder>
  </b:Source>
  <b:Source>
    <b:Tag>Ans24</b:Tag>
    <b:SourceType>InternetSite</b:SourceType>
    <b:Guid>{54A736E3-4721-C343-887C-0A251E52CB03}</b:Guid>
    <b:Author>
      <b:Author>
        <b:Corporate>Ansys</b:Corporate>
      </b:Author>
    </b:Author>
    <b:Title>What is Finite Element Analysis (FEA)?</b:Title>
    <b:URL>https://www.ansys.com/en-in/simulation-topics/what-is-finite-element-analysis</b:URL>
    <b:ProductionCompany>Ansys</b:ProductionCompany>
    <b:YearAccessed>2024</b:YearAccessed>
    <b:MonthAccessed>04</b:MonthAccessed>
    <b:DayAccessed>22</b:DayAccessed>
    <b:RefOrder>3</b:RefOrder>
  </b:Source>
  <b:Source>
    <b:Tag>Fra23</b:Tag>
    <b:SourceType>InternetSite</b:SourceType>
    <b:Guid>{5CCF1956-D556-3F4B-9379-3115A64CCE1A}</b:Guid>
    <b:Author>
      <b:Author>
        <b:NameList>
          <b:Person>
            <b:Last>al</b:Last>
            <b:First>Francisco</b:First>
            <b:Middle>Vieira. et</b:Middle>
          </b:Person>
        </b:NameList>
      </b:Author>
    </b:Author>
    <b:Title>A peridynamics approach to flexible multibody dynamics for fracture analysis of mechanical systems</b:Title>
    <b:URL>https://link.springer.com/article/10.1007/s11044-023-09948-y</b:URL>
    <b:ProductionCompany>Springer</b:ProductionCompany>
    <b:Year>2023</b:Year>
    <b:Month>11</b:Month>
    <b:Day>03</b:Day>
    <b:YearAccessed>2024</b:YearAccessed>
    <b:MonthAccessed>04</b:MonthAccessed>
    <b:DayAccessed>20</b:DayAccessed>
    <b:RefOrder>10</b:RefOrder>
  </b:Source>
  <b:Source>
    <b:Tag>The232</b:Tag>
    <b:SourceType>InternetSite</b:SourceType>
    <b:Guid>{2DA2DC85-7B4F-1145-805D-5AFB5E6D5706}</b:Guid>
    <b:Author>
      <b:Author>
        <b:Corporate> The Editors of Encyclopaedia Britannica Article History</b:Corporate>
      </b:Author>
    </b:Author>
    <b:Title>computer-aided engineering</b:Title>
    <b:URL>https://www.britannica.com/topic/computer-assisted-instruction</b:URL>
    <b:ProductionCompany>Britannica</b:ProductionCompany>
    <b:Year>2023</b:Year>
    <b:Month>03</b:Month>
    <b:Day>25</b:Day>
    <b:YearAccessed>2024</b:YearAccessed>
    <b:MonthAccessed>04</b:MonthAccessed>
    <b:DayAccessed>22</b:DayAccessed>
    <b:RefOrder>1</b:RefOrder>
  </b:Source>
  <b:Source>
    <b:Tag>Eng24</b:Tag>
    <b:SourceType>InternetSite</b:SourceType>
    <b:Guid>{1B0658E1-CD24-CA4D-9D78-04EB018969B4}</b:Guid>
    <b:Author>
      <b:Author>
        <b:Corporate>EnginSoft MULTIBODY DYNAMICS SOFTWARE</b:Corporate>
      </b:Author>
    </b:Author>
    <b:Title>What is Multibody Dynamics (MBD)?</b:Title>
    <b:URL>https://enginsoftusa.com/RecurDynMBD/What-is-Multibody-Dynamics.html</b:URL>
    <b:ProductionCompany>enginsoft</b:ProductionCompany>
    <b:YearAccessed>2024</b:YearAccessed>
    <b:MonthAccessed>04</b:MonthAccessed>
    <b:DayAccessed>23</b:DayAccessed>
    <b:RefOrder>11</b:RefOrder>
  </b:Source>
  <b:Source>
    <b:Tag>Stu24</b:Tag>
    <b:SourceType>InternetSite</b:SourceType>
    <b:Guid>{3289F4EE-7DD7-1344-909C-A208E380ACFC}</b:Guid>
    <b:Author>
      <b:Author>
        <b:Corporate>Study Smarter</b:Corporate>
      </b:Author>
    </b:Author>
    <b:Title>What is Assembly Modeling?</b:Title>
    <b:URL>https://www.studysmarter.co.uk/explanations/engineering/design-engineering/assembly-modeling/#:~:text=An%20assembly%20in%20CAD%20typically,within%20a%20system%20or%20product.</b:URL>
    <b:ProductionCompany>Study Smarter</b:ProductionCompany>
    <b:YearAccessed>2024</b:YearAccessed>
    <b:MonthAccessed>04</b:MonthAccessed>
    <b:DayAccessed>25</b:DayAccessed>
    <b:RefOrder>15</b:RefOrder>
  </b:Source>
  <b:Source>
    <b:Tag>TEC24</b:Tag>
    <b:SourceType>InternetSite</b:SourceType>
    <b:Guid>{418A53D8-A681-984A-801F-C961E834D766}</b:Guid>
    <b:Author>
      <b:Author>
        <b:Corporate>TECHNIA</b:Corporate>
      </b:Author>
    </b:Author>
    <b:Title>SOLIDWORKS or CATIA: Which is Best?</b:Title>
    <b:URL>https://www.technia.co.uk/blog/solidworks-vs-catia-which-cad-software-is-right-for-you/#:~:text=When%20it%20comes%20to%20user,are%20new%20to%20CAD%20software.</b:URL>
    <b:ProductionCompany>TECHNIA</b:ProductionCompany>
    <b:YearAccessed>2024</b:YearAccessed>
    <b:MonthAccessed>04</b:MonthAccessed>
    <b:DayAccessed>26</b:DayAccessed>
    <b:RefOrder>16</b:RefOrder>
  </b:Source>
  <b:Source>
    <b:Tag>IAM20</b:Tag>
    <b:SourceType>InternetSite</b:SourceType>
    <b:Guid>{2CFE8C60-0EAD-1A4A-9AB4-D062FA4DF61D}</b:Guid>
    <b:Author>
      <b:Author>
        <b:NameList>
          <b:Person>
            <b:Last>Sebaeva</b:Last>
            <b:First>I</b:First>
            <b:Middle>A Magomedov and Z S</b:Middle>
          </b:Person>
        </b:NameList>
      </b:Author>
    </b:Author>
    <b:Title>Comparative study of finite element analysis software packages</b:Title>
    <b:URL>https://iopscience.iop.org/article/10.1088/1742-6596/1515/3/032073/pdf</b:URL>
    <b:ProductionCompany>IOP Publishing</b:ProductionCompany>
    <b:Year>2020</b:Year>
    <b:YearAccessed>2024</b:YearAccessed>
    <b:MonthAccessed>04</b:MonthAccessed>
    <b:DayAccessed>26</b:DayAccessed>
    <b:RefOrder>17</b:RefOrder>
  </b:Source>
  <b:Source>
    <b:Tag>CKa24</b:Tag>
    <b:SourceType>InternetSite</b:SourceType>
    <b:Guid>{2B1EE8C4-FD19-6544-99B8-23F467144719}</b:Guid>
    <b:Author>
      <b:Author>
        <b:NameList>
          <b:Person>
            <b:Last>Jain</b:Last>
            <b:First>C.</b:First>
            <b:Middle>Karen Liu &amp; Sumit</b:Middle>
          </b:Person>
        </b:NameList>
      </b:Author>
    </b:Author>
    <b:Title>A Quick Tutorial on Multibody Dynamics</b:Title>
    <b:URL>https://fab.cba.mit.edu/classes/865.18/design/optimization/dynamics_1.pdf</b:URL>
    <b:ProductionCompany>School of Interactive Computing Georgia Institute of Technology</b:ProductionCompany>
    <b:YearAccessed>2024</b:YearAccessed>
    <b:MonthAccessed>04</b:MonthAccessed>
    <b:DayAccessed>30</b:DayAccessed>
    <b:RefOrder>12</b:RefOrder>
  </b:Source>
  <b:Source>
    <b:Tag>Uni24</b:Tag>
    <b:SourceType>InternetSite</b:SourceType>
    <b:Guid>{440C7EAD-5A16-6248-8EA7-BB42D83956F5}</b:Guid>
    <b:Author>
      <b:Author>
        <b:Corporate>University of Ottawa</b:Corporate>
      </b:Author>
    </b:Author>
    <b:Title>MATHEMATICAL MODELING OF DYNAMIC SYSTEMS</b:Title>
    <b:URL>http://by.genie.uottawa.ca/~necsules/MCG_3306/MCG%203306%20%20pdf/A3.pdf</b:URL>
    <b:ProductionCompany>University of Ottawa</b:ProductionCompany>
    <b:YearAccessed>2024</b:YearAccessed>
    <b:MonthAccessed>04</b:MonthAccessed>
    <b:DayAccessed>30</b:DayAccessed>
    <b:RefOrder>13</b:RefOrder>
  </b:Source>
  <b:Source>
    <b:Tag>And</b:Tag>
    <b:SourceType>InternetSite</b:SourceType>
    <b:Guid>{68D2846F-6B70-514D-8D45-771246A25622}</b:Guid>
    <b:Author>
      <b:Author>
        <b:NameList>
          <b:Person>
            <b:Last>̈ller</b:Last>
            <b:First>Andreas</b:First>
            <b:Middle>Mu</b:Middle>
          </b:Person>
        </b:NameList>
      </b:Author>
    </b:Author>
    <b:Title>Screw and Lie Group Theory in Multibody Dynamics Recursive Algorithms and Equations of Motion of Tree-Topology Systems</b:Title>
    <b:URL>https://arxiv.org/pdf/2306.17793</b:URL>
    <b:ProductionCompany>arXiv Cornell University</b:ProductionCompany>
    <b:Year>2023</b:Year>
    <b:Month>07</b:Month>
    <b:Day>30</b:Day>
    <b:YearAccessed>2024</b:YearAccessed>
    <b:MonthAccessed>04</b:MonthAccessed>
    <b:DayAccessed>30</b:DayAccessed>
    <b:RefOrder>14</b:RefOrder>
  </b:Source>
  <b:Source>
    <b:Tag>Wil24</b:Tag>
    <b:SourceType>InternetSite</b:SourceType>
    <b:Guid>{0EEE78AE-5FBE-B74F-8B4E-5BEB20A5F7FE}</b:Guid>
    <b:Author>
      <b:Author>
        <b:NameList>
          <b:Person>
            <b:Last>Hosch</b:Last>
            <b:First>William</b:First>
            <b:Middle>L.</b:Middle>
          </b:Person>
        </b:NameList>
      </b:Author>
    </b:Author>
    <b:Title>Navier-Stokes equation</b:Title>
    <b:URL>https://www.britannica.com/science/Navier-Stokes-equation</b:URL>
    <b:ProductionCompany>Encyclopaedia Britannica</b:ProductionCompany>
    <b:Year>2024</b:Year>
    <b:Month>04</b:Month>
    <b:Day>12</b:Day>
    <b:YearAccessed>2024</b:YearAccessed>
    <b:MonthAccessed>04</b:MonthAccessed>
    <b:DayAccessed>30</b:DayAccessed>
    <b:RefOrder>6</b:RefOrder>
  </b:Source>
  <b:Source>
    <b:Tag>JDA09</b:Tag>
    <b:SourceType>InternetSite</b:SourceType>
    <b:Guid>{CA58FDC1-D2B5-4949-8BC7-91BA21FE8B25}</b:Guid>
    <b:Author>
      <b:Author>
        <b:NameList>
          <b:Person>
            <b:Last>J.D. Anderson</b:Last>
            <b:First>Jr</b:First>
          </b:Person>
        </b:NameList>
      </b:Author>
    </b:Author>
    <b:Title>Governing Equations of Fluid Dynamics</b:Title>
    <b:URL>https://eng.auburn.edu/~tplacek/courses/fluidsreview-1.pdf</b:URL>
    <b:ProductionCompany>Springer-Verlag Berlin Heidelberg</b:ProductionCompany>
    <b:Year>2009</b:Year>
    <b:YearAccessed>2024</b:YearAccessed>
    <b:MonthAccessed>04</b:MonthAccessed>
    <b:DayAccessed>30</b:DayAccessed>
    <b:RefOrder>7</b:RefOrder>
  </b:Source>
  <b:Source>
    <b:Tag>Sim231</b:Tag>
    <b:SourceType>InternetSite</b:SourceType>
    <b:Guid>{A67FAFFC-ADC3-5B40-A3B5-3D12BC093588}</b:Guid>
    <b:Author>
      <b:Author>
        <b:Corporate>Simscale</b:Corporate>
      </b:Author>
    </b:Author>
    <b:Title>What is CFD | Computational Fluid Dynamics?</b:Title>
    <b:URL>https://www.simscale.com/docs/simwiki/cfd-computational-fluid-dynamics/what-is-cfd-computational-fluid-dynamics/</b:URL>
    <b:ProductionCompany>Simscale</b:ProductionCompany>
    <b:Year>2023</b:Year>
    <b:Month>12</b:Month>
    <b:Day>07</b:Day>
    <b:YearAccessed>2024</b:YearAccessed>
    <b:MonthAccessed>04</b:MonthAccessed>
    <b:DayAccessed>30</b:DayAccessed>
    <b:RefOrder>9</b:RefOrder>
  </b:Source>
  <b:Source>
    <b:Tag>NAS21</b:Tag>
    <b:SourceType>InternetSite</b:SourceType>
    <b:Guid>{F1328312-9AF7-DD43-B073-CD52F4AC525E}</b:Guid>
    <b:Author>
      <b:Author>
        <b:Corporate>NASA</b:Corporate>
      </b:Author>
    </b:Author>
    <b:Title>Euler Equations </b:Title>
    <b:URL>https://www.grc.nasa.gov/www/k-12/airplane/eulereqs.html</b:URL>
    <b:ProductionCompany>NASA</b:ProductionCompany>
    <b:Year>2021</b:Year>
    <b:Month>05</b:Month>
    <b:Day>13</b:Day>
    <b:YearAccessed>2024</b:YearAccessed>
    <b:MonthAccessed>04</b:MonthAccessed>
    <b:DayAccessed>30</b:DayAccessed>
    <b:RefOrder>8</b:RefOrder>
  </b:Source>
  <b:Source>
    <b:Tag>Uni241</b:Tag>
    <b:SourceType>InternetSite</b:SourceType>
    <b:Guid>{8F2E6D46-E63B-D241-8135-86BE8C73430C}</b:Guid>
    <b:Author>
      <b:Author>
        <b:Corporate>University of Victoria</b:Corporate>
      </b:Author>
    </b:Author>
    <b:Title>Introduction to Finite Element Analysis (FEA) or Finite Element Method (FEM)</b:Title>
    <b:URL>https://www.engr.uvic.ca/~mech410/lectures/FEA_Theory.pdf</b:URL>
    <b:ProductionCompany>University of Victoria</b:ProductionCompany>
    <b:YearAccessed>2024</b:YearAccessed>
    <b:MonthAccessed>04</b:MonthAccessed>
    <b:DayAccessed>30</b:DayAccessed>
    <b:RefOrder>4</b:RefOrder>
  </b:Source>
  <b:Source>
    <b:Tag>Jun13</b:Tag>
    <b:SourceType>InternetSite</b:SourceType>
    <b:Guid>{C9AFBC64-AB0F-264D-B30B-760CB8A57BDB}</b:Guid>
    <b:Author>
      <b:Author>
        <b:NameList>
          <b:Person>
            <b:Last>Ye</b:Last>
            <b:First>Junping</b:First>
            <b:Middle>Wang &amp; Xiu</b:Middle>
          </b:Person>
        </b:NameList>
      </b:Author>
    </b:Author>
    <b:Title>A weak Galerkin finite element method for second-order elliptic problems</b:Title>
    <b:URL>https://www.sciencedirect.com/science/article/pii/S0377042712004220</b:URL>
    <b:ProductionCompany>Elsevier</b:ProductionCompany>
    <b:Year>2013</b:Year>
    <b:Month>03</b:Month>
    <b:Day>15</b:Day>
    <b:YearAccessed>2024</b:YearAccessed>
    <b:MonthAccessed>05</b:MonthAccessed>
    <b:DayAccessed>01</b:DayAccessed>
    <b:RefOrder>5</b:RefOrder>
  </b:Source>
  <b:Source>
    <b:Tag>The24</b:Tag>
    <b:SourceType>InternetSite</b:SourceType>
    <b:Guid>{19AA6874-C214-C04A-A2D3-E6B0443B2BD3}</b:Guid>
    <b:Author>
      <b:Author>
        <b:Corporate>The Ontario Regiment RCAC Museum</b:Corporate>
      </b:Author>
    </b:Author>
    <b:Title>Modern Anti-Tank Ammunition</b:Title>
    <b:URL>https://www.ontrmuseum.ca/tankmuseum/blog-post/modern-anti-tank-ammunition/#:~:text=Modern%20APFSDS%20can%20reach%20muzzle,significant%20effect%20on%20their%20trajectory.</b:URL>
    <b:ProductionCompany>Modern Anti-Tank Ammunition</b:ProductionCompany>
    <b:YearAccessed>2024</b:YearAccessed>
    <b:MonthAccessed>05</b:MonthAccessed>
    <b:DayAccessed>01</b:DayAccessed>
    <b:RefOrder>18</b:RefOrder>
  </b:Source>
  <b:Source>
    <b:Tag>AMa14</b:Tag>
    <b:SourceType>InternetSite</b:SourceType>
    <b:Guid>{8D13A96A-DD5D-0E40-BB84-583AE8C23799}</b:Guid>
    <b:Author>
      <b:Author>
        <b:NameList>
          <b:Person>
            <b:Last>A. Manes</b:Last>
            <b:First>F.</b:First>
            <b:Middle>Serpellini, M. Pagani, M. Saponara, M. Giglio</b:Middle>
          </b:Person>
        </b:NameList>
      </b:Author>
    </b:Author>
    <b:Title>Perforation and penetration of aluminium target plates by armour piercing bullets</b:Title>
    <b:URL>https://www.sciencedirect.com/science/article/abs/pii/S0734743X14000499</b:URL>
    <b:ProductionCompany>Elsevier</b:ProductionCompany>
    <b:Year>2014</b:Year>
    <b:Month>02</b:Month>
    <b:Day>22</b:Day>
    <b:YearAccessed>2024</b:YearAccessed>
    <b:MonthAccessed>05</b:MonthAccessed>
    <b:DayAccessed>01</b:DayAccessed>
    <b:RefOrder>19</b:RefOrder>
  </b:Source>
  <b:Source>
    <b:Tag>Geo22</b:Tag>
    <b:SourceType>InternetSite</b:SourceType>
    <b:Guid>{E307B334-8586-4242-9B04-141568981997}</b:Guid>
    <b:Author>
      <b:Author>
        <b:NameList>
          <b:Person>
            <b:Last>Heurtier</b:Last>
            <b:First>Geoffroy</b:First>
          </b:Person>
        </b:NameList>
      </b:Author>
    </b:Author>
    <b:Title>Verification &amp; Validation of a Simulation Model</b:Title>
    <b:URL>https://www.claytex.com/tech-blog/verification-validation-of-a-simulation-model/</b:URL>
    <b:ProductionCompany>claytex</b:ProductionCompany>
    <b:Year>2022</b:Year>
    <b:Month>06</b:Month>
    <b:Day>22</b:Day>
    <b:YearAccessed>2024</b:YearAccessed>
    <b:MonthAccessed>05</b:MonthAccessed>
    <b:DayAccessed>01</b:DayAccessed>
    <b:RefOrder>20</b:RefOrder>
  </b:Source>
  <b:Source>
    <b:Tag>Eur24</b:Tag>
    <b:SourceType>InternetSite</b:SourceType>
    <b:Guid>{20122A44-95A7-E64C-A0B5-6121AA7F642C}</b:Guid>
    <b:Author>
      <b:Author>
        <b:Corporate>Euro Code Applied</b:Corporate>
      </b:Author>
    </b:Author>
    <b:Title>Table of design material properties for structural steel</b:Title>
    <b:URL>https://eurocodeapplied.com/design/en1993/steel-design-properties</b:URL>
    <b:ProductionCompany>Euro Code Applied</b:ProductionCompany>
    <b:YearAccessed>2024</b:YearAccessed>
    <b:MonthAccessed>05</b:MonthAccessed>
    <b:DayAccessed>01</b:DayAccessed>
    <b:RefOrder>25</b:RefOrder>
  </b:Source>
  <b:Source>
    <b:Tag>EZL24</b:Tag>
    <b:SourceType>InternetSite</b:SourceType>
    <b:Guid>{19223911-9EA3-8444-B3CE-C6CC52FE0E11}</b:Guid>
    <b:Author>
      <b:Author>
        <b:Corporate>E-Z LOK</b:Corporate>
      </b:Author>
    </b:Author>
    <b:Title>Brass Material Properties</b:Title>
    <b:URL>https://www.ezlok.com/brass-properties</b:URL>
    <b:ProductionCompany>E-Z LOK</b:ProductionCompany>
    <b:YearAccessed>2024</b:YearAccessed>
    <b:MonthAccessed>05</b:MonthAccessed>
    <b:DayAccessed>01</b:DayAccessed>
    <b:RefOrder>24</b:RefOrder>
  </b:Source>
  <b:Source>
    <b:Tag>MKl21</b:Tag>
    <b:SourceType>InternetSite</b:SourceType>
    <b:Guid>{019B8A9E-675F-A14A-8F87-D2CEED37BA9F}</b:Guid>
    <b:Author>
      <b:Author>
        <b:NameList>
          <b:Person>
            <b:Last>M. Klosak</b:Last>
            <b:First>M.</b:First>
            <b:Middle>Grazka, L. Kruszka, W. Mocko</b:Middle>
          </b:Person>
        </b:NameList>
      </b:Author>
    </b:Author>
    <b:Title>Perforation analysis of S235 steel sheets up to 573 K using experimental and numerical methods</b:Title>
    <b:URL>https://yadda.icm.edu.pl/baztech/element/bwmeta1.element.baztech-a875ca5f-b2c0-47e5-a6af-ee67ba0425a4/c/Klosak_M_Perforation_3_2021.pdf</b:URL>
    <b:ProductionCompany>ARCHIVES OF CIVIL ENGINEERING</b:ProductionCompany>
    <b:Year>2021</b:Year>
    <b:YearAccessed>2024</b:YearAccessed>
    <b:MonthAccessed>05</b:MonthAccessed>
    <b:DayAccessed>01</b:DayAccessed>
    <b:RefOrder>26</b:RefOrder>
  </b:Source>
  <b:Source>
    <b:Tag>Tut24</b:Tag>
    <b:SourceType>InternetSite</b:SourceType>
    <b:Guid>{638F2A7E-67F2-0B49-8DC0-91434569C1CB}</b:Guid>
    <b:Author>
      <b:Author>
        <b:Corporate>Tutor Chase</b:Corporate>
      </b:Author>
    </b:Author>
    <b:Title>What is the importance of validation in simulations?</b:Title>
    <b:URL>https://www.tutorchase.com/answers/ib/computer-science/what-is-the-importance-of-validation-in-simulations#</b:URL>
    <b:ProductionCompany>Tutor chase</b:ProductionCompany>
    <b:YearAccessed>2024</b:YearAccessed>
    <b:MonthAccessed>05</b:MonthAccessed>
    <b:DayAccessed>01</b:DayAccessed>
    <b:RefOrder>21</b:RefOrder>
  </b:Source>
  <b:Source>
    <b:Tag>Lis14</b:Tag>
    <b:SourceType>InternetSite</b:SourceType>
    <b:Guid>{F311F5FC-1DE8-9143-B32D-DA1D118C2030}</b:Guid>
    <b:Author>
      <b:Author>
        <b:NameList>
          <b:Person>
            <b:Last>Lisa A. Kerr</b:Last>
            <b:First>Daniel</b:First>
            <b:Middle>R. Goethe</b:Middle>
          </b:Person>
        </b:NameList>
      </b:Author>
    </b:Author>
    <b:Title>Simulation Modeling as a Tool for Synthesis of Stock Identification Information</b:Title>
    <b:URL>https://www.sciencedirect.com/topics/agricultural-and-biological-sciences/model-validation#:~:text=Models%20can%20be%20validated%20by,align%20with%20the%20simulated%20scenario.</b:URL>
    <b:ProductionCompany>science direct</b:ProductionCompany>
    <b:Year>2014</b:Year>
    <b:YearAccessed>2024</b:YearAccessed>
    <b:MonthAccessed>05</b:MonthAccessed>
    <b:DayAccessed>01</b:DayAccessed>
    <b:RefOrder>22</b:RefOrder>
  </b:Source>
  <b:Source>
    <b:Tag>Tho67</b:Tag>
    <b:SourceType>InternetSite</b:SourceType>
    <b:Guid>{94609148-8620-284E-B0EB-F76F250568F2}</b:Guid>
    <b:Author>
      <b:Author>
        <b:NameList>
          <b:Person>
            <b:Last>Thomas H. Naylor</b:Last>
            <b:First>J.</b:First>
            <b:Middle>M. Finger, James L. McKenney, William E. Schrank and Charles C. Holt</b:Middle>
          </b:Person>
        </b:NameList>
      </b:Author>
    </b:Author>
    <b:Title>Verification of Computer Simulation Models</b:Title>
    <b:URL>https://www.jstor.org/stable/2628207</b:URL>
    <b:ProductionCompany>Managnent of science | Informs</b:ProductionCompany>
    <b:Year>1967</b:Year>
    <b:Month>10</b:Month>
    <b:Day>2</b:Day>
    <b:YearAccessed>2024</b:YearAccessed>
    <b:MonthAccessed>05</b:MonthAccessed>
    <b:DayAccessed>01</b:DayAccessed>
    <b:RefOrder>23</b:RefOrder>
  </b:Source>
  <b:Source>
    <b:Tag>Kla82</b:Tag>
    <b:SourceType>InternetSite</b:SourceType>
    <b:Guid>{0FA0641F-C712-D246-A3E0-B0BBA409D9B9}</b:Guid>
    <b:Author>
      <b:Author>
        <b:NameList>
          <b:Person>
            <b:Last>Bathe</b:Last>
            <b:First>Klaus-Jurgen</b:First>
          </b:Person>
        </b:NameList>
      </b:Author>
    </b:Author>
    <b:Title>finite element procedures </b:Title>
    <b:URL>https://soaneemrana.org/onewebmedia/Finite%20Element%20Procedures%20in%20Engineering%20Analysis%20Bathe%20K.J.pdf</b:URL>
    <b:ProductionCompany>Prentice Hall</b:ProductionCompany>
    <b:Year>1982</b:Year>
    <b:YearAccessed>2024</b:YearAccessed>
    <b:MonthAccessed>05</b:MonthAccessed>
    <b:DayAccessed>01</b:DayAccessed>
    <b:RefOrder>27</b:RefOrder>
  </b:Source>
</b:Sources>
</file>

<file path=customXml/itemProps1.xml><?xml version="1.0" encoding="utf-8"?>
<ds:datastoreItem xmlns:ds="http://schemas.openxmlformats.org/officeDocument/2006/customXml" ds:itemID="{C1CEFDAE-3527-6D40-9D5D-6858ACAEF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923</TotalTime>
  <Pages>11</Pages>
  <Words>4577</Words>
  <Characters>26094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Computer Aided Engineering     ACDB5007</vt:lpstr>
    </vt:vector>
  </TitlesOfParts>
  <Company>2217521</Company>
  <LinksUpToDate>false</LinksUpToDate>
  <CharactersWithSpaces>30610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Engineering     ACDB5007</dc:title>
  <dc:subject>Application of Computer Aided Engineering Processes</dc:subject>
  <dc:creator>Rebecca Dingwall</dc:creator>
  <cp:keywords/>
  <dc:description/>
  <cp:lastModifiedBy>bec dingwall</cp:lastModifiedBy>
  <cp:revision>23</cp:revision>
  <dcterms:created xsi:type="dcterms:W3CDTF">2024-04-22T17:00:00Z</dcterms:created>
  <dcterms:modified xsi:type="dcterms:W3CDTF">2024-05-02T21:55:00Z</dcterms:modified>
</cp:coreProperties>
</file>