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62821C" w14:textId="18F3BF84" w:rsidR="008D3628" w:rsidRPr="001A7749" w:rsidRDefault="005E0C11" w:rsidP="00502559">
      <w:pPr>
        <w:pStyle w:val="NormalWeb"/>
        <w:jc w:val="center"/>
        <w:rPr>
          <w:rFonts w:ascii="Arial" w:hAnsi="Arial" w:cs="Arial"/>
          <w:b/>
          <w:bCs/>
          <w:u w:val="single"/>
        </w:rPr>
      </w:pPr>
      <w:r w:rsidRPr="001A7749">
        <w:rPr>
          <w:rFonts w:ascii="Arial" w:hAnsi="Arial" w:cs="Arial"/>
          <w:b/>
          <w:bCs/>
          <w:u w:val="single"/>
        </w:rPr>
        <w:t>Trafodwch bwysigrwydd ac effeithiolrwydd datblygu Asesu ar gyfer Dysgu ar draws yr ysgol gynradd, gan gynnwys dadansoddiad beirniadol o weithrediad personol strategaeth Sgiliau un strategaeth asesu ar gyfer dysgu ar Brofiad Dysgu Proffesiynol.</w:t>
      </w:r>
    </w:p>
    <w:p w14:paraId="5A06EA44" w14:textId="77777777" w:rsidR="00502559" w:rsidRPr="001A7749" w:rsidRDefault="00502559" w:rsidP="00502559">
      <w:pPr>
        <w:pStyle w:val="NormalWeb"/>
        <w:jc w:val="center"/>
        <w:rPr>
          <w:rFonts w:ascii="Arial" w:hAnsi="Arial" w:cs="Arial"/>
          <w:b/>
          <w:bCs/>
          <w:u w:val="single"/>
        </w:rPr>
      </w:pPr>
    </w:p>
    <w:p w14:paraId="18DAF120" w14:textId="322B9875" w:rsidR="00F458F0" w:rsidRPr="001A7749" w:rsidRDefault="00290EB4" w:rsidP="007443CF">
      <w:pPr>
        <w:pStyle w:val="NormalWeb"/>
        <w:rPr>
          <w:rFonts w:ascii="Arial" w:hAnsi="Arial" w:cs="Arial"/>
          <w:color w:val="333333"/>
        </w:rPr>
      </w:pPr>
      <w:r w:rsidRPr="001A7749">
        <w:rPr>
          <w:rFonts w:ascii="Arial" w:hAnsi="Arial" w:cs="Arial"/>
        </w:rPr>
        <w:t xml:space="preserve">O fewn y traethawd cyfeirir at ystyr Asesu ar Gyfer Dysgu a thrafodir y strategaeth asesu cafodd ei brofi yn ystod brofiad addysgu personol. </w:t>
      </w:r>
      <w:r w:rsidR="00803DD6" w:rsidRPr="00803DD6">
        <w:rPr>
          <w:rFonts w:ascii="Arial" w:hAnsi="Arial" w:cs="Arial"/>
        </w:rPr>
        <w:t xml:space="preserve">Diffinnir </w:t>
      </w:r>
      <w:r w:rsidRPr="001A7749">
        <w:rPr>
          <w:rFonts w:ascii="Arial" w:hAnsi="Arial" w:cs="Arial"/>
        </w:rPr>
        <w:t>Assessment Reform Group (Llywodraeth Cymru, 2013) “Asesu ar gyfer dysgu yw’r broses o geisio a dehongli tystiolaeth y gall dysgwyr a’u hymarferwyr ei defnyddio er mwyn penderfynu ble mae’r dysgwyr arni yn eu dysgu.” Dywed Donaldson (2015) bod Asesu ar gyfer Dysgu (AagD) yn “galluogi ymarferwyr i ddeall effeithiolrwydd y dysgu” a chreda wedyn dylent addasu’r addysg er mwyn cwrdd ag anghenion yr unigolion.</w:t>
      </w:r>
      <w:r w:rsidR="00B46081" w:rsidRPr="001A7749">
        <w:rPr>
          <w:rFonts w:ascii="Arial" w:hAnsi="Arial" w:cs="Arial"/>
          <w:color w:val="21211E"/>
        </w:rPr>
        <w:t xml:space="preserve"> </w:t>
      </w:r>
      <w:r w:rsidR="0068757C" w:rsidRPr="001A7749">
        <w:rPr>
          <w:rFonts w:ascii="Arial" w:hAnsi="Arial" w:cs="Arial"/>
          <w:color w:val="21211E"/>
        </w:rPr>
        <w:t xml:space="preserve">Awgryma William (2001) bod asesu effeithiol gan athrawon “yn gallu ‘dyblu’ cyflymder y dysgu- hynny yw, os caiff ei weithredu’n briodol, gallai dysgwyr wneud yr hyn a oedd yn flwyddyn o gynnydd o fewn chwe mis.” Ar y llaw arall mae angen ystyried bod AagD wedi newid dros y pumdeg flwyddyn ddiwethaf sy’n golygu bod angen hyfforddiant ychwanegol ar athrawon “It sometimes requires additional professional training” (Cambridge Assesment, Dyddiad anhysbys) Nid yn unig hyfforddiant ond bydd yn rhaid i’r athrawon gweithredu’n wahanol sy’n gallu bod yn her enfawr (Harrison, 2013).  </w:t>
      </w:r>
    </w:p>
    <w:p w14:paraId="39835219" w14:textId="77777777" w:rsidR="0068757C" w:rsidRPr="001A7749" w:rsidRDefault="0068757C" w:rsidP="0068757C">
      <w:pPr>
        <w:rPr>
          <w:rFonts w:ascii="Arial" w:hAnsi="Arial" w:cs="Arial"/>
        </w:rPr>
      </w:pPr>
      <w:r w:rsidRPr="001A7749">
        <w:rPr>
          <w:rFonts w:ascii="Arial" w:hAnsi="Arial" w:cs="Arial"/>
        </w:rPr>
        <w:t>Mae 'na bedwar elfen o AagD sef rhannu meini prawf gyda dysgwyr, ansawdd cwestiynau, defnydd o ac ansawdd yr adborth ac asesu cyfoedion a hunanasesu.</w:t>
      </w:r>
    </w:p>
    <w:p w14:paraId="021B42B4" w14:textId="7DF14D57" w:rsidR="004E5843" w:rsidRPr="001A7749" w:rsidRDefault="0068757C" w:rsidP="0068757C">
      <w:pPr>
        <w:rPr>
          <w:rFonts w:ascii="Arial" w:hAnsi="Arial" w:cs="Arial"/>
          <w:lang w:val="cy-GB"/>
        </w:rPr>
      </w:pPr>
      <w:r w:rsidRPr="001A7749">
        <w:rPr>
          <w:rFonts w:ascii="Arial" w:hAnsi="Arial" w:cs="Arial"/>
        </w:rPr>
        <w:t>Mae pob un o’r elfennau yn hanfodol o fewn AagD er mwyn sicrhau bod gwybodaeth y disgyblion yn datblygu. Yn ystod fy mhrofiad dysgu, ffocysais ar yr elfen gwestiynu gan ddefnyddio ffyn loli fel fy mhrif strategaeth. Pwrpas y strategaeth yma yw ddewis enw disgybl ar hap i ateb cwestiwn er mwyn profi eu dealltwriaeth. Creda William (2009) bod ffyn loli yn ffordd dda o gynyddu ymgysylltiad myfyrwyr gan eu bod yn ffordd deg o ddewis unigolyn i ateb cwestiwn. Ond ddywed Coles (2014) bod defnyddio ffyn loli yn wastraff amser “Why spend more time deciding whom to ask questions rather than spending time and effort crafting great questions?” Cytuna Mcfahn (2012) o fewn ei flog gan nodi “why waste your time with lolly sticks?” gan eu bod yn tynnu i ffwrdd beth sydd wir yn bwysig- sef amser meddwl y disgyblion.</w:t>
      </w:r>
    </w:p>
    <w:p w14:paraId="522B94EF" w14:textId="5D23AECA" w:rsidR="00927BA6" w:rsidRPr="001A7749" w:rsidRDefault="0068757C" w:rsidP="00355DC0">
      <w:pPr>
        <w:pStyle w:val="NormalWeb"/>
        <w:rPr>
          <w:rFonts w:ascii="Arial" w:hAnsi="Arial" w:cs="Arial"/>
        </w:rPr>
      </w:pPr>
      <w:r w:rsidRPr="001A7749">
        <w:rPr>
          <w:rFonts w:ascii="Arial" w:hAnsi="Arial" w:cs="Arial"/>
          <w:iCs/>
          <w:color w:val="222222"/>
        </w:rPr>
        <w:t xml:space="preserve">Mae cwestiynu yn strategaeth bwysig iawn os caiff eu defnyddio’n iawn. Dywed   Hattie (2011) “skilled questioning by teachers can guide students to thoughtful and reflective answers.” Nid yn unig mae cwestiynu’n profi dealltwriaeth ond mae’n gwella sgiliau eraill fel datgana Llywodraeth Cynulliad Cymru (2010) “Mae cwestiynau o ansawdd uchel yn arwain at siarad o ansawdd uchel.” Ond nad yw ysgolion yn cwestiynu digon rhagor, gan fod nifer y cwestiynau wedi gostwng i lai na dau gwestiwn pob awr mewn rhai ysgolion (Engel, 2011). Mae athrawon yn gwario 35% a 50% o’u hamser yn cwestiynu (Hattie, 2009) ond nid yw pob un o’r cwestiynau ar yr un lefel. </w:t>
      </w:r>
      <w:r w:rsidRPr="001A7749">
        <w:rPr>
          <w:rFonts w:ascii="Arial" w:hAnsi="Arial" w:cs="Arial"/>
        </w:rPr>
        <w:t xml:space="preserve">Mae rhai cwestiynau’n hawdd ateb gyda rhai’n danfon y disgyblion i feddwl am hirach. Mae Krathwohl (2002) wedi trafod am dacsonomeg Bloom sy’n ein cynorthwyo ni i gyfansoddi cwestiynau ar wahanol lefelau o feddwl. Yn 2001, cafodd tacsonomeg bloom eu diweddaru i’w wneud yn fwy perthnasol i’r ugeinfed ganrif. Y chwech lefel yw gwybodaeth, dealltwriaeth, cais, dadansoddiad, </w:t>
      </w:r>
      <w:r w:rsidRPr="001A7749">
        <w:rPr>
          <w:rFonts w:ascii="Arial" w:hAnsi="Arial" w:cs="Arial"/>
        </w:rPr>
        <w:lastRenderedPageBreak/>
        <w:t>synthesis a gwerthusiad. Yn ystod profiad addysgu, ceisiais ddefnyddio’r lefelau gwahanol er mwyn profi deilliannau a chyrhaeddiad y disgyblion.</w:t>
      </w:r>
    </w:p>
    <w:p w14:paraId="69676913" w14:textId="42AFB22B" w:rsidR="00BB2D04" w:rsidRPr="001A7749" w:rsidRDefault="0068757C" w:rsidP="003B6364">
      <w:pPr>
        <w:pStyle w:val="NormalWeb"/>
        <w:rPr>
          <w:rFonts w:ascii="Arial" w:hAnsi="Arial" w:cs="Arial"/>
          <w:color w:val="222222"/>
        </w:rPr>
      </w:pPr>
      <w:r w:rsidRPr="001A7749">
        <w:rPr>
          <w:rFonts w:ascii="Arial" w:hAnsi="Arial" w:cs="Arial"/>
        </w:rPr>
        <w:t>Ar ddechrau gwers yn ystod fy mhrofiad addysgu, ar ôl egluro’r nod dangosais y ffyn loli fel bod y disgyblion yn gwybod beth sydd i ddod. Ar ôl holi cwestiwn rhoddais 9 eiliad iddynt feddwl am yr ateb. Roedd llawer ohonynt yn awyddus iawn i ateb gan daflu eu llaw i fyny yn syth. Erbyn yr wythnos ganlynol wnes i ddweud “dim llaw lan, rwyf am i chi meddwl am deg eiliad”. Gweithiodd hwn yn arbennig gydag amrywiaeth o ddisgyblion yn ceisio ateb. Trafod</w:t>
      </w:r>
      <w:r w:rsidR="006E6C73">
        <w:rPr>
          <w:rFonts w:ascii="Arial" w:hAnsi="Arial" w:cs="Arial"/>
        </w:rPr>
        <w:t>ir</w:t>
      </w:r>
      <w:r w:rsidRPr="001A7749">
        <w:rPr>
          <w:rFonts w:ascii="Arial" w:hAnsi="Arial" w:cs="Arial"/>
        </w:rPr>
        <w:t xml:space="preserve"> Flórez a Sammons</w:t>
      </w:r>
      <w:r w:rsidRPr="001A7749">
        <w:rPr>
          <w:rFonts w:ascii="Arial" w:hAnsi="Arial" w:cs="Arial"/>
        </w:rPr>
        <w:t xml:space="preserve"> </w:t>
      </w:r>
      <w:r w:rsidR="00401A5E" w:rsidRPr="001A7749">
        <w:rPr>
          <w:rFonts w:ascii="Arial" w:hAnsi="Arial" w:cs="Arial"/>
        </w:rPr>
        <w:t>(</w:t>
      </w:r>
      <w:r w:rsidR="00BB2D04" w:rsidRPr="001A7749">
        <w:rPr>
          <w:rFonts w:ascii="Arial" w:hAnsi="Arial" w:cs="Arial"/>
        </w:rPr>
        <w:t>2013</w:t>
      </w:r>
      <w:r w:rsidR="00D25E2A" w:rsidRPr="001A7749">
        <w:rPr>
          <w:rFonts w:ascii="Arial" w:hAnsi="Arial" w:cs="Arial"/>
        </w:rPr>
        <w:t xml:space="preserve">) “the time given to elaborate on an answer was too short.” </w:t>
      </w:r>
      <w:r w:rsidRPr="001A7749">
        <w:rPr>
          <w:rFonts w:ascii="Arial" w:hAnsi="Arial" w:cs="Arial"/>
        </w:rPr>
        <w:t xml:space="preserve">Felly ar ôl gofyn cwestiwn i ddisgybl, mae’n bwysig i roi </w:t>
      </w:r>
      <w:r w:rsidR="00FA4100">
        <w:rPr>
          <w:rFonts w:ascii="Arial" w:hAnsi="Arial" w:cs="Arial"/>
        </w:rPr>
        <w:t xml:space="preserve">tua </w:t>
      </w:r>
      <w:r w:rsidRPr="001A7749">
        <w:rPr>
          <w:rFonts w:ascii="Arial" w:hAnsi="Arial" w:cs="Arial"/>
        </w:rPr>
        <w:t xml:space="preserve">9 eiliad i alluogi’r disgyblion i feddwl ac felly roi gwell atebion. Mae pob disgybl yn wahanol yn ôl cyflymder ateb a meddwl felly mae sicrhau digon o amser meddwl yn caniatáu nhw i adeiladu eu syniadau ac archwilio’r cwestiwn mewn mwy o ddyfnder. “Teachers typically wait less than one second after asking a question before calling on a student to answer. They wait even less time (often 0 seconds) before speaking after a student has answered.” (Hattie, 2009).  </w:t>
      </w:r>
    </w:p>
    <w:p w14:paraId="72D93E72" w14:textId="77777777" w:rsidR="0068757C" w:rsidRPr="001A7749" w:rsidRDefault="0068757C" w:rsidP="003F1334">
      <w:pPr>
        <w:pStyle w:val="NormalWeb"/>
        <w:rPr>
          <w:rFonts w:ascii="Arial" w:hAnsi="Arial" w:cs="Arial"/>
        </w:rPr>
      </w:pPr>
      <w:r w:rsidRPr="001A7749">
        <w:rPr>
          <w:rFonts w:ascii="Arial" w:hAnsi="Arial" w:cs="Arial"/>
        </w:rPr>
        <w:t xml:space="preserve">Roedd danfon y disgyblion i drafod gyda’u cyfoedion ar ôl holi cwestiwn wedi gweithio’n llwyddiannus ar adegau cyn dewis ffyn loli. Mae Littleton a Mercer (2013) yn defnyddio’r term ‘interthinking’ a sonnir bod meddwl a thrafod gyda ffrindiau yn bwysig er mwyn datblygu eu dealltwriaeth ac i ddatrys problemau. Dwedodd llawer o’r disgyblion eu bod yn hoffi gwneud hyn fel bod cyfle i drafod eu hatebion a chasglu syniadau gwahanol. Yr unig broblem gyda hyn roedd llawer yn tueddu o dwyn atebion eraill ac esgus taw ei syniad nhw oedd o. Yn ôl Rajala, Hilppo a Lipponen (2012) nid yw trafod gyda chyfoedion wastad yn ffordd arbennig gan fod aelodau’n dominyddu trafodaethau. Ac o fewn astudiaeth arall, roedd ambell blentyn yn teimlo’n anghwrtais i herio eu cyfoedion (Robins, 2011). </w:t>
      </w:r>
    </w:p>
    <w:p w14:paraId="7D08C1D4" w14:textId="08707202" w:rsidR="0068757C" w:rsidRPr="001A7749" w:rsidRDefault="0068757C" w:rsidP="00D164F0">
      <w:pPr>
        <w:pStyle w:val="NormalWeb"/>
        <w:rPr>
          <w:rFonts w:ascii="Arial" w:hAnsi="Arial" w:cs="Arial"/>
        </w:rPr>
      </w:pPr>
      <w:r w:rsidRPr="001A7749">
        <w:rPr>
          <w:rFonts w:ascii="Arial" w:hAnsi="Arial" w:cs="Arial"/>
        </w:rPr>
        <w:t xml:space="preserve">Mae holi cwestiwn a dewis unigolyn yn ffordd dda o gael ateb pendant, ond mae tueddiad i athrawon dewis yr un disgyblion i ateb pob tro fel dywed Hattie (2009) “Teachers frequently call on volunteers to answer their questions and these volunteers often constitute a select group of students.” Mae’n rhaid sicrhau bod pob disgybl yn cael y cyfle i ymateb neu ni fyddai’r athrawes yn gallu profi dealltwriaeth y dosbarth cyfan. Ar fy mhrofiad dysgu </w:t>
      </w:r>
      <w:r w:rsidR="00FA4100">
        <w:rPr>
          <w:rFonts w:ascii="Arial" w:hAnsi="Arial" w:cs="Arial"/>
        </w:rPr>
        <w:t>i</w:t>
      </w:r>
      <w:r w:rsidRPr="001A7749">
        <w:rPr>
          <w:rFonts w:ascii="Arial" w:hAnsi="Arial" w:cs="Arial"/>
        </w:rPr>
        <w:t xml:space="preserve">, gwelais y tuedd o ddewis y disgyblion mwy abl a thalentog (MAT) </w:t>
      </w:r>
      <w:r w:rsidR="00DA2826">
        <w:rPr>
          <w:rFonts w:ascii="Arial" w:hAnsi="Arial" w:cs="Arial"/>
        </w:rPr>
        <w:t>i</w:t>
      </w:r>
      <w:r w:rsidRPr="001A7749">
        <w:rPr>
          <w:rFonts w:ascii="Arial" w:hAnsi="Arial" w:cs="Arial"/>
        </w:rPr>
        <w:t xml:space="preserve"> ateb gan oeddent wastad yn rhoi atebion ardderchog, ond gwelais fod hwn ddim yn deg i’r disgyblion tawel oedd eisiau rhoi cynnig ar ateb. </w:t>
      </w:r>
    </w:p>
    <w:p w14:paraId="13B0CEDF" w14:textId="2E5CE12E" w:rsidR="00D164F0" w:rsidRPr="001A7749" w:rsidRDefault="0068757C" w:rsidP="00D164F0">
      <w:pPr>
        <w:pStyle w:val="NormalWeb"/>
        <w:rPr>
          <w:rFonts w:ascii="Arial" w:hAnsi="Arial" w:cs="Arial"/>
          <w:color w:val="000000" w:themeColor="text1"/>
        </w:rPr>
      </w:pPr>
      <w:r w:rsidRPr="001A7749">
        <w:rPr>
          <w:rFonts w:ascii="Arial" w:hAnsi="Arial" w:cs="Arial"/>
        </w:rPr>
        <w:t xml:space="preserve">Mae 'na dwy fath o asesu sef asesu ffurfiannol ac asesu crynodol. Noda Black a William (2001) bod plant yn </w:t>
      </w:r>
      <w:r w:rsidR="00A46CC2">
        <w:rPr>
          <w:rFonts w:ascii="Arial" w:hAnsi="Arial" w:cs="Arial"/>
        </w:rPr>
        <w:t>tueddu o g</w:t>
      </w:r>
      <w:r w:rsidRPr="001A7749">
        <w:rPr>
          <w:rFonts w:ascii="Arial" w:hAnsi="Arial" w:cs="Arial"/>
        </w:rPr>
        <w:t xml:space="preserve">yflawni llawer fwy o asesu ffurfiannol i gymharu â’r disgyblion eraill. Mae asesu ffurfiannol yn cymryd lle yn y tymor byr, hynny yw mewn un wers ond sy’n barhaus. Yn ôl William (2009) os yw asesu ffurfiannol ar gyfer dysgu yn llwyddiannus byddai’r disgyblion yn ennill 8 mis o ddysgu bob blwyddyn. Dyma’r math yma o asesu bydd yr athro yn rhoi adborth ar lafar ac yn gyson er mwyn sicrhau bod y disgyblion ar y trywydd cywir. </w:t>
      </w:r>
      <w:r w:rsidR="00D164F0" w:rsidRPr="001A7749">
        <w:rPr>
          <w:rFonts w:ascii="Arial" w:hAnsi="Arial" w:cs="Arial"/>
          <w:color w:val="000000" w:themeColor="text1"/>
        </w:rPr>
        <w:t xml:space="preserve">“Mae Llywodraeth Cymru wedi cydnabod bod gwendidau yn ei fframwaith asesu” </w:t>
      </w:r>
      <w:r w:rsidR="00DA2AAB" w:rsidRPr="001A7749">
        <w:rPr>
          <w:rFonts w:ascii="Arial" w:hAnsi="Arial" w:cs="Arial"/>
          <w:color w:val="000000" w:themeColor="text1"/>
        </w:rPr>
        <w:t>noda</w:t>
      </w:r>
      <w:r w:rsidR="00D164F0" w:rsidRPr="001A7749">
        <w:rPr>
          <w:rFonts w:ascii="Arial" w:hAnsi="Arial" w:cs="Arial"/>
          <w:color w:val="000000" w:themeColor="text1"/>
        </w:rPr>
        <w:t xml:space="preserve"> Donaldson (2015). </w:t>
      </w:r>
      <w:r w:rsidRPr="001A7749">
        <w:rPr>
          <w:rFonts w:ascii="Arial" w:hAnsi="Arial" w:cs="Arial"/>
          <w:color w:val="000000" w:themeColor="text1"/>
        </w:rPr>
        <w:t xml:space="preserve">Mae angen “darparu’r math o adborth o ansawdd uchel a geir o asesu ffurfiannol da” er mwyn gweld cynnydd yn y disgyblion. Bydd asesu crynodol yn cymryd lle ar ddiwedd y dysgu felly yn y tymor hir. Mae’n ffordd o wahaniaethu’r plant er mwyn tracio’u cynnydd ac i adrodd yn nôl i’r rhieni. Yn ystod fy mhrofiad, rhoddais brawf ar y diwedd i </w:t>
      </w:r>
      <w:r w:rsidR="00A46CC2">
        <w:rPr>
          <w:rFonts w:ascii="Arial" w:hAnsi="Arial" w:cs="Arial"/>
          <w:color w:val="000000" w:themeColor="text1"/>
        </w:rPr>
        <w:t>fesur eu dealltwriaeth</w:t>
      </w:r>
      <w:r w:rsidRPr="001A7749">
        <w:rPr>
          <w:rFonts w:ascii="Arial" w:hAnsi="Arial" w:cs="Arial"/>
          <w:color w:val="000000" w:themeColor="text1"/>
        </w:rPr>
        <w:t xml:space="preserve">. Y cwestiwn sy’n codi gyda’r math </w:t>
      </w:r>
      <w:r w:rsidRPr="001A7749">
        <w:rPr>
          <w:rFonts w:ascii="Arial" w:hAnsi="Arial" w:cs="Arial"/>
          <w:color w:val="000000" w:themeColor="text1"/>
        </w:rPr>
        <w:lastRenderedPageBreak/>
        <w:t>yma o asesu yw ydyn ni’n or-ddibynnol ar hwn gan eu bod yn ffordd hawdd o fesur eu dealltwriaeth? Ar y llaw arall, mae’r asesu ond yn buddio’r rhieni, athrawon a’r Llywodraeth yn hytrach ‘na’r plant</w:t>
      </w:r>
      <w:r w:rsidR="002A3925">
        <w:rPr>
          <w:rFonts w:ascii="Arial" w:hAnsi="Arial" w:cs="Arial"/>
          <w:color w:val="000000" w:themeColor="text1"/>
        </w:rPr>
        <w:t xml:space="preserve">, a’r holl bwrpas yw i sicrhau addysg da i’r </w:t>
      </w:r>
      <w:r w:rsidR="00E55F03">
        <w:rPr>
          <w:rFonts w:ascii="Arial" w:hAnsi="Arial" w:cs="Arial"/>
          <w:color w:val="000000" w:themeColor="text1"/>
        </w:rPr>
        <w:t>disgyblion</w:t>
      </w:r>
      <w:r w:rsidR="002A3925">
        <w:rPr>
          <w:rFonts w:ascii="Arial" w:hAnsi="Arial" w:cs="Arial"/>
          <w:color w:val="000000" w:themeColor="text1"/>
        </w:rPr>
        <w:t xml:space="preserve">. </w:t>
      </w:r>
    </w:p>
    <w:p w14:paraId="257C14F9" w14:textId="77777777" w:rsidR="00963DEF" w:rsidRPr="001A7749" w:rsidRDefault="00963DEF" w:rsidP="00963DEF">
      <w:pPr>
        <w:pStyle w:val="NormalWeb"/>
        <w:shd w:val="clear" w:color="auto" w:fill="FFFFFF"/>
        <w:rPr>
          <w:rFonts w:ascii="Arial" w:hAnsi="Arial" w:cs="Arial"/>
          <w:color w:val="000000" w:themeColor="text1"/>
          <w:shd w:val="clear" w:color="auto" w:fill="FFFFFF"/>
        </w:rPr>
      </w:pPr>
      <w:r w:rsidRPr="001A7749">
        <w:rPr>
          <w:rFonts w:ascii="Arial" w:hAnsi="Arial" w:cs="Arial"/>
        </w:rPr>
        <w:t xml:space="preserve">Mae 'na 3 fath o ysgol yn bodoli sef ysgol </w:t>
      </w:r>
      <w:r w:rsidRPr="001D5330">
        <w:rPr>
          <w:rFonts w:ascii="Arial" w:hAnsi="Arial" w:cs="Arial"/>
          <w:b/>
        </w:rPr>
        <w:t>Adeileddiaeth, Ymddygiadaeth a Dyneiddiol</w:t>
      </w:r>
      <w:r w:rsidRPr="001A7749">
        <w:rPr>
          <w:rFonts w:ascii="Arial" w:hAnsi="Arial" w:cs="Arial"/>
        </w:rPr>
        <w:t xml:space="preserve">. Mae’r tri yn gweithredu’n wahanol gydag ymchwilwyr yn cytuno gyda rhai gwahanol. Mae ysgol Adeileddiaeth yn ffocysu ar blant yn dysgu o’i gilydd gan efelychu a chymdeithasu. Fel dywed Piaget (DeVries, 2000) “the child is a lonely scientist” felly mae’r plant yn darganfod a dysgu trwy wneud dros eu hunain. Mae ailadrodd yn strategaeth bwysig o fewn ysgol Adeileddiaeth. Trafoda Shepard (2005) am y cymariaethau rhwng parth datblygiad procsimol Vygotsky ac asesu ar gyfer dysgu. </w:t>
      </w:r>
      <w:r w:rsidR="00910AB2" w:rsidRPr="001A7749">
        <w:rPr>
          <w:rFonts w:ascii="Arial" w:hAnsi="Arial" w:cs="Arial"/>
        </w:rPr>
        <w:t xml:space="preserve"> “Scaffolding and formative assessment are strategies that teachers use to move learning forward in the zone of proximal development.”</w:t>
      </w:r>
      <w:r w:rsidR="00D917B4" w:rsidRPr="001A7749">
        <w:rPr>
          <w:rFonts w:ascii="Arial" w:hAnsi="Arial" w:cs="Arial"/>
          <w:color w:val="000000" w:themeColor="text1"/>
          <w:shd w:val="clear" w:color="auto" w:fill="FFFFFF"/>
        </w:rPr>
        <w:t xml:space="preserve"> </w:t>
      </w:r>
      <w:r w:rsidRPr="001A7749">
        <w:rPr>
          <w:rFonts w:ascii="Arial" w:hAnsi="Arial" w:cs="Arial"/>
          <w:color w:val="000000" w:themeColor="text1"/>
          <w:shd w:val="clear" w:color="auto" w:fill="FFFFFF"/>
        </w:rPr>
        <w:t>O fewn ysgol Ymddygiadaeth maent yn ffocysu ar ymddygiad y plant gan wobrwyo ymddygiad da. Theori Pavlov (McLeod, 2018) oedd ar ôl bwydo ci a chanu’r gloch, dyma fe’n glafoerio ac felly bydd y gweithrediad yn cael eu hailadrodd. Gwobr y ci oedd y bwyd a chreda Pavlov bod plant yn dysgu yn yr un ffordd ar ôl cael eu gwobrwyo am ymddygiad cadarnhaol. Mae ysgol Ddyneiddiol wedyn yn edrych mwy ar lais y plentyn a’r ffaith nad yw’r plentyn byth yn anghywir. Cytunir Holt (1969) gyda’r addysg yma a bod addysg ffurfiol yn niweidio’r disgyblion. Creda fod plant yn darganfod dros eu hunain felly mae angen rhoi fwy o annibyniaeth iddynt.</w:t>
      </w:r>
    </w:p>
    <w:p w14:paraId="57082E3F" w14:textId="1131476F" w:rsidR="00963DEF" w:rsidRPr="001A7749" w:rsidRDefault="00963DEF" w:rsidP="00014CFF">
      <w:pPr>
        <w:rPr>
          <w:rFonts w:ascii="Arial" w:hAnsi="Arial" w:cs="Arial"/>
        </w:rPr>
      </w:pPr>
      <w:r w:rsidRPr="001A7749">
        <w:rPr>
          <w:rFonts w:ascii="Arial" w:hAnsi="Arial" w:cs="Arial"/>
        </w:rPr>
        <w:t xml:space="preserve">Yn ystod fy mhrofiad yn Ysgol A, dysgais amrywiaeth o wersi; </w:t>
      </w:r>
      <w:r w:rsidR="00126A5C">
        <w:rPr>
          <w:rFonts w:ascii="Arial" w:hAnsi="Arial" w:cs="Arial"/>
        </w:rPr>
        <w:t>roed</w:t>
      </w:r>
      <w:r w:rsidR="00337402">
        <w:rPr>
          <w:rFonts w:ascii="Arial" w:hAnsi="Arial" w:cs="Arial"/>
        </w:rPr>
        <w:t xml:space="preserve">d </w:t>
      </w:r>
      <w:r w:rsidRPr="001A7749">
        <w:rPr>
          <w:rFonts w:ascii="Arial" w:hAnsi="Arial" w:cs="Arial"/>
        </w:rPr>
        <w:t>ambell wybodaeth yn newydd iddynt a rhai lle'r oedd angen i’r plant dwyn i g</w:t>
      </w:r>
      <w:r w:rsidR="00BB7180">
        <w:rPr>
          <w:rFonts w:ascii="Arial" w:hAnsi="Arial" w:cs="Arial"/>
        </w:rPr>
        <w:t>ô</w:t>
      </w:r>
      <w:r w:rsidRPr="001A7749">
        <w:rPr>
          <w:rFonts w:ascii="Arial" w:hAnsi="Arial" w:cs="Arial"/>
        </w:rPr>
        <w:t xml:space="preserve">f. Wnaeth disgyblion Blwyddyn 5 a 6 ymateb yn dda iawn yn ystod y gwersi, yn enwedig wrth ddefnyddio’r ffyn loli. Roedd 29 disgybl o fewn y dosbarth, 14 ym mlwyddyn 6 a 15 ym mlwyddyn 5. Gofynnais am farn unigolyn am ddefnyddio ffyn loli ac atebodd hi “mae’n ffordd dda i wybod pwy sy’n deall a phwy sydd ddim gan ei bod yn eich rhoi ar y sbot i ateb”. Trwy gydol pob gwers ailadroddais “Beth wedais ar ddechrau’r wers?” er mwyn hybu eu canolbwyntio. Fel dywed Bruner (2001) “Repetition matters because it can hasten and deepen the engagement process.” </w:t>
      </w:r>
    </w:p>
    <w:p w14:paraId="72A2911C" w14:textId="77777777" w:rsidR="00963DEF" w:rsidRPr="001A7749" w:rsidRDefault="00963DEF" w:rsidP="00014CFF">
      <w:pPr>
        <w:rPr>
          <w:rFonts w:ascii="Arial" w:hAnsi="Arial" w:cs="Arial"/>
        </w:rPr>
      </w:pPr>
    </w:p>
    <w:p w14:paraId="70EBA92A" w14:textId="7FE2590C" w:rsidR="00C7533B" w:rsidRPr="001A7749" w:rsidRDefault="00963DEF" w:rsidP="00815E98">
      <w:pPr>
        <w:rPr>
          <w:rFonts w:ascii="Arial" w:hAnsi="Arial" w:cs="Arial"/>
        </w:rPr>
      </w:pPr>
      <w:r w:rsidRPr="001A7749">
        <w:rPr>
          <w:rFonts w:ascii="Arial" w:hAnsi="Arial" w:cs="Arial"/>
        </w:rPr>
        <w:t>Gofynnais amrywiaeth o gwestiynau agored a chaeedig a’u cymharu i weld sut roedd y dosbarth yn ymateb. Yn ôl Topping a Trickey (2013) roedd tueddiad o blant yn rhoi atebion hirach ac oedd wedi’i rhesymu’n dda pan ofynnodd athrawes cwestiwn agored. Roedd tueddiad i blant dyfalu atebion caeedig ac weithiau’n eu cael yn gywir. Nid oedd hwn yn profi eu dealltwriaeth gan nad oeddent wir yn gwybod yr ateb cywir. Gallent fod yn ddefnyddiol ond nid ydynt yn hybu sgiliau meddwl haniaethol. Roeddwn felly’n ceisio taflu cwestiynau mwy agored allan i brofi nhw’n fwy trwy ehangu eu syniadau a gwella’r dysgu. Y thema oedd Brasil felly yn lle gofyn beth yw Prif Ddinas Brasil, gofynnais “ydych yn gallu dweud wrthyf unrhyw ffeithiau am Frasil?” Roedd hyn wedyn wedi annog sgwrs.</w:t>
      </w:r>
    </w:p>
    <w:p w14:paraId="48249F4E" w14:textId="1CE0F56F" w:rsidR="009F743E" w:rsidRDefault="009F743E" w:rsidP="000C0280">
      <w:pPr>
        <w:pStyle w:val="NormalWeb"/>
        <w:rPr>
          <w:rFonts w:ascii="Arial" w:hAnsi="Arial" w:cs="Arial"/>
        </w:rPr>
      </w:pPr>
      <w:r w:rsidRPr="001A7749">
        <w:rPr>
          <w:rFonts w:ascii="Arial" w:hAnsi="Arial" w:cs="Arial"/>
        </w:rPr>
        <w:t xml:space="preserve">Credaf fod ffyn loli yn strategaeth arbennig ar gyfer Cyfnod Sylfaen a Chyfnod Allweddol 2. Mae’n ffordd dda i gasglu gwybodaeth ar unigolion ac i’w herio eu dealltwriaeth. Mae’n ffordd o hybu canolbwyntio a sicrhau bod pob unigolyn yn cymryd rhan o fewn y wers. Mae fy mhrofiad cyn belled wedi bod yng Nghyfnod Allweddol 2, ond credaf pan fyddaf yn mynd lawr i’r Cyfnod Sylfaen, byddai ffyn loli </w:t>
      </w:r>
      <w:r w:rsidRPr="001A7749">
        <w:rPr>
          <w:rFonts w:ascii="Arial" w:hAnsi="Arial" w:cs="Arial"/>
        </w:rPr>
        <w:lastRenderedPageBreak/>
        <w:t>dal yn strategaeth wych. Mae’n ffordd o gadw’r plant “on their toes” fel dywed Bennett (2013).</w:t>
      </w:r>
    </w:p>
    <w:p w14:paraId="1C7A5251" w14:textId="279C8767" w:rsidR="00577180" w:rsidRPr="001A7749" w:rsidRDefault="006B14A1" w:rsidP="000C0280">
      <w:pPr>
        <w:pStyle w:val="NormalWeb"/>
        <w:rPr>
          <w:rFonts w:ascii="Arial" w:hAnsi="Arial" w:cs="Arial"/>
        </w:rPr>
      </w:pPr>
      <w:r w:rsidRPr="001A7749">
        <w:rPr>
          <w:rFonts w:ascii="Arial" w:hAnsi="Arial" w:cs="Arial"/>
        </w:rPr>
        <w:t>Yn gyffredinol felly mae asesu ar gyfer dysgu yn “meithrin diwylliant o ddeialog, arsylwi, myfyrio ac adborth er mwyn gwella dysgu parhaus.” (Llywodraeth Cymru, 2013) Fel ffordd ymlaen, mae’n rhaid sicrhau bod yr asesu ar gyfer dysgu yn buddio’r plant neu nad oes pwrpas eu gwneud. Trwy ddefnyddio ffyn loli creda byddai’n cynyddu sgiliau canolbwyntio a gwella rheolaeth dosbarth yn gyffredinol. Efallai gall pob ysgol ceisio lleihau nifer y dosbarthiadau gan noda William (2009) os caiff maint y dosbarthiadau lleihau 30% byddai’r disgyblion yn ennill 4 mis ychwanegol o ddysgu bob blwyddyn.</w:t>
      </w:r>
      <w:r w:rsidR="000C14C9" w:rsidRPr="001A7749">
        <w:rPr>
          <w:rFonts w:ascii="Arial" w:hAnsi="Arial" w:cs="Arial"/>
        </w:rPr>
        <w:t xml:space="preserve"> </w:t>
      </w:r>
      <w:r w:rsidRPr="001A7749">
        <w:rPr>
          <w:rFonts w:ascii="Arial" w:hAnsi="Arial" w:cs="Arial"/>
        </w:rPr>
        <w:t xml:space="preserve">Gyda llai o ddisgyblion bydd na fwy o siawns ddewis enw pob disgybl ar y ffyn loli ac yna mae’n ffordd o brofi dealltwriaeth y dosbarth cyfan. Mae cwestiynau yn strategaeth hynod o bwysig a dylid pob ysgol wneud yn rheolaidd. Dyma sut mae disgyblion yn dysgu, trwy gael eu profi, ac os nad yw hwn yn parhau, gall eu dealltwriaeth </w:t>
      </w:r>
      <w:r w:rsidR="00033714">
        <w:rPr>
          <w:rFonts w:ascii="Arial" w:hAnsi="Arial" w:cs="Arial"/>
        </w:rPr>
        <w:t>gwaethygu</w:t>
      </w:r>
      <w:bookmarkStart w:id="0" w:name="_GoBack"/>
      <w:bookmarkEnd w:id="0"/>
      <w:r w:rsidRPr="001A7749">
        <w:rPr>
          <w:rFonts w:ascii="Arial" w:hAnsi="Arial" w:cs="Arial"/>
        </w:rPr>
        <w:t>. Fel dywed Einstein (1955) “The important thing is to never stop questioning”.</w:t>
      </w:r>
    </w:p>
    <w:p w14:paraId="13BCF875" w14:textId="4A11C52B" w:rsidR="006B2BAE" w:rsidRPr="00F85787" w:rsidRDefault="00F85787" w:rsidP="00B02A2B">
      <w:pPr>
        <w:pStyle w:val="NormalWeb"/>
        <w:rPr>
          <w:rFonts w:ascii="Arial" w:hAnsi="Arial" w:cs="Arial"/>
          <w:b/>
        </w:rPr>
      </w:pPr>
      <w:r w:rsidRPr="00F85787">
        <w:rPr>
          <w:rFonts w:ascii="Arial" w:hAnsi="Arial" w:cs="Arial"/>
          <w:b/>
        </w:rPr>
        <w:t>Cyfrif geiriau: 1</w:t>
      </w:r>
      <w:r>
        <w:rPr>
          <w:rFonts w:ascii="Arial" w:hAnsi="Arial" w:cs="Arial"/>
          <w:b/>
        </w:rPr>
        <w:t>,</w:t>
      </w:r>
      <w:r w:rsidRPr="00F85787">
        <w:rPr>
          <w:rFonts w:ascii="Arial" w:hAnsi="Arial" w:cs="Arial"/>
          <w:b/>
        </w:rPr>
        <w:t>955</w:t>
      </w:r>
    </w:p>
    <w:p w14:paraId="7B52A244" w14:textId="0BA26ECB" w:rsidR="006B2BAE" w:rsidRPr="001A7749" w:rsidRDefault="006B2BAE" w:rsidP="00B02A2B">
      <w:pPr>
        <w:pStyle w:val="NormalWeb"/>
        <w:rPr>
          <w:rFonts w:ascii="Arial" w:hAnsi="Arial" w:cs="Arial"/>
        </w:rPr>
      </w:pPr>
    </w:p>
    <w:p w14:paraId="718121CF" w14:textId="01FAE7A8" w:rsidR="003A7C87" w:rsidRPr="001A7749" w:rsidRDefault="003A7C87" w:rsidP="00B02A2B">
      <w:pPr>
        <w:pStyle w:val="NormalWeb"/>
        <w:rPr>
          <w:rFonts w:ascii="Arial" w:hAnsi="Arial" w:cs="Arial"/>
        </w:rPr>
      </w:pPr>
    </w:p>
    <w:p w14:paraId="1195C96A" w14:textId="3A5C8F86" w:rsidR="003A7C87" w:rsidRPr="001A7749" w:rsidRDefault="003A7C87" w:rsidP="00B02A2B">
      <w:pPr>
        <w:pStyle w:val="NormalWeb"/>
        <w:rPr>
          <w:rFonts w:ascii="Arial" w:hAnsi="Arial" w:cs="Arial"/>
        </w:rPr>
      </w:pPr>
    </w:p>
    <w:p w14:paraId="0BFAD203" w14:textId="305777C3" w:rsidR="003A7C87" w:rsidRPr="001A7749" w:rsidRDefault="003A7C87" w:rsidP="00B02A2B">
      <w:pPr>
        <w:pStyle w:val="NormalWeb"/>
        <w:rPr>
          <w:rFonts w:ascii="Arial" w:hAnsi="Arial" w:cs="Arial"/>
        </w:rPr>
      </w:pPr>
    </w:p>
    <w:p w14:paraId="269A2FEF" w14:textId="042DB13B" w:rsidR="003A7C87" w:rsidRPr="001A7749" w:rsidRDefault="003A7C87" w:rsidP="00B02A2B">
      <w:pPr>
        <w:pStyle w:val="NormalWeb"/>
        <w:rPr>
          <w:rFonts w:ascii="Arial" w:hAnsi="Arial" w:cs="Arial"/>
        </w:rPr>
      </w:pPr>
    </w:p>
    <w:p w14:paraId="67F4C9E5" w14:textId="34F24F80" w:rsidR="003A7C87" w:rsidRPr="001A7749" w:rsidRDefault="003A7C87" w:rsidP="00B02A2B">
      <w:pPr>
        <w:pStyle w:val="NormalWeb"/>
        <w:rPr>
          <w:rFonts w:ascii="Arial" w:hAnsi="Arial" w:cs="Arial"/>
        </w:rPr>
      </w:pPr>
    </w:p>
    <w:p w14:paraId="4EE0BE43" w14:textId="77777777" w:rsidR="003A7C87" w:rsidRPr="001A7749" w:rsidRDefault="003A7C87" w:rsidP="00B02A2B">
      <w:pPr>
        <w:pStyle w:val="NormalWeb"/>
        <w:rPr>
          <w:rFonts w:ascii="Arial" w:hAnsi="Arial" w:cs="Arial"/>
        </w:rPr>
      </w:pPr>
    </w:p>
    <w:p w14:paraId="18F1E41D" w14:textId="0D53493F" w:rsidR="006B2BAE" w:rsidRPr="001A7749" w:rsidRDefault="006B2BAE" w:rsidP="00B02A2B">
      <w:pPr>
        <w:pStyle w:val="NormalWeb"/>
        <w:rPr>
          <w:rFonts w:ascii="Arial" w:hAnsi="Arial" w:cs="Arial"/>
        </w:rPr>
      </w:pPr>
    </w:p>
    <w:p w14:paraId="4F2DA0BF" w14:textId="247C9555" w:rsidR="00A7271F" w:rsidRPr="001A7749" w:rsidRDefault="00A7271F" w:rsidP="00B02A2B">
      <w:pPr>
        <w:pStyle w:val="NormalWeb"/>
        <w:rPr>
          <w:rFonts w:ascii="Arial" w:hAnsi="Arial" w:cs="Arial"/>
        </w:rPr>
      </w:pPr>
    </w:p>
    <w:p w14:paraId="4FE2D090" w14:textId="48126748" w:rsidR="00A7271F" w:rsidRDefault="00A7271F" w:rsidP="00B02A2B">
      <w:pPr>
        <w:pStyle w:val="NormalWeb"/>
        <w:rPr>
          <w:rFonts w:ascii="Arial" w:hAnsi="Arial" w:cs="Arial"/>
        </w:rPr>
      </w:pPr>
    </w:p>
    <w:p w14:paraId="05110928" w14:textId="7998E865" w:rsidR="00F85787" w:rsidRDefault="00F85787" w:rsidP="00B02A2B">
      <w:pPr>
        <w:pStyle w:val="NormalWeb"/>
        <w:rPr>
          <w:rFonts w:ascii="Arial" w:hAnsi="Arial" w:cs="Arial"/>
        </w:rPr>
      </w:pPr>
    </w:p>
    <w:p w14:paraId="7A18529D" w14:textId="12264ED8" w:rsidR="00F85787" w:rsidRDefault="00F85787" w:rsidP="00B02A2B">
      <w:pPr>
        <w:pStyle w:val="NormalWeb"/>
        <w:rPr>
          <w:rFonts w:ascii="Arial" w:hAnsi="Arial" w:cs="Arial"/>
        </w:rPr>
      </w:pPr>
    </w:p>
    <w:p w14:paraId="62AB670B" w14:textId="649D0223" w:rsidR="00F85787" w:rsidRDefault="00F85787" w:rsidP="00B02A2B">
      <w:pPr>
        <w:pStyle w:val="NormalWeb"/>
        <w:rPr>
          <w:rFonts w:ascii="Arial" w:hAnsi="Arial" w:cs="Arial"/>
        </w:rPr>
      </w:pPr>
    </w:p>
    <w:p w14:paraId="7667DD31" w14:textId="099D90E6" w:rsidR="00F85787" w:rsidRDefault="00F85787" w:rsidP="00B02A2B">
      <w:pPr>
        <w:pStyle w:val="NormalWeb"/>
        <w:rPr>
          <w:rFonts w:ascii="Arial" w:hAnsi="Arial" w:cs="Arial"/>
        </w:rPr>
      </w:pPr>
    </w:p>
    <w:p w14:paraId="7CCC70D6" w14:textId="77777777" w:rsidR="00F85787" w:rsidRPr="001A7749" w:rsidRDefault="00F85787" w:rsidP="00B02A2B">
      <w:pPr>
        <w:pStyle w:val="NormalWeb"/>
        <w:rPr>
          <w:rFonts w:ascii="Arial" w:hAnsi="Arial" w:cs="Arial"/>
        </w:rPr>
      </w:pPr>
    </w:p>
    <w:p w14:paraId="78CB9B09" w14:textId="77777777" w:rsidR="00F06028" w:rsidRPr="001A7749" w:rsidRDefault="00F06028" w:rsidP="00B02A2B">
      <w:pPr>
        <w:pStyle w:val="NormalWeb"/>
        <w:rPr>
          <w:rFonts w:ascii="Arial" w:hAnsi="Arial" w:cs="Arial"/>
        </w:rPr>
      </w:pPr>
    </w:p>
    <w:p w14:paraId="752AE543" w14:textId="52CB44DD" w:rsidR="00EB5B9D" w:rsidRPr="001A7749" w:rsidRDefault="00DA214E" w:rsidP="006D69E3">
      <w:pPr>
        <w:pStyle w:val="NormalWeb"/>
        <w:jc w:val="center"/>
        <w:rPr>
          <w:rFonts w:ascii="Arial" w:hAnsi="Arial" w:cs="Arial"/>
          <w:b/>
          <w:u w:val="single"/>
        </w:rPr>
      </w:pPr>
      <w:r>
        <w:rPr>
          <w:rFonts w:ascii="Arial" w:hAnsi="Arial" w:cs="Arial"/>
          <w:b/>
          <w:u w:val="single"/>
        </w:rPr>
        <w:lastRenderedPageBreak/>
        <w:t>Rhestr c</w:t>
      </w:r>
      <w:r w:rsidR="00EB5B9D" w:rsidRPr="001A7749">
        <w:rPr>
          <w:rFonts w:ascii="Arial" w:hAnsi="Arial" w:cs="Arial"/>
          <w:b/>
          <w:u w:val="single"/>
        </w:rPr>
        <w:t>yfeirnodi</w:t>
      </w:r>
    </w:p>
    <w:p w14:paraId="05B98286" w14:textId="77777777" w:rsidR="00F06028" w:rsidRPr="002060FB" w:rsidRDefault="00F06028" w:rsidP="00497D78">
      <w:pPr>
        <w:pStyle w:val="Heading1"/>
        <w:rPr>
          <w:color w:val="000000" w:themeColor="text1"/>
          <w:kern w:val="36"/>
          <w:sz w:val="24"/>
        </w:rPr>
      </w:pPr>
      <w:r w:rsidRPr="00022C9D">
        <w:rPr>
          <w:b w:val="0"/>
          <w:color w:val="222222"/>
          <w:sz w:val="24"/>
        </w:rPr>
        <w:t>Bennet, T. (2013)</w:t>
      </w:r>
      <w:r w:rsidRPr="001A7749">
        <w:rPr>
          <w:b w:val="0"/>
          <w:color w:val="222222"/>
          <w:sz w:val="24"/>
        </w:rPr>
        <w:t xml:space="preserve"> </w:t>
      </w:r>
      <w:r w:rsidRPr="001A7749">
        <w:rPr>
          <w:b w:val="0"/>
          <w:color w:val="222222"/>
          <w:kern w:val="36"/>
          <w:sz w:val="24"/>
        </w:rPr>
        <w:t xml:space="preserve">Lollipop stick gate: you can take away my life, but you'll never take </w:t>
      </w:r>
      <w:r w:rsidRPr="002060FB">
        <w:rPr>
          <w:b w:val="0"/>
          <w:color w:val="000000" w:themeColor="text1"/>
          <w:kern w:val="36"/>
          <w:sz w:val="24"/>
        </w:rPr>
        <w:t xml:space="preserve">my wee wooden randomisers [blog]. Rhagfyr 1. Ar gael yn: </w:t>
      </w:r>
      <w:hyperlink r:id="rId8" w:history="1">
        <w:r w:rsidRPr="002060FB">
          <w:rPr>
            <w:rStyle w:val="Hyperlink"/>
            <w:b w:val="0"/>
            <w:color w:val="000000" w:themeColor="text1"/>
            <w:kern w:val="36"/>
            <w:sz w:val="24"/>
          </w:rPr>
          <w:t>https://www.tes.com/news/blog/lollipop-stick-gate-you-can-take-away-my-life-youll-never-take-my-wee-wooden-randomisers</w:t>
        </w:r>
      </w:hyperlink>
      <w:r w:rsidRPr="002060FB">
        <w:rPr>
          <w:b w:val="0"/>
          <w:color w:val="000000" w:themeColor="text1"/>
          <w:kern w:val="36"/>
          <w:sz w:val="24"/>
        </w:rPr>
        <w:t xml:space="preserve"> (Darllenwyd: Rhagfyr 10 2018) </w:t>
      </w:r>
    </w:p>
    <w:p w14:paraId="38D0F20C" w14:textId="77777777" w:rsidR="00F06028" w:rsidRPr="002060FB" w:rsidRDefault="00F06028" w:rsidP="008C21FF">
      <w:pPr>
        <w:pStyle w:val="NormalWeb"/>
        <w:rPr>
          <w:rFonts w:ascii="Arial" w:hAnsi="Arial" w:cs="Arial"/>
          <w:color w:val="000000" w:themeColor="text1"/>
        </w:rPr>
      </w:pPr>
      <w:r w:rsidRPr="002060FB">
        <w:rPr>
          <w:rFonts w:ascii="Arial" w:hAnsi="Arial" w:cs="Arial"/>
          <w:color w:val="000000" w:themeColor="text1"/>
        </w:rPr>
        <w:t xml:space="preserve">Black, P a William, D. (2001) </w:t>
      </w:r>
      <w:r w:rsidRPr="002060FB">
        <w:rPr>
          <w:rFonts w:ascii="Arial" w:hAnsi="Arial" w:cs="Arial"/>
          <w:i/>
          <w:color w:val="000000" w:themeColor="text1"/>
        </w:rPr>
        <w:t xml:space="preserve">Inside the Black Box </w:t>
      </w:r>
      <w:r w:rsidRPr="002060FB">
        <w:rPr>
          <w:rFonts w:ascii="Arial" w:hAnsi="Arial" w:cs="Arial"/>
          <w:bCs/>
          <w:i/>
          <w:color w:val="000000" w:themeColor="text1"/>
        </w:rPr>
        <w:t>Raising Standards Through Classroom Assessment</w:t>
      </w:r>
      <w:r w:rsidRPr="002060FB">
        <w:rPr>
          <w:rFonts w:ascii="Arial" w:hAnsi="Arial" w:cs="Arial"/>
          <w:bCs/>
          <w:i/>
          <w:color w:val="000000" w:themeColor="text1"/>
        </w:rPr>
        <w:t xml:space="preserve">. </w:t>
      </w:r>
      <w:r w:rsidRPr="002060FB">
        <w:rPr>
          <w:rFonts w:ascii="Arial" w:hAnsi="Arial" w:cs="Arial"/>
          <w:bCs/>
          <w:color w:val="000000" w:themeColor="text1"/>
        </w:rPr>
        <w:t xml:space="preserve">Ar gael yn: </w:t>
      </w:r>
      <w:hyperlink r:id="rId9" w:history="1">
        <w:r w:rsidRPr="002060FB">
          <w:rPr>
            <w:rStyle w:val="Hyperlink"/>
            <w:rFonts w:ascii="Arial" w:hAnsi="Arial" w:cs="Arial"/>
            <w:color w:val="000000" w:themeColor="text1"/>
          </w:rPr>
          <w:t>https://weaeducation.typepad.co.uk/files/blackbox-1.pdf</w:t>
        </w:r>
      </w:hyperlink>
      <w:r w:rsidRPr="002060FB">
        <w:rPr>
          <w:rFonts w:ascii="Arial" w:hAnsi="Arial" w:cs="Arial"/>
          <w:color w:val="000000" w:themeColor="text1"/>
        </w:rPr>
        <w:t xml:space="preserve"> (Darllenwyd: Rhagfyr 8 2018)</w:t>
      </w:r>
    </w:p>
    <w:p w14:paraId="42E28602" w14:textId="77777777" w:rsidR="00F06028" w:rsidRPr="002060FB" w:rsidRDefault="00F06028" w:rsidP="00652AFF">
      <w:pPr>
        <w:pStyle w:val="NormalWeb"/>
        <w:rPr>
          <w:rFonts w:ascii="Arial" w:hAnsi="Arial" w:cs="Arial"/>
          <w:color w:val="000000" w:themeColor="text1"/>
        </w:rPr>
      </w:pPr>
      <w:r w:rsidRPr="002060FB">
        <w:rPr>
          <w:rFonts w:ascii="Arial" w:hAnsi="Arial" w:cs="Arial"/>
          <w:color w:val="000000" w:themeColor="text1"/>
        </w:rPr>
        <w:t xml:space="preserve">Bruner, R. (2000) "Repetition is the First Principle of All Learning”. University of Virginia: Darden Graduate School of Business Administration. Ar gael yn: </w:t>
      </w:r>
      <w:hyperlink r:id="rId10" w:history="1">
        <w:r w:rsidRPr="002060FB">
          <w:rPr>
            <w:rStyle w:val="Hyperlink"/>
            <w:rFonts w:ascii="Arial" w:hAnsi="Arial" w:cs="Arial"/>
            <w:color w:val="000000" w:themeColor="text1"/>
          </w:rPr>
          <w:t>https://poseidon01.ssrn.com/delivery.php?ID=774106069097100099027027024087013065067038066037028071088065103071119030037118016045011017013068121123093082017111052058035004095090100080106111004085025088088003095106114090100073013021007000117027120000070070116098028014070086003112067000087&amp;EXT=pdf</w:t>
        </w:r>
      </w:hyperlink>
      <w:r w:rsidRPr="002060FB">
        <w:rPr>
          <w:rFonts w:ascii="Arial" w:hAnsi="Arial" w:cs="Arial"/>
          <w:color w:val="000000" w:themeColor="text1"/>
        </w:rPr>
        <w:t xml:space="preserve"> (Darllenwyd Rhagfyr 8 2018)</w:t>
      </w:r>
    </w:p>
    <w:p w14:paraId="073BD7CB" w14:textId="7CFE7387" w:rsidR="00F06028" w:rsidRPr="002060FB" w:rsidRDefault="00F06028" w:rsidP="00F76EBF">
      <w:pPr>
        <w:pStyle w:val="NormalWeb"/>
        <w:rPr>
          <w:rFonts w:ascii="Arial" w:hAnsi="Arial" w:cs="Arial"/>
          <w:color w:val="000000" w:themeColor="text1"/>
        </w:rPr>
      </w:pPr>
      <w:r w:rsidRPr="002060FB">
        <w:rPr>
          <w:rFonts w:ascii="Arial" w:hAnsi="Arial" w:cs="Arial"/>
          <w:color w:val="000000" w:themeColor="text1"/>
        </w:rPr>
        <w:t xml:space="preserve">Cambridge Assesment (Dyddiad Anhysbys) </w:t>
      </w:r>
      <w:r w:rsidRPr="002060FB">
        <w:rPr>
          <w:rFonts w:ascii="Arial" w:hAnsi="Arial" w:cs="Arial"/>
          <w:i/>
          <w:color w:val="000000" w:themeColor="text1"/>
        </w:rPr>
        <w:t>Getting started with Assesment for Learning.</w:t>
      </w:r>
      <w:r w:rsidRPr="002060FB">
        <w:rPr>
          <w:rFonts w:ascii="Arial" w:hAnsi="Arial" w:cs="Arial"/>
          <w:color w:val="000000" w:themeColor="text1"/>
        </w:rPr>
        <w:t xml:space="preserve"> Ar gael yn: </w:t>
      </w:r>
      <w:r w:rsidR="008709D3" w:rsidRPr="002060FB">
        <w:rPr>
          <w:rFonts w:ascii="Arial" w:hAnsi="Arial" w:cs="Arial"/>
          <w:color w:val="000000" w:themeColor="text1"/>
        </w:rPr>
        <w:t>https://cambridge-community.org.uk/professional-development/gswafl/index.html</w:t>
      </w:r>
      <w:r w:rsidR="008709D3" w:rsidRPr="002060FB">
        <w:rPr>
          <w:rFonts w:ascii="Arial" w:hAnsi="Arial" w:cs="Arial"/>
          <w:color w:val="000000" w:themeColor="text1"/>
        </w:rPr>
        <w:t xml:space="preserve"> </w:t>
      </w:r>
      <w:r w:rsidRPr="002060FB">
        <w:rPr>
          <w:rFonts w:ascii="Arial" w:hAnsi="Arial" w:cs="Arial"/>
          <w:color w:val="000000" w:themeColor="text1"/>
        </w:rPr>
        <w:t>(Darllenwyd</w:t>
      </w:r>
      <w:r w:rsidRPr="002060FB">
        <w:rPr>
          <w:rFonts w:ascii="Arial" w:hAnsi="Arial" w:cs="Arial"/>
          <w:color w:val="000000" w:themeColor="text1"/>
        </w:rPr>
        <w:t xml:space="preserve">: </w:t>
      </w:r>
      <w:r w:rsidRPr="002060FB">
        <w:rPr>
          <w:rFonts w:ascii="Arial" w:hAnsi="Arial" w:cs="Arial"/>
          <w:color w:val="000000" w:themeColor="text1"/>
        </w:rPr>
        <w:t>Rhagfyr 10 2018)</w:t>
      </w:r>
    </w:p>
    <w:p w14:paraId="1DD22ACA" w14:textId="360790F2" w:rsidR="00F06028" w:rsidRPr="002060FB" w:rsidRDefault="00F06028" w:rsidP="00EB5B9D">
      <w:pPr>
        <w:rPr>
          <w:rFonts w:ascii="Arial" w:hAnsi="Arial" w:cs="Arial"/>
          <w:color w:val="000000" w:themeColor="text1"/>
        </w:rPr>
      </w:pPr>
      <w:r w:rsidRPr="002060FB">
        <w:rPr>
          <w:rFonts w:ascii="Arial" w:hAnsi="Arial" w:cs="Arial"/>
          <w:color w:val="000000" w:themeColor="text1"/>
        </w:rPr>
        <w:t xml:space="preserve">Coles, T. (2014) Never Mind the Inspectors. Cymru: Crown House Publishing Ltd. </w:t>
      </w:r>
    </w:p>
    <w:p w14:paraId="5B506450" w14:textId="77777777" w:rsidR="00F06028" w:rsidRPr="002060FB" w:rsidRDefault="00F06028" w:rsidP="00EB5B9D">
      <w:pPr>
        <w:rPr>
          <w:rFonts w:ascii="Arial" w:hAnsi="Arial" w:cs="Arial"/>
          <w:color w:val="000000" w:themeColor="text1"/>
        </w:rPr>
      </w:pPr>
    </w:p>
    <w:p w14:paraId="22C04906" w14:textId="36252715" w:rsidR="00F06028" w:rsidRPr="002060FB" w:rsidRDefault="00F06028" w:rsidP="005B452E">
      <w:pPr>
        <w:rPr>
          <w:rFonts w:ascii="Arial" w:hAnsi="Arial" w:cs="Arial"/>
          <w:color w:val="000000" w:themeColor="text1"/>
          <w:shd w:val="clear" w:color="auto" w:fill="FFFFFF"/>
        </w:rPr>
      </w:pPr>
      <w:r w:rsidRPr="002060FB">
        <w:rPr>
          <w:rFonts w:ascii="Arial" w:hAnsi="Arial" w:cs="Arial"/>
          <w:color w:val="000000" w:themeColor="text1"/>
          <w:shd w:val="clear" w:color="auto" w:fill="FFFFFF"/>
        </w:rPr>
        <w:t>DeVries, R. (2000) Vygotsky, Piaget, and education: A reciprocal assimilation of theories and educational practices. </w:t>
      </w:r>
      <w:r w:rsidRPr="002060FB">
        <w:rPr>
          <w:rFonts w:ascii="Arial" w:hAnsi="Arial" w:cs="Arial"/>
          <w:i/>
          <w:iCs/>
          <w:color w:val="000000" w:themeColor="text1"/>
        </w:rPr>
        <w:t>New ideas in Psychology</w:t>
      </w:r>
      <w:r w:rsidRPr="002060FB">
        <w:rPr>
          <w:rFonts w:ascii="Arial" w:hAnsi="Arial" w:cs="Arial"/>
          <w:color w:val="000000" w:themeColor="text1"/>
          <w:shd w:val="clear" w:color="auto" w:fill="FFFFFF"/>
        </w:rPr>
        <w:t>, </w:t>
      </w:r>
      <w:r w:rsidRPr="002060FB">
        <w:rPr>
          <w:rFonts w:ascii="Arial" w:hAnsi="Arial" w:cs="Arial"/>
          <w:i/>
          <w:iCs/>
          <w:color w:val="000000" w:themeColor="text1"/>
        </w:rPr>
        <w:t>18</w:t>
      </w:r>
      <w:r w:rsidRPr="002060FB">
        <w:rPr>
          <w:rFonts w:ascii="Arial" w:hAnsi="Arial" w:cs="Arial"/>
          <w:color w:val="000000" w:themeColor="text1"/>
          <w:shd w:val="clear" w:color="auto" w:fill="FFFFFF"/>
        </w:rPr>
        <w:t>(2-3), t.t.187-213.</w:t>
      </w:r>
    </w:p>
    <w:p w14:paraId="4A59182F" w14:textId="77777777" w:rsidR="00F06028" w:rsidRPr="002060FB" w:rsidRDefault="00F06028" w:rsidP="005B452E">
      <w:pPr>
        <w:rPr>
          <w:rFonts w:ascii="Arial" w:hAnsi="Arial" w:cs="Arial"/>
          <w:color w:val="000000" w:themeColor="text1"/>
          <w:shd w:val="clear" w:color="auto" w:fill="FFFFFF"/>
        </w:rPr>
      </w:pPr>
    </w:p>
    <w:p w14:paraId="45BE2327" w14:textId="77777777" w:rsidR="00F06028" w:rsidRPr="002060FB" w:rsidRDefault="00F06028" w:rsidP="00D11104">
      <w:pPr>
        <w:spacing w:line="360" w:lineRule="auto"/>
        <w:rPr>
          <w:rFonts w:ascii="Arial" w:hAnsi="Arial" w:cs="Arial"/>
          <w:color w:val="000000" w:themeColor="text1"/>
        </w:rPr>
      </w:pPr>
      <w:r w:rsidRPr="002060FB">
        <w:rPr>
          <w:rFonts w:ascii="Arial" w:hAnsi="Arial" w:cs="Arial"/>
          <w:color w:val="000000" w:themeColor="text1"/>
        </w:rPr>
        <w:t>Donaldson, G. (2015) Dyfodol Llwyddiannus. Hawlfraint y Goron.</w:t>
      </w:r>
    </w:p>
    <w:p w14:paraId="2A575CF2" w14:textId="77777777" w:rsidR="00F06028" w:rsidRPr="002060FB" w:rsidRDefault="00F06028" w:rsidP="0020552D">
      <w:pPr>
        <w:pStyle w:val="Heading1"/>
        <w:spacing w:after="225" w:line="315" w:lineRule="atLeast"/>
        <w:rPr>
          <w:b w:val="0"/>
          <w:bCs w:val="0"/>
          <w:color w:val="000000" w:themeColor="text1"/>
          <w:sz w:val="24"/>
        </w:rPr>
      </w:pPr>
      <w:r w:rsidRPr="002060FB">
        <w:rPr>
          <w:b w:val="0"/>
          <w:bCs w:val="0"/>
          <w:color w:val="000000" w:themeColor="text1"/>
          <w:sz w:val="24"/>
        </w:rPr>
        <w:t>Einstein, A(1955) "Old Man's Advice to Youth: 'Never Lose a Holy Curiosity.”</w:t>
      </w:r>
      <w:r w:rsidRPr="002060FB">
        <w:rPr>
          <w:rStyle w:val="apple-converted-space"/>
          <w:b w:val="0"/>
          <w:bCs w:val="0"/>
          <w:color w:val="000000" w:themeColor="text1"/>
          <w:sz w:val="24"/>
        </w:rPr>
        <w:t> </w:t>
      </w:r>
      <w:r w:rsidRPr="002060FB">
        <w:rPr>
          <w:b w:val="0"/>
          <w:bCs w:val="0"/>
          <w:i/>
          <w:iCs/>
          <w:color w:val="000000" w:themeColor="text1"/>
          <w:sz w:val="24"/>
        </w:rPr>
        <w:t>LIFE Magazine,</w:t>
      </w:r>
      <w:r w:rsidRPr="002060FB">
        <w:rPr>
          <w:rStyle w:val="apple-converted-space"/>
          <w:b w:val="0"/>
          <w:bCs w:val="0"/>
          <w:color w:val="000000" w:themeColor="text1"/>
          <w:sz w:val="24"/>
        </w:rPr>
        <w:t> </w:t>
      </w:r>
      <w:r w:rsidRPr="002060FB">
        <w:rPr>
          <w:b w:val="0"/>
          <w:bCs w:val="0"/>
          <w:color w:val="000000" w:themeColor="text1"/>
          <w:sz w:val="24"/>
        </w:rPr>
        <w:t>(2 Mai 1955), t.t. 64”</w:t>
      </w:r>
    </w:p>
    <w:p w14:paraId="74957838" w14:textId="77777777" w:rsidR="00F06028" w:rsidRPr="002060FB" w:rsidRDefault="00F06028" w:rsidP="002F2920">
      <w:pPr>
        <w:shd w:val="clear" w:color="auto" w:fill="FFFFFF"/>
        <w:spacing w:before="240" w:after="240"/>
        <w:rPr>
          <w:rFonts w:ascii="Arial" w:eastAsiaTheme="minorHAnsi" w:hAnsi="Arial" w:cs="Arial"/>
          <w:color w:val="000000" w:themeColor="text1"/>
          <w:shd w:val="clear" w:color="auto" w:fill="FFFFFF"/>
        </w:rPr>
      </w:pPr>
      <w:r w:rsidRPr="002060FB">
        <w:rPr>
          <w:rFonts w:ascii="Arial" w:hAnsi="Arial" w:cs="Arial"/>
          <w:color w:val="000000" w:themeColor="text1"/>
        </w:rPr>
        <w:t xml:space="preserve">Engel, S.L. (2011). </w:t>
      </w:r>
      <w:r w:rsidRPr="002060FB">
        <w:rPr>
          <w:rFonts w:ascii="Arial" w:hAnsi="Arial" w:cs="Arial"/>
          <w:i/>
          <w:iCs/>
          <w:color w:val="000000" w:themeColor="text1"/>
        </w:rPr>
        <w:t>Red Flags or Red Herrings</w:t>
      </w:r>
      <w:r w:rsidRPr="002060FB">
        <w:rPr>
          <w:rFonts w:ascii="Arial" w:hAnsi="Arial" w:cs="Arial"/>
          <w:color w:val="000000" w:themeColor="text1"/>
        </w:rPr>
        <w:t>, New York: Atria Books</w:t>
      </w:r>
    </w:p>
    <w:p w14:paraId="2531E10D" w14:textId="77777777" w:rsidR="00F06028" w:rsidRPr="002060FB" w:rsidRDefault="00F06028" w:rsidP="00BB2D04">
      <w:pPr>
        <w:spacing w:before="100" w:beforeAutospacing="1" w:after="100" w:afterAutospacing="1"/>
        <w:rPr>
          <w:rFonts w:ascii="Arial" w:hAnsi="Arial" w:cs="Arial"/>
          <w:color w:val="000000" w:themeColor="text1"/>
        </w:rPr>
      </w:pPr>
      <w:r w:rsidRPr="002060FB">
        <w:rPr>
          <w:rFonts w:ascii="Arial" w:hAnsi="Arial" w:cs="Arial"/>
          <w:color w:val="000000" w:themeColor="text1"/>
        </w:rPr>
        <w:t xml:space="preserve">Flórez, M a Sammons, P. (2013) Assessment for Learning: effects and impact. CfBT Education: Oxford University. Ar gael yn: </w:t>
      </w:r>
      <w:hyperlink r:id="rId11" w:history="1">
        <w:r w:rsidRPr="002060FB">
          <w:rPr>
            <w:rStyle w:val="Hyperlink"/>
            <w:rFonts w:ascii="Arial" w:hAnsi="Arial" w:cs="Arial"/>
            <w:color w:val="000000" w:themeColor="text1"/>
          </w:rPr>
          <w:t>https://www.educationdevelopmenttrust.com/~/media/EDT/Reports/Research/2013/r-assessment-for-learning-2013.pdf</w:t>
        </w:r>
      </w:hyperlink>
      <w:r w:rsidRPr="002060FB">
        <w:rPr>
          <w:rFonts w:ascii="Arial" w:hAnsi="Arial" w:cs="Arial"/>
          <w:color w:val="000000" w:themeColor="text1"/>
        </w:rPr>
        <w:t xml:space="preserve"> (Darllenwyd Rhagfyr 10 2018)</w:t>
      </w:r>
    </w:p>
    <w:p w14:paraId="059367FF" w14:textId="099484FF" w:rsidR="00F06028" w:rsidRPr="002060FB" w:rsidRDefault="00F06028" w:rsidP="00847CD5">
      <w:pPr>
        <w:pStyle w:val="Heading1"/>
        <w:rPr>
          <w:b w:val="0"/>
          <w:bCs w:val="0"/>
          <w:color w:val="000000" w:themeColor="text1"/>
          <w:sz w:val="24"/>
        </w:rPr>
      </w:pPr>
      <w:r w:rsidRPr="002060FB">
        <w:rPr>
          <w:b w:val="0"/>
          <w:color w:val="000000" w:themeColor="text1"/>
          <w:sz w:val="24"/>
        </w:rPr>
        <w:t xml:space="preserve">Harrison, C. (2013) </w:t>
      </w:r>
      <w:r w:rsidRPr="002060FB">
        <w:rPr>
          <w:b w:val="0"/>
          <w:bCs w:val="0"/>
          <w:color w:val="000000" w:themeColor="text1"/>
          <w:sz w:val="24"/>
        </w:rPr>
        <w:t xml:space="preserve">Assessment for learning: are you using it effectively in your classroom? </w:t>
      </w:r>
      <w:r w:rsidRPr="002060FB">
        <w:rPr>
          <w:b w:val="0"/>
          <w:i/>
          <w:color w:val="000000" w:themeColor="text1"/>
          <w:sz w:val="24"/>
        </w:rPr>
        <w:t>The Guardian, Awst 29.</w:t>
      </w:r>
      <w:r w:rsidRPr="002060FB">
        <w:rPr>
          <w:b w:val="0"/>
          <w:color w:val="000000" w:themeColor="text1"/>
          <w:sz w:val="24"/>
        </w:rPr>
        <w:t xml:space="preserve"> Ar gael yn: </w:t>
      </w:r>
      <w:hyperlink r:id="rId12" w:history="1">
        <w:r w:rsidRPr="002060FB">
          <w:rPr>
            <w:rStyle w:val="Hyperlink"/>
            <w:b w:val="0"/>
            <w:color w:val="000000" w:themeColor="text1"/>
            <w:sz w:val="24"/>
          </w:rPr>
          <w:t>https://www.theguardian.com/teacher-network/teacher</w:t>
        </w:r>
        <w:r w:rsidRPr="002060FB">
          <w:rPr>
            <w:rStyle w:val="Hyperlink"/>
            <w:b w:val="0"/>
            <w:color w:val="000000" w:themeColor="text1"/>
            <w:sz w:val="24"/>
          </w:rPr>
          <w:t>b</w:t>
        </w:r>
        <w:r w:rsidRPr="002060FB">
          <w:rPr>
            <w:rStyle w:val="Hyperlink"/>
            <w:b w:val="0"/>
            <w:color w:val="000000" w:themeColor="text1"/>
            <w:sz w:val="24"/>
          </w:rPr>
          <w:t>log/2013/aug/29/assessment-for-learing-effective-classroom</w:t>
        </w:r>
      </w:hyperlink>
      <w:r w:rsidRPr="002060FB">
        <w:rPr>
          <w:b w:val="0"/>
          <w:color w:val="000000" w:themeColor="text1"/>
          <w:sz w:val="24"/>
        </w:rPr>
        <w:t xml:space="preserve"> (Darllenwyd</w:t>
      </w:r>
      <w:r w:rsidRPr="002060FB">
        <w:rPr>
          <w:b w:val="0"/>
          <w:color w:val="000000" w:themeColor="text1"/>
          <w:sz w:val="24"/>
        </w:rPr>
        <w:t>:</w:t>
      </w:r>
      <w:r w:rsidRPr="002060FB">
        <w:rPr>
          <w:b w:val="0"/>
          <w:color w:val="000000" w:themeColor="text1"/>
          <w:sz w:val="24"/>
        </w:rPr>
        <w:t xml:space="preserve"> Rhagfyr 9 2018)</w:t>
      </w:r>
    </w:p>
    <w:p w14:paraId="030964ED" w14:textId="77777777" w:rsidR="00F06028" w:rsidRPr="002060FB" w:rsidRDefault="00F06028" w:rsidP="00EB5B9D">
      <w:pPr>
        <w:shd w:val="clear" w:color="auto" w:fill="FFFFFF"/>
        <w:spacing w:before="240" w:after="240"/>
        <w:rPr>
          <w:rFonts w:ascii="Arial" w:hAnsi="Arial" w:cs="Arial"/>
          <w:color w:val="000000" w:themeColor="text1"/>
          <w:shd w:val="clear" w:color="auto" w:fill="FFFFFF"/>
        </w:rPr>
      </w:pPr>
      <w:r w:rsidRPr="002060FB">
        <w:rPr>
          <w:rFonts w:ascii="Arial" w:hAnsi="Arial" w:cs="Arial"/>
          <w:color w:val="000000" w:themeColor="text1"/>
          <w:shd w:val="clear" w:color="auto" w:fill="FFFFFF"/>
        </w:rPr>
        <w:t>Hattie, J. (2009). </w:t>
      </w:r>
      <w:r w:rsidRPr="002060FB">
        <w:rPr>
          <w:rFonts w:ascii="Arial" w:hAnsi="Arial" w:cs="Arial"/>
          <w:i/>
          <w:iCs/>
          <w:color w:val="000000" w:themeColor="text1"/>
        </w:rPr>
        <w:t>Visible Learning: A Synthesis of Over 800 Meta-Analyses Relating to Achievement</w:t>
      </w:r>
      <w:r w:rsidRPr="002060FB">
        <w:rPr>
          <w:rFonts w:ascii="Arial" w:hAnsi="Arial" w:cs="Arial"/>
          <w:color w:val="000000" w:themeColor="text1"/>
          <w:shd w:val="clear" w:color="auto" w:fill="FFFFFF"/>
        </w:rPr>
        <w:t>. London, UK: Routledge.</w:t>
      </w:r>
    </w:p>
    <w:p w14:paraId="1A718FEC" w14:textId="77777777" w:rsidR="00F06028" w:rsidRPr="002060FB" w:rsidRDefault="00F06028" w:rsidP="00EB5B9D">
      <w:pPr>
        <w:rPr>
          <w:rFonts w:ascii="Arial" w:hAnsi="Arial" w:cs="Arial"/>
          <w:color w:val="000000" w:themeColor="text1"/>
          <w:shd w:val="clear" w:color="auto" w:fill="FFFFFF"/>
        </w:rPr>
      </w:pPr>
      <w:r w:rsidRPr="002060FB">
        <w:rPr>
          <w:rFonts w:ascii="Arial" w:hAnsi="Arial" w:cs="Arial"/>
          <w:color w:val="000000" w:themeColor="text1"/>
          <w:shd w:val="clear" w:color="auto" w:fill="FFFFFF"/>
        </w:rPr>
        <w:lastRenderedPageBreak/>
        <w:t>Hattie, J. (2011). </w:t>
      </w:r>
      <w:r w:rsidRPr="002060FB">
        <w:rPr>
          <w:rFonts w:ascii="Arial" w:hAnsi="Arial" w:cs="Arial"/>
          <w:i/>
          <w:iCs/>
          <w:color w:val="000000" w:themeColor="text1"/>
        </w:rPr>
        <w:t>Visible Learning for Teachers: Maximizing Impact on Learning</w:t>
      </w:r>
      <w:r w:rsidRPr="002060FB">
        <w:rPr>
          <w:rFonts w:ascii="Arial" w:hAnsi="Arial" w:cs="Arial"/>
          <w:color w:val="000000" w:themeColor="text1"/>
          <w:shd w:val="clear" w:color="auto" w:fill="FFFFFF"/>
        </w:rPr>
        <w:t>. London, UK: Routledge.</w:t>
      </w:r>
    </w:p>
    <w:p w14:paraId="11AB1094" w14:textId="5868F9AB" w:rsidR="00F06028" w:rsidRPr="002060FB" w:rsidRDefault="00F06028" w:rsidP="00804142">
      <w:pPr>
        <w:shd w:val="clear" w:color="auto" w:fill="FFFFFF"/>
        <w:spacing w:before="240" w:after="240"/>
        <w:rPr>
          <w:rFonts w:ascii="Arial" w:hAnsi="Arial" w:cs="Arial"/>
          <w:color w:val="000000" w:themeColor="text1"/>
        </w:rPr>
      </w:pPr>
      <w:r w:rsidRPr="002060FB">
        <w:rPr>
          <w:rFonts w:ascii="Arial" w:hAnsi="Arial" w:cs="Arial"/>
          <w:color w:val="000000" w:themeColor="text1"/>
        </w:rPr>
        <w:t xml:space="preserve">Holt, J. (1969) </w:t>
      </w:r>
      <w:r w:rsidRPr="002060FB">
        <w:rPr>
          <w:rFonts w:ascii="Arial" w:hAnsi="Arial" w:cs="Arial"/>
          <w:i/>
          <w:color w:val="000000" w:themeColor="text1"/>
        </w:rPr>
        <w:t>School is bad for children</w:t>
      </w:r>
      <w:r w:rsidR="008F7800" w:rsidRPr="002060FB">
        <w:rPr>
          <w:rFonts w:ascii="Arial" w:hAnsi="Arial" w:cs="Arial"/>
          <w:i/>
          <w:color w:val="000000" w:themeColor="text1"/>
        </w:rPr>
        <w:t>.</w:t>
      </w:r>
      <w:r w:rsidRPr="002060FB">
        <w:rPr>
          <w:rFonts w:ascii="Arial" w:hAnsi="Arial" w:cs="Arial"/>
          <w:color w:val="000000" w:themeColor="text1"/>
        </w:rPr>
        <w:t xml:space="preserve"> Saturday Evening Post, Chwefror 8. Ar gael yn: </w:t>
      </w:r>
      <w:hyperlink r:id="rId13" w:history="1">
        <w:r w:rsidRPr="002060FB">
          <w:rPr>
            <w:rStyle w:val="Hyperlink"/>
            <w:rFonts w:ascii="Arial" w:hAnsi="Arial" w:cs="Arial"/>
            <w:color w:val="000000" w:themeColor="text1"/>
          </w:rPr>
          <w:t>https://www.rougeforum.org/newspaper/winter2003/HoltJohn1969.htm</w:t>
        </w:r>
      </w:hyperlink>
      <w:r w:rsidRPr="002060FB">
        <w:rPr>
          <w:rFonts w:ascii="Arial" w:hAnsi="Arial" w:cs="Arial"/>
          <w:color w:val="000000" w:themeColor="text1"/>
        </w:rPr>
        <w:t xml:space="preserve"> (Darllenwyd Rhagfyr 10 2018)</w:t>
      </w:r>
    </w:p>
    <w:p w14:paraId="40557187" w14:textId="55E89D30" w:rsidR="00F06028" w:rsidRPr="002060FB" w:rsidRDefault="00F06028" w:rsidP="006478CB">
      <w:pPr>
        <w:rPr>
          <w:rFonts w:ascii="Arial" w:hAnsi="Arial" w:cs="Arial"/>
          <w:color w:val="000000" w:themeColor="text1"/>
          <w:shd w:val="clear" w:color="auto" w:fill="FFFFFF"/>
        </w:rPr>
      </w:pPr>
      <w:r w:rsidRPr="002060FB">
        <w:rPr>
          <w:rFonts w:ascii="Arial" w:hAnsi="Arial" w:cs="Arial"/>
          <w:color w:val="000000" w:themeColor="text1"/>
          <w:shd w:val="clear" w:color="auto" w:fill="FFFFFF"/>
        </w:rPr>
        <w:t xml:space="preserve">Krathwohl, D (2002). </w:t>
      </w:r>
      <w:r w:rsidRPr="002060FB">
        <w:rPr>
          <w:rFonts w:ascii="Arial" w:hAnsi="Arial" w:cs="Arial"/>
          <w:i/>
          <w:color w:val="000000" w:themeColor="text1"/>
          <w:shd w:val="clear" w:color="auto" w:fill="FFFFFF"/>
        </w:rPr>
        <w:t>A revision of Bloom's taxonomy: An overview.</w:t>
      </w:r>
      <w:r w:rsidRPr="002060FB">
        <w:rPr>
          <w:rStyle w:val="apple-converted-space"/>
          <w:rFonts w:ascii="Arial" w:hAnsi="Arial" w:cs="Arial"/>
          <w:color w:val="000000" w:themeColor="text1"/>
          <w:shd w:val="clear" w:color="auto" w:fill="FFFFFF"/>
        </w:rPr>
        <w:t> </w:t>
      </w:r>
      <w:r w:rsidRPr="002060FB">
        <w:rPr>
          <w:rFonts w:ascii="Arial" w:hAnsi="Arial" w:cs="Arial"/>
          <w:i/>
          <w:iCs/>
          <w:color w:val="000000" w:themeColor="text1"/>
        </w:rPr>
        <w:t>Theory into practice</w:t>
      </w:r>
      <w:r w:rsidR="005C0FAE" w:rsidRPr="002060FB">
        <w:rPr>
          <w:rFonts w:ascii="Arial" w:hAnsi="Arial" w:cs="Arial"/>
          <w:color w:val="000000" w:themeColor="text1"/>
          <w:shd w:val="clear" w:color="auto" w:fill="FFFFFF"/>
        </w:rPr>
        <w:t>.</w:t>
      </w:r>
      <w:r w:rsidRPr="002060FB">
        <w:rPr>
          <w:rFonts w:ascii="Arial" w:hAnsi="Arial" w:cs="Arial"/>
          <w:color w:val="000000" w:themeColor="text1"/>
          <w:shd w:val="clear" w:color="auto" w:fill="FFFFFF"/>
        </w:rPr>
        <w:t xml:space="preserve"> </w:t>
      </w:r>
      <w:r w:rsidR="005C0FAE" w:rsidRPr="002060FB">
        <w:rPr>
          <w:rFonts w:ascii="Arial" w:hAnsi="Arial" w:cs="Arial"/>
          <w:color w:val="000000" w:themeColor="text1"/>
          <w:shd w:val="clear" w:color="auto" w:fill="FFFFFF"/>
        </w:rPr>
        <w:t xml:space="preserve">t.t. </w:t>
      </w:r>
      <w:r w:rsidRPr="002060FB">
        <w:rPr>
          <w:rFonts w:ascii="Arial" w:hAnsi="Arial" w:cs="Arial"/>
          <w:color w:val="000000" w:themeColor="text1"/>
          <w:shd w:val="clear" w:color="auto" w:fill="FFFFFF"/>
        </w:rPr>
        <w:t>212-218.</w:t>
      </w:r>
    </w:p>
    <w:p w14:paraId="32E8A9DF" w14:textId="77777777" w:rsidR="00F06028" w:rsidRPr="002060FB" w:rsidRDefault="00F06028" w:rsidP="006478CB">
      <w:pPr>
        <w:rPr>
          <w:rFonts w:ascii="Arial" w:hAnsi="Arial" w:cs="Arial"/>
          <w:color w:val="000000" w:themeColor="text1"/>
        </w:rPr>
      </w:pPr>
    </w:p>
    <w:p w14:paraId="28F12E8C" w14:textId="77777777" w:rsidR="00F06028" w:rsidRPr="002060FB" w:rsidRDefault="00F06028" w:rsidP="008A0CE9">
      <w:pPr>
        <w:rPr>
          <w:rFonts w:ascii="Arial" w:hAnsi="Arial" w:cs="Arial"/>
          <w:color w:val="000000" w:themeColor="text1"/>
          <w:shd w:val="clear" w:color="auto" w:fill="FFFFFF"/>
        </w:rPr>
      </w:pPr>
      <w:r w:rsidRPr="002060FB">
        <w:rPr>
          <w:rFonts w:ascii="Arial" w:hAnsi="Arial" w:cs="Arial"/>
          <w:color w:val="000000" w:themeColor="text1"/>
          <w:shd w:val="clear" w:color="auto" w:fill="FFFFFF"/>
        </w:rPr>
        <w:t>Littleton, K. and Mercer, N. (2013). </w:t>
      </w:r>
      <w:r w:rsidRPr="002060FB">
        <w:rPr>
          <w:rFonts w:ascii="Arial" w:hAnsi="Arial" w:cs="Arial"/>
          <w:i/>
          <w:iCs/>
          <w:color w:val="000000" w:themeColor="text1"/>
          <w:bdr w:val="none" w:sz="0" w:space="0" w:color="auto" w:frame="1"/>
        </w:rPr>
        <w:t>Interthinking: Putting talk back into work. </w:t>
      </w:r>
      <w:r w:rsidRPr="002060FB">
        <w:rPr>
          <w:rFonts w:ascii="Arial" w:hAnsi="Arial" w:cs="Arial"/>
          <w:color w:val="000000" w:themeColor="text1"/>
          <w:shd w:val="clear" w:color="auto" w:fill="FFFFFF"/>
        </w:rPr>
        <w:t>Oxon: Routledge.</w:t>
      </w:r>
    </w:p>
    <w:p w14:paraId="479376EB" w14:textId="77777777" w:rsidR="00F06028" w:rsidRPr="002060FB" w:rsidRDefault="00F06028" w:rsidP="00497D78">
      <w:pPr>
        <w:pStyle w:val="NormalWeb"/>
        <w:rPr>
          <w:rFonts w:ascii="Arial" w:hAnsi="Arial" w:cs="Arial"/>
          <w:color w:val="000000" w:themeColor="text1"/>
        </w:rPr>
      </w:pPr>
      <w:r w:rsidRPr="002060FB">
        <w:rPr>
          <w:rFonts w:ascii="Arial" w:hAnsi="Arial" w:cs="Arial"/>
          <w:color w:val="000000" w:themeColor="text1"/>
        </w:rPr>
        <w:t xml:space="preserve">Llywodraeth Cymru (2013) Asesu ar gyfer dysgu a’r Fframwaith Llythrennedd a Rhifedd Cenedlaethol. Ar gael yn: </w:t>
      </w:r>
      <w:hyperlink r:id="rId14" w:history="1">
        <w:r w:rsidRPr="002060FB">
          <w:rPr>
            <w:rStyle w:val="Hyperlink"/>
            <w:rFonts w:ascii="Arial" w:hAnsi="Arial" w:cs="Arial"/>
            <w:color w:val="000000" w:themeColor="text1"/>
          </w:rPr>
          <w:t>http://learning.gov.wales/docs/learningwales/publications/131104-assessment-for-learning-and-the-nlnf-cy.pdf</w:t>
        </w:r>
      </w:hyperlink>
      <w:r w:rsidRPr="002060FB">
        <w:rPr>
          <w:rFonts w:ascii="Arial" w:hAnsi="Arial" w:cs="Arial"/>
          <w:color w:val="000000" w:themeColor="text1"/>
        </w:rPr>
        <w:t xml:space="preserve"> (Darllenwyd: Rhagfyr 11 2018)</w:t>
      </w:r>
    </w:p>
    <w:p w14:paraId="7F45E8D6" w14:textId="607A453E" w:rsidR="00F06028" w:rsidRPr="002060FB" w:rsidRDefault="00F06028" w:rsidP="00497D78">
      <w:pPr>
        <w:pStyle w:val="NormalWeb"/>
        <w:rPr>
          <w:rFonts w:ascii="Arial" w:hAnsi="Arial" w:cs="Arial"/>
          <w:color w:val="000000" w:themeColor="text1"/>
        </w:rPr>
      </w:pPr>
      <w:r w:rsidRPr="002060FB">
        <w:rPr>
          <w:rFonts w:ascii="Arial" w:hAnsi="Arial" w:cs="Arial"/>
          <w:color w:val="000000" w:themeColor="text1"/>
        </w:rPr>
        <w:t xml:space="preserve">Llywodraeth Cynulliad Cymru (2010) Sut i ddatblygu meddwl ac asesu ar gyfer dysgu yn yr ystafell ddosbarth. Ar gael yn: </w:t>
      </w:r>
      <w:hyperlink r:id="rId15" w:history="1">
        <w:r w:rsidR="002D4635" w:rsidRPr="002060FB">
          <w:rPr>
            <w:rStyle w:val="Hyperlink"/>
            <w:rFonts w:ascii="Arial" w:hAnsi="Arial" w:cs="Arial"/>
            <w:color w:val="000000" w:themeColor="text1"/>
          </w:rPr>
          <w:t>http://learning.gov.wales/</w:t>
        </w:r>
        <w:r w:rsidR="002D4635" w:rsidRPr="002060FB">
          <w:rPr>
            <w:rStyle w:val="Hyperlink"/>
            <w:rFonts w:ascii="Arial" w:hAnsi="Arial" w:cs="Arial"/>
            <w:color w:val="000000" w:themeColor="text1"/>
          </w:rPr>
          <w:t>d</w:t>
        </w:r>
        <w:r w:rsidR="002D4635" w:rsidRPr="002060FB">
          <w:rPr>
            <w:rStyle w:val="Hyperlink"/>
            <w:rFonts w:ascii="Arial" w:hAnsi="Arial" w:cs="Arial"/>
            <w:color w:val="000000" w:themeColor="text1"/>
          </w:rPr>
          <w:t>ocs/learningwales/publications/130429how-to-develop-thinking-cy.pdf</w:t>
        </w:r>
      </w:hyperlink>
      <w:r w:rsidR="002D4635" w:rsidRPr="002060FB">
        <w:rPr>
          <w:rFonts w:ascii="Arial" w:hAnsi="Arial" w:cs="Arial"/>
          <w:color w:val="000000" w:themeColor="text1"/>
        </w:rPr>
        <w:t xml:space="preserve"> (Darllenwyd: Rhagfyr 7 2018). </w:t>
      </w:r>
    </w:p>
    <w:p w14:paraId="38026748" w14:textId="77777777" w:rsidR="00F06028" w:rsidRPr="002060FB" w:rsidRDefault="00F06028" w:rsidP="002F2920">
      <w:pPr>
        <w:rPr>
          <w:rFonts w:ascii="Arial" w:hAnsi="Arial" w:cs="Arial"/>
          <w:color w:val="000000" w:themeColor="text1"/>
        </w:rPr>
      </w:pPr>
      <w:r w:rsidRPr="002060FB">
        <w:rPr>
          <w:rFonts w:ascii="Arial" w:hAnsi="Arial" w:cs="Arial"/>
          <w:color w:val="000000" w:themeColor="text1"/>
        </w:rPr>
        <w:t>Mcfahn, R. (2012) ‘Why waste your time with lolly sticks?[blog]. Ebrill 13. Ar gael yn: https://www.historyresourcecupboard.co.uk/why-waste-your-time-with-lolly-sticks/ (Darllenwyd: 12 Rhagfyr 2018)</w:t>
      </w:r>
    </w:p>
    <w:p w14:paraId="4F4113A4" w14:textId="77777777" w:rsidR="00F06028" w:rsidRPr="002060FB" w:rsidRDefault="00F06028" w:rsidP="003B7CC8">
      <w:pPr>
        <w:pStyle w:val="NormalWeb"/>
        <w:shd w:val="clear" w:color="auto" w:fill="FFFFFF"/>
        <w:rPr>
          <w:rFonts w:ascii="Arial" w:hAnsi="Arial" w:cs="Arial"/>
          <w:color w:val="000000" w:themeColor="text1"/>
          <w:shd w:val="clear" w:color="auto" w:fill="FFFFFF"/>
        </w:rPr>
      </w:pPr>
      <w:r w:rsidRPr="002060FB">
        <w:rPr>
          <w:rFonts w:ascii="Arial" w:hAnsi="Arial" w:cs="Arial"/>
          <w:color w:val="000000" w:themeColor="text1"/>
          <w:shd w:val="clear" w:color="auto" w:fill="FFFFFF"/>
        </w:rPr>
        <w:t xml:space="preserve">McLeod, S. (2018) </w:t>
      </w:r>
      <w:r w:rsidRPr="002060FB">
        <w:rPr>
          <w:rFonts w:ascii="Arial" w:hAnsi="Arial" w:cs="Arial"/>
          <w:i/>
          <w:color w:val="000000" w:themeColor="text1"/>
          <w:shd w:val="clear" w:color="auto" w:fill="FFFFFF"/>
        </w:rPr>
        <w:t>Pavlov’s dogs.</w:t>
      </w:r>
      <w:r w:rsidRPr="002060FB">
        <w:rPr>
          <w:rFonts w:ascii="Arial" w:hAnsi="Arial" w:cs="Arial"/>
          <w:color w:val="000000" w:themeColor="text1"/>
          <w:shd w:val="clear" w:color="auto" w:fill="FFFFFF"/>
        </w:rPr>
        <w:t xml:space="preserve"> Ar gael yn: </w:t>
      </w:r>
      <w:hyperlink r:id="rId16" w:history="1">
        <w:r w:rsidRPr="002060FB">
          <w:rPr>
            <w:rStyle w:val="Hyperlink"/>
            <w:rFonts w:ascii="Arial" w:hAnsi="Arial" w:cs="Arial"/>
            <w:color w:val="000000" w:themeColor="text1"/>
            <w:shd w:val="clear" w:color="auto" w:fill="FFFFFF"/>
          </w:rPr>
          <w:t>https://www.simplypsychology.org/pavlov.html</w:t>
        </w:r>
      </w:hyperlink>
      <w:r w:rsidRPr="002060FB">
        <w:rPr>
          <w:rFonts w:ascii="Arial" w:hAnsi="Arial" w:cs="Arial"/>
          <w:color w:val="000000" w:themeColor="text1"/>
          <w:shd w:val="clear" w:color="auto" w:fill="FFFFFF"/>
        </w:rPr>
        <w:t xml:space="preserve"> (Darllenwyd: Rhagfyr 11 2018)</w:t>
      </w:r>
    </w:p>
    <w:p w14:paraId="0E9B564B" w14:textId="22C99F4A" w:rsidR="00F06028" w:rsidRPr="002060FB" w:rsidRDefault="00F06028" w:rsidP="00D23733">
      <w:pPr>
        <w:rPr>
          <w:rFonts w:ascii="Arial" w:hAnsi="Arial" w:cs="Arial"/>
          <w:color w:val="000000" w:themeColor="text1"/>
          <w:shd w:val="clear" w:color="auto" w:fill="FFFFFF"/>
        </w:rPr>
      </w:pPr>
      <w:r w:rsidRPr="002060FB">
        <w:rPr>
          <w:rFonts w:ascii="Arial" w:hAnsi="Arial" w:cs="Arial"/>
          <w:color w:val="000000" w:themeColor="text1"/>
          <w:shd w:val="clear" w:color="auto" w:fill="FFFFFF"/>
        </w:rPr>
        <w:t>Rajala, A, Hilppo, J. a Lipponen, L. (2012). The emergence of inclusive exploratory talk in primary student’s peer interaction</w:t>
      </w:r>
      <w:r w:rsidRPr="002060FB">
        <w:rPr>
          <w:rStyle w:val="Emphasis"/>
          <w:rFonts w:ascii="Arial" w:hAnsi="Arial" w:cs="Arial"/>
          <w:color w:val="000000" w:themeColor="text1"/>
          <w:bdr w:val="none" w:sz="0" w:space="0" w:color="auto" w:frame="1"/>
        </w:rPr>
        <w:t>: International Journal of Educational Research.</w:t>
      </w:r>
      <w:r w:rsidRPr="002060FB">
        <w:rPr>
          <w:rStyle w:val="apple-converted-space"/>
          <w:rFonts w:ascii="Arial" w:hAnsi="Arial" w:cs="Arial"/>
          <w:i/>
          <w:iCs/>
          <w:color w:val="000000" w:themeColor="text1"/>
          <w:bdr w:val="none" w:sz="0" w:space="0" w:color="auto" w:frame="1"/>
        </w:rPr>
        <w:t> </w:t>
      </w:r>
      <w:r w:rsidRPr="002060FB">
        <w:rPr>
          <w:rFonts w:ascii="Arial" w:hAnsi="Arial" w:cs="Arial"/>
          <w:color w:val="000000" w:themeColor="text1"/>
          <w:shd w:val="clear" w:color="auto" w:fill="FFFFFF"/>
        </w:rPr>
        <w:t>[ar-lein].</w:t>
      </w:r>
      <w:r w:rsidRPr="002060FB">
        <w:rPr>
          <w:rStyle w:val="apple-converted-space"/>
          <w:rFonts w:ascii="Arial" w:hAnsi="Arial" w:cs="Arial"/>
          <w:color w:val="000000" w:themeColor="text1"/>
          <w:shd w:val="clear" w:color="auto" w:fill="FFFFFF"/>
        </w:rPr>
        <w:t> </w:t>
      </w:r>
      <w:r w:rsidRPr="002060FB">
        <w:rPr>
          <w:rStyle w:val="Strong"/>
          <w:rFonts w:ascii="Arial" w:hAnsi="Arial" w:cs="Arial"/>
          <w:b w:val="0"/>
          <w:color w:val="000000" w:themeColor="text1"/>
          <w:bdr w:val="none" w:sz="0" w:space="0" w:color="auto" w:frame="1"/>
        </w:rPr>
        <w:t>T.t.</w:t>
      </w:r>
      <w:r w:rsidRPr="002060FB">
        <w:rPr>
          <w:rStyle w:val="skimlinks-unlinked"/>
          <w:rFonts w:ascii="Arial" w:hAnsi="Arial" w:cs="Arial"/>
          <w:color w:val="000000" w:themeColor="text1"/>
          <w:bdr w:val="none" w:sz="0" w:space="0" w:color="auto" w:frame="1"/>
        </w:rPr>
        <w:t>55-67</w:t>
      </w:r>
      <w:r w:rsidRPr="002060FB">
        <w:rPr>
          <w:rFonts w:ascii="Arial" w:hAnsi="Arial" w:cs="Arial"/>
          <w:color w:val="000000" w:themeColor="text1"/>
          <w:shd w:val="clear" w:color="auto" w:fill="FFFFFF"/>
        </w:rPr>
        <w:t xml:space="preserve">. [Darllenwyd 12 Rhagfyr 2018]. </w:t>
      </w:r>
    </w:p>
    <w:p w14:paraId="2BF0941B" w14:textId="77777777" w:rsidR="00F06028" w:rsidRPr="002060FB" w:rsidRDefault="00F06028" w:rsidP="00D23733">
      <w:pPr>
        <w:rPr>
          <w:rFonts w:ascii="Arial" w:hAnsi="Arial" w:cs="Arial"/>
          <w:color w:val="000000" w:themeColor="text1"/>
          <w:shd w:val="clear" w:color="auto" w:fill="FFFFFF"/>
        </w:rPr>
      </w:pPr>
    </w:p>
    <w:p w14:paraId="784A3B4F" w14:textId="77777777" w:rsidR="00F06028" w:rsidRPr="002060FB" w:rsidRDefault="00F06028" w:rsidP="00D23733">
      <w:pPr>
        <w:rPr>
          <w:rFonts w:ascii="Arial" w:hAnsi="Arial" w:cs="Arial"/>
          <w:color w:val="000000" w:themeColor="text1"/>
          <w:shd w:val="clear" w:color="auto" w:fill="FFFFFF"/>
        </w:rPr>
      </w:pPr>
      <w:r w:rsidRPr="002060FB">
        <w:rPr>
          <w:rFonts w:ascii="Arial" w:hAnsi="Arial" w:cs="Arial"/>
          <w:color w:val="000000" w:themeColor="text1"/>
          <w:shd w:val="clear" w:color="auto" w:fill="FFFFFF"/>
        </w:rPr>
        <w:t>Robins, G. (2011). The effect of exploratory talk on the development of sentence structure in able writers. </w:t>
      </w:r>
      <w:r w:rsidRPr="002060FB">
        <w:rPr>
          <w:rFonts w:ascii="Arial" w:hAnsi="Arial" w:cs="Arial"/>
          <w:i/>
          <w:iCs/>
          <w:color w:val="000000" w:themeColor="text1"/>
          <w:bdr w:val="none" w:sz="0" w:space="0" w:color="auto" w:frame="1"/>
        </w:rPr>
        <w:t>Literacy. </w:t>
      </w:r>
      <w:r w:rsidRPr="002060FB">
        <w:rPr>
          <w:rFonts w:ascii="Arial" w:hAnsi="Arial" w:cs="Arial"/>
          <w:color w:val="000000" w:themeColor="text1"/>
          <w:shd w:val="clear" w:color="auto" w:fill="FFFFFF"/>
        </w:rPr>
        <w:t>[ar-lein]. </w:t>
      </w:r>
      <w:r w:rsidRPr="002060FB">
        <w:rPr>
          <w:rFonts w:ascii="Arial" w:hAnsi="Arial" w:cs="Arial"/>
          <w:color w:val="000000" w:themeColor="text1"/>
          <w:bdr w:val="none" w:sz="0" w:space="0" w:color="auto" w:frame="1"/>
        </w:rPr>
        <w:t>T.t. 78-83</w:t>
      </w:r>
      <w:r w:rsidRPr="002060FB">
        <w:rPr>
          <w:rFonts w:ascii="Arial" w:hAnsi="Arial" w:cs="Arial"/>
          <w:color w:val="000000" w:themeColor="text1"/>
          <w:shd w:val="clear" w:color="auto" w:fill="FFFFFF"/>
        </w:rPr>
        <w:t>. [Darllenwyd 10 Rhagfyr 2018]. </w:t>
      </w:r>
    </w:p>
    <w:p w14:paraId="52D22B27" w14:textId="77777777" w:rsidR="00F06028" w:rsidRPr="002060FB" w:rsidRDefault="00F06028" w:rsidP="00F440B2">
      <w:pPr>
        <w:pStyle w:val="NormalWeb"/>
        <w:shd w:val="clear" w:color="auto" w:fill="FFFFFF"/>
        <w:rPr>
          <w:rFonts w:ascii="Arial" w:hAnsi="Arial" w:cs="Arial"/>
          <w:bCs/>
          <w:color w:val="000000" w:themeColor="text1"/>
        </w:rPr>
      </w:pPr>
      <w:r w:rsidRPr="002060FB">
        <w:rPr>
          <w:rFonts w:ascii="Arial" w:hAnsi="Arial" w:cs="Arial"/>
          <w:color w:val="000000" w:themeColor="text1"/>
        </w:rPr>
        <w:t>Shepard, L</w:t>
      </w:r>
      <w:r w:rsidRPr="002060FB">
        <w:rPr>
          <w:rFonts w:ascii="Arial" w:hAnsi="Arial" w:cs="Arial"/>
          <w:color w:val="000000" w:themeColor="text1"/>
        </w:rPr>
        <w:t>.</w:t>
      </w:r>
      <w:r w:rsidRPr="002060FB">
        <w:rPr>
          <w:rFonts w:ascii="Arial" w:hAnsi="Arial" w:cs="Arial"/>
          <w:color w:val="000000" w:themeColor="text1"/>
        </w:rPr>
        <w:t xml:space="preserve"> (2005) </w:t>
      </w:r>
      <w:r w:rsidRPr="002060FB">
        <w:rPr>
          <w:rFonts w:ascii="Arial" w:hAnsi="Arial" w:cs="Arial"/>
          <w:bCs/>
          <w:i/>
          <w:color w:val="000000" w:themeColor="text1"/>
        </w:rPr>
        <w:t>Linking Formative Assessment to Scaffolding.</w:t>
      </w:r>
      <w:r w:rsidRPr="002060FB">
        <w:rPr>
          <w:rFonts w:ascii="Arial" w:hAnsi="Arial" w:cs="Arial"/>
          <w:bCs/>
          <w:color w:val="000000" w:themeColor="text1"/>
        </w:rPr>
        <w:t xml:space="preserve"> Ar gael yn: </w:t>
      </w:r>
      <w:hyperlink r:id="rId17" w:history="1">
        <w:r w:rsidRPr="002060FB">
          <w:rPr>
            <w:rStyle w:val="Hyperlink"/>
            <w:rFonts w:ascii="Arial" w:hAnsi="Arial" w:cs="Arial"/>
            <w:bCs/>
            <w:color w:val="000000" w:themeColor="text1"/>
          </w:rPr>
          <w:t>http://learnline.cdu.edu.au/commonunits/documents/Scaffolding%20and%20formative%20assessment.pdf</w:t>
        </w:r>
      </w:hyperlink>
      <w:r w:rsidRPr="002060FB">
        <w:rPr>
          <w:rFonts w:ascii="Arial" w:hAnsi="Arial" w:cs="Arial"/>
          <w:bCs/>
          <w:color w:val="000000" w:themeColor="text1"/>
        </w:rPr>
        <w:t xml:space="preserve"> (Darllenwyd: 10 Rhagfyr 2018)</w:t>
      </w:r>
    </w:p>
    <w:p w14:paraId="63CE4EE8" w14:textId="22C76C67" w:rsidR="00F06028" w:rsidRPr="002060FB" w:rsidRDefault="00F06028" w:rsidP="0020552D">
      <w:pPr>
        <w:rPr>
          <w:rFonts w:ascii="Arial" w:hAnsi="Arial" w:cs="Arial"/>
          <w:color w:val="000000" w:themeColor="text1"/>
          <w:shd w:val="clear" w:color="auto" w:fill="FFFFFF"/>
        </w:rPr>
      </w:pPr>
      <w:r w:rsidRPr="002060FB">
        <w:rPr>
          <w:rFonts w:ascii="Arial" w:hAnsi="Arial" w:cs="Arial"/>
          <w:color w:val="000000" w:themeColor="text1"/>
          <w:shd w:val="clear" w:color="auto" w:fill="FFFFFF"/>
        </w:rPr>
        <w:t>Topping, K.J. a Trickey, S. (2013). The role of dialog in philosophy for children: </w:t>
      </w:r>
      <w:r w:rsidRPr="002060FB">
        <w:rPr>
          <w:rFonts w:ascii="Arial" w:hAnsi="Arial" w:cs="Arial"/>
          <w:i/>
          <w:iCs/>
          <w:color w:val="000000" w:themeColor="text1"/>
          <w:bdr w:val="none" w:sz="0" w:space="0" w:color="auto" w:frame="1"/>
        </w:rPr>
        <w:t>International Journal of Educational Research. </w:t>
      </w:r>
      <w:r w:rsidRPr="002060FB">
        <w:rPr>
          <w:rFonts w:ascii="Arial" w:hAnsi="Arial" w:cs="Arial"/>
          <w:color w:val="000000" w:themeColor="text1"/>
          <w:shd w:val="clear" w:color="auto" w:fill="FFFFFF"/>
        </w:rPr>
        <w:t>[</w:t>
      </w:r>
      <w:r w:rsidR="00CB6DE3" w:rsidRPr="002060FB">
        <w:rPr>
          <w:rFonts w:ascii="Arial" w:hAnsi="Arial" w:cs="Arial"/>
          <w:color w:val="000000" w:themeColor="text1"/>
          <w:shd w:val="clear" w:color="auto" w:fill="FFFFFF"/>
        </w:rPr>
        <w:t>ar-lein</w:t>
      </w:r>
      <w:r w:rsidRPr="002060FB">
        <w:rPr>
          <w:rFonts w:ascii="Arial" w:hAnsi="Arial" w:cs="Arial"/>
          <w:color w:val="000000" w:themeColor="text1"/>
          <w:shd w:val="clear" w:color="auto" w:fill="FFFFFF"/>
        </w:rPr>
        <w:t>] </w:t>
      </w:r>
      <w:r w:rsidR="00CB6DE3" w:rsidRPr="002060FB">
        <w:rPr>
          <w:rFonts w:ascii="Arial" w:hAnsi="Arial" w:cs="Arial"/>
          <w:bCs/>
          <w:color w:val="000000" w:themeColor="text1"/>
          <w:bdr w:val="none" w:sz="0" w:space="0" w:color="auto" w:frame="1"/>
        </w:rPr>
        <w:t xml:space="preserve">t.t. </w:t>
      </w:r>
      <w:r w:rsidRPr="002060FB">
        <w:rPr>
          <w:rFonts w:ascii="Arial" w:hAnsi="Arial" w:cs="Arial"/>
          <w:color w:val="000000" w:themeColor="text1"/>
          <w:bdr w:val="none" w:sz="0" w:space="0" w:color="auto" w:frame="1"/>
        </w:rPr>
        <w:t>69-78</w:t>
      </w:r>
      <w:r w:rsidRPr="002060FB">
        <w:rPr>
          <w:rFonts w:ascii="Arial" w:hAnsi="Arial" w:cs="Arial"/>
          <w:color w:val="000000" w:themeColor="text1"/>
          <w:shd w:val="clear" w:color="auto" w:fill="FFFFFF"/>
        </w:rPr>
        <w:t xml:space="preserve">. </w:t>
      </w:r>
      <w:r w:rsidR="00CB6DE3" w:rsidRPr="002060FB">
        <w:rPr>
          <w:rFonts w:ascii="Arial" w:hAnsi="Arial" w:cs="Arial"/>
          <w:color w:val="000000" w:themeColor="text1"/>
          <w:shd w:val="clear" w:color="auto" w:fill="FFFFFF"/>
        </w:rPr>
        <w:t>(</w:t>
      </w:r>
      <w:r w:rsidR="00E20E16" w:rsidRPr="002060FB">
        <w:rPr>
          <w:rFonts w:ascii="Arial" w:hAnsi="Arial" w:cs="Arial"/>
          <w:color w:val="000000" w:themeColor="text1"/>
          <w:shd w:val="clear" w:color="auto" w:fill="FFFFFF"/>
        </w:rPr>
        <w:t>Darllenwyd: 10 Rhagfyr 2018</w:t>
      </w:r>
      <w:r w:rsidR="00CB6DE3" w:rsidRPr="002060FB">
        <w:rPr>
          <w:rFonts w:ascii="Arial" w:hAnsi="Arial" w:cs="Arial"/>
          <w:color w:val="000000" w:themeColor="text1"/>
          <w:shd w:val="clear" w:color="auto" w:fill="FFFFFF"/>
        </w:rPr>
        <w:t>)</w:t>
      </w:r>
      <w:r w:rsidRPr="002060FB">
        <w:rPr>
          <w:rFonts w:ascii="Arial" w:hAnsi="Arial" w:cs="Arial"/>
          <w:color w:val="000000" w:themeColor="text1"/>
          <w:shd w:val="clear" w:color="auto" w:fill="FFFFFF"/>
        </w:rPr>
        <w:t>.</w:t>
      </w:r>
    </w:p>
    <w:p w14:paraId="744D5268" w14:textId="4DBF3763" w:rsidR="00F751DC" w:rsidRPr="002060FB" w:rsidRDefault="00F06028" w:rsidP="004E5843">
      <w:pPr>
        <w:shd w:val="clear" w:color="auto" w:fill="FFFFFF"/>
        <w:spacing w:before="240" w:after="240"/>
        <w:rPr>
          <w:rFonts w:ascii="Arial" w:hAnsi="Arial" w:cs="Arial"/>
          <w:color w:val="000000" w:themeColor="text1"/>
        </w:rPr>
      </w:pPr>
      <w:r w:rsidRPr="002060FB">
        <w:rPr>
          <w:rFonts w:ascii="Arial" w:hAnsi="Arial" w:cs="Arial"/>
          <w:color w:val="000000" w:themeColor="text1"/>
        </w:rPr>
        <w:t xml:space="preserve">William, D (2009) Assesment for leaning: why, what and how? London: Institute of Education </w:t>
      </w:r>
      <w:r w:rsidR="002D4635" w:rsidRPr="002060FB">
        <w:rPr>
          <w:rFonts w:ascii="Arial" w:hAnsi="Arial" w:cs="Arial"/>
          <w:color w:val="000000" w:themeColor="text1"/>
        </w:rPr>
        <w:t xml:space="preserve">. </w:t>
      </w:r>
    </w:p>
    <w:sectPr w:rsidR="00F751DC" w:rsidRPr="002060FB" w:rsidSect="003C4767">
      <w:headerReference w:type="default" r:id="rId18"/>
      <w:footerReference w:type="even" r:id="rId19"/>
      <w:footerReference w:type="default" r:id="rId2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C0C599" w14:textId="77777777" w:rsidR="00F521FA" w:rsidRDefault="00F521FA" w:rsidP="00753D55">
      <w:r>
        <w:separator/>
      </w:r>
    </w:p>
  </w:endnote>
  <w:endnote w:type="continuationSeparator" w:id="0">
    <w:p w14:paraId="1D525A55" w14:textId="77777777" w:rsidR="00F521FA" w:rsidRDefault="00F521FA" w:rsidP="00753D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8429163"/>
      <w:docPartObj>
        <w:docPartGallery w:val="Page Numbers (Bottom of Page)"/>
        <w:docPartUnique/>
      </w:docPartObj>
    </w:sdtPr>
    <w:sdtContent>
      <w:p w14:paraId="64506513" w14:textId="3D8EBAF9" w:rsidR="00D8772E" w:rsidRDefault="00D8772E" w:rsidP="00E84A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F392B7" w14:textId="77777777" w:rsidR="00D8772E" w:rsidRDefault="00D8772E" w:rsidP="00D8772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28560926"/>
      <w:docPartObj>
        <w:docPartGallery w:val="Page Numbers (Bottom of Page)"/>
        <w:docPartUnique/>
      </w:docPartObj>
    </w:sdtPr>
    <w:sdtContent>
      <w:p w14:paraId="3A89712B" w14:textId="5B56EE31" w:rsidR="00D8772E" w:rsidRDefault="00D8772E" w:rsidP="00E84A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64CFEC" w14:textId="77777777" w:rsidR="00D8772E" w:rsidRDefault="00D8772E" w:rsidP="00D8772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6BA89E" w14:textId="77777777" w:rsidR="00F521FA" w:rsidRDefault="00F521FA" w:rsidP="00753D55">
      <w:r>
        <w:separator/>
      </w:r>
    </w:p>
  </w:footnote>
  <w:footnote w:type="continuationSeparator" w:id="0">
    <w:p w14:paraId="5ABAEDF2" w14:textId="77777777" w:rsidR="00F521FA" w:rsidRDefault="00F521FA" w:rsidP="00753D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87EAD6" w14:textId="6C25AA35" w:rsidR="00502559" w:rsidRDefault="00502559" w:rsidP="00502559">
    <w:pPr>
      <w:pStyle w:val="Header"/>
      <w:jc w:val="right"/>
      <w:rPr>
        <w:lang w:val="cy-GB"/>
      </w:rPr>
    </w:pPr>
    <w:r>
      <w:rPr>
        <w:lang w:val="cy-GB"/>
      </w:rPr>
      <w:t>1701890</w:t>
    </w:r>
  </w:p>
  <w:p w14:paraId="6442915C" w14:textId="540C20E4" w:rsidR="00F27DBC" w:rsidRPr="00F27DBC" w:rsidRDefault="00F27DBC">
    <w:pPr>
      <w:pStyle w:val="Header"/>
      <w:rPr>
        <w:lang w:val="cy-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63577A"/>
    <w:multiLevelType w:val="hybridMultilevel"/>
    <w:tmpl w:val="4EBAB9BC"/>
    <w:lvl w:ilvl="0" w:tplc="0B621CFA">
      <w:start w:val="1"/>
      <w:numFmt w:val="decimalEnclosedCircle"/>
      <w:lvlText w:val="%1"/>
      <w:lvlJc w:val="left"/>
      <w:pPr>
        <w:tabs>
          <w:tab w:val="num" w:pos="720"/>
        </w:tabs>
        <w:ind w:left="720" w:hanging="360"/>
      </w:pPr>
    </w:lvl>
    <w:lvl w:ilvl="1" w:tplc="E9D41434" w:tentative="1">
      <w:start w:val="1"/>
      <w:numFmt w:val="decimalEnclosedCircle"/>
      <w:lvlText w:val="%2"/>
      <w:lvlJc w:val="left"/>
      <w:pPr>
        <w:tabs>
          <w:tab w:val="num" w:pos="1440"/>
        </w:tabs>
        <w:ind w:left="1440" w:hanging="360"/>
      </w:pPr>
    </w:lvl>
    <w:lvl w:ilvl="2" w:tplc="7A80142C" w:tentative="1">
      <w:start w:val="1"/>
      <w:numFmt w:val="decimalEnclosedCircle"/>
      <w:lvlText w:val="%3"/>
      <w:lvlJc w:val="left"/>
      <w:pPr>
        <w:tabs>
          <w:tab w:val="num" w:pos="2160"/>
        </w:tabs>
        <w:ind w:left="2160" w:hanging="360"/>
      </w:pPr>
    </w:lvl>
    <w:lvl w:ilvl="3" w:tplc="452E4616" w:tentative="1">
      <w:start w:val="1"/>
      <w:numFmt w:val="decimalEnclosedCircle"/>
      <w:lvlText w:val="%4"/>
      <w:lvlJc w:val="left"/>
      <w:pPr>
        <w:tabs>
          <w:tab w:val="num" w:pos="2880"/>
        </w:tabs>
        <w:ind w:left="2880" w:hanging="360"/>
      </w:pPr>
    </w:lvl>
    <w:lvl w:ilvl="4" w:tplc="50F079AA" w:tentative="1">
      <w:start w:val="1"/>
      <w:numFmt w:val="decimalEnclosedCircle"/>
      <w:lvlText w:val="%5"/>
      <w:lvlJc w:val="left"/>
      <w:pPr>
        <w:tabs>
          <w:tab w:val="num" w:pos="3600"/>
        </w:tabs>
        <w:ind w:left="3600" w:hanging="360"/>
      </w:pPr>
    </w:lvl>
    <w:lvl w:ilvl="5" w:tplc="E3828EDE" w:tentative="1">
      <w:start w:val="1"/>
      <w:numFmt w:val="decimalEnclosedCircle"/>
      <w:lvlText w:val="%6"/>
      <w:lvlJc w:val="left"/>
      <w:pPr>
        <w:tabs>
          <w:tab w:val="num" w:pos="4320"/>
        </w:tabs>
        <w:ind w:left="4320" w:hanging="360"/>
      </w:pPr>
    </w:lvl>
    <w:lvl w:ilvl="6" w:tplc="74740D4A" w:tentative="1">
      <w:start w:val="1"/>
      <w:numFmt w:val="decimalEnclosedCircle"/>
      <w:lvlText w:val="%7"/>
      <w:lvlJc w:val="left"/>
      <w:pPr>
        <w:tabs>
          <w:tab w:val="num" w:pos="5040"/>
        </w:tabs>
        <w:ind w:left="5040" w:hanging="360"/>
      </w:pPr>
    </w:lvl>
    <w:lvl w:ilvl="7" w:tplc="10866970" w:tentative="1">
      <w:start w:val="1"/>
      <w:numFmt w:val="decimalEnclosedCircle"/>
      <w:lvlText w:val="%8"/>
      <w:lvlJc w:val="left"/>
      <w:pPr>
        <w:tabs>
          <w:tab w:val="num" w:pos="5760"/>
        </w:tabs>
        <w:ind w:left="5760" w:hanging="360"/>
      </w:pPr>
    </w:lvl>
    <w:lvl w:ilvl="8" w:tplc="5B763A22" w:tentative="1">
      <w:start w:val="1"/>
      <w:numFmt w:val="decimalEnclosedCircle"/>
      <w:lvlText w:val="%9"/>
      <w:lvlJc w:val="left"/>
      <w:pPr>
        <w:tabs>
          <w:tab w:val="num" w:pos="6480"/>
        </w:tabs>
        <w:ind w:left="6480" w:hanging="360"/>
      </w:pPr>
    </w:lvl>
  </w:abstractNum>
  <w:abstractNum w:abstractNumId="1" w15:restartNumberingAfterBreak="0">
    <w:nsid w:val="1D841577"/>
    <w:multiLevelType w:val="multilevel"/>
    <w:tmpl w:val="5D40C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8E79AD"/>
    <w:multiLevelType w:val="hybridMultilevel"/>
    <w:tmpl w:val="6C36AEDA"/>
    <w:lvl w:ilvl="0" w:tplc="9508CD68">
      <w:start w:val="1"/>
      <w:numFmt w:val="bullet"/>
      <w:lvlText w:val=""/>
      <w:lvlJc w:val="left"/>
      <w:pPr>
        <w:tabs>
          <w:tab w:val="num" w:pos="720"/>
        </w:tabs>
        <w:ind w:left="720" w:hanging="360"/>
      </w:pPr>
      <w:rPr>
        <w:rFonts w:ascii="Wingdings" w:hAnsi="Wingdings" w:hint="default"/>
      </w:rPr>
    </w:lvl>
    <w:lvl w:ilvl="1" w:tplc="A8D8D276" w:tentative="1">
      <w:start w:val="1"/>
      <w:numFmt w:val="bullet"/>
      <w:lvlText w:val=""/>
      <w:lvlJc w:val="left"/>
      <w:pPr>
        <w:tabs>
          <w:tab w:val="num" w:pos="1440"/>
        </w:tabs>
        <w:ind w:left="1440" w:hanging="360"/>
      </w:pPr>
      <w:rPr>
        <w:rFonts w:ascii="Wingdings" w:hAnsi="Wingdings" w:hint="default"/>
      </w:rPr>
    </w:lvl>
    <w:lvl w:ilvl="2" w:tplc="9B8CF362" w:tentative="1">
      <w:start w:val="1"/>
      <w:numFmt w:val="bullet"/>
      <w:lvlText w:val=""/>
      <w:lvlJc w:val="left"/>
      <w:pPr>
        <w:tabs>
          <w:tab w:val="num" w:pos="2160"/>
        </w:tabs>
        <w:ind w:left="2160" w:hanging="360"/>
      </w:pPr>
      <w:rPr>
        <w:rFonts w:ascii="Wingdings" w:hAnsi="Wingdings" w:hint="default"/>
      </w:rPr>
    </w:lvl>
    <w:lvl w:ilvl="3" w:tplc="7A103BFE" w:tentative="1">
      <w:start w:val="1"/>
      <w:numFmt w:val="bullet"/>
      <w:lvlText w:val=""/>
      <w:lvlJc w:val="left"/>
      <w:pPr>
        <w:tabs>
          <w:tab w:val="num" w:pos="2880"/>
        </w:tabs>
        <w:ind w:left="2880" w:hanging="360"/>
      </w:pPr>
      <w:rPr>
        <w:rFonts w:ascii="Wingdings" w:hAnsi="Wingdings" w:hint="default"/>
      </w:rPr>
    </w:lvl>
    <w:lvl w:ilvl="4" w:tplc="E9422686" w:tentative="1">
      <w:start w:val="1"/>
      <w:numFmt w:val="bullet"/>
      <w:lvlText w:val=""/>
      <w:lvlJc w:val="left"/>
      <w:pPr>
        <w:tabs>
          <w:tab w:val="num" w:pos="3600"/>
        </w:tabs>
        <w:ind w:left="3600" w:hanging="360"/>
      </w:pPr>
      <w:rPr>
        <w:rFonts w:ascii="Wingdings" w:hAnsi="Wingdings" w:hint="default"/>
      </w:rPr>
    </w:lvl>
    <w:lvl w:ilvl="5" w:tplc="6B5066BE" w:tentative="1">
      <w:start w:val="1"/>
      <w:numFmt w:val="bullet"/>
      <w:lvlText w:val=""/>
      <w:lvlJc w:val="left"/>
      <w:pPr>
        <w:tabs>
          <w:tab w:val="num" w:pos="4320"/>
        </w:tabs>
        <w:ind w:left="4320" w:hanging="360"/>
      </w:pPr>
      <w:rPr>
        <w:rFonts w:ascii="Wingdings" w:hAnsi="Wingdings" w:hint="default"/>
      </w:rPr>
    </w:lvl>
    <w:lvl w:ilvl="6" w:tplc="0D5849E0" w:tentative="1">
      <w:start w:val="1"/>
      <w:numFmt w:val="bullet"/>
      <w:lvlText w:val=""/>
      <w:lvlJc w:val="left"/>
      <w:pPr>
        <w:tabs>
          <w:tab w:val="num" w:pos="5040"/>
        </w:tabs>
        <w:ind w:left="5040" w:hanging="360"/>
      </w:pPr>
      <w:rPr>
        <w:rFonts w:ascii="Wingdings" w:hAnsi="Wingdings" w:hint="default"/>
      </w:rPr>
    </w:lvl>
    <w:lvl w:ilvl="7" w:tplc="7CCE67B0" w:tentative="1">
      <w:start w:val="1"/>
      <w:numFmt w:val="bullet"/>
      <w:lvlText w:val=""/>
      <w:lvlJc w:val="left"/>
      <w:pPr>
        <w:tabs>
          <w:tab w:val="num" w:pos="5760"/>
        </w:tabs>
        <w:ind w:left="5760" w:hanging="360"/>
      </w:pPr>
      <w:rPr>
        <w:rFonts w:ascii="Wingdings" w:hAnsi="Wingdings" w:hint="default"/>
      </w:rPr>
    </w:lvl>
    <w:lvl w:ilvl="8" w:tplc="6206EB66"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62923F7"/>
    <w:multiLevelType w:val="hybridMultilevel"/>
    <w:tmpl w:val="CAC2FEFE"/>
    <w:lvl w:ilvl="0" w:tplc="046638D8">
      <w:start w:val="1"/>
      <w:numFmt w:val="bullet"/>
      <w:lvlText w:val="•"/>
      <w:lvlJc w:val="left"/>
      <w:pPr>
        <w:tabs>
          <w:tab w:val="num" w:pos="720"/>
        </w:tabs>
        <w:ind w:left="720" w:hanging="360"/>
      </w:pPr>
      <w:rPr>
        <w:rFonts w:ascii="Arial" w:hAnsi="Arial" w:hint="default"/>
      </w:rPr>
    </w:lvl>
    <w:lvl w:ilvl="1" w:tplc="3F60BEDC" w:tentative="1">
      <w:start w:val="1"/>
      <w:numFmt w:val="bullet"/>
      <w:lvlText w:val="•"/>
      <w:lvlJc w:val="left"/>
      <w:pPr>
        <w:tabs>
          <w:tab w:val="num" w:pos="1440"/>
        </w:tabs>
        <w:ind w:left="1440" w:hanging="360"/>
      </w:pPr>
      <w:rPr>
        <w:rFonts w:ascii="Arial" w:hAnsi="Arial" w:hint="default"/>
      </w:rPr>
    </w:lvl>
    <w:lvl w:ilvl="2" w:tplc="80A497CC" w:tentative="1">
      <w:start w:val="1"/>
      <w:numFmt w:val="bullet"/>
      <w:lvlText w:val="•"/>
      <w:lvlJc w:val="left"/>
      <w:pPr>
        <w:tabs>
          <w:tab w:val="num" w:pos="2160"/>
        </w:tabs>
        <w:ind w:left="2160" w:hanging="360"/>
      </w:pPr>
      <w:rPr>
        <w:rFonts w:ascii="Arial" w:hAnsi="Arial" w:hint="default"/>
      </w:rPr>
    </w:lvl>
    <w:lvl w:ilvl="3" w:tplc="17C68130" w:tentative="1">
      <w:start w:val="1"/>
      <w:numFmt w:val="bullet"/>
      <w:lvlText w:val="•"/>
      <w:lvlJc w:val="left"/>
      <w:pPr>
        <w:tabs>
          <w:tab w:val="num" w:pos="2880"/>
        </w:tabs>
        <w:ind w:left="2880" w:hanging="360"/>
      </w:pPr>
      <w:rPr>
        <w:rFonts w:ascii="Arial" w:hAnsi="Arial" w:hint="default"/>
      </w:rPr>
    </w:lvl>
    <w:lvl w:ilvl="4" w:tplc="B608EEB0" w:tentative="1">
      <w:start w:val="1"/>
      <w:numFmt w:val="bullet"/>
      <w:lvlText w:val="•"/>
      <w:lvlJc w:val="left"/>
      <w:pPr>
        <w:tabs>
          <w:tab w:val="num" w:pos="3600"/>
        </w:tabs>
        <w:ind w:left="3600" w:hanging="360"/>
      </w:pPr>
      <w:rPr>
        <w:rFonts w:ascii="Arial" w:hAnsi="Arial" w:hint="default"/>
      </w:rPr>
    </w:lvl>
    <w:lvl w:ilvl="5" w:tplc="92044FB4" w:tentative="1">
      <w:start w:val="1"/>
      <w:numFmt w:val="bullet"/>
      <w:lvlText w:val="•"/>
      <w:lvlJc w:val="left"/>
      <w:pPr>
        <w:tabs>
          <w:tab w:val="num" w:pos="4320"/>
        </w:tabs>
        <w:ind w:left="4320" w:hanging="360"/>
      </w:pPr>
      <w:rPr>
        <w:rFonts w:ascii="Arial" w:hAnsi="Arial" w:hint="default"/>
      </w:rPr>
    </w:lvl>
    <w:lvl w:ilvl="6" w:tplc="116A721C" w:tentative="1">
      <w:start w:val="1"/>
      <w:numFmt w:val="bullet"/>
      <w:lvlText w:val="•"/>
      <w:lvlJc w:val="left"/>
      <w:pPr>
        <w:tabs>
          <w:tab w:val="num" w:pos="5040"/>
        </w:tabs>
        <w:ind w:left="5040" w:hanging="360"/>
      </w:pPr>
      <w:rPr>
        <w:rFonts w:ascii="Arial" w:hAnsi="Arial" w:hint="default"/>
      </w:rPr>
    </w:lvl>
    <w:lvl w:ilvl="7" w:tplc="2B2ED428" w:tentative="1">
      <w:start w:val="1"/>
      <w:numFmt w:val="bullet"/>
      <w:lvlText w:val="•"/>
      <w:lvlJc w:val="left"/>
      <w:pPr>
        <w:tabs>
          <w:tab w:val="num" w:pos="5760"/>
        </w:tabs>
        <w:ind w:left="5760" w:hanging="360"/>
      </w:pPr>
      <w:rPr>
        <w:rFonts w:ascii="Arial" w:hAnsi="Arial" w:hint="default"/>
      </w:rPr>
    </w:lvl>
    <w:lvl w:ilvl="8" w:tplc="C422DC1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8311212"/>
    <w:multiLevelType w:val="multilevel"/>
    <w:tmpl w:val="BCF6D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A25881"/>
    <w:multiLevelType w:val="hybridMultilevel"/>
    <w:tmpl w:val="16449B8C"/>
    <w:lvl w:ilvl="0" w:tplc="BDEA2D18">
      <w:start w:val="1"/>
      <w:numFmt w:val="bullet"/>
      <w:lvlText w:val=""/>
      <w:lvlJc w:val="left"/>
      <w:pPr>
        <w:tabs>
          <w:tab w:val="num" w:pos="720"/>
        </w:tabs>
        <w:ind w:left="720" w:hanging="360"/>
      </w:pPr>
      <w:rPr>
        <w:rFonts w:ascii="Wingdings" w:hAnsi="Wingdings" w:hint="default"/>
      </w:rPr>
    </w:lvl>
    <w:lvl w:ilvl="1" w:tplc="68E0FB40" w:tentative="1">
      <w:start w:val="1"/>
      <w:numFmt w:val="bullet"/>
      <w:lvlText w:val=""/>
      <w:lvlJc w:val="left"/>
      <w:pPr>
        <w:tabs>
          <w:tab w:val="num" w:pos="1440"/>
        </w:tabs>
        <w:ind w:left="1440" w:hanging="360"/>
      </w:pPr>
      <w:rPr>
        <w:rFonts w:ascii="Wingdings" w:hAnsi="Wingdings" w:hint="default"/>
      </w:rPr>
    </w:lvl>
    <w:lvl w:ilvl="2" w:tplc="62061D7C" w:tentative="1">
      <w:start w:val="1"/>
      <w:numFmt w:val="bullet"/>
      <w:lvlText w:val=""/>
      <w:lvlJc w:val="left"/>
      <w:pPr>
        <w:tabs>
          <w:tab w:val="num" w:pos="2160"/>
        </w:tabs>
        <w:ind w:left="2160" w:hanging="360"/>
      </w:pPr>
      <w:rPr>
        <w:rFonts w:ascii="Wingdings" w:hAnsi="Wingdings" w:hint="default"/>
      </w:rPr>
    </w:lvl>
    <w:lvl w:ilvl="3" w:tplc="75C80C70" w:tentative="1">
      <w:start w:val="1"/>
      <w:numFmt w:val="bullet"/>
      <w:lvlText w:val=""/>
      <w:lvlJc w:val="left"/>
      <w:pPr>
        <w:tabs>
          <w:tab w:val="num" w:pos="2880"/>
        </w:tabs>
        <w:ind w:left="2880" w:hanging="360"/>
      </w:pPr>
      <w:rPr>
        <w:rFonts w:ascii="Wingdings" w:hAnsi="Wingdings" w:hint="default"/>
      </w:rPr>
    </w:lvl>
    <w:lvl w:ilvl="4" w:tplc="809E9F4A" w:tentative="1">
      <w:start w:val="1"/>
      <w:numFmt w:val="bullet"/>
      <w:lvlText w:val=""/>
      <w:lvlJc w:val="left"/>
      <w:pPr>
        <w:tabs>
          <w:tab w:val="num" w:pos="3600"/>
        </w:tabs>
        <w:ind w:left="3600" w:hanging="360"/>
      </w:pPr>
      <w:rPr>
        <w:rFonts w:ascii="Wingdings" w:hAnsi="Wingdings" w:hint="default"/>
      </w:rPr>
    </w:lvl>
    <w:lvl w:ilvl="5" w:tplc="662C1FBC" w:tentative="1">
      <w:start w:val="1"/>
      <w:numFmt w:val="bullet"/>
      <w:lvlText w:val=""/>
      <w:lvlJc w:val="left"/>
      <w:pPr>
        <w:tabs>
          <w:tab w:val="num" w:pos="4320"/>
        </w:tabs>
        <w:ind w:left="4320" w:hanging="360"/>
      </w:pPr>
      <w:rPr>
        <w:rFonts w:ascii="Wingdings" w:hAnsi="Wingdings" w:hint="default"/>
      </w:rPr>
    </w:lvl>
    <w:lvl w:ilvl="6" w:tplc="E1AAFBD2" w:tentative="1">
      <w:start w:val="1"/>
      <w:numFmt w:val="bullet"/>
      <w:lvlText w:val=""/>
      <w:lvlJc w:val="left"/>
      <w:pPr>
        <w:tabs>
          <w:tab w:val="num" w:pos="5040"/>
        </w:tabs>
        <w:ind w:left="5040" w:hanging="360"/>
      </w:pPr>
      <w:rPr>
        <w:rFonts w:ascii="Wingdings" w:hAnsi="Wingdings" w:hint="default"/>
      </w:rPr>
    </w:lvl>
    <w:lvl w:ilvl="7" w:tplc="5F580BB4" w:tentative="1">
      <w:start w:val="1"/>
      <w:numFmt w:val="bullet"/>
      <w:lvlText w:val=""/>
      <w:lvlJc w:val="left"/>
      <w:pPr>
        <w:tabs>
          <w:tab w:val="num" w:pos="5760"/>
        </w:tabs>
        <w:ind w:left="5760" w:hanging="360"/>
      </w:pPr>
      <w:rPr>
        <w:rFonts w:ascii="Wingdings" w:hAnsi="Wingdings" w:hint="default"/>
      </w:rPr>
    </w:lvl>
    <w:lvl w:ilvl="8" w:tplc="71D8C8BA"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7A428EC"/>
    <w:multiLevelType w:val="hybridMultilevel"/>
    <w:tmpl w:val="3F2CD5A8"/>
    <w:lvl w:ilvl="0" w:tplc="292CDFA4">
      <w:start w:val="1"/>
      <w:numFmt w:val="bullet"/>
      <w:lvlText w:val=""/>
      <w:lvlJc w:val="left"/>
      <w:pPr>
        <w:tabs>
          <w:tab w:val="num" w:pos="720"/>
        </w:tabs>
        <w:ind w:left="720" w:hanging="360"/>
      </w:pPr>
      <w:rPr>
        <w:rFonts w:ascii="Wingdings" w:hAnsi="Wingdings" w:hint="default"/>
      </w:rPr>
    </w:lvl>
    <w:lvl w:ilvl="1" w:tplc="1E4233F8" w:tentative="1">
      <w:start w:val="1"/>
      <w:numFmt w:val="bullet"/>
      <w:lvlText w:val=""/>
      <w:lvlJc w:val="left"/>
      <w:pPr>
        <w:tabs>
          <w:tab w:val="num" w:pos="1440"/>
        </w:tabs>
        <w:ind w:left="1440" w:hanging="360"/>
      </w:pPr>
      <w:rPr>
        <w:rFonts w:ascii="Wingdings" w:hAnsi="Wingdings" w:hint="default"/>
      </w:rPr>
    </w:lvl>
    <w:lvl w:ilvl="2" w:tplc="0BD2E53C" w:tentative="1">
      <w:start w:val="1"/>
      <w:numFmt w:val="bullet"/>
      <w:lvlText w:val=""/>
      <w:lvlJc w:val="left"/>
      <w:pPr>
        <w:tabs>
          <w:tab w:val="num" w:pos="2160"/>
        </w:tabs>
        <w:ind w:left="2160" w:hanging="360"/>
      </w:pPr>
      <w:rPr>
        <w:rFonts w:ascii="Wingdings" w:hAnsi="Wingdings" w:hint="default"/>
      </w:rPr>
    </w:lvl>
    <w:lvl w:ilvl="3" w:tplc="D9286FE4" w:tentative="1">
      <w:start w:val="1"/>
      <w:numFmt w:val="bullet"/>
      <w:lvlText w:val=""/>
      <w:lvlJc w:val="left"/>
      <w:pPr>
        <w:tabs>
          <w:tab w:val="num" w:pos="2880"/>
        </w:tabs>
        <w:ind w:left="2880" w:hanging="360"/>
      </w:pPr>
      <w:rPr>
        <w:rFonts w:ascii="Wingdings" w:hAnsi="Wingdings" w:hint="default"/>
      </w:rPr>
    </w:lvl>
    <w:lvl w:ilvl="4" w:tplc="0C3E08A4" w:tentative="1">
      <w:start w:val="1"/>
      <w:numFmt w:val="bullet"/>
      <w:lvlText w:val=""/>
      <w:lvlJc w:val="left"/>
      <w:pPr>
        <w:tabs>
          <w:tab w:val="num" w:pos="3600"/>
        </w:tabs>
        <w:ind w:left="3600" w:hanging="360"/>
      </w:pPr>
      <w:rPr>
        <w:rFonts w:ascii="Wingdings" w:hAnsi="Wingdings" w:hint="default"/>
      </w:rPr>
    </w:lvl>
    <w:lvl w:ilvl="5" w:tplc="FC363DB8" w:tentative="1">
      <w:start w:val="1"/>
      <w:numFmt w:val="bullet"/>
      <w:lvlText w:val=""/>
      <w:lvlJc w:val="left"/>
      <w:pPr>
        <w:tabs>
          <w:tab w:val="num" w:pos="4320"/>
        </w:tabs>
        <w:ind w:left="4320" w:hanging="360"/>
      </w:pPr>
      <w:rPr>
        <w:rFonts w:ascii="Wingdings" w:hAnsi="Wingdings" w:hint="default"/>
      </w:rPr>
    </w:lvl>
    <w:lvl w:ilvl="6" w:tplc="47B65FA6" w:tentative="1">
      <w:start w:val="1"/>
      <w:numFmt w:val="bullet"/>
      <w:lvlText w:val=""/>
      <w:lvlJc w:val="left"/>
      <w:pPr>
        <w:tabs>
          <w:tab w:val="num" w:pos="5040"/>
        </w:tabs>
        <w:ind w:left="5040" w:hanging="360"/>
      </w:pPr>
      <w:rPr>
        <w:rFonts w:ascii="Wingdings" w:hAnsi="Wingdings" w:hint="default"/>
      </w:rPr>
    </w:lvl>
    <w:lvl w:ilvl="7" w:tplc="C6682FE2" w:tentative="1">
      <w:start w:val="1"/>
      <w:numFmt w:val="bullet"/>
      <w:lvlText w:val=""/>
      <w:lvlJc w:val="left"/>
      <w:pPr>
        <w:tabs>
          <w:tab w:val="num" w:pos="5760"/>
        </w:tabs>
        <w:ind w:left="5760" w:hanging="360"/>
      </w:pPr>
      <w:rPr>
        <w:rFonts w:ascii="Wingdings" w:hAnsi="Wingdings" w:hint="default"/>
      </w:rPr>
    </w:lvl>
    <w:lvl w:ilvl="8" w:tplc="4BAA4D8C"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44E4F42"/>
    <w:multiLevelType w:val="hybridMultilevel"/>
    <w:tmpl w:val="71AC42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EE23670"/>
    <w:multiLevelType w:val="hybridMultilevel"/>
    <w:tmpl w:val="2B607396"/>
    <w:lvl w:ilvl="0" w:tplc="B9DA951C">
      <w:start w:val="1"/>
      <w:numFmt w:val="decimalEnclosedCircle"/>
      <w:lvlText w:val="%1"/>
      <w:lvlJc w:val="left"/>
      <w:pPr>
        <w:tabs>
          <w:tab w:val="num" w:pos="720"/>
        </w:tabs>
        <w:ind w:left="720" w:hanging="360"/>
      </w:pPr>
    </w:lvl>
    <w:lvl w:ilvl="1" w:tplc="B6D45ADE" w:tentative="1">
      <w:start w:val="1"/>
      <w:numFmt w:val="decimalEnclosedCircle"/>
      <w:lvlText w:val="%2"/>
      <w:lvlJc w:val="left"/>
      <w:pPr>
        <w:tabs>
          <w:tab w:val="num" w:pos="1440"/>
        </w:tabs>
        <w:ind w:left="1440" w:hanging="360"/>
      </w:pPr>
    </w:lvl>
    <w:lvl w:ilvl="2" w:tplc="5B2ADA8C" w:tentative="1">
      <w:start w:val="1"/>
      <w:numFmt w:val="decimalEnclosedCircle"/>
      <w:lvlText w:val="%3"/>
      <w:lvlJc w:val="left"/>
      <w:pPr>
        <w:tabs>
          <w:tab w:val="num" w:pos="2160"/>
        </w:tabs>
        <w:ind w:left="2160" w:hanging="360"/>
      </w:pPr>
    </w:lvl>
    <w:lvl w:ilvl="3" w:tplc="C720BAA8" w:tentative="1">
      <w:start w:val="1"/>
      <w:numFmt w:val="decimalEnclosedCircle"/>
      <w:lvlText w:val="%4"/>
      <w:lvlJc w:val="left"/>
      <w:pPr>
        <w:tabs>
          <w:tab w:val="num" w:pos="2880"/>
        </w:tabs>
        <w:ind w:left="2880" w:hanging="360"/>
      </w:pPr>
    </w:lvl>
    <w:lvl w:ilvl="4" w:tplc="60DC3144" w:tentative="1">
      <w:start w:val="1"/>
      <w:numFmt w:val="decimalEnclosedCircle"/>
      <w:lvlText w:val="%5"/>
      <w:lvlJc w:val="left"/>
      <w:pPr>
        <w:tabs>
          <w:tab w:val="num" w:pos="3600"/>
        </w:tabs>
        <w:ind w:left="3600" w:hanging="360"/>
      </w:pPr>
    </w:lvl>
    <w:lvl w:ilvl="5" w:tplc="55FE4470" w:tentative="1">
      <w:start w:val="1"/>
      <w:numFmt w:val="decimalEnclosedCircle"/>
      <w:lvlText w:val="%6"/>
      <w:lvlJc w:val="left"/>
      <w:pPr>
        <w:tabs>
          <w:tab w:val="num" w:pos="4320"/>
        </w:tabs>
        <w:ind w:left="4320" w:hanging="360"/>
      </w:pPr>
    </w:lvl>
    <w:lvl w:ilvl="6" w:tplc="095EA190" w:tentative="1">
      <w:start w:val="1"/>
      <w:numFmt w:val="decimalEnclosedCircle"/>
      <w:lvlText w:val="%7"/>
      <w:lvlJc w:val="left"/>
      <w:pPr>
        <w:tabs>
          <w:tab w:val="num" w:pos="5040"/>
        </w:tabs>
        <w:ind w:left="5040" w:hanging="360"/>
      </w:pPr>
    </w:lvl>
    <w:lvl w:ilvl="7" w:tplc="7892DF60" w:tentative="1">
      <w:start w:val="1"/>
      <w:numFmt w:val="decimalEnclosedCircle"/>
      <w:lvlText w:val="%8"/>
      <w:lvlJc w:val="left"/>
      <w:pPr>
        <w:tabs>
          <w:tab w:val="num" w:pos="5760"/>
        </w:tabs>
        <w:ind w:left="5760" w:hanging="360"/>
      </w:pPr>
    </w:lvl>
    <w:lvl w:ilvl="8" w:tplc="F7480908" w:tentative="1">
      <w:start w:val="1"/>
      <w:numFmt w:val="decimalEnclosedCircle"/>
      <w:lvlText w:val="%9"/>
      <w:lvlJc w:val="left"/>
      <w:pPr>
        <w:tabs>
          <w:tab w:val="num" w:pos="6480"/>
        </w:tabs>
        <w:ind w:left="6480" w:hanging="360"/>
      </w:pPr>
    </w:lvl>
  </w:abstractNum>
  <w:abstractNum w:abstractNumId="9" w15:restartNumberingAfterBreak="0">
    <w:nsid w:val="751E63FA"/>
    <w:multiLevelType w:val="hybridMultilevel"/>
    <w:tmpl w:val="BCC2FE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F257D79"/>
    <w:multiLevelType w:val="multilevel"/>
    <w:tmpl w:val="A99A1D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6"/>
  </w:num>
  <w:num w:numId="3">
    <w:abstractNumId w:val="2"/>
  </w:num>
  <w:num w:numId="4">
    <w:abstractNumId w:val="1"/>
  </w:num>
  <w:num w:numId="5">
    <w:abstractNumId w:val="4"/>
  </w:num>
  <w:num w:numId="6">
    <w:abstractNumId w:val="10"/>
  </w:num>
  <w:num w:numId="7">
    <w:abstractNumId w:val="7"/>
  </w:num>
  <w:num w:numId="8">
    <w:abstractNumId w:val="0"/>
  </w:num>
  <w:num w:numId="9">
    <w:abstractNumId w:val="5"/>
  </w:num>
  <w:num w:numId="10">
    <w:abstractNumId w:val="3"/>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306"/>
    <w:rsid w:val="00014CFF"/>
    <w:rsid w:val="0002203E"/>
    <w:rsid w:val="000222EA"/>
    <w:rsid w:val="00022C9D"/>
    <w:rsid w:val="00033714"/>
    <w:rsid w:val="000355CE"/>
    <w:rsid w:val="00054D8F"/>
    <w:rsid w:val="00061AEE"/>
    <w:rsid w:val="00080AFD"/>
    <w:rsid w:val="000973AB"/>
    <w:rsid w:val="000B3BA1"/>
    <w:rsid w:val="000B7ED2"/>
    <w:rsid w:val="000C0280"/>
    <w:rsid w:val="000C14C9"/>
    <w:rsid w:val="000C4CCF"/>
    <w:rsid w:val="000C52F8"/>
    <w:rsid w:val="000D7C87"/>
    <w:rsid w:val="000E5791"/>
    <w:rsid w:val="000F5E9F"/>
    <w:rsid w:val="001154AF"/>
    <w:rsid w:val="001160BD"/>
    <w:rsid w:val="001237F0"/>
    <w:rsid w:val="00126A5C"/>
    <w:rsid w:val="00156EC7"/>
    <w:rsid w:val="001603A6"/>
    <w:rsid w:val="00167851"/>
    <w:rsid w:val="00191445"/>
    <w:rsid w:val="0019397D"/>
    <w:rsid w:val="00197104"/>
    <w:rsid w:val="001A24A8"/>
    <w:rsid w:val="001A7749"/>
    <w:rsid w:val="001A7928"/>
    <w:rsid w:val="001B404B"/>
    <w:rsid w:val="001C0391"/>
    <w:rsid w:val="001D3E1E"/>
    <w:rsid w:val="001D5330"/>
    <w:rsid w:val="0020552D"/>
    <w:rsid w:val="002060FB"/>
    <w:rsid w:val="0021425A"/>
    <w:rsid w:val="00224AB5"/>
    <w:rsid w:val="00233E5F"/>
    <w:rsid w:val="002413C1"/>
    <w:rsid w:val="00245FB5"/>
    <w:rsid w:val="002606D9"/>
    <w:rsid w:val="00265CB3"/>
    <w:rsid w:val="00277393"/>
    <w:rsid w:val="00290EB4"/>
    <w:rsid w:val="002A3925"/>
    <w:rsid w:val="002A795A"/>
    <w:rsid w:val="002B40DF"/>
    <w:rsid w:val="002B49A0"/>
    <w:rsid w:val="002C47E7"/>
    <w:rsid w:val="002D4635"/>
    <w:rsid w:val="002F2920"/>
    <w:rsid w:val="002F2AF0"/>
    <w:rsid w:val="00300531"/>
    <w:rsid w:val="00301454"/>
    <w:rsid w:val="00302635"/>
    <w:rsid w:val="00317C90"/>
    <w:rsid w:val="00321B08"/>
    <w:rsid w:val="003366B7"/>
    <w:rsid w:val="00337402"/>
    <w:rsid w:val="003405F6"/>
    <w:rsid w:val="00345860"/>
    <w:rsid w:val="003466B2"/>
    <w:rsid w:val="003521A0"/>
    <w:rsid w:val="0035582D"/>
    <w:rsid w:val="00355DC0"/>
    <w:rsid w:val="0036053F"/>
    <w:rsid w:val="003768AF"/>
    <w:rsid w:val="003813BB"/>
    <w:rsid w:val="003857ED"/>
    <w:rsid w:val="0039230D"/>
    <w:rsid w:val="003A7C87"/>
    <w:rsid w:val="003B6364"/>
    <w:rsid w:val="003B74E1"/>
    <w:rsid w:val="003B7CC8"/>
    <w:rsid w:val="003C4767"/>
    <w:rsid w:val="003E63A7"/>
    <w:rsid w:val="003F1334"/>
    <w:rsid w:val="003F3FFB"/>
    <w:rsid w:val="003F5C79"/>
    <w:rsid w:val="00401A5E"/>
    <w:rsid w:val="00411019"/>
    <w:rsid w:val="00412586"/>
    <w:rsid w:val="00412F0E"/>
    <w:rsid w:val="004133C8"/>
    <w:rsid w:val="00414FEE"/>
    <w:rsid w:val="0042302D"/>
    <w:rsid w:val="00426909"/>
    <w:rsid w:val="00431A67"/>
    <w:rsid w:val="00436E36"/>
    <w:rsid w:val="004421F3"/>
    <w:rsid w:val="0045295B"/>
    <w:rsid w:val="0045570B"/>
    <w:rsid w:val="004622E8"/>
    <w:rsid w:val="0046645C"/>
    <w:rsid w:val="00471488"/>
    <w:rsid w:val="00474986"/>
    <w:rsid w:val="0047582A"/>
    <w:rsid w:val="0047762F"/>
    <w:rsid w:val="00487076"/>
    <w:rsid w:val="004944BE"/>
    <w:rsid w:val="00497D78"/>
    <w:rsid w:val="004A57A6"/>
    <w:rsid w:val="004C0083"/>
    <w:rsid w:val="004D4E61"/>
    <w:rsid w:val="004D56BB"/>
    <w:rsid w:val="004E5843"/>
    <w:rsid w:val="00500643"/>
    <w:rsid w:val="00502559"/>
    <w:rsid w:val="00511AA0"/>
    <w:rsid w:val="00533BFD"/>
    <w:rsid w:val="0053450F"/>
    <w:rsid w:val="00547FD0"/>
    <w:rsid w:val="005501D3"/>
    <w:rsid w:val="00577180"/>
    <w:rsid w:val="00587280"/>
    <w:rsid w:val="005B06EF"/>
    <w:rsid w:val="005B452E"/>
    <w:rsid w:val="005C0FAE"/>
    <w:rsid w:val="005C2306"/>
    <w:rsid w:val="005E0C11"/>
    <w:rsid w:val="005F7987"/>
    <w:rsid w:val="00605938"/>
    <w:rsid w:val="006150D0"/>
    <w:rsid w:val="006219C5"/>
    <w:rsid w:val="00630A0C"/>
    <w:rsid w:val="006320AF"/>
    <w:rsid w:val="0063224C"/>
    <w:rsid w:val="00643F9B"/>
    <w:rsid w:val="006478CB"/>
    <w:rsid w:val="0065141D"/>
    <w:rsid w:val="00652AFF"/>
    <w:rsid w:val="00662934"/>
    <w:rsid w:val="00677C28"/>
    <w:rsid w:val="0068757C"/>
    <w:rsid w:val="00696C51"/>
    <w:rsid w:val="006A4E8D"/>
    <w:rsid w:val="006B14A1"/>
    <w:rsid w:val="006B2BAE"/>
    <w:rsid w:val="006C1758"/>
    <w:rsid w:val="006C2DAA"/>
    <w:rsid w:val="006C3BA8"/>
    <w:rsid w:val="006D69E3"/>
    <w:rsid w:val="006D70C7"/>
    <w:rsid w:val="006E6C73"/>
    <w:rsid w:val="006F4611"/>
    <w:rsid w:val="00707E9B"/>
    <w:rsid w:val="00724B14"/>
    <w:rsid w:val="007359C9"/>
    <w:rsid w:val="00736755"/>
    <w:rsid w:val="00736CBE"/>
    <w:rsid w:val="00740BC6"/>
    <w:rsid w:val="00741D88"/>
    <w:rsid w:val="007443CF"/>
    <w:rsid w:val="00753D55"/>
    <w:rsid w:val="0075673E"/>
    <w:rsid w:val="007576B1"/>
    <w:rsid w:val="00774C9F"/>
    <w:rsid w:val="007A0E0E"/>
    <w:rsid w:val="007B03CC"/>
    <w:rsid w:val="007E4045"/>
    <w:rsid w:val="007E5934"/>
    <w:rsid w:val="00802A8D"/>
    <w:rsid w:val="00803DD6"/>
    <w:rsid w:val="00804142"/>
    <w:rsid w:val="00806983"/>
    <w:rsid w:val="008079F2"/>
    <w:rsid w:val="00815E98"/>
    <w:rsid w:val="00821A89"/>
    <w:rsid w:val="008304AA"/>
    <w:rsid w:val="00831649"/>
    <w:rsid w:val="008401F7"/>
    <w:rsid w:val="00841BFA"/>
    <w:rsid w:val="00847CD5"/>
    <w:rsid w:val="00850C7C"/>
    <w:rsid w:val="008709D3"/>
    <w:rsid w:val="00883F59"/>
    <w:rsid w:val="00887CAF"/>
    <w:rsid w:val="00892669"/>
    <w:rsid w:val="00893A06"/>
    <w:rsid w:val="008A0CE9"/>
    <w:rsid w:val="008A2533"/>
    <w:rsid w:val="008A5E6D"/>
    <w:rsid w:val="008C21FF"/>
    <w:rsid w:val="008C6C70"/>
    <w:rsid w:val="008C6D5D"/>
    <w:rsid w:val="008D3628"/>
    <w:rsid w:val="008E041E"/>
    <w:rsid w:val="008F0334"/>
    <w:rsid w:val="008F7800"/>
    <w:rsid w:val="00903E74"/>
    <w:rsid w:val="00904199"/>
    <w:rsid w:val="009046CF"/>
    <w:rsid w:val="00910AB2"/>
    <w:rsid w:val="00912598"/>
    <w:rsid w:val="00912607"/>
    <w:rsid w:val="00915D9B"/>
    <w:rsid w:val="00927BA6"/>
    <w:rsid w:val="00951E42"/>
    <w:rsid w:val="00961897"/>
    <w:rsid w:val="00963DEF"/>
    <w:rsid w:val="00964DBD"/>
    <w:rsid w:val="00972330"/>
    <w:rsid w:val="009805E9"/>
    <w:rsid w:val="009938FB"/>
    <w:rsid w:val="009964B6"/>
    <w:rsid w:val="009A130C"/>
    <w:rsid w:val="009A3E97"/>
    <w:rsid w:val="009C2473"/>
    <w:rsid w:val="009C57EC"/>
    <w:rsid w:val="009D136F"/>
    <w:rsid w:val="009D3B39"/>
    <w:rsid w:val="009D4F93"/>
    <w:rsid w:val="009E5722"/>
    <w:rsid w:val="009F168A"/>
    <w:rsid w:val="009F743E"/>
    <w:rsid w:val="00A02E61"/>
    <w:rsid w:val="00A052A7"/>
    <w:rsid w:val="00A1177B"/>
    <w:rsid w:val="00A1447A"/>
    <w:rsid w:val="00A2618E"/>
    <w:rsid w:val="00A4064A"/>
    <w:rsid w:val="00A46CC2"/>
    <w:rsid w:val="00A47F9D"/>
    <w:rsid w:val="00A70666"/>
    <w:rsid w:val="00A7271F"/>
    <w:rsid w:val="00A84B6C"/>
    <w:rsid w:val="00AA50D0"/>
    <w:rsid w:val="00AD1D2B"/>
    <w:rsid w:val="00AE4D8B"/>
    <w:rsid w:val="00AF7D3B"/>
    <w:rsid w:val="00B02A2B"/>
    <w:rsid w:val="00B05E2E"/>
    <w:rsid w:val="00B1270D"/>
    <w:rsid w:val="00B13E26"/>
    <w:rsid w:val="00B35026"/>
    <w:rsid w:val="00B368D2"/>
    <w:rsid w:val="00B41D2A"/>
    <w:rsid w:val="00B429B9"/>
    <w:rsid w:val="00B46081"/>
    <w:rsid w:val="00B46F0B"/>
    <w:rsid w:val="00B73E03"/>
    <w:rsid w:val="00B86CB3"/>
    <w:rsid w:val="00BB2D04"/>
    <w:rsid w:val="00BB7180"/>
    <w:rsid w:val="00BC1CDA"/>
    <w:rsid w:val="00BE7098"/>
    <w:rsid w:val="00BF670A"/>
    <w:rsid w:val="00BF7B5A"/>
    <w:rsid w:val="00C27D09"/>
    <w:rsid w:val="00C30CA6"/>
    <w:rsid w:val="00C46592"/>
    <w:rsid w:val="00C671E5"/>
    <w:rsid w:val="00C67C6C"/>
    <w:rsid w:val="00C70A21"/>
    <w:rsid w:val="00C7533B"/>
    <w:rsid w:val="00C87BF3"/>
    <w:rsid w:val="00C9035E"/>
    <w:rsid w:val="00CB2D5E"/>
    <w:rsid w:val="00CB6DE3"/>
    <w:rsid w:val="00CB7BE5"/>
    <w:rsid w:val="00CC1501"/>
    <w:rsid w:val="00CC1B4C"/>
    <w:rsid w:val="00D00112"/>
    <w:rsid w:val="00D00A96"/>
    <w:rsid w:val="00D03668"/>
    <w:rsid w:val="00D11104"/>
    <w:rsid w:val="00D164F0"/>
    <w:rsid w:val="00D20DDB"/>
    <w:rsid w:val="00D21204"/>
    <w:rsid w:val="00D23733"/>
    <w:rsid w:val="00D25E2A"/>
    <w:rsid w:val="00D303CC"/>
    <w:rsid w:val="00D5258A"/>
    <w:rsid w:val="00D64E5C"/>
    <w:rsid w:val="00D836EA"/>
    <w:rsid w:val="00D85CA6"/>
    <w:rsid w:val="00D8772E"/>
    <w:rsid w:val="00D917B4"/>
    <w:rsid w:val="00DA214E"/>
    <w:rsid w:val="00DA2826"/>
    <w:rsid w:val="00DA2AAB"/>
    <w:rsid w:val="00DB485A"/>
    <w:rsid w:val="00DE711A"/>
    <w:rsid w:val="00DF1875"/>
    <w:rsid w:val="00DF6167"/>
    <w:rsid w:val="00DF7ADE"/>
    <w:rsid w:val="00E02CED"/>
    <w:rsid w:val="00E10EAC"/>
    <w:rsid w:val="00E17E58"/>
    <w:rsid w:val="00E20CB2"/>
    <w:rsid w:val="00E20E16"/>
    <w:rsid w:val="00E32BD2"/>
    <w:rsid w:val="00E33552"/>
    <w:rsid w:val="00E34F92"/>
    <w:rsid w:val="00E370CC"/>
    <w:rsid w:val="00E4606E"/>
    <w:rsid w:val="00E5166C"/>
    <w:rsid w:val="00E538BA"/>
    <w:rsid w:val="00E55F03"/>
    <w:rsid w:val="00E62A00"/>
    <w:rsid w:val="00E6517D"/>
    <w:rsid w:val="00E73E79"/>
    <w:rsid w:val="00E837BE"/>
    <w:rsid w:val="00E915A7"/>
    <w:rsid w:val="00EB5903"/>
    <w:rsid w:val="00EB5B9D"/>
    <w:rsid w:val="00EC0A24"/>
    <w:rsid w:val="00EC752B"/>
    <w:rsid w:val="00ED321F"/>
    <w:rsid w:val="00ED4EA9"/>
    <w:rsid w:val="00EE5769"/>
    <w:rsid w:val="00EF198E"/>
    <w:rsid w:val="00EF593A"/>
    <w:rsid w:val="00F06028"/>
    <w:rsid w:val="00F254B4"/>
    <w:rsid w:val="00F27DBC"/>
    <w:rsid w:val="00F31093"/>
    <w:rsid w:val="00F36428"/>
    <w:rsid w:val="00F440B2"/>
    <w:rsid w:val="00F458F0"/>
    <w:rsid w:val="00F51EC2"/>
    <w:rsid w:val="00F521FA"/>
    <w:rsid w:val="00F66D38"/>
    <w:rsid w:val="00F71EB0"/>
    <w:rsid w:val="00F751DC"/>
    <w:rsid w:val="00F76EBF"/>
    <w:rsid w:val="00F8440B"/>
    <w:rsid w:val="00F85787"/>
    <w:rsid w:val="00F862FE"/>
    <w:rsid w:val="00F94438"/>
    <w:rsid w:val="00FA100C"/>
    <w:rsid w:val="00FA4100"/>
    <w:rsid w:val="00FB120E"/>
    <w:rsid w:val="00FB21B5"/>
    <w:rsid w:val="00FC40EC"/>
    <w:rsid w:val="00FD4241"/>
    <w:rsid w:val="00FE0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BA9EC"/>
  <w14:defaultImageDpi w14:val="32767"/>
  <w15:chartTrackingRefBased/>
  <w15:docId w15:val="{53B66FC2-F212-9049-BCEE-14D5717A5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F2920"/>
    <w:rPr>
      <w:rFonts w:ascii="Times New Roman" w:eastAsia="Times New Roman" w:hAnsi="Times New Roman" w:cs="Times New Roman"/>
    </w:rPr>
  </w:style>
  <w:style w:type="paragraph" w:styleId="Heading1">
    <w:name w:val="heading 1"/>
    <w:basedOn w:val="Normal"/>
    <w:next w:val="Normal"/>
    <w:link w:val="Heading1Char"/>
    <w:uiPriority w:val="9"/>
    <w:qFormat/>
    <w:rsid w:val="00753D55"/>
    <w:pPr>
      <w:keepNext/>
      <w:outlineLvl w:val="0"/>
    </w:pPr>
    <w:rPr>
      <w:rFonts w:ascii="Arial" w:hAnsi="Arial" w:cs="Arial"/>
      <w:b/>
      <w:bCs/>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36CBE"/>
    <w:pPr>
      <w:spacing w:before="100" w:beforeAutospacing="1" w:after="100" w:afterAutospacing="1"/>
    </w:pPr>
  </w:style>
  <w:style w:type="paragraph" w:styleId="ListParagraph">
    <w:name w:val="List Paragraph"/>
    <w:basedOn w:val="Normal"/>
    <w:uiPriority w:val="34"/>
    <w:qFormat/>
    <w:rsid w:val="008D3628"/>
    <w:pPr>
      <w:ind w:left="720"/>
      <w:contextualSpacing/>
    </w:pPr>
  </w:style>
  <w:style w:type="character" w:styleId="Emphasis">
    <w:name w:val="Emphasis"/>
    <w:basedOn w:val="DefaultParagraphFont"/>
    <w:uiPriority w:val="20"/>
    <w:qFormat/>
    <w:rsid w:val="004E5843"/>
    <w:rPr>
      <w:i/>
      <w:iCs/>
    </w:rPr>
  </w:style>
  <w:style w:type="character" w:customStyle="1" w:styleId="apple-converted-space">
    <w:name w:val="apple-converted-space"/>
    <w:basedOn w:val="DefaultParagraphFont"/>
    <w:rsid w:val="004E5843"/>
  </w:style>
  <w:style w:type="character" w:styleId="Hyperlink">
    <w:name w:val="Hyperlink"/>
    <w:basedOn w:val="DefaultParagraphFont"/>
    <w:uiPriority w:val="99"/>
    <w:unhideWhenUsed/>
    <w:rsid w:val="00E20CB2"/>
    <w:rPr>
      <w:color w:val="0000FF"/>
      <w:u w:val="single"/>
    </w:rPr>
  </w:style>
  <w:style w:type="character" w:styleId="UnresolvedMention">
    <w:name w:val="Unresolved Mention"/>
    <w:basedOn w:val="DefaultParagraphFont"/>
    <w:uiPriority w:val="99"/>
    <w:rsid w:val="00753D55"/>
    <w:rPr>
      <w:color w:val="605E5C"/>
      <w:shd w:val="clear" w:color="auto" w:fill="E1DFDD"/>
    </w:rPr>
  </w:style>
  <w:style w:type="character" w:customStyle="1" w:styleId="Heading1Char">
    <w:name w:val="Heading 1 Char"/>
    <w:basedOn w:val="DefaultParagraphFont"/>
    <w:link w:val="Heading1"/>
    <w:uiPriority w:val="9"/>
    <w:rsid w:val="00753D55"/>
    <w:rPr>
      <w:rFonts w:ascii="Arial" w:eastAsia="Times New Roman" w:hAnsi="Arial" w:cs="Arial"/>
      <w:b/>
      <w:bCs/>
      <w:sz w:val="22"/>
    </w:rPr>
  </w:style>
  <w:style w:type="paragraph" w:styleId="FootnoteText">
    <w:name w:val="footnote text"/>
    <w:basedOn w:val="Normal"/>
    <w:link w:val="FootnoteTextChar"/>
    <w:semiHidden/>
    <w:rsid w:val="00753D55"/>
  </w:style>
  <w:style w:type="character" w:customStyle="1" w:styleId="FootnoteTextChar">
    <w:name w:val="Footnote Text Char"/>
    <w:basedOn w:val="DefaultParagraphFont"/>
    <w:link w:val="FootnoteText"/>
    <w:semiHidden/>
    <w:rsid w:val="00753D55"/>
    <w:rPr>
      <w:rFonts w:ascii="Times New Roman" w:eastAsia="Times New Roman" w:hAnsi="Times New Roman" w:cs="Times New Roman"/>
    </w:rPr>
  </w:style>
  <w:style w:type="character" w:styleId="FootnoteReference">
    <w:name w:val="footnote reference"/>
    <w:basedOn w:val="DefaultParagraphFont"/>
    <w:semiHidden/>
    <w:rsid w:val="00753D55"/>
    <w:rPr>
      <w:vertAlign w:val="superscript"/>
    </w:rPr>
  </w:style>
  <w:style w:type="paragraph" w:styleId="Header">
    <w:name w:val="header"/>
    <w:basedOn w:val="Normal"/>
    <w:link w:val="HeaderChar"/>
    <w:uiPriority w:val="99"/>
    <w:unhideWhenUsed/>
    <w:rsid w:val="00F27DBC"/>
    <w:pPr>
      <w:tabs>
        <w:tab w:val="center" w:pos="4680"/>
        <w:tab w:val="right" w:pos="9360"/>
      </w:tabs>
    </w:pPr>
  </w:style>
  <w:style w:type="character" w:customStyle="1" w:styleId="HeaderChar">
    <w:name w:val="Header Char"/>
    <w:basedOn w:val="DefaultParagraphFont"/>
    <w:link w:val="Header"/>
    <w:uiPriority w:val="99"/>
    <w:rsid w:val="00F27DBC"/>
  </w:style>
  <w:style w:type="paragraph" w:styleId="Footer">
    <w:name w:val="footer"/>
    <w:basedOn w:val="Normal"/>
    <w:link w:val="FooterChar"/>
    <w:uiPriority w:val="99"/>
    <w:unhideWhenUsed/>
    <w:rsid w:val="00F27DBC"/>
    <w:pPr>
      <w:tabs>
        <w:tab w:val="center" w:pos="4680"/>
        <w:tab w:val="right" w:pos="9360"/>
      </w:tabs>
    </w:pPr>
  </w:style>
  <w:style w:type="character" w:customStyle="1" w:styleId="FooterChar">
    <w:name w:val="Footer Char"/>
    <w:basedOn w:val="DefaultParagraphFont"/>
    <w:link w:val="Footer"/>
    <w:uiPriority w:val="99"/>
    <w:rsid w:val="00F27DBC"/>
  </w:style>
  <w:style w:type="character" w:styleId="Strong">
    <w:name w:val="Strong"/>
    <w:basedOn w:val="DefaultParagraphFont"/>
    <w:uiPriority w:val="22"/>
    <w:qFormat/>
    <w:rsid w:val="00D23733"/>
    <w:rPr>
      <w:b/>
      <w:bCs/>
    </w:rPr>
  </w:style>
  <w:style w:type="character" w:customStyle="1" w:styleId="skimlinks-unlinked">
    <w:name w:val="skimlinks-unlinked"/>
    <w:basedOn w:val="DefaultParagraphFont"/>
    <w:rsid w:val="00D23733"/>
  </w:style>
  <w:style w:type="character" w:styleId="FollowedHyperlink">
    <w:name w:val="FollowedHyperlink"/>
    <w:basedOn w:val="DefaultParagraphFont"/>
    <w:uiPriority w:val="99"/>
    <w:semiHidden/>
    <w:unhideWhenUsed/>
    <w:rsid w:val="00D23733"/>
    <w:rPr>
      <w:color w:val="954F72" w:themeColor="followedHyperlink"/>
      <w:u w:val="single"/>
    </w:rPr>
  </w:style>
  <w:style w:type="character" w:styleId="PageNumber">
    <w:name w:val="page number"/>
    <w:basedOn w:val="DefaultParagraphFont"/>
    <w:uiPriority w:val="99"/>
    <w:semiHidden/>
    <w:unhideWhenUsed/>
    <w:rsid w:val="00D877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766998">
      <w:bodyDiv w:val="1"/>
      <w:marLeft w:val="0"/>
      <w:marRight w:val="0"/>
      <w:marTop w:val="0"/>
      <w:marBottom w:val="0"/>
      <w:divBdr>
        <w:top w:val="none" w:sz="0" w:space="0" w:color="auto"/>
        <w:left w:val="none" w:sz="0" w:space="0" w:color="auto"/>
        <w:bottom w:val="none" w:sz="0" w:space="0" w:color="auto"/>
        <w:right w:val="none" w:sz="0" w:space="0" w:color="auto"/>
      </w:divBdr>
      <w:divsChild>
        <w:div w:id="788429252">
          <w:marLeft w:val="0"/>
          <w:marRight w:val="0"/>
          <w:marTop w:val="0"/>
          <w:marBottom w:val="0"/>
          <w:divBdr>
            <w:top w:val="none" w:sz="0" w:space="0" w:color="auto"/>
            <w:left w:val="none" w:sz="0" w:space="0" w:color="auto"/>
            <w:bottom w:val="none" w:sz="0" w:space="0" w:color="auto"/>
            <w:right w:val="none" w:sz="0" w:space="0" w:color="auto"/>
          </w:divBdr>
          <w:divsChild>
            <w:div w:id="272596922">
              <w:marLeft w:val="0"/>
              <w:marRight w:val="0"/>
              <w:marTop w:val="0"/>
              <w:marBottom w:val="0"/>
              <w:divBdr>
                <w:top w:val="none" w:sz="0" w:space="0" w:color="auto"/>
                <w:left w:val="none" w:sz="0" w:space="0" w:color="auto"/>
                <w:bottom w:val="none" w:sz="0" w:space="0" w:color="auto"/>
                <w:right w:val="none" w:sz="0" w:space="0" w:color="auto"/>
              </w:divBdr>
              <w:divsChild>
                <w:div w:id="1670906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54587">
      <w:bodyDiv w:val="1"/>
      <w:marLeft w:val="0"/>
      <w:marRight w:val="0"/>
      <w:marTop w:val="0"/>
      <w:marBottom w:val="0"/>
      <w:divBdr>
        <w:top w:val="none" w:sz="0" w:space="0" w:color="auto"/>
        <w:left w:val="none" w:sz="0" w:space="0" w:color="auto"/>
        <w:bottom w:val="none" w:sz="0" w:space="0" w:color="auto"/>
        <w:right w:val="none" w:sz="0" w:space="0" w:color="auto"/>
      </w:divBdr>
    </w:div>
    <w:div w:id="86123262">
      <w:bodyDiv w:val="1"/>
      <w:marLeft w:val="0"/>
      <w:marRight w:val="0"/>
      <w:marTop w:val="0"/>
      <w:marBottom w:val="0"/>
      <w:divBdr>
        <w:top w:val="none" w:sz="0" w:space="0" w:color="auto"/>
        <w:left w:val="none" w:sz="0" w:space="0" w:color="auto"/>
        <w:bottom w:val="none" w:sz="0" w:space="0" w:color="auto"/>
        <w:right w:val="none" w:sz="0" w:space="0" w:color="auto"/>
      </w:divBdr>
      <w:divsChild>
        <w:div w:id="1790775227">
          <w:marLeft w:val="0"/>
          <w:marRight w:val="0"/>
          <w:marTop w:val="0"/>
          <w:marBottom w:val="0"/>
          <w:divBdr>
            <w:top w:val="none" w:sz="0" w:space="0" w:color="auto"/>
            <w:left w:val="none" w:sz="0" w:space="0" w:color="auto"/>
            <w:bottom w:val="none" w:sz="0" w:space="0" w:color="auto"/>
            <w:right w:val="none" w:sz="0" w:space="0" w:color="auto"/>
          </w:divBdr>
          <w:divsChild>
            <w:div w:id="88431695">
              <w:marLeft w:val="0"/>
              <w:marRight w:val="0"/>
              <w:marTop w:val="0"/>
              <w:marBottom w:val="0"/>
              <w:divBdr>
                <w:top w:val="none" w:sz="0" w:space="0" w:color="auto"/>
                <w:left w:val="none" w:sz="0" w:space="0" w:color="auto"/>
                <w:bottom w:val="none" w:sz="0" w:space="0" w:color="auto"/>
                <w:right w:val="none" w:sz="0" w:space="0" w:color="auto"/>
              </w:divBdr>
              <w:divsChild>
                <w:div w:id="1820029333">
                  <w:marLeft w:val="0"/>
                  <w:marRight w:val="0"/>
                  <w:marTop w:val="0"/>
                  <w:marBottom w:val="0"/>
                  <w:divBdr>
                    <w:top w:val="none" w:sz="0" w:space="0" w:color="auto"/>
                    <w:left w:val="none" w:sz="0" w:space="0" w:color="auto"/>
                    <w:bottom w:val="none" w:sz="0" w:space="0" w:color="auto"/>
                    <w:right w:val="none" w:sz="0" w:space="0" w:color="auto"/>
                  </w:divBdr>
                  <w:divsChild>
                    <w:div w:id="1508401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204606">
      <w:bodyDiv w:val="1"/>
      <w:marLeft w:val="0"/>
      <w:marRight w:val="0"/>
      <w:marTop w:val="0"/>
      <w:marBottom w:val="0"/>
      <w:divBdr>
        <w:top w:val="none" w:sz="0" w:space="0" w:color="auto"/>
        <w:left w:val="none" w:sz="0" w:space="0" w:color="auto"/>
        <w:bottom w:val="none" w:sz="0" w:space="0" w:color="auto"/>
        <w:right w:val="none" w:sz="0" w:space="0" w:color="auto"/>
      </w:divBdr>
      <w:divsChild>
        <w:div w:id="515072874">
          <w:marLeft w:val="0"/>
          <w:marRight w:val="0"/>
          <w:marTop w:val="0"/>
          <w:marBottom w:val="0"/>
          <w:divBdr>
            <w:top w:val="none" w:sz="0" w:space="0" w:color="auto"/>
            <w:left w:val="none" w:sz="0" w:space="0" w:color="auto"/>
            <w:bottom w:val="none" w:sz="0" w:space="0" w:color="auto"/>
            <w:right w:val="none" w:sz="0" w:space="0" w:color="auto"/>
          </w:divBdr>
          <w:divsChild>
            <w:div w:id="241959883">
              <w:marLeft w:val="0"/>
              <w:marRight w:val="0"/>
              <w:marTop w:val="0"/>
              <w:marBottom w:val="0"/>
              <w:divBdr>
                <w:top w:val="none" w:sz="0" w:space="0" w:color="auto"/>
                <w:left w:val="none" w:sz="0" w:space="0" w:color="auto"/>
                <w:bottom w:val="none" w:sz="0" w:space="0" w:color="auto"/>
                <w:right w:val="none" w:sz="0" w:space="0" w:color="auto"/>
              </w:divBdr>
              <w:divsChild>
                <w:div w:id="176426459">
                  <w:marLeft w:val="0"/>
                  <w:marRight w:val="0"/>
                  <w:marTop w:val="0"/>
                  <w:marBottom w:val="0"/>
                  <w:divBdr>
                    <w:top w:val="none" w:sz="0" w:space="0" w:color="auto"/>
                    <w:left w:val="none" w:sz="0" w:space="0" w:color="auto"/>
                    <w:bottom w:val="none" w:sz="0" w:space="0" w:color="auto"/>
                    <w:right w:val="none" w:sz="0" w:space="0" w:color="auto"/>
                  </w:divBdr>
                  <w:divsChild>
                    <w:div w:id="1544366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91345">
      <w:bodyDiv w:val="1"/>
      <w:marLeft w:val="0"/>
      <w:marRight w:val="0"/>
      <w:marTop w:val="0"/>
      <w:marBottom w:val="0"/>
      <w:divBdr>
        <w:top w:val="none" w:sz="0" w:space="0" w:color="auto"/>
        <w:left w:val="none" w:sz="0" w:space="0" w:color="auto"/>
        <w:bottom w:val="none" w:sz="0" w:space="0" w:color="auto"/>
        <w:right w:val="none" w:sz="0" w:space="0" w:color="auto"/>
      </w:divBdr>
      <w:divsChild>
        <w:div w:id="1358694981">
          <w:marLeft w:val="0"/>
          <w:marRight w:val="0"/>
          <w:marTop w:val="0"/>
          <w:marBottom w:val="0"/>
          <w:divBdr>
            <w:top w:val="none" w:sz="0" w:space="0" w:color="auto"/>
            <w:left w:val="none" w:sz="0" w:space="0" w:color="auto"/>
            <w:bottom w:val="none" w:sz="0" w:space="0" w:color="auto"/>
            <w:right w:val="none" w:sz="0" w:space="0" w:color="auto"/>
          </w:divBdr>
          <w:divsChild>
            <w:div w:id="1645038723">
              <w:marLeft w:val="0"/>
              <w:marRight w:val="0"/>
              <w:marTop w:val="0"/>
              <w:marBottom w:val="0"/>
              <w:divBdr>
                <w:top w:val="none" w:sz="0" w:space="0" w:color="auto"/>
                <w:left w:val="none" w:sz="0" w:space="0" w:color="auto"/>
                <w:bottom w:val="none" w:sz="0" w:space="0" w:color="auto"/>
                <w:right w:val="none" w:sz="0" w:space="0" w:color="auto"/>
              </w:divBdr>
              <w:divsChild>
                <w:div w:id="911038846">
                  <w:marLeft w:val="0"/>
                  <w:marRight w:val="0"/>
                  <w:marTop w:val="0"/>
                  <w:marBottom w:val="0"/>
                  <w:divBdr>
                    <w:top w:val="none" w:sz="0" w:space="0" w:color="auto"/>
                    <w:left w:val="none" w:sz="0" w:space="0" w:color="auto"/>
                    <w:bottom w:val="none" w:sz="0" w:space="0" w:color="auto"/>
                    <w:right w:val="none" w:sz="0" w:space="0" w:color="auto"/>
                  </w:divBdr>
                  <w:divsChild>
                    <w:div w:id="1209731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77466">
      <w:bodyDiv w:val="1"/>
      <w:marLeft w:val="0"/>
      <w:marRight w:val="0"/>
      <w:marTop w:val="0"/>
      <w:marBottom w:val="0"/>
      <w:divBdr>
        <w:top w:val="none" w:sz="0" w:space="0" w:color="auto"/>
        <w:left w:val="none" w:sz="0" w:space="0" w:color="auto"/>
        <w:bottom w:val="none" w:sz="0" w:space="0" w:color="auto"/>
        <w:right w:val="none" w:sz="0" w:space="0" w:color="auto"/>
      </w:divBdr>
    </w:div>
    <w:div w:id="152333724">
      <w:bodyDiv w:val="1"/>
      <w:marLeft w:val="0"/>
      <w:marRight w:val="0"/>
      <w:marTop w:val="0"/>
      <w:marBottom w:val="0"/>
      <w:divBdr>
        <w:top w:val="none" w:sz="0" w:space="0" w:color="auto"/>
        <w:left w:val="none" w:sz="0" w:space="0" w:color="auto"/>
        <w:bottom w:val="none" w:sz="0" w:space="0" w:color="auto"/>
        <w:right w:val="none" w:sz="0" w:space="0" w:color="auto"/>
      </w:divBdr>
      <w:divsChild>
        <w:div w:id="1452437312">
          <w:marLeft w:val="0"/>
          <w:marRight w:val="0"/>
          <w:marTop w:val="0"/>
          <w:marBottom w:val="0"/>
          <w:divBdr>
            <w:top w:val="none" w:sz="0" w:space="0" w:color="auto"/>
            <w:left w:val="none" w:sz="0" w:space="0" w:color="auto"/>
            <w:bottom w:val="none" w:sz="0" w:space="0" w:color="auto"/>
            <w:right w:val="none" w:sz="0" w:space="0" w:color="auto"/>
          </w:divBdr>
          <w:divsChild>
            <w:div w:id="1013259728">
              <w:marLeft w:val="0"/>
              <w:marRight w:val="0"/>
              <w:marTop w:val="0"/>
              <w:marBottom w:val="0"/>
              <w:divBdr>
                <w:top w:val="none" w:sz="0" w:space="0" w:color="auto"/>
                <w:left w:val="none" w:sz="0" w:space="0" w:color="auto"/>
                <w:bottom w:val="none" w:sz="0" w:space="0" w:color="auto"/>
                <w:right w:val="none" w:sz="0" w:space="0" w:color="auto"/>
              </w:divBdr>
              <w:divsChild>
                <w:div w:id="1479571019">
                  <w:marLeft w:val="0"/>
                  <w:marRight w:val="0"/>
                  <w:marTop w:val="0"/>
                  <w:marBottom w:val="0"/>
                  <w:divBdr>
                    <w:top w:val="none" w:sz="0" w:space="0" w:color="auto"/>
                    <w:left w:val="none" w:sz="0" w:space="0" w:color="auto"/>
                    <w:bottom w:val="none" w:sz="0" w:space="0" w:color="auto"/>
                    <w:right w:val="none" w:sz="0" w:space="0" w:color="auto"/>
                  </w:divBdr>
                  <w:divsChild>
                    <w:div w:id="204366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699614">
      <w:bodyDiv w:val="1"/>
      <w:marLeft w:val="0"/>
      <w:marRight w:val="0"/>
      <w:marTop w:val="0"/>
      <w:marBottom w:val="0"/>
      <w:divBdr>
        <w:top w:val="none" w:sz="0" w:space="0" w:color="auto"/>
        <w:left w:val="none" w:sz="0" w:space="0" w:color="auto"/>
        <w:bottom w:val="none" w:sz="0" w:space="0" w:color="auto"/>
        <w:right w:val="none" w:sz="0" w:space="0" w:color="auto"/>
      </w:divBdr>
    </w:div>
    <w:div w:id="161700632">
      <w:bodyDiv w:val="1"/>
      <w:marLeft w:val="0"/>
      <w:marRight w:val="0"/>
      <w:marTop w:val="0"/>
      <w:marBottom w:val="0"/>
      <w:divBdr>
        <w:top w:val="none" w:sz="0" w:space="0" w:color="auto"/>
        <w:left w:val="none" w:sz="0" w:space="0" w:color="auto"/>
        <w:bottom w:val="none" w:sz="0" w:space="0" w:color="auto"/>
        <w:right w:val="none" w:sz="0" w:space="0" w:color="auto"/>
      </w:divBdr>
      <w:divsChild>
        <w:div w:id="1228224806">
          <w:marLeft w:val="0"/>
          <w:marRight w:val="0"/>
          <w:marTop w:val="0"/>
          <w:marBottom w:val="0"/>
          <w:divBdr>
            <w:top w:val="none" w:sz="0" w:space="0" w:color="auto"/>
            <w:left w:val="none" w:sz="0" w:space="0" w:color="auto"/>
            <w:bottom w:val="none" w:sz="0" w:space="0" w:color="auto"/>
            <w:right w:val="none" w:sz="0" w:space="0" w:color="auto"/>
          </w:divBdr>
          <w:divsChild>
            <w:div w:id="1513836972">
              <w:marLeft w:val="0"/>
              <w:marRight w:val="0"/>
              <w:marTop w:val="0"/>
              <w:marBottom w:val="0"/>
              <w:divBdr>
                <w:top w:val="none" w:sz="0" w:space="0" w:color="auto"/>
                <w:left w:val="none" w:sz="0" w:space="0" w:color="auto"/>
                <w:bottom w:val="none" w:sz="0" w:space="0" w:color="auto"/>
                <w:right w:val="none" w:sz="0" w:space="0" w:color="auto"/>
              </w:divBdr>
              <w:divsChild>
                <w:div w:id="558639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95678">
      <w:bodyDiv w:val="1"/>
      <w:marLeft w:val="0"/>
      <w:marRight w:val="0"/>
      <w:marTop w:val="0"/>
      <w:marBottom w:val="0"/>
      <w:divBdr>
        <w:top w:val="none" w:sz="0" w:space="0" w:color="auto"/>
        <w:left w:val="none" w:sz="0" w:space="0" w:color="auto"/>
        <w:bottom w:val="none" w:sz="0" w:space="0" w:color="auto"/>
        <w:right w:val="none" w:sz="0" w:space="0" w:color="auto"/>
      </w:divBdr>
    </w:div>
    <w:div w:id="225840019">
      <w:bodyDiv w:val="1"/>
      <w:marLeft w:val="0"/>
      <w:marRight w:val="0"/>
      <w:marTop w:val="0"/>
      <w:marBottom w:val="0"/>
      <w:divBdr>
        <w:top w:val="none" w:sz="0" w:space="0" w:color="auto"/>
        <w:left w:val="none" w:sz="0" w:space="0" w:color="auto"/>
        <w:bottom w:val="none" w:sz="0" w:space="0" w:color="auto"/>
        <w:right w:val="none" w:sz="0" w:space="0" w:color="auto"/>
      </w:divBdr>
      <w:divsChild>
        <w:div w:id="1644232828">
          <w:marLeft w:val="0"/>
          <w:marRight w:val="0"/>
          <w:marTop w:val="0"/>
          <w:marBottom w:val="0"/>
          <w:divBdr>
            <w:top w:val="none" w:sz="0" w:space="0" w:color="auto"/>
            <w:left w:val="none" w:sz="0" w:space="0" w:color="auto"/>
            <w:bottom w:val="none" w:sz="0" w:space="0" w:color="auto"/>
            <w:right w:val="none" w:sz="0" w:space="0" w:color="auto"/>
          </w:divBdr>
          <w:divsChild>
            <w:div w:id="1617255196">
              <w:marLeft w:val="0"/>
              <w:marRight w:val="0"/>
              <w:marTop w:val="0"/>
              <w:marBottom w:val="0"/>
              <w:divBdr>
                <w:top w:val="none" w:sz="0" w:space="0" w:color="auto"/>
                <w:left w:val="none" w:sz="0" w:space="0" w:color="auto"/>
                <w:bottom w:val="none" w:sz="0" w:space="0" w:color="auto"/>
                <w:right w:val="none" w:sz="0" w:space="0" w:color="auto"/>
              </w:divBdr>
              <w:divsChild>
                <w:div w:id="1725329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639581">
      <w:bodyDiv w:val="1"/>
      <w:marLeft w:val="0"/>
      <w:marRight w:val="0"/>
      <w:marTop w:val="0"/>
      <w:marBottom w:val="0"/>
      <w:divBdr>
        <w:top w:val="none" w:sz="0" w:space="0" w:color="auto"/>
        <w:left w:val="none" w:sz="0" w:space="0" w:color="auto"/>
        <w:bottom w:val="none" w:sz="0" w:space="0" w:color="auto"/>
        <w:right w:val="none" w:sz="0" w:space="0" w:color="auto"/>
      </w:divBdr>
      <w:divsChild>
        <w:div w:id="1580480032">
          <w:marLeft w:val="446"/>
          <w:marRight w:val="0"/>
          <w:marTop w:val="400"/>
          <w:marBottom w:val="0"/>
          <w:divBdr>
            <w:top w:val="none" w:sz="0" w:space="0" w:color="auto"/>
            <w:left w:val="none" w:sz="0" w:space="0" w:color="auto"/>
            <w:bottom w:val="none" w:sz="0" w:space="0" w:color="auto"/>
            <w:right w:val="none" w:sz="0" w:space="0" w:color="auto"/>
          </w:divBdr>
        </w:div>
      </w:divsChild>
    </w:div>
    <w:div w:id="269897218">
      <w:bodyDiv w:val="1"/>
      <w:marLeft w:val="0"/>
      <w:marRight w:val="0"/>
      <w:marTop w:val="0"/>
      <w:marBottom w:val="0"/>
      <w:divBdr>
        <w:top w:val="none" w:sz="0" w:space="0" w:color="auto"/>
        <w:left w:val="none" w:sz="0" w:space="0" w:color="auto"/>
        <w:bottom w:val="none" w:sz="0" w:space="0" w:color="auto"/>
        <w:right w:val="none" w:sz="0" w:space="0" w:color="auto"/>
      </w:divBdr>
      <w:divsChild>
        <w:div w:id="1942911785">
          <w:marLeft w:val="0"/>
          <w:marRight w:val="0"/>
          <w:marTop w:val="0"/>
          <w:marBottom w:val="0"/>
          <w:divBdr>
            <w:top w:val="none" w:sz="0" w:space="0" w:color="auto"/>
            <w:left w:val="none" w:sz="0" w:space="0" w:color="auto"/>
            <w:bottom w:val="none" w:sz="0" w:space="0" w:color="auto"/>
            <w:right w:val="none" w:sz="0" w:space="0" w:color="auto"/>
          </w:divBdr>
          <w:divsChild>
            <w:div w:id="574168352">
              <w:marLeft w:val="0"/>
              <w:marRight w:val="0"/>
              <w:marTop w:val="0"/>
              <w:marBottom w:val="0"/>
              <w:divBdr>
                <w:top w:val="none" w:sz="0" w:space="0" w:color="auto"/>
                <w:left w:val="none" w:sz="0" w:space="0" w:color="auto"/>
                <w:bottom w:val="none" w:sz="0" w:space="0" w:color="auto"/>
                <w:right w:val="none" w:sz="0" w:space="0" w:color="auto"/>
              </w:divBdr>
              <w:divsChild>
                <w:div w:id="653336923">
                  <w:marLeft w:val="0"/>
                  <w:marRight w:val="0"/>
                  <w:marTop w:val="0"/>
                  <w:marBottom w:val="0"/>
                  <w:divBdr>
                    <w:top w:val="none" w:sz="0" w:space="0" w:color="auto"/>
                    <w:left w:val="none" w:sz="0" w:space="0" w:color="auto"/>
                    <w:bottom w:val="none" w:sz="0" w:space="0" w:color="auto"/>
                    <w:right w:val="none" w:sz="0" w:space="0" w:color="auto"/>
                  </w:divBdr>
                  <w:divsChild>
                    <w:div w:id="1239901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7669677">
      <w:bodyDiv w:val="1"/>
      <w:marLeft w:val="0"/>
      <w:marRight w:val="0"/>
      <w:marTop w:val="0"/>
      <w:marBottom w:val="0"/>
      <w:divBdr>
        <w:top w:val="none" w:sz="0" w:space="0" w:color="auto"/>
        <w:left w:val="none" w:sz="0" w:space="0" w:color="auto"/>
        <w:bottom w:val="none" w:sz="0" w:space="0" w:color="auto"/>
        <w:right w:val="none" w:sz="0" w:space="0" w:color="auto"/>
      </w:divBdr>
      <w:divsChild>
        <w:div w:id="1835027028">
          <w:marLeft w:val="0"/>
          <w:marRight w:val="0"/>
          <w:marTop w:val="0"/>
          <w:marBottom w:val="0"/>
          <w:divBdr>
            <w:top w:val="none" w:sz="0" w:space="0" w:color="auto"/>
            <w:left w:val="none" w:sz="0" w:space="0" w:color="auto"/>
            <w:bottom w:val="none" w:sz="0" w:space="0" w:color="auto"/>
            <w:right w:val="none" w:sz="0" w:space="0" w:color="auto"/>
          </w:divBdr>
          <w:divsChild>
            <w:div w:id="99617489">
              <w:marLeft w:val="0"/>
              <w:marRight w:val="0"/>
              <w:marTop w:val="0"/>
              <w:marBottom w:val="0"/>
              <w:divBdr>
                <w:top w:val="none" w:sz="0" w:space="0" w:color="auto"/>
                <w:left w:val="none" w:sz="0" w:space="0" w:color="auto"/>
                <w:bottom w:val="none" w:sz="0" w:space="0" w:color="auto"/>
                <w:right w:val="none" w:sz="0" w:space="0" w:color="auto"/>
              </w:divBdr>
              <w:divsChild>
                <w:div w:id="505629401">
                  <w:marLeft w:val="0"/>
                  <w:marRight w:val="0"/>
                  <w:marTop w:val="0"/>
                  <w:marBottom w:val="0"/>
                  <w:divBdr>
                    <w:top w:val="none" w:sz="0" w:space="0" w:color="auto"/>
                    <w:left w:val="none" w:sz="0" w:space="0" w:color="auto"/>
                    <w:bottom w:val="none" w:sz="0" w:space="0" w:color="auto"/>
                    <w:right w:val="none" w:sz="0" w:space="0" w:color="auto"/>
                  </w:divBdr>
                  <w:divsChild>
                    <w:div w:id="975646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195203">
      <w:bodyDiv w:val="1"/>
      <w:marLeft w:val="0"/>
      <w:marRight w:val="0"/>
      <w:marTop w:val="0"/>
      <w:marBottom w:val="0"/>
      <w:divBdr>
        <w:top w:val="none" w:sz="0" w:space="0" w:color="auto"/>
        <w:left w:val="none" w:sz="0" w:space="0" w:color="auto"/>
        <w:bottom w:val="none" w:sz="0" w:space="0" w:color="auto"/>
        <w:right w:val="none" w:sz="0" w:space="0" w:color="auto"/>
      </w:divBdr>
    </w:div>
    <w:div w:id="363749658">
      <w:bodyDiv w:val="1"/>
      <w:marLeft w:val="0"/>
      <w:marRight w:val="0"/>
      <w:marTop w:val="0"/>
      <w:marBottom w:val="0"/>
      <w:divBdr>
        <w:top w:val="none" w:sz="0" w:space="0" w:color="auto"/>
        <w:left w:val="none" w:sz="0" w:space="0" w:color="auto"/>
        <w:bottom w:val="none" w:sz="0" w:space="0" w:color="auto"/>
        <w:right w:val="none" w:sz="0" w:space="0" w:color="auto"/>
      </w:divBdr>
      <w:divsChild>
        <w:div w:id="1463494882">
          <w:marLeft w:val="0"/>
          <w:marRight w:val="0"/>
          <w:marTop w:val="0"/>
          <w:marBottom w:val="0"/>
          <w:divBdr>
            <w:top w:val="none" w:sz="0" w:space="0" w:color="auto"/>
            <w:left w:val="none" w:sz="0" w:space="0" w:color="auto"/>
            <w:bottom w:val="none" w:sz="0" w:space="0" w:color="auto"/>
            <w:right w:val="none" w:sz="0" w:space="0" w:color="auto"/>
          </w:divBdr>
          <w:divsChild>
            <w:div w:id="589046405">
              <w:marLeft w:val="0"/>
              <w:marRight w:val="0"/>
              <w:marTop w:val="0"/>
              <w:marBottom w:val="0"/>
              <w:divBdr>
                <w:top w:val="none" w:sz="0" w:space="0" w:color="auto"/>
                <w:left w:val="none" w:sz="0" w:space="0" w:color="auto"/>
                <w:bottom w:val="none" w:sz="0" w:space="0" w:color="auto"/>
                <w:right w:val="none" w:sz="0" w:space="0" w:color="auto"/>
              </w:divBdr>
              <w:divsChild>
                <w:div w:id="1625963263">
                  <w:marLeft w:val="0"/>
                  <w:marRight w:val="0"/>
                  <w:marTop w:val="0"/>
                  <w:marBottom w:val="0"/>
                  <w:divBdr>
                    <w:top w:val="none" w:sz="0" w:space="0" w:color="auto"/>
                    <w:left w:val="none" w:sz="0" w:space="0" w:color="auto"/>
                    <w:bottom w:val="none" w:sz="0" w:space="0" w:color="auto"/>
                    <w:right w:val="none" w:sz="0" w:space="0" w:color="auto"/>
                  </w:divBdr>
                  <w:divsChild>
                    <w:div w:id="309746884">
                      <w:marLeft w:val="0"/>
                      <w:marRight w:val="0"/>
                      <w:marTop w:val="0"/>
                      <w:marBottom w:val="0"/>
                      <w:divBdr>
                        <w:top w:val="none" w:sz="0" w:space="0" w:color="auto"/>
                        <w:left w:val="none" w:sz="0" w:space="0" w:color="auto"/>
                        <w:bottom w:val="none" w:sz="0" w:space="0" w:color="auto"/>
                        <w:right w:val="none" w:sz="0" w:space="0" w:color="auto"/>
                      </w:divBdr>
                    </w:div>
                  </w:divsChild>
                </w:div>
                <w:div w:id="995378243">
                  <w:marLeft w:val="0"/>
                  <w:marRight w:val="0"/>
                  <w:marTop w:val="0"/>
                  <w:marBottom w:val="0"/>
                  <w:divBdr>
                    <w:top w:val="none" w:sz="0" w:space="0" w:color="auto"/>
                    <w:left w:val="none" w:sz="0" w:space="0" w:color="auto"/>
                    <w:bottom w:val="none" w:sz="0" w:space="0" w:color="auto"/>
                    <w:right w:val="none" w:sz="0" w:space="0" w:color="auto"/>
                  </w:divBdr>
                  <w:divsChild>
                    <w:div w:id="1873029268">
                      <w:marLeft w:val="0"/>
                      <w:marRight w:val="0"/>
                      <w:marTop w:val="0"/>
                      <w:marBottom w:val="0"/>
                      <w:divBdr>
                        <w:top w:val="none" w:sz="0" w:space="0" w:color="auto"/>
                        <w:left w:val="none" w:sz="0" w:space="0" w:color="auto"/>
                        <w:bottom w:val="none" w:sz="0" w:space="0" w:color="auto"/>
                        <w:right w:val="none" w:sz="0" w:space="0" w:color="auto"/>
                      </w:divBdr>
                    </w:div>
                  </w:divsChild>
                </w:div>
                <w:div w:id="1790200538">
                  <w:marLeft w:val="0"/>
                  <w:marRight w:val="0"/>
                  <w:marTop w:val="0"/>
                  <w:marBottom w:val="0"/>
                  <w:divBdr>
                    <w:top w:val="none" w:sz="0" w:space="0" w:color="auto"/>
                    <w:left w:val="none" w:sz="0" w:space="0" w:color="auto"/>
                    <w:bottom w:val="none" w:sz="0" w:space="0" w:color="auto"/>
                    <w:right w:val="none" w:sz="0" w:space="0" w:color="auto"/>
                  </w:divBdr>
                  <w:divsChild>
                    <w:div w:id="179386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849947">
          <w:marLeft w:val="0"/>
          <w:marRight w:val="0"/>
          <w:marTop w:val="0"/>
          <w:marBottom w:val="0"/>
          <w:divBdr>
            <w:top w:val="none" w:sz="0" w:space="0" w:color="auto"/>
            <w:left w:val="none" w:sz="0" w:space="0" w:color="auto"/>
            <w:bottom w:val="none" w:sz="0" w:space="0" w:color="auto"/>
            <w:right w:val="none" w:sz="0" w:space="0" w:color="auto"/>
          </w:divBdr>
          <w:divsChild>
            <w:div w:id="237639354">
              <w:marLeft w:val="0"/>
              <w:marRight w:val="0"/>
              <w:marTop w:val="0"/>
              <w:marBottom w:val="0"/>
              <w:divBdr>
                <w:top w:val="none" w:sz="0" w:space="0" w:color="auto"/>
                <w:left w:val="none" w:sz="0" w:space="0" w:color="auto"/>
                <w:bottom w:val="none" w:sz="0" w:space="0" w:color="auto"/>
                <w:right w:val="none" w:sz="0" w:space="0" w:color="auto"/>
              </w:divBdr>
              <w:divsChild>
                <w:div w:id="1875653986">
                  <w:marLeft w:val="0"/>
                  <w:marRight w:val="0"/>
                  <w:marTop w:val="0"/>
                  <w:marBottom w:val="0"/>
                  <w:divBdr>
                    <w:top w:val="none" w:sz="0" w:space="0" w:color="auto"/>
                    <w:left w:val="none" w:sz="0" w:space="0" w:color="auto"/>
                    <w:bottom w:val="none" w:sz="0" w:space="0" w:color="auto"/>
                    <w:right w:val="none" w:sz="0" w:space="0" w:color="auto"/>
                  </w:divBdr>
                </w:div>
              </w:divsChild>
            </w:div>
            <w:div w:id="327025916">
              <w:marLeft w:val="0"/>
              <w:marRight w:val="0"/>
              <w:marTop w:val="0"/>
              <w:marBottom w:val="0"/>
              <w:divBdr>
                <w:top w:val="none" w:sz="0" w:space="0" w:color="auto"/>
                <w:left w:val="none" w:sz="0" w:space="0" w:color="auto"/>
                <w:bottom w:val="none" w:sz="0" w:space="0" w:color="auto"/>
                <w:right w:val="none" w:sz="0" w:space="0" w:color="auto"/>
              </w:divBdr>
              <w:divsChild>
                <w:div w:id="1772236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8717494">
      <w:bodyDiv w:val="1"/>
      <w:marLeft w:val="0"/>
      <w:marRight w:val="0"/>
      <w:marTop w:val="0"/>
      <w:marBottom w:val="0"/>
      <w:divBdr>
        <w:top w:val="none" w:sz="0" w:space="0" w:color="auto"/>
        <w:left w:val="none" w:sz="0" w:space="0" w:color="auto"/>
        <w:bottom w:val="none" w:sz="0" w:space="0" w:color="auto"/>
        <w:right w:val="none" w:sz="0" w:space="0" w:color="auto"/>
      </w:divBdr>
      <w:divsChild>
        <w:div w:id="228611025">
          <w:marLeft w:val="0"/>
          <w:marRight w:val="0"/>
          <w:marTop w:val="0"/>
          <w:marBottom w:val="0"/>
          <w:divBdr>
            <w:top w:val="none" w:sz="0" w:space="0" w:color="auto"/>
            <w:left w:val="none" w:sz="0" w:space="0" w:color="auto"/>
            <w:bottom w:val="none" w:sz="0" w:space="0" w:color="auto"/>
            <w:right w:val="none" w:sz="0" w:space="0" w:color="auto"/>
          </w:divBdr>
          <w:divsChild>
            <w:div w:id="790586515">
              <w:marLeft w:val="0"/>
              <w:marRight w:val="0"/>
              <w:marTop w:val="0"/>
              <w:marBottom w:val="0"/>
              <w:divBdr>
                <w:top w:val="none" w:sz="0" w:space="0" w:color="auto"/>
                <w:left w:val="none" w:sz="0" w:space="0" w:color="auto"/>
                <w:bottom w:val="none" w:sz="0" w:space="0" w:color="auto"/>
                <w:right w:val="none" w:sz="0" w:space="0" w:color="auto"/>
              </w:divBdr>
              <w:divsChild>
                <w:div w:id="1492790106">
                  <w:marLeft w:val="0"/>
                  <w:marRight w:val="0"/>
                  <w:marTop w:val="0"/>
                  <w:marBottom w:val="0"/>
                  <w:divBdr>
                    <w:top w:val="none" w:sz="0" w:space="0" w:color="auto"/>
                    <w:left w:val="none" w:sz="0" w:space="0" w:color="auto"/>
                    <w:bottom w:val="none" w:sz="0" w:space="0" w:color="auto"/>
                    <w:right w:val="none" w:sz="0" w:space="0" w:color="auto"/>
                  </w:divBdr>
                  <w:divsChild>
                    <w:div w:id="1158417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1848953">
      <w:bodyDiv w:val="1"/>
      <w:marLeft w:val="0"/>
      <w:marRight w:val="0"/>
      <w:marTop w:val="0"/>
      <w:marBottom w:val="0"/>
      <w:divBdr>
        <w:top w:val="none" w:sz="0" w:space="0" w:color="auto"/>
        <w:left w:val="none" w:sz="0" w:space="0" w:color="auto"/>
        <w:bottom w:val="none" w:sz="0" w:space="0" w:color="auto"/>
        <w:right w:val="none" w:sz="0" w:space="0" w:color="auto"/>
      </w:divBdr>
      <w:divsChild>
        <w:div w:id="1561862527">
          <w:marLeft w:val="0"/>
          <w:marRight w:val="0"/>
          <w:marTop w:val="0"/>
          <w:marBottom w:val="0"/>
          <w:divBdr>
            <w:top w:val="none" w:sz="0" w:space="0" w:color="auto"/>
            <w:left w:val="none" w:sz="0" w:space="0" w:color="auto"/>
            <w:bottom w:val="none" w:sz="0" w:space="0" w:color="auto"/>
            <w:right w:val="none" w:sz="0" w:space="0" w:color="auto"/>
          </w:divBdr>
          <w:divsChild>
            <w:div w:id="1461537309">
              <w:marLeft w:val="0"/>
              <w:marRight w:val="0"/>
              <w:marTop w:val="0"/>
              <w:marBottom w:val="0"/>
              <w:divBdr>
                <w:top w:val="none" w:sz="0" w:space="0" w:color="auto"/>
                <w:left w:val="none" w:sz="0" w:space="0" w:color="auto"/>
                <w:bottom w:val="none" w:sz="0" w:space="0" w:color="auto"/>
                <w:right w:val="none" w:sz="0" w:space="0" w:color="auto"/>
              </w:divBdr>
              <w:divsChild>
                <w:div w:id="1970015916">
                  <w:marLeft w:val="0"/>
                  <w:marRight w:val="0"/>
                  <w:marTop w:val="0"/>
                  <w:marBottom w:val="0"/>
                  <w:divBdr>
                    <w:top w:val="none" w:sz="0" w:space="0" w:color="auto"/>
                    <w:left w:val="none" w:sz="0" w:space="0" w:color="auto"/>
                    <w:bottom w:val="none" w:sz="0" w:space="0" w:color="auto"/>
                    <w:right w:val="none" w:sz="0" w:space="0" w:color="auto"/>
                  </w:divBdr>
                  <w:divsChild>
                    <w:div w:id="545071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8811956">
      <w:bodyDiv w:val="1"/>
      <w:marLeft w:val="0"/>
      <w:marRight w:val="0"/>
      <w:marTop w:val="0"/>
      <w:marBottom w:val="0"/>
      <w:divBdr>
        <w:top w:val="none" w:sz="0" w:space="0" w:color="auto"/>
        <w:left w:val="none" w:sz="0" w:space="0" w:color="auto"/>
        <w:bottom w:val="none" w:sz="0" w:space="0" w:color="auto"/>
        <w:right w:val="none" w:sz="0" w:space="0" w:color="auto"/>
      </w:divBdr>
    </w:div>
    <w:div w:id="540441691">
      <w:bodyDiv w:val="1"/>
      <w:marLeft w:val="0"/>
      <w:marRight w:val="0"/>
      <w:marTop w:val="0"/>
      <w:marBottom w:val="0"/>
      <w:divBdr>
        <w:top w:val="none" w:sz="0" w:space="0" w:color="auto"/>
        <w:left w:val="none" w:sz="0" w:space="0" w:color="auto"/>
        <w:bottom w:val="none" w:sz="0" w:space="0" w:color="auto"/>
        <w:right w:val="none" w:sz="0" w:space="0" w:color="auto"/>
      </w:divBdr>
      <w:divsChild>
        <w:div w:id="577447362">
          <w:marLeft w:val="0"/>
          <w:marRight w:val="0"/>
          <w:marTop w:val="0"/>
          <w:marBottom w:val="0"/>
          <w:divBdr>
            <w:top w:val="none" w:sz="0" w:space="0" w:color="auto"/>
            <w:left w:val="none" w:sz="0" w:space="0" w:color="auto"/>
            <w:bottom w:val="none" w:sz="0" w:space="0" w:color="auto"/>
            <w:right w:val="none" w:sz="0" w:space="0" w:color="auto"/>
          </w:divBdr>
          <w:divsChild>
            <w:div w:id="409348076">
              <w:marLeft w:val="0"/>
              <w:marRight w:val="0"/>
              <w:marTop w:val="0"/>
              <w:marBottom w:val="0"/>
              <w:divBdr>
                <w:top w:val="none" w:sz="0" w:space="0" w:color="auto"/>
                <w:left w:val="none" w:sz="0" w:space="0" w:color="auto"/>
                <w:bottom w:val="none" w:sz="0" w:space="0" w:color="auto"/>
                <w:right w:val="none" w:sz="0" w:space="0" w:color="auto"/>
              </w:divBdr>
              <w:divsChild>
                <w:div w:id="336270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431934">
      <w:bodyDiv w:val="1"/>
      <w:marLeft w:val="0"/>
      <w:marRight w:val="0"/>
      <w:marTop w:val="0"/>
      <w:marBottom w:val="0"/>
      <w:divBdr>
        <w:top w:val="none" w:sz="0" w:space="0" w:color="auto"/>
        <w:left w:val="none" w:sz="0" w:space="0" w:color="auto"/>
        <w:bottom w:val="none" w:sz="0" w:space="0" w:color="auto"/>
        <w:right w:val="none" w:sz="0" w:space="0" w:color="auto"/>
      </w:divBdr>
      <w:divsChild>
        <w:div w:id="2074231376">
          <w:marLeft w:val="446"/>
          <w:marRight w:val="0"/>
          <w:marTop w:val="0"/>
          <w:marBottom w:val="200"/>
          <w:divBdr>
            <w:top w:val="none" w:sz="0" w:space="0" w:color="auto"/>
            <w:left w:val="none" w:sz="0" w:space="0" w:color="auto"/>
            <w:bottom w:val="none" w:sz="0" w:space="0" w:color="auto"/>
            <w:right w:val="none" w:sz="0" w:space="0" w:color="auto"/>
          </w:divBdr>
        </w:div>
        <w:div w:id="1230578898">
          <w:marLeft w:val="446"/>
          <w:marRight w:val="0"/>
          <w:marTop w:val="0"/>
          <w:marBottom w:val="200"/>
          <w:divBdr>
            <w:top w:val="none" w:sz="0" w:space="0" w:color="auto"/>
            <w:left w:val="none" w:sz="0" w:space="0" w:color="auto"/>
            <w:bottom w:val="none" w:sz="0" w:space="0" w:color="auto"/>
            <w:right w:val="none" w:sz="0" w:space="0" w:color="auto"/>
          </w:divBdr>
        </w:div>
        <w:div w:id="1838106624">
          <w:marLeft w:val="446"/>
          <w:marRight w:val="0"/>
          <w:marTop w:val="0"/>
          <w:marBottom w:val="200"/>
          <w:divBdr>
            <w:top w:val="none" w:sz="0" w:space="0" w:color="auto"/>
            <w:left w:val="none" w:sz="0" w:space="0" w:color="auto"/>
            <w:bottom w:val="none" w:sz="0" w:space="0" w:color="auto"/>
            <w:right w:val="none" w:sz="0" w:space="0" w:color="auto"/>
          </w:divBdr>
        </w:div>
        <w:div w:id="520630269">
          <w:marLeft w:val="446"/>
          <w:marRight w:val="0"/>
          <w:marTop w:val="0"/>
          <w:marBottom w:val="200"/>
          <w:divBdr>
            <w:top w:val="none" w:sz="0" w:space="0" w:color="auto"/>
            <w:left w:val="none" w:sz="0" w:space="0" w:color="auto"/>
            <w:bottom w:val="none" w:sz="0" w:space="0" w:color="auto"/>
            <w:right w:val="none" w:sz="0" w:space="0" w:color="auto"/>
          </w:divBdr>
        </w:div>
      </w:divsChild>
    </w:div>
    <w:div w:id="615019762">
      <w:bodyDiv w:val="1"/>
      <w:marLeft w:val="0"/>
      <w:marRight w:val="0"/>
      <w:marTop w:val="0"/>
      <w:marBottom w:val="0"/>
      <w:divBdr>
        <w:top w:val="none" w:sz="0" w:space="0" w:color="auto"/>
        <w:left w:val="none" w:sz="0" w:space="0" w:color="auto"/>
        <w:bottom w:val="none" w:sz="0" w:space="0" w:color="auto"/>
        <w:right w:val="none" w:sz="0" w:space="0" w:color="auto"/>
      </w:divBdr>
      <w:divsChild>
        <w:div w:id="593705108">
          <w:marLeft w:val="0"/>
          <w:marRight w:val="0"/>
          <w:marTop w:val="0"/>
          <w:marBottom w:val="0"/>
          <w:divBdr>
            <w:top w:val="none" w:sz="0" w:space="0" w:color="auto"/>
            <w:left w:val="none" w:sz="0" w:space="0" w:color="auto"/>
            <w:bottom w:val="none" w:sz="0" w:space="0" w:color="auto"/>
            <w:right w:val="none" w:sz="0" w:space="0" w:color="auto"/>
          </w:divBdr>
          <w:divsChild>
            <w:div w:id="627441675">
              <w:marLeft w:val="0"/>
              <w:marRight w:val="0"/>
              <w:marTop w:val="0"/>
              <w:marBottom w:val="0"/>
              <w:divBdr>
                <w:top w:val="none" w:sz="0" w:space="0" w:color="auto"/>
                <w:left w:val="none" w:sz="0" w:space="0" w:color="auto"/>
                <w:bottom w:val="none" w:sz="0" w:space="0" w:color="auto"/>
                <w:right w:val="none" w:sz="0" w:space="0" w:color="auto"/>
              </w:divBdr>
              <w:divsChild>
                <w:div w:id="2050183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677138">
      <w:bodyDiv w:val="1"/>
      <w:marLeft w:val="0"/>
      <w:marRight w:val="0"/>
      <w:marTop w:val="0"/>
      <w:marBottom w:val="0"/>
      <w:divBdr>
        <w:top w:val="none" w:sz="0" w:space="0" w:color="auto"/>
        <w:left w:val="none" w:sz="0" w:space="0" w:color="auto"/>
        <w:bottom w:val="none" w:sz="0" w:space="0" w:color="auto"/>
        <w:right w:val="none" w:sz="0" w:space="0" w:color="auto"/>
      </w:divBdr>
    </w:div>
    <w:div w:id="637534418">
      <w:bodyDiv w:val="1"/>
      <w:marLeft w:val="0"/>
      <w:marRight w:val="0"/>
      <w:marTop w:val="0"/>
      <w:marBottom w:val="0"/>
      <w:divBdr>
        <w:top w:val="none" w:sz="0" w:space="0" w:color="auto"/>
        <w:left w:val="none" w:sz="0" w:space="0" w:color="auto"/>
        <w:bottom w:val="none" w:sz="0" w:space="0" w:color="auto"/>
        <w:right w:val="none" w:sz="0" w:space="0" w:color="auto"/>
      </w:divBdr>
      <w:divsChild>
        <w:div w:id="144326081">
          <w:marLeft w:val="0"/>
          <w:marRight w:val="0"/>
          <w:marTop w:val="0"/>
          <w:marBottom w:val="0"/>
          <w:divBdr>
            <w:top w:val="none" w:sz="0" w:space="0" w:color="auto"/>
            <w:left w:val="none" w:sz="0" w:space="0" w:color="auto"/>
            <w:bottom w:val="none" w:sz="0" w:space="0" w:color="auto"/>
            <w:right w:val="none" w:sz="0" w:space="0" w:color="auto"/>
          </w:divBdr>
          <w:divsChild>
            <w:div w:id="907038429">
              <w:marLeft w:val="0"/>
              <w:marRight w:val="0"/>
              <w:marTop w:val="0"/>
              <w:marBottom w:val="0"/>
              <w:divBdr>
                <w:top w:val="none" w:sz="0" w:space="0" w:color="auto"/>
                <w:left w:val="none" w:sz="0" w:space="0" w:color="auto"/>
                <w:bottom w:val="none" w:sz="0" w:space="0" w:color="auto"/>
                <w:right w:val="none" w:sz="0" w:space="0" w:color="auto"/>
              </w:divBdr>
              <w:divsChild>
                <w:div w:id="1205017757">
                  <w:marLeft w:val="0"/>
                  <w:marRight w:val="0"/>
                  <w:marTop w:val="0"/>
                  <w:marBottom w:val="0"/>
                  <w:divBdr>
                    <w:top w:val="none" w:sz="0" w:space="0" w:color="auto"/>
                    <w:left w:val="none" w:sz="0" w:space="0" w:color="auto"/>
                    <w:bottom w:val="none" w:sz="0" w:space="0" w:color="auto"/>
                    <w:right w:val="none" w:sz="0" w:space="0" w:color="auto"/>
                  </w:divBdr>
                  <w:divsChild>
                    <w:div w:id="97348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132816">
      <w:bodyDiv w:val="1"/>
      <w:marLeft w:val="0"/>
      <w:marRight w:val="0"/>
      <w:marTop w:val="0"/>
      <w:marBottom w:val="0"/>
      <w:divBdr>
        <w:top w:val="none" w:sz="0" w:space="0" w:color="auto"/>
        <w:left w:val="none" w:sz="0" w:space="0" w:color="auto"/>
        <w:bottom w:val="none" w:sz="0" w:space="0" w:color="auto"/>
        <w:right w:val="none" w:sz="0" w:space="0" w:color="auto"/>
      </w:divBdr>
    </w:div>
    <w:div w:id="717121893">
      <w:bodyDiv w:val="1"/>
      <w:marLeft w:val="0"/>
      <w:marRight w:val="0"/>
      <w:marTop w:val="0"/>
      <w:marBottom w:val="0"/>
      <w:divBdr>
        <w:top w:val="none" w:sz="0" w:space="0" w:color="auto"/>
        <w:left w:val="none" w:sz="0" w:space="0" w:color="auto"/>
        <w:bottom w:val="none" w:sz="0" w:space="0" w:color="auto"/>
        <w:right w:val="none" w:sz="0" w:space="0" w:color="auto"/>
      </w:divBdr>
      <w:divsChild>
        <w:div w:id="1689404719">
          <w:marLeft w:val="0"/>
          <w:marRight w:val="0"/>
          <w:marTop w:val="0"/>
          <w:marBottom w:val="0"/>
          <w:divBdr>
            <w:top w:val="none" w:sz="0" w:space="0" w:color="auto"/>
            <w:left w:val="none" w:sz="0" w:space="0" w:color="auto"/>
            <w:bottom w:val="none" w:sz="0" w:space="0" w:color="auto"/>
            <w:right w:val="none" w:sz="0" w:space="0" w:color="auto"/>
          </w:divBdr>
          <w:divsChild>
            <w:div w:id="1528789543">
              <w:marLeft w:val="0"/>
              <w:marRight w:val="0"/>
              <w:marTop w:val="0"/>
              <w:marBottom w:val="0"/>
              <w:divBdr>
                <w:top w:val="none" w:sz="0" w:space="0" w:color="auto"/>
                <w:left w:val="none" w:sz="0" w:space="0" w:color="auto"/>
                <w:bottom w:val="none" w:sz="0" w:space="0" w:color="auto"/>
                <w:right w:val="none" w:sz="0" w:space="0" w:color="auto"/>
              </w:divBdr>
              <w:divsChild>
                <w:div w:id="1075862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2743123">
      <w:bodyDiv w:val="1"/>
      <w:marLeft w:val="0"/>
      <w:marRight w:val="0"/>
      <w:marTop w:val="0"/>
      <w:marBottom w:val="0"/>
      <w:divBdr>
        <w:top w:val="none" w:sz="0" w:space="0" w:color="auto"/>
        <w:left w:val="none" w:sz="0" w:space="0" w:color="auto"/>
        <w:bottom w:val="none" w:sz="0" w:space="0" w:color="auto"/>
        <w:right w:val="none" w:sz="0" w:space="0" w:color="auto"/>
      </w:divBdr>
    </w:div>
    <w:div w:id="789401320">
      <w:bodyDiv w:val="1"/>
      <w:marLeft w:val="0"/>
      <w:marRight w:val="0"/>
      <w:marTop w:val="0"/>
      <w:marBottom w:val="0"/>
      <w:divBdr>
        <w:top w:val="none" w:sz="0" w:space="0" w:color="auto"/>
        <w:left w:val="none" w:sz="0" w:space="0" w:color="auto"/>
        <w:bottom w:val="none" w:sz="0" w:space="0" w:color="auto"/>
        <w:right w:val="none" w:sz="0" w:space="0" w:color="auto"/>
      </w:divBdr>
    </w:div>
    <w:div w:id="799110248">
      <w:bodyDiv w:val="1"/>
      <w:marLeft w:val="0"/>
      <w:marRight w:val="0"/>
      <w:marTop w:val="0"/>
      <w:marBottom w:val="0"/>
      <w:divBdr>
        <w:top w:val="none" w:sz="0" w:space="0" w:color="auto"/>
        <w:left w:val="none" w:sz="0" w:space="0" w:color="auto"/>
        <w:bottom w:val="none" w:sz="0" w:space="0" w:color="auto"/>
        <w:right w:val="none" w:sz="0" w:space="0" w:color="auto"/>
      </w:divBdr>
      <w:divsChild>
        <w:div w:id="125859933">
          <w:marLeft w:val="0"/>
          <w:marRight w:val="0"/>
          <w:marTop w:val="0"/>
          <w:marBottom w:val="0"/>
          <w:divBdr>
            <w:top w:val="none" w:sz="0" w:space="0" w:color="auto"/>
            <w:left w:val="none" w:sz="0" w:space="0" w:color="auto"/>
            <w:bottom w:val="none" w:sz="0" w:space="0" w:color="auto"/>
            <w:right w:val="none" w:sz="0" w:space="0" w:color="auto"/>
          </w:divBdr>
          <w:divsChild>
            <w:div w:id="1386484240">
              <w:marLeft w:val="0"/>
              <w:marRight w:val="0"/>
              <w:marTop w:val="0"/>
              <w:marBottom w:val="0"/>
              <w:divBdr>
                <w:top w:val="none" w:sz="0" w:space="0" w:color="auto"/>
                <w:left w:val="none" w:sz="0" w:space="0" w:color="auto"/>
                <w:bottom w:val="none" w:sz="0" w:space="0" w:color="auto"/>
                <w:right w:val="none" w:sz="0" w:space="0" w:color="auto"/>
              </w:divBdr>
              <w:divsChild>
                <w:div w:id="1463301279">
                  <w:marLeft w:val="0"/>
                  <w:marRight w:val="0"/>
                  <w:marTop w:val="0"/>
                  <w:marBottom w:val="0"/>
                  <w:divBdr>
                    <w:top w:val="none" w:sz="0" w:space="0" w:color="auto"/>
                    <w:left w:val="none" w:sz="0" w:space="0" w:color="auto"/>
                    <w:bottom w:val="none" w:sz="0" w:space="0" w:color="auto"/>
                    <w:right w:val="none" w:sz="0" w:space="0" w:color="auto"/>
                  </w:divBdr>
                  <w:divsChild>
                    <w:div w:id="31003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9539812">
      <w:bodyDiv w:val="1"/>
      <w:marLeft w:val="0"/>
      <w:marRight w:val="0"/>
      <w:marTop w:val="0"/>
      <w:marBottom w:val="0"/>
      <w:divBdr>
        <w:top w:val="none" w:sz="0" w:space="0" w:color="auto"/>
        <w:left w:val="none" w:sz="0" w:space="0" w:color="auto"/>
        <w:bottom w:val="none" w:sz="0" w:space="0" w:color="auto"/>
        <w:right w:val="none" w:sz="0" w:space="0" w:color="auto"/>
      </w:divBdr>
    </w:div>
    <w:div w:id="840315624">
      <w:bodyDiv w:val="1"/>
      <w:marLeft w:val="0"/>
      <w:marRight w:val="0"/>
      <w:marTop w:val="0"/>
      <w:marBottom w:val="0"/>
      <w:divBdr>
        <w:top w:val="none" w:sz="0" w:space="0" w:color="auto"/>
        <w:left w:val="none" w:sz="0" w:space="0" w:color="auto"/>
        <w:bottom w:val="none" w:sz="0" w:space="0" w:color="auto"/>
        <w:right w:val="none" w:sz="0" w:space="0" w:color="auto"/>
      </w:divBdr>
      <w:divsChild>
        <w:div w:id="437061981">
          <w:marLeft w:val="720"/>
          <w:marRight w:val="0"/>
          <w:marTop w:val="400"/>
          <w:marBottom w:val="0"/>
          <w:divBdr>
            <w:top w:val="none" w:sz="0" w:space="0" w:color="auto"/>
            <w:left w:val="none" w:sz="0" w:space="0" w:color="auto"/>
            <w:bottom w:val="none" w:sz="0" w:space="0" w:color="auto"/>
            <w:right w:val="none" w:sz="0" w:space="0" w:color="auto"/>
          </w:divBdr>
        </w:div>
        <w:div w:id="446849944">
          <w:marLeft w:val="720"/>
          <w:marRight w:val="0"/>
          <w:marTop w:val="400"/>
          <w:marBottom w:val="0"/>
          <w:divBdr>
            <w:top w:val="none" w:sz="0" w:space="0" w:color="auto"/>
            <w:left w:val="none" w:sz="0" w:space="0" w:color="auto"/>
            <w:bottom w:val="none" w:sz="0" w:space="0" w:color="auto"/>
            <w:right w:val="none" w:sz="0" w:space="0" w:color="auto"/>
          </w:divBdr>
        </w:div>
        <w:div w:id="882408452">
          <w:marLeft w:val="720"/>
          <w:marRight w:val="0"/>
          <w:marTop w:val="400"/>
          <w:marBottom w:val="0"/>
          <w:divBdr>
            <w:top w:val="none" w:sz="0" w:space="0" w:color="auto"/>
            <w:left w:val="none" w:sz="0" w:space="0" w:color="auto"/>
            <w:bottom w:val="none" w:sz="0" w:space="0" w:color="auto"/>
            <w:right w:val="none" w:sz="0" w:space="0" w:color="auto"/>
          </w:divBdr>
        </w:div>
        <w:div w:id="1603610534">
          <w:marLeft w:val="720"/>
          <w:marRight w:val="0"/>
          <w:marTop w:val="400"/>
          <w:marBottom w:val="0"/>
          <w:divBdr>
            <w:top w:val="none" w:sz="0" w:space="0" w:color="auto"/>
            <w:left w:val="none" w:sz="0" w:space="0" w:color="auto"/>
            <w:bottom w:val="none" w:sz="0" w:space="0" w:color="auto"/>
            <w:right w:val="none" w:sz="0" w:space="0" w:color="auto"/>
          </w:divBdr>
        </w:div>
      </w:divsChild>
    </w:div>
    <w:div w:id="884608410">
      <w:bodyDiv w:val="1"/>
      <w:marLeft w:val="0"/>
      <w:marRight w:val="0"/>
      <w:marTop w:val="0"/>
      <w:marBottom w:val="0"/>
      <w:divBdr>
        <w:top w:val="none" w:sz="0" w:space="0" w:color="auto"/>
        <w:left w:val="none" w:sz="0" w:space="0" w:color="auto"/>
        <w:bottom w:val="none" w:sz="0" w:space="0" w:color="auto"/>
        <w:right w:val="none" w:sz="0" w:space="0" w:color="auto"/>
      </w:divBdr>
    </w:div>
    <w:div w:id="891305850">
      <w:bodyDiv w:val="1"/>
      <w:marLeft w:val="0"/>
      <w:marRight w:val="0"/>
      <w:marTop w:val="0"/>
      <w:marBottom w:val="0"/>
      <w:divBdr>
        <w:top w:val="none" w:sz="0" w:space="0" w:color="auto"/>
        <w:left w:val="none" w:sz="0" w:space="0" w:color="auto"/>
        <w:bottom w:val="none" w:sz="0" w:space="0" w:color="auto"/>
        <w:right w:val="none" w:sz="0" w:space="0" w:color="auto"/>
      </w:divBdr>
    </w:div>
    <w:div w:id="891891152">
      <w:bodyDiv w:val="1"/>
      <w:marLeft w:val="0"/>
      <w:marRight w:val="0"/>
      <w:marTop w:val="0"/>
      <w:marBottom w:val="0"/>
      <w:divBdr>
        <w:top w:val="none" w:sz="0" w:space="0" w:color="auto"/>
        <w:left w:val="none" w:sz="0" w:space="0" w:color="auto"/>
        <w:bottom w:val="none" w:sz="0" w:space="0" w:color="auto"/>
        <w:right w:val="none" w:sz="0" w:space="0" w:color="auto"/>
      </w:divBdr>
      <w:divsChild>
        <w:div w:id="934483450">
          <w:marLeft w:val="0"/>
          <w:marRight w:val="0"/>
          <w:marTop w:val="0"/>
          <w:marBottom w:val="0"/>
          <w:divBdr>
            <w:top w:val="none" w:sz="0" w:space="0" w:color="auto"/>
            <w:left w:val="none" w:sz="0" w:space="0" w:color="auto"/>
            <w:bottom w:val="none" w:sz="0" w:space="0" w:color="auto"/>
            <w:right w:val="none" w:sz="0" w:space="0" w:color="auto"/>
          </w:divBdr>
          <w:divsChild>
            <w:div w:id="1469854555">
              <w:marLeft w:val="0"/>
              <w:marRight w:val="0"/>
              <w:marTop w:val="0"/>
              <w:marBottom w:val="0"/>
              <w:divBdr>
                <w:top w:val="none" w:sz="0" w:space="0" w:color="auto"/>
                <w:left w:val="none" w:sz="0" w:space="0" w:color="auto"/>
                <w:bottom w:val="none" w:sz="0" w:space="0" w:color="auto"/>
                <w:right w:val="none" w:sz="0" w:space="0" w:color="auto"/>
              </w:divBdr>
              <w:divsChild>
                <w:div w:id="121847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4413335">
      <w:bodyDiv w:val="1"/>
      <w:marLeft w:val="0"/>
      <w:marRight w:val="0"/>
      <w:marTop w:val="0"/>
      <w:marBottom w:val="0"/>
      <w:divBdr>
        <w:top w:val="none" w:sz="0" w:space="0" w:color="auto"/>
        <w:left w:val="none" w:sz="0" w:space="0" w:color="auto"/>
        <w:bottom w:val="none" w:sz="0" w:space="0" w:color="auto"/>
        <w:right w:val="none" w:sz="0" w:space="0" w:color="auto"/>
      </w:divBdr>
      <w:divsChild>
        <w:div w:id="1235049797">
          <w:marLeft w:val="0"/>
          <w:marRight w:val="0"/>
          <w:marTop w:val="0"/>
          <w:marBottom w:val="0"/>
          <w:divBdr>
            <w:top w:val="none" w:sz="0" w:space="0" w:color="auto"/>
            <w:left w:val="none" w:sz="0" w:space="0" w:color="auto"/>
            <w:bottom w:val="none" w:sz="0" w:space="0" w:color="auto"/>
            <w:right w:val="none" w:sz="0" w:space="0" w:color="auto"/>
          </w:divBdr>
          <w:divsChild>
            <w:div w:id="2125031483">
              <w:marLeft w:val="0"/>
              <w:marRight w:val="0"/>
              <w:marTop w:val="0"/>
              <w:marBottom w:val="0"/>
              <w:divBdr>
                <w:top w:val="none" w:sz="0" w:space="0" w:color="auto"/>
                <w:left w:val="none" w:sz="0" w:space="0" w:color="auto"/>
                <w:bottom w:val="none" w:sz="0" w:space="0" w:color="auto"/>
                <w:right w:val="none" w:sz="0" w:space="0" w:color="auto"/>
              </w:divBdr>
              <w:divsChild>
                <w:div w:id="19924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7328085">
      <w:bodyDiv w:val="1"/>
      <w:marLeft w:val="0"/>
      <w:marRight w:val="0"/>
      <w:marTop w:val="0"/>
      <w:marBottom w:val="0"/>
      <w:divBdr>
        <w:top w:val="none" w:sz="0" w:space="0" w:color="auto"/>
        <w:left w:val="none" w:sz="0" w:space="0" w:color="auto"/>
        <w:bottom w:val="none" w:sz="0" w:space="0" w:color="auto"/>
        <w:right w:val="none" w:sz="0" w:space="0" w:color="auto"/>
      </w:divBdr>
      <w:divsChild>
        <w:div w:id="1232618489">
          <w:marLeft w:val="0"/>
          <w:marRight w:val="0"/>
          <w:marTop w:val="0"/>
          <w:marBottom w:val="0"/>
          <w:divBdr>
            <w:top w:val="none" w:sz="0" w:space="0" w:color="auto"/>
            <w:left w:val="none" w:sz="0" w:space="0" w:color="auto"/>
            <w:bottom w:val="none" w:sz="0" w:space="0" w:color="auto"/>
            <w:right w:val="none" w:sz="0" w:space="0" w:color="auto"/>
          </w:divBdr>
          <w:divsChild>
            <w:div w:id="1314290885">
              <w:marLeft w:val="0"/>
              <w:marRight w:val="0"/>
              <w:marTop w:val="0"/>
              <w:marBottom w:val="0"/>
              <w:divBdr>
                <w:top w:val="none" w:sz="0" w:space="0" w:color="auto"/>
                <w:left w:val="none" w:sz="0" w:space="0" w:color="auto"/>
                <w:bottom w:val="none" w:sz="0" w:space="0" w:color="auto"/>
                <w:right w:val="none" w:sz="0" w:space="0" w:color="auto"/>
              </w:divBdr>
              <w:divsChild>
                <w:div w:id="1269461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402483">
      <w:bodyDiv w:val="1"/>
      <w:marLeft w:val="0"/>
      <w:marRight w:val="0"/>
      <w:marTop w:val="0"/>
      <w:marBottom w:val="0"/>
      <w:divBdr>
        <w:top w:val="none" w:sz="0" w:space="0" w:color="auto"/>
        <w:left w:val="none" w:sz="0" w:space="0" w:color="auto"/>
        <w:bottom w:val="none" w:sz="0" w:space="0" w:color="auto"/>
        <w:right w:val="none" w:sz="0" w:space="0" w:color="auto"/>
      </w:divBdr>
    </w:div>
    <w:div w:id="991828925">
      <w:bodyDiv w:val="1"/>
      <w:marLeft w:val="0"/>
      <w:marRight w:val="0"/>
      <w:marTop w:val="0"/>
      <w:marBottom w:val="0"/>
      <w:divBdr>
        <w:top w:val="none" w:sz="0" w:space="0" w:color="auto"/>
        <w:left w:val="none" w:sz="0" w:space="0" w:color="auto"/>
        <w:bottom w:val="none" w:sz="0" w:space="0" w:color="auto"/>
        <w:right w:val="none" w:sz="0" w:space="0" w:color="auto"/>
      </w:divBdr>
    </w:div>
    <w:div w:id="1036271546">
      <w:bodyDiv w:val="1"/>
      <w:marLeft w:val="0"/>
      <w:marRight w:val="0"/>
      <w:marTop w:val="0"/>
      <w:marBottom w:val="0"/>
      <w:divBdr>
        <w:top w:val="none" w:sz="0" w:space="0" w:color="auto"/>
        <w:left w:val="none" w:sz="0" w:space="0" w:color="auto"/>
        <w:bottom w:val="none" w:sz="0" w:space="0" w:color="auto"/>
        <w:right w:val="none" w:sz="0" w:space="0" w:color="auto"/>
      </w:divBdr>
      <w:divsChild>
        <w:div w:id="106438766">
          <w:marLeft w:val="0"/>
          <w:marRight w:val="0"/>
          <w:marTop w:val="0"/>
          <w:marBottom w:val="0"/>
          <w:divBdr>
            <w:top w:val="none" w:sz="0" w:space="0" w:color="auto"/>
            <w:left w:val="none" w:sz="0" w:space="0" w:color="auto"/>
            <w:bottom w:val="none" w:sz="0" w:space="0" w:color="auto"/>
            <w:right w:val="none" w:sz="0" w:space="0" w:color="auto"/>
          </w:divBdr>
          <w:divsChild>
            <w:div w:id="962999780">
              <w:marLeft w:val="0"/>
              <w:marRight w:val="0"/>
              <w:marTop w:val="0"/>
              <w:marBottom w:val="0"/>
              <w:divBdr>
                <w:top w:val="none" w:sz="0" w:space="0" w:color="auto"/>
                <w:left w:val="none" w:sz="0" w:space="0" w:color="auto"/>
                <w:bottom w:val="none" w:sz="0" w:space="0" w:color="auto"/>
                <w:right w:val="none" w:sz="0" w:space="0" w:color="auto"/>
              </w:divBdr>
              <w:divsChild>
                <w:div w:id="243492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2534097">
      <w:bodyDiv w:val="1"/>
      <w:marLeft w:val="0"/>
      <w:marRight w:val="0"/>
      <w:marTop w:val="0"/>
      <w:marBottom w:val="0"/>
      <w:divBdr>
        <w:top w:val="none" w:sz="0" w:space="0" w:color="auto"/>
        <w:left w:val="none" w:sz="0" w:space="0" w:color="auto"/>
        <w:bottom w:val="none" w:sz="0" w:space="0" w:color="auto"/>
        <w:right w:val="none" w:sz="0" w:space="0" w:color="auto"/>
      </w:divBdr>
      <w:divsChild>
        <w:div w:id="63914374">
          <w:marLeft w:val="0"/>
          <w:marRight w:val="0"/>
          <w:marTop w:val="0"/>
          <w:marBottom w:val="0"/>
          <w:divBdr>
            <w:top w:val="none" w:sz="0" w:space="0" w:color="auto"/>
            <w:left w:val="none" w:sz="0" w:space="0" w:color="auto"/>
            <w:bottom w:val="none" w:sz="0" w:space="0" w:color="auto"/>
            <w:right w:val="none" w:sz="0" w:space="0" w:color="auto"/>
          </w:divBdr>
          <w:divsChild>
            <w:div w:id="1522166948">
              <w:marLeft w:val="0"/>
              <w:marRight w:val="0"/>
              <w:marTop w:val="0"/>
              <w:marBottom w:val="0"/>
              <w:divBdr>
                <w:top w:val="none" w:sz="0" w:space="0" w:color="auto"/>
                <w:left w:val="none" w:sz="0" w:space="0" w:color="auto"/>
                <w:bottom w:val="none" w:sz="0" w:space="0" w:color="auto"/>
                <w:right w:val="none" w:sz="0" w:space="0" w:color="auto"/>
              </w:divBdr>
              <w:divsChild>
                <w:div w:id="1323894743">
                  <w:marLeft w:val="0"/>
                  <w:marRight w:val="0"/>
                  <w:marTop w:val="0"/>
                  <w:marBottom w:val="0"/>
                  <w:divBdr>
                    <w:top w:val="none" w:sz="0" w:space="0" w:color="auto"/>
                    <w:left w:val="none" w:sz="0" w:space="0" w:color="auto"/>
                    <w:bottom w:val="none" w:sz="0" w:space="0" w:color="auto"/>
                    <w:right w:val="none" w:sz="0" w:space="0" w:color="auto"/>
                  </w:divBdr>
                  <w:divsChild>
                    <w:div w:id="132462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8931701">
      <w:bodyDiv w:val="1"/>
      <w:marLeft w:val="0"/>
      <w:marRight w:val="0"/>
      <w:marTop w:val="0"/>
      <w:marBottom w:val="0"/>
      <w:divBdr>
        <w:top w:val="none" w:sz="0" w:space="0" w:color="auto"/>
        <w:left w:val="none" w:sz="0" w:space="0" w:color="auto"/>
        <w:bottom w:val="none" w:sz="0" w:space="0" w:color="auto"/>
        <w:right w:val="none" w:sz="0" w:space="0" w:color="auto"/>
      </w:divBdr>
    </w:div>
    <w:div w:id="1144354362">
      <w:bodyDiv w:val="1"/>
      <w:marLeft w:val="0"/>
      <w:marRight w:val="0"/>
      <w:marTop w:val="0"/>
      <w:marBottom w:val="0"/>
      <w:divBdr>
        <w:top w:val="none" w:sz="0" w:space="0" w:color="auto"/>
        <w:left w:val="none" w:sz="0" w:space="0" w:color="auto"/>
        <w:bottom w:val="none" w:sz="0" w:space="0" w:color="auto"/>
        <w:right w:val="none" w:sz="0" w:space="0" w:color="auto"/>
      </w:divBdr>
      <w:divsChild>
        <w:div w:id="403987207">
          <w:marLeft w:val="0"/>
          <w:marRight w:val="0"/>
          <w:marTop w:val="0"/>
          <w:marBottom w:val="0"/>
          <w:divBdr>
            <w:top w:val="none" w:sz="0" w:space="0" w:color="auto"/>
            <w:left w:val="none" w:sz="0" w:space="0" w:color="auto"/>
            <w:bottom w:val="none" w:sz="0" w:space="0" w:color="auto"/>
            <w:right w:val="none" w:sz="0" w:space="0" w:color="auto"/>
          </w:divBdr>
          <w:divsChild>
            <w:div w:id="1756978820">
              <w:marLeft w:val="0"/>
              <w:marRight w:val="0"/>
              <w:marTop w:val="0"/>
              <w:marBottom w:val="0"/>
              <w:divBdr>
                <w:top w:val="none" w:sz="0" w:space="0" w:color="auto"/>
                <w:left w:val="none" w:sz="0" w:space="0" w:color="auto"/>
                <w:bottom w:val="none" w:sz="0" w:space="0" w:color="auto"/>
                <w:right w:val="none" w:sz="0" w:space="0" w:color="auto"/>
              </w:divBdr>
              <w:divsChild>
                <w:div w:id="539902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841879">
      <w:bodyDiv w:val="1"/>
      <w:marLeft w:val="0"/>
      <w:marRight w:val="0"/>
      <w:marTop w:val="0"/>
      <w:marBottom w:val="0"/>
      <w:divBdr>
        <w:top w:val="none" w:sz="0" w:space="0" w:color="auto"/>
        <w:left w:val="none" w:sz="0" w:space="0" w:color="auto"/>
        <w:bottom w:val="none" w:sz="0" w:space="0" w:color="auto"/>
        <w:right w:val="none" w:sz="0" w:space="0" w:color="auto"/>
      </w:divBdr>
    </w:div>
    <w:div w:id="1231384614">
      <w:bodyDiv w:val="1"/>
      <w:marLeft w:val="0"/>
      <w:marRight w:val="0"/>
      <w:marTop w:val="0"/>
      <w:marBottom w:val="0"/>
      <w:divBdr>
        <w:top w:val="none" w:sz="0" w:space="0" w:color="auto"/>
        <w:left w:val="none" w:sz="0" w:space="0" w:color="auto"/>
        <w:bottom w:val="none" w:sz="0" w:space="0" w:color="auto"/>
        <w:right w:val="none" w:sz="0" w:space="0" w:color="auto"/>
      </w:divBdr>
      <w:divsChild>
        <w:div w:id="442963845">
          <w:marLeft w:val="0"/>
          <w:marRight w:val="0"/>
          <w:marTop w:val="0"/>
          <w:marBottom w:val="0"/>
          <w:divBdr>
            <w:top w:val="none" w:sz="0" w:space="0" w:color="auto"/>
            <w:left w:val="none" w:sz="0" w:space="0" w:color="auto"/>
            <w:bottom w:val="none" w:sz="0" w:space="0" w:color="auto"/>
            <w:right w:val="none" w:sz="0" w:space="0" w:color="auto"/>
          </w:divBdr>
          <w:divsChild>
            <w:div w:id="754978687">
              <w:marLeft w:val="0"/>
              <w:marRight w:val="0"/>
              <w:marTop w:val="0"/>
              <w:marBottom w:val="0"/>
              <w:divBdr>
                <w:top w:val="none" w:sz="0" w:space="0" w:color="auto"/>
                <w:left w:val="none" w:sz="0" w:space="0" w:color="auto"/>
                <w:bottom w:val="none" w:sz="0" w:space="0" w:color="auto"/>
                <w:right w:val="none" w:sz="0" w:space="0" w:color="auto"/>
              </w:divBdr>
              <w:divsChild>
                <w:div w:id="1003894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536265">
      <w:bodyDiv w:val="1"/>
      <w:marLeft w:val="0"/>
      <w:marRight w:val="0"/>
      <w:marTop w:val="0"/>
      <w:marBottom w:val="0"/>
      <w:divBdr>
        <w:top w:val="none" w:sz="0" w:space="0" w:color="auto"/>
        <w:left w:val="none" w:sz="0" w:space="0" w:color="auto"/>
        <w:bottom w:val="none" w:sz="0" w:space="0" w:color="auto"/>
        <w:right w:val="none" w:sz="0" w:space="0" w:color="auto"/>
      </w:divBdr>
      <w:divsChild>
        <w:div w:id="1356417188">
          <w:marLeft w:val="0"/>
          <w:marRight w:val="0"/>
          <w:marTop w:val="0"/>
          <w:marBottom w:val="0"/>
          <w:divBdr>
            <w:top w:val="none" w:sz="0" w:space="0" w:color="auto"/>
            <w:left w:val="none" w:sz="0" w:space="0" w:color="auto"/>
            <w:bottom w:val="none" w:sz="0" w:space="0" w:color="auto"/>
            <w:right w:val="none" w:sz="0" w:space="0" w:color="auto"/>
          </w:divBdr>
          <w:divsChild>
            <w:div w:id="2122721498">
              <w:marLeft w:val="0"/>
              <w:marRight w:val="0"/>
              <w:marTop w:val="0"/>
              <w:marBottom w:val="0"/>
              <w:divBdr>
                <w:top w:val="none" w:sz="0" w:space="0" w:color="auto"/>
                <w:left w:val="none" w:sz="0" w:space="0" w:color="auto"/>
                <w:bottom w:val="none" w:sz="0" w:space="0" w:color="auto"/>
                <w:right w:val="none" w:sz="0" w:space="0" w:color="auto"/>
              </w:divBdr>
              <w:divsChild>
                <w:div w:id="148642154">
                  <w:marLeft w:val="0"/>
                  <w:marRight w:val="0"/>
                  <w:marTop w:val="0"/>
                  <w:marBottom w:val="0"/>
                  <w:divBdr>
                    <w:top w:val="none" w:sz="0" w:space="0" w:color="auto"/>
                    <w:left w:val="none" w:sz="0" w:space="0" w:color="auto"/>
                    <w:bottom w:val="none" w:sz="0" w:space="0" w:color="auto"/>
                    <w:right w:val="none" w:sz="0" w:space="0" w:color="auto"/>
                  </w:divBdr>
                  <w:divsChild>
                    <w:div w:id="1620798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4118964">
      <w:bodyDiv w:val="1"/>
      <w:marLeft w:val="0"/>
      <w:marRight w:val="0"/>
      <w:marTop w:val="0"/>
      <w:marBottom w:val="0"/>
      <w:divBdr>
        <w:top w:val="none" w:sz="0" w:space="0" w:color="auto"/>
        <w:left w:val="none" w:sz="0" w:space="0" w:color="auto"/>
        <w:bottom w:val="none" w:sz="0" w:space="0" w:color="auto"/>
        <w:right w:val="none" w:sz="0" w:space="0" w:color="auto"/>
      </w:divBdr>
      <w:divsChild>
        <w:div w:id="1170750020">
          <w:marLeft w:val="0"/>
          <w:marRight w:val="0"/>
          <w:marTop w:val="0"/>
          <w:marBottom w:val="0"/>
          <w:divBdr>
            <w:top w:val="none" w:sz="0" w:space="0" w:color="auto"/>
            <w:left w:val="none" w:sz="0" w:space="0" w:color="auto"/>
            <w:bottom w:val="none" w:sz="0" w:space="0" w:color="auto"/>
            <w:right w:val="none" w:sz="0" w:space="0" w:color="auto"/>
          </w:divBdr>
          <w:divsChild>
            <w:div w:id="168064333">
              <w:marLeft w:val="0"/>
              <w:marRight w:val="0"/>
              <w:marTop w:val="0"/>
              <w:marBottom w:val="0"/>
              <w:divBdr>
                <w:top w:val="none" w:sz="0" w:space="0" w:color="auto"/>
                <w:left w:val="none" w:sz="0" w:space="0" w:color="auto"/>
                <w:bottom w:val="none" w:sz="0" w:space="0" w:color="auto"/>
                <w:right w:val="none" w:sz="0" w:space="0" w:color="auto"/>
              </w:divBdr>
              <w:divsChild>
                <w:div w:id="1614701925">
                  <w:marLeft w:val="0"/>
                  <w:marRight w:val="0"/>
                  <w:marTop w:val="0"/>
                  <w:marBottom w:val="0"/>
                  <w:divBdr>
                    <w:top w:val="none" w:sz="0" w:space="0" w:color="auto"/>
                    <w:left w:val="none" w:sz="0" w:space="0" w:color="auto"/>
                    <w:bottom w:val="none" w:sz="0" w:space="0" w:color="auto"/>
                    <w:right w:val="none" w:sz="0" w:space="0" w:color="auto"/>
                  </w:divBdr>
                  <w:divsChild>
                    <w:div w:id="1920021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8922880">
      <w:bodyDiv w:val="1"/>
      <w:marLeft w:val="0"/>
      <w:marRight w:val="0"/>
      <w:marTop w:val="0"/>
      <w:marBottom w:val="0"/>
      <w:divBdr>
        <w:top w:val="none" w:sz="0" w:space="0" w:color="auto"/>
        <w:left w:val="none" w:sz="0" w:space="0" w:color="auto"/>
        <w:bottom w:val="none" w:sz="0" w:space="0" w:color="auto"/>
        <w:right w:val="none" w:sz="0" w:space="0" w:color="auto"/>
      </w:divBdr>
    </w:div>
    <w:div w:id="1323386263">
      <w:bodyDiv w:val="1"/>
      <w:marLeft w:val="0"/>
      <w:marRight w:val="0"/>
      <w:marTop w:val="0"/>
      <w:marBottom w:val="0"/>
      <w:divBdr>
        <w:top w:val="none" w:sz="0" w:space="0" w:color="auto"/>
        <w:left w:val="none" w:sz="0" w:space="0" w:color="auto"/>
        <w:bottom w:val="none" w:sz="0" w:space="0" w:color="auto"/>
        <w:right w:val="none" w:sz="0" w:space="0" w:color="auto"/>
      </w:divBdr>
    </w:div>
    <w:div w:id="1371227123">
      <w:bodyDiv w:val="1"/>
      <w:marLeft w:val="0"/>
      <w:marRight w:val="0"/>
      <w:marTop w:val="0"/>
      <w:marBottom w:val="0"/>
      <w:divBdr>
        <w:top w:val="none" w:sz="0" w:space="0" w:color="auto"/>
        <w:left w:val="none" w:sz="0" w:space="0" w:color="auto"/>
        <w:bottom w:val="none" w:sz="0" w:space="0" w:color="auto"/>
        <w:right w:val="none" w:sz="0" w:space="0" w:color="auto"/>
      </w:divBdr>
    </w:div>
    <w:div w:id="1422683595">
      <w:bodyDiv w:val="1"/>
      <w:marLeft w:val="0"/>
      <w:marRight w:val="0"/>
      <w:marTop w:val="0"/>
      <w:marBottom w:val="0"/>
      <w:divBdr>
        <w:top w:val="none" w:sz="0" w:space="0" w:color="auto"/>
        <w:left w:val="none" w:sz="0" w:space="0" w:color="auto"/>
        <w:bottom w:val="none" w:sz="0" w:space="0" w:color="auto"/>
        <w:right w:val="none" w:sz="0" w:space="0" w:color="auto"/>
      </w:divBdr>
    </w:div>
    <w:div w:id="1423185919">
      <w:bodyDiv w:val="1"/>
      <w:marLeft w:val="0"/>
      <w:marRight w:val="0"/>
      <w:marTop w:val="0"/>
      <w:marBottom w:val="0"/>
      <w:divBdr>
        <w:top w:val="none" w:sz="0" w:space="0" w:color="auto"/>
        <w:left w:val="none" w:sz="0" w:space="0" w:color="auto"/>
        <w:bottom w:val="none" w:sz="0" w:space="0" w:color="auto"/>
        <w:right w:val="none" w:sz="0" w:space="0" w:color="auto"/>
      </w:divBdr>
    </w:div>
    <w:div w:id="1430927073">
      <w:bodyDiv w:val="1"/>
      <w:marLeft w:val="0"/>
      <w:marRight w:val="0"/>
      <w:marTop w:val="0"/>
      <w:marBottom w:val="0"/>
      <w:divBdr>
        <w:top w:val="none" w:sz="0" w:space="0" w:color="auto"/>
        <w:left w:val="none" w:sz="0" w:space="0" w:color="auto"/>
        <w:bottom w:val="none" w:sz="0" w:space="0" w:color="auto"/>
        <w:right w:val="none" w:sz="0" w:space="0" w:color="auto"/>
      </w:divBdr>
    </w:div>
    <w:div w:id="1473525827">
      <w:bodyDiv w:val="1"/>
      <w:marLeft w:val="0"/>
      <w:marRight w:val="0"/>
      <w:marTop w:val="0"/>
      <w:marBottom w:val="0"/>
      <w:divBdr>
        <w:top w:val="none" w:sz="0" w:space="0" w:color="auto"/>
        <w:left w:val="none" w:sz="0" w:space="0" w:color="auto"/>
        <w:bottom w:val="none" w:sz="0" w:space="0" w:color="auto"/>
        <w:right w:val="none" w:sz="0" w:space="0" w:color="auto"/>
      </w:divBdr>
    </w:div>
    <w:div w:id="1476099999">
      <w:bodyDiv w:val="1"/>
      <w:marLeft w:val="0"/>
      <w:marRight w:val="0"/>
      <w:marTop w:val="0"/>
      <w:marBottom w:val="0"/>
      <w:divBdr>
        <w:top w:val="none" w:sz="0" w:space="0" w:color="auto"/>
        <w:left w:val="none" w:sz="0" w:space="0" w:color="auto"/>
        <w:bottom w:val="none" w:sz="0" w:space="0" w:color="auto"/>
        <w:right w:val="none" w:sz="0" w:space="0" w:color="auto"/>
      </w:divBdr>
      <w:divsChild>
        <w:div w:id="1537309820">
          <w:marLeft w:val="0"/>
          <w:marRight w:val="0"/>
          <w:marTop w:val="0"/>
          <w:marBottom w:val="0"/>
          <w:divBdr>
            <w:top w:val="none" w:sz="0" w:space="0" w:color="auto"/>
            <w:left w:val="none" w:sz="0" w:space="0" w:color="auto"/>
            <w:bottom w:val="none" w:sz="0" w:space="0" w:color="auto"/>
            <w:right w:val="none" w:sz="0" w:space="0" w:color="auto"/>
          </w:divBdr>
          <w:divsChild>
            <w:div w:id="1861815359">
              <w:marLeft w:val="0"/>
              <w:marRight w:val="0"/>
              <w:marTop w:val="0"/>
              <w:marBottom w:val="0"/>
              <w:divBdr>
                <w:top w:val="none" w:sz="0" w:space="0" w:color="auto"/>
                <w:left w:val="none" w:sz="0" w:space="0" w:color="auto"/>
                <w:bottom w:val="none" w:sz="0" w:space="0" w:color="auto"/>
                <w:right w:val="none" w:sz="0" w:space="0" w:color="auto"/>
              </w:divBdr>
              <w:divsChild>
                <w:div w:id="89234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2937350">
      <w:bodyDiv w:val="1"/>
      <w:marLeft w:val="0"/>
      <w:marRight w:val="0"/>
      <w:marTop w:val="0"/>
      <w:marBottom w:val="0"/>
      <w:divBdr>
        <w:top w:val="none" w:sz="0" w:space="0" w:color="auto"/>
        <w:left w:val="none" w:sz="0" w:space="0" w:color="auto"/>
        <w:bottom w:val="none" w:sz="0" w:space="0" w:color="auto"/>
        <w:right w:val="none" w:sz="0" w:space="0" w:color="auto"/>
      </w:divBdr>
    </w:div>
    <w:div w:id="1538011730">
      <w:bodyDiv w:val="1"/>
      <w:marLeft w:val="0"/>
      <w:marRight w:val="0"/>
      <w:marTop w:val="0"/>
      <w:marBottom w:val="0"/>
      <w:divBdr>
        <w:top w:val="none" w:sz="0" w:space="0" w:color="auto"/>
        <w:left w:val="none" w:sz="0" w:space="0" w:color="auto"/>
        <w:bottom w:val="none" w:sz="0" w:space="0" w:color="auto"/>
        <w:right w:val="none" w:sz="0" w:space="0" w:color="auto"/>
      </w:divBdr>
      <w:divsChild>
        <w:div w:id="976449526">
          <w:marLeft w:val="446"/>
          <w:marRight w:val="0"/>
          <w:marTop w:val="400"/>
          <w:marBottom w:val="0"/>
          <w:divBdr>
            <w:top w:val="none" w:sz="0" w:space="0" w:color="auto"/>
            <w:left w:val="none" w:sz="0" w:space="0" w:color="auto"/>
            <w:bottom w:val="none" w:sz="0" w:space="0" w:color="auto"/>
            <w:right w:val="none" w:sz="0" w:space="0" w:color="auto"/>
          </w:divBdr>
        </w:div>
      </w:divsChild>
    </w:div>
    <w:div w:id="1549755922">
      <w:bodyDiv w:val="1"/>
      <w:marLeft w:val="0"/>
      <w:marRight w:val="0"/>
      <w:marTop w:val="0"/>
      <w:marBottom w:val="0"/>
      <w:divBdr>
        <w:top w:val="none" w:sz="0" w:space="0" w:color="auto"/>
        <w:left w:val="none" w:sz="0" w:space="0" w:color="auto"/>
        <w:bottom w:val="none" w:sz="0" w:space="0" w:color="auto"/>
        <w:right w:val="none" w:sz="0" w:space="0" w:color="auto"/>
      </w:divBdr>
    </w:div>
    <w:div w:id="1588228410">
      <w:bodyDiv w:val="1"/>
      <w:marLeft w:val="0"/>
      <w:marRight w:val="0"/>
      <w:marTop w:val="0"/>
      <w:marBottom w:val="0"/>
      <w:divBdr>
        <w:top w:val="none" w:sz="0" w:space="0" w:color="auto"/>
        <w:left w:val="none" w:sz="0" w:space="0" w:color="auto"/>
        <w:bottom w:val="none" w:sz="0" w:space="0" w:color="auto"/>
        <w:right w:val="none" w:sz="0" w:space="0" w:color="auto"/>
      </w:divBdr>
    </w:div>
    <w:div w:id="1619292131">
      <w:bodyDiv w:val="1"/>
      <w:marLeft w:val="0"/>
      <w:marRight w:val="0"/>
      <w:marTop w:val="0"/>
      <w:marBottom w:val="0"/>
      <w:divBdr>
        <w:top w:val="none" w:sz="0" w:space="0" w:color="auto"/>
        <w:left w:val="none" w:sz="0" w:space="0" w:color="auto"/>
        <w:bottom w:val="none" w:sz="0" w:space="0" w:color="auto"/>
        <w:right w:val="none" w:sz="0" w:space="0" w:color="auto"/>
      </w:divBdr>
      <w:divsChild>
        <w:div w:id="1709909387">
          <w:marLeft w:val="0"/>
          <w:marRight w:val="0"/>
          <w:marTop w:val="0"/>
          <w:marBottom w:val="0"/>
          <w:divBdr>
            <w:top w:val="none" w:sz="0" w:space="0" w:color="auto"/>
            <w:left w:val="none" w:sz="0" w:space="0" w:color="auto"/>
            <w:bottom w:val="none" w:sz="0" w:space="0" w:color="auto"/>
            <w:right w:val="none" w:sz="0" w:space="0" w:color="auto"/>
          </w:divBdr>
          <w:divsChild>
            <w:div w:id="1528330231">
              <w:marLeft w:val="0"/>
              <w:marRight w:val="0"/>
              <w:marTop w:val="0"/>
              <w:marBottom w:val="0"/>
              <w:divBdr>
                <w:top w:val="none" w:sz="0" w:space="0" w:color="auto"/>
                <w:left w:val="none" w:sz="0" w:space="0" w:color="auto"/>
                <w:bottom w:val="none" w:sz="0" w:space="0" w:color="auto"/>
                <w:right w:val="none" w:sz="0" w:space="0" w:color="auto"/>
              </w:divBdr>
              <w:divsChild>
                <w:div w:id="1335962429">
                  <w:marLeft w:val="0"/>
                  <w:marRight w:val="0"/>
                  <w:marTop w:val="0"/>
                  <w:marBottom w:val="0"/>
                  <w:divBdr>
                    <w:top w:val="none" w:sz="0" w:space="0" w:color="auto"/>
                    <w:left w:val="none" w:sz="0" w:space="0" w:color="auto"/>
                    <w:bottom w:val="none" w:sz="0" w:space="0" w:color="auto"/>
                    <w:right w:val="none" w:sz="0" w:space="0" w:color="auto"/>
                  </w:divBdr>
                </w:div>
              </w:divsChild>
            </w:div>
            <w:div w:id="1723406434">
              <w:marLeft w:val="0"/>
              <w:marRight w:val="0"/>
              <w:marTop w:val="0"/>
              <w:marBottom w:val="0"/>
              <w:divBdr>
                <w:top w:val="none" w:sz="0" w:space="0" w:color="auto"/>
                <w:left w:val="none" w:sz="0" w:space="0" w:color="auto"/>
                <w:bottom w:val="none" w:sz="0" w:space="0" w:color="auto"/>
                <w:right w:val="none" w:sz="0" w:space="0" w:color="auto"/>
              </w:divBdr>
              <w:divsChild>
                <w:div w:id="1869028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078904">
      <w:bodyDiv w:val="1"/>
      <w:marLeft w:val="0"/>
      <w:marRight w:val="0"/>
      <w:marTop w:val="0"/>
      <w:marBottom w:val="0"/>
      <w:divBdr>
        <w:top w:val="none" w:sz="0" w:space="0" w:color="auto"/>
        <w:left w:val="none" w:sz="0" w:space="0" w:color="auto"/>
        <w:bottom w:val="none" w:sz="0" w:space="0" w:color="auto"/>
        <w:right w:val="none" w:sz="0" w:space="0" w:color="auto"/>
      </w:divBdr>
      <w:divsChild>
        <w:div w:id="1882785445">
          <w:marLeft w:val="0"/>
          <w:marRight w:val="0"/>
          <w:marTop w:val="0"/>
          <w:marBottom w:val="0"/>
          <w:divBdr>
            <w:top w:val="none" w:sz="0" w:space="0" w:color="auto"/>
            <w:left w:val="none" w:sz="0" w:space="0" w:color="auto"/>
            <w:bottom w:val="none" w:sz="0" w:space="0" w:color="auto"/>
            <w:right w:val="none" w:sz="0" w:space="0" w:color="auto"/>
          </w:divBdr>
          <w:divsChild>
            <w:div w:id="1231424826">
              <w:marLeft w:val="0"/>
              <w:marRight w:val="0"/>
              <w:marTop w:val="0"/>
              <w:marBottom w:val="0"/>
              <w:divBdr>
                <w:top w:val="none" w:sz="0" w:space="0" w:color="auto"/>
                <w:left w:val="none" w:sz="0" w:space="0" w:color="auto"/>
                <w:bottom w:val="none" w:sz="0" w:space="0" w:color="auto"/>
                <w:right w:val="none" w:sz="0" w:space="0" w:color="auto"/>
              </w:divBdr>
              <w:divsChild>
                <w:div w:id="724793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105409">
      <w:bodyDiv w:val="1"/>
      <w:marLeft w:val="0"/>
      <w:marRight w:val="0"/>
      <w:marTop w:val="0"/>
      <w:marBottom w:val="0"/>
      <w:divBdr>
        <w:top w:val="none" w:sz="0" w:space="0" w:color="auto"/>
        <w:left w:val="none" w:sz="0" w:space="0" w:color="auto"/>
        <w:bottom w:val="none" w:sz="0" w:space="0" w:color="auto"/>
        <w:right w:val="none" w:sz="0" w:space="0" w:color="auto"/>
      </w:divBdr>
    </w:div>
    <w:div w:id="1661612596">
      <w:bodyDiv w:val="1"/>
      <w:marLeft w:val="0"/>
      <w:marRight w:val="0"/>
      <w:marTop w:val="0"/>
      <w:marBottom w:val="0"/>
      <w:divBdr>
        <w:top w:val="none" w:sz="0" w:space="0" w:color="auto"/>
        <w:left w:val="none" w:sz="0" w:space="0" w:color="auto"/>
        <w:bottom w:val="none" w:sz="0" w:space="0" w:color="auto"/>
        <w:right w:val="none" w:sz="0" w:space="0" w:color="auto"/>
      </w:divBdr>
      <w:divsChild>
        <w:div w:id="772897907">
          <w:marLeft w:val="0"/>
          <w:marRight w:val="0"/>
          <w:marTop w:val="0"/>
          <w:marBottom w:val="0"/>
          <w:divBdr>
            <w:top w:val="none" w:sz="0" w:space="0" w:color="auto"/>
            <w:left w:val="none" w:sz="0" w:space="0" w:color="auto"/>
            <w:bottom w:val="none" w:sz="0" w:space="0" w:color="auto"/>
            <w:right w:val="none" w:sz="0" w:space="0" w:color="auto"/>
          </w:divBdr>
          <w:divsChild>
            <w:div w:id="1466853214">
              <w:marLeft w:val="0"/>
              <w:marRight w:val="0"/>
              <w:marTop w:val="0"/>
              <w:marBottom w:val="0"/>
              <w:divBdr>
                <w:top w:val="none" w:sz="0" w:space="0" w:color="auto"/>
                <w:left w:val="none" w:sz="0" w:space="0" w:color="auto"/>
                <w:bottom w:val="none" w:sz="0" w:space="0" w:color="auto"/>
                <w:right w:val="none" w:sz="0" w:space="0" w:color="auto"/>
              </w:divBdr>
              <w:divsChild>
                <w:div w:id="1414741118">
                  <w:marLeft w:val="0"/>
                  <w:marRight w:val="0"/>
                  <w:marTop w:val="0"/>
                  <w:marBottom w:val="0"/>
                  <w:divBdr>
                    <w:top w:val="none" w:sz="0" w:space="0" w:color="auto"/>
                    <w:left w:val="none" w:sz="0" w:space="0" w:color="auto"/>
                    <w:bottom w:val="none" w:sz="0" w:space="0" w:color="auto"/>
                    <w:right w:val="none" w:sz="0" w:space="0" w:color="auto"/>
                  </w:divBdr>
                  <w:divsChild>
                    <w:div w:id="1185440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379576">
      <w:bodyDiv w:val="1"/>
      <w:marLeft w:val="0"/>
      <w:marRight w:val="0"/>
      <w:marTop w:val="0"/>
      <w:marBottom w:val="0"/>
      <w:divBdr>
        <w:top w:val="none" w:sz="0" w:space="0" w:color="auto"/>
        <w:left w:val="none" w:sz="0" w:space="0" w:color="auto"/>
        <w:bottom w:val="none" w:sz="0" w:space="0" w:color="auto"/>
        <w:right w:val="none" w:sz="0" w:space="0" w:color="auto"/>
      </w:divBdr>
      <w:divsChild>
        <w:div w:id="1680502017">
          <w:marLeft w:val="0"/>
          <w:marRight w:val="0"/>
          <w:marTop w:val="0"/>
          <w:marBottom w:val="0"/>
          <w:divBdr>
            <w:top w:val="none" w:sz="0" w:space="0" w:color="auto"/>
            <w:left w:val="none" w:sz="0" w:space="0" w:color="auto"/>
            <w:bottom w:val="none" w:sz="0" w:space="0" w:color="auto"/>
            <w:right w:val="none" w:sz="0" w:space="0" w:color="auto"/>
          </w:divBdr>
          <w:divsChild>
            <w:div w:id="308831852">
              <w:marLeft w:val="0"/>
              <w:marRight w:val="0"/>
              <w:marTop w:val="0"/>
              <w:marBottom w:val="0"/>
              <w:divBdr>
                <w:top w:val="none" w:sz="0" w:space="0" w:color="auto"/>
                <w:left w:val="none" w:sz="0" w:space="0" w:color="auto"/>
                <w:bottom w:val="none" w:sz="0" w:space="0" w:color="auto"/>
                <w:right w:val="none" w:sz="0" w:space="0" w:color="auto"/>
              </w:divBdr>
              <w:divsChild>
                <w:div w:id="830218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451792">
      <w:bodyDiv w:val="1"/>
      <w:marLeft w:val="0"/>
      <w:marRight w:val="0"/>
      <w:marTop w:val="0"/>
      <w:marBottom w:val="0"/>
      <w:divBdr>
        <w:top w:val="none" w:sz="0" w:space="0" w:color="auto"/>
        <w:left w:val="none" w:sz="0" w:space="0" w:color="auto"/>
        <w:bottom w:val="none" w:sz="0" w:space="0" w:color="auto"/>
        <w:right w:val="none" w:sz="0" w:space="0" w:color="auto"/>
      </w:divBdr>
      <w:divsChild>
        <w:div w:id="1723868222">
          <w:marLeft w:val="0"/>
          <w:marRight w:val="0"/>
          <w:marTop w:val="0"/>
          <w:marBottom w:val="0"/>
          <w:divBdr>
            <w:top w:val="none" w:sz="0" w:space="0" w:color="auto"/>
            <w:left w:val="none" w:sz="0" w:space="0" w:color="auto"/>
            <w:bottom w:val="none" w:sz="0" w:space="0" w:color="auto"/>
            <w:right w:val="none" w:sz="0" w:space="0" w:color="auto"/>
          </w:divBdr>
          <w:divsChild>
            <w:div w:id="871922192">
              <w:marLeft w:val="0"/>
              <w:marRight w:val="0"/>
              <w:marTop w:val="0"/>
              <w:marBottom w:val="0"/>
              <w:divBdr>
                <w:top w:val="none" w:sz="0" w:space="0" w:color="auto"/>
                <w:left w:val="none" w:sz="0" w:space="0" w:color="auto"/>
                <w:bottom w:val="none" w:sz="0" w:space="0" w:color="auto"/>
                <w:right w:val="none" w:sz="0" w:space="0" w:color="auto"/>
              </w:divBdr>
              <w:divsChild>
                <w:div w:id="139345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1992771">
      <w:bodyDiv w:val="1"/>
      <w:marLeft w:val="0"/>
      <w:marRight w:val="0"/>
      <w:marTop w:val="0"/>
      <w:marBottom w:val="0"/>
      <w:divBdr>
        <w:top w:val="none" w:sz="0" w:space="0" w:color="auto"/>
        <w:left w:val="none" w:sz="0" w:space="0" w:color="auto"/>
        <w:bottom w:val="none" w:sz="0" w:space="0" w:color="auto"/>
        <w:right w:val="none" w:sz="0" w:space="0" w:color="auto"/>
      </w:divBdr>
      <w:divsChild>
        <w:div w:id="1200513894">
          <w:marLeft w:val="446"/>
          <w:marRight w:val="0"/>
          <w:marTop w:val="400"/>
          <w:marBottom w:val="0"/>
          <w:divBdr>
            <w:top w:val="none" w:sz="0" w:space="0" w:color="auto"/>
            <w:left w:val="none" w:sz="0" w:space="0" w:color="auto"/>
            <w:bottom w:val="none" w:sz="0" w:space="0" w:color="auto"/>
            <w:right w:val="none" w:sz="0" w:space="0" w:color="auto"/>
          </w:divBdr>
        </w:div>
      </w:divsChild>
    </w:div>
    <w:div w:id="1785690865">
      <w:bodyDiv w:val="1"/>
      <w:marLeft w:val="0"/>
      <w:marRight w:val="0"/>
      <w:marTop w:val="0"/>
      <w:marBottom w:val="0"/>
      <w:divBdr>
        <w:top w:val="none" w:sz="0" w:space="0" w:color="auto"/>
        <w:left w:val="none" w:sz="0" w:space="0" w:color="auto"/>
        <w:bottom w:val="none" w:sz="0" w:space="0" w:color="auto"/>
        <w:right w:val="none" w:sz="0" w:space="0" w:color="auto"/>
      </w:divBdr>
      <w:divsChild>
        <w:div w:id="1014764708">
          <w:marLeft w:val="0"/>
          <w:marRight w:val="0"/>
          <w:marTop w:val="0"/>
          <w:marBottom w:val="0"/>
          <w:divBdr>
            <w:top w:val="none" w:sz="0" w:space="0" w:color="auto"/>
            <w:left w:val="none" w:sz="0" w:space="0" w:color="auto"/>
            <w:bottom w:val="none" w:sz="0" w:space="0" w:color="auto"/>
            <w:right w:val="none" w:sz="0" w:space="0" w:color="auto"/>
          </w:divBdr>
          <w:divsChild>
            <w:div w:id="1568998849">
              <w:marLeft w:val="0"/>
              <w:marRight w:val="0"/>
              <w:marTop w:val="0"/>
              <w:marBottom w:val="0"/>
              <w:divBdr>
                <w:top w:val="none" w:sz="0" w:space="0" w:color="auto"/>
                <w:left w:val="none" w:sz="0" w:space="0" w:color="auto"/>
                <w:bottom w:val="none" w:sz="0" w:space="0" w:color="auto"/>
                <w:right w:val="none" w:sz="0" w:space="0" w:color="auto"/>
              </w:divBdr>
              <w:divsChild>
                <w:div w:id="1443765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329611">
      <w:bodyDiv w:val="1"/>
      <w:marLeft w:val="0"/>
      <w:marRight w:val="0"/>
      <w:marTop w:val="0"/>
      <w:marBottom w:val="0"/>
      <w:divBdr>
        <w:top w:val="none" w:sz="0" w:space="0" w:color="auto"/>
        <w:left w:val="none" w:sz="0" w:space="0" w:color="auto"/>
        <w:bottom w:val="none" w:sz="0" w:space="0" w:color="auto"/>
        <w:right w:val="none" w:sz="0" w:space="0" w:color="auto"/>
      </w:divBdr>
      <w:divsChild>
        <w:div w:id="2095742657">
          <w:marLeft w:val="0"/>
          <w:marRight w:val="0"/>
          <w:marTop w:val="0"/>
          <w:marBottom w:val="0"/>
          <w:divBdr>
            <w:top w:val="none" w:sz="0" w:space="0" w:color="auto"/>
            <w:left w:val="none" w:sz="0" w:space="0" w:color="auto"/>
            <w:bottom w:val="none" w:sz="0" w:space="0" w:color="auto"/>
            <w:right w:val="none" w:sz="0" w:space="0" w:color="auto"/>
          </w:divBdr>
          <w:divsChild>
            <w:div w:id="1811241987">
              <w:marLeft w:val="0"/>
              <w:marRight w:val="0"/>
              <w:marTop w:val="0"/>
              <w:marBottom w:val="0"/>
              <w:divBdr>
                <w:top w:val="none" w:sz="0" w:space="0" w:color="auto"/>
                <w:left w:val="none" w:sz="0" w:space="0" w:color="auto"/>
                <w:bottom w:val="none" w:sz="0" w:space="0" w:color="auto"/>
                <w:right w:val="none" w:sz="0" w:space="0" w:color="auto"/>
              </w:divBdr>
              <w:divsChild>
                <w:div w:id="1584602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069628">
      <w:bodyDiv w:val="1"/>
      <w:marLeft w:val="0"/>
      <w:marRight w:val="0"/>
      <w:marTop w:val="0"/>
      <w:marBottom w:val="0"/>
      <w:divBdr>
        <w:top w:val="none" w:sz="0" w:space="0" w:color="auto"/>
        <w:left w:val="none" w:sz="0" w:space="0" w:color="auto"/>
        <w:bottom w:val="none" w:sz="0" w:space="0" w:color="auto"/>
        <w:right w:val="none" w:sz="0" w:space="0" w:color="auto"/>
      </w:divBdr>
      <w:divsChild>
        <w:div w:id="887258984">
          <w:marLeft w:val="0"/>
          <w:marRight w:val="0"/>
          <w:marTop w:val="0"/>
          <w:marBottom w:val="0"/>
          <w:divBdr>
            <w:top w:val="none" w:sz="0" w:space="0" w:color="auto"/>
            <w:left w:val="none" w:sz="0" w:space="0" w:color="auto"/>
            <w:bottom w:val="none" w:sz="0" w:space="0" w:color="auto"/>
            <w:right w:val="none" w:sz="0" w:space="0" w:color="auto"/>
          </w:divBdr>
          <w:divsChild>
            <w:div w:id="188876712">
              <w:marLeft w:val="0"/>
              <w:marRight w:val="0"/>
              <w:marTop w:val="0"/>
              <w:marBottom w:val="0"/>
              <w:divBdr>
                <w:top w:val="none" w:sz="0" w:space="0" w:color="auto"/>
                <w:left w:val="none" w:sz="0" w:space="0" w:color="auto"/>
                <w:bottom w:val="none" w:sz="0" w:space="0" w:color="auto"/>
                <w:right w:val="none" w:sz="0" w:space="0" w:color="auto"/>
              </w:divBdr>
              <w:divsChild>
                <w:div w:id="570968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194548">
      <w:bodyDiv w:val="1"/>
      <w:marLeft w:val="0"/>
      <w:marRight w:val="0"/>
      <w:marTop w:val="0"/>
      <w:marBottom w:val="0"/>
      <w:divBdr>
        <w:top w:val="none" w:sz="0" w:space="0" w:color="auto"/>
        <w:left w:val="none" w:sz="0" w:space="0" w:color="auto"/>
        <w:bottom w:val="none" w:sz="0" w:space="0" w:color="auto"/>
        <w:right w:val="none" w:sz="0" w:space="0" w:color="auto"/>
      </w:divBdr>
      <w:divsChild>
        <w:div w:id="1882936446">
          <w:marLeft w:val="0"/>
          <w:marRight w:val="0"/>
          <w:marTop w:val="0"/>
          <w:marBottom w:val="0"/>
          <w:divBdr>
            <w:top w:val="none" w:sz="0" w:space="0" w:color="auto"/>
            <w:left w:val="none" w:sz="0" w:space="0" w:color="auto"/>
            <w:bottom w:val="none" w:sz="0" w:space="0" w:color="auto"/>
            <w:right w:val="none" w:sz="0" w:space="0" w:color="auto"/>
          </w:divBdr>
          <w:divsChild>
            <w:div w:id="755899977">
              <w:marLeft w:val="0"/>
              <w:marRight w:val="0"/>
              <w:marTop w:val="0"/>
              <w:marBottom w:val="0"/>
              <w:divBdr>
                <w:top w:val="none" w:sz="0" w:space="0" w:color="auto"/>
                <w:left w:val="none" w:sz="0" w:space="0" w:color="auto"/>
                <w:bottom w:val="none" w:sz="0" w:space="0" w:color="auto"/>
                <w:right w:val="none" w:sz="0" w:space="0" w:color="auto"/>
              </w:divBdr>
              <w:divsChild>
                <w:div w:id="1605109181">
                  <w:marLeft w:val="0"/>
                  <w:marRight w:val="0"/>
                  <w:marTop w:val="0"/>
                  <w:marBottom w:val="0"/>
                  <w:divBdr>
                    <w:top w:val="none" w:sz="0" w:space="0" w:color="auto"/>
                    <w:left w:val="none" w:sz="0" w:space="0" w:color="auto"/>
                    <w:bottom w:val="none" w:sz="0" w:space="0" w:color="auto"/>
                    <w:right w:val="none" w:sz="0" w:space="0" w:color="auto"/>
                  </w:divBdr>
                  <w:divsChild>
                    <w:div w:id="779296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4664993">
      <w:bodyDiv w:val="1"/>
      <w:marLeft w:val="0"/>
      <w:marRight w:val="0"/>
      <w:marTop w:val="0"/>
      <w:marBottom w:val="0"/>
      <w:divBdr>
        <w:top w:val="none" w:sz="0" w:space="0" w:color="auto"/>
        <w:left w:val="none" w:sz="0" w:space="0" w:color="auto"/>
        <w:bottom w:val="none" w:sz="0" w:space="0" w:color="auto"/>
        <w:right w:val="none" w:sz="0" w:space="0" w:color="auto"/>
      </w:divBdr>
    </w:div>
    <w:div w:id="2120487604">
      <w:bodyDiv w:val="1"/>
      <w:marLeft w:val="0"/>
      <w:marRight w:val="0"/>
      <w:marTop w:val="0"/>
      <w:marBottom w:val="0"/>
      <w:divBdr>
        <w:top w:val="none" w:sz="0" w:space="0" w:color="auto"/>
        <w:left w:val="none" w:sz="0" w:space="0" w:color="auto"/>
        <w:bottom w:val="none" w:sz="0" w:space="0" w:color="auto"/>
        <w:right w:val="none" w:sz="0" w:space="0" w:color="auto"/>
      </w:divBdr>
      <w:divsChild>
        <w:div w:id="1152060028">
          <w:marLeft w:val="720"/>
          <w:marRight w:val="0"/>
          <w:marTop w:val="400"/>
          <w:marBottom w:val="0"/>
          <w:divBdr>
            <w:top w:val="none" w:sz="0" w:space="0" w:color="auto"/>
            <w:left w:val="none" w:sz="0" w:space="0" w:color="auto"/>
            <w:bottom w:val="none" w:sz="0" w:space="0" w:color="auto"/>
            <w:right w:val="none" w:sz="0" w:space="0" w:color="auto"/>
          </w:divBdr>
        </w:div>
        <w:div w:id="1336372422">
          <w:marLeft w:val="720"/>
          <w:marRight w:val="0"/>
          <w:marTop w:val="4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m/news/blog/lollipop-stick-gate-you-can-take-away-my-life-youll-never-take-my-wee-wooden-randomisers" TargetMode="External"/><Relationship Id="rId13" Type="http://schemas.openxmlformats.org/officeDocument/2006/relationships/hyperlink" Target="https://www.rougeforum.org/newspaper/winter2003/HoltJohn1969.htm"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theguardian.com/teacher-network/teacherblog/2013/aug/29/assessment-for-learing-effective-classroom" TargetMode="External"/><Relationship Id="rId17" Type="http://schemas.openxmlformats.org/officeDocument/2006/relationships/hyperlink" Target="http://learnline.cdu.edu.au/commonunits/documents/Scaffolding%20and%20formative%20assessment.pdf" TargetMode="External"/><Relationship Id="rId2" Type="http://schemas.openxmlformats.org/officeDocument/2006/relationships/numbering" Target="numbering.xml"/><Relationship Id="rId16" Type="http://schemas.openxmlformats.org/officeDocument/2006/relationships/hyperlink" Target="https://www.simplypsychology.org/pavlov.html"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ucationdevelopmenttrust.com/~/media/EDT/Reports/Research/2013/r-assessment-for-learning-2013.pdf" TargetMode="External"/><Relationship Id="rId5" Type="http://schemas.openxmlformats.org/officeDocument/2006/relationships/webSettings" Target="webSettings.xml"/><Relationship Id="rId15" Type="http://schemas.openxmlformats.org/officeDocument/2006/relationships/hyperlink" Target="http://learning.gov.wales/docs/learningwales/publications/130429how-to-develop-thinking-cy.pdf" TargetMode="External"/><Relationship Id="rId10" Type="http://schemas.openxmlformats.org/officeDocument/2006/relationships/hyperlink" Target="https://poseidon01.ssrn.com/delivery.php?ID=774106069097100099027027024087013065067038066037028071088065103071119030037118016045011017013068121123093082017111052058035004095090100080106111004085025088088003095106114090100073013021007000117027120000070070116098028014070086003112067000087&amp;EXT=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eaeducation.typepad.co.uk/files/blackbox-1.pdf" TargetMode="External"/><Relationship Id="rId14" Type="http://schemas.openxmlformats.org/officeDocument/2006/relationships/hyperlink" Target="http://learning.gov.wales/docs/learningwales/publications/131104-assessment-for-learning-and-the-nlnf-cy.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AC5A8A-1090-9747-A5EC-C952F15F85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496582</TotalTime>
  <Pages>6</Pages>
  <Words>2605</Words>
  <Characters>14851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Pringle (1701890)</dc:creator>
  <cp:keywords/>
  <dc:description/>
  <cp:lastModifiedBy>Nia Pringle (1701890)</cp:lastModifiedBy>
  <cp:revision>374</cp:revision>
  <dcterms:created xsi:type="dcterms:W3CDTF">2018-11-29T08:36:00Z</dcterms:created>
  <dcterms:modified xsi:type="dcterms:W3CDTF">2018-12-14T12:49:00Z</dcterms:modified>
</cp:coreProperties>
</file>