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5FEDCA" w14:textId="77777777" w:rsidR="00A90CA9" w:rsidRDefault="00A90CA9" w:rsidP="00A90CA9">
      <w:pPr>
        <w:jc w:val="center"/>
        <w:rPr>
          <w:rFonts w:ascii="Arial" w:hAnsi="Arial" w:cs="Arial"/>
          <w:b/>
          <w:sz w:val="48"/>
        </w:rPr>
      </w:pPr>
    </w:p>
    <w:p w14:paraId="7B320771" w14:textId="77777777" w:rsidR="00A90CA9" w:rsidRPr="00A90CA9" w:rsidRDefault="00A90CA9" w:rsidP="00A90CA9">
      <w:pPr>
        <w:jc w:val="center"/>
        <w:rPr>
          <w:rFonts w:ascii="Arial" w:hAnsi="Arial" w:cs="Arial"/>
          <w:b/>
          <w:sz w:val="48"/>
        </w:rPr>
      </w:pPr>
      <w:r w:rsidRPr="00A90CA9">
        <w:rPr>
          <w:rFonts w:ascii="Arial" w:hAnsi="Arial" w:cs="Arial"/>
          <w:b/>
          <w:sz w:val="48"/>
        </w:rPr>
        <w:t>Assignment 1</w:t>
      </w:r>
      <w:r>
        <w:rPr>
          <w:rFonts w:ascii="Arial" w:hAnsi="Arial" w:cs="Arial"/>
          <w:b/>
          <w:sz w:val="48"/>
        </w:rPr>
        <w:t xml:space="preserve"> - </w:t>
      </w:r>
    </w:p>
    <w:p w14:paraId="49546892" w14:textId="77777777" w:rsidR="00A90CA9" w:rsidRPr="00A90CA9" w:rsidRDefault="00A90CA9" w:rsidP="00A90CA9">
      <w:pPr>
        <w:jc w:val="center"/>
        <w:rPr>
          <w:rFonts w:ascii="Arial" w:hAnsi="Arial" w:cs="Arial"/>
          <w:b/>
          <w:sz w:val="48"/>
        </w:rPr>
      </w:pPr>
      <w:r w:rsidRPr="00A90CA9">
        <w:rPr>
          <w:rFonts w:ascii="Arial" w:hAnsi="Arial" w:cs="Arial"/>
          <w:b/>
          <w:sz w:val="48"/>
        </w:rPr>
        <w:t xml:space="preserve">Critique </w:t>
      </w:r>
    </w:p>
    <w:p w14:paraId="463C8E44" w14:textId="77777777" w:rsidR="00A90CA9" w:rsidRDefault="00A90CA9" w:rsidP="00A90CA9">
      <w:pPr>
        <w:jc w:val="center"/>
        <w:rPr>
          <w:rFonts w:ascii="Arial" w:hAnsi="Arial" w:cs="Arial"/>
          <w:b/>
          <w:sz w:val="48"/>
        </w:rPr>
      </w:pPr>
    </w:p>
    <w:p w14:paraId="1C2AAFC1" w14:textId="77777777" w:rsidR="00A90CA9" w:rsidRDefault="00A90CA9" w:rsidP="00A90CA9">
      <w:pPr>
        <w:jc w:val="center"/>
        <w:rPr>
          <w:rFonts w:ascii="Arial" w:hAnsi="Arial" w:cs="Arial"/>
          <w:b/>
          <w:sz w:val="48"/>
        </w:rPr>
      </w:pPr>
    </w:p>
    <w:p w14:paraId="2CA54BEB" w14:textId="77777777" w:rsidR="00A90CA9" w:rsidRDefault="00A90CA9" w:rsidP="00A90CA9">
      <w:pPr>
        <w:jc w:val="center"/>
        <w:rPr>
          <w:rFonts w:ascii="Arial" w:hAnsi="Arial" w:cs="Arial"/>
          <w:b/>
          <w:sz w:val="48"/>
        </w:rPr>
      </w:pPr>
    </w:p>
    <w:p w14:paraId="5C5E30D0" w14:textId="77777777" w:rsidR="00A90CA9" w:rsidRDefault="00A90CA9" w:rsidP="00A90CA9">
      <w:pPr>
        <w:jc w:val="center"/>
        <w:rPr>
          <w:rFonts w:ascii="Arial" w:hAnsi="Arial" w:cs="Arial"/>
          <w:b/>
          <w:sz w:val="48"/>
        </w:rPr>
      </w:pPr>
    </w:p>
    <w:p w14:paraId="24838F7B" w14:textId="77777777" w:rsidR="00A90CA9" w:rsidRDefault="00A90CA9" w:rsidP="00A90CA9">
      <w:pPr>
        <w:jc w:val="center"/>
        <w:rPr>
          <w:rFonts w:ascii="Arial" w:hAnsi="Arial" w:cs="Arial"/>
          <w:b/>
          <w:sz w:val="48"/>
        </w:rPr>
      </w:pPr>
    </w:p>
    <w:p w14:paraId="66241515" w14:textId="77777777" w:rsidR="00A90CA9" w:rsidRDefault="00A90CA9" w:rsidP="00A90CA9">
      <w:pPr>
        <w:jc w:val="center"/>
        <w:rPr>
          <w:rFonts w:ascii="Arial" w:hAnsi="Arial" w:cs="Arial"/>
          <w:b/>
          <w:sz w:val="48"/>
        </w:rPr>
      </w:pPr>
    </w:p>
    <w:p w14:paraId="1149B7B3" w14:textId="77777777" w:rsidR="00A90CA9" w:rsidRDefault="00A90CA9" w:rsidP="00A90CA9">
      <w:pPr>
        <w:jc w:val="center"/>
        <w:rPr>
          <w:rFonts w:ascii="Arial" w:hAnsi="Arial" w:cs="Arial"/>
          <w:b/>
          <w:sz w:val="48"/>
        </w:rPr>
      </w:pPr>
    </w:p>
    <w:p w14:paraId="5419052C" w14:textId="77777777" w:rsidR="00A90CA9" w:rsidRDefault="00A90CA9" w:rsidP="00A90CA9">
      <w:pPr>
        <w:jc w:val="center"/>
        <w:rPr>
          <w:rFonts w:ascii="Arial" w:hAnsi="Arial" w:cs="Arial"/>
          <w:b/>
          <w:sz w:val="48"/>
        </w:rPr>
      </w:pPr>
    </w:p>
    <w:p w14:paraId="5EE85D32" w14:textId="77777777" w:rsidR="00A90CA9" w:rsidRDefault="00A90CA9" w:rsidP="00A90CA9">
      <w:pPr>
        <w:jc w:val="center"/>
        <w:rPr>
          <w:rFonts w:ascii="Arial" w:hAnsi="Arial" w:cs="Arial"/>
          <w:b/>
          <w:sz w:val="48"/>
        </w:rPr>
      </w:pPr>
    </w:p>
    <w:p w14:paraId="134C3CCE" w14:textId="77777777" w:rsidR="009A011A" w:rsidRPr="00A90CA9" w:rsidRDefault="00A90CA9" w:rsidP="00A90CA9">
      <w:pPr>
        <w:jc w:val="center"/>
        <w:rPr>
          <w:rFonts w:ascii="Arial" w:hAnsi="Arial" w:cs="Arial"/>
          <w:b/>
          <w:sz w:val="48"/>
        </w:rPr>
      </w:pPr>
      <w:r w:rsidRPr="00A90CA9">
        <w:rPr>
          <w:rFonts w:ascii="Arial" w:hAnsi="Arial" w:cs="Arial"/>
          <w:b/>
          <w:sz w:val="48"/>
        </w:rPr>
        <w:t xml:space="preserve">Counselling and Communication </w:t>
      </w:r>
    </w:p>
    <w:p w14:paraId="6EC5650D" w14:textId="77777777" w:rsidR="00A90CA9" w:rsidRPr="00A90CA9" w:rsidRDefault="00A90CA9" w:rsidP="00A90CA9">
      <w:pPr>
        <w:jc w:val="center"/>
        <w:rPr>
          <w:rFonts w:ascii="Arial" w:hAnsi="Arial" w:cs="Arial"/>
          <w:b/>
          <w:sz w:val="48"/>
        </w:rPr>
      </w:pPr>
    </w:p>
    <w:p w14:paraId="25C2A919" w14:textId="77777777" w:rsidR="00A90CA9" w:rsidRPr="00A90CA9" w:rsidRDefault="00A90CA9" w:rsidP="00A90CA9">
      <w:pPr>
        <w:jc w:val="center"/>
        <w:rPr>
          <w:rFonts w:ascii="Arial" w:hAnsi="Arial" w:cs="Arial"/>
          <w:b/>
          <w:sz w:val="48"/>
        </w:rPr>
      </w:pPr>
    </w:p>
    <w:p w14:paraId="37DDE3D9" w14:textId="77777777" w:rsidR="00A90CA9" w:rsidRPr="00A90CA9" w:rsidRDefault="00A90CA9" w:rsidP="00A90CA9">
      <w:pPr>
        <w:jc w:val="center"/>
        <w:rPr>
          <w:rFonts w:ascii="Arial" w:hAnsi="Arial" w:cs="Arial"/>
          <w:b/>
          <w:sz w:val="48"/>
        </w:rPr>
      </w:pPr>
    </w:p>
    <w:p w14:paraId="567AC569" w14:textId="77777777" w:rsidR="00A90CA9" w:rsidRPr="00A90CA9" w:rsidRDefault="00A90CA9" w:rsidP="00A90CA9">
      <w:pPr>
        <w:jc w:val="center"/>
        <w:rPr>
          <w:rFonts w:ascii="Arial" w:hAnsi="Arial" w:cs="Arial"/>
          <w:b/>
          <w:sz w:val="48"/>
        </w:rPr>
      </w:pPr>
    </w:p>
    <w:p w14:paraId="3EF43538" w14:textId="77777777" w:rsidR="00A90CA9" w:rsidRPr="00A90CA9" w:rsidRDefault="00A90CA9" w:rsidP="00A90CA9">
      <w:pPr>
        <w:jc w:val="center"/>
        <w:rPr>
          <w:rFonts w:ascii="Arial" w:hAnsi="Arial" w:cs="Arial"/>
          <w:b/>
          <w:sz w:val="48"/>
        </w:rPr>
      </w:pPr>
    </w:p>
    <w:p w14:paraId="39AA8AA6" w14:textId="77777777" w:rsidR="00A90CA9" w:rsidRPr="00A90CA9" w:rsidRDefault="00A90CA9" w:rsidP="00A90CA9">
      <w:pPr>
        <w:jc w:val="center"/>
        <w:rPr>
          <w:rFonts w:ascii="Arial" w:hAnsi="Arial" w:cs="Arial"/>
          <w:b/>
          <w:sz w:val="48"/>
        </w:rPr>
      </w:pPr>
    </w:p>
    <w:p w14:paraId="5E95CBF5" w14:textId="77777777" w:rsidR="00A90CA9" w:rsidRPr="00A90CA9" w:rsidRDefault="00A90CA9" w:rsidP="00A90CA9">
      <w:pPr>
        <w:jc w:val="center"/>
        <w:rPr>
          <w:rFonts w:ascii="Arial" w:hAnsi="Arial" w:cs="Arial"/>
          <w:b/>
          <w:sz w:val="48"/>
        </w:rPr>
      </w:pPr>
    </w:p>
    <w:p w14:paraId="33BE650C" w14:textId="77777777" w:rsidR="00A90CA9" w:rsidRDefault="00A90CA9" w:rsidP="00A90CA9">
      <w:pPr>
        <w:rPr>
          <w:rFonts w:ascii="Arial" w:hAnsi="Arial" w:cs="Arial"/>
          <w:b/>
          <w:sz w:val="48"/>
        </w:rPr>
      </w:pPr>
    </w:p>
    <w:p w14:paraId="2A375E8B" w14:textId="77777777" w:rsidR="00A90CA9" w:rsidRPr="00A90CA9" w:rsidRDefault="00A90CA9" w:rsidP="00A90CA9">
      <w:pPr>
        <w:jc w:val="center"/>
        <w:rPr>
          <w:rFonts w:ascii="Arial" w:hAnsi="Arial" w:cs="Arial"/>
          <w:b/>
          <w:sz w:val="48"/>
        </w:rPr>
      </w:pPr>
    </w:p>
    <w:p w14:paraId="2932C487" w14:textId="77777777" w:rsidR="00A90CA9" w:rsidRPr="00A90CA9" w:rsidRDefault="00A90CA9" w:rsidP="00A90CA9">
      <w:pPr>
        <w:jc w:val="center"/>
        <w:rPr>
          <w:rFonts w:ascii="Arial" w:hAnsi="Arial" w:cs="Arial"/>
          <w:b/>
          <w:sz w:val="48"/>
        </w:rPr>
      </w:pPr>
      <w:r w:rsidRPr="00A90CA9">
        <w:rPr>
          <w:rFonts w:ascii="Arial" w:hAnsi="Arial" w:cs="Arial"/>
          <w:b/>
          <w:sz w:val="48"/>
        </w:rPr>
        <w:t xml:space="preserve">Lucy James </w:t>
      </w:r>
    </w:p>
    <w:p w14:paraId="1BAA3434" w14:textId="77777777" w:rsidR="00A90CA9" w:rsidRDefault="00A90CA9" w:rsidP="00A90CA9">
      <w:pPr>
        <w:jc w:val="center"/>
        <w:rPr>
          <w:rFonts w:ascii="Arial" w:hAnsi="Arial" w:cs="Arial"/>
          <w:b/>
          <w:sz w:val="48"/>
        </w:rPr>
      </w:pPr>
      <w:r w:rsidRPr="00A90CA9">
        <w:rPr>
          <w:rFonts w:ascii="Arial" w:hAnsi="Arial" w:cs="Arial"/>
          <w:b/>
          <w:sz w:val="48"/>
        </w:rPr>
        <w:t>1800294</w:t>
      </w:r>
    </w:p>
    <w:p w14:paraId="0570C021" w14:textId="79ED2157" w:rsidR="00A90CA9" w:rsidRDefault="00A90CA9" w:rsidP="00A90CA9">
      <w:pPr>
        <w:rPr>
          <w:rFonts w:ascii="Arial" w:hAnsi="Arial" w:cs="Arial"/>
          <w:b/>
          <w:sz w:val="48"/>
        </w:rPr>
      </w:pPr>
    </w:p>
    <w:p w14:paraId="1924EF35" w14:textId="77777777" w:rsidR="0097523F" w:rsidRPr="004370C1" w:rsidRDefault="0097523F" w:rsidP="00A90CA9">
      <w:pPr>
        <w:rPr>
          <w:rFonts w:ascii="Arial" w:hAnsi="Arial" w:cs="Arial"/>
          <w:b/>
          <w:sz w:val="32"/>
          <w:szCs w:val="32"/>
        </w:rPr>
      </w:pPr>
    </w:p>
    <w:p w14:paraId="51876B3C" w14:textId="71B00D8B" w:rsidR="00A90CA9" w:rsidRPr="004370C1" w:rsidRDefault="002C367C" w:rsidP="00A90CA9">
      <w:pPr>
        <w:rPr>
          <w:rFonts w:ascii="Arial" w:hAnsi="Arial" w:cs="Arial"/>
          <w:sz w:val="32"/>
          <w:szCs w:val="32"/>
        </w:rPr>
      </w:pPr>
      <w:r w:rsidRPr="004370C1">
        <w:rPr>
          <w:rFonts w:ascii="Arial" w:hAnsi="Arial" w:cs="Arial"/>
          <w:sz w:val="32"/>
          <w:szCs w:val="32"/>
        </w:rPr>
        <w:t xml:space="preserve">This critique consists of evaluating each communication and counselling skill that was used effectively during </w:t>
      </w:r>
      <w:r w:rsidR="008F40A0" w:rsidRPr="004370C1">
        <w:rPr>
          <w:rFonts w:ascii="Arial" w:hAnsi="Arial" w:cs="Arial"/>
          <w:sz w:val="32"/>
          <w:szCs w:val="32"/>
        </w:rPr>
        <w:t>a counselling session between the client and counsellor.</w:t>
      </w:r>
      <w:r w:rsidR="007251B3">
        <w:rPr>
          <w:rFonts w:ascii="Arial" w:hAnsi="Arial" w:cs="Arial"/>
          <w:sz w:val="32"/>
          <w:szCs w:val="32"/>
        </w:rPr>
        <w:t xml:space="preserve">  </w:t>
      </w:r>
      <w:r w:rsidR="000F79C4">
        <w:rPr>
          <w:rFonts w:ascii="Arial" w:hAnsi="Arial" w:cs="Arial"/>
          <w:sz w:val="32"/>
          <w:szCs w:val="32"/>
        </w:rPr>
        <w:t>It</w:t>
      </w:r>
      <w:r w:rsidR="008F40A0" w:rsidRPr="004370C1">
        <w:rPr>
          <w:rFonts w:ascii="Arial" w:hAnsi="Arial" w:cs="Arial"/>
          <w:sz w:val="32"/>
          <w:szCs w:val="32"/>
        </w:rPr>
        <w:t xml:space="preserve"> is also important to identify the skills that need improvement to ensure that future counselling sessions will be more effective and professional. The ability to look back on a previous counselling session is important to ensure that the individual can evaluate their own techniques as a counsellor to understand where they need to improve to provide a more effective counselling session. </w:t>
      </w:r>
    </w:p>
    <w:p w14:paraId="5329ADF2" w14:textId="77777777" w:rsidR="00A90CA9" w:rsidRPr="004370C1" w:rsidRDefault="00A90CA9" w:rsidP="00A90CA9">
      <w:pPr>
        <w:rPr>
          <w:rFonts w:ascii="Arial" w:hAnsi="Arial" w:cs="Arial"/>
          <w:sz w:val="32"/>
          <w:szCs w:val="32"/>
        </w:rPr>
      </w:pPr>
    </w:p>
    <w:p w14:paraId="3A71CD44" w14:textId="0311D558" w:rsidR="00B01407" w:rsidRPr="004370C1" w:rsidRDefault="004370C1" w:rsidP="00A90CA9">
      <w:pPr>
        <w:rPr>
          <w:rFonts w:ascii="Arial" w:hAnsi="Arial" w:cs="Arial"/>
          <w:b/>
          <w:sz w:val="32"/>
          <w:szCs w:val="32"/>
        </w:rPr>
      </w:pPr>
      <w:r>
        <w:rPr>
          <w:rFonts w:ascii="Arial" w:hAnsi="Arial" w:cs="Arial"/>
          <w:sz w:val="32"/>
          <w:szCs w:val="32"/>
        </w:rPr>
        <w:t>Cowen and Maier et al. (2009) highlight a</w:t>
      </w:r>
      <w:r w:rsidR="0000588B" w:rsidRPr="004370C1">
        <w:rPr>
          <w:rFonts w:ascii="Arial" w:hAnsi="Arial" w:cs="Arial"/>
          <w:sz w:val="32"/>
          <w:szCs w:val="32"/>
        </w:rPr>
        <w:t>ctive listening is the skill which is often used during counselling sessions to ensure that the counsellor is fully engaged in what the client is saying</w:t>
      </w:r>
      <w:r w:rsidR="00DF594E">
        <w:rPr>
          <w:rFonts w:ascii="Arial" w:hAnsi="Arial" w:cs="Arial"/>
          <w:sz w:val="32"/>
          <w:szCs w:val="32"/>
        </w:rPr>
        <w:t>.</w:t>
      </w:r>
      <w:r w:rsidR="0000588B" w:rsidRPr="004370C1">
        <w:rPr>
          <w:rFonts w:ascii="Arial" w:hAnsi="Arial" w:cs="Arial"/>
          <w:sz w:val="32"/>
          <w:szCs w:val="32"/>
        </w:rPr>
        <w:t xml:space="preserve"> </w:t>
      </w:r>
      <w:r w:rsidR="0016204F" w:rsidRPr="004370C1">
        <w:rPr>
          <w:rFonts w:ascii="Arial" w:hAnsi="Arial" w:cs="Arial"/>
          <w:sz w:val="32"/>
          <w:szCs w:val="32"/>
        </w:rPr>
        <w:t>Active listening was used well within this session to build a connection and understanding with the client.</w:t>
      </w:r>
      <w:r w:rsidR="007251B3">
        <w:rPr>
          <w:rFonts w:ascii="Arial" w:hAnsi="Arial" w:cs="Arial"/>
          <w:sz w:val="32"/>
          <w:szCs w:val="32"/>
        </w:rPr>
        <w:t xml:space="preserve"> </w:t>
      </w:r>
      <w:r w:rsidR="0016204F" w:rsidRPr="004370C1">
        <w:rPr>
          <w:rFonts w:ascii="Arial" w:hAnsi="Arial" w:cs="Arial"/>
          <w:sz w:val="32"/>
          <w:szCs w:val="32"/>
        </w:rPr>
        <w:t xml:space="preserve"> </w:t>
      </w:r>
      <w:r w:rsidR="00B75522" w:rsidRPr="004370C1">
        <w:rPr>
          <w:rFonts w:ascii="Arial" w:hAnsi="Arial" w:cs="Arial"/>
          <w:sz w:val="32"/>
          <w:szCs w:val="32"/>
        </w:rPr>
        <w:t xml:space="preserve">Although, there was active listening used within the counselling session it could have been used more frequently. </w:t>
      </w:r>
      <w:r w:rsidR="007251B3">
        <w:rPr>
          <w:rFonts w:ascii="Arial" w:hAnsi="Arial" w:cs="Arial"/>
          <w:sz w:val="32"/>
          <w:szCs w:val="32"/>
        </w:rPr>
        <w:t xml:space="preserve"> </w:t>
      </w:r>
      <w:r>
        <w:rPr>
          <w:rFonts w:ascii="Arial" w:hAnsi="Arial" w:cs="Arial"/>
          <w:sz w:val="32"/>
          <w:szCs w:val="32"/>
        </w:rPr>
        <w:t>Ross (2011</w:t>
      </w:r>
      <w:r w:rsidR="0026711E">
        <w:rPr>
          <w:rFonts w:ascii="Arial" w:hAnsi="Arial" w:cs="Arial"/>
          <w:sz w:val="32"/>
          <w:szCs w:val="32"/>
        </w:rPr>
        <w:t>, pp 28-29</w:t>
      </w:r>
      <w:r>
        <w:rPr>
          <w:rFonts w:ascii="Arial" w:hAnsi="Arial" w:cs="Arial"/>
          <w:sz w:val="32"/>
          <w:szCs w:val="32"/>
        </w:rPr>
        <w:t>) states that t</w:t>
      </w:r>
      <w:r w:rsidR="00B45183" w:rsidRPr="004370C1">
        <w:rPr>
          <w:rFonts w:ascii="Arial" w:hAnsi="Arial" w:cs="Arial"/>
          <w:sz w:val="32"/>
          <w:szCs w:val="32"/>
        </w:rPr>
        <w:t>he person</w:t>
      </w:r>
      <w:r w:rsidR="00AC1A67" w:rsidRPr="004370C1">
        <w:rPr>
          <w:rFonts w:ascii="Arial" w:hAnsi="Arial" w:cs="Arial"/>
          <w:sz w:val="32"/>
          <w:szCs w:val="32"/>
        </w:rPr>
        <w:t>-</w:t>
      </w:r>
      <w:r w:rsidR="00B45183" w:rsidRPr="004370C1">
        <w:rPr>
          <w:rFonts w:ascii="Arial" w:hAnsi="Arial" w:cs="Arial"/>
          <w:sz w:val="32"/>
          <w:szCs w:val="32"/>
        </w:rPr>
        <w:t>centred approach suggests that an effective way of building a relationship between the client and the counsellor is for the counsellor to listen and connect with the client.</w:t>
      </w:r>
      <w:r w:rsidR="005E0533">
        <w:rPr>
          <w:rFonts w:ascii="Arial" w:hAnsi="Arial" w:cs="Arial"/>
          <w:sz w:val="32"/>
          <w:szCs w:val="32"/>
        </w:rPr>
        <w:t xml:space="preserve"> Mearns (1999) expresses the importance of providing an unconditional positive regar</w:t>
      </w:r>
      <w:r w:rsidR="00414877">
        <w:rPr>
          <w:rFonts w:ascii="Arial" w:hAnsi="Arial" w:cs="Arial"/>
          <w:sz w:val="32"/>
          <w:szCs w:val="32"/>
        </w:rPr>
        <w:t xml:space="preserve">d in counselling to offer warmth and acceptance of the individual. </w:t>
      </w:r>
      <w:r w:rsidR="007251B3">
        <w:rPr>
          <w:rFonts w:ascii="Arial" w:hAnsi="Arial" w:cs="Arial"/>
          <w:sz w:val="32"/>
          <w:szCs w:val="32"/>
        </w:rPr>
        <w:t xml:space="preserve"> </w:t>
      </w:r>
      <w:r w:rsidR="00414877">
        <w:rPr>
          <w:rFonts w:ascii="Arial" w:hAnsi="Arial" w:cs="Arial"/>
          <w:sz w:val="32"/>
          <w:szCs w:val="32"/>
        </w:rPr>
        <w:t xml:space="preserve">Active listening is a skill which will enable the counsellor to provide an unconditional positive regard throughout the counselling sessions. </w:t>
      </w:r>
    </w:p>
    <w:p w14:paraId="4D844ECD" w14:textId="062D3294" w:rsidR="00F85E97" w:rsidRPr="004370C1" w:rsidRDefault="0026711E" w:rsidP="00A90CA9">
      <w:pPr>
        <w:rPr>
          <w:rFonts w:ascii="Arial" w:hAnsi="Arial" w:cs="Arial"/>
          <w:b/>
          <w:sz w:val="32"/>
          <w:szCs w:val="32"/>
        </w:rPr>
      </w:pPr>
      <w:r>
        <w:rPr>
          <w:rFonts w:ascii="Arial" w:hAnsi="Arial" w:cs="Arial"/>
          <w:sz w:val="32"/>
          <w:szCs w:val="32"/>
        </w:rPr>
        <w:t>Rogers</w:t>
      </w:r>
      <w:r w:rsidR="007251B3">
        <w:rPr>
          <w:rFonts w:ascii="Arial" w:hAnsi="Arial" w:cs="Arial"/>
          <w:sz w:val="32"/>
          <w:szCs w:val="32"/>
        </w:rPr>
        <w:t xml:space="preserve"> </w:t>
      </w:r>
      <w:r>
        <w:rPr>
          <w:rFonts w:ascii="Arial" w:hAnsi="Arial" w:cs="Arial"/>
          <w:sz w:val="32"/>
          <w:szCs w:val="32"/>
        </w:rPr>
        <w:t xml:space="preserve">(2015) suggests that </w:t>
      </w:r>
      <w:r w:rsidR="00F85E97" w:rsidRPr="004370C1">
        <w:rPr>
          <w:rFonts w:ascii="Arial" w:hAnsi="Arial" w:cs="Arial"/>
          <w:sz w:val="32"/>
          <w:szCs w:val="32"/>
        </w:rPr>
        <w:t xml:space="preserve">an important skill to have </w:t>
      </w:r>
      <w:r>
        <w:rPr>
          <w:rFonts w:ascii="Arial" w:hAnsi="Arial" w:cs="Arial"/>
          <w:sz w:val="32"/>
          <w:szCs w:val="32"/>
        </w:rPr>
        <w:t xml:space="preserve">as a nurse </w:t>
      </w:r>
      <w:r w:rsidR="00F85E97" w:rsidRPr="004370C1">
        <w:rPr>
          <w:rFonts w:ascii="Arial" w:hAnsi="Arial" w:cs="Arial"/>
          <w:sz w:val="32"/>
          <w:szCs w:val="32"/>
        </w:rPr>
        <w:t xml:space="preserve">is active listening in order for the patient to have the clear understanding that the nurse fully understands what the patient is telling them which will give them the </w:t>
      </w:r>
      <w:r w:rsidR="00035140" w:rsidRPr="004370C1">
        <w:rPr>
          <w:rFonts w:ascii="Arial" w:hAnsi="Arial" w:cs="Arial"/>
          <w:sz w:val="32"/>
          <w:szCs w:val="32"/>
        </w:rPr>
        <w:t>reassurance,</w:t>
      </w:r>
      <w:r w:rsidR="00F85E97" w:rsidRPr="004370C1">
        <w:rPr>
          <w:rFonts w:ascii="Arial" w:hAnsi="Arial" w:cs="Arial"/>
          <w:sz w:val="32"/>
          <w:szCs w:val="32"/>
        </w:rPr>
        <w:t xml:space="preserve"> they are capable of fulfilling their needs. </w:t>
      </w:r>
    </w:p>
    <w:p w14:paraId="3ADC736F" w14:textId="77777777" w:rsidR="00B01407" w:rsidRPr="004370C1" w:rsidRDefault="00B01407" w:rsidP="00A90CA9">
      <w:pPr>
        <w:rPr>
          <w:rFonts w:ascii="Arial" w:hAnsi="Arial" w:cs="Arial"/>
          <w:b/>
          <w:sz w:val="32"/>
          <w:szCs w:val="32"/>
        </w:rPr>
      </w:pPr>
    </w:p>
    <w:p w14:paraId="364538F9" w14:textId="1B71EF1E" w:rsidR="00B01407" w:rsidRPr="004370C1" w:rsidRDefault="0000588B" w:rsidP="00A90CA9">
      <w:pPr>
        <w:rPr>
          <w:rFonts w:ascii="Arial" w:hAnsi="Arial" w:cs="Arial"/>
          <w:sz w:val="32"/>
          <w:szCs w:val="32"/>
        </w:rPr>
      </w:pPr>
      <w:r w:rsidRPr="004370C1">
        <w:rPr>
          <w:rFonts w:ascii="Arial" w:hAnsi="Arial" w:cs="Arial"/>
          <w:sz w:val="32"/>
          <w:szCs w:val="32"/>
        </w:rPr>
        <w:t>Attending is the term used for the attention of someone</w:t>
      </w:r>
      <w:r w:rsidR="00F67A26">
        <w:rPr>
          <w:rFonts w:ascii="Arial" w:hAnsi="Arial" w:cs="Arial"/>
          <w:sz w:val="32"/>
          <w:szCs w:val="32"/>
        </w:rPr>
        <w:t xml:space="preserve"> (Reeves, 2018).</w:t>
      </w:r>
      <w:r w:rsidR="007251B3">
        <w:rPr>
          <w:rFonts w:ascii="Arial" w:hAnsi="Arial" w:cs="Arial"/>
          <w:sz w:val="32"/>
          <w:szCs w:val="32"/>
        </w:rPr>
        <w:t xml:space="preserve">  </w:t>
      </w:r>
      <w:r w:rsidR="00C0604F">
        <w:rPr>
          <w:rFonts w:ascii="Arial" w:hAnsi="Arial" w:cs="Arial"/>
          <w:sz w:val="32"/>
          <w:szCs w:val="32"/>
        </w:rPr>
        <w:t>According to McLeod</w:t>
      </w:r>
      <w:r w:rsidR="007251B3">
        <w:rPr>
          <w:rFonts w:ascii="Arial" w:hAnsi="Arial" w:cs="Arial"/>
          <w:sz w:val="32"/>
          <w:szCs w:val="32"/>
        </w:rPr>
        <w:t xml:space="preserve"> </w:t>
      </w:r>
      <w:r w:rsidR="00C0604F">
        <w:rPr>
          <w:rFonts w:ascii="Arial" w:hAnsi="Arial" w:cs="Arial"/>
          <w:sz w:val="32"/>
          <w:szCs w:val="32"/>
        </w:rPr>
        <w:t>(2011) i</w:t>
      </w:r>
      <w:r w:rsidRPr="004370C1">
        <w:rPr>
          <w:rFonts w:ascii="Arial" w:hAnsi="Arial" w:cs="Arial"/>
          <w:sz w:val="32"/>
          <w:szCs w:val="32"/>
        </w:rPr>
        <w:t xml:space="preserve">t is important within a counselling session </w:t>
      </w:r>
      <w:r w:rsidR="00035140">
        <w:rPr>
          <w:rFonts w:ascii="Arial" w:hAnsi="Arial" w:cs="Arial"/>
          <w:sz w:val="32"/>
          <w:szCs w:val="32"/>
        </w:rPr>
        <w:t>for</w:t>
      </w:r>
      <w:r w:rsidRPr="004370C1">
        <w:rPr>
          <w:rFonts w:ascii="Arial" w:hAnsi="Arial" w:cs="Arial"/>
          <w:sz w:val="32"/>
          <w:szCs w:val="32"/>
        </w:rPr>
        <w:t xml:space="preserve"> the client </w:t>
      </w:r>
      <w:r w:rsidR="00035140">
        <w:rPr>
          <w:rFonts w:ascii="Arial" w:hAnsi="Arial" w:cs="Arial"/>
          <w:sz w:val="32"/>
          <w:szCs w:val="32"/>
        </w:rPr>
        <w:t xml:space="preserve">to </w:t>
      </w:r>
      <w:r w:rsidRPr="004370C1">
        <w:rPr>
          <w:rFonts w:ascii="Arial" w:hAnsi="Arial" w:cs="Arial"/>
          <w:sz w:val="32"/>
          <w:szCs w:val="32"/>
        </w:rPr>
        <w:t xml:space="preserve">see </w:t>
      </w:r>
      <w:r w:rsidR="00035140">
        <w:rPr>
          <w:rFonts w:ascii="Arial" w:hAnsi="Arial" w:cs="Arial"/>
          <w:sz w:val="32"/>
          <w:szCs w:val="32"/>
        </w:rPr>
        <w:t xml:space="preserve">that </w:t>
      </w:r>
      <w:r w:rsidRPr="004370C1">
        <w:rPr>
          <w:rFonts w:ascii="Arial" w:hAnsi="Arial" w:cs="Arial"/>
          <w:sz w:val="32"/>
          <w:szCs w:val="32"/>
        </w:rPr>
        <w:t>the counsellor is focused and paying attention to what they are saying.</w:t>
      </w:r>
      <w:r w:rsidR="007251B3">
        <w:rPr>
          <w:rFonts w:ascii="Arial" w:hAnsi="Arial" w:cs="Arial"/>
          <w:sz w:val="32"/>
          <w:szCs w:val="32"/>
        </w:rPr>
        <w:t xml:space="preserve">  </w:t>
      </w:r>
      <w:r w:rsidRPr="004370C1">
        <w:rPr>
          <w:rFonts w:ascii="Arial" w:hAnsi="Arial" w:cs="Arial"/>
          <w:sz w:val="32"/>
          <w:szCs w:val="32"/>
        </w:rPr>
        <w:t xml:space="preserve">This can be shown through the way that they are sitting </w:t>
      </w:r>
      <w:r w:rsidRPr="004370C1">
        <w:rPr>
          <w:rFonts w:ascii="Arial" w:hAnsi="Arial" w:cs="Arial"/>
          <w:sz w:val="32"/>
          <w:szCs w:val="32"/>
        </w:rPr>
        <w:lastRenderedPageBreak/>
        <w:t>and being fully occupied on their conversation rather than any other matters.</w:t>
      </w:r>
      <w:r w:rsidR="007251B3">
        <w:rPr>
          <w:rFonts w:ascii="Arial" w:hAnsi="Arial" w:cs="Arial"/>
          <w:sz w:val="32"/>
          <w:szCs w:val="32"/>
        </w:rPr>
        <w:t xml:space="preserve">  </w:t>
      </w:r>
      <w:r w:rsidR="00B01407" w:rsidRPr="004370C1">
        <w:rPr>
          <w:rFonts w:ascii="Arial" w:hAnsi="Arial" w:cs="Arial"/>
          <w:sz w:val="32"/>
          <w:szCs w:val="32"/>
        </w:rPr>
        <w:t>The session could have been improved if the counsellor adjusted their seating to a more open posture and showed more facial expressions.</w:t>
      </w:r>
      <w:r w:rsidR="007251B3">
        <w:rPr>
          <w:rFonts w:ascii="Arial" w:hAnsi="Arial" w:cs="Arial"/>
          <w:sz w:val="32"/>
          <w:szCs w:val="32"/>
        </w:rPr>
        <w:t xml:space="preserve">  </w:t>
      </w:r>
      <w:r w:rsidR="00B01407" w:rsidRPr="004370C1">
        <w:rPr>
          <w:rFonts w:ascii="Arial" w:hAnsi="Arial" w:cs="Arial"/>
          <w:sz w:val="32"/>
          <w:szCs w:val="32"/>
        </w:rPr>
        <w:t>However, they ensured that their posture was positive and that they used a lot of eye contact to engage with the client</w:t>
      </w:r>
      <w:r w:rsidR="007251B3">
        <w:rPr>
          <w:rFonts w:ascii="Arial" w:hAnsi="Arial" w:cs="Arial"/>
          <w:sz w:val="32"/>
          <w:szCs w:val="32"/>
        </w:rPr>
        <w:t xml:space="preserve"> </w:t>
      </w:r>
      <w:r w:rsidR="00BC76F2">
        <w:rPr>
          <w:rFonts w:ascii="Arial" w:hAnsi="Arial" w:cs="Arial"/>
          <w:sz w:val="32"/>
          <w:szCs w:val="32"/>
        </w:rPr>
        <w:t>Casemore</w:t>
      </w:r>
      <w:r w:rsidR="007251B3">
        <w:rPr>
          <w:rFonts w:ascii="Arial" w:hAnsi="Arial" w:cs="Arial"/>
          <w:sz w:val="32"/>
          <w:szCs w:val="32"/>
        </w:rPr>
        <w:t xml:space="preserve"> </w:t>
      </w:r>
      <w:r w:rsidR="00BC76F2">
        <w:rPr>
          <w:rFonts w:ascii="Arial" w:hAnsi="Arial" w:cs="Arial"/>
          <w:sz w:val="32"/>
          <w:szCs w:val="32"/>
        </w:rPr>
        <w:t>(2011) proposes that i</w:t>
      </w:r>
      <w:r w:rsidR="00A635A2" w:rsidRPr="004370C1">
        <w:rPr>
          <w:rFonts w:ascii="Arial" w:hAnsi="Arial" w:cs="Arial"/>
          <w:sz w:val="32"/>
          <w:szCs w:val="32"/>
        </w:rPr>
        <w:t xml:space="preserve">n relation to the person-centred approach it is important to make the client feel comfortable and accepted by the </w:t>
      </w:r>
      <w:r w:rsidR="00524B38" w:rsidRPr="004370C1">
        <w:rPr>
          <w:rFonts w:ascii="Arial" w:hAnsi="Arial" w:cs="Arial"/>
          <w:sz w:val="32"/>
          <w:szCs w:val="32"/>
        </w:rPr>
        <w:t xml:space="preserve">counsellor. </w:t>
      </w:r>
      <w:r w:rsidR="007251B3">
        <w:rPr>
          <w:rFonts w:ascii="Arial" w:hAnsi="Arial" w:cs="Arial"/>
          <w:sz w:val="32"/>
          <w:szCs w:val="32"/>
        </w:rPr>
        <w:t xml:space="preserve"> </w:t>
      </w:r>
      <w:r w:rsidR="008869E8" w:rsidRPr="004370C1">
        <w:rPr>
          <w:rFonts w:ascii="Arial" w:hAnsi="Arial" w:cs="Arial"/>
          <w:sz w:val="32"/>
          <w:szCs w:val="32"/>
        </w:rPr>
        <w:t>The client having the full attention from the counsellor will also show empa</w:t>
      </w:r>
      <w:r w:rsidR="00524B38" w:rsidRPr="004370C1">
        <w:rPr>
          <w:rFonts w:ascii="Arial" w:hAnsi="Arial" w:cs="Arial"/>
          <w:sz w:val="32"/>
          <w:szCs w:val="32"/>
        </w:rPr>
        <w:t>thy</w:t>
      </w:r>
      <w:r w:rsidR="00BC76F2">
        <w:rPr>
          <w:rFonts w:ascii="Arial" w:hAnsi="Arial" w:cs="Arial"/>
          <w:sz w:val="32"/>
          <w:szCs w:val="32"/>
        </w:rPr>
        <w:t>.</w:t>
      </w:r>
      <w:r w:rsidR="007251B3">
        <w:rPr>
          <w:rFonts w:ascii="Arial" w:hAnsi="Arial" w:cs="Arial"/>
          <w:sz w:val="32"/>
          <w:szCs w:val="32"/>
        </w:rPr>
        <w:t xml:space="preserve"> </w:t>
      </w:r>
      <w:r w:rsidR="00BC76F2">
        <w:rPr>
          <w:rFonts w:ascii="Arial" w:hAnsi="Arial" w:cs="Arial"/>
          <w:sz w:val="32"/>
          <w:szCs w:val="32"/>
        </w:rPr>
        <w:t xml:space="preserve"> Clark</w:t>
      </w:r>
      <w:r w:rsidR="007251B3">
        <w:rPr>
          <w:rFonts w:ascii="Arial" w:hAnsi="Arial" w:cs="Arial"/>
          <w:sz w:val="32"/>
          <w:szCs w:val="32"/>
        </w:rPr>
        <w:t xml:space="preserve"> </w:t>
      </w:r>
      <w:r w:rsidR="00BC76F2">
        <w:rPr>
          <w:rFonts w:ascii="Arial" w:hAnsi="Arial" w:cs="Arial"/>
          <w:sz w:val="32"/>
          <w:szCs w:val="32"/>
        </w:rPr>
        <w:t xml:space="preserve">(2006) suggests that empathy should be demonstrated to connect with the client. </w:t>
      </w:r>
      <w:r w:rsidR="007251B3">
        <w:rPr>
          <w:rFonts w:ascii="Arial" w:hAnsi="Arial" w:cs="Arial"/>
          <w:sz w:val="32"/>
          <w:szCs w:val="32"/>
        </w:rPr>
        <w:t xml:space="preserve"> </w:t>
      </w:r>
    </w:p>
    <w:p w14:paraId="69063B07" w14:textId="73DC0308" w:rsidR="00F85E97" w:rsidRPr="004370C1" w:rsidRDefault="00B64742" w:rsidP="00A90CA9">
      <w:pPr>
        <w:rPr>
          <w:rFonts w:ascii="Arial" w:hAnsi="Arial" w:cs="Arial"/>
          <w:b/>
          <w:sz w:val="32"/>
          <w:szCs w:val="32"/>
        </w:rPr>
      </w:pPr>
      <w:r>
        <w:rPr>
          <w:rFonts w:ascii="Arial" w:hAnsi="Arial" w:cs="Arial"/>
          <w:sz w:val="32"/>
          <w:szCs w:val="32"/>
        </w:rPr>
        <w:t>Reid-</w:t>
      </w:r>
      <w:proofErr w:type="spellStart"/>
      <w:r>
        <w:rPr>
          <w:rFonts w:ascii="Arial" w:hAnsi="Arial" w:cs="Arial"/>
          <w:sz w:val="32"/>
          <w:szCs w:val="32"/>
        </w:rPr>
        <w:t>Searl</w:t>
      </w:r>
      <w:proofErr w:type="spellEnd"/>
      <w:r>
        <w:rPr>
          <w:rFonts w:ascii="Arial" w:hAnsi="Arial" w:cs="Arial"/>
          <w:sz w:val="32"/>
          <w:szCs w:val="32"/>
        </w:rPr>
        <w:t xml:space="preserve"> et al. (2012) discuss that a</w:t>
      </w:r>
      <w:r w:rsidR="00F85E97" w:rsidRPr="004370C1">
        <w:rPr>
          <w:rFonts w:ascii="Arial" w:hAnsi="Arial" w:cs="Arial"/>
          <w:sz w:val="32"/>
          <w:szCs w:val="32"/>
        </w:rPr>
        <w:t xml:space="preserve">s a nurse it is important to show the patient that they have your full attention to ensure that they feel respected and worthy of the health professionals time. </w:t>
      </w:r>
    </w:p>
    <w:p w14:paraId="18A78585" w14:textId="33A2110C" w:rsidR="002C367C" w:rsidRPr="004370C1" w:rsidRDefault="002C367C" w:rsidP="00A90CA9">
      <w:pPr>
        <w:rPr>
          <w:rFonts w:ascii="Arial" w:hAnsi="Arial" w:cs="Arial"/>
          <w:sz w:val="32"/>
          <w:szCs w:val="32"/>
        </w:rPr>
      </w:pPr>
    </w:p>
    <w:p w14:paraId="38F4A257" w14:textId="10DB4D33" w:rsidR="00E13DEE" w:rsidRPr="004370C1" w:rsidRDefault="00011E45" w:rsidP="00A90CA9">
      <w:pPr>
        <w:rPr>
          <w:rFonts w:ascii="Arial" w:hAnsi="Arial" w:cs="Arial"/>
          <w:sz w:val="32"/>
          <w:szCs w:val="32"/>
        </w:rPr>
      </w:pPr>
      <w:r>
        <w:rPr>
          <w:rFonts w:ascii="Arial" w:hAnsi="Arial" w:cs="Arial"/>
          <w:sz w:val="32"/>
          <w:szCs w:val="32"/>
        </w:rPr>
        <w:t>Burnard</w:t>
      </w:r>
      <w:r w:rsidR="007251B3">
        <w:rPr>
          <w:rFonts w:ascii="Arial" w:hAnsi="Arial" w:cs="Arial"/>
          <w:sz w:val="32"/>
          <w:szCs w:val="32"/>
        </w:rPr>
        <w:t xml:space="preserve"> </w:t>
      </w:r>
      <w:r>
        <w:rPr>
          <w:rFonts w:ascii="Arial" w:hAnsi="Arial" w:cs="Arial"/>
          <w:sz w:val="32"/>
          <w:szCs w:val="32"/>
        </w:rPr>
        <w:t xml:space="preserve">(1995) explains that </w:t>
      </w:r>
      <w:r w:rsidR="00D60146">
        <w:rPr>
          <w:rFonts w:ascii="Arial" w:hAnsi="Arial" w:cs="Arial"/>
          <w:sz w:val="32"/>
          <w:szCs w:val="32"/>
        </w:rPr>
        <w:t>open-ended questions</w:t>
      </w:r>
      <w:r w:rsidR="008869E8" w:rsidRPr="004370C1">
        <w:rPr>
          <w:rFonts w:ascii="Arial" w:hAnsi="Arial" w:cs="Arial"/>
          <w:sz w:val="32"/>
          <w:szCs w:val="32"/>
        </w:rPr>
        <w:t xml:space="preserve"> </w:t>
      </w:r>
      <w:r w:rsidR="00524B38" w:rsidRPr="004370C1">
        <w:rPr>
          <w:rFonts w:ascii="Arial" w:hAnsi="Arial" w:cs="Arial"/>
          <w:sz w:val="32"/>
          <w:szCs w:val="32"/>
        </w:rPr>
        <w:t xml:space="preserve">are </w:t>
      </w:r>
      <w:r w:rsidR="00D60146">
        <w:rPr>
          <w:rFonts w:ascii="Arial" w:hAnsi="Arial" w:cs="Arial"/>
          <w:sz w:val="32"/>
          <w:szCs w:val="32"/>
        </w:rPr>
        <w:t>used for the counsellor to develop a better understanding of the client by receiving detailed information.</w:t>
      </w:r>
      <w:r w:rsidR="007251B3">
        <w:rPr>
          <w:rFonts w:ascii="Arial" w:hAnsi="Arial" w:cs="Arial"/>
          <w:sz w:val="32"/>
          <w:szCs w:val="32"/>
        </w:rPr>
        <w:t xml:space="preserve">  </w:t>
      </w:r>
      <w:r w:rsidR="00B01407" w:rsidRPr="004370C1">
        <w:rPr>
          <w:rFonts w:ascii="Arial" w:hAnsi="Arial" w:cs="Arial"/>
          <w:sz w:val="32"/>
          <w:szCs w:val="32"/>
        </w:rPr>
        <w:t xml:space="preserve">There were not many </w:t>
      </w:r>
      <w:r w:rsidR="00D60146">
        <w:rPr>
          <w:rFonts w:ascii="Arial" w:hAnsi="Arial" w:cs="Arial"/>
          <w:sz w:val="32"/>
          <w:szCs w:val="32"/>
        </w:rPr>
        <w:t>open-ended questions</w:t>
      </w:r>
      <w:r w:rsidR="00B01407" w:rsidRPr="004370C1">
        <w:rPr>
          <w:rFonts w:ascii="Arial" w:hAnsi="Arial" w:cs="Arial"/>
          <w:sz w:val="32"/>
          <w:szCs w:val="32"/>
        </w:rPr>
        <w:t xml:space="preserve"> </w:t>
      </w:r>
      <w:r w:rsidR="00D60146">
        <w:rPr>
          <w:rFonts w:ascii="Arial" w:hAnsi="Arial" w:cs="Arial"/>
          <w:sz w:val="32"/>
          <w:szCs w:val="32"/>
        </w:rPr>
        <w:t>used</w:t>
      </w:r>
      <w:r w:rsidR="00B01407" w:rsidRPr="004370C1">
        <w:rPr>
          <w:rFonts w:ascii="Arial" w:hAnsi="Arial" w:cs="Arial"/>
          <w:sz w:val="32"/>
          <w:szCs w:val="32"/>
        </w:rPr>
        <w:t xml:space="preserve"> within this session</w:t>
      </w:r>
      <w:r w:rsidR="00466153">
        <w:rPr>
          <w:rFonts w:ascii="Arial" w:hAnsi="Arial" w:cs="Arial"/>
          <w:sz w:val="32"/>
          <w:szCs w:val="32"/>
        </w:rPr>
        <w:t>; h</w:t>
      </w:r>
      <w:r w:rsidR="00057B31">
        <w:rPr>
          <w:rFonts w:ascii="Arial" w:hAnsi="Arial" w:cs="Arial"/>
          <w:sz w:val="32"/>
          <w:szCs w:val="32"/>
        </w:rPr>
        <w:t xml:space="preserve">owever, the counsellor did </w:t>
      </w:r>
      <w:r w:rsidR="00D60146">
        <w:rPr>
          <w:rFonts w:ascii="Arial" w:hAnsi="Arial" w:cs="Arial"/>
          <w:sz w:val="32"/>
          <w:szCs w:val="32"/>
        </w:rPr>
        <w:t>show signs of confidence regarding asking open-ended questions towards the end of the session.</w:t>
      </w:r>
      <w:r w:rsidR="007251B3">
        <w:rPr>
          <w:rFonts w:ascii="Arial" w:hAnsi="Arial" w:cs="Arial"/>
          <w:sz w:val="32"/>
          <w:szCs w:val="32"/>
        </w:rPr>
        <w:t xml:space="preserve">  </w:t>
      </w:r>
      <w:r w:rsidR="00524B38" w:rsidRPr="004370C1">
        <w:rPr>
          <w:rFonts w:ascii="Arial" w:hAnsi="Arial" w:cs="Arial"/>
          <w:sz w:val="32"/>
          <w:szCs w:val="32"/>
        </w:rPr>
        <w:t>According to</w:t>
      </w:r>
      <w:r>
        <w:rPr>
          <w:rFonts w:ascii="Arial" w:hAnsi="Arial" w:cs="Arial"/>
          <w:sz w:val="32"/>
          <w:szCs w:val="32"/>
        </w:rPr>
        <w:t xml:space="preserve"> Westland</w:t>
      </w:r>
      <w:r w:rsidR="007251B3">
        <w:rPr>
          <w:rFonts w:ascii="Arial" w:hAnsi="Arial" w:cs="Arial"/>
          <w:sz w:val="32"/>
          <w:szCs w:val="32"/>
        </w:rPr>
        <w:t xml:space="preserve"> </w:t>
      </w:r>
      <w:r>
        <w:rPr>
          <w:rFonts w:ascii="Arial" w:hAnsi="Arial" w:cs="Arial"/>
          <w:sz w:val="32"/>
          <w:szCs w:val="32"/>
        </w:rPr>
        <w:t>(2015)</w:t>
      </w:r>
      <w:r w:rsidR="00524B38" w:rsidRPr="004370C1">
        <w:rPr>
          <w:rFonts w:ascii="Arial" w:hAnsi="Arial" w:cs="Arial"/>
          <w:sz w:val="32"/>
          <w:szCs w:val="32"/>
        </w:rPr>
        <w:t xml:space="preserve"> it is effective to use </w:t>
      </w:r>
      <w:r w:rsidR="00D60146">
        <w:rPr>
          <w:rFonts w:ascii="Arial" w:hAnsi="Arial" w:cs="Arial"/>
          <w:sz w:val="32"/>
          <w:szCs w:val="32"/>
        </w:rPr>
        <w:t xml:space="preserve">open-ended questions </w:t>
      </w:r>
      <w:r w:rsidR="00524B38" w:rsidRPr="004370C1">
        <w:rPr>
          <w:rFonts w:ascii="Arial" w:hAnsi="Arial" w:cs="Arial"/>
          <w:sz w:val="32"/>
          <w:szCs w:val="32"/>
        </w:rPr>
        <w:t xml:space="preserve">as a counsellor </w:t>
      </w:r>
      <w:r w:rsidR="00D60146">
        <w:rPr>
          <w:rFonts w:ascii="Arial" w:hAnsi="Arial" w:cs="Arial"/>
          <w:sz w:val="32"/>
          <w:szCs w:val="32"/>
        </w:rPr>
        <w:t xml:space="preserve">as it shows the client you are providing an unconditional positive regard to ensure that they are not feeling unaccepted or judged and that the counsellor is listening effectively. </w:t>
      </w:r>
    </w:p>
    <w:p w14:paraId="40FB88CF" w14:textId="55BC1459" w:rsidR="0097523F" w:rsidRPr="004370C1" w:rsidRDefault="00210334" w:rsidP="00A90CA9">
      <w:pPr>
        <w:rPr>
          <w:rFonts w:ascii="Arial" w:hAnsi="Arial" w:cs="Arial"/>
          <w:sz w:val="32"/>
          <w:szCs w:val="32"/>
        </w:rPr>
      </w:pPr>
      <w:r>
        <w:rPr>
          <w:rFonts w:ascii="Arial" w:hAnsi="Arial" w:cs="Arial"/>
          <w:sz w:val="32"/>
          <w:szCs w:val="32"/>
        </w:rPr>
        <w:t xml:space="preserve">Gault </w:t>
      </w:r>
      <w:r w:rsidR="001F6075">
        <w:rPr>
          <w:rFonts w:ascii="Arial" w:hAnsi="Arial" w:cs="Arial"/>
          <w:sz w:val="32"/>
          <w:szCs w:val="32"/>
        </w:rPr>
        <w:t>et al. (</w:t>
      </w:r>
      <w:r>
        <w:rPr>
          <w:rFonts w:ascii="Arial" w:hAnsi="Arial" w:cs="Arial"/>
          <w:sz w:val="32"/>
          <w:szCs w:val="32"/>
        </w:rPr>
        <w:t>2016) proposes that a</w:t>
      </w:r>
      <w:r w:rsidR="0097523F" w:rsidRPr="004370C1">
        <w:rPr>
          <w:rFonts w:ascii="Arial" w:hAnsi="Arial" w:cs="Arial"/>
          <w:sz w:val="32"/>
          <w:szCs w:val="32"/>
        </w:rPr>
        <w:t xml:space="preserve">s a nurse it is important to use </w:t>
      </w:r>
      <w:r w:rsidR="00D60146">
        <w:rPr>
          <w:rFonts w:ascii="Arial" w:hAnsi="Arial" w:cs="Arial"/>
          <w:sz w:val="32"/>
          <w:szCs w:val="32"/>
        </w:rPr>
        <w:t xml:space="preserve">open-ended questions </w:t>
      </w:r>
      <w:r w:rsidR="0097523F" w:rsidRPr="004370C1">
        <w:rPr>
          <w:rFonts w:ascii="Arial" w:hAnsi="Arial" w:cs="Arial"/>
          <w:sz w:val="32"/>
          <w:szCs w:val="32"/>
        </w:rPr>
        <w:t xml:space="preserve">with the patient to </w:t>
      </w:r>
      <w:r w:rsidR="00D60146">
        <w:rPr>
          <w:rFonts w:ascii="Arial" w:hAnsi="Arial" w:cs="Arial"/>
          <w:sz w:val="32"/>
          <w:szCs w:val="32"/>
        </w:rPr>
        <w:t xml:space="preserve">gain a better understanding about the </w:t>
      </w:r>
      <w:r w:rsidR="009852CE">
        <w:rPr>
          <w:rFonts w:ascii="Arial" w:hAnsi="Arial" w:cs="Arial"/>
          <w:sz w:val="32"/>
          <w:szCs w:val="32"/>
        </w:rPr>
        <w:t>patient’s</w:t>
      </w:r>
      <w:r w:rsidR="00D60146">
        <w:rPr>
          <w:rFonts w:ascii="Arial" w:hAnsi="Arial" w:cs="Arial"/>
          <w:sz w:val="32"/>
          <w:szCs w:val="32"/>
        </w:rPr>
        <w:t xml:space="preserve"> situation to develop a relationship and provide the best quality of care.</w:t>
      </w:r>
    </w:p>
    <w:p w14:paraId="033229D0" w14:textId="367AB308" w:rsidR="00524B38" w:rsidRPr="001F6075" w:rsidRDefault="00524B38" w:rsidP="00A90CA9">
      <w:pPr>
        <w:rPr>
          <w:rFonts w:ascii="Arial" w:hAnsi="Arial" w:cs="Arial"/>
          <w:sz w:val="32"/>
          <w:szCs w:val="32"/>
        </w:rPr>
      </w:pPr>
    </w:p>
    <w:p w14:paraId="1C3302AB" w14:textId="6BFA0C8C" w:rsidR="00524B38" w:rsidRPr="004370C1" w:rsidRDefault="00524B38" w:rsidP="00A90CA9">
      <w:pPr>
        <w:rPr>
          <w:rFonts w:ascii="Arial" w:hAnsi="Arial" w:cs="Arial"/>
          <w:b/>
          <w:sz w:val="32"/>
          <w:szCs w:val="32"/>
        </w:rPr>
      </w:pPr>
    </w:p>
    <w:p w14:paraId="750F261B" w14:textId="77777777" w:rsidR="00D60146" w:rsidRDefault="00D60146" w:rsidP="00A90CA9">
      <w:pPr>
        <w:rPr>
          <w:rFonts w:ascii="Arial" w:hAnsi="Arial" w:cs="Arial"/>
          <w:sz w:val="32"/>
          <w:szCs w:val="32"/>
        </w:rPr>
      </w:pPr>
    </w:p>
    <w:p w14:paraId="68B8F538" w14:textId="77777777" w:rsidR="00D60146" w:rsidRDefault="00D60146" w:rsidP="00A90CA9">
      <w:pPr>
        <w:rPr>
          <w:rFonts w:ascii="Arial" w:hAnsi="Arial" w:cs="Arial"/>
          <w:sz w:val="32"/>
          <w:szCs w:val="32"/>
        </w:rPr>
      </w:pPr>
    </w:p>
    <w:p w14:paraId="2A6C1BFF" w14:textId="77777777" w:rsidR="00D60146" w:rsidRDefault="00D60146" w:rsidP="00A90CA9">
      <w:pPr>
        <w:rPr>
          <w:rFonts w:ascii="Arial" w:hAnsi="Arial" w:cs="Arial"/>
          <w:sz w:val="32"/>
          <w:szCs w:val="32"/>
        </w:rPr>
      </w:pPr>
    </w:p>
    <w:p w14:paraId="206ECA73" w14:textId="77777777" w:rsidR="009F511B" w:rsidRDefault="009F511B" w:rsidP="00A90CA9">
      <w:pPr>
        <w:rPr>
          <w:rFonts w:ascii="Arial" w:hAnsi="Arial" w:cs="Arial"/>
          <w:sz w:val="32"/>
          <w:szCs w:val="32"/>
        </w:rPr>
      </w:pPr>
    </w:p>
    <w:p w14:paraId="603E3745" w14:textId="77777777" w:rsidR="009F511B" w:rsidRDefault="009F511B" w:rsidP="00A90CA9">
      <w:pPr>
        <w:rPr>
          <w:rFonts w:ascii="Arial" w:hAnsi="Arial" w:cs="Arial"/>
          <w:sz w:val="32"/>
          <w:szCs w:val="32"/>
        </w:rPr>
      </w:pPr>
    </w:p>
    <w:p w14:paraId="23E339DA" w14:textId="77777777" w:rsidR="00893991" w:rsidRDefault="001F6075" w:rsidP="00A90CA9">
      <w:pPr>
        <w:rPr>
          <w:rFonts w:ascii="Arial" w:hAnsi="Arial" w:cs="Arial"/>
          <w:sz w:val="32"/>
          <w:szCs w:val="32"/>
        </w:rPr>
      </w:pPr>
      <w:r>
        <w:rPr>
          <w:rFonts w:ascii="Arial" w:hAnsi="Arial" w:cs="Arial"/>
          <w:sz w:val="32"/>
          <w:szCs w:val="32"/>
        </w:rPr>
        <w:lastRenderedPageBreak/>
        <w:t>Bager-Charleson (2010) states that r</w:t>
      </w:r>
      <w:r w:rsidR="0000588B" w:rsidRPr="004370C1">
        <w:rPr>
          <w:rFonts w:ascii="Arial" w:hAnsi="Arial" w:cs="Arial"/>
          <w:sz w:val="32"/>
          <w:szCs w:val="32"/>
        </w:rPr>
        <w:t>eflection is a great way for the counsellor to connect with the client during a counselling session.</w:t>
      </w:r>
      <w:r w:rsidR="007251B3">
        <w:rPr>
          <w:rFonts w:ascii="Arial" w:hAnsi="Arial" w:cs="Arial"/>
          <w:sz w:val="32"/>
          <w:szCs w:val="32"/>
        </w:rPr>
        <w:t xml:space="preserve">  </w:t>
      </w:r>
      <w:r w:rsidR="0000588B" w:rsidRPr="004370C1">
        <w:rPr>
          <w:rFonts w:ascii="Arial" w:hAnsi="Arial" w:cs="Arial"/>
          <w:sz w:val="32"/>
          <w:szCs w:val="32"/>
        </w:rPr>
        <w:t xml:space="preserve">The counsellor will often reflect back on the main points of discussion that the client has opened up on to show that they have effectively listened and understood the feelings that the client has been expressing (McLeod. And McLeod. 2011). </w:t>
      </w:r>
      <w:r w:rsidR="007251B3">
        <w:rPr>
          <w:rFonts w:ascii="Arial" w:hAnsi="Arial" w:cs="Arial"/>
          <w:sz w:val="32"/>
          <w:szCs w:val="32"/>
        </w:rPr>
        <w:t xml:space="preserve"> </w:t>
      </w:r>
      <w:r w:rsidR="008869E8" w:rsidRPr="004370C1">
        <w:rPr>
          <w:rFonts w:ascii="Arial" w:hAnsi="Arial" w:cs="Arial"/>
          <w:sz w:val="32"/>
          <w:szCs w:val="32"/>
        </w:rPr>
        <w:t xml:space="preserve">This also shows that empathy is being used. </w:t>
      </w:r>
    </w:p>
    <w:p w14:paraId="1C04C850" w14:textId="6654448D" w:rsidR="00E13DEE" w:rsidRPr="004370C1" w:rsidRDefault="008869E8" w:rsidP="00A90CA9">
      <w:pPr>
        <w:rPr>
          <w:rFonts w:ascii="Arial" w:hAnsi="Arial" w:cs="Arial"/>
          <w:sz w:val="32"/>
          <w:szCs w:val="32"/>
        </w:rPr>
      </w:pPr>
      <w:r w:rsidRPr="004370C1">
        <w:rPr>
          <w:rFonts w:ascii="Arial" w:hAnsi="Arial" w:cs="Arial"/>
          <w:sz w:val="32"/>
          <w:szCs w:val="32"/>
        </w:rPr>
        <w:t>Rogers</w:t>
      </w:r>
      <w:r w:rsidR="00893991">
        <w:rPr>
          <w:rFonts w:ascii="Arial" w:hAnsi="Arial" w:cs="Arial"/>
          <w:sz w:val="32"/>
          <w:szCs w:val="32"/>
        </w:rPr>
        <w:t xml:space="preserve"> </w:t>
      </w:r>
      <w:r w:rsidRPr="004370C1">
        <w:rPr>
          <w:rFonts w:ascii="Arial" w:hAnsi="Arial" w:cs="Arial"/>
          <w:sz w:val="32"/>
          <w:szCs w:val="32"/>
        </w:rPr>
        <w:t xml:space="preserve">(1975) states that empathy is the skill used to show an individual that they are understood and can relate to one another. </w:t>
      </w:r>
      <w:r w:rsidR="007251B3">
        <w:rPr>
          <w:rFonts w:ascii="Arial" w:hAnsi="Arial" w:cs="Arial"/>
          <w:sz w:val="32"/>
          <w:szCs w:val="32"/>
        </w:rPr>
        <w:t xml:space="preserve"> </w:t>
      </w:r>
      <w:r w:rsidR="00E13DEE" w:rsidRPr="004370C1">
        <w:rPr>
          <w:rFonts w:ascii="Arial" w:hAnsi="Arial" w:cs="Arial"/>
          <w:sz w:val="32"/>
          <w:szCs w:val="32"/>
        </w:rPr>
        <w:t>During the</w:t>
      </w:r>
      <w:r w:rsidR="00E13521" w:rsidRPr="004370C1">
        <w:rPr>
          <w:rFonts w:ascii="Arial" w:hAnsi="Arial" w:cs="Arial"/>
          <w:sz w:val="32"/>
          <w:szCs w:val="32"/>
        </w:rPr>
        <w:t xml:space="preserve"> counselling</w:t>
      </w:r>
      <w:r w:rsidR="00E13DEE" w:rsidRPr="004370C1">
        <w:rPr>
          <w:rFonts w:ascii="Arial" w:hAnsi="Arial" w:cs="Arial"/>
          <w:sz w:val="32"/>
          <w:szCs w:val="32"/>
        </w:rPr>
        <w:t xml:space="preserve"> session </w:t>
      </w:r>
      <w:r w:rsidR="00D13D2C" w:rsidRPr="004370C1">
        <w:rPr>
          <w:rFonts w:ascii="Arial" w:hAnsi="Arial" w:cs="Arial"/>
          <w:sz w:val="32"/>
          <w:szCs w:val="32"/>
        </w:rPr>
        <w:t xml:space="preserve">there was a consistent amount of reflection used between the counsellor and client. </w:t>
      </w:r>
      <w:r w:rsidR="00AD1DE1" w:rsidRPr="004370C1">
        <w:rPr>
          <w:rFonts w:ascii="Arial" w:hAnsi="Arial" w:cs="Arial"/>
          <w:sz w:val="32"/>
          <w:szCs w:val="32"/>
        </w:rPr>
        <w:t>Reflection was used effectively throughout the session</w:t>
      </w:r>
      <w:r w:rsidR="00466153">
        <w:rPr>
          <w:rFonts w:ascii="Arial" w:hAnsi="Arial" w:cs="Arial"/>
          <w:sz w:val="32"/>
          <w:szCs w:val="32"/>
        </w:rPr>
        <w:t xml:space="preserve"> after the client had discussed each major point.</w:t>
      </w:r>
      <w:r w:rsidR="00AD1DE1" w:rsidRPr="004370C1">
        <w:rPr>
          <w:rFonts w:ascii="Arial" w:hAnsi="Arial" w:cs="Arial"/>
          <w:sz w:val="32"/>
          <w:szCs w:val="32"/>
        </w:rPr>
        <w:t xml:space="preserve"> </w:t>
      </w:r>
      <w:r w:rsidR="006C6D28">
        <w:rPr>
          <w:rFonts w:ascii="Arial" w:hAnsi="Arial" w:cs="Arial"/>
          <w:sz w:val="32"/>
          <w:szCs w:val="32"/>
        </w:rPr>
        <w:t xml:space="preserve"> </w:t>
      </w:r>
      <w:bookmarkStart w:id="0" w:name="_GoBack"/>
      <w:bookmarkEnd w:id="0"/>
      <w:proofErr w:type="spellStart"/>
      <w:r w:rsidR="00A754E6">
        <w:rPr>
          <w:rFonts w:ascii="Arial" w:hAnsi="Arial" w:cs="Arial"/>
          <w:sz w:val="32"/>
          <w:szCs w:val="32"/>
        </w:rPr>
        <w:t>Bassot</w:t>
      </w:r>
      <w:proofErr w:type="spellEnd"/>
      <w:r w:rsidR="00A754E6">
        <w:rPr>
          <w:rFonts w:ascii="Arial" w:hAnsi="Arial" w:cs="Arial"/>
          <w:sz w:val="32"/>
          <w:szCs w:val="32"/>
        </w:rPr>
        <w:t xml:space="preserve"> (2015) </w:t>
      </w:r>
      <w:r w:rsidR="0000588B" w:rsidRPr="004370C1">
        <w:rPr>
          <w:rFonts w:ascii="Arial" w:hAnsi="Arial" w:cs="Arial"/>
          <w:sz w:val="32"/>
          <w:szCs w:val="32"/>
        </w:rPr>
        <w:t xml:space="preserve">suggests that </w:t>
      </w:r>
      <w:r w:rsidR="002F7320" w:rsidRPr="004370C1">
        <w:rPr>
          <w:rFonts w:ascii="Arial" w:hAnsi="Arial" w:cs="Arial"/>
          <w:sz w:val="32"/>
          <w:szCs w:val="32"/>
        </w:rPr>
        <w:t>reflecting on the feelings of the client by repeating what has been discussed is an effective way of showing the client that the counsellor has connected with their discussion and can also encourage the client to expand on their feelings and open up a lot more</w:t>
      </w:r>
      <w:r w:rsidR="00644E01" w:rsidRPr="004370C1">
        <w:rPr>
          <w:rFonts w:ascii="Arial" w:hAnsi="Arial" w:cs="Arial"/>
          <w:sz w:val="32"/>
          <w:szCs w:val="32"/>
        </w:rPr>
        <w:t xml:space="preserve"> (Seligman. 2006). </w:t>
      </w:r>
    </w:p>
    <w:p w14:paraId="46983456" w14:textId="15274F48" w:rsidR="00524B38" w:rsidRPr="004370C1" w:rsidRDefault="001B38A4" w:rsidP="00A90CA9">
      <w:pPr>
        <w:rPr>
          <w:rFonts w:ascii="Arial" w:hAnsi="Arial" w:cs="Arial"/>
          <w:b/>
          <w:sz w:val="32"/>
          <w:szCs w:val="32"/>
        </w:rPr>
      </w:pPr>
      <w:r>
        <w:rPr>
          <w:rFonts w:ascii="Arial" w:hAnsi="Arial" w:cs="Arial"/>
          <w:sz w:val="32"/>
          <w:szCs w:val="32"/>
        </w:rPr>
        <w:t xml:space="preserve">Howatson-Jones (2016) highlights that </w:t>
      </w:r>
      <w:r w:rsidR="00524B38" w:rsidRPr="004370C1">
        <w:rPr>
          <w:rFonts w:ascii="Arial" w:hAnsi="Arial" w:cs="Arial"/>
          <w:sz w:val="32"/>
          <w:szCs w:val="32"/>
        </w:rPr>
        <w:t xml:space="preserve">it is important </w:t>
      </w:r>
      <w:r>
        <w:rPr>
          <w:rFonts w:ascii="Arial" w:hAnsi="Arial" w:cs="Arial"/>
          <w:sz w:val="32"/>
          <w:szCs w:val="32"/>
        </w:rPr>
        <w:t xml:space="preserve">as a nurse </w:t>
      </w:r>
      <w:r w:rsidR="00524B38" w:rsidRPr="004370C1">
        <w:rPr>
          <w:rFonts w:ascii="Arial" w:hAnsi="Arial" w:cs="Arial"/>
          <w:sz w:val="32"/>
          <w:szCs w:val="32"/>
        </w:rPr>
        <w:t>to reflect back with the patient to ensure that both the patient and nurse are fully aware of the needs that are required for that individual.</w:t>
      </w:r>
      <w:r w:rsidR="0097523F" w:rsidRPr="004370C1">
        <w:rPr>
          <w:rFonts w:ascii="Arial" w:hAnsi="Arial" w:cs="Arial"/>
          <w:sz w:val="32"/>
          <w:szCs w:val="32"/>
        </w:rPr>
        <w:t xml:space="preserve"> </w:t>
      </w:r>
    </w:p>
    <w:p w14:paraId="7E855D55" w14:textId="77777777" w:rsidR="007D6DFA" w:rsidRPr="004370C1" w:rsidRDefault="007D6DFA" w:rsidP="00A90CA9">
      <w:pPr>
        <w:rPr>
          <w:rFonts w:ascii="Arial" w:hAnsi="Arial" w:cs="Arial"/>
          <w:sz w:val="32"/>
          <w:szCs w:val="32"/>
        </w:rPr>
      </w:pPr>
    </w:p>
    <w:p w14:paraId="71756C60" w14:textId="77777777" w:rsidR="002C367C" w:rsidRPr="004370C1" w:rsidRDefault="002C367C" w:rsidP="00A90CA9">
      <w:pPr>
        <w:rPr>
          <w:rFonts w:ascii="Arial" w:hAnsi="Arial" w:cs="Arial"/>
          <w:sz w:val="32"/>
          <w:szCs w:val="32"/>
        </w:rPr>
      </w:pPr>
    </w:p>
    <w:p w14:paraId="0BCF019F" w14:textId="3978715F" w:rsidR="0036428F" w:rsidRPr="004370C1" w:rsidRDefault="00466153" w:rsidP="00A90CA9">
      <w:pPr>
        <w:rPr>
          <w:rFonts w:ascii="Arial" w:hAnsi="Arial" w:cs="Arial"/>
          <w:sz w:val="32"/>
          <w:szCs w:val="32"/>
        </w:rPr>
      </w:pPr>
      <w:r>
        <w:rPr>
          <w:rFonts w:ascii="Arial" w:hAnsi="Arial" w:cs="Arial"/>
          <w:sz w:val="32"/>
          <w:szCs w:val="32"/>
        </w:rPr>
        <w:t>Copper (2013) highlights that p</w:t>
      </w:r>
      <w:r w:rsidR="00511E1B" w:rsidRPr="004370C1">
        <w:rPr>
          <w:rFonts w:ascii="Arial" w:hAnsi="Arial" w:cs="Arial"/>
          <w:sz w:val="32"/>
          <w:szCs w:val="32"/>
        </w:rPr>
        <w:t>araphrasing is used in counselling to reflect back to the client to show an understanding of the feelings the client has expressed.</w:t>
      </w:r>
      <w:r w:rsidR="007251B3">
        <w:rPr>
          <w:rFonts w:ascii="Arial" w:hAnsi="Arial" w:cs="Arial"/>
          <w:sz w:val="32"/>
          <w:szCs w:val="32"/>
        </w:rPr>
        <w:t xml:space="preserve"> </w:t>
      </w:r>
      <w:r w:rsidR="00511E1B" w:rsidRPr="004370C1">
        <w:rPr>
          <w:rFonts w:ascii="Arial" w:hAnsi="Arial" w:cs="Arial"/>
          <w:sz w:val="32"/>
          <w:szCs w:val="32"/>
        </w:rPr>
        <w:t xml:space="preserve"> It is known as summarising the information and feeding back to the client effectively. (Counselling connection, 2016). </w:t>
      </w:r>
      <w:r w:rsidR="007251B3">
        <w:rPr>
          <w:rFonts w:ascii="Arial" w:hAnsi="Arial" w:cs="Arial"/>
          <w:sz w:val="32"/>
          <w:szCs w:val="32"/>
        </w:rPr>
        <w:t xml:space="preserve"> </w:t>
      </w:r>
      <w:r w:rsidR="00935215" w:rsidRPr="004370C1">
        <w:rPr>
          <w:rFonts w:ascii="Arial" w:hAnsi="Arial" w:cs="Arial"/>
          <w:sz w:val="32"/>
          <w:szCs w:val="32"/>
        </w:rPr>
        <w:t xml:space="preserve">During the counselling session it is clear that there was an appropriate amount of paraphrasing used by the counsellor. </w:t>
      </w:r>
      <w:r w:rsidR="007251B3">
        <w:rPr>
          <w:rFonts w:ascii="Arial" w:hAnsi="Arial" w:cs="Arial"/>
          <w:sz w:val="32"/>
          <w:szCs w:val="32"/>
        </w:rPr>
        <w:t xml:space="preserve"> </w:t>
      </w:r>
      <w:r w:rsidR="00935215" w:rsidRPr="004370C1">
        <w:rPr>
          <w:rFonts w:ascii="Arial" w:hAnsi="Arial" w:cs="Arial"/>
          <w:sz w:val="32"/>
          <w:szCs w:val="32"/>
        </w:rPr>
        <w:t>According to Rogers</w:t>
      </w:r>
      <w:r>
        <w:rPr>
          <w:rFonts w:ascii="Arial" w:hAnsi="Arial" w:cs="Arial"/>
          <w:sz w:val="32"/>
          <w:szCs w:val="32"/>
        </w:rPr>
        <w:t xml:space="preserve"> </w:t>
      </w:r>
      <w:r w:rsidR="00935215" w:rsidRPr="004370C1">
        <w:rPr>
          <w:rFonts w:ascii="Arial" w:hAnsi="Arial" w:cs="Arial"/>
          <w:sz w:val="32"/>
          <w:szCs w:val="32"/>
        </w:rPr>
        <w:t>(1957)</w:t>
      </w:r>
      <w:r>
        <w:rPr>
          <w:rFonts w:ascii="Arial" w:hAnsi="Arial" w:cs="Arial"/>
          <w:sz w:val="32"/>
          <w:szCs w:val="32"/>
        </w:rPr>
        <w:t xml:space="preserve"> </w:t>
      </w:r>
      <w:r w:rsidR="00935215" w:rsidRPr="004370C1">
        <w:rPr>
          <w:rFonts w:ascii="Arial" w:hAnsi="Arial" w:cs="Arial"/>
          <w:sz w:val="32"/>
          <w:szCs w:val="32"/>
        </w:rPr>
        <w:t xml:space="preserve">paraphrasing is an effective way for the counsellor and client to connect with each other as the client can clearly see that the counsellor has a hypothesis about what is going on with the client. </w:t>
      </w:r>
      <w:r w:rsidR="007251B3">
        <w:rPr>
          <w:rFonts w:ascii="Arial" w:hAnsi="Arial" w:cs="Arial"/>
          <w:sz w:val="32"/>
          <w:szCs w:val="32"/>
        </w:rPr>
        <w:t xml:space="preserve"> </w:t>
      </w:r>
      <w:r w:rsidR="00F057FC">
        <w:rPr>
          <w:rFonts w:ascii="Arial" w:hAnsi="Arial" w:cs="Arial"/>
          <w:sz w:val="32"/>
          <w:szCs w:val="32"/>
        </w:rPr>
        <w:t xml:space="preserve">McLeod (2011) suggests that paraphrasing will encourage the counsellor to be congruent </w:t>
      </w:r>
      <w:r w:rsidR="00F057FC">
        <w:rPr>
          <w:rFonts w:ascii="Arial" w:hAnsi="Arial" w:cs="Arial"/>
          <w:sz w:val="32"/>
          <w:szCs w:val="32"/>
        </w:rPr>
        <w:lastRenderedPageBreak/>
        <w:t xml:space="preserve">towards the client as it is important to provide honesty and openness in counselling for an effective change. </w:t>
      </w:r>
    </w:p>
    <w:p w14:paraId="40CB9304" w14:textId="5CA221ED" w:rsidR="002C367C" w:rsidRPr="004370C1" w:rsidRDefault="00EB3DC2" w:rsidP="00A90CA9">
      <w:pPr>
        <w:rPr>
          <w:rFonts w:ascii="Arial" w:hAnsi="Arial" w:cs="Arial"/>
          <w:sz w:val="32"/>
          <w:szCs w:val="32"/>
        </w:rPr>
      </w:pPr>
      <w:proofErr w:type="spellStart"/>
      <w:r>
        <w:rPr>
          <w:rFonts w:ascii="Arial" w:hAnsi="Arial" w:cs="Arial"/>
          <w:sz w:val="32"/>
          <w:szCs w:val="32"/>
        </w:rPr>
        <w:t>Selligman</w:t>
      </w:r>
      <w:proofErr w:type="spellEnd"/>
      <w:r>
        <w:rPr>
          <w:rFonts w:ascii="Arial" w:hAnsi="Arial" w:cs="Arial"/>
          <w:sz w:val="32"/>
          <w:szCs w:val="32"/>
        </w:rPr>
        <w:t xml:space="preserve"> (2006) discusses the importance of paraphrasing in nursing </w:t>
      </w:r>
      <w:r w:rsidR="0036428F" w:rsidRPr="004370C1">
        <w:rPr>
          <w:rFonts w:ascii="Arial" w:hAnsi="Arial" w:cs="Arial"/>
          <w:sz w:val="32"/>
          <w:szCs w:val="32"/>
        </w:rPr>
        <w:t xml:space="preserve">to ensure that the nurse is fully aware of what the patients’ needs and requirements are and to build a relationship of trust with each other. </w:t>
      </w:r>
      <w:r w:rsidR="00935215" w:rsidRPr="004370C1">
        <w:rPr>
          <w:rFonts w:ascii="Arial" w:hAnsi="Arial" w:cs="Arial"/>
          <w:sz w:val="32"/>
          <w:szCs w:val="32"/>
        </w:rPr>
        <w:t xml:space="preserve"> </w:t>
      </w:r>
    </w:p>
    <w:p w14:paraId="79F98465" w14:textId="5E2EFCB4" w:rsidR="00B01407" w:rsidRPr="004370C1" w:rsidRDefault="00B01407" w:rsidP="00A90CA9">
      <w:pPr>
        <w:rPr>
          <w:rFonts w:ascii="Arial" w:hAnsi="Arial" w:cs="Arial"/>
          <w:b/>
          <w:sz w:val="32"/>
          <w:szCs w:val="32"/>
        </w:rPr>
      </w:pPr>
    </w:p>
    <w:p w14:paraId="7459147F" w14:textId="1754DA98" w:rsidR="003A1D97" w:rsidRPr="004370C1" w:rsidRDefault="003A1D97" w:rsidP="00A90CA9">
      <w:pPr>
        <w:rPr>
          <w:rFonts w:ascii="Arial" w:hAnsi="Arial" w:cs="Arial"/>
          <w:sz w:val="32"/>
          <w:szCs w:val="32"/>
        </w:rPr>
      </w:pPr>
      <w:r w:rsidRPr="004370C1">
        <w:rPr>
          <w:rFonts w:ascii="Arial" w:hAnsi="Arial" w:cs="Arial"/>
          <w:sz w:val="32"/>
          <w:szCs w:val="32"/>
        </w:rPr>
        <w:t xml:space="preserve">This critique has </w:t>
      </w:r>
      <w:r w:rsidR="00F84201" w:rsidRPr="004370C1">
        <w:rPr>
          <w:rFonts w:ascii="Arial" w:hAnsi="Arial" w:cs="Arial"/>
          <w:sz w:val="32"/>
          <w:szCs w:val="32"/>
        </w:rPr>
        <w:t>provided</w:t>
      </w:r>
      <w:r w:rsidRPr="004370C1">
        <w:rPr>
          <w:rFonts w:ascii="Arial" w:hAnsi="Arial" w:cs="Arial"/>
          <w:sz w:val="32"/>
          <w:szCs w:val="32"/>
        </w:rPr>
        <w:t xml:space="preserve"> an understanding of the importance of effective counselling and communication skills within the nursing environment. </w:t>
      </w:r>
      <w:r w:rsidR="007251B3">
        <w:rPr>
          <w:rFonts w:ascii="Arial" w:hAnsi="Arial" w:cs="Arial"/>
          <w:sz w:val="32"/>
          <w:szCs w:val="32"/>
        </w:rPr>
        <w:t xml:space="preserve"> </w:t>
      </w:r>
      <w:r w:rsidR="00C316D2">
        <w:rPr>
          <w:rFonts w:ascii="Arial" w:hAnsi="Arial" w:cs="Arial"/>
          <w:sz w:val="32"/>
          <w:szCs w:val="32"/>
        </w:rPr>
        <w:t>According to Howatson-Jones (</w:t>
      </w:r>
      <w:r w:rsidR="007251B3">
        <w:rPr>
          <w:rFonts w:ascii="Arial" w:hAnsi="Arial" w:cs="Arial"/>
          <w:sz w:val="32"/>
          <w:szCs w:val="32"/>
        </w:rPr>
        <w:t>2016</w:t>
      </w:r>
      <w:r w:rsidR="00C316D2">
        <w:rPr>
          <w:rFonts w:ascii="Arial" w:hAnsi="Arial" w:cs="Arial"/>
          <w:sz w:val="32"/>
          <w:szCs w:val="32"/>
        </w:rPr>
        <w:t>) as a nurse it is important to show an unconditional positive regard towards the patient to express that you have an understanding and non-judgemental attitude towards what they are confiding in you as a health professional.</w:t>
      </w:r>
      <w:r w:rsidR="007251B3">
        <w:rPr>
          <w:rFonts w:ascii="Arial" w:hAnsi="Arial" w:cs="Arial"/>
          <w:sz w:val="32"/>
          <w:szCs w:val="32"/>
        </w:rPr>
        <w:t xml:space="preserve">  </w:t>
      </w:r>
      <w:r w:rsidR="003C5FFF">
        <w:rPr>
          <w:rFonts w:ascii="Arial" w:hAnsi="Arial" w:cs="Arial"/>
          <w:sz w:val="32"/>
          <w:szCs w:val="32"/>
        </w:rPr>
        <w:t>Clark (2006) states that empathy is a</w:t>
      </w:r>
      <w:r w:rsidR="000F79C4">
        <w:rPr>
          <w:rFonts w:ascii="Arial" w:hAnsi="Arial" w:cs="Arial"/>
          <w:sz w:val="32"/>
          <w:szCs w:val="32"/>
        </w:rPr>
        <w:t xml:space="preserve"> </w:t>
      </w:r>
      <w:r w:rsidR="003C5FFF">
        <w:rPr>
          <w:rFonts w:ascii="Arial" w:hAnsi="Arial" w:cs="Arial"/>
          <w:sz w:val="32"/>
          <w:szCs w:val="32"/>
        </w:rPr>
        <w:t xml:space="preserve">core condition of nursing and counselling to build a positive relationship with the client to gain the best results. Board (1997) states that congruence is also a core condition that should be provided as it important to have an honest relationship between the patient and health care profession for effective results. </w:t>
      </w:r>
    </w:p>
    <w:p w14:paraId="26D95090" w14:textId="79F46559" w:rsidR="00EF0F81" w:rsidRDefault="00EF0F81" w:rsidP="00A90CA9">
      <w:pPr>
        <w:rPr>
          <w:rFonts w:ascii="Arial" w:hAnsi="Arial" w:cs="Arial"/>
          <w:sz w:val="32"/>
          <w:szCs w:val="32"/>
        </w:rPr>
      </w:pPr>
    </w:p>
    <w:p w14:paraId="17CC161F" w14:textId="77777777" w:rsidR="00C66F6B" w:rsidRDefault="00C66F6B" w:rsidP="00A90CA9">
      <w:pPr>
        <w:rPr>
          <w:rFonts w:ascii="Arial" w:hAnsi="Arial" w:cs="Arial"/>
          <w:b/>
          <w:sz w:val="32"/>
          <w:szCs w:val="32"/>
        </w:rPr>
      </w:pPr>
    </w:p>
    <w:p w14:paraId="4C571BEC" w14:textId="77777777" w:rsidR="00C66F6B" w:rsidRDefault="00C66F6B" w:rsidP="00A90CA9">
      <w:pPr>
        <w:rPr>
          <w:rFonts w:ascii="Arial" w:hAnsi="Arial" w:cs="Arial"/>
          <w:b/>
          <w:sz w:val="32"/>
          <w:szCs w:val="32"/>
        </w:rPr>
      </w:pPr>
    </w:p>
    <w:p w14:paraId="089FA184" w14:textId="77777777" w:rsidR="00C66F6B" w:rsidRDefault="00C66F6B" w:rsidP="00A90CA9">
      <w:pPr>
        <w:rPr>
          <w:rFonts w:ascii="Arial" w:hAnsi="Arial" w:cs="Arial"/>
          <w:b/>
          <w:sz w:val="32"/>
          <w:szCs w:val="32"/>
        </w:rPr>
      </w:pPr>
    </w:p>
    <w:p w14:paraId="087DAD32" w14:textId="77777777" w:rsidR="00C66F6B" w:rsidRDefault="00C66F6B" w:rsidP="00A90CA9">
      <w:pPr>
        <w:rPr>
          <w:rFonts w:ascii="Arial" w:hAnsi="Arial" w:cs="Arial"/>
          <w:b/>
          <w:sz w:val="32"/>
          <w:szCs w:val="32"/>
        </w:rPr>
      </w:pPr>
    </w:p>
    <w:p w14:paraId="755B1BF0" w14:textId="77777777" w:rsidR="00C66F6B" w:rsidRDefault="00C66F6B" w:rsidP="00A90CA9">
      <w:pPr>
        <w:rPr>
          <w:rFonts w:ascii="Arial" w:hAnsi="Arial" w:cs="Arial"/>
          <w:b/>
          <w:sz w:val="32"/>
          <w:szCs w:val="32"/>
        </w:rPr>
      </w:pPr>
    </w:p>
    <w:p w14:paraId="4E09706F" w14:textId="77777777" w:rsidR="00C66F6B" w:rsidRDefault="00C66F6B" w:rsidP="00A90CA9">
      <w:pPr>
        <w:rPr>
          <w:rFonts w:ascii="Arial" w:hAnsi="Arial" w:cs="Arial"/>
          <w:b/>
          <w:sz w:val="32"/>
          <w:szCs w:val="32"/>
        </w:rPr>
      </w:pPr>
    </w:p>
    <w:p w14:paraId="5EE5C713" w14:textId="77777777" w:rsidR="004370C1" w:rsidRDefault="004370C1" w:rsidP="00A90CA9">
      <w:pPr>
        <w:rPr>
          <w:rFonts w:ascii="Arial" w:hAnsi="Arial" w:cs="Arial"/>
          <w:b/>
          <w:sz w:val="32"/>
          <w:szCs w:val="32"/>
        </w:rPr>
      </w:pPr>
    </w:p>
    <w:p w14:paraId="678B466E" w14:textId="77777777" w:rsidR="004370C1" w:rsidRDefault="004370C1" w:rsidP="00A90CA9">
      <w:pPr>
        <w:rPr>
          <w:rFonts w:ascii="Arial" w:hAnsi="Arial" w:cs="Arial"/>
          <w:b/>
          <w:sz w:val="32"/>
          <w:szCs w:val="32"/>
        </w:rPr>
      </w:pPr>
    </w:p>
    <w:p w14:paraId="2AB84748" w14:textId="77777777" w:rsidR="004370C1" w:rsidRDefault="004370C1" w:rsidP="00A90CA9">
      <w:pPr>
        <w:rPr>
          <w:rFonts w:ascii="Arial" w:hAnsi="Arial" w:cs="Arial"/>
          <w:b/>
          <w:sz w:val="32"/>
          <w:szCs w:val="32"/>
        </w:rPr>
      </w:pPr>
    </w:p>
    <w:p w14:paraId="023BDF29" w14:textId="77777777" w:rsidR="004370C1" w:rsidRDefault="004370C1" w:rsidP="00A90CA9">
      <w:pPr>
        <w:rPr>
          <w:rFonts w:ascii="Arial" w:hAnsi="Arial" w:cs="Arial"/>
          <w:b/>
          <w:sz w:val="32"/>
          <w:szCs w:val="32"/>
        </w:rPr>
      </w:pPr>
    </w:p>
    <w:p w14:paraId="143B0B15" w14:textId="77777777" w:rsidR="004370C1" w:rsidRDefault="004370C1" w:rsidP="00A90CA9">
      <w:pPr>
        <w:rPr>
          <w:rFonts w:ascii="Arial" w:hAnsi="Arial" w:cs="Arial"/>
          <w:b/>
          <w:sz w:val="32"/>
          <w:szCs w:val="32"/>
        </w:rPr>
      </w:pPr>
    </w:p>
    <w:p w14:paraId="7BAB1123" w14:textId="77777777" w:rsidR="004370C1" w:rsidRDefault="004370C1" w:rsidP="00A90CA9">
      <w:pPr>
        <w:rPr>
          <w:rFonts w:ascii="Arial" w:hAnsi="Arial" w:cs="Arial"/>
          <w:b/>
          <w:sz w:val="32"/>
          <w:szCs w:val="32"/>
        </w:rPr>
      </w:pPr>
    </w:p>
    <w:p w14:paraId="38BF9541" w14:textId="77777777" w:rsidR="004370C1" w:rsidRDefault="004370C1" w:rsidP="00A90CA9">
      <w:pPr>
        <w:rPr>
          <w:rFonts w:ascii="Arial" w:hAnsi="Arial" w:cs="Arial"/>
          <w:b/>
          <w:sz w:val="32"/>
          <w:szCs w:val="32"/>
        </w:rPr>
      </w:pPr>
    </w:p>
    <w:p w14:paraId="7854FE5C" w14:textId="77777777" w:rsidR="004370C1" w:rsidRDefault="004370C1" w:rsidP="00A90CA9">
      <w:pPr>
        <w:rPr>
          <w:rFonts w:ascii="Arial" w:hAnsi="Arial" w:cs="Arial"/>
          <w:b/>
          <w:sz w:val="32"/>
          <w:szCs w:val="32"/>
        </w:rPr>
      </w:pPr>
    </w:p>
    <w:p w14:paraId="28E90B08" w14:textId="77777777" w:rsidR="004370C1" w:rsidRDefault="004370C1" w:rsidP="00A90CA9">
      <w:pPr>
        <w:rPr>
          <w:rFonts w:ascii="Arial" w:hAnsi="Arial" w:cs="Arial"/>
          <w:b/>
          <w:sz w:val="32"/>
          <w:szCs w:val="32"/>
        </w:rPr>
      </w:pPr>
    </w:p>
    <w:p w14:paraId="61F1606D" w14:textId="77777777" w:rsidR="004370C1" w:rsidRDefault="004370C1" w:rsidP="00A90CA9">
      <w:pPr>
        <w:rPr>
          <w:rFonts w:ascii="Arial" w:hAnsi="Arial" w:cs="Arial"/>
          <w:b/>
          <w:sz w:val="32"/>
          <w:szCs w:val="32"/>
        </w:rPr>
      </w:pPr>
    </w:p>
    <w:p w14:paraId="157D25EF" w14:textId="0433949C" w:rsidR="00511454" w:rsidRDefault="00EF0F81" w:rsidP="00A90CA9">
      <w:pPr>
        <w:rPr>
          <w:rFonts w:ascii="Arial" w:hAnsi="Arial" w:cs="Arial"/>
          <w:b/>
          <w:sz w:val="32"/>
          <w:szCs w:val="32"/>
        </w:rPr>
      </w:pPr>
      <w:r>
        <w:rPr>
          <w:rFonts w:ascii="Arial" w:hAnsi="Arial" w:cs="Arial"/>
          <w:b/>
          <w:sz w:val="32"/>
          <w:szCs w:val="32"/>
        </w:rPr>
        <w:lastRenderedPageBreak/>
        <w:t>Reference List</w:t>
      </w:r>
    </w:p>
    <w:p w14:paraId="49D8E436" w14:textId="77777777" w:rsidR="00511454" w:rsidRPr="003A791D" w:rsidRDefault="00511454" w:rsidP="00A90CA9">
      <w:pPr>
        <w:rPr>
          <w:rFonts w:ascii="Arial" w:hAnsi="Arial" w:cs="Arial"/>
          <w:sz w:val="32"/>
          <w:szCs w:val="32"/>
        </w:rPr>
      </w:pPr>
    </w:p>
    <w:p w14:paraId="7D250B7A" w14:textId="77777777" w:rsidR="00511454" w:rsidRPr="00465419" w:rsidRDefault="00511454" w:rsidP="00A635A2">
      <w:pPr>
        <w:rPr>
          <w:rFonts w:ascii="Arial" w:hAnsi="Arial" w:cs="Arial"/>
          <w:i/>
          <w:color w:val="000000" w:themeColor="text1"/>
          <w:sz w:val="32"/>
          <w:szCs w:val="32"/>
        </w:rPr>
      </w:pPr>
      <w:r>
        <w:rPr>
          <w:rFonts w:ascii="Arial" w:hAnsi="Arial" w:cs="Arial"/>
          <w:sz w:val="32"/>
          <w:szCs w:val="32"/>
        </w:rPr>
        <w:t>(</w:t>
      </w:r>
      <w:r w:rsidRPr="00465419">
        <w:rPr>
          <w:rFonts w:ascii="Arial" w:hAnsi="Arial" w:cs="Arial"/>
          <w:color w:val="000000" w:themeColor="text1"/>
          <w:sz w:val="32"/>
          <w:szCs w:val="32"/>
        </w:rPr>
        <w:t xml:space="preserve">2017) </w:t>
      </w:r>
      <w:r w:rsidRPr="00465419">
        <w:rPr>
          <w:rFonts w:ascii="Arial" w:hAnsi="Arial" w:cs="Arial"/>
          <w:i/>
          <w:color w:val="000000" w:themeColor="text1"/>
          <w:sz w:val="32"/>
          <w:szCs w:val="32"/>
        </w:rPr>
        <w:t>Positive Psychology Program</w:t>
      </w:r>
    </w:p>
    <w:p w14:paraId="1136365E" w14:textId="77777777" w:rsidR="00511454" w:rsidRPr="00465419" w:rsidRDefault="00511454" w:rsidP="00A635A2">
      <w:pPr>
        <w:rPr>
          <w:rFonts w:ascii="Arial" w:hAnsi="Arial" w:cs="Arial"/>
          <w:color w:val="000000" w:themeColor="text1"/>
          <w:sz w:val="32"/>
          <w:szCs w:val="32"/>
        </w:rPr>
      </w:pPr>
      <w:r w:rsidRPr="00465419">
        <w:rPr>
          <w:rFonts w:ascii="Arial" w:hAnsi="Arial" w:cs="Arial"/>
          <w:i/>
          <w:color w:val="000000" w:themeColor="text1"/>
          <w:sz w:val="32"/>
          <w:szCs w:val="32"/>
        </w:rPr>
        <w:t xml:space="preserve"> </w:t>
      </w:r>
      <w:r w:rsidRPr="00465419">
        <w:rPr>
          <w:rFonts w:ascii="Arial" w:hAnsi="Arial" w:cs="Arial"/>
          <w:color w:val="000000" w:themeColor="text1"/>
          <w:sz w:val="32"/>
          <w:szCs w:val="32"/>
        </w:rPr>
        <w:t xml:space="preserve">Available at: </w:t>
      </w:r>
      <w:r>
        <w:rPr>
          <w:rFonts w:ascii="Arial" w:hAnsi="Arial" w:cs="Arial"/>
          <w:color w:val="000000" w:themeColor="text1"/>
          <w:sz w:val="32"/>
          <w:szCs w:val="32"/>
        </w:rPr>
        <w:t>https://positivepsychologyprogram.com/client-centered-therapy/</w:t>
      </w:r>
      <w:r w:rsidRPr="00465419">
        <w:rPr>
          <w:rFonts w:ascii="Arial" w:hAnsi="Arial" w:cs="Arial"/>
          <w:color w:val="000000" w:themeColor="text1"/>
          <w:sz w:val="32"/>
          <w:szCs w:val="32"/>
        </w:rPr>
        <w:t xml:space="preserve"> (Accessed: 10</w:t>
      </w:r>
      <w:r w:rsidRPr="00465419">
        <w:rPr>
          <w:rFonts w:ascii="Arial" w:hAnsi="Arial" w:cs="Arial"/>
          <w:color w:val="000000" w:themeColor="text1"/>
          <w:sz w:val="32"/>
          <w:szCs w:val="32"/>
          <w:vertAlign w:val="superscript"/>
        </w:rPr>
        <w:t>th</w:t>
      </w:r>
      <w:r w:rsidRPr="00465419">
        <w:rPr>
          <w:rFonts w:ascii="Arial" w:hAnsi="Arial" w:cs="Arial"/>
          <w:color w:val="000000" w:themeColor="text1"/>
          <w:sz w:val="32"/>
          <w:szCs w:val="32"/>
        </w:rPr>
        <w:t xml:space="preserve"> January 2019)</w:t>
      </w:r>
      <w:r>
        <w:rPr>
          <w:rFonts w:ascii="Arial" w:hAnsi="Arial" w:cs="Arial"/>
          <w:color w:val="000000" w:themeColor="text1"/>
          <w:sz w:val="32"/>
          <w:szCs w:val="32"/>
        </w:rPr>
        <w:t>.</w:t>
      </w:r>
    </w:p>
    <w:p w14:paraId="67D06F1D" w14:textId="77777777" w:rsidR="00511454" w:rsidRDefault="00511454" w:rsidP="00A90CA9">
      <w:pPr>
        <w:rPr>
          <w:rFonts w:ascii="Arial" w:hAnsi="Arial" w:cs="Arial"/>
          <w:i/>
          <w:sz w:val="32"/>
          <w:szCs w:val="32"/>
        </w:rPr>
      </w:pPr>
      <w:proofErr w:type="spellStart"/>
      <w:r>
        <w:rPr>
          <w:rFonts w:ascii="Arial" w:hAnsi="Arial" w:cs="Arial"/>
          <w:sz w:val="32"/>
          <w:szCs w:val="32"/>
        </w:rPr>
        <w:t>Bassot</w:t>
      </w:r>
      <w:proofErr w:type="spellEnd"/>
      <w:r>
        <w:rPr>
          <w:rFonts w:ascii="Arial" w:hAnsi="Arial" w:cs="Arial"/>
          <w:sz w:val="32"/>
          <w:szCs w:val="32"/>
        </w:rPr>
        <w:t xml:space="preserve">, B. (2015) </w:t>
      </w:r>
      <w:r>
        <w:rPr>
          <w:rFonts w:ascii="Arial" w:hAnsi="Arial" w:cs="Arial"/>
          <w:i/>
          <w:sz w:val="32"/>
          <w:szCs w:val="32"/>
        </w:rPr>
        <w:t>The Reflective Practice Guide</w:t>
      </w:r>
      <w:r>
        <w:rPr>
          <w:rFonts w:ascii="Arial" w:hAnsi="Arial" w:cs="Arial"/>
          <w:sz w:val="32"/>
          <w:szCs w:val="32"/>
        </w:rPr>
        <w:t xml:space="preserve">. London: Routledge.  </w:t>
      </w:r>
      <w:r>
        <w:rPr>
          <w:rFonts w:ascii="Arial" w:hAnsi="Arial" w:cs="Arial"/>
          <w:i/>
          <w:sz w:val="32"/>
          <w:szCs w:val="32"/>
        </w:rPr>
        <w:t xml:space="preserve"> </w:t>
      </w:r>
    </w:p>
    <w:p w14:paraId="4243A9DD" w14:textId="77777777" w:rsidR="00511454" w:rsidRPr="003C5FFF" w:rsidRDefault="00511454" w:rsidP="00A90CA9">
      <w:pPr>
        <w:rPr>
          <w:rFonts w:ascii="Arial" w:hAnsi="Arial" w:cs="Arial"/>
          <w:sz w:val="32"/>
          <w:szCs w:val="32"/>
        </w:rPr>
      </w:pPr>
      <w:r>
        <w:rPr>
          <w:rFonts w:ascii="Arial" w:hAnsi="Arial" w:cs="Arial"/>
          <w:sz w:val="32"/>
          <w:szCs w:val="32"/>
        </w:rPr>
        <w:t xml:space="preserve">Board, R. (1997) </w:t>
      </w:r>
      <w:r>
        <w:rPr>
          <w:rFonts w:ascii="Arial" w:hAnsi="Arial" w:cs="Arial"/>
          <w:i/>
          <w:sz w:val="32"/>
          <w:szCs w:val="32"/>
        </w:rPr>
        <w:t xml:space="preserve">Counselling for Toads. </w:t>
      </w:r>
      <w:r>
        <w:rPr>
          <w:rFonts w:ascii="Arial" w:hAnsi="Arial" w:cs="Arial"/>
          <w:sz w:val="32"/>
          <w:szCs w:val="32"/>
        </w:rPr>
        <w:t xml:space="preserve">London: Routledge. </w:t>
      </w:r>
    </w:p>
    <w:p w14:paraId="38D86691" w14:textId="77777777" w:rsidR="00511454" w:rsidRDefault="00511454" w:rsidP="00A90CA9">
      <w:pPr>
        <w:rPr>
          <w:rFonts w:ascii="Arial" w:hAnsi="Arial" w:cs="Arial"/>
          <w:i/>
          <w:sz w:val="32"/>
          <w:szCs w:val="32"/>
        </w:rPr>
      </w:pPr>
      <w:r>
        <w:rPr>
          <w:rFonts w:ascii="Arial" w:hAnsi="Arial" w:cs="Arial"/>
          <w:sz w:val="32"/>
          <w:szCs w:val="32"/>
        </w:rPr>
        <w:t xml:space="preserve">Casemore, R. (2011) </w:t>
      </w:r>
      <w:r>
        <w:rPr>
          <w:rFonts w:ascii="Arial" w:hAnsi="Arial" w:cs="Arial"/>
          <w:i/>
          <w:sz w:val="32"/>
          <w:szCs w:val="32"/>
        </w:rPr>
        <w:t xml:space="preserve">Person-centred counselling in a nutshell. </w:t>
      </w:r>
      <w:r>
        <w:rPr>
          <w:rFonts w:ascii="Arial" w:hAnsi="Arial" w:cs="Arial"/>
          <w:sz w:val="32"/>
          <w:szCs w:val="32"/>
        </w:rPr>
        <w:t>2</w:t>
      </w:r>
      <w:r w:rsidRPr="00C0604F">
        <w:rPr>
          <w:rFonts w:ascii="Arial" w:hAnsi="Arial" w:cs="Arial"/>
          <w:sz w:val="32"/>
          <w:szCs w:val="32"/>
          <w:vertAlign w:val="superscript"/>
        </w:rPr>
        <w:t>nd</w:t>
      </w:r>
      <w:r>
        <w:rPr>
          <w:rFonts w:ascii="Arial" w:hAnsi="Arial" w:cs="Arial"/>
          <w:sz w:val="32"/>
          <w:szCs w:val="32"/>
        </w:rPr>
        <w:t xml:space="preserve"> ed. London: SAGE publications. </w:t>
      </w:r>
      <w:r>
        <w:rPr>
          <w:rFonts w:ascii="Arial" w:hAnsi="Arial" w:cs="Arial"/>
          <w:i/>
          <w:sz w:val="32"/>
          <w:szCs w:val="32"/>
        </w:rPr>
        <w:t xml:space="preserve"> </w:t>
      </w:r>
    </w:p>
    <w:p w14:paraId="60E39600" w14:textId="77777777" w:rsidR="00511454" w:rsidRDefault="00511454" w:rsidP="00A90CA9">
      <w:pPr>
        <w:rPr>
          <w:rFonts w:ascii="Arial" w:hAnsi="Arial" w:cs="Arial"/>
          <w:sz w:val="32"/>
          <w:szCs w:val="32"/>
        </w:rPr>
      </w:pPr>
      <w:r>
        <w:rPr>
          <w:rFonts w:ascii="Arial" w:hAnsi="Arial" w:cs="Arial"/>
          <w:sz w:val="32"/>
          <w:szCs w:val="32"/>
        </w:rPr>
        <w:t xml:space="preserve">Clark, </w:t>
      </w:r>
      <w:proofErr w:type="gramStart"/>
      <w:r>
        <w:rPr>
          <w:rFonts w:ascii="Arial" w:hAnsi="Arial" w:cs="Arial"/>
          <w:sz w:val="32"/>
          <w:szCs w:val="32"/>
        </w:rPr>
        <w:t>A,J.</w:t>
      </w:r>
      <w:proofErr w:type="gramEnd"/>
      <w:r>
        <w:rPr>
          <w:rFonts w:ascii="Arial" w:hAnsi="Arial" w:cs="Arial"/>
          <w:sz w:val="32"/>
          <w:szCs w:val="32"/>
        </w:rPr>
        <w:t xml:space="preserve"> (2006) </w:t>
      </w:r>
      <w:r>
        <w:rPr>
          <w:rFonts w:ascii="Arial" w:hAnsi="Arial" w:cs="Arial"/>
          <w:i/>
          <w:sz w:val="32"/>
          <w:szCs w:val="32"/>
        </w:rPr>
        <w:t xml:space="preserve">Empathy in counselling and psychotherapy: Perspectives and practices. </w:t>
      </w:r>
      <w:r>
        <w:rPr>
          <w:rFonts w:ascii="Arial" w:hAnsi="Arial" w:cs="Arial"/>
          <w:sz w:val="32"/>
          <w:szCs w:val="32"/>
        </w:rPr>
        <w:t xml:space="preserve">London: Routledge. </w:t>
      </w:r>
    </w:p>
    <w:p w14:paraId="15FE693A" w14:textId="77777777" w:rsidR="00511454" w:rsidRDefault="00511454" w:rsidP="00A90CA9">
      <w:pPr>
        <w:rPr>
          <w:rFonts w:ascii="Arial" w:hAnsi="Arial" w:cs="Arial"/>
          <w:sz w:val="32"/>
          <w:szCs w:val="32"/>
        </w:rPr>
      </w:pPr>
      <w:r>
        <w:rPr>
          <w:rFonts w:ascii="Arial" w:hAnsi="Arial" w:cs="Arial"/>
          <w:sz w:val="32"/>
          <w:szCs w:val="32"/>
        </w:rPr>
        <w:t xml:space="preserve">Cooper, M. (2013) </w:t>
      </w:r>
      <w:r>
        <w:rPr>
          <w:rFonts w:ascii="Arial" w:hAnsi="Arial" w:cs="Arial"/>
          <w:i/>
          <w:sz w:val="32"/>
          <w:szCs w:val="32"/>
        </w:rPr>
        <w:t xml:space="preserve">The handbook of Person-Centred in psychotherapy and Counselling. </w:t>
      </w:r>
      <w:r>
        <w:rPr>
          <w:rFonts w:ascii="Arial" w:hAnsi="Arial" w:cs="Arial"/>
          <w:sz w:val="32"/>
          <w:szCs w:val="32"/>
        </w:rPr>
        <w:t>2</w:t>
      </w:r>
      <w:r w:rsidRPr="00466153">
        <w:rPr>
          <w:rFonts w:ascii="Arial" w:hAnsi="Arial" w:cs="Arial"/>
          <w:sz w:val="32"/>
          <w:szCs w:val="32"/>
          <w:vertAlign w:val="superscript"/>
        </w:rPr>
        <w:t>nd</w:t>
      </w:r>
      <w:r>
        <w:rPr>
          <w:rFonts w:ascii="Arial" w:hAnsi="Arial" w:cs="Arial"/>
          <w:sz w:val="32"/>
          <w:szCs w:val="32"/>
        </w:rPr>
        <w:t xml:space="preserve"> Ed. London: Palgrave Macmillan. </w:t>
      </w:r>
    </w:p>
    <w:p w14:paraId="5C1786C6" w14:textId="77777777" w:rsidR="00511454" w:rsidRDefault="00511454" w:rsidP="00A90CA9">
      <w:pPr>
        <w:rPr>
          <w:rFonts w:ascii="Arial" w:hAnsi="Arial" w:cs="Arial"/>
          <w:sz w:val="32"/>
          <w:szCs w:val="32"/>
        </w:rPr>
      </w:pPr>
      <w:r>
        <w:rPr>
          <w:rFonts w:ascii="Arial" w:hAnsi="Arial" w:cs="Arial"/>
          <w:sz w:val="32"/>
          <w:szCs w:val="32"/>
        </w:rPr>
        <w:t xml:space="preserve">Cowen, M. and Maier, P. and Price, G. (2009) </w:t>
      </w:r>
      <w:r>
        <w:rPr>
          <w:rFonts w:ascii="Arial" w:hAnsi="Arial" w:cs="Arial"/>
          <w:i/>
          <w:sz w:val="32"/>
          <w:szCs w:val="32"/>
        </w:rPr>
        <w:t xml:space="preserve">Study skills for nursing and healthcare students. </w:t>
      </w:r>
      <w:r>
        <w:rPr>
          <w:rFonts w:ascii="Arial" w:hAnsi="Arial" w:cs="Arial"/>
          <w:sz w:val="32"/>
          <w:szCs w:val="32"/>
        </w:rPr>
        <w:t xml:space="preserve">England: Pearson Education Limited. </w:t>
      </w:r>
    </w:p>
    <w:p w14:paraId="0D9A3652" w14:textId="77777777" w:rsidR="00511454" w:rsidRDefault="00511454" w:rsidP="00A90CA9">
      <w:pPr>
        <w:rPr>
          <w:rFonts w:ascii="Arial" w:hAnsi="Arial" w:cs="Arial"/>
          <w:sz w:val="32"/>
          <w:szCs w:val="32"/>
        </w:rPr>
      </w:pPr>
      <w:r>
        <w:rPr>
          <w:rFonts w:ascii="Arial" w:hAnsi="Arial" w:cs="Arial"/>
          <w:sz w:val="32"/>
          <w:szCs w:val="32"/>
        </w:rPr>
        <w:t xml:space="preserve">Gault, I. et al. (2016) </w:t>
      </w:r>
      <w:r>
        <w:rPr>
          <w:rFonts w:ascii="Arial" w:hAnsi="Arial" w:cs="Arial"/>
          <w:i/>
          <w:sz w:val="32"/>
          <w:szCs w:val="32"/>
        </w:rPr>
        <w:t>Communication in Nursing and Healthcare</w:t>
      </w:r>
      <w:r>
        <w:rPr>
          <w:rFonts w:ascii="Arial" w:hAnsi="Arial" w:cs="Arial"/>
          <w:sz w:val="32"/>
          <w:szCs w:val="32"/>
        </w:rPr>
        <w:t xml:space="preserve"> London: SAGE publications</w:t>
      </w:r>
    </w:p>
    <w:p w14:paraId="702299D7" w14:textId="77777777" w:rsidR="00511454" w:rsidRDefault="00511454" w:rsidP="00A90CA9">
      <w:pPr>
        <w:rPr>
          <w:rFonts w:ascii="Arial" w:hAnsi="Arial" w:cs="Arial"/>
          <w:sz w:val="32"/>
          <w:szCs w:val="32"/>
        </w:rPr>
      </w:pPr>
      <w:r>
        <w:rPr>
          <w:rFonts w:ascii="Arial" w:hAnsi="Arial" w:cs="Arial"/>
          <w:sz w:val="32"/>
          <w:szCs w:val="32"/>
        </w:rPr>
        <w:t xml:space="preserve">Gillon, E. </w:t>
      </w:r>
      <w:r>
        <w:rPr>
          <w:rFonts w:ascii="Arial" w:hAnsi="Arial" w:cs="Arial"/>
          <w:i/>
          <w:sz w:val="32"/>
          <w:szCs w:val="32"/>
        </w:rPr>
        <w:t xml:space="preserve">An introduction to person-centred counselling psychology. </w:t>
      </w:r>
      <w:r>
        <w:rPr>
          <w:rFonts w:ascii="Arial" w:hAnsi="Arial" w:cs="Arial"/>
          <w:sz w:val="32"/>
          <w:szCs w:val="32"/>
        </w:rPr>
        <w:t xml:space="preserve">Available at: </w:t>
      </w:r>
      <w:r w:rsidRPr="00524B38">
        <w:rPr>
          <w:rFonts w:ascii="Arial" w:hAnsi="Arial" w:cs="Arial"/>
          <w:sz w:val="32"/>
          <w:szCs w:val="32"/>
        </w:rPr>
        <w:t>https://www.firstpsychology.co.uk/files/person_centred_theory.pdf</w:t>
      </w:r>
      <w:r>
        <w:rPr>
          <w:rFonts w:ascii="Arial" w:hAnsi="Arial" w:cs="Arial"/>
          <w:sz w:val="32"/>
          <w:szCs w:val="32"/>
        </w:rPr>
        <w:t xml:space="preserve"> (Accessed: 10</w:t>
      </w:r>
      <w:r w:rsidRPr="00524B38">
        <w:rPr>
          <w:rFonts w:ascii="Arial" w:hAnsi="Arial" w:cs="Arial"/>
          <w:sz w:val="32"/>
          <w:szCs w:val="32"/>
          <w:vertAlign w:val="superscript"/>
        </w:rPr>
        <w:t>th</w:t>
      </w:r>
      <w:r>
        <w:rPr>
          <w:rFonts w:ascii="Arial" w:hAnsi="Arial" w:cs="Arial"/>
          <w:sz w:val="32"/>
          <w:szCs w:val="32"/>
        </w:rPr>
        <w:t xml:space="preserve"> January 2019). </w:t>
      </w:r>
    </w:p>
    <w:p w14:paraId="7A74B3D4" w14:textId="77777777" w:rsidR="00511454" w:rsidRDefault="00511454" w:rsidP="00A90CA9">
      <w:pPr>
        <w:rPr>
          <w:rFonts w:ascii="Arial" w:hAnsi="Arial" w:cs="Arial"/>
          <w:sz w:val="32"/>
          <w:szCs w:val="32"/>
        </w:rPr>
      </w:pPr>
      <w:r>
        <w:rPr>
          <w:rFonts w:ascii="Arial" w:hAnsi="Arial" w:cs="Arial"/>
          <w:sz w:val="32"/>
          <w:szCs w:val="32"/>
        </w:rPr>
        <w:t xml:space="preserve">Howatson-Jones, L (2016) </w:t>
      </w:r>
      <w:r>
        <w:rPr>
          <w:rFonts w:ascii="Arial" w:hAnsi="Arial" w:cs="Arial"/>
          <w:i/>
          <w:sz w:val="32"/>
          <w:szCs w:val="32"/>
        </w:rPr>
        <w:t>Reflective practice in Nursing.3</w:t>
      </w:r>
      <w:r w:rsidRPr="00E734A5">
        <w:rPr>
          <w:rFonts w:ascii="Arial" w:hAnsi="Arial" w:cs="Arial"/>
          <w:i/>
          <w:sz w:val="32"/>
          <w:szCs w:val="32"/>
          <w:vertAlign w:val="superscript"/>
        </w:rPr>
        <w:t>rd</w:t>
      </w:r>
      <w:r>
        <w:rPr>
          <w:rFonts w:ascii="Arial" w:hAnsi="Arial" w:cs="Arial"/>
          <w:i/>
          <w:sz w:val="32"/>
          <w:szCs w:val="32"/>
        </w:rPr>
        <w:t xml:space="preserve"> ed. </w:t>
      </w:r>
      <w:r>
        <w:rPr>
          <w:rFonts w:ascii="Arial" w:hAnsi="Arial" w:cs="Arial"/>
          <w:sz w:val="32"/>
          <w:szCs w:val="32"/>
        </w:rPr>
        <w:t xml:space="preserve">London: SAGE Publications. </w:t>
      </w:r>
    </w:p>
    <w:p w14:paraId="6A23CD6A" w14:textId="77777777" w:rsidR="00511454" w:rsidRDefault="00511454" w:rsidP="00A90CA9">
      <w:pPr>
        <w:rPr>
          <w:rFonts w:ascii="Arial" w:hAnsi="Arial" w:cs="Arial"/>
          <w:sz w:val="32"/>
          <w:szCs w:val="32"/>
        </w:rPr>
      </w:pPr>
      <w:proofErr w:type="spellStart"/>
      <w:proofErr w:type="gramStart"/>
      <w:r>
        <w:rPr>
          <w:rFonts w:ascii="Arial" w:hAnsi="Arial" w:cs="Arial"/>
          <w:sz w:val="32"/>
          <w:szCs w:val="32"/>
        </w:rPr>
        <w:t>McLeod,J</w:t>
      </w:r>
      <w:proofErr w:type="spellEnd"/>
      <w:r>
        <w:rPr>
          <w:rFonts w:ascii="Arial" w:hAnsi="Arial" w:cs="Arial"/>
          <w:sz w:val="32"/>
          <w:szCs w:val="32"/>
        </w:rPr>
        <w:t>.</w:t>
      </w:r>
      <w:proofErr w:type="gramEnd"/>
      <w:r>
        <w:rPr>
          <w:rFonts w:ascii="Arial" w:hAnsi="Arial" w:cs="Arial"/>
          <w:sz w:val="32"/>
          <w:szCs w:val="32"/>
        </w:rPr>
        <w:t xml:space="preserve"> and McLeod. J. (2011) </w:t>
      </w:r>
      <w:r>
        <w:rPr>
          <w:rFonts w:ascii="Arial" w:hAnsi="Arial" w:cs="Arial"/>
          <w:i/>
          <w:sz w:val="32"/>
          <w:szCs w:val="32"/>
        </w:rPr>
        <w:t xml:space="preserve">Counselling Skills A practical guide for counsellors and helping professionals </w:t>
      </w:r>
      <w:r>
        <w:rPr>
          <w:rFonts w:ascii="Arial" w:hAnsi="Arial" w:cs="Arial"/>
          <w:sz w:val="32"/>
          <w:szCs w:val="32"/>
        </w:rPr>
        <w:t>2</w:t>
      </w:r>
      <w:r w:rsidRPr="00465419">
        <w:rPr>
          <w:rFonts w:ascii="Arial" w:hAnsi="Arial" w:cs="Arial"/>
          <w:sz w:val="32"/>
          <w:szCs w:val="32"/>
          <w:vertAlign w:val="superscript"/>
        </w:rPr>
        <w:t>nd</w:t>
      </w:r>
      <w:r>
        <w:rPr>
          <w:rFonts w:ascii="Arial" w:hAnsi="Arial" w:cs="Arial"/>
          <w:sz w:val="32"/>
          <w:szCs w:val="32"/>
        </w:rPr>
        <w:t xml:space="preserve"> Ed. Glasgow: Refine Catch Limited.</w:t>
      </w:r>
    </w:p>
    <w:p w14:paraId="7A8C5005" w14:textId="77777777" w:rsidR="00511454" w:rsidRDefault="00511454" w:rsidP="00A90CA9">
      <w:pPr>
        <w:rPr>
          <w:rFonts w:ascii="Arial" w:hAnsi="Arial" w:cs="Arial"/>
          <w:sz w:val="32"/>
          <w:szCs w:val="32"/>
        </w:rPr>
      </w:pPr>
      <w:r>
        <w:rPr>
          <w:rFonts w:ascii="Arial" w:hAnsi="Arial" w:cs="Arial"/>
          <w:sz w:val="32"/>
          <w:szCs w:val="32"/>
        </w:rPr>
        <w:t xml:space="preserve">Reeves, A. (2018) </w:t>
      </w:r>
      <w:r>
        <w:rPr>
          <w:rFonts w:ascii="Arial" w:hAnsi="Arial" w:cs="Arial"/>
          <w:i/>
          <w:sz w:val="32"/>
          <w:szCs w:val="32"/>
        </w:rPr>
        <w:t xml:space="preserve">An introduction to counselling and psychotherapy from theory to practice </w:t>
      </w:r>
      <w:r>
        <w:rPr>
          <w:rFonts w:ascii="Arial" w:hAnsi="Arial" w:cs="Arial"/>
          <w:sz w:val="32"/>
          <w:szCs w:val="32"/>
        </w:rPr>
        <w:t>2</w:t>
      </w:r>
      <w:r w:rsidRPr="00F67A26">
        <w:rPr>
          <w:rFonts w:ascii="Arial" w:hAnsi="Arial" w:cs="Arial"/>
          <w:sz w:val="32"/>
          <w:szCs w:val="32"/>
          <w:vertAlign w:val="superscript"/>
        </w:rPr>
        <w:t>nd</w:t>
      </w:r>
      <w:r>
        <w:rPr>
          <w:rFonts w:ascii="Arial" w:hAnsi="Arial" w:cs="Arial"/>
          <w:sz w:val="32"/>
          <w:szCs w:val="32"/>
        </w:rPr>
        <w:t xml:space="preserve"> ed. London: SAGE publications. </w:t>
      </w:r>
    </w:p>
    <w:p w14:paraId="73E6BAF6" w14:textId="77777777" w:rsidR="00511454" w:rsidRDefault="00511454" w:rsidP="00A90CA9">
      <w:pPr>
        <w:rPr>
          <w:rFonts w:ascii="Arial" w:hAnsi="Arial" w:cs="Arial"/>
          <w:sz w:val="32"/>
          <w:szCs w:val="32"/>
        </w:rPr>
      </w:pPr>
      <w:r>
        <w:rPr>
          <w:rFonts w:ascii="Arial" w:hAnsi="Arial" w:cs="Arial"/>
          <w:sz w:val="32"/>
          <w:szCs w:val="32"/>
        </w:rPr>
        <w:t xml:space="preserve">Rogers, C. (2015) </w:t>
      </w:r>
      <w:r>
        <w:rPr>
          <w:rFonts w:ascii="Arial" w:hAnsi="Arial" w:cs="Arial"/>
          <w:i/>
          <w:sz w:val="32"/>
          <w:szCs w:val="32"/>
        </w:rPr>
        <w:t xml:space="preserve">Active Listening. </w:t>
      </w:r>
      <w:r>
        <w:rPr>
          <w:rFonts w:ascii="Arial" w:hAnsi="Arial" w:cs="Arial"/>
          <w:sz w:val="32"/>
          <w:szCs w:val="32"/>
        </w:rPr>
        <w:t xml:space="preserve">London: Martino Publishing. </w:t>
      </w:r>
    </w:p>
    <w:p w14:paraId="759F65FA" w14:textId="77777777" w:rsidR="00511454" w:rsidRDefault="00511454" w:rsidP="00A90CA9">
      <w:pPr>
        <w:rPr>
          <w:rFonts w:ascii="Arial" w:hAnsi="Arial" w:cs="Arial"/>
          <w:sz w:val="32"/>
          <w:szCs w:val="32"/>
        </w:rPr>
      </w:pPr>
      <w:r>
        <w:rPr>
          <w:rFonts w:ascii="Arial" w:hAnsi="Arial" w:cs="Arial"/>
          <w:sz w:val="32"/>
          <w:szCs w:val="32"/>
        </w:rPr>
        <w:t xml:space="preserve">Ross, C. (2011) </w:t>
      </w:r>
      <w:r>
        <w:rPr>
          <w:rFonts w:ascii="Arial" w:hAnsi="Arial" w:cs="Arial"/>
          <w:i/>
          <w:sz w:val="32"/>
          <w:szCs w:val="32"/>
        </w:rPr>
        <w:t xml:space="preserve">The Australian journal of rehabilitation counselling </w:t>
      </w:r>
      <w:r w:rsidRPr="00036CBA">
        <w:rPr>
          <w:rFonts w:ascii="Arial" w:hAnsi="Arial" w:cs="Arial"/>
          <w:sz w:val="32"/>
          <w:szCs w:val="32"/>
        </w:rPr>
        <w:t xml:space="preserve">17(1) pp.26-35. </w:t>
      </w:r>
    </w:p>
    <w:p w14:paraId="7F181656" w14:textId="77777777" w:rsidR="00511454" w:rsidRDefault="00511454" w:rsidP="00A90CA9">
      <w:pPr>
        <w:rPr>
          <w:rFonts w:ascii="Arial" w:hAnsi="Arial" w:cs="Arial"/>
          <w:sz w:val="32"/>
          <w:szCs w:val="32"/>
        </w:rPr>
      </w:pPr>
      <w:r>
        <w:rPr>
          <w:rFonts w:ascii="Arial" w:hAnsi="Arial" w:cs="Arial"/>
          <w:sz w:val="32"/>
          <w:szCs w:val="32"/>
        </w:rPr>
        <w:t xml:space="preserve">Seligman, L. (2006) </w:t>
      </w:r>
      <w:r w:rsidRPr="005D1CBC">
        <w:rPr>
          <w:rFonts w:ascii="Arial" w:hAnsi="Arial" w:cs="Arial"/>
          <w:i/>
          <w:sz w:val="32"/>
          <w:szCs w:val="32"/>
        </w:rPr>
        <w:t>Person-Centred Therapy</w:t>
      </w:r>
      <w:r>
        <w:rPr>
          <w:rFonts w:ascii="Arial" w:hAnsi="Arial" w:cs="Arial"/>
          <w:sz w:val="32"/>
          <w:szCs w:val="32"/>
        </w:rPr>
        <w:t xml:space="preserve"> </w:t>
      </w:r>
      <w:r>
        <w:rPr>
          <w:rFonts w:ascii="Arial" w:hAnsi="Arial" w:cs="Arial"/>
          <w:i/>
          <w:sz w:val="32"/>
          <w:szCs w:val="32"/>
        </w:rPr>
        <w:t>A guide to counselling therapies</w:t>
      </w:r>
      <w:r>
        <w:rPr>
          <w:rFonts w:ascii="Arial" w:hAnsi="Arial" w:cs="Arial"/>
          <w:sz w:val="32"/>
          <w:szCs w:val="32"/>
        </w:rPr>
        <w:t xml:space="preserve">. Australia: J &amp; S Garrett Pty Ltd. </w:t>
      </w:r>
    </w:p>
    <w:p w14:paraId="5A1DDE72" w14:textId="77777777" w:rsidR="00511454" w:rsidRPr="00511E1B" w:rsidRDefault="00511454" w:rsidP="00A90CA9">
      <w:pPr>
        <w:rPr>
          <w:rFonts w:ascii="Arial" w:hAnsi="Arial" w:cs="Arial"/>
          <w:i/>
          <w:sz w:val="32"/>
          <w:szCs w:val="32"/>
        </w:rPr>
      </w:pPr>
      <w:r>
        <w:rPr>
          <w:rFonts w:ascii="Arial" w:hAnsi="Arial" w:cs="Arial"/>
          <w:sz w:val="32"/>
          <w:szCs w:val="32"/>
        </w:rPr>
        <w:lastRenderedPageBreak/>
        <w:t xml:space="preserve">The official blog of the Australian institute of professional counsellors. (2016) </w:t>
      </w:r>
      <w:r w:rsidRPr="00511E1B">
        <w:rPr>
          <w:rFonts w:ascii="Arial" w:hAnsi="Arial" w:cs="Arial"/>
          <w:i/>
          <w:sz w:val="32"/>
          <w:szCs w:val="32"/>
        </w:rPr>
        <w:t>Counselling connection</w:t>
      </w:r>
      <w:r>
        <w:rPr>
          <w:rFonts w:ascii="Arial" w:hAnsi="Arial" w:cs="Arial"/>
          <w:sz w:val="32"/>
          <w:szCs w:val="32"/>
        </w:rPr>
        <w:t xml:space="preserve">. Available at: </w:t>
      </w:r>
      <w:r w:rsidRPr="00511E1B">
        <w:rPr>
          <w:rFonts w:ascii="Arial" w:hAnsi="Arial" w:cs="Arial"/>
          <w:sz w:val="32"/>
          <w:szCs w:val="32"/>
        </w:rPr>
        <w:t>https://www.counsellingconnection.com/index.php/2009/07/21/encouragers-paraphrasing-and-summarising/</w:t>
      </w:r>
      <w:r>
        <w:rPr>
          <w:rFonts w:ascii="Arial" w:hAnsi="Arial" w:cs="Arial"/>
          <w:sz w:val="32"/>
          <w:szCs w:val="32"/>
        </w:rPr>
        <w:t xml:space="preserve"> (Accessed: 10</w:t>
      </w:r>
      <w:r w:rsidRPr="00511E1B">
        <w:rPr>
          <w:rFonts w:ascii="Arial" w:hAnsi="Arial" w:cs="Arial"/>
          <w:sz w:val="32"/>
          <w:szCs w:val="32"/>
          <w:vertAlign w:val="superscript"/>
        </w:rPr>
        <w:t>th</w:t>
      </w:r>
      <w:r>
        <w:rPr>
          <w:rFonts w:ascii="Arial" w:hAnsi="Arial" w:cs="Arial"/>
          <w:sz w:val="32"/>
          <w:szCs w:val="32"/>
        </w:rPr>
        <w:t xml:space="preserve"> January 2019). </w:t>
      </w:r>
    </w:p>
    <w:p w14:paraId="46EBA955" w14:textId="77777777" w:rsidR="00511454" w:rsidRDefault="00511454" w:rsidP="00A90CA9">
      <w:pPr>
        <w:rPr>
          <w:rFonts w:ascii="Arial" w:hAnsi="Arial" w:cs="Arial"/>
          <w:sz w:val="32"/>
          <w:szCs w:val="32"/>
        </w:rPr>
      </w:pPr>
      <w:r>
        <w:rPr>
          <w:rFonts w:ascii="Arial" w:hAnsi="Arial" w:cs="Arial"/>
          <w:sz w:val="32"/>
          <w:szCs w:val="32"/>
        </w:rPr>
        <w:t xml:space="preserve">Westland, G. (2015) </w:t>
      </w:r>
      <w:r>
        <w:rPr>
          <w:rFonts w:ascii="Arial" w:hAnsi="Arial" w:cs="Arial"/>
          <w:i/>
          <w:sz w:val="32"/>
          <w:szCs w:val="32"/>
        </w:rPr>
        <w:t xml:space="preserve">Verbal and Non-verbal communication in Psychotherapy. </w:t>
      </w:r>
      <w:r w:rsidRPr="006E62D6">
        <w:rPr>
          <w:rFonts w:ascii="Arial" w:hAnsi="Arial" w:cs="Arial"/>
          <w:sz w:val="32"/>
          <w:szCs w:val="32"/>
        </w:rPr>
        <w:t>Cambridge: W.W. Norton and Company</w:t>
      </w:r>
      <w:r>
        <w:rPr>
          <w:rFonts w:ascii="Arial" w:hAnsi="Arial" w:cs="Arial"/>
          <w:sz w:val="32"/>
          <w:szCs w:val="32"/>
        </w:rPr>
        <w:t xml:space="preserve">. </w:t>
      </w:r>
    </w:p>
    <w:sectPr w:rsidR="00511454" w:rsidSect="00AD0C8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850DB" w14:textId="77777777" w:rsidR="00F31E64" w:rsidRDefault="00F31E64" w:rsidP="00A90CA9">
      <w:r>
        <w:separator/>
      </w:r>
    </w:p>
  </w:endnote>
  <w:endnote w:type="continuationSeparator" w:id="0">
    <w:p w14:paraId="1035152B" w14:textId="77777777" w:rsidR="00F31E64" w:rsidRDefault="00F31E64" w:rsidP="00A90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094C35" w14:textId="77777777" w:rsidR="00F31E64" w:rsidRDefault="00F31E64" w:rsidP="00A90CA9">
      <w:r>
        <w:separator/>
      </w:r>
    </w:p>
  </w:footnote>
  <w:footnote w:type="continuationSeparator" w:id="0">
    <w:p w14:paraId="507C88A9" w14:textId="77777777" w:rsidR="00F31E64" w:rsidRDefault="00F31E64" w:rsidP="00A90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BDD34" w14:textId="77777777" w:rsidR="00A90CA9" w:rsidRDefault="00A90CA9">
    <w:pPr>
      <w:pStyle w:val="Header"/>
    </w:pPr>
    <w:r>
      <w:t>Lucy James</w:t>
    </w:r>
  </w:p>
  <w:p w14:paraId="44F1FE5D" w14:textId="77777777" w:rsidR="00A90CA9" w:rsidRDefault="00A90CA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CA9"/>
    <w:rsid w:val="0000588B"/>
    <w:rsid w:val="00011E45"/>
    <w:rsid w:val="00035140"/>
    <w:rsid w:val="00036CBA"/>
    <w:rsid w:val="00057B31"/>
    <w:rsid w:val="000734F6"/>
    <w:rsid w:val="000E117B"/>
    <w:rsid w:val="000F79C4"/>
    <w:rsid w:val="0016204F"/>
    <w:rsid w:val="00173850"/>
    <w:rsid w:val="0018113D"/>
    <w:rsid w:val="001A11DB"/>
    <w:rsid w:val="001B38A4"/>
    <w:rsid w:val="001F6075"/>
    <w:rsid w:val="00210334"/>
    <w:rsid w:val="0026711E"/>
    <w:rsid w:val="0029587D"/>
    <w:rsid w:val="002C367C"/>
    <w:rsid w:val="002F7320"/>
    <w:rsid w:val="00350370"/>
    <w:rsid w:val="0036428F"/>
    <w:rsid w:val="003A1D97"/>
    <w:rsid w:val="003A791D"/>
    <w:rsid w:val="003C5FFF"/>
    <w:rsid w:val="00414877"/>
    <w:rsid w:val="004370C1"/>
    <w:rsid w:val="00465419"/>
    <w:rsid w:val="00466153"/>
    <w:rsid w:val="00473DE2"/>
    <w:rsid w:val="00511454"/>
    <w:rsid w:val="00511E1B"/>
    <w:rsid w:val="00524B38"/>
    <w:rsid w:val="00550A73"/>
    <w:rsid w:val="00562424"/>
    <w:rsid w:val="005D1CBC"/>
    <w:rsid w:val="005E0533"/>
    <w:rsid w:val="005E0BAE"/>
    <w:rsid w:val="00644E01"/>
    <w:rsid w:val="00653FCC"/>
    <w:rsid w:val="006C6D28"/>
    <w:rsid w:val="006D09C3"/>
    <w:rsid w:val="006E62D6"/>
    <w:rsid w:val="007251B3"/>
    <w:rsid w:val="007335C0"/>
    <w:rsid w:val="007B7A35"/>
    <w:rsid w:val="007D6DFA"/>
    <w:rsid w:val="007E1F42"/>
    <w:rsid w:val="0084501B"/>
    <w:rsid w:val="008869E8"/>
    <w:rsid w:val="00893991"/>
    <w:rsid w:val="008F40A0"/>
    <w:rsid w:val="00926B8E"/>
    <w:rsid w:val="00935215"/>
    <w:rsid w:val="0097523F"/>
    <w:rsid w:val="009852CE"/>
    <w:rsid w:val="009874BE"/>
    <w:rsid w:val="009F511B"/>
    <w:rsid w:val="00A635A2"/>
    <w:rsid w:val="00A754E6"/>
    <w:rsid w:val="00A90CA9"/>
    <w:rsid w:val="00AC1A67"/>
    <w:rsid w:val="00AD0C8E"/>
    <w:rsid w:val="00AD1DE1"/>
    <w:rsid w:val="00B01407"/>
    <w:rsid w:val="00B45183"/>
    <w:rsid w:val="00B64742"/>
    <w:rsid w:val="00B75522"/>
    <w:rsid w:val="00BA2DCB"/>
    <w:rsid w:val="00BB43F0"/>
    <w:rsid w:val="00BC76F2"/>
    <w:rsid w:val="00C0604F"/>
    <w:rsid w:val="00C126F2"/>
    <w:rsid w:val="00C316D2"/>
    <w:rsid w:val="00C66F6B"/>
    <w:rsid w:val="00C867FD"/>
    <w:rsid w:val="00C90DD2"/>
    <w:rsid w:val="00D13D2C"/>
    <w:rsid w:val="00D32467"/>
    <w:rsid w:val="00D60146"/>
    <w:rsid w:val="00DD3259"/>
    <w:rsid w:val="00DF594E"/>
    <w:rsid w:val="00E13521"/>
    <w:rsid w:val="00E13DEE"/>
    <w:rsid w:val="00E25D9E"/>
    <w:rsid w:val="00E734A5"/>
    <w:rsid w:val="00E75BA0"/>
    <w:rsid w:val="00EB3DC2"/>
    <w:rsid w:val="00EF0F81"/>
    <w:rsid w:val="00F057FC"/>
    <w:rsid w:val="00F17D74"/>
    <w:rsid w:val="00F31E64"/>
    <w:rsid w:val="00F67A26"/>
    <w:rsid w:val="00F84201"/>
    <w:rsid w:val="00F85E97"/>
    <w:rsid w:val="00FF7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D86549"/>
  <w15:chartTrackingRefBased/>
  <w15:docId w15:val="{3A3BECBC-57BC-E548-AC1A-2D770FC71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CA9"/>
    <w:pPr>
      <w:tabs>
        <w:tab w:val="center" w:pos="4680"/>
        <w:tab w:val="right" w:pos="9360"/>
      </w:tabs>
    </w:pPr>
  </w:style>
  <w:style w:type="character" w:customStyle="1" w:styleId="HeaderChar">
    <w:name w:val="Header Char"/>
    <w:basedOn w:val="DefaultParagraphFont"/>
    <w:link w:val="Header"/>
    <w:uiPriority w:val="99"/>
    <w:rsid w:val="00A90CA9"/>
  </w:style>
  <w:style w:type="paragraph" w:styleId="Footer">
    <w:name w:val="footer"/>
    <w:basedOn w:val="Normal"/>
    <w:link w:val="FooterChar"/>
    <w:uiPriority w:val="99"/>
    <w:unhideWhenUsed/>
    <w:rsid w:val="00A90CA9"/>
    <w:pPr>
      <w:tabs>
        <w:tab w:val="center" w:pos="4680"/>
        <w:tab w:val="right" w:pos="9360"/>
      </w:tabs>
    </w:pPr>
  </w:style>
  <w:style w:type="character" w:customStyle="1" w:styleId="FooterChar">
    <w:name w:val="Footer Char"/>
    <w:basedOn w:val="DefaultParagraphFont"/>
    <w:link w:val="Footer"/>
    <w:uiPriority w:val="99"/>
    <w:rsid w:val="00A90CA9"/>
  </w:style>
  <w:style w:type="character" w:styleId="Hyperlink">
    <w:name w:val="Hyperlink"/>
    <w:basedOn w:val="DefaultParagraphFont"/>
    <w:uiPriority w:val="99"/>
    <w:unhideWhenUsed/>
    <w:rsid w:val="00AC1A67"/>
    <w:rPr>
      <w:color w:val="0000FF"/>
      <w:u w:val="single"/>
    </w:rPr>
  </w:style>
  <w:style w:type="character" w:styleId="Strong">
    <w:name w:val="Strong"/>
    <w:basedOn w:val="DefaultParagraphFont"/>
    <w:uiPriority w:val="22"/>
    <w:qFormat/>
    <w:rsid w:val="00AC1A67"/>
    <w:rPr>
      <w:b/>
      <w:bCs/>
    </w:rPr>
  </w:style>
  <w:style w:type="character" w:styleId="UnresolvedMention">
    <w:name w:val="Unresolved Mention"/>
    <w:basedOn w:val="DefaultParagraphFont"/>
    <w:uiPriority w:val="99"/>
    <w:semiHidden/>
    <w:unhideWhenUsed/>
    <w:rsid w:val="00A635A2"/>
    <w:rPr>
      <w:color w:val="605E5C"/>
      <w:shd w:val="clear" w:color="auto" w:fill="E1DFDD"/>
    </w:rPr>
  </w:style>
  <w:style w:type="character" w:styleId="FollowedHyperlink">
    <w:name w:val="FollowedHyperlink"/>
    <w:basedOn w:val="DefaultParagraphFont"/>
    <w:uiPriority w:val="99"/>
    <w:semiHidden/>
    <w:unhideWhenUsed/>
    <w:rsid w:val="00465419"/>
    <w:rPr>
      <w:color w:val="954F72" w:themeColor="followedHyperlink"/>
      <w:u w:val="single"/>
    </w:rPr>
  </w:style>
  <w:style w:type="character" w:styleId="CommentReference">
    <w:name w:val="annotation reference"/>
    <w:basedOn w:val="DefaultParagraphFont"/>
    <w:uiPriority w:val="99"/>
    <w:semiHidden/>
    <w:unhideWhenUsed/>
    <w:rsid w:val="005E0533"/>
    <w:rPr>
      <w:sz w:val="16"/>
      <w:szCs w:val="16"/>
    </w:rPr>
  </w:style>
  <w:style w:type="paragraph" w:styleId="CommentText">
    <w:name w:val="annotation text"/>
    <w:basedOn w:val="Normal"/>
    <w:link w:val="CommentTextChar"/>
    <w:uiPriority w:val="99"/>
    <w:semiHidden/>
    <w:unhideWhenUsed/>
    <w:rsid w:val="005E0533"/>
    <w:rPr>
      <w:sz w:val="20"/>
      <w:szCs w:val="20"/>
    </w:rPr>
  </w:style>
  <w:style w:type="character" w:customStyle="1" w:styleId="CommentTextChar">
    <w:name w:val="Comment Text Char"/>
    <w:basedOn w:val="DefaultParagraphFont"/>
    <w:link w:val="CommentText"/>
    <w:uiPriority w:val="99"/>
    <w:semiHidden/>
    <w:rsid w:val="005E0533"/>
    <w:rPr>
      <w:sz w:val="20"/>
      <w:szCs w:val="20"/>
    </w:rPr>
  </w:style>
  <w:style w:type="paragraph" w:styleId="CommentSubject">
    <w:name w:val="annotation subject"/>
    <w:basedOn w:val="CommentText"/>
    <w:next w:val="CommentText"/>
    <w:link w:val="CommentSubjectChar"/>
    <w:uiPriority w:val="99"/>
    <w:semiHidden/>
    <w:unhideWhenUsed/>
    <w:rsid w:val="005E0533"/>
    <w:rPr>
      <w:b/>
      <w:bCs/>
    </w:rPr>
  </w:style>
  <w:style w:type="character" w:customStyle="1" w:styleId="CommentSubjectChar">
    <w:name w:val="Comment Subject Char"/>
    <w:basedOn w:val="CommentTextChar"/>
    <w:link w:val="CommentSubject"/>
    <w:uiPriority w:val="99"/>
    <w:semiHidden/>
    <w:rsid w:val="005E0533"/>
    <w:rPr>
      <w:b/>
      <w:bCs/>
      <w:sz w:val="20"/>
      <w:szCs w:val="20"/>
    </w:rPr>
  </w:style>
  <w:style w:type="paragraph" w:styleId="BalloonText">
    <w:name w:val="Balloon Text"/>
    <w:basedOn w:val="Normal"/>
    <w:link w:val="BalloonTextChar"/>
    <w:uiPriority w:val="99"/>
    <w:semiHidden/>
    <w:unhideWhenUsed/>
    <w:rsid w:val="005E053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E053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0635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386</TotalTime>
  <Pages>7</Pages>
  <Words>1351</Words>
  <Characters>7701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James (1800294)</dc:creator>
  <cp:keywords/>
  <dc:description/>
  <cp:lastModifiedBy>Lucy James (1800294)</cp:lastModifiedBy>
  <cp:revision>94</cp:revision>
  <dcterms:created xsi:type="dcterms:W3CDTF">2018-12-21T21:02:00Z</dcterms:created>
  <dcterms:modified xsi:type="dcterms:W3CDTF">2019-01-21T19:14:00Z</dcterms:modified>
</cp:coreProperties>
</file>