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05243" w14:textId="1065E8E8" w:rsidR="00280BFC" w:rsidRDefault="00280BFC" w:rsidP="00280BFC">
      <w:pPr>
        <w:spacing w:line="360" w:lineRule="auto"/>
        <w:jc w:val="center"/>
        <w:rPr>
          <w:rFonts w:ascii="Arial" w:hAnsi="Arial" w:cs="Arial"/>
          <w:b/>
          <w:bCs/>
          <w:sz w:val="28"/>
          <w:szCs w:val="28"/>
        </w:rPr>
      </w:pPr>
      <w:r>
        <w:rPr>
          <w:rFonts w:ascii="Arial" w:hAnsi="Arial" w:cs="Arial"/>
          <w:b/>
          <w:bCs/>
          <w:noProof/>
          <w:sz w:val="26"/>
          <w:szCs w:val="26"/>
        </w:rPr>
        <w:drawing>
          <wp:inline distT="0" distB="0" distL="0" distR="0" wp14:anchorId="30A4B45F" wp14:editId="7DD839D3">
            <wp:extent cx="5943600" cy="2857500"/>
            <wp:effectExtent l="0" t="0" r="0" b="0"/>
            <wp:docPr id="156414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42989" name="Picture 1564142989"/>
                    <pic:cNvPicPr/>
                  </pic:nvPicPr>
                  <pic:blipFill>
                    <a:blip r:embed="rId7">
                      <a:extLst>
                        <a:ext uri="{28A0092B-C50C-407E-A947-70E740481C1C}">
                          <a14:useLocalDpi xmlns:a14="http://schemas.microsoft.com/office/drawing/2010/main" val="0"/>
                        </a:ext>
                      </a:extLst>
                    </a:blip>
                    <a:stretch>
                      <a:fillRect/>
                    </a:stretch>
                  </pic:blipFill>
                  <pic:spPr>
                    <a:xfrm>
                      <a:off x="0" y="0"/>
                      <a:ext cx="5943600" cy="2857500"/>
                    </a:xfrm>
                    <a:prstGeom prst="rect">
                      <a:avLst/>
                    </a:prstGeom>
                  </pic:spPr>
                </pic:pic>
              </a:graphicData>
            </a:graphic>
          </wp:inline>
        </w:drawing>
      </w:r>
    </w:p>
    <w:p w14:paraId="30A49532" w14:textId="0DA63D3C" w:rsidR="00280BFC" w:rsidRDefault="00280BFC" w:rsidP="00280BFC">
      <w:pPr>
        <w:spacing w:line="360" w:lineRule="auto"/>
        <w:jc w:val="center"/>
        <w:rPr>
          <w:rFonts w:ascii="Arial" w:hAnsi="Arial" w:cs="Arial"/>
          <w:b/>
          <w:bCs/>
          <w:sz w:val="28"/>
          <w:szCs w:val="28"/>
        </w:rPr>
      </w:pPr>
      <w:r>
        <w:rPr>
          <w:rFonts w:ascii="Arial" w:hAnsi="Arial" w:cs="Arial"/>
          <w:b/>
          <w:bCs/>
          <w:sz w:val="28"/>
          <w:szCs w:val="28"/>
        </w:rPr>
        <w:t>Student Name: Slavina Stoyanova</w:t>
      </w:r>
    </w:p>
    <w:p w14:paraId="22DE3DCC" w14:textId="1895496F" w:rsidR="00280BFC" w:rsidRDefault="00280BFC" w:rsidP="00280BFC">
      <w:pPr>
        <w:spacing w:line="360" w:lineRule="auto"/>
        <w:jc w:val="center"/>
        <w:rPr>
          <w:rFonts w:ascii="Arial" w:hAnsi="Arial" w:cs="Arial"/>
          <w:b/>
          <w:bCs/>
          <w:sz w:val="28"/>
          <w:szCs w:val="28"/>
        </w:rPr>
      </w:pPr>
      <w:r>
        <w:rPr>
          <w:rFonts w:ascii="Arial" w:hAnsi="Arial" w:cs="Arial"/>
          <w:b/>
          <w:bCs/>
          <w:sz w:val="28"/>
          <w:szCs w:val="28"/>
        </w:rPr>
        <w:t>Student Number: 2127720</w:t>
      </w:r>
    </w:p>
    <w:p w14:paraId="38BF7C1C" w14:textId="3F6D1D12" w:rsidR="00280BFC" w:rsidRDefault="00280BFC" w:rsidP="00280BFC">
      <w:pPr>
        <w:spacing w:line="360" w:lineRule="auto"/>
        <w:jc w:val="center"/>
        <w:rPr>
          <w:rFonts w:ascii="Arial" w:hAnsi="Arial" w:cs="Arial"/>
          <w:b/>
          <w:bCs/>
          <w:sz w:val="28"/>
          <w:szCs w:val="28"/>
        </w:rPr>
      </w:pPr>
      <w:r w:rsidRPr="00845217">
        <w:rPr>
          <w:rFonts w:ascii="Arial" w:hAnsi="Arial" w:cs="Arial"/>
          <w:b/>
          <w:bCs/>
          <w:sz w:val="28"/>
          <w:szCs w:val="28"/>
        </w:rPr>
        <w:t>Module Code: BMSW6103</w:t>
      </w:r>
    </w:p>
    <w:p w14:paraId="3933D99A" w14:textId="68568AF6" w:rsidR="0072616F" w:rsidRDefault="00280BFC" w:rsidP="00280BFC">
      <w:pPr>
        <w:spacing w:line="360" w:lineRule="auto"/>
        <w:jc w:val="center"/>
        <w:rPr>
          <w:rFonts w:ascii="Arial" w:hAnsi="Arial" w:cs="Arial"/>
          <w:b/>
          <w:bCs/>
          <w:sz w:val="26"/>
          <w:szCs w:val="26"/>
        </w:rPr>
      </w:pPr>
      <w:r>
        <w:rPr>
          <w:rFonts w:ascii="Arial" w:hAnsi="Arial" w:cs="Arial"/>
          <w:b/>
          <w:bCs/>
          <w:sz w:val="28"/>
          <w:szCs w:val="28"/>
        </w:rPr>
        <w:t xml:space="preserve">Module </w:t>
      </w:r>
      <w:r w:rsidR="00845217" w:rsidRPr="00845217">
        <w:rPr>
          <w:rFonts w:ascii="Arial" w:hAnsi="Arial" w:cs="Arial"/>
          <w:b/>
          <w:bCs/>
          <w:sz w:val="26"/>
          <w:szCs w:val="26"/>
        </w:rPr>
        <w:t xml:space="preserve">Title: </w:t>
      </w:r>
      <w:r>
        <w:rPr>
          <w:rFonts w:ascii="Arial" w:hAnsi="Arial" w:cs="Arial"/>
          <w:b/>
          <w:bCs/>
          <w:sz w:val="26"/>
          <w:szCs w:val="26"/>
        </w:rPr>
        <w:t>Leading and Implementing Workplace Change</w:t>
      </w:r>
    </w:p>
    <w:p w14:paraId="6F2886F0" w14:textId="262DA058" w:rsidR="00280BFC" w:rsidRDefault="00280BFC" w:rsidP="00280BFC">
      <w:pPr>
        <w:spacing w:line="360" w:lineRule="auto"/>
        <w:jc w:val="center"/>
        <w:rPr>
          <w:rFonts w:ascii="Arial" w:hAnsi="Arial" w:cs="Arial"/>
          <w:b/>
          <w:bCs/>
          <w:sz w:val="26"/>
          <w:szCs w:val="26"/>
        </w:rPr>
      </w:pPr>
      <w:r>
        <w:rPr>
          <w:rFonts w:ascii="Arial" w:hAnsi="Arial" w:cs="Arial"/>
          <w:b/>
          <w:bCs/>
          <w:sz w:val="26"/>
          <w:szCs w:val="26"/>
        </w:rPr>
        <w:t>Lecturer Name: Samual Ofori</w:t>
      </w:r>
    </w:p>
    <w:p w14:paraId="753DEE4D" w14:textId="35FB2CAF" w:rsidR="00280BFC" w:rsidRPr="00845217" w:rsidRDefault="00280BFC" w:rsidP="00280BFC">
      <w:pPr>
        <w:spacing w:line="360" w:lineRule="auto"/>
        <w:jc w:val="center"/>
        <w:rPr>
          <w:rFonts w:ascii="Arial" w:hAnsi="Arial" w:cs="Arial"/>
          <w:b/>
          <w:bCs/>
          <w:sz w:val="26"/>
          <w:szCs w:val="26"/>
        </w:rPr>
      </w:pPr>
      <w:r>
        <w:rPr>
          <w:rFonts w:ascii="Arial" w:hAnsi="Arial" w:cs="Arial"/>
          <w:b/>
          <w:bCs/>
          <w:sz w:val="26"/>
          <w:szCs w:val="26"/>
        </w:rPr>
        <w:t xml:space="preserve">Assignment Title: </w:t>
      </w:r>
      <w:r w:rsidRPr="00845217">
        <w:rPr>
          <w:rFonts w:ascii="Arial" w:hAnsi="Arial" w:cs="Arial"/>
          <w:b/>
          <w:bCs/>
          <w:sz w:val="26"/>
          <w:szCs w:val="26"/>
        </w:rPr>
        <w:t>Navigating Change: A Comprehensive Management Strategy for EasyJet</w:t>
      </w:r>
    </w:p>
    <w:p w14:paraId="77F92A89" w14:textId="77777777" w:rsidR="00762C25" w:rsidRDefault="00762C25">
      <w:r>
        <w:br w:type="page"/>
      </w:r>
    </w:p>
    <w:sdt>
      <w:sdtPr>
        <w:rPr>
          <w:rFonts w:asciiTheme="minorHAnsi" w:eastAsiaTheme="minorHAnsi" w:hAnsiTheme="minorHAnsi" w:cstheme="minorBidi"/>
          <w:color w:val="auto"/>
          <w:sz w:val="22"/>
          <w:szCs w:val="22"/>
          <w:lang w:val="en-GB"/>
        </w:rPr>
        <w:id w:val="902560254"/>
        <w:docPartObj>
          <w:docPartGallery w:val="Table of Contents"/>
          <w:docPartUnique/>
        </w:docPartObj>
      </w:sdtPr>
      <w:sdtEndPr>
        <w:rPr>
          <w:rFonts w:ascii="Arial" w:hAnsi="Arial" w:cs="Arial"/>
          <w:b/>
          <w:bCs/>
          <w:noProof/>
        </w:rPr>
      </w:sdtEndPr>
      <w:sdtContent>
        <w:p w14:paraId="096F20BA" w14:textId="28CEA6E8" w:rsidR="00845217" w:rsidRPr="00845217" w:rsidRDefault="00845217" w:rsidP="00845217">
          <w:pPr>
            <w:pStyle w:val="TOCHeading"/>
            <w:spacing w:line="360" w:lineRule="auto"/>
            <w:rPr>
              <w:rFonts w:ascii="Arial" w:hAnsi="Arial" w:cs="Arial"/>
              <w:b/>
              <w:bCs/>
              <w:color w:val="4A442A" w:themeColor="background2" w:themeShade="40"/>
              <w:sz w:val="28"/>
              <w:szCs w:val="28"/>
            </w:rPr>
          </w:pPr>
          <w:r w:rsidRPr="00845217">
            <w:rPr>
              <w:rFonts w:ascii="Arial" w:hAnsi="Arial" w:cs="Arial"/>
              <w:b/>
              <w:bCs/>
              <w:color w:val="4A442A" w:themeColor="background2" w:themeShade="40"/>
              <w:sz w:val="28"/>
              <w:szCs w:val="28"/>
            </w:rPr>
            <w:t>Table of Contents</w:t>
          </w:r>
        </w:p>
        <w:p w14:paraId="293B5229" w14:textId="410A92F3" w:rsidR="00845217" w:rsidRPr="002675EA" w:rsidRDefault="00845217" w:rsidP="00845217">
          <w:pPr>
            <w:pStyle w:val="TOC1"/>
            <w:tabs>
              <w:tab w:val="right" w:leader="dot" w:pos="9350"/>
            </w:tabs>
            <w:spacing w:line="360" w:lineRule="auto"/>
            <w:rPr>
              <w:rFonts w:ascii="Arial" w:hAnsi="Arial" w:cs="Arial"/>
              <w:noProof/>
            </w:rPr>
          </w:pPr>
          <w:r w:rsidRPr="002675EA">
            <w:rPr>
              <w:rFonts w:ascii="Arial" w:hAnsi="Arial" w:cs="Arial"/>
            </w:rPr>
            <w:fldChar w:fldCharType="begin"/>
          </w:r>
          <w:r w:rsidRPr="002675EA">
            <w:rPr>
              <w:rFonts w:ascii="Arial" w:hAnsi="Arial" w:cs="Arial"/>
            </w:rPr>
            <w:instrText xml:space="preserve"> TOC \o "1-3" \h \z \u </w:instrText>
          </w:r>
          <w:r w:rsidRPr="002675EA">
            <w:rPr>
              <w:rFonts w:ascii="Arial" w:hAnsi="Arial" w:cs="Arial"/>
            </w:rPr>
            <w:fldChar w:fldCharType="separate"/>
          </w:r>
          <w:hyperlink w:anchor="_Toc181126118" w:history="1">
            <w:r w:rsidRPr="002675EA">
              <w:rPr>
                <w:rStyle w:val="Hyperlink"/>
                <w:rFonts w:ascii="Arial" w:hAnsi="Arial" w:cs="Arial"/>
                <w:noProof/>
              </w:rPr>
              <w:t>Introduction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_Toc181126118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3</w:t>
            </w:r>
            <w:r w:rsidRPr="002675EA">
              <w:rPr>
                <w:rFonts w:ascii="Arial" w:hAnsi="Arial" w:cs="Arial"/>
                <w:noProof/>
                <w:webHidden/>
              </w:rPr>
              <w:fldChar w:fldCharType="end"/>
            </w:r>
          </w:hyperlink>
        </w:p>
        <w:p w14:paraId="63CBBCF8" w14:textId="09AD0A81" w:rsidR="00845217" w:rsidRPr="002675EA" w:rsidRDefault="00845217" w:rsidP="00845217">
          <w:pPr>
            <w:pStyle w:val="TOC1"/>
            <w:tabs>
              <w:tab w:val="right" w:leader="dot" w:pos="9350"/>
            </w:tabs>
            <w:spacing w:line="360" w:lineRule="auto"/>
            <w:rPr>
              <w:rFonts w:ascii="Arial" w:hAnsi="Arial" w:cs="Arial"/>
              <w:noProof/>
            </w:rPr>
          </w:pPr>
          <w:hyperlink w:anchor="_Toc181126119" w:history="1">
            <w:r w:rsidRPr="002675EA">
              <w:rPr>
                <w:rStyle w:val="Hyperlink"/>
                <w:rFonts w:ascii="Arial" w:hAnsi="Arial" w:cs="Arial"/>
                <w:noProof/>
              </w:rPr>
              <w:t>Current State of EasyJet</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_Toc181126119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3</w:t>
            </w:r>
            <w:r w:rsidRPr="002675EA">
              <w:rPr>
                <w:rFonts w:ascii="Arial" w:hAnsi="Arial" w:cs="Arial"/>
                <w:noProof/>
                <w:webHidden/>
              </w:rPr>
              <w:fldChar w:fldCharType="end"/>
            </w:r>
          </w:hyperlink>
        </w:p>
        <w:p w14:paraId="1A1D5A47" w14:textId="43A4D9EB" w:rsidR="00845217" w:rsidRPr="002675EA" w:rsidRDefault="00845217" w:rsidP="00845217">
          <w:pPr>
            <w:pStyle w:val="TOC1"/>
            <w:tabs>
              <w:tab w:val="right" w:leader="dot" w:pos="9350"/>
            </w:tabs>
            <w:spacing w:line="360" w:lineRule="auto"/>
            <w:rPr>
              <w:rFonts w:ascii="Arial" w:hAnsi="Arial" w:cs="Arial"/>
              <w:noProof/>
            </w:rPr>
          </w:pPr>
          <w:hyperlink w:anchor="_Toc181126120" w:history="1">
            <w:r w:rsidRPr="002675EA">
              <w:rPr>
                <w:rStyle w:val="Hyperlink"/>
                <w:rFonts w:ascii="Arial" w:hAnsi="Arial" w:cs="Arial"/>
                <w:noProof/>
              </w:rPr>
              <w:t>Recent History and External Environment Analysis</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_Toc181126120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5</w:t>
            </w:r>
            <w:r w:rsidRPr="002675EA">
              <w:rPr>
                <w:rFonts w:ascii="Arial" w:hAnsi="Arial" w:cs="Arial"/>
                <w:noProof/>
                <w:webHidden/>
              </w:rPr>
              <w:fldChar w:fldCharType="end"/>
            </w:r>
          </w:hyperlink>
        </w:p>
        <w:p w14:paraId="731D03A5" w14:textId="46DC6A9E" w:rsidR="00845217" w:rsidRPr="002675EA" w:rsidRDefault="00845217" w:rsidP="00845217">
          <w:pPr>
            <w:pStyle w:val="TOC2"/>
            <w:tabs>
              <w:tab w:val="right" w:leader="dot" w:pos="9350"/>
            </w:tabs>
            <w:spacing w:line="360" w:lineRule="auto"/>
            <w:rPr>
              <w:rFonts w:ascii="Arial" w:hAnsi="Arial" w:cs="Arial"/>
              <w:noProof/>
            </w:rPr>
          </w:pPr>
          <w:hyperlink w:anchor="_Toc181126121" w:history="1">
            <w:r w:rsidRPr="002675EA">
              <w:rPr>
                <w:rStyle w:val="Hyperlink"/>
                <w:rFonts w:ascii="Arial" w:hAnsi="Arial" w:cs="Arial"/>
                <w:noProof/>
              </w:rPr>
              <w:t>Impact of Digital Disruption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_Toc181126121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5</w:t>
            </w:r>
            <w:r w:rsidRPr="002675EA">
              <w:rPr>
                <w:rFonts w:ascii="Arial" w:hAnsi="Arial" w:cs="Arial"/>
                <w:noProof/>
                <w:webHidden/>
              </w:rPr>
              <w:fldChar w:fldCharType="end"/>
            </w:r>
          </w:hyperlink>
        </w:p>
        <w:p w14:paraId="3B21D770" w14:textId="70E1A063" w:rsidR="00845217" w:rsidRPr="002675EA" w:rsidRDefault="00845217" w:rsidP="00845217">
          <w:pPr>
            <w:pStyle w:val="TOC2"/>
            <w:tabs>
              <w:tab w:val="right" w:leader="dot" w:pos="9350"/>
            </w:tabs>
            <w:spacing w:line="360" w:lineRule="auto"/>
            <w:rPr>
              <w:rFonts w:ascii="Arial" w:hAnsi="Arial" w:cs="Arial"/>
              <w:noProof/>
            </w:rPr>
          </w:pPr>
          <w:hyperlink w:anchor="_Toc181126122" w:history="1">
            <w:r w:rsidRPr="002675EA">
              <w:rPr>
                <w:rStyle w:val="Hyperlink"/>
                <w:rFonts w:ascii="Arial" w:hAnsi="Arial" w:cs="Arial"/>
                <w:noProof/>
              </w:rPr>
              <w:t>Economic Uncertainty</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_Toc181126122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6</w:t>
            </w:r>
            <w:r w:rsidRPr="002675EA">
              <w:rPr>
                <w:rFonts w:ascii="Arial" w:hAnsi="Arial" w:cs="Arial"/>
                <w:noProof/>
                <w:webHidden/>
              </w:rPr>
              <w:fldChar w:fldCharType="end"/>
            </w:r>
          </w:hyperlink>
        </w:p>
        <w:p w14:paraId="1C52BF54" w14:textId="2BE8CEC4" w:rsidR="00845217" w:rsidRPr="002675EA" w:rsidRDefault="00845217" w:rsidP="00845217">
          <w:pPr>
            <w:pStyle w:val="TOC2"/>
            <w:tabs>
              <w:tab w:val="right" w:leader="dot" w:pos="9350"/>
            </w:tabs>
            <w:spacing w:line="360" w:lineRule="auto"/>
            <w:rPr>
              <w:rFonts w:ascii="Arial" w:hAnsi="Arial" w:cs="Arial"/>
              <w:noProof/>
            </w:rPr>
          </w:pPr>
          <w:hyperlink w:anchor="_Toc181126123" w:history="1">
            <w:r w:rsidRPr="002675EA">
              <w:rPr>
                <w:rStyle w:val="Hyperlink"/>
                <w:rFonts w:ascii="Arial" w:hAnsi="Arial" w:cs="Arial"/>
                <w:noProof/>
              </w:rPr>
              <w:t>Competitive Landscape</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_Toc181126123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7</w:t>
            </w:r>
            <w:r w:rsidRPr="002675EA">
              <w:rPr>
                <w:rFonts w:ascii="Arial" w:hAnsi="Arial" w:cs="Arial"/>
                <w:noProof/>
                <w:webHidden/>
              </w:rPr>
              <w:fldChar w:fldCharType="end"/>
            </w:r>
          </w:hyperlink>
        </w:p>
        <w:p w14:paraId="2D82B29D" w14:textId="5834E0E4" w:rsidR="00845217" w:rsidRPr="002675EA" w:rsidRDefault="00845217" w:rsidP="00845217">
          <w:pPr>
            <w:pStyle w:val="TOC2"/>
            <w:tabs>
              <w:tab w:val="right" w:leader="dot" w:pos="9350"/>
            </w:tabs>
            <w:spacing w:line="360" w:lineRule="auto"/>
            <w:rPr>
              <w:rFonts w:ascii="Arial" w:hAnsi="Arial" w:cs="Arial"/>
              <w:noProof/>
            </w:rPr>
          </w:pPr>
          <w:hyperlink w:anchor="_Toc181126124" w:history="1">
            <w:r w:rsidRPr="002675EA">
              <w:rPr>
                <w:rStyle w:val="Hyperlink"/>
                <w:rFonts w:ascii="Arial" w:hAnsi="Arial" w:cs="Arial"/>
                <w:noProof/>
              </w:rPr>
              <w:t>Sustainability Initiatives</w:t>
            </w:r>
            <w:r w:rsidRPr="002675EA">
              <w:rPr>
                <w:rFonts w:ascii="Arial" w:hAnsi="Arial" w:cs="Arial"/>
                <w:noProof/>
                <w:webHidden/>
              </w:rPr>
              <w:tab/>
            </w:r>
          </w:hyperlink>
          <w:r w:rsidR="0045150D">
            <w:rPr>
              <w:rFonts w:ascii="Arial" w:hAnsi="Arial" w:cs="Arial"/>
              <w:noProof/>
            </w:rPr>
            <w:t>7</w:t>
          </w:r>
        </w:p>
        <w:p w14:paraId="0A0AF440" w14:textId="26571161" w:rsidR="00845217" w:rsidRPr="002675EA" w:rsidRDefault="00845217" w:rsidP="00845217">
          <w:pPr>
            <w:pStyle w:val="TOC1"/>
            <w:tabs>
              <w:tab w:val="right" w:leader="dot" w:pos="9350"/>
            </w:tabs>
            <w:spacing w:line="360" w:lineRule="auto"/>
            <w:rPr>
              <w:rFonts w:ascii="Arial" w:hAnsi="Arial" w:cs="Arial"/>
              <w:noProof/>
            </w:rPr>
          </w:pPr>
          <w:hyperlink w:anchor="_Toc181126125" w:history="1">
            <w:r w:rsidRPr="002675EA">
              <w:rPr>
                <w:rStyle w:val="Hyperlink"/>
                <w:rFonts w:ascii="Arial" w:hAnsi="Arial" w:cs="Arial"/>
                <w:noProof/>
              </w:rPr>
              <w:t>Change Management Models Evaluation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_Toc181126125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8</w:t>
            </w:r>
            <w:r w:rsidRPr="002675EA">
              <w:rPr>
                <w:rFonts w:ascii="Arial" w:hAnsi="Arial" w:cs="Arial"/>
                <w:noProof/>
                <w:webHidden/>
              </w:rPr>
              <w:fldChar w:fldCharType="end"/>
            </w:r>
          </w:hyperlink>
        </w:p>
        <w:p w14:paraId="6148EC1A" w14:textId="4AED0B96" w:rsidR="00845217" w:rsidRPr="002675EA" w:rsidRDefault="00845217" w:rsidP="00845217">
          <w:pPr>
            <w:pStyle w:val="TOC2"/>
            <w:tabs>
              <w:tab w:val="right" w:leader="dot" w:pos="9350"/>
            </w:tabs>
            <w:spacing w:line="360" w:lineRule="auto"/>
            <w:rPr>
              <w:rFonts w:ascii="Arial" w:hAnsi="Arial" w:cs="Arial"/>
              <w:noProof/>
            </w:rPr>
          </w:pPr>
          <w:hyperlink w:anchor="_Toc181126126" w:history="1">
            <w:r w:rsidRPr="002675EA">
              <w:rPr>
                <w:rStyle w:val="Hyperlink"/>
                <w:rFonts w:ascii="Arial" w:hAnsi="Arial" w:cs="Arial"/>
                <w:noProof/>
              </w:rPr>
              <w:t>Lewin's Change Management Model</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_Toc181126126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8</w:t>
            </w:r>
            <w:r w:rsidRPr="002675EA">
              <w:rPr>
                <w:rFonts w:ascii="Arial" w:hAnsi="Arial" w:cs="Arial"/>
                <w:noProof/>
                <w:webHidden/>
              </w:rPr>
              <w:fldChar w:fldCharType="end"/>
            </w:r>
          </w:hyperlink>
        </w:p>
        <w:p w14:paraId="45968BC5" w14:textId="2ABCE834" w:rsidR="00845217" w:rsidRPr="002675EA" w:rsidRDefault="00845217" w:rsidP="00845217">
          <w:pPr>
            <w:pStyle w:val="TOC2"/>
            <w:tabs>
              <w:tab w:val="right" w:leader="dot" w:pos="9350"/>
            </w:tabs>
            <w:spacing w:line="360" w:lineRule="auto"/>
            <w:rPr>
              <w:rFonts w:ascii="Arial" w:hAnsi="Arial" w:cs="Arial"/>
              <w:noProof/>
            </w:rPr>
          </w:pPr>
          <w:hyperlink w:anchor="_Toc181126127" w:history="1">
            <w:r w:rsidRPr="002675EA">
              <w:rPr>
                <w:rStyle w:val="Hyperlink"/>
                <w:rFonts w:ascii="Arial" w:hAnsi="Arial" w:cs="Arial"/>
                <w:noProof/>
              </w:rPr>
              <w:t>Kotter’s 8-Step Change Model</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_Toc181126127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9</w:t>
            </w:r>
            <w:r w:rsidRPr="002675EA">
              <w:rPr>
                <w:rFonts w:ascii="Arial" w:hAnsi="Arial" w:cs="Arial"/>
                <w:noProof/>
                <w:webHidden/>
              </w:rPr>
              <w:fldChar w:fldCharType="end"/>
            </w:r>
          </w:hyperlink>
        </w:p>
        <w:p w14:paraId="3B7CD4BE" w14:textId="18D905E4" w:rsidR="00845217" w:rsidRPr="002675EA" w:rsidRDefault="00845217" w:rsidP="00845217">
          <w:pPr>
            <w:pStyle w:val="TOC2"/>
            <w:tabs>
              <w:tab w:val="right" w:leader="dot" w:pos="9350"/>
            </w:tabs>
            <w:spacing w:line="360" w:lineRule="auto"/>
            <w:rPr>
              <w:rFonts w:ascii="Arial" w:hAnsi="Arial" w:cs="Arial"/>
              <w:noProof/>
            </w:rPr>
          </w:pPr>
          <w:hyperlink w:anchor="_Toc181126128" w:history="1">
            <w:r w:rsidRPr="002675EA">
              <w:rPr>
                <w:rStyle w:val="Hyperlink"/>
                <w:rFonts w:ascii="Arial" w:hAnsi="Arial" w:cs="Arial"/>
                <w:noProof/>
              </w:rPr>
              <w:t>McKinsey 7-S Framework</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_Toc181126128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10</w:t>
            </w:r>
            <w:r w:rsidRPr="002675EA">
              <w:rPr>
                <w:rFonts w:ascii="Arial" w:hAnsi="Arial" w:cs="Arial"/>
                <w:noProof/>
                <w:webHidden/>
              </w:rPr>
              <w:fldChar w:fldCharType="end"/>
            </w:r>
          </w:hyperlink>
        </w:p>
        <w:p w14:paraId="3EFA3E23" w14:textId="7E5115BE" w:rsidR="00845217" w:rsidRPr="002675EA" w:rsidRDefault="00845217" w:rsidP="00845217">
          <w:pPr>
            <w:pStyle w:val="TOC2"/>
            <w:tabs>
              <w:tab w:val="right" w:leader="dot" w:pos="9350"/>
            </w:tabs>
            <w:spacing w:line="360" w:lineRule="auto"/>
            <w:rPr>
              <w:rFonts w:ascii="Arial" w:hAnsi="Arial" w:cs="Arial"/>
              <w:noProof/>
            </w:rPr>
          </w:pPr>
          <w:hyperlink w:anchor="_Toc181126129" w:history="1">
            <w:r w:rsidRPr="002675EA">
              <w:rPr>
                <w:rStyle w:val="Hyperlink"/>
                <w:rFonts w:ascii="Arial" w:hAnsi="Arial" w:cs="Arial"/>
                <w:noProof/>
              </w:rPr>
              <w:t>ADKAR Model</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_Toc181126129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12</w:t>
            </w:r>
            <w:r w:rsidRPr="002675EA">
              <w:rPr>
                <w:rFonts w:ascii="Arial" w:hAnsi="Arial" w:cs="Arial"/>
                <w:noProof/>
                <w:webHidden/>
              </w:rPr>
              <w:fldChar w:fldCharType="end"/>
            </w:r>
          </w:hyperlink>
        </w:p>
        <w:p w14:paraId="212E98A3" w14:textId="22DD9C81" w:rsidR="00845217" w:rsidRPr="002675EA" w:rsidRDefault="00845217" w:rsidP="00845217">
          <w:pPr>
            <w:pStyle w:val="TOC1"/>
            <w:tabs>
              <w:tab w:val="right" w:leader="dot" w:pos="9350"/>
            </w:tabs>
            <w:spacing w:line="360" w:lineRule="auto"/>
            <w:rPr>
              <w:rFonts w:ascii="Arial" w:hAnsi="Arial" w:cs="Arial"/>
              <w:noProof/>
            </w:rPr>
          </w:pPr>
          <w:hyperlink w:anchor="_Toc181126130" w:history="1">
            <w:r w:rsidRPr="002675EA">
              <w:rPr>
                <w:rStyle w:val="Hyperlink"/>
                <w:rFonts w:ascii="Arial" w:hAnsi="Arial" w:cs="Arial"/>
                <w:noProof/>
              </w:rPr>
              <w:t>Leadership Styles in Change Management at EasyJet</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_Toc181126130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13</w:t>
            </w:r>
            <w:r w:rsidRPr="002675EA">
              <w:rPr>
                <w:rFonts w:ascii="Arial" w:hAnsi="Arial" w:cs="Arial"/>
                <w:noProof/>
                <w:webHidden/>
              </w:rPr>
              <w:fldChar w:fldCharType="end"/>
            </w:r>
          </w:hyperlink>
        </w:p>
        <w:p w14:paraId="13A2697A" w14:textId="35C9CC03" w:rsidR="00845217" w:rsidRPr="002675EA" w:rsidRDefault="00845217" w:rsidP="00845217">
          <w:pPr>
            <w:pStyle w:val="TOC1"/>
            <w:tabs>
              <w:tab w:val="right" w:leader="dot" w:pos="9350"/>
            </w:tabs>
            <w:spacing w:line="360" w:lineRule="auto"/>
            <w:rPr>
              <w:rFonts w:ascii="Arial" w:hAnsi="Arial" w:cs="Arial"/>
              <w:noProof/>
            </w:rPr>
          </w:pPr>
          <w:hyperlink w:anchor="_Toc181126131" w:history="1">
            <w:r w:rsidRPr="002675EA">
              <w:rPr>
                <w:rStyle w:val="Hyperlink"/>
                <w:rFonts w:ascii="Arial" w:hAnsi="Arial" w:cs="Arial"/>
                <w:noProof/>
              </w:rPr>
              <w:t>Organizational Culture Impact on Change Management at EasyJet</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_Toc181126131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14</w:t>
            </w:r>
            <w:r w:rsidRPr="002675EA">
              <w:rPr>
                <w:rFonts w:ascii="Arial" w:hAnsi="Arial" w:cs="Arial"/>
                <w:noProof/>
                <w:webHidden/>
              </w:rPr>
              <w:fldChar w:fldCharType="end"/>
            </w:r>
          </w:hyperlink>
        </w:p>
        <w:p w14:paraId="58B53301" w14:textId="2CC80D3F" w:rsidR="00845217" w:rsidRPr="002675EA" w:rsidRDefault="00845217" w:rsidP="00845217">
          <w:pPr>
            <w:pStyle w:val="TOC1"/>
            <w:tabs>
              <w:tab w:val="right" w:leader="dot" w:pos="9350"/>
            </w:tabs>
            <w:spacing w:line="360" w:lineRule="auto"/>
            <w:rPr>
              <w:rFonts w:ascii="Arial" w:hAnsi="Arial" w:cs="Arial"/>
              <w:noProof/>
            </w:rPr>
          </w:pPr>
          <w:hyperlink w:anchor="_Toc181126132" w:history="1">
            <w:r w:rsidRPr="002675EA">
              <w:rPr>
                <w:rStyle w:val="Hyperlink"/>
                <w:rFonts w:ascii="Arial" w:hAnsi="Arial" w:cs="Arial"/>
                <w:noProof/>
              </w:rPr>
              <w:t>Proposed Change Management Plan for EasyJet</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_Toc181126132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15</w:t>
            </w:r>
            <w:r w:rsidRPr="002675EA">
              <w:rPr>
                <w:rFonts w:ascii="Arial" w:hAnsi="Arial" w:cs="Arial"/>
                <w:noProof/>
                <w:webHidden/>
              </w:rPr>
              <w:fldChar w:fldCharType="end"/>
            </w:r>
          </w:hyperlink>
        </w:p>
        <w:p w14:paraId="3A72845B" w14:textId="7648FA82" w:rsidR="00845217" w:rsidRPr="002675EA" w:rsidRDefault="00845217" w:rsidP="00845217">
          <w:pPr>
            <w:pStyle w:val="TOC2"/>
            <w:tabs>
              <w:tab w:val="right" w:leader="dot" w:pos="9350"/>
            </w:tabs>
            <w:spacing w:line="360" w:lineRule="auto"/>
            <w:rPr>
              <w:rFonts w:ascii="Arial" w:hAnsi="Arial" w:cs="Arial"/>
              <w:noProof/>
            </w:rPr>
          </w:pPr>
          <w:hyperlink w:anchor="_Toc181126133" w:history="1">
            <w:r w:rsidRPr="002675EA">
              <w:rPr>
                <w:rStyle w:val="Hyperlink"/>
                <w:rFonts w:ascii="Arial" w:hAnsi="Arial" w:cs="Arial"/>
                <w:noProof/>
              </w:rPr>
              <w:t>Proposed Change</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_Toc181126133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16</w:t>
            </w:r>
            <w:r w:rsidRPr="002675EA">
              <w:rPr>
                <w:rFonts w:ascii="Arial" w:hAnsi="Arial" w:cs="Arial"/>
                <w:noProof/>
                <w:webHidden/>
              </w:rPr>
              <w:fldChar w:fldCharType="end"/>
            </w:r>
          </w:hyperlink>
        </w:p>
        <w:p w14:paraId="564C6C7A" w14:textId="1B074FA5" w:rsidR="00845217" w:rsidRPr="002675EA" w:rsidRDefault="00845217" w:rsidP="00845217">
          <w:pPr>
            <w:pStyle w:val="TOC2"/>
            <w:tabs>
              <w:tab w:val="right" w:leader="dot" w:pos="9350"/>
            </w:tabs>
            <w:spacing w:line="360" w:lineRule="auto"/>
            <w:rPr>
              <w:rFonts w:ascii="Arial" w:hAnsi="Arial" w:cs="Arial"/>
              <w:noProof/>
            </w:rPr>
          </w:pPr>
          <w:hyperlink w:anchor="_Toc181126134" w:history="1">
            <w:r w:rsidRPr="002675EA">
              <w:rPr>
                <w:rStyle w:val="Hyperlink"/>
                <w:rFonts w:ascii="Arial" w:hAnsi="Arial" w:cs="Arial"/>
                <w:noProof/>
              </w:rPr>
              <w:t>Objectives of the Change Initiative</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_Toc181126134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16</w:t>
            </w:r>
            <w:r w:rsidRPr="002675EA">
              <w:rPr>
                <w:rFonts w:ascii="Arial" w:hAnsi="Arial" w:cs="Arial"/>
                <w:noProof/>
                <w:webHidden/>
              </w:rPr>
              <w:fldChar w:fldCharType="end"/>
            </w:r>
          </w:hyperlink>
        </w:p>
        <w:p w14:paraId="4CEA60DB" w14:textId="3C902445" w:rsidR="00845217" w:rsidRPr="002675EA" w:rsidRDefault="00845217" w:rsidP="00845217">
          <w:pPr>
            <w:pStyle w:val="TOC2"/>
            <w:tabs>
              <w:tab w:val="right" w:leader="dot" w:pos="9350"/>
            </w:tabs>
            <w:spacing w:line="360" w:lineRule="auto"/>
            <w:rPr>
              <w:rFonts w:ascii="Arial" w:hAnsi="Arial" w:cs="Arial"/>
              <w:noProof/>
            </w:rPr>
          </w:pPr>
          <w:hyperlink w:anchor="_Toc181126135" w:history="1">
            <w:r w:rsidRPr="002675EA">
              <w:rPr>
                <w:rStyle w:val="Hyperlink"/>
                <w:rFonts w:ascii="Arial" w:hAnsi="Arial" w:cs="Arial"/>
                <w:noProof/>
              </w:rPr>
              <w:t>Financial Plan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_Toc181126135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16</w:t>
            </w:r>
            <w:r w:rsidRPr="002675EA">
              <w:rPr>
                <w:rFonts w:ascii="Arial" w:hAnsi="Arial" w:cs="Arial"/>
                <w:noProof/>
                <w:webHidden/>
              </w:rPr>
              <w:fldChar w:fldCharType="end"/>
            </w:r>
          </w:hyperlink>
        </w:p>
        <w:p w14:paraId="569297E9" w14:textId="0E069ECA" w:rsidR="00845217" w:rsidRPr="002675EA" w:rsidRDefault="00845217" w:rsidP="00845217">
          <w:pPr>
            <w:pStyle w:val="TOC2"/>
            <w:tabs>
              <w:tab w:val="right" w:leader="dot" w:pos="9350"/>
            </w:tabs>
            <w:spacing w:line="360" w:lineRule="auto"/>
            <w:rPr>
              <w:rFonts w:ascii="Arial" w:hAnsi="Arial" w:cs="Arial"/>
              <w:noProof/>
            </w:rPr>
          </w:pPr>
          <w:hyperlink w:anchor="_Toc181126136" w:history="1">
            <w:r w:rsidRPr="002675EA">
              <w:rPr>
                <w:rStyle w:val="Hyperlink"/>
                <w:rFonts w:ascii="Arial" w:hAnsi="Arial" w:cs="Arial"/>
                <w:noProof/>
              </w:rPr>
              <w:t>Communication Plan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_Toc181126136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17</w:t>
            </w:r>
            <w:r w:rsidRPr="002675EA">
              <w:rPr>
                <w:rFonts w:ascii="Arial" w:hAnsi="Arial" w:cs="Arial"/>
                <w:noProof/>
                <w:webHidden/>
              </w:rPr>
              <w:fldChar w:fldCharType="end"/>
            </w:r>
          </w:hyperlink>
        </w:p>
        <w:p w14:paraId="50DAA421" w14:textId="5D23C067" w:rsidR="00845217" w:rsidRPr="002675EA" w:rsidRDefault="00845217" w:rsidP="00845217">
          <w:pPr>
            <w:pStyle w:val="TOC2"/>
            <w:tabs>
              <w:tab w:val="right" w:leader="dot" w:pos="9350"/>
            </w:tabs>
            <w:spacing w:line="360" w:lineRule="auto"/>
            <w:rPr>
              <w:rFonts w:ascii="Arial" w:hAnsi="Arial" w:cs="Arial"/>
              <w:noProof/>
            </w:rPr>
          </w:pPr>
          <w:hyperlink w:anchor="_Toc181126137" w:history="1">
            <w:r w:rsidRPr="002675EA">
              <w:rPr>
                <w:rStyle w:val="Hyperlink"/>
                <w:rFonts w:ascii="Arial" w:hAnsi="Arial" w:cs="Arial"/>
                <w:noProof/>
              </w:rPr>
              <w:t>Evaluation Plan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_Toc181126137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17</w:t>
            </w:r>
            <w:r w:rsidRPr="002675EA">
              <w:rPr>
                <w:rFonts w:ascii="Arial" w:hAnsi="Arial" w:cs="Arial"/>
                <w:noProof/>
                <w:webHidden/>
              </w:rPr>
              <w:fldChar w:fldCharType="end"/>
            </w:r>
          </w:hyperlink>
        </w:p>
        <w:p w14:paraId="6ED761B3" w14:textId="423E3FAE" w:rsidR="00845217" w:rsidRPr="002675EA" w:rsidRDefault="00845217" w:rsidP="00845217">
          <w:pPr>
            <w:pStyle w:val="TOC2"/>
            <w:tabs>
              <w:tab w:val="right" w:leader="dot" w:pos="9350"/>
            </w:tabs>
            <w:spacing w:line="360" w:lineRule="auto"/>
            <w:rPr>
              <w:rFonts w:ascii="Arial" w:hAnsi="Arial" w:cs="Arial"/>
              <w:noProof/>
            </w:rPr>
          </w:pPr>
          <w:hyperlink w:anchor="_Toc181126138" w:history="1">
            <w:r w:rsidRPr="002675EA">
              <w:rPr>
                <w:rStyle w:val="Hyperlink"/>
                <w:rFonts w:ascii="Arial" w:hAnsi="Arial" w:cs="Arial"/>
                <w:noProof/>
              </w:rPr>
              <w:t>Implementation Timeline</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_Toc181126138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17</w:t>
            </w:r>
            <w:r w:rsidRPr="002675EA">
              <w:rPr>
                <w:rFonts w:ascii="Arial" w:hAnsi="Arial" w:cs="Arial"/>
                <w:noProof/>
                <w:webHidden/>
              </w:rPr>
              <w:fldChar w:fldCharType="end"/>
            </w:r>
          </w:hyperlink>
        </w:p>
        <w:p w14:paraId="57CBF674" w14:textId="0E5DC8E4" w:rsidR="00845217" w:rsidRPr="002675EA" w:rsidRDefault="00845217" w:rsidP="00845217">
          <w:pPr>
            <w:pStyle w:val="TOC2"/>
            <w:tabs>
              <w:tab w:val="right" w:leader="dot" w:pos="9350"/>
            </w:tabs>
            <w:spacing w:line="360" w:lineRule="auto"/>
            <w:rPr>
              <w:rFonts w:ascii="Arial" w:hAnsi="Arial" w:cs="Arial"/>
              <w:noProof/>
            </w:rPr>
          </w:pPr>
          <w:hyperlink w:anchor="_Toc181126139" w:history="1">
            <w:r w:rsidRPr="002675EA">
              <w:rPr>
                <w:rStyle w:val="Hyperlink"/>
                <w:rFonts w:ascii="Arial" w:hAnsi="Arial" w:cs="Arial"/>
                <w:noProof/>
              </w:rPr>
              <w:t>Leadership Style</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_Toc181126139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18</w:t>
            </w:r>
            <w:r w:rsidRPr="002675EA">
              <w:rPr>
                <w:rFonts w:ascii="Arial" w:hAnsi="Arial" w:cs="Arial"/>
                <w:noProof/>
                <w:webHidden/>
              </w:rPr>
              <w:fldChar w:fldCharType="end"/>
            </w:r>
          </w:hyperlink>
        </w:p>
        <w:p w14:paraId="46BAA5AB" w14:textId="48F16AB3" w:rsidR="00845217" w:rsidRPr="002675EA" w:rsidRDefault="00845217" w:rsidP="00845217">
          <w:pPr>
            <w:pStyle w:val="TOC1"/>
            <w:tabs>
              <w:tab w:val="right" w:leader="dot" w:pos="9350"/>
            </w:tabs>
            <w:spacing w:line="360" w:lineRule="auto"/>
            <w:rPr>
              <w:rFonts w:ascii="Arial" w:hAnsi="Arial" w:cs="Arial"/>
              <w:noProof/>
            </w:rPr>
          </w:pPr>
          <w:hyperlink w:anchor="_Toc181126140" w:history="1">
            <w:r w:rsidRPr="002675EA">
              <w:rPr>
                <w:rStyle w:val="Hyperlink"/>
                <w:rFonts w:ascii="Arial" w:hAnsi="Arial" w:cs="Arial"/>
                <w:noProof/>
              </w:rPr>
              <w:t>Conclusion</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_Toc181126140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18</w:t>
            </w:r>
            <w:r w:rsidRPr="002675EA">
              <w:rPr>
                <w:rFonts w:ascii="Arial" w:hAnsi="Arial" w:cs="Arial"/>
                <w:noProof/>
                <w:webHidden/>
              </w:rPr>
              <w:fldChar w:fldCharType="end"/>
            </w:r>
          </w:hyperlink>
        </w:p>
        <w:p w14:paraId="01726FAF" w14:textId="222A6CFB" w:rsidR="00845217" w:rsidRPr="002675EA" w:rsidRDefault="00845217" w:rsidP="00845217">
          <w:pPr>
            <w:pStyle w:val="TOC1"/>
            <w:tabs>
              <w:tab w:val="right" w:leader="dot" w:pos="9350"/>
            </w:tabs>
            <w:spacing w:line="360" w:lineRule="auto"/>
            <w:rPr>
              <w:rFonts w:ascii="Arial" w:hAnsi="Arial" w:cs="Arial"/>
              <w:noProof/>
            </w:rPr>
          </w:pPr>
          <w:hyperlink w:anchor="_Toc181126141" w:history="1">
            <w:r w:rsidRPr="002675EA">
              <w:rPr>
                <w:rStyle w:val="Hyperlink"/>
                <w:rFonts w:ascii="Arial" w:hAnsi="Arial" w:cs="Arial"/>
                <w:noProof/>
              </w:rPr>
              <w:t>References</w:t>
            </w:r>
            <w:r w:rsidRPr="002675EA">
              <w:rPr>
                <w:rFonts w:ascii="Arial" w:hAnsi="Arial" w:cs="Arial"/>
                <w:noProof/>
                <w:webHidden/>
              </w:rPr>
              <w:tab/>
            </w:r>
            <w:r w:rsidRPr="002675EA">
              <w:rPr>
                <w:rFonts w:ascii="Arial" w:hAnsi="Arial" w:cs="Arial"/>
                <w:noProof/>
                <w:webHidden/>
              </w:rPr>
              <w:fldChar w:fldCharType="begin"/>
            </w:r>
            <w:r w:rsidRPr="002675EA">
              <w:rPr>
                <w:rFonts w:ascii="Arial" w:hAnsi="Arial" w:cs="Arial"/>
                <w:noProof/>
                <w:webHidden/>
              </w:rPr>
              <w:instrText xml:space="preserve"> PAGEREF _Toc181126141 \h </w:instrText>
            </w:r>
            <w:r w:rsidRPr="002675EA">
              <w:rPr>
                <w:rFonts w:ascii="Arial" w:hAnsi="Arial" w:cs="Arial"/>
                <w:noProof/>
                <w:webHidden/>
              </w:rPr>
            </w:r>
            <w:r w:rsidRPr="002675EA">
              <w:rPr>
                <w:rFonts w:ascii="Arial" w:hAnsi="Arial" w:cs="Arial"/>
                <w:noProof/>
                <w:webHidden/>
              </w:rPr>
              <w:fldChar w:fldCharType="separate"/>
            </w:r>
            <w:r w:rsidR="00493C85">
              <w:rPr>
                <w:rFonts w:ascii="Arial" w:hAnsi="Arial" w:cs="Arial"/>
                <w:noProof/>
                <w:webHidden/>
              </w:rPr>
              <w:t>19</w:t>
            </w:r>
            <w:r w:rsidRPr="002675EA">
              <w:rPr>
                <w:rFonts w:ascii="Arial" w:hAnsi="Arial" w:cs="Arial"/>
                <w:noProof/>
                <w:webHidden/>
              </w:rPr>
              <w:fldChar w:fldCharType="end"/>
            </w:r>
          </w:hyperlink>
        </w:p>
        <w:p w14:paraId="05B657B7" w14:textId="77777777" w:rsidR="00845217" w:rsidRPr="002675EA" w:rsidRDefault="00845217" w:rsidP="00845217">
          <w:pPr>
            <w:spacing w:line="360" w:lineRule="auto"/>
            <w:rPr>
              <w:rFonts w:ascii="Arial" w:hAnsi="Arial" w:cs="Arial"/>
              <w:b/>
              <w:bCs/>
              <w:noProof/>
            </w:rPr>
          </w:pPr>
          <w:r w:rsidRPr="002675EA">
            <w:rPr>
              <w:rFonts w:ascii="Arial" w:hAnsi="Arial" w:cs="Arial"/>
              <w:b/>
              <w:bCs/>
              <w:noProof/>
            </w:rPr>
            <w:fldChar w:fldCharType="end"/>
          </w:r>
        </w:p>
      </w:sdtContent>
    </w:sdt>
    <w:p w14:paraId="606EE983" w14:textId="6057070D" w:rsidR="00762C25" w:rsidRPr="002675EA" w:rsidRDefault="00762C25" w:rsidP="00845217">
      <w:pPr>
        <w:spacing w:line="360" w:lineRule="auto"/>
        <w:rPr>
          <w:rFonts w:ascii="Arial" w:hAnsi="Arial" w:cs="Arial"/>
        </w:rPr>
      </w:pPr>
      <w:r w:rsidRPr="002675EA">
        <w:rPr>
          <w:rFonts w:ascii="Arial" w:hAnsi="Arial" w:cs="Arial"/>
        </w:rPr>
        <w:br w:type="page"/>
      </w:r>
    </w:p>
    <w:p w14:paraId="66797C03" w14:textId="5CF93B90" w:rsidR="002B68C4" w:rsidRPr="00EC1F22" w:rsidRDefault="002B68C4" w:rsidP="00EC1F22">
      <w:pPr>
        <w:pStyle w:val="Heading1"/>
      </w:pPr>
      <w:bookmarkStart w:id="0" w:name="_Toc181126118"/>
      <w:r w:rsidRPr="00EC1F22">
        <w:lastRenderedPageBreak/>
        <w:t>Introduction</w:t>
      </w:r>
      <w:bookmarkEnd w:id="0"/>
    </w:p>
    <w:p w14:paraId="7FECA606" w14:textId="377242A3" w:rsidR="00BF0801" w:rsidRPr="00D43496" w:rsidRDefault="00BF0801" w:rsidP="00D43496">
      <w:pPr>
        <w:spacing w:after="0" w:line="360" w:lineRule="auto"/>
        <w:jc w:val="both"/>
        <w:rPr>
          <w:rFonts w:ascii="Arial" w:hAnsi="Arial" w:cs="Arial"/>
        </w:rPr>
      </w:pPr>
      <w:r w:rsidRPr="00D43496">
        <w:rPr>
          <w:rFonts w:ascii="Arial" w:hAnsi="Arial" w:cs="Arial"/>
        </w:rPr>
        <w:t>The business environment has been changing by rapid technological developments and shifting customer demands</w:t>
      </w:r>
      <w:r w:rsidR="00F96DE6" w:rsidRPr="00D43496">
        <w:rPr>
          <w:rFonts w:ascii="Arial" w:hAnsi="Arial" w:cs="Arial"/>
        </w:rPr>
        <w:t>,</w:t>
      </w:r>
      <w:r w:rsidRPr="00D43496">
        <w:rPr>
          <w:rFonts w:ascii="Arial" w:hAnsi="Arial" w:cs="Arial"/>
        </w:rPr>
        <w:t xml:space="preserve"> making decision </w:t>
      </w:r>
      <w:r w:rsidR="00F96DE6" w:rsidRPr="00D43496">
        <w:rPr>
          <w:rFonts w:ascii="Arial" w:hAnsi="Arial" w:cs="Arial"/>
        </w:rPr>
        <w:t xml:space="preserve">making </w:t>
      </w:r>
      <w:r w:rsidRPr="00D43496">
        <w:rPr>
          <w:rFonts w:ascii="Arial" w:hAnsi="Arial" w:cs="Arial"/>
        </w:rPr>
        <w:t xml:space="preserve">for organizations such as EasyJet challenging. High rivalry and ever-changing economic environment in the airline industry requires organizations to adopt different strategies to deal with change which is central in this industry. Therefore, this report seeks to establish the key concerns that have formed the </w:t>
      </w:r>
      <w:r w:rsidR="00102106" w:rsidRPr="00D43496">
        <w:rPr>
          <w:rFonts w:ascii="Arial" w:hAnsi="Arial" w:cs="Arial"/>
        </w:rPr>
        <w:t>c</w:t>
      </w:r>
      <w:r w:rsidRPr="00D43496">
        <w:rPr>
          <w:rFonts w:ascii="Arial" w:hAnsi="Arial" w:cs="Arial"/>
        </w:rPr>
        <w:t xml:space="preserve">hange </w:t>
      </w:r>
      <w:r w:rsidR="00102106" w:rsidRPr="00D43496">
        <w:rPr>
          <w:rFonts w:ascii="Arial" w:hAnsi="Arial" w:cs="Arial"/>
        </w:rPr>
        <w:t>m</w:t>
      </w:r>
      <w:r w:rsidRPr="00D43496">
        <w:rPr>
          <w:rFonts w:ascii="Arial" w:hAnsi="Arial" w:cs="Arial"/>
        </w:rPr>
        <w:t>anagement process at EasyJet especially in the wake of disruption influenced by digitalization and fragile economic climates.</w:t>
      </w:r>
      <w:r w:rsidR="00232ED9" w:rsidRPr="00D43496">
        <w:rPr>
          <w:rFonts w:ascii="Arial" w:hAnsi="Arial" w:cs="Arial"/>
        </w:rPr>
        <w:t xml:space="preserve"> </w:t>
      </w:r>
      <w:r w:rsidRPr="00D43496">
        <w:rPr>
          <w:rFonts w:ascii="Arial" w:hAnsi="Arial" w:cs="Arial"/>
        </w:rPr>
        <w:t xml:space="preserve">The importance of change management has never been felt as strongly as it is </w:t>
      </w:r>
      <w:r w:rsidR="007E6965" w:rsidRPr="00D43496">
        <w:rPr>
          <w:rFonts w:ascii="Arial" w:hAnsi="Arial" w:cs="Arial"/>
        </w:rPr>
        <w:t>currently</w:t>
      </w:r>
      <w:r w:rsidRPr="00D43496">
        <w:rPr>
          <w:rFonts w:ascii="Arial" w:hAnsi="Arial" w:cs="Arial"/>
        </w:rPr>
        <w:t xml:space="preserve"> due to the requirement from the organizations to respond frequently to internal and external changes. EasyJet’s capacity to comprehend and manage these difficulties will greatly determine its functional success and market standing. The purpose of this report is to outline the areas of change and understand how they affect the performance of the organization through the analysis of the current state of the company and the assessment of its past developments.</w:t>
      </w:r>
      <w:r w:rsidR="00232ED9" w:rsidRPr="00D43496">
        <w:rPr>
          <w:rFonts w:ascii="Arial" w:hAnsi="Arial" w:cs="Arial"/>
        </w:rPr>
        <w:t xml:space="preserve"> </w:t>
      </w:r>
      <w:r w:rsidRPr="00D43496">
        <w:rPr>
          <w:rFonts w:ascii="Arial" w:hAnsi="Arial" w:cs="Arial"/>
        </w:rPr>
        <w:t>Also, different change management models will be applied in order to identify the approaches that will help in implementing changes in the company. Finally, based on the findings of this report, it will provide the detailed change management plan that suits EasyJet organizational environment and make sure that the company can sustain its competitiveness in the world marketplace.</w:t>
      </w:r>
    </w:p>
    <w:p w14:paraId="34AA2FF6" w14:textId="77777777" w:rsidR="00BF0801" w:rsidRPr="00EC1F22" w:rsidRDefault="00BF0801" w:rsidP="00EC1F22">
      <w:pPr>
        <w:pStyle w:val="Heading1"/>
      </w:pPr>
      <w:bookmarkStart w:id="1" w:name="_Toc181126119"/>
      <w:r w:rsidRPr="00EC1F22">
        <w:t>Current State of EasyJet</w:t>
      </w:r>
      <w:bookmarkEnd w:id="1"/>
    </w:p>
    <w:p w14:paraId="7D63B87C" w14:textId="77777777" w:rsidR="00A91559" w:rsidRDefault="00A91559" w:rsidP="00A91559">
      <w:pPr>
        <w:keepNext/>
        <w:spacing w:line="360" w:lineRule="auto"/>
        <w:jc w:val="center"/>
      </w:pPr>
      <w:r w:rsidRPr="00A91559">
        <w:rPr>
          <w:rFonts w:ascii="Arial" w:hAnsi="Arial" w:cs="Arial"/>
          <w:b/>
          <w:bCs/>
          <w:noProof/>
          <w:sz w:val="24"/>
          <w:szCs w:val="24"/>
        </w:rPr>
        <w:drawing>
          <wp:inline distT="0" distB="0" distL="0" distR="0" wp14:anchorId="68C0CB57" wp14:editId="4AF844F7">
            <wp:extent cx="2784764" cy="1856509"/>
            <wp:effectExtent l="0" t="0" r="0" b="0"/>
            <wp:docPr id="24872626" name="Picture 1" descr="Download easyJet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easyJet Logo in SVG Vector or PNG File Format - Logo.w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4621" cy="1889747"/>
                    </a:xfrm>
                    <a:prstGeom prst="rect">
                      <a:avLst/>
                    </a:prstGeom>
                    <a:noFill/>
                    <a:ln>
                      <a:noFill/>
                    </a:ln>
                  </pic:spPr>
                </pic:pic>
              </a:graphicData>
            </a:graphic>
          </wp:inline>
        </w:drawing>
      </w:r>
    </w:p>
    <w:p w14:paraId="620D2094" w14:textId="5F578D96" w:rsidR="00A91559" w:rsidRPr="00A91559" w:rsidRDefault="00A91559" w:rsidP="00A91559">
      <w:pPr>
        <w:pStyle w:val="Caption"/>
        <w:spacing w:line="360" w:lineRule="auto"/>
        <w:jc w:val="center"/>
        <w:rPr>
          <w:rFonts w:ascii="Arial" w:hAnsi="Arial" w:cs="Arial"/>
          <w:b/>
          <w:bCs/>
          <w:sz w:val="28"/>
          <w:szCs w:val="28"/>
        </w:rPr>
      </w:pPr>
      <w:r w:rsidRPr="00A91559">
        <w:rPr>
          <w:rFonts w:ascii="Arial" w:hAnsi="Arial" w:cs="Arial"/>
          <w:sz w:val="20"/>
          <w:szCs w:val="20"/>
        </w:rPr>
        <w:t xml:space="preserve">Figure </w:t>
      </w:r>
      <w:r w:rsidRPr="00A91559">
        <w:rPr>
          <w:rFonts w:ascii="Arial" w:hAnsi="Arial" w:cs="Arial"/>
          <w:sz w:val="20"/>
          <w:szCs w:val="20"/>
        </w:rPr>
        <w:fldChar w:fldCharType="begin"/>
      </w:r>
      <w:r w:rsidRPr="00A91559">
        <w:rPr>
          <w:rFonts w:ascii="Arial" w:hAnsi="Arial" w:cs="Arial"/>
          <w:sz w:val="20"/>
          <w:szCs w:val="20"/>
        </w:rPr>
        <w:instrText xml:space="preserve"> SEQ Figure \* ARABIC </w:instrText>
      </w:r>
      <w:r w:rsidRPr="00A91559">
        <w:rPr>
          <w:rFonts w:ascii="Arial" w:hAnsi="Arial" w:cs="Arial"/>
          <w:sz w:val="20"/>
          <w:szCs w:val="20"/>
        </w:rPr>
        <w:fldChar w:fldCharType="separate"/>
      </w:r>
      <w:r w:rsidR="00B0558A">
        <w:rPr>
          <w:rFonts w:ascii="Arial" w:hAnsi="Arial" w:cs="Arial"/>
          <w:noProof/>
          <w:sz w:val="20"/>
          <w:szCs w:val="20"/>
        </w:rPr>
        <w:t>1</w:t>
      </w:r>
      <w:r w:rsidRPr="00A91559">
        <w:rPr>
          <w:rFonts w:ascii="Arial" w:hAnsi="Arial" w:cs="Arial"/>
          <w:sz w:val="20"/>
          <w:szCs w:val="20"/>
        </w:rPr>
        <w:fldChar w:fldCharType="end"/>
      </w:r>
      <w:r w:rsidRPr="00A91559">
        <w:rPr>
          <w:rFonts w:ascii="Arial" w:hAnsi="Arial" w:cs="Arial"/>
          <w:sz w:val="20"/>
          <w:szCs w:val="20"/>
        </w:rPr>
        <w:t>: Logo of EasyJet</w:t>
      </w:r>
    </w:p>
    <w:p w14:paraId="4DBC3FF5" w14:textId="77777777" w:rsidR="00930180" w:rsidRDefault="00930180" w:rsidP="00EC1F22">
      <w:pPr>
        <w:spacing w:line="360" w:lineRule="auto"/>
        <w:jc w:val="both"/>
        <w:rPr>
          <w:rFonts w:ascii="Arial" w:hAnsi="Arial" w:cs="Arial"/>
          <w:b/>
          <w:bCs/>
          <w:sz w:val="24"/>
          <w:szCs w:val="24"/>
        </w:rPr>
      </w:pPr>
    </w:p>
    <w:p w14:paraId="13711791" w14:textId="77777777" w:rsidR="00D43496" w:rsidRDefault="00D43496" w:rsidP="00EC1F22">
      <w:pPr>
        <w:spacing w:line="360" w:lineRule="auto"/>
        <w:jc w:val="both"/>
        <w:rPr>
          <w:rFonts w:ascii="Arial" w:hAnsi="Arial" w:cs="Arial"/>
          <w:b/>
          <w:bCs/>
          <w:sz w:val="24"/>
          <w:szCs w:val="24"/>
        </w:rPr>
      </w:pPr>
    </w:p>
    <w:p w14:paraId="7FFECCE6" w14:textId="340A8A86" w:rsidR="00BF0801" w:rsidRPr="00EC1F22" w:rsidRDefault="00BF0801" w:rsidP="00EC1F22">
      <w:pPr>
        <w:spacing w:line="360" w:lineRule="auto"/>
        <w:jc w:val="both"/>
        <w:rPr>
          <w:rFonts w:ascii="Arial" w:hAnsi="Arial" w:cs="Arial"/>
          <w:b/>
          <w:bCs/>
          <w:sz w:val="24"/>
          <w:szCs w:val="24"/>
        </w:rPr>
      </w:pPr>
      <w:r w:rsidRPr="00EC1F22">
        <w:rPr>
          <w:rFonts w:ascii="Arial" w:hAnsi="Arial" w:cs="Arial"/>
          <w:b/>
          <w:bCs/>
          <w:sz w:val="24"/>
          <w:szCs w:val="24"/>
        </w:rPr>
        <w:t>Overview of Operations</w:t>
      </w:r>
    </w:p>
    <w:p w14:paraId="3CBE831A" w14:textId="4595ABD3" w:rsidR="002B68C4" w:rsidRPr="00D43496" w:rsidRDefault="00BF0801" w:rsidP="00EC1F22">
      <w:pPr>
        <w:spacing w:line="360" w:lineRule="auto"/>
        <w:jc w:val="both"/>
        <w:rPr>
          <w:rFonts w:ascii="Arial" w:hAnsi="Arial" w:cs="Arial"/>
        </w:rPr>
      </w:pPr>
      <w:r w:rsidRPr="00D43496">
        <w:rPr>
          <w:rFonts w:ascii="Arial" w:hAnsi="Arial" w:cs="Arial"/>
        </w:rPr>
        <w:lastRenderedPageBreak/>
        <w:t>Currently, EasyJet stands out as one of Europe’s most prominent low-cost airlines</w:t>
      </w:r>
      <w:r w:rsidR="007E6965" w:rsidRPr="00D43496">
        <w:rPr>
          <w:rFonts w:ascii="Arial" w:hAnsi="Arial" w:cs="Arial"/>
        </w:rPr>
        <w:t>. It</w:t>
      </w:r>
      <w:r w:rsidRPr="00D43496">
        <w:rPr>
          <w:rFonts w:ascii="Arial" w:hAnsi="Arial" w:cs="Arial"/>
        </w:rPr>
        <w:t xml:space="preserve"> has continued to expand by offering its service in over 3</w:t>
      </w:r>
      <w:r w:rsidR="00C81923" w:rsidRPr="00D43496">
        <w:rPr>
          <w:rFonts w:ascii="Arial" w:hAnsi="Arial" w:cs="Arial"/>
        </w:rPr>
        <w:t>5</w:t>
      </w:r>
      <w:r w:rsidRPr="00D43496">
        <w:rPr>
          <w:rFonts w:ascii="Arial" w:hAnsi="Arial" w:cs="Arial"/>
        </w:rPr>
        <w:t xml:space="preserve"> countries. It has been operating in a post-COVID-19 environment and is witnessing an upward surge in traffic demand and organizational activity levels. In the first half of 2024, EasyJet continued to grow and regain its operational capacity with an estimated 36.7 million passengers transported, 11% more than the first half of 2023</w:t>
      </w:r>
      <w:r w:rsidR="00EB0D89" w:rsidRPr="00D43496">
        <w:rPr>
          <w:rFonts w:ascii="Arial" w:hAnsi="Arial" w:cs="Arial"/>
        </w:rPr>
        <w:t xml:space="preserve"> (EasyJet Plc, 202</w:t>
      </w:r>
      <w:r w:rsidR="00E063C9" w:rsidRPr="00D43496">
        <w:rPr>
          <w:rFonts w:ascii="Arial" w:hAnsi="Arial" w:cs="Arial"/>
        </w:rPr>
        <w:t>3</w:t>
      </w:r>
      <w:r w:rsidR="00EB0D89" w:rsidRPr="00D43496">
        <w:rPr>
          <w:rFonts w:ascii="Arial" w:hAnsi="Arial" w:cs="Arial"/>
        </w:rPr>
        <w:t>)</w:t>
      </w:r>
      <w:r w:rsidRPr="00D43496">
        <w:rPr>
          <w:rFonts w:ascii="Arial" w:hAnsi="Arial" w:cs="Arial"/>
        </w:rPr>
        <w:t>. This growth is linked to both capacity expansion as a strategic operational development, and demand driven by increased travel booked during summer seasons.</w:t>
      </w:r>
    </w:p>
    <w:p w14:paraId="73B8595B" w14:textId="77777777" w:rsidR="002B68C4" w:rsidRPr="00D43496" w:rsidRDefault="002B68C4" w:rsidP="00EC1F22">
      <w:pPr>
        <w:spacing w:line="360" w:lineRule="auto"/>
        <w:jc w:val="both"/>
        <w:rPr>
          <w:rFonts w:ascii="Arial" w:hAnsi="Arial" w:cs="Arial"/>
          <w:b/>
          <w:bCs/>
        </w:rPr>
      </w:pPr>
      <w:r w:rsidRPr="00D43496">
        <w:rPr>
          <w:rFonts w:ascii="Arial" w:hAnsi="Arial" w:cs="Arial"/>
          <w:b/>
          <w:bCs/>
        </w:rPr>
        <w:t>Financial Performance</w:t>
      </w:r>
    </w:p>
    <w:p w14:paraId="02877ABD" w14:textId="5985BCD4" w:rsidR="00E80AD5" w:rsidRPr="00D43496" w:rsidRDefault="00E80AD5" w:rsidP="00EC1F22">
      <w:pPr>
        <w:spacing w:line="360" w:lineRule="auto"/>
        <w:jc w:val="both"/>
        <w:rPr>
          <w:rFonts w:ascii="Arial" w:hAnsi="Arial" w:cs="Arial"/>
        </w:rPr>
      </w:pPr>
      <w:r w:rsidRPr="00D43496">
        <w:rPr>
          <w:rFonts w:ascii="Arial" w:hAnsi="Arial" w:cs="Arial"/>
        </w:rPr>
        <w:t xml:space="preserve">From the financial </w:t>
      </w:r>
      <w:r w:rsidR="00806C39" w:rsidRPr="00D43496">
        <w:rPr>
          <w:rFonts w:ascii="Arial" w:hAnsi="Arial" w:cs="Arial"/>
        </w:rPr>
        <w:t>perspective</w:t>
      </w:r>
      <w:r w:rsidRPr="00D43496">
        <w:rPr>
          <w:rFonts w:ascii="Arial" w:hAnsi="Arial" w:cs="Arial"/>
        </w:rPr>
        <w:t xml:space="preserve">, EasyJet has continued to perform </w:t>
      </w:r>
      <w:r w:rsidR="00806C39" w:rsidRPr="00D43496">
        <w:rPr>
          <w:rFonts w:ascii="Arial" w:hAnsi="Arial" w:cs="Arial"/>
        </w:rPr>
        <w:t>resiliently</w:t>
      </w:r>
      <w:r w:rsidRPr="00D43496">
        <w:rPr>
          <w:rFonts w:ascii="Arial" w:hAnsi="Arial" w:cs="Arial"/>
        </w:rPr>
        <w:t xml:space="preserve"> though enduring economic challenges. For the third quarter to June 2024</w:t>
      </w:r>
      <w:r w:rsidR="00806C39" w:rsidRPr="00D43496">
        <w:rPr>
          <w:rFonts w:ascii="Arial" w:hAnsi="Arial" w:cs="Arial"/>
        </w:rPr>
        <w:t>,</w:t>
      </w:r>
      <w:r w:rsidRPr="00D43496">
        <w:rPr>
          <w:rFonts w:ascii="Arial" w:hAnsi="Arial" w:cs="Arial"/>
        </w:rPr>
        <w:t xml:space="preserve"> the pre-tax profit for the company can be determined to be £236 million</w:t>
      </w:r>
      <w:r w:rsidR="00806C39" w:rsidRPr="00D43496">
        <w:rPr>
          <w:rFonts w:ascii="Arial" w:hAnsi="Arial" w:cs="Arial"/>
        </w:rPr>
        <w:t>,</w:t>
      </w:r>
      <w:r w:rsidRPr="00D43496">
        <w:rPr>
          <w:rFonts w:ascii="Arial" w:hAnsi="Arial" w:cs="Arial"/>
        </w:rPr>
        <w:t xml:space="preserve"> which has increased by £33 million when compared to the figures for the same period in the previous year</w:t>
      </w:r>
      <w:r w:rsidR="007E662D" w:rsidRPr="00D43496">
        <w:rPr>
          <w:rFonts w:ascii="Arial" w:hAnsi="Arial" w:cs="Arial"/>
        </w:rPr>
        <w:t xml:space="preserve"> (EasyJet Plc, 2024)</w:t>
      </w:r>
      <w:r w:rsidRPr="00D43496">
        <w:rPr>
          <w:rFonts w:ascii="Arial" w:hAnsi="Arial" w:cs="Arial"/>
        </w:rPr>
        <w:t>. This performance is supported by other operating income which also increased by 11% to £693 million</w:t>
      </w:r>
      <w:r w:rsidR="007E662D" w:rsidRPr="00D43496">
        <w:rPr>
          <w:rFonts w:ascii="Arial" w:hAnsi="Arial" w:cs="Arial"/>
        </w:rPr>
        <w:t xml:space="preserve"> (EasyJet Plc, 2024)</w:t>
      </w:r>
      <w:r w:rsidR="00244F4A" w:rsidRPr="00D43496">
        <w:rPr>
          <w:rFonts w:ascii="Arial" w:hAnsi="Arial" w:cs="Arial"/>
        </w:rPr>
        <w:t xml:space="preserve">. It </w:t>
      </w:r>
      <w:r w:rsidRPr="00D43496">
        <w:rPr>
          <w:rFonts w:ascii="Arial" w:hAnsi="Arial" w:cs="Arial"/>
        </w:rPr>
        <w:t>show</w:t>
      </w:r>
      <w:r w:rsidR="00244F4A" w:rsidRPr="00D43496">
        <w:rPr>
          <w:rFonts w:ascii="Arial" w:hAnsi="Arial" w:cs="Arial"/>
        </w:rPr>
        <w:t>s</w:t>
      </w:r>
      <w:r w:rsidRPr="00D43496">
        <w:rPr>
          <w:rFonts w:ascii="Arial" w:hAnsi="Arial" w:cs="Arial"/>
        </w:rPr>
        <w:t xml:space="preserve"> that there is good tendency in improving more </w:t>
      </w:r>
      <w:r w:rsidR="00806C39" w:rsidRPr="00D43496">
        <w:rPr>
          <w:rFonts w:ascii="Arial" w:hAnsi="Arial" w:cs="Arial"/>
        </w:rPr>
        <w:t>value-added</w:t>
      </w:r>
      <w:r w:rsidRPr="00D43496">
        <w:rPr>
          <w:rFonts w:ascii="Arial" w:hAnsi="Arial" w:cs="Arial"/>
        </w:rPr>
        <w:t xml:space="preserve"> services to the customer. </w:t>
      </w:r>
      <w:r w:rsidR="00244F4A" w:rsidRPr="00D43496">
        <w:rPr>
          <w:rFonts w:ascii="Arial" w:hAnsi="Arial" w:cs="Arial"/>
        </w:rPr>
        <w:t>However</w:t>
      </w:r>
      <w:r w:rsidRPr="00D43496">
        <w:rPr>
          <w:rFonts w:ascii="Arial" w:hAnsi="Arial" w:cs="Arial"/>
        </w:rPr>
        <w:t>, there is the challenge of growing operating expenses</w:t>
      </w:r>
      <w:r w:rsidR="00244F4A" w:rsidRPr="00D43496">
        <w:rPr>
          <w:rFonts w:ascii="Arial" w:hAnsi="Arial" w:cs="Arial"/>
        </w:rPr>
        <w:t xml:space="preserve"> like</w:t>
      </w:r>
      <w:r w:rsidRPr="00D43496">
        <w:rPr>
          <w:rFonts w:ascii="Arial" w:hAnsi="Arial" w:cs="Arial"/>
        </w:rPr>
        <w:t xml:space="preserve"> fuel and other expenditures connected with the airline sector. While fuel costs have gone up by approximately 7%, airline costs have gone up by about 9% within the same time frame</w:t>
      </w:r>
      <w:r w:rsidR="00793082" w:rsidRPr="00D43496">
        <w:rPr>
          <w:rFonts w:ascii="Arial" w:hAnsi="Arial" w:cs="Arial"/>
        </w:rPr>
        <w:t xml:space="preserve"> (EasyJet Plc, 2024)</w:t>
      </w:r>
      <w:r w:rsidRPr="00D43496">
        <w:rPr>
          <w:rFonts w:ascii="Arial" w:hAnsi="Arial" w:cs="Arial"/>
        </w:rPr>
        <w:t>.</w:t>
      </w:r>
    </w:p>
    <w:p w14:paraId="227C56CA" w14:textId="77777777" w:rsidR="00E80AD5" w:rsidRPr="00EC1F22" w:rsidRDefault="00E80AD5" w:rsidP="00EC1F22">
      <w:pPr>
        <w:spacing w:line="360" w:lineRule="auto"/>
        <w:jc w:val="both"/>
        <w:rPr>
          <w:rFonts w:ascii="Arial" w:hAnsi="Arial" w:cs="Arial"/>
          <w:b/>
          <w:bCs/>
          <w:sz w:val="24"/>
          <w:szCs w:val="24"/>
        </w:rPr>
      </w:pPr>
      <w:r w:rsidRPr="00EC1F22">
        <w:rPr>
          <w:rFonts w:ascii="Arial" w:hAnsi="Arial" w:cs="Arial"/>
          <w:b/>
          <w:bCs/>
          <w:sz w:val="24"/>
          <w:szCs w:val="24"/>
        </w:rPr>
        <w:t>Commitment to Sustainability</w:t>
      </w:r>
    </w:p>
    <w:p w14:paraId="171A4AB8" w14:textId="746892A3" w:rsidR="00E80AD5" w:rsidRPr="00D43496" w:rsidRDefault="00E80AD5" w:rsidP="00EC1F22">
      <w:pPr>
        <w:spacing w:line="360" w:lineRule="auto"/>
        <w:jc w:val="both"/>
        <w:rPr>
          <w:rFonts w:ascii="Arial" w:hAnsi="Arial" w:cs="Arial"/>
        </w:rPr>
      </w:pPr>
      <w:r w:rsidRPr="00D43496">
        <w:rPr>
          <w:rFonts w:ascii="Arial" w:hAnsi="Arial" w:cs="Arial"/>
        </w:rPr>
        <w:t>Sustainability continues to be a key factor of the company’s strategic direction and operations of EasyJet. The airline has set its targets to operate with net zero emissions from carbon by 2050 and is also planning to procure airplanes with better fuel e</w:t>
      </w:r>
      <w:r w:rsidR="00BF536E" w:rsidRPr="00D43496">
        <w:rPr>
          <w:rFonts w:ascii="Arial" w:hAnsi="Arial" w:cs="Arial"/>
        </w:rPr>
        <w:t>ff</w:t>
      </w:r>
      <w:r w:rsidR="00E063C9" w:rsidRPr="00D43496">
        <w:rPr>
          <w:rFonts w:ascii="Arial" w:hAnsi="Arial" w:cs="Arial"/>
        </w:rPr>
        <w:t>icienc</w:t>
      </w:r>
      <w:r w:rsidRPr="00D43496">
        <w:rPr>
          <w:rFonts w:ascii="Arial" w:hAnsi="Arial" w:cs="Arial"/>
        </w:rPr>
        <w:t xml:space="preserve">y. </w:t>
      </w:r>
      <w:r w:rsidR="00244F4A" w:rsidRPr="00D43496">
        <w:rPr>
          <w:rFonts w:ascii="Arial" w:hAnsi="Arial" w:cs="Arial"/>
        </w:rPr>
        <w:t>O</w:t>
      </w:r>
      <w:r w:rsidRPr="00D43496">
        <w:rPr>
          <w:rFonts w:ascii="Arial" w:hAnsi="Arial" w:cs="Arial"/>
        </w:rPr>
        <w:t xml:space="preserve">ne of the measures being implemented </w:t>
      </w:r>
      <w:r w:rsidR="00244F4A" w:rsidRPr="00D43496">
        <w:rPr>
          <w:rFonts w:ascii="Arial" w:hAnsi="Arial" w:cs="Arial"/>
        </w:rPr>
        <w:t xml:space="preserve">is </w:t>
      </w:r>
      <w:r w:rsidRPr="00D43496">
        <w:rPr>
          <w:rFonts w:ascii="Arial" w:hAnsi="Arial" w:cs="Arial"/>
        </w:rPr>
        <w:t>through the introduction of Airbus A320neo family aircrafts that cuts on environment without compromising on operation</w:t>
      </w:r>
      <w:r w:rsidR="00793082" w:rsidRPr="00D43496">
        <w:rPr>
          <w:rFonts w:ascii="Arial" w:hAnsi="Arial" w:cs="Arial"/>
        </w:rPr>
        <w:t xml:space="preserve"> (EasyJet Plc, 2022)</w:t>
      </w:r>
      <w:r w:rsidRPr="00D43496">
        <w:rPr>
          <w:rFonts w:ascii="Arial" w:hAnsi="Arial" w:cs="Arial"/>
        </w:rPr>
        <w:t>. Moreover, EasyJet holiday</w:t>
      </w:r>
      <w:r w:rsidR="002326F4" w:rsidRPr="00D43496">
        <w:rPr>
          <w:rFonts w:ascii="Arial" w:hAnsi="Arial" w:cs="Arial"/>
        </w:rPr>
        <w:t xml:space="preserve"> division</w:t>
      </w:r>
      <w:r w:rsidRPr="00D43496">
        <w:rPr>
          <w:rFonts w:ascii="Arial" w:hAnsi="Arial" w:cs="Arial"/>
        </w:rPr>
        <w:t xml:space="preserve"> have proved to be very useful additions, generating a good part of the total revenue and boosting profitability of the company in very different ways.</w:t>
      </w:r>
    </w:p>
    <w:p w14:paraId="66B13C53" w14:textId="77777777" w:rsidR="00E80AD5" w:rsidRPr="00EC1F22" w:rsidRDefault="00E80AD5" w:rsidP="00EC1F22">
      <w:pPr>
        <w:spacing w:line="360" w:lineRule="auto"/>
        <w:jc w:val="both"/>
        <w:rPr>
          <w:rFonts w:ascii="Arial" w:hAnsi="Arial" w:cs="Arial"/>
          <w:b/>
          <w:bCs/>
          <w:sz w:val="24"/>
          <w:szCs w:val="24"/>
        </w:rPr>
      </w:pPr>
      <w:r w:rsidRPr="00EC1F22">
        <w:rPr>
          <w:rFonts w:ascii="Arial" w:hAnsi="Arial" w:cs="Arial"/>
          <w:b/>
          <w:bCs/>
          <w:sz w:val="24"/>
          <w:szCs w:val="24"/>
        </w:rPr>
        <w:t>Competitive Landscape</w:t>
      </w:r>
    </w:p>
    <w:p w14:paraId="386420EF" w14:textId="4C754D52" w:rsidR="00E80AD5" w:rsidRPr="00D43496" w:rsidRDefault="00E80AD5" w:rsidP="00EC1F22">
      <w:pPr>
        <w:spacing w:line="360" w:lineRule="auto"/>
        <w:jc w:val="both"/>
        <w:rPr>
          <w:rFonts w:ascii="Arial" w:hAnsi="Arial" w:cs="Arial"/>
        </w:rPr>
      </w:pPr>
      <w:r w:rsidRPr="00D43496">
        <w:rPr>
          <w:rFonts w:ascii="Arial" w:hAnsi="Arial" w:cs="Arial"/>
        </w:rPr>
        <w:t xml:space="preserve">Based on the market competition perspective, EasyJet faces tough competition from </w:t>
      </w:r>
      <w:r w:rsidR="002326F4" w:rsidRPr="00D43496">
        <w:rPr>
          <w:rFonts w:ascii="Arial" w:hAnsi="Arial" w:cs="Arial"/>
        </w:rPr>
        <w:t>traditional</w:t>
      </w:r>
      <w:r w:rsidRPr="00D43496">
        <w:rPr>
          <w:rFonts w:ascii="Arial" w:hAnsi="Arial" w:cs="Arial"/>
        </w:rPr>
        <w:t xml:space="preserve"> carriers </w:t>
      </w:r>
      <w:r w:rsidR="002326F4" w:rsidRPr="00D43496">
        <w:rPr>
          <w:rFonts w:ascii="Arial" w:hAnsi="Arial" w:cs="Arial"/>
        </w:rPr>
        <w:t>and low-cost airlines</w:t>
      </w:r>
      <w:r w:rsidRPr="00D43496">
        <w:rPr>
          <w:rFonts w:ascii="Arial" w:hAnsi="Arial" w:cs="Arial"/>
        </w:rPr>
        <w:t>. Competition requires constant changes and shifts according to customers’ demands and needs. Mobile applications, social media, and a reliable website allow for easy flight bookings and constant updates for the more technologically inclined customer.</w:t>
      </w:r>
    </w:p>
    <w:p w14:paraId="74503010" w14:textId="77777777" w:rsidR="00E80AD5" w:rsidRPr="00EC1F22" w:rsidRDefault="00E80AD5" w:rsidP="00EC1F22">
      <w:pPr>
        <w:spacing w:line="360" w:lineRule="auto"/>
        <w:jc w:val="both"/>
        <w:rPr>
          <w:rFonts w:ascii="Arial" w:hAnsi="Arial" w:cs="Arial"/>
          <w:b/>
          <w:bCs/>
          <w:sz w:val="24"/>
          <w:szCs w:val="24"/>
        </w:rPr>
      </w:pPr>
      <w:r w:rsidRPr="00EC1F22">
        <w:rPr>
          <w:rFonts w:ascii="Arial" w:hAnsi="Arial" w:cs="Arial"/>
          <w:b/>
          <w:bCs/>
          <w:sz w:val="24"/>
          <w:szCs w:val="24"/>
        </w:rPr>
        <w:lastRenderedPageBreak/>
        <w:t>External Challenges</w:t>
      </w:r>
    </w:p>
    <w:p w14:paraId="4350BB57" w14:textId="068E397F" w:rsidR="00E80AD5" w:rsidRPr="00D43496" w:rsidRDefault="00E80AD5" w:rsidP="00EC1F22">
      <w:pPr>
        <w:spacing w:line="360" w:lineRule="auto"/>
        <w:jc w:val="both"/>
        <w:rPr>
          <w:rFonts w:ascii="Arial" w:hAnsi="Arial" w:cs="Arial"/>
        </w:rPr>
      </w:pPr>
      <w:r w:rsidRPr="00D43496">
        <w:rPr>
          <w:rFonts w:ascii="Arial" w:hAnsi="Arial" w:cs="Arial"/>
        </w:rPr>
        <w:t xml:space="preserve">However, there are some potential </w:t>
      </w:r>
      <w:r w:rsidR="002326F4" w:rsidRPr="00D43496">
        <w:rPr>
          <w:rFonts w:ascii="Arial" w:hAnsi="Arial" w:cs="Arial"/>
        </w:rPr>
        <w:t>external challenge</w:t>
      </w:r>
      <w:r w:rsidRPr="00D43496">
        <w:rPr>
          <w:rFonts w:ascii="Arial" w:hAnsi="Arial" w:cs="Arial"/>
        </w:rPr>
        <w:t>s that EasyJet has to consider when choosing its further strategies</w:t>
      </w:r>
      <w:r w:rsidR="009223ED" w:rsidRPr="00D43496">
        <w:rPr>
          <w:rFonts w:ascii="Arial" w:hAnsi="Arial" w:cs="Arial"/>
        </w:rPr>
        <w:t xml:space="preserve"> economic uncertainty and geopolitical tensions.</w:t>
      </w:r>
      <w:r w:rsidRPr="00D43496">
        <w:rPr>
          <w:rFonts w:ascii="Arial" w:hAnsi="Arial" w:cs="Arial"/>
        </w:rPr>
        <w:t xml:space="preserve"> The fluctuating prices of fuel also act as a risk that affects its future operations with risks resulting from any regulation under environmental policy.</w:t>
      </w:r>
    </w:p>
    <w:p w14:paraId="2F33C4CA" w14:textId="4F811EBD" w:rsidR="002B68C4" w:rsidRPr="00D43496" w:rsidRDefault="00E80AD5" w:rsidP="00EC1F22">
      <w:pPr>
        <w:spacing w:line="360" w:lineRule="auto"/>
        <w:jc w:val="both"/>
        <w:rPr>
          <w:rFonts w:ascii="Arial" w:hAnsi="Arial" w:cs="Arial"/>
        </w:rPr>
      </w:pPr>
      <w:r w:rsidRPr="00D43496">
        <w:rPr>
          <w:rFonts w:ascii="Arial" w:hAnsi="Arial" w:cs="Arial"/>
        </w:rPr>
        <w:t>EasyJet operating currently represents a company with high growth prospects when considered in the context of the company’s experience of the COVID-19 downturn. Specifically, based on volume, efficiency and profitability, environmental, sustainability and social standards and strategic vision, EasyJet is well positioned to leverage future opportunities that will shape the airline industry.</w:t>
      </w:r>
      <w:r w:rsidR="00971F95" w:rsidRPr="00D43496">
        <w:rPr>
          <w:rFonts w:ascii="Arial" w:hAnsi="Arial" w:cs="Arial"/>
        </w:rPr>
        <w:t xml:space="preserve"> </w:t>
      </w:r>
      <w:r w:rsidR="002B68C4" w:rsidRPr="00D43496">
        <w:rPr>
          <w:rFonts w:ascii="Arial" w:hAnsi="Arial" w:cs="Arial"/>
        </w:rPr>
        <w:t xml:space="preserve">However, it </w:t>
      </w:r>
      <w:r w:rsidR="00971F95" w:rsidRPr="00D43496">
        <w:rPr>
          <w:rFonts w:ascii="Arial" w:hAnsi="Arial" w:cs="Arial"/>
        </w:rPr>
        <w:t>must balance itself in an environment undergoing constant change as well as addressing operational issues to sustainable success.</w:t>
      </w:r>
    </w:p>
    <w:p w14:paraId="75047F8A" w14:textId="77777777" w:rsidR="002B68C4" w:rsidRPr="00EC1F22" w:rsidRDefault="002B68C4" w:rsidP="00EC1F22">
      <w:pPr>
        <w:pStyle w:val="Heading1"/>
      </w:pPr>
      <w:bookmarkStart w:id="2" w:name="_Toc181126120"/>
      <w:r w:rsidRPr="00EC1F22">
        <w:t>Recent History and External Environment Analysis</w:t>
      </w:r>
      <w:bookmarkEnd w:id="2"/>
    </w:p>
    <w:p w14:paraId="438183D6" w14:textId="2B4B299F" w:rsidR="00546083" w:rsidRPr="00D43496" w:rsidRDefault="00546083" w:rsidP="00EC1F22">
      <w:pPr>
        <w:spacing w:line="360" w:lineRule="auto"/>
        <w:jc w:val="both"/>
        <w:rPr>
          <w:rFonts w:ascii="Arial" w:hAnsi="Arial" w:cs="Arial"/>
        </w:rPr>
      </w:pPr>
      <w:r w:rsidRPr="00D43496">
        <w:rPr>
          <w:rFonts w:ascii="Arial" w:hAnsi="Arial" w:cs="Arial"/>
        </w:rPr>
        <w:t xml:space="preserve">EasyJet was established in 1995 and now it is one of the most prominent members of low-cost airlines in Europe which is serving over 1,100 routes across over 35 countries. The first competitive advantage that the airline depended on was the low fares and easy booking that captured the regular low-cost traveller. </w:t>
      </w:r>
      <w:r w:rsidR="00646D17" w:rsidRPr="00D43496">
        <w:rPr>
          <w:rFonts w:ascii="Arial" w:hAnsi="Arial" w:cs="Arial"/>
        </w:rPr>
        <w:t>However</w:t>
      </w:r>
      <w:r w:rsidRPr="00D43496">
        <w:rPr>
          <w:rFonts w:ascii="Arial" w:hAnsi="Arial" w:cs="Arial"/>
        </w:rPr>
        <w:t>, the development of the COVID-19 pandemic in early 2020 became a critical event in EasyJet’s development. COVID-19 measures posed unprecedented threats to the company, including restrictive travel, decreased activity of passengers, significant losses. The firm has posted an annual loss for the first time in its history, recording £1.27 billion for the year ended September 2020</w:t>
      </w:r>
      <w:r w:rsidR="00EB0D89" w:rsidRPr="00D43496">
        <w:rPr>
          <w:rFonts w:ascii="Arial" w:hAnsi="Arial" w:cs="Arial"/>
        </w:rPr>
        <w:t xml:space="preserve"> (EasyJet Plc, 2020)</w:t>
      </w:r>
      <w:r w:rsidRPr="00D43496">
        <w:rPr>
          <w:rFonts w:ascii="Arial" w:hAnsi="Arial" w:cs="Arial"/>
        </w:rPr>
        <w:t>.</w:t>
      </w:r>
    </w:p>
    <w:p w14:paraId="3319F13A" w14:textId="5AAB7851" w:rsidR="002B68C4" w:rsidRPr="00D43496" w:rsidRDefault="00546083" w:rsidP="00EC1F22">
      <w:pPr>
        <w:spacing w:line="360" w:lineRule="auto"/>
        <w:jc w:val="both"/>
        <w:rPr>
          <w:rFonts w:ascii="Arial" w:hAnsi="Arial" w:cs="Arial"/>
        </w:rPr>
      </w:pPr>
      <w:r w:rsidRPr="00D43496">
        <w:rPr>
          <w:rFonts w:ascii="Arial" w:hAnsi="Arial" w:cs="Arial"/>
        </w:rPr>
        <w:t>Due to these challenges, EasyJet was forced to introduce a set of key strategic actions seeking to restore more stable operations. Some of the strategies that were adopted include downsizing its fleet, cost cutting and reforming of contracts with vendors. The airline also aimed at strengthening its digital presence to both manage its business and develop better ways to create high levels of satisfaction. With the gradual lifting of travel bans in 2021 and 2022, EasyJet also started to come out of the red with more passengers traffic and improving margins.</w:t>
      </w:r>
    </w:p>
    <w:p w14:paraId="0548149E" w14:textId="77777777" w:rsidR="002B68C4" w:rsidRPr="00EC1F22" w:rsidRDefault="002B68C4" w:rsidP="00EC1F22">
      <w:pPr>
        <w:pStyle w:val="Heading2"/>
      </w:pPr>
      <w:bookmarkStart w:id="3" w:name="_Toc181126121"/>
      <w:r w:rsidRPr="00EC1F22">
        <w:t>Impact of Digital Disruption</w:t>
      </w:r>
      <w:bookmarkEnd w:id="3"/>
    </w:p>
    <w:p w14:paraId="783CC0F6" w14:textId="349C4352" w:rsidR="00A256F3" w:rsidRPr="00D43496" w:rsidRDefault="00A256F3" w:rsidP="00EC1F22">
      <w:pPr>
        <w:spacing w:line="360" w:lineRule="auto"/>
        <w:jc w:val="both"/>
        <w:rPr>
          <w:rFonts w:ascii="Arial" w:hAnsi="Arial" w:cs="Arial"/>
        </w:rPr>
      </w:pPr>
      <w:r w:rsidRPr="00D43496">
        <w:rPr>
          <w:rFonts w:ascii="Arial" w:hAnsi="Arial" w:cs="Arial"/>
        </w:rPr>
        <w:t>Digitalization is one of the ways in which the worlds have rapidly transformed, especially the airline industry due to disruptive changes of the customer behaviour and key operations</w:t>
      </w:r>
      <w:r w:rsidR="00EB0D89" w:rsidRPr="00D43496">
        <w:rPr>
          <w:rFonts w:ascii="Arial" w:hAnsi="Arial" w:cs="Arial"/>
        </w:rPr>
        <w:t xml:space="preserve"> </w:t>
      </w:r>
      <w:r w:rsidR="006D79B8" w:rsidRPr="00D43496">
        <w:rPr>
          <w:rFonts w:ascii="Arial" w:hAnsi="Arial" w:cs="Arial"/>
        </w:rPr>
        <w:t>(Vial, 2021)</w:t>
      </w:r>
      <w:r w:rsidRPr="00D43496">
        <w:rPr>
          <w:rFonts w:ascii="Arial" w:hAnsi="Arial" w:cs="Arial"/>
        </w:rPr>
        <w:t>. EasyJet has adopted the use of technology measures to develop its services and operations. Key initiatives include:</w:t>
      </w:r>
    </w:p>
    <w:p w14:paraId="4DC38C43" w14:textId="59B91C67" w:rsidR="00A256F3" w:rsidRPr="00D43496" w:rsidRDefault="00A256F3" w:rsidP="00EC1F22">
      <w:pPr>
        <w:spacing w:line="360" w:lineRule="auto"/>
        <w:jc w:val="both"/>
        <w:rPr>
          <w:rFonts w:ascii="Arial" w:hAnsi="Arial" w:cs="Arial"/>
        </w:rPr>
      </w:pPr>
      <w:r w:rsidRPr="00EC1F22">
        <w:rPr>
          <w:rFonts w:ascii="Arial" w:hAnsi="Arial" w:cs="Arial"/>
          <w:b/>
          <w:bCs/>
          <w:sz w:val="24"/>
          <w:szCs w:val="24"/>
        </w:rPr>
        <w:lastRenderedPageBreak/>
        <w:t xml:space="preserve">Online Booking Systems: </w:t>
      </w:r>
      <w:r w:rsidRPr="00D43496">
        <w:rPr>
          <w:rFonts w:ascii="Arial" w:hAnsi="Arial" w:cs="Arial"/>
        </w:rPr>
        <w:t xml:space="preserve">EasyJet was among the first companies to embrace the online booking system where customers can easily purchase tickets through the </w:t>
      </w:r>
      <w:r w:rsidR="00666D4F" w:rsidRPr="00D43496">
        <w:rPr>
          <w:rFonts w:ascii="Arial" w:hAnsi="Arial" w:cs="Arial"/>
        </w:rPr>
        <w:t>organization</w:t>
      </w:r>
      <w:r w:rsidRPr="00D43496">
        <w:rPr>
          <w:rFonts w:ascii="Arial" w:hAnsi="Arial" w:cs="Arial"/>
        </w:rPr>
        <w:t>’s website and mobile application. It not only enhanced the customer satisfaction but at the same time lowered the overhead expenses related to tickets.</w:t>
      </w:r>
    </w:p>
    <w:p w14:paraId="5330F23A" w14:textId="32765C53" w:rsidR="002B68C4" w:rsidRPr="00D43496" w:rsidRDefault="00A256F3" w:rsidP="00EC1F22">
      <w:pPr>
        <w:spacing w:line="360" w:lineRule="auto"/>
        <w:jc w:val="both"/>
        <w:rPr>
          <w:rFonts w:ascii="Arial" w:hAnsi="Arial" w:cs="Arial"/>
        </w:rPr>
      </w:pPr>
      <w:r w:rsidRPr="00EC1F22">
        <w:rPr>
          <w:rFonts w:ascii="Arial" w:hAnsi="Arial" w:cs="Arial"/>
          <w:b/>
          <w:bCs/>
          <w:sz w:val="24"/>
          <w:szCs w:val="24"/>
        </w:rPr>
        <w:t>Mobile Applications:</w:t>
      </w:r>
      <w:r w:rsidRPr="00EC1F22">
        <w:rPr>
          <w:rFonts w:ascii="Arial" w:hAnsi="Arial" w:cs="Arial"/>
          <w:sz w:val="24"/>
          <w:szCs w:val="24"/>
        </w:rPr>
        <w:t xml:space="preserve"> </w:t>
      </w:r>
      <w:r w:rsidRPr="00D43496">
        <w:rPr>
          <w:rFonts w:ascii="Arial" w:hAnsi="Arial" w:cs="Arial"/>
        </w:rPr>
        <w:t>Th</w:t>
      </w:r>
      <w:r w:rsidR="00666D4F" w:rsidRPr="00D43496">
        <w:rPr>
          <w:rFonts w:ascii="Arial" w:hAnsi="Arial" w:cs="Arial"/>
        </w:rPr>
        <w:t>e</w:t>
      </w:r>
      <w:r w:rsidRPr="00D43496">
        <w:rPr>
          <w:rFonts w:ascii="Arial" w:hAnsi="Arial" w:cs="Arial"/>
        </w:rPr>
        <w:t xml:space="preserve"> mobile app helps the airline to offer real-time information, easy access to boarding passes, and the other travel needs, as consumers have embraced the enhanced use of mobile solutions.</w:t>
      </w:r>
    </w:p>
    <w:p w14:paraId="1C3D126D" w14:textId="3E347275" w:rsidR="00DC6EBE" w:rsidRPr="00D43496" w:rsidRDefault="002B68C4" w:rsidP="00EC1F22">
      <w:pPr>
        <w:spacing w:line="360" w:lineRule="auto"/>
        <w:jc w:val="both"/>
        <w:rPr>
          <w:rFonts w:ascii="Arial" w:hAnsi="Arial" w:cs="Arial"/>
        </w:rPr>
      </w:pPr>
      <w:r w:rsidRPr="00EC1F22">
        <w:rPr>
          <w:rFonts w:ascii="Arial" w:hAnsi="Arial" w:cs="Arial"/>
          <w:b/>
          <w:bCs/>
          <w:sz w:val="24"/>
          <w:szCs w:val="24"/>
        </w:rPr>
        <w:t>Data Analytics</w:t>
      </w:r>
      <w:r w:rsidRPr="00D43496">
        <w:rPr>
          <w:rFonts w:ascii="Arial" w:hAnsi="Arial" w:cs="Arial"/>
          <w:b/>
          <w:bCs/>
        </w:rPr>
        <w:t>:</w:t>
      </w:r>
      <w:r w:rsidRPr="00D43496">
        <w:rPr>
          <w:rFonts w:ascii="Arial" w:hAnsi="Arial" w:cs="Arial"/>
        </w:rPr>
        <w:t xml:space="preserve"> </w:t>
      </w:r>
      <w:r w:rsidR="00DC6EBE" w:rsidRPr="00D43496">
        <w:rPr>
          <w:rFonts w:ascii="Arial" w:hAnsi="Arial" w:cs="Arial"/>
        </w:rPr>
        <w:t>EasyJet applies data analytics for scheduling flights, setting proper prices, and improving the interaction with clients. Using passenger data, the airline company can adjust and develop new products according to the dynamic market demands</w:t>
      </w:r>
      <w:r w:rsidR="006D79B8" w:rsidRPr="00D43496">
        <w:rPr>
          <w:rFonts w:ascii="Arial" w:hAnsi="Arial" w:cs="Arial"/>
        </w:rPr>
        <w:t xml:space="preserve"> </w:t>
      </w:r>
      <w:r w:rsidR="00672CA6" w:rsidRPr="00D43496">
        <w:rPr>
          <w:rFonts w:ascii="Arial" w:hAnsi="Arial" w:cs="Arial"/>
        </w:rPr>
        <w:t>(Kraus et al., 2021)</w:t>
      </w:r>
      <w:r w:rsidR="00DC6EBE" w:rsidRPr="00D43496">
        <w:rPr>
          <w:rFonts w:ascii="Arial" w:hAnsi="Arial" w:cs="Arial"/>
        </w:rPr>
        <w:t>.</w:t>
      </w:r>
    </w:p>
    <w:p w14:paraId="0707EAC8" w14:textId="5C2DC465" w:rsidR="00DC6EBE" w:rsidRPr="00D43496" w:rsidRDefault="00DC6EBE" w:rsidP="00EC1F22">
      <w:pPr>
        <w:spacing w:line="360" w:lineRule="auto"/>
        <w:jc w:val="both"/>
        <w:rPr>
          <w:rFonts w:ascii="Arial" w:hAnsi="Arial" w:cs="Arial"/>
        </w:rPr>
      </w:pPr>
      <w:r w:rsidRPr="00D43496">
        <w:rPr>
          <w:rFonts w:ascii="Arial" w:hAnsi="Arial" w:cs="Arial"/>
        </w:rPr>
        <w:t>However, the organization has some challenges in its competitors who have also extended their digital strategies as the key investment avenue. This shows that there is always the need to innovate in today’s fast-changing world due to the technological breakthroughs.</w:t>
      </w:r>
    </w:p>
    <w:p w14:paraId="33C6A734" w14:textId="790319F6" w:rsidR="002B68C4" w:rsidRPr="00EC1F22" w:rsidRDefault="002B68C4" w:rsidP="00EC1F22">
      <w:pPr>
        <w:pStyle w:val="Heading2"/>
      </w:pPr>
      <w:bookmarkStart w:id="4" w:name="_Toc181126122"/>
      <w:r w:rsidRPr="00EC1F22">
        <w:t>Economic Uncertainty</w:t>
      </w:r>
      <w:bookmarkEnd w:id="4"/>
    </w:p>
    <w:p w14:paraId="670951E7" w14:textId="77777777" w:rsidR="002B68C4" w:rsidRPr="00D43496" w:rsidRDefault="002B68C4" w:rsidP="00EC1F22">
      <w:pPr>
        <w:spacing w:line="360" w:lineRule="auto"/>
        <w:jc w:val="both"/>
        <w:rPr>
          <w:rFonts w:ascii="Arial" w:hAnsi="Arial" w:cs="Arial"/>
        </w:rPr>
      </w:pPr>
      <w:r w:rsidRPr="00D43496">
        <w:rPr>
          <w:rFonts w:ascii="Arial" w:hAnsi="Arial" w:cs="Arial"/>
        </w:rPr>
        <w:t>The broader economic environment has also posed challenges for EasyJet. Factors such as inflation, fluctuating fuel prices, and geopolitical tensions have impacted operational costs and consumer spending patterns:</w:t>
      </w:r>
    </w:p>
    <w:p w14:paraId="476B233A" w14:textId="77777777" w:rsidR="006037D7" w:rsidRPr="00D43496" w:rsidRDefault="002B68C4" w:rsidP="00EC1F22">
      <w:pPr>
        <w:spacing w:line="360" w:lineRule="auto"/>
        <w:jc w:val="both"/>
        <w:rPr>
          <w:rFonts w:ascii="Arial" w:hAnsi="Arial" w:cs="Arial"/>
        </w:rPr>
      </w:pPr>
      <w:r w:rsidRPr="00EC1F22">
        <w:rPr>
          <w:rFonts w:ascii="Arial" w:hAnsi="Arial" w:cs="Arial"/>
          <w:b/>
          <w:bCs/>
          <w:sz w:val="24"/>
          <w:szCs w:val="24"/>
        </w:rPr>
        <w:t>Inflationary Pressures</w:t>
      </w:r>
      <w:r w:rsidRPr="00D43496">
        <w:rPr>
          <w:rFonts w:ascii="Arial" w:hAnsi="Arial" w:cs="Arial"/>
          <w:b/>
          <w:bCs/>
        </w:rPr>
        <w:t>:</w:t>
      </w:r>
      <w:r w:rsidRPr="00D43496">
        <w:rPr>
          <w:rFonts w:ascii="Arial" w:hAnsi="Arial" w:cs="Arial"/>
        </w:rPr>
        <w:t xml:space="preserve"> </w:t>
      </w:r>
      <w:r w:rsidR="0003626C" w:rsidRPr="00D43496">
        <w:rPr>
          <w:rFonts w:ascii="Arial" w:hAnsi="Arial" w:cs="Arial"/>
        </w:rPr>
        <w:t xml:space="preserve">Fluctuating inflation has </w:t>
      </w:r>
      <w:r w:rsidR="00D54AEF" w:rsidRPr="00D43496">
        <w:rPr>
          <w:rFonts w:ascii="Arial" w:hAnsi="Arial" w:cs="Arial"/>
        </w:rPr>
        <w:t>exerted</w:t>
      </w:r>
      <w:r w:rsidR="0003626C" w:rsidRPr="00D43496">
        <w:rPr>
          <w:rFonts w:ascii="Arial" w:hAnsi="Arial" w:cs="Arial"/>
        </w:rPr>
        <w:t xml:space="preserve"> increased pressure on the operational costs of airlines especially in aspects like fuel and wages. </w:t>
      </w:r>
      <w:r w:rsidR="006037D7" w:rsidRPr="00D43496">
        <w:rPr>
          <w:rFonts w:ascii="Arial" w:hAnsi="Arial" w:cs="Arial"/>
        </w:rPr>
        <w:t>EasyJet has said that it has observed a marginal increase in its fuel costs up to 7% in the recent quarters and this has affected its profits.</w:t>
      </w:r>
    </w:p>
    <w:p w14:paraId="74334BA6" w14:textId="11E97EBA" w:rsidR="006037D7" w:rsidRPr="00D43496" w:rsidRDefault="006037D7" w:rsidP="00EC1F22">
      <w:pPr>
        <w:spacing w:line="360" w:lineRule="auto"/>
        <w:jc w:val="both"/>
      </w:pPr>
      <w:r w:rsidRPr="00EC1F22">
        <w:rPr>
          <w:rFonts w:ascii="Arial" w:hAnsi="Arial" w:cs="Arial"/>
          <w:b/>
          <w:bCs/>
          <w:sz w:val="24"/>
          <w:szCs w:val="24"/>
        </w:rPr>
        <w:t>Consumer Behaviour</w:t>
      </w:r>
      <w:r w:rsidRPr="00D43496">
        <w:t>: When the condition of the economy is unstable, then people will be wise in their consumption habits and choices</w:t>
      </w:r>
      <w:r w:rsidR="00672CA6" w:rsidRPr="00D43496">
        <w:t xml:space="preserve"> </w:t>
      </w:r>
      <w:r w:rsidR="005A43A2" w:rsidRPr="00D43496">
        <w:t>(Hill, 2022)</w:t>
      </w:r>
      <w:r w:rsidRPr="00D43496">
        <w:t>. While the travel demand has somewhat returned after the pandemic, the customers are wary when selecting the travel because of the limitations in budget on their part.</w:t>
      </w:r>
    </w:p>
    <w:p w14:paraId="7A6BF848" w14:textId="6EEA0880" w:rsidR="002B68C4" w:rsidRPr="00D43496" w:rsidRDefault="006037D7" w:rsidP="00EC1F22">
      <w:pPr>
        <w:spacing w:line="360" w:lineRule="auto"/>
        <w:jc w:val="both"/>
        <w:rPr>
          <w:rFonts w:ascii="Arial" w:hAnsi="Arial" w:cs="Arial"/>
        </w:rPr>
      </w:pPr>
      <w:r w:rsidRPr="00EC1F22">
        <w:rPr>
          <w:rFonts w:ascii="Arial" w:hAnsi="Arial" w:cs="Arial"/>
          <w:b/>
          <w:bCs/>
          <w:sz w:val="24"/>
          <w:szCs w:val="24"/>
        </w:rPr>
        <w:t>Geopolitical Tensions</w:t>
      </w:r>
      <w:r w:rsidRPr="00D43496">
        <w:rPr>
          <w:rFonts w:ascii="Arial" w:hAnsi="Arial" w:cs="Arial"/>
          <w:b/>
          <w:bCs/>
        </w:rPr>
        <w:t>:</w:t>
      </w:r>
      <w:r w:rsidRPr="00D43496">
        <w:rPr>
          <w:rFonts w:ascii="Arial" w:hAnsi="Arial" w:cs="Arial"/>
        </w:rPr>
        <w:t xml:space="preserve"> Brexit has also resulted in influencing air travel regulation and performing the processes involved in conducting operations in Europe. These changes have compelled easyJet to alter the strategies that it used to apply as well as to meet the new set standards.</w:t>
      </w:r>
    </w:p>
    <w:p w14:paraId="1B20C8D0" w14:textId="77777777" w:rsidR="002B68C4" w:rsidRPr="00EC1F22" w:rsidRDefault="002B68C4" w:rsidP="00EC1F22">
      <w:pPr>
        <w:pStyle w:val="Heading2"/>
      </w:pPr>
      <w:bookmarkStart w:id="5" w:name="_Toc181126123"/>
      <w:r w:rsidRPr="00EC1F22">
        <w:lastRenderedPageBreak/>
        <w:t>Competitive Landscape</w:t>
      </w:r>
      <w:bookmarkEnd w:id="5"/>
    </w:p>
    <w:p w14:paraId="53C48158" w14:textId="03523843" w:rsidR="002B68C4" w:rsidRPr="00D43496" w:rsidRDefault="007F3974" w:rsidP="00EC1F22">
      <w:pPr>
        <w:spacing w:line="360" w:lineRule="auto"/>
        <w:jc w:val="both"/>
        <w:rPr>
          <w:rFonts w:ascii="Arial" w:hAnsi="Arial" w:cs="Arial"/>
        </w:rPr>
      </w:pPr>
      <w:r w:rsidRPr="00D43496">
        <w:rPr>
          <w:rFonts w:ascii="Arial" w:hAnsi="Arial" w:cs="Arial"/>
        </w:rPr>
        <w:t>EasyJet operates in a competitive industry with rivalry from traditional airlines and other</w:t>
      </w:r>
      <w:r w:rsidR="002B68C4" w:rsidRPr="00D43496">
        <w:rPr>
          <w:rFonts w:ascii="Arial" w:hAnsi="Arial" w:cs="Arial"/>
        </w:rPr>
        <w:t xml:space="preserve"> low-cost carriers. The competitive landscape necessitates continuous adaptation:</w:t>
      </w:r>
    </w:p>
    <w:p w14:paraId="23F890E3" w14:textId="2C3A0A92" w:rsidR="0018144E" w:rsidRPr="00D43496" w:rsidRDefault="002B68C4" w:rsidP="00EC1F22">
      <w:pPr>
        <w:spacing w:line="360" w:lineRule="auto"/>
        <w:jc w:val="both"/>
        <w:rPr>
          <w:rFonts w:ascii="Arial" w:hAnsi="Arial" w:cs="Arial"/>
        </w:rPr>
      </w:pPr>
      <w:r w:rsidRPr="00EC1F22">
        <w:rPr>
          <w:rFonts w:ascii="Arial" w:hAnsi="Arial" w:cs="Arial"/>
          <w:b/>
          <w:bCs/>
          <w:sz w:val="24"/>
          <w:szCs w:val="24"/>
        </w:rPr>
        <w:t>Market Positioning</w:t>
      </w:r>
      <w:r w:rsidRPr="00D43496">
        <w:rPr>
          <w:rFonts w:ascii="Arial" w:hAnsi="Arial" w:cs="Arial"/>
          <w:b/>
          <w:bCs/>
        </w:rPr>
        <w:t>:</w:t>
      </w:r>
      <w:r w:rsidRPr="00D43496">
        <w:rPr>
          <w:rFonts w:ascii="Arial" w:hAnsi="Arial" w:cs="Arial"/>
        </w:rPr>
        <w:t xml:space="preserve"> </w:t>
      </w:r>
      <w:r w:rsidR="0018144E" w:rsidRPr="00D43496">
        <w:rPr>
          <w:rFonts w:ascii="Arial" w:hAnsi="Arial" w:cs="Arial"/>
        </w:rPr>
        <w:t>EasyJet has potential market of customers interested in low cost traveling services. However, the company faces strong competition in this sector with rivals such as Ryan Air and Wizz Air.</w:t>
      </w:r>
    </w:p>
    <w:p w14:paraId="11DB25C4" w14:textId="299B0384" w:rsidR="0018144E" w:rsidRPr="00D43496" w:rsidRDefault="0018144E" w:rsidP="00EC1F22">
      <w:pPr>
        <w:spacing w:line="360" w:lineRule="auto"/>
        <w:jc w:val="both"/>
        <w:rPr>
          <w:rFonts w:ascii="Arial" w:hAnsi="Arial" w:cs="Arial"/>
        </w:rPr>
      </w:pPr>
      <w:r w:rsidRPr="00EC1F22">
        <w:rPr>
          <w:rFonts w:ascii="Arial" w:hAnsi="Arial" w:cs="Arial"/>
          <w:b/>
          <w:bCs/>
          <w:sz w:val="24"/>
          <w:szCs w:val="24"/>
        </w:rPr>
        <w:t>Customer Expectations:</w:t>
      </w:r>
      <w:r w:rsidRPr="00EC1F22">
        <w:rPr>
          <w:rFonts w:ascii="Arial" w:hAnsi="Arial" w:cs="Arial"/>
          <w:sz w:val="24"/>
          <w:szCs w:val="24"/>
        </w:rPr>
        <w:t xml:space="preserve"> </w:t>
      </w:r>
      <w:r w:rsidRPr="00D43496">
        <w:rPr>
          <w:rFonts w:ascii="Arial" w:hAnsi="Arial" w:cs="Arial"/>
        </w:rPr>
        <w:t>Evolving use of digital media has altered the expectations of customers when it comes to targeting and communication</w:t>
      </w:r>
      <w:r w:rsidR="005A43A2" w:rsidRPr="00D43496">
        <w:rPr>
          <w:rFonts w:ascii="Arial" w:hAnsi="Arial" w:cs="Arial"/>
        </w:rPr>
        <w:t xml:space="preserve"> </w:t>
      </w:r>
      <w:r w:rsidR="00823481" w:rsidRPr="00D43496">
        <w:rPr>
          <w:rFonts w:ascii="Arial" w:hAnsi="Arial" w:cs="Arial"/>
        </w:rPr>
        <w:t>(Tidd et al., 2020</w:t>
      </w:r>
      <w:r w:rsidR="00823481" w:rsidRPr="00D43496">
        <w:rPr>
          <w:rFonts w:ascii="Arial" w:hAnsi="Arial" w:cs="Arial"/>
          <w:lang w:val="en-US"/>
        </w:rPr>
        <w:t>)</w:t>
      </w:r>
      <w:r w:rsidRPr="00D43496">
        <w:rPr>
          <w:rFonts w:ascii="Arial" w:hAnsi="Arial" w:cs="Arial"/>
        </w:rPr>
        <w:t>. Consumers want a smooth flow of booking procedures, regular updates and more importantly diverse choices of air travel.</w:t>
      </w:r>
    </w:p>
    <w:p w14:paraId="4D19DF62" w14:textId="1F4486C1" w:rsidR="002B68C4" w:rsidRPr="00D43496" w:rsidRDefault="0018144E" w:rsidP="00EC1F22">
      <w:pPr>
        <w:spacing w:line="360" w:lineRule="auto"/>
        <w:jc w:val="both"/>
        <w:rPr>
          <w:rFonts w:ascii="Arial" w:hAnsi="Arial" w:cs="Arial"/>
        </w:rPr>
      </w:pPr>
      <w:r w:rsidRPr="00D43496">
        <w:rPr>
          <w:rFonts w:ascii="Arial" w:hAnsi="Arial" w:cs="Arial"/>
        </w:rPr>
        <w:t>In order to sustain a competitive edge, EasyJet has to be innovative while at the same time aim to control costs. This may involve entering into strategic affiliations with other airlines or seeking to extend its route networks for new opportunities.</w:t>
      </w:r>
    </w:p>
    <w:p w14:paraId="749BA3D1" w14:textId="77777777" w:rsidR="002B68C4" w:rsidRPr="00EC1F22" w:rsidRDefault="002B68C4" w:rsidP="00EC1F22">
      <w:pPr>
        <w:pStyle w:val="Heading2"/>
      </w:pPr>
      <w:bookmarkStart w:id="6" w:name="_Toc181126124"/>
      <w:r w:rsidRPr="00EC1F22">
        <w:t>Sustainability Initiatives</w:t>
      </w:r>
      <w:bookmarkEnd w:id="6"/>
    </w:p>
    <w:p w14:paraId="730ECF27" w14:textId="1409874C" w:rsidR="006446F8" w:rsidRPr="00D43496" w:rsidRDefault="006446F8" w:rsidP="00EC1F22">
      <w:pPr>
        <w:spacing w:line="360" w:lineRule="auto"/>
        <w:jc w:val="both"/>
        <w:rPr>
          <w:rFonts w:ascii="Arial" w:hAnsi="Arial" w:cs="Arial"/>
        </w:rPr>
      </w:pPr>
      <w:r w:rsidRPr="00D43496">
        <w:rPr>
          <w:rFonts w:ascii="Arial" w:hAnsi="Arial" w:cs="Arial"/>
        </w:rPr>
        <w:t>Sustainability is now a paramount concern for all airline companies including EasyJet around the world in the current period. The company has committed to achieving net-zero carbon emissions by 2050</w:t>
      </w:r>
      <w:r w:rsidR="00823481" w:rsidRPr="00D43496">
        <w:rPr>
          <w:rFonts w:ascii="Arial" w:hAnsi="Arial" w:cs="Arial"/>
        </w:rPr>
        <w:t xml:space="preserve"> (EasyJet Plc, 2022).</w:t>
      </w:r>
    </w:p>
    <w:p w14:paraId="1A2DF066" w14:textId="77777777" w:rsidR="006446F8" w:rsidRPr="00D43496" w:rsidRDefault="006446F8" w:rsidP="00EC1F22">
      <w:pPr>
        <w:spacing w:line="360" w:lineRule="auto"/>
        <w:jc w:val="both"/>
        <w:rPr>
          <w:rFonts w:ascii="Arial" w:hAnsi="Arial" w:cs="Arial"/>
        </w:rPr>
      </w:pPr>
      <w:r w:rsidRPr="00EC1F22">
        <w:rPr>
          <w:rFonts w:ascii="Arial" w:hAnsi="Arial" w:cs="Arial"/>
          <w:b/>
          <w:bCs/>
          <w:sz w:val="24"/>
          <w:szCs w:val="24"/>
        </w:rPr>
        <w:t>Investment in Fuel Efficiency:</w:t>
      </w:r>
      <w:r w:rsidRPr="00EC1F22">
        <w:rPr>
          <w:rFonts w:ascii="Arial" w:hAnsi="Arial" w:cs="Arial"/>
          <w:sz w:val="24"/>
          <w:szCs w:val="24"/>
        </w:rPr>
        <w:t xml:space="preserve"> </w:t>
      </w:r>
      <w:r w:rsidRPr="00D43496">
        <w:rPr>
          <w:rFonts w:ascii="Arial" w:hAnsi="Arial" w:cs="Arial"/>
        </w:rPr>
        <w:t>EasyJet has been replacing its planes by the newer generation aircraft that are more efficient in terms of fuel consumption including Airbus A320neo family planes. These aircraft use considerably less fuel per passenger than their predecessors.</w:t>
      </w:r>
    </w:p>
    <w:p w14:paraId="6F6C3BD0" w14:textId="77777777" w:rsidR="006446F8" w:rsidRPr="00D43496" w:rsidRDefault="006446F8" w:rsidP="00EC1F22">
      <w:pPr>
        <w:spacing w:line="360" w:lineRule="auto"/>
        <w:jc w:val="both"/>
        <w:rPr>
          <w:rFonts w:ascii="Arial" w:hAnsi="Arial" w:cs="Arial"/>
        </w:rPr>
      </w:pPr>
      <w:r w:rsidRPr="00EC1F22">
        <w:rPr>
          <w:rFonts w:ascii="Arial" w:hAnsi="Arial" w:cs="Arial"/>
          <w:b/>
          <w:bCs/>
          <w:sz w:val="24"/>
          <w:szCs w:val="24"/>
        </w:rPr>
        <w:t>Sustainable Aviation Fuels (SAFs):</w:t>
      </w:r>
      <w:r w:rsidRPr="00EC1F22">
        <w:rPr>
          <w:rFonts w:ascii="Arial" w:hAnsi="Arial" w:cs="Arial"/>
          <w:sz w:val="24"/>
          <w:szCs w:val="24"/>
        </w:rPr>
        <w:t xml:space="preserve"> </w:t>
      </w:r>
      <w:r w:rsidRPr="00D43496">
        <w:rPr>
          <w:rFonts w:ascii="Arial" w:hAnsi="Arial" w:cs="Arial"/>
        </w:rPr>
        <w:t>For its social responsibility goal, the airline is considering the investment in SAFs since this is one way through which they can be able to reduce their carbon footprints. Strategic partnerships with fuel producers are seen as a way to expand the number of environmentally friendly solutions for commercial aviation.</w:t>
      </w:r>
    </w:p>
    <w:p w14:paraId="70384D7F" w14:textId="65D11ADD" w:rsidR="006446F8" w:rsidRPr="00D43496" w:rsidRDefault="006446F8" w:rsidP="00EC1F22">
      <w:pPr>
        <w:spacing w:line="360" w:lineRule="auto"/>
        <w:jc w:val="both"/>
        <w:rPr>
          <w:rFonts w:ascii="Arial" w:hAnsi="Arial" w:cs="Arial"/>
        </w:rPr>
      </w:pPr>
      <w:r w:rsidRPr="00EC1F22">
        <w:rPr>
          <w:rFonts w:ascii="Arial" w:hAnsi="Arial" w:cs="Arial"/>
          <w:b/>
          <w:bCs/>
          <w:sz w:val="24"/>
          <w:szCs w:val="24"/>
        </w:rPr>
        <w:t>Carbon Offset Programs:</w:t>
      </w:r>
      <w:r w:rsidRPr="00EC1F22">
        <w:rPr>
          <w:rFonts w:ascii="Arial" w:hAnsi="Arial" w:cs="Arial"/>
          <w:sz w:val="24"/>
          <w:szCs w:val="24"/>
        </w:rPr>
        <w:t xml:space="preserve"> </w:t>
      </w:r>
      <w:r w:rsidRPr="00D43496">
        <w:rPr>
          <w:rFonts w:ascii="Arial" w:hAnsi="Arial" w:cs="Arial"/>
        </w:rPr>
        <w:t>EasyJet provides customers with an opportunity to neutralize carbon footprints through different schemes that seek to promote environmental initiatives.</w:t>
      </w:r>
    </w:p>
    <w:p w14:paraId="738596F4" w14:textId="3B0E9B19" w:rsidR="002B68C4" w:rsidRPr="00D43496" w:rsidRDefault="006446F8" w:rsidP="00EC1F22">
      <w:pPr>
        <w:spacing w:line="360" w:lineRule="auto"/>
        <w:jc w:val="both"/>
        <w:rPr>
          <w:rFonts w:ascii="Arial" w:hAnsi="Arial" w:cs="Arial"/>
        </w:rPr>
      </w:pPr>
      <w:r w:rsidRPr="00D43496">
        <w:rPr>
          <w:rFonts w:ascii="Arial" w:hAnsi="Arial" w:cs="Arial"/>
        </w:rPr>
        <w:t xml:space="preserve">EasyJet’s </w:t>
      </w:r>
      <w:r w:rsidR="00702762" w:rsidRPr="00D43496">
        <w:rPr>
          <w:rFonts w:ascii="Arial" w:hAnsi="Arial" w:cs="Arial"/>
        </w:rPr>
        <w:t>recent history</w:t>
      </w:r>
      <w:r w:rsidRPr="00D43496">
        <w:rPr>
          <w:rFonts w:ascii="Arial" w:hAnsi="Arial" w:cs="Arial"/>
        </w:rPr>
        <w:t xml:space="preserve"> can be described as a story of struggle in the context of the environment that the company has faced namely the COVID-19 pandemic</w:t>
      </w:r>
      <w:r w:rsidR="00702762" w:rsidRPr="00D43496">
        <w:rPr>
          <w:rFonts w:ascii="Arial" w:hAnsi="Arial" w:cs="Arial"/>
        </w:rPr>
        <w:t>,</w:t>
      </w:r>
      <w:r w:rsidRPr="00D43496">
        <w:rPr>
          <w:rFonts w:ascii="Arial" w:hAnsi="Arial" w:cs="Arial"/>
        </w:rPr>
        <w:t xml:space="preserve"> which set a substantial challenge to air travel industry players as well as other environmental changes. The management has </w:t>
      </w:r>
      <w:r w:rsidRPr="00D43496">
        <w:rPr>
          <w:rFonts w:ascii="Arial" w:hAnsi="Arial" w:cs="Arial"/>
        </w:rPr>
        <w:lastRenderedPageBreak/>
        <w:t xml:space="preserve">benefited from digital innovation approaches by refining how it operates and interacts with customers but needs to remain ongoing in a competitive environment. Economic factors make it worse because increasing the price can harm the organization’s profits. </w:t>
      </w:r>
      <w:r w:rsidR="00702762" w:rsidRPr="00D43496">
        <w:rPr>
          <w:rFonts w:ascii="Arial" w:hAnsi="Arial" w:cs="Arial"/>
        </w:rPr>
        <w:t>However</w:t>
      </w:r>
      <w:r w:rsidRPr="00D43496">
        <w:rPr>
          <w:rFonts w:ascii="Arial" w:hAnsi="Arial" w:cs="Arial"/>
        </w:rPr>
        <w:t>, managing a number of sustainability and innovation efforts currently, EasyJet is effectively preparing for the future and upheavals in the industry that may occur.</w:t>
      </w:r>
    </w:p>
    <w:p w14:paraId="6C09A8E4" w14:textId="77777777" w:rsidR="00F901BC" w:rsidRPr="00EC1F22" w:rsidRDefault="00F901BC" w:rsidP="00EC1F22">
      <w:pPr>
        <w:pStyle w:val="Heading1"/>
      </w:pPr>
      <w:bookmarkStart w:id="7" w:name="_Toc181126125"/>
      <w:r w:rsidRPr="00EC1F22">
        <w:t>Change Management Models Evaluation</w:t>
      </w:r>
      <w:bookmarkEnd w:id="7"/>
    </w:p>
    <w:p w14:paraId="49A115CF" w14:textId="01A9AE9C" w:rsidR="00F901BC" w:rsidRPr="00D43496" w:rsidRDefault="00270FA9" w:rsidP="00EC1F22">
      <w:pPr>
        <w:spacing w:line="360" w:lineRule="auto"/>
        <w:jc w:val="both"/>
        <w:rPr>
          <w:rFonts w:ascii="Arial" w:hAnsi="Arial" w:cs="Arial"/>
        </w:rPr>
      </w:pPr>
      <w:r w:rsidRPr="00D43496">
        <w:rPr>
          <w:rFonts w:ascii="Arial" w:hAnsi="Arial" w:cs="Arial"/>
        </w:rPr>
        <w:t>C</w:t>
      </w:r>
      <w:r w:rsidR="00D33E8F" w:rsidRPr="00D43496">
        <w:rPr>
          <w:rFonts w:ascii="Arial" w:hAnsi="Arial" w:cs="Arial"/>
        </w:rPr>
        <w:t>ompetition and dynamic environment make change management essential to the success of an organization</w:t>
      </w:r>
      <w:r w:rsidRPr="00D43496">
        <w:rPr>
          <w:rFonts w:ascii="Arial" w:hAnsi="Arial" w:cs="Arial"/>
        </w:rPr>
        <w:t xml:space="preserve"> </w:t>
      </w:r>
      <w:r w:rsidR="00BC6A56" w:rsidRPr="00D43496">
        <w:rPr>
          <w:rFonts w:ascii="Arial" w:hAnsi="Arial" w:cs="Arial"/>
        </w:rPr>
        <w:t>(Bolman et al., 2017)</w:t>
      </w:r>
      <w:r w:rsidR="00D33E8F" w:rsidRPr="00D43496">
        <w:rPr>
          <w:rFonts w:ascii="Arial" w:hAnsi="Arial" w:cs="Arial"/>
        </w:rPr>
        <w:t xml:space="preserve">. There are many different models </w:t>
      </w:r>
      <w:r w:rsidR="009825C9" w:rsidRPr="00D43496">
        <w:rPr>
          <w:rFonts w:ascii="Arial" w:hAnsi="Arial" w:cs="Arial"/>
        </w:rPr>
        <w:t>in regard to</w:t>
      </w:r>
      <w:r w:rsidR="00D33E8F" w:rsidRPr="00D43496">
        <w:rPr>
          <w:rFonts w:ascii="Arial" w:hAnsi="Arial" w:cs="Arial"/>
        </w:rPr>
        <w:t xml:space="preserve"> change management and each of them suggest strategies and tools for understanding and applying change. This section compares and contrasts several of the most widely used change management frameworks</w:t>
      </w:r>
      <w:r w:rsidR="009825C9" w:rsidRPr="00D43496">
        <w:rPr>
          <w:rFonts w:ascii="Arial" w:hAnsi="Arial" w:cs="Arial"/>
        </w:rPr>
        <w:t>,</w:t>
      </w:r>
      <w:r w:rsidR="00D33E8F" w:rsidRPr="00D43496">
        <w:rPr>
          <w:rFonts w:ascii="Arial" w:hAnsi="Arial" w:cs="Arial"/>
        </w:rPr>
        <w:t xml:space="preserve"> their relevance to EasyJet, and the leadership behaviours that support change.</w:t>
      </w:r>
    </w:p>
    <w:p w14:paraId="43CE7E17" w14:textId="77777777" w:rsidR="00F901BC" w:rsidRPr="00EC1F22" w:rsidRDefault="00F901BC" w:rsidP="00EC1F22">
      <w:pPr>
        <w:pStyle w:val="Heading2"/>
      </w:pPr>
      <w:bookmarkStart w:id="8" w:name="_Toc181126126"/>
      <w:r w:rsidRPr="00EC1F22">
        <w:t>Lewin's Change Management Model</w:t>
      </w:r>
      <w:bookmarkEnd w:id="8"/>
    </w:p>
    <w:p w14:paraId="4DC55B1F" w14:textId="5E845852" w:rsidR="007D7FD2" w:rsidRPr="00D43496" w:rsidRDefault="007D7FD2" w:rsidP="00EC1F22">
      <w:pPr>
        <w:spacing w:line="360" w:lineRule="auto"/>
        <w:jc w:val="both"/>
        <w:rPr>
          <w:rFonts w:ascii="Arial" w:hAnsi="Arial" w:cs="Arial"/>
        </w:rPr>
      </w:pPr>
      <w:r w:rsidRPr="00D43496">
        <w:rPr>
          <w:rFonts w:ascii="Arial" w:hAnsi="Arial" w:cs="Arial"/>
        </w:rPr>
        <w:t>Kurt Lewin’s model can be considered as one of the best-known models employed to facilitate organizational change. It consists of three stages: Unfreez</w:t>
      </w:r>
      <w:r w:rsidR="00CB3F97" w:rsidRPr="00D43496">
        <w:rPr>
          <w:rFonts w:ascii="Arial" w:hAnsi="Arial" w:cs="Arial"/>
        </w:rPr>
        <w:t>e</w:t>
      </w:r>
      <w:r w:rsidRPr="00D43496">
        <w:rPr>
          <w:rFonts w:ascii="Arial" w:hAnsi="Arial" w:cs="Arial"/>
        </w:rPr>
        <w:t>, Chang</w:t>
      </w:r>
      <w:r w:rsidR="00CB3F97" w:rsidRPr="00D43496">
        <w:rPr>
          <w:rFonts w:ascii="Arial" w:hAnsi="Arial" w:cs="Arial"/>
        </w:rPr>
        <w:t>e</w:t>
      </w:r>
      <w:r w:rsidRPr="00D43496">
        <w:rPr>
          <w:rFonts w:ascii="Arial" w:hAnsi="Arial" w:cs="Arial"/>
        </w:rPr>
        <w:t>, and Refreez</w:t>
      </w:r>
      <w:r w:rsidR="00CB3F97" w:rsidRPr="00D43496">
        <w:rPr>
          <w:rFonts w:ascii="Arial" w:hAnsi="Arial" w:cs="Arial"/>
        </w:rPr>
        <w:t>e</w:t>
      </w:r>
      <w:r w:rsidR="00BC6A56" w:rsidRPr="00D43496">
        <w:rPr>
          <w:rFonts w:ascii="Arial" w:hAnsi="Arial" w:cs="Arial"/>
        </w:rPr>
        <w:t xml:space="preserve"> (</w:t>
      </w:r>
      <w:r w:rsidR="00BA133C" w:rsidRPr="00D43496">
        <w:rPr>
          <w:rFonts w:ascii="Arial" w:hAnsi="Arial" w:cs="Arial"/>
        </w:rPr>
        <w:t>Hussain et al., 2018)</w:t>
      </w:r>
      <w:r w:rsidRPr="00D43496">
        <w:rPr>
          <w:rFonts w:ascii="Arial" w:hAnsi="Arial" w:cs="Arial"/>
        </w:rPr>
        <w:t>.</w:t>
      </w:r>
    </w:p>
    <w:p w14:paraId="4F03E45A" w14:textId="77777777" w:rsidR="007A7B61" w:rsidRDefault="007A7B61" w:rsidP="007A7B61">
      <w:pPr>
        <w:keepNext/>
        <w:spacing w:line="360" w:lineRule="auto"/>
        <w:jc w:val="both"/>
      </w:pPr>
      <w:r>
        <w:rPr>
          <w:rFonts w:ascii="Arial" w:hAnsi="Arial" w:cs="Arial"/>
          <w:noProof/>
          <w:sz w:val="24"/>
          <w:szCs w:val="24"/>
        </w:rPr>
        <w:drawing>
          <wp:inline distT="0" distB="0" distL="0" distR="0" wp14:anchorId="74C30607" wp14:editId="6A6E88CF">
            <wp:extent cx="5957455" cy="2077720"/>
            <wp:effectExtent l="0" t="0" r="0" b="0"/>
            <wp:docPr id="11198779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AE6E07" w14:textId="25D92D99" w:rsidR="007A7B61" w:rsidRPr="007A7B61" w:rsidRDefault="007A7B61" w:rsidP="007A7B61">
      <w:pPr>
        <w:pStyle w:val="Caption"/>
        <w:spacing w:line="360" w:lineRule="auto"/>
        <w:jc w:val="center"/>
        <w:rPr>
          <w:rFonts w:ascii="Arial" w:hAnsi="Arial" w:cs="Arial"/>
          <w:sz w:val="28"/>
          <w:szCs w:val="28"/>
        </w:rPr>
      </w:pPr>
      <w:r w:rsidRPr="007A7B61">
        <w:rPr>
          <w:rFonts w:ascii="Arial" w:hAnsi="Arial" w:cs="Arial"/>
          <w:sz w:val="20"/>
          <w:szCs w:val="20"/>
        </w:rPr>
        <w:t xml:space="preserve">Figure </w:t>
      </w:r>
      <w:r w:rsidRPr="007A7B61">
        <w:rPr>
          <w:rFonts w:ascii="Arial" w:hAnsi="Arial" w:cs="Arial"/>
          <w:sz w:val="20"/>
          <w:szCs w:val="20"/>
        </w:rPr>
        <w:fldChar w:fldCharType="begin"/>
      </w:r>
      <w:r w:rsidRPr="007A7B61">
        <w:rPr>
          <w:rFonts w:ascii="Arial" w:hAnsi="Arial" w:cs="Arial"/>
          <w:sz w:val="20"/>
          <w:szCs w:val="20"/>
        </w:rPr>
        <w:instrText xml:space="preserve"> SEQ Figure \* ARABIC </w:instrText>
      </w:r>
      <w:r w:rsidRPr="007A7B61">
        <w:rPr>
          <w:rFonts w:ascii="Arial" w:hAnsi="Arial" w:cs="Arial"/>
          <w:sz w:val="20"/>
          <w:szCs w:val="20"/>
        </w:rPr>
        <w:fldChar w:fldCharType="separate"/>
      </w:r>
      <w:r w:rsidR="00B0558A">
        <w:rPr>
          <w:rFonts w:ascii="Arial" w:hAnsi="Arial" w:cs="Arial"/>
          <w:noProof/>
          <w:sz w:val="20"/>
          <w:szCs w:val="20"/>
        </w:rPr>
        <w:t>2</w:t>
      </w:r>
      <w:r w:rsidRPr="007A7B61">
        <w:rPr>
          <w:rFonts w:ascii="Arial" w:hAnsi="Arial" w:cs="Arial"/>
          <w:sz w:val="20"/>
          <w:szCs w:val="20"/>
        </w:rPr>
        <w:fldChar w:fldCharType="end"/>
      </w:r>
      <w:r w:rsidRPr="007A7B61">
        <w:rPr>
          <w:rFonts w:ascii="Arial" w:hAnsi="Arial" w:cs="Arial"/>
          <w:sz w:val="20"/>
          <w:szCs w:val="20"/>
        </w:rPr>
        <w:t>: Lewin's Change Management Model</w:t>
      </w:r>
    </w:p>
    <w:p w14:paraId="2745A22F" w14:textId="38757436" w:rsidR="007D7FD2" w:rsidRPr="00D43496" w:rsidRDefault="007D7FD2" w:rsidP="00EC1F22">
      <w:pPr>
        <w:spacing w:line="360" w:lineRule="auto"/>
        <w:jc w:val="both"/>
        <w:rPr>
          <w:rFonts w:ascii="Arial" w:hAnsi="Arial" w:cs="Arial"/>
        </w:rPr>
      </w:pPr>
      <w:r w:rsidRPr="00EC1F22">
        <w:rPr>
          <w:rFonts w:ascii="Arial" w:hAnsi="Arial" w:cs="Arial"/>
          <w:b/>
          <w:bCs/>
          <w:sz w:val="24"/>
          <w:szCs w:val="24"/>
        </w:rPr>
        <w:t>Unfreez</w:t>
      </w:r>
      <w:r w:rsidR="00CB3F97">
        <w:rPr>
          <w:rFonts w:ascii="Arial" w:hAnsi="Arial" w:cs="Arial"/>
          <w:b/>
          <w:bCs/>
          <w:sz w:val="24"/>
          <w:szCs w:val="24"/>
        </w:rPr>
        <w:t>e</w:t>
      </w:r>
      <w:r w:rsidRPr="00EC1F22">
        <w:rPr>
          <w:rFonts w:ascii="Arial" w:hAnsi="Arial" w:cs="Arial"/>
          <w:b/>
          <w:bCs/>
          <w:sz w:val="24"/>
          <w:szCs w:val="24"/>
        </w:rPr>
        <w:t>:</w:t>
      </w:r>
      <w:r w:rsidRPr="00EC1F22">
        <w:rPr>
          <w:rFonts w:ascii="Arial" w:hAnsi="Arial" w:cs="Arial"/>
          <w:sz w:val="24"/>
          <w:szCs w:val="24"/>
        </w:rPr>
        <w:t xml:space="preserve"> </w:t>
      </w:r>
      <w:r w:rsidRPr="00D43496">
        <w:rPr>
          <w:rFonts w:ascii="Arial" w:hAnsi="Arial" w:cs="Arial"/>
        </w:rPr>
        <w:t>This stage refers to the actual realization that change is required in an organization. For EasyJet, it could mean admitting such drivers as high fuel costs, increased competition and the likes. Communication regarding why change is needed at this stage is crucial to minimize resistance.</w:t>
      </w:r>
    </w:p>
    <w:p w14:paraId="356BAA75" w14:textId="39166242" w:rsidR="007D7FD2" w:rsidRPr="00D43496" w:rsidRDefault="007D7FD2" w:rsidP="00EC1F22">
      <w:pPr>
        <w:spacing w:line="360" w:lineRule="auto"/>
        <w:jc w:val="both"/>
        <w:rPr>
          <w:rFonts w:ascii="Arial" w:hAnsi="Arial" w:cs="Arial"/>
        </w:rPr>
      </w:pPr>
      <w:r w:rsidRPr="00EC1F22">
        <w:rPr>
          <w:rFonts w:ascii="Arial" w:hAnsi="Arial" w:cs="Arial"/>
          <w:b/>
          <w:bCs/>
          <w:sz w:val="24"/>
          <w:szCs w:val="24"/>
        </w:rPr>
        <w:lastRenderedPageBreak/>
        <w:t>Chang</w:t>
      </w:r>
      <w:r w:rsidR="00CB3F97">
        <w:rPr>
          <w:rFonts w:ascii="Arial" w:hAnsi="Arial" w:cs="Arial"/>
          <w:b/>
          <w:bCs/>
          <w:sz w:val="24"/>
          <w:szCs w:val="24"/>
        </w:rPr>
        <w:t>e</w:t>
      </w:r>
      <w:r w:rsidRPr="00EC1F22">
        <w:rPr>
          <w:rFonts w:ascii="Arial" w:hAnsi="Arial" w:cs="Arial"/>
          <w:b/>
          <w:bCs/>
          <w:sz w:val="24"/>
          <w:szCs w:val="24"/>
        </w:rPr>
        <w:t>:</w:t>
      </w:r>
      <w:r w:rsidRPr="00EC1F22">
        <w:rPr>
          <w:rFonts w:ascii="Arial" w:hAnsi="Arial" w:cs="Arial"/>
          <w:sz w:val="24"/>
          <w:szCs w:val="24"/>
        </w:rPr>
        <w:t xml:space="preserve"> </w:t>
      </w:r>
      <w:r w:rsidRPr="00D43496">
        <w:rPr>
          <w:rFonts w:ascii="Arial" w:hAnsi="Arial" w:cs="Arial"/>
        </w:rPr>
        <w:t xml:space="preserve">This phase </w:t>
      </w:r>
      <w:r w:rsidR="00ED7D64" w:rsidRPr="00D43496">
        <w:rPr>
          <w:rFonts w:ascii="Arial" w:hAnsi="Arial" w:cs="Arial"/>
        </w:rPr>
        <w:t>include</w:t>
      </w:r>
      <w:r w:rsidRPr="00D43496">
        <w:rPr>
          <w:rFonts w:ascii="Arial" w:hAnsi="Arial" w:cs="Arial"/>
        </w:rPr>
        <w:t>s the actual implementation of change processes as explained in implementation phases of organizational development</w:t>
      </w:r>
      <w:r w:rsidR="00BA133C" w:rsidRPr="00D43496">
        <w:rPr>
          <w:rFonts w:ascii="Arial" w:hAnsi="Arial" w:cs="Arial"/>
        </w:rPr>
        <w:t xml:space="preserve"> (</w:t>
      </w:r>
      <w:r w:rsidR="004919F5" w:rsidRPr="00D43496">
        <w:rPr>
          <w:rFonts w:ascii="Arial" w:hAnsi="Arial" w:cs="Arial"/>
        </w:rPr>
        <w:t>Fernandez et al., 2017)</w:t>
      </w:r>
      <w:r w:rsidRPr="00D43496">
        <w:rPr>
          <w:rFonts w:ascii="Arial" w:hAnsi="Arial" w:cs="Arial"/>
        </w:rPr>
        <w:t>. It means that EasyJet could use new technologies and practices in the field of the company’s operations or improve passengers’ service. It could be done by explaining to the workers the modalities of the change and how they should expect it to occur.</w:t>
      </w:r>
    </w:p>
    <w:p w14:paraId="7E772BFB" w14:textId="451A12FF" w:rsidR="007D7FD2" w:rsidRPr="00D43496" w:rsidRDefault="007D7FD2" w:rsidP="00EC1F22">
      <w:pPr>
        <w:spacing w:line="360" w:lineRule="auto"/>
        <w:jc w:val="both"/>
        <w:rPr>
          <w:rFonts w:ascii="Arial" w:hAnsi="Arial" w:cs="Arial"/>
        </w:rPr>
      </w:pPr>
      <w:r w:rsidRPr="00EC1F22">
        <w:rPr>
          <w:rFonts w:ascii="Arial" w:hAnsi="Arial" w:cs="Arial"/>
          <w:b/>
          <w:bCs/>
          <w:sz w:val="24"/>
          <w:szCs w:val="24"/>
        </w:rPr>
        <w:t>Refreez</w:t>
      </w:r>
      <w:r w:rsidR="00CB3F97">
        <w:rPr>
          <w:rFonts w:ascii="Arial" w:hAnsi="Arial" w:cs="Arial"/>
          <w:b/>
          <w:bCs/>
          <w:sz w:val="24"/>
          <w:szCs w:val="24"/>
        </w:rPr>
        <w:t>e</w:t>
      </w:r>
      <w:r w:rsidRPr="00EC1F22">
        <w:rPr>
          <w:rFonts w:ascii="Arial" w:hAnsi="Arial" w:cs="Arial"/>
          <w:b/>
          <w:bCs/>
          <w:sz w:val="24"/>
          <w:szCs w:val="24"/>
        </w:rPr>
        <w:t>:</w:t>
      </w:r>
      <w:r w:rsidRPr="00EC1F22">
        <w:rPr>
          <w:rFonts w:ascii="Arial" w:hAnsi="Arial" w:cs="Arial"/>
          <w:sz w:val="24"/>
          <w:szCs w:val="24"/>
        </w:rPr>
        <w:t xml:space="preserve"> </w:t>
      </w:r>
      <w:r w:rsidRPr="00D43496">
        <w:rPr>
          <w:rFonts w:ascii="Arial" w:hAnsi="Arial" w:cs="Arial"/>
        </w:rPr>
        <w:t>The last p</w:t>
      </w:r>
      <w:r w:rsidR="00ED7D64" w:rsidRPr="00D43496">
        <w:rPr>
          <w:rFonts w:ascii="Arial" w:hAnsi="Arial" w:cs="Arial"/>
        </w:rPr>
        <w:t>hase</w:t>
      </w:r>
      <w:r w:rsidRPr="00D43496">
        <w:rPr>
          <w:rFonts w:ascii="Arial" w:hAnsi="Arial" w:cs="Arial"/>
        </w:rPr>
        <w:t xml:space="preserve"> is the sustaining of change in the organizational culture</w:t>
      </w:r>
      <w:r w:rsidR="0077690C" w:rsidRPr="00D43496">
        <w:rPr>
          <w:rFonts w:ascii="Arial" w:hAnsi="Arial" w:cs="Arial"/>
        </w:rPr>
        <w:t>.</w:t>
      </w:r>
      <w:r w:rsidRPr="00D43496">
        <w:rPr>
          <w:rFonts w:ascii="Arial" w:hAnsi="Arial" w:cs="Arial"/>
        </w:rPr>
        <w:t xml:space="preserve"> For EasyJet</w:t>
      </w:r>
      <w:r w:rsidR="0077690C" w:rsidRPr="00D43496">
        <w:rPr>
          <w:rFonts w:ascii="Arial" w:hAnsi="Arial" w:cs="Arial"/>
        </w:rPr>
        <w:t>,</w:t>
      </w:r>
      <w:r w:rsidRPr="00D43496">
        <w:rPr>
          <w:rFonts w:ascii="Arial" w:hAnsi="Arial" w:cs="Arial"/>
        </w:rPr>
        <w:t xml:space="preserve"> this could mean that new practices became operational, and all employees accepted these changes as part of their responsibilities. Leadership support and encouragement needs to constantly be given to the program to ensure the ideal goals are achieved</w:t>
      </w:r>
      <w:r w:rsidR="004919F5" w:rsidRPr="00D43496">
        <w:rPr>
          <w:rFonts w:ascii="Arial" w:hAnsi="Arial" w:cs="Arial"/>
        </w:rPr>
        <w:t xml:space="preserve"> (</w:t>
      </w:r>
      <w:r w:rsidR="006576FE" w:rsidRPr="00D43496">
        <w:rPr>
          <w:rFonts w:ascii="Arial" w:hAnsi="Arial" w:cs="Arial"/>
        </w:rPr>
        <w:t>Kotter, 2017)</w:t>
      </w:r>
      <w:r w:rsidRPr="00D43496">
        <w:rPr>
          <w:rFonts w:ascii="Arial" w:hAnsi="Arial" w:cs="Arial"/>
        </w:rPr>
        <w:t>.</w:t>
      </w:r>
    </w:p>
    <w:p w14:paraId="3CDF4873" w14:textId="77777777" w:rsidR="007D7FD2" w:rsidRPr="00D43496" w:rsidRDefault="007D7FD2" w:rsidP="00EC1F22">
      <w:pPr>
        <w:spacing w:line="360" w:lineRule="auto"/>
        <w:jc w:val="both"/>
        <w:rPr>
          <w:rFonts w:ascii="Arial" w:hAnsi="Arial" w:cs="Arial"/>
        </w:rPr>
      </w:pPr>
      <w:r w:rsidRPr="00D43496">
        <w:rPr>
          <w:rFonts w:ascii="Arial" w:hAnsi="Arial" w:cs="Arial"/>
        </w:rPr>
        <w:t>Although Lewin’s model is easy to apply within an organisation like EasyJet, it might have underestimated the issues arising in large scale changes within the organisation.</w:t>
      </w:r>
    </w:p>
    <w:p w14:paraId="5CEB3ED0" w14:textId="77777777" w:rsidR="007D7FD2" w:rsidRPr="00EC1F22" w:rsidRDefault="007D7FD2" w:rsidP="00CB3F97">
      <w:pPr>
        <w:pStyle w:val="Heading2"/>
      </w:pPr>
      <w:bookmarkStart w:id="9" w:name="_Toc181126127"/>
      <w:r w:rsidRPr="00EC1F22">
        <w:t>Kotter’s 8-Step Change Model</w:t>
      </w:r>
      <w:bookmarkEnd w:id="9"/>
    </w:p>
    <w:p w14:paraId="47D5A600" w14:textId="7309E992" w:rsidR="007D7FD2" w:rsidRPr="00D43496" w:rsidRDefault="0077690C" w:rsidP="00EC1F22">
      <w:pPr>
        <w:spacing w:line="360" w:lineRule="auto"/>
        <w:jc w:val="both"/>
        <w:rPr>
          <w:rFonts w:ascii="Arial" w:hAnsi="Arial" w:cs="Arial"/>
        </w:rPr>
      </w:pPr>
      <w:r w:rsidRPr="00D43496">
        <w:rPr>
          <w:rFonts w:ascii="Arial" w:hAnsi="Arial" w:cs="Arial"/>
        </w:rPr>
        <w:t>John Kotter added significant detail to Lewin’s concept</w:t>
      </w:r>
      <w:r w:rsidR="00503410" w:rsidRPr="00D43496">
        <w:rPr>
          <w:rFonts w:ascii="Arial" w:hAnsi="Arial" w:cs="Arial"/>
        </w:rPr>
        <w:t xml:space="preserve">. </w:t>
      </w:r>
      <w:r w:rsidR="007D7FD2" w:rsidRPr="00D43496">
        <w:rPr>
          <w:rFonts w:ascii="Arial" w:hAnsi="Arial" w:cs="Arial"/>
        </w:rPr>
        <w:t>Lewin’s three-stage model is somewhat limited in that it lacks a detailed procedure for the implementation of change. The eight steps</w:t>
      </w:r>
      <w:r w:rsidR="00503410" w:rsidRPr="00D43496">
        <w:rPr>
          <w:rFonts w:ascii="Arial" w:hAnsi="Arial" w:cs="Arial"/>
        </w:rPr>
        <w:t xml:space="preserve"> of Kotter’s model</w:t>
      </w:r>
      <w:r w:rsidR="007D7FD2" w:rsidRPr="00D43496">
        <w:rPr>
          <w:rFonts w:ascii="Arial" w:hAnsi="Arial" w:cs="Arial"/>
        </w:rPr>
        <w:t xml:space="preserve"> are:</w:t>
      </w:r>
    </w:p>
    <w:p w14:paraId="0FA6940D" w14:textId="77777777" w:rsidR="00C9705B" w:rsidRDefault="00C32700" w:rsidP="00C9705B">
      <w:pPr>
        <w:keepNext/>
        <w:spacing w:line="360" w:lineRule="auto"/>
        <w:jc w:val="both"/>
      </w:pPr>
      <w:r>
        <w:rPr>
          <w:rFonts w:ascii="Arial" w:hAnsi="Arial" w:cs="Arial"/>
          <w:noProof/>
          <w:sz w:val="24"/>
          <w:szCs w:val="24"/>
        </w:rPr>
        <w:drawing>
          <wp:inline distT="0" distB="0" distL="0" distR="0" wp14:anchorId="26E437FA" wp14:editId="1D0F7905">
            <wp:extent cx="5970905" cy="2561359"/>
            <wp:effectExtent l="76200" t="0" r="67945" b="0"/>
            <wp:docPr id="62873509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7ADE456" w14:textId="7E450B75" w:rsidR="007A7B61" w:rsidRPr="00C9705B" w:rsidRDefault="00C9705B" w:rsidP="00C9705B">
      <w:pPr>
        <w:pStyle w:val="Caption"/>
        <w:spacing w:line="360" w:lineRule="auto"/>
        <w:jc w:val="center"/>
        <w:rPr>
          <w:rFonts w:ascii="Arial" w:hAnsi="Arial" w:cs="Arial"/>
          <w:sz w:val="28"/>
          <w:szCs w:val="28"/>
        </w:rPr>
      </w:pPr>
      <w:r w:rsidRPr="00C9705B">
        <w:rPr>
          <w:rFonts w:ascii="Arial" w:hAnsi="Arial" w:cs="Arial"/>
          <w:sz w:val="20"/>
          <w:szCs w:val="20"/>
        </w:rPr>
        <w:t xml:space="preserve">Figure </w:t>
      </w:r>
      <w:r w:rsidRPr="00C9705B">
        <w:rPr>
          <w:rFonts w:ascii="Arial" w:hAnsi="Arial" w:cs="Arial"/>
          <w:sz w:val="20"/>
          <w:szCs w:val="20"/>
        </w:rPr>
        <w:fldChar w:fldCharType="begin"/>
      </w:r>
      <w:r w:rsidRPr="00C9705B">
        <w:rPr>
          <w:rFonts w:ascii="Arial" w:hAnsi="Arial" w:cs="Arial"/>
          <w:sz w:val="20"/>
          <w:szCs w:val="20"/>
        </w:rPr>
        <w:instrText xml:space="preserve"> SEQ Figure \* ARABIC </w:instrText>
      </w:r>
      <w:r w:rsidRPr="00C9705B">
        <w:rPr>
          <w:rFonts w:ascii="Arial" w:hAnsi="Arial" w:cs="Arial"/>
          <w:sz w:val="20"/>
          <w:szCs w:val="20"/>
        </w:rPr>
        <w:fldChar w:fldCharType="separate"/>
      </w:r>
      <w:r w:rsidR="00B0558A">
        <w:rPr>
          <w:rFonts w:ascii="Arial" w:hAnsi="Arial" w:cs="Arial"/>
          <w:noProof/>
          <w:sz w:val="20"/>
          <w:szCs w:val="20"/>
        </w:rPr>
        <w:t>3</w:t>
      </w:r>
      <w:r w:rsidRPr="00C9705B">
        <w:rPr>
          <w:rFonts w:ascii="Arial" w:hAnsi="Arial" w:cs="Arial"/>
          <w:sz w:val="20"/>
          <w:szCs w:val="20"/>
        </w:rPr>
        <w:fldChar w:fldCharType="end"/>
      </w:r>
      <w:r w:rsidRPr="00C9705B">
        <w:rPr>
          <w:rFonts w:ascii="Arial" w:hAnsi="Arial" w:cs="Arial"/>
          <w:sz w:val="20"/>
          <w:szCs w:val="20"/>
        </w:rPr>
        <w:t>: Kotter’s 8-Step Change Model</w:t>
      </w:r>
    </w:p>
    <w:p w14:paraId="6A4E322D" w14:textId="6E67AE3C" w:rsidR="007D7FD2" w:rsidRPr="00D43496" w:rsidRDefault="007D7FD2" w:rsidP="00EC1F22">
      <w:pPr>
        <w:spacing w:line="360" w:lineRule="auto"/>
        <w:jc w:val="both"/>
        <w:rPr>
          <w:rFonts w:ascii="Arial" w:hAnsi="Arial" w:cs="Arial"/>
        </w:rPr>
      </w:pPr>
      <w:r w:rsidRPr="00CB3F97">
        <w:rPr>
          <w:rFonts w:ascii="Arial" w:hAnsi="Arial" w:cs="Arial"/>
          <w:b/>
          <w:bCs/>
          <w:sz w:val="24"/>
          <w:szCs w:val="24"/>
        </w:rPr>
        <w:t>Create Urgency</w:t>
      </w:r>
      <w:r w:rsidRPr="00D43496">
        <w:rPr>
          <w:rFonts w:ascii="Arial" w:hAnsi="Arial" w:cs="Arial"/>
          <w:b/>
          <w:bCs/>
        </w:rPr>
        <w:t>:</w:t>
      </w:r>
      <w:r w:rsidRPr="00D43496">
        <w:rPr>
          <w:rFonts w:ascii="Arial" w:hAnsi="Arial" w:cs="Arial"/>
        </w:rPr>
        <w:t xml:space="preserve"> Emphasis on the importance of change encourages employee action</w:t>
      </w:r>
      <w:r w:rsidR="006576FE" w:rsidRPr="00D43496">
        <w:rPr>
          <w:rFonts w:ascii="Arial" w:hAnsi="Arial" w:cs="Arial"/>
        </w:rPr>
        <w:t xml:space="preserve"> (</w:t>
      </w:r>
      <w:r w:rsidR="001E0F8D" w:rsidRPr="00D43496">
        <w:rPr>
          <w:rFonts w:ascii="Arial" w:hAnsi="Arial" w:cs="Arial"/>
        </w:rPr>
        <w:t>Hayes, 2022)</w:t>
      </w:r>
      <w:r w:rsidRPr="00D43496">
        <w:rPr>
          <w:rFonts w:ascii="Arial" w:hAnsi="Arial" w:cs="Arial"/>
        </w:rPr>
        <w:t>. In the case of EasyJet, showing that external conditions call for change drives the organization for transformation.</w:t>
      </w:r>
    </w:p>
    <w:p w14:paraId="54E7E2EE" w14:textId="0479C88D" w:rsidR="007D7FD2" w:rsidRPr="00D43496" w:rsidRDefault="007D7FD2" w:rsidP="00EC1F22">
      <w:pPr>
        <w:spacing w:line="360" w:lineRule="auto"/>
        <w:jc w:val="both"/>
        <w:rPr>
          <w:rFonts w:ascii="Arial" w:hAnsi="Arial" w:cs="Arial"/>
        </w:rPr>
      </w:pPr>
      <w:r w:rsidRPr="00CB3F97">
        <w:rPr>
          <w:rFonts w:ascii="Arial" w:hAnsi="Arial" w:cs="Arial"/>
          <w:b/>
          <w:bCs/>
          <w:sz w:val="24"/>
          <w:szCs w:val="24"/>
        </w:rPr>
        <w:lastRenderedPageBreak/>
        <w:t>Form a Powerful Coalition:</w:t>
      </w:r>
      <w:r w:rsidRPr="00EC1F22">
        <w:rPr>
          <w:rFonts w:ascii="Arial" w:hAnsi="Arial" w:cs="Arial"/>
          <w:sz w:val="24"/>
          <w:szCs w:val="24"/>
        </w:rPr>
        <w:t xml:space="preserve"> </w:t>
      </w:r>
      <w:r w:rsidR="00503410" w:rsidRPr="00D43496">
        <w:rPr>
          <w:rFonts w:ascii="Arial" w:hAnsi="Arial" w:cs="Arial"/>
        </w:rPr>
        <w:t>H</w:t>
      </w:r>
      <w:r w:rsidRPr="00D43496">
        <w:rPr>
          <w:rFonts w:ascii="Arial" w:hAnsi="Arial" w:cs="Arial"/>
        </w:rPr>
        <w:t>aving a team of popular leaders from different departments is effective in implementing change initiatives</w:t>
      </w:r>
      <w:r w:rsidR="001E0F8D" w:rsidRPr="00D43496">
        <w:rPr>
          <w:rFonts w:ascii="Arial" w:hAnsi="Arial" w:cs="Arial"/>
        </w:rPr>
        <w:t xml:space="preserve"> (</w:t>
      </w:r>
      <w:r w:rsidR="00555122" w:rsidRPr="00D43496">
        <w:rPr>
          <w:rFonts w:ascii="Arial" w:hAnsi="Arial" w:cs="Arial"/>
        </w:rPr>
        <w:t>Burke, 2023)</w:t>
      </w:r>
      <w:r w:rsidRPr="00D43496">
        <w:rPr>
          <w:rFonts w:ascii="Arial" w:hAnsi="Arial" w:cs="Arial"/>
        </w:rPr>
        <w:t>. This coalition should comprise people who would support the changes that are required in EasyJet.</w:t>
      </w:r>
    </w:p>
    <w:p w14:paraId="63E492FB" w14:textId="412149F6" w:rsidR="00F901BC" w:rsidRPr="00D43496" w:rsidRDefault="007D7FD2" w:rsidP="00EC1F22">
      <w:pPr>
        <w:spacing w:line="360" w:lineRule="auto"/>
        <w:jc w:val="both"/>
        <w:rPr>
          <w:rFonts w:ascii="Arial" w:hAnsi="Arial" w:cs="Arial"/>
        </w:rPr>
      </w:pPr>
      <w:r w:rsidRPr="00CB3F97">
        <w:rPr>
          <w:rFonts w:ascii="Arial" w:hAnsi="Arial" w:cs="Arial"/>
          <w:b/>
          <w:bCs/>
          <w:sz w:val="24"/>
          <w:szCs w:val="24"/>
        </w:rPr>
        <w:t>Create a Vision for Change</w:t>
      </w:r>
      <w:r w:rsidRPr="00D43496">
        <w:rPr>
          <w:rFonts w:ascii="Arial" w:hAnsi="Arial" w:cs="Arial"/>
          <w:b/>
          <w:bCs/>
        </w:rPr>
        <w:t xml:space="preserve">: </w:t>
      </w:r>
      <w:r w:rsidR="00503410" w:rsidRPr="00D43496">
        <w:rPr>
          <w:rFonts w:ascii="Arial" w:hAnsi="Arial" w:cs="Arial"/>
        </w:rPr>
        <w:t>Creating a</w:t>
      </w:r>
      <w:r w:rsidRPr="00D43496">
        <w:rPr>
          <w:rFonts w:ascii="Arial" w:hAnsi="Arial" w:cs="Arial"/>
        </w:rPr>
        <w:t xml:space="preserve"> vision is also useful when the organisation has to go through changes and transitions. EasyJet needs to explain clearly its objectives when it comes to sustainability and operating efficiencies.</w:t>
      </w:r>
    </w:p>
    <w:p w14:paraId="5040AA3E" w14:textId="6A5A7296" w:rsidR="00A407C4" w:rsidRPr="00D43496" w:rsidRDefault="00F901BC" w:rsidP="00EC1F22">
      <w:pPr>
        <w:spacing w:line="360" w:lineRule="auto"/>
        <w:jc w:val="both"/>
        <w:rPr>
          <w:rFonts w:ascii="Arial" w:hAnsi="Arial" w:cs="Arial"/>
        </w:rPr>
      </w:pPr>
      <w:r w:rsidRPr="00CB3F97">
        <w:rPr>
          <w:rFonts w:ascii="Arial" w:hAnsi="Arial" w:cs="Arial"/>
          <w:b/>
          <w:bCs/>
          <w:sz w:val="24"/>
          <w:szCs w:val="24"/>
        </w:rPr>
        <w:t>Communicate the Vision:</w:t>
      </w:r>
      <w:r w:rsidRPr="00EC1F22">
        <w:rPr>
          <w:rFonts w:ascii="Arial" w:hAnsi="Arial" w:cs="Arial"/>
          <w:sz w:val="24"/>
          <w:szCs w:val="24"/>
        </w:rPr>
        <w:t xml:space="preserve"> </w:t>
      </w:r>
      <w:r w:rsidR="00A407C4" w:rsidRPr="00D43496">
        <w:rPr>
          <w:rFonts w:ascii="Arial" w:hAnsi="Arial" w:cs="Arial"/>
        </w:rPr>
        <w:t>The vision must be effectively communicated to all the employees so that they can feel a part of it. Being active in updating through a variety of means is useful in keeping people interested</w:t>
      </w:r>
      <w:r w:rsidR="00555122" w:rsidRPr="00D43496">
        <w:rPr>
          <w:rFonts w:ascii="Arial" w:hAnsi="Arial" w:cs="Arial"/>
        </w:rPr>
        <w:t xml:space="preserve"> </w:t>
      </w:r>
      <w:r w:rsidR="00793347" w:rsidRPr="00D43496">
        <w:rPr>
          <w:rFonts w:ascii="Arial" w:hAnsi="Arial" w:cs="Arial"/>
        </w:rPr>
        <w:t>(Petrou et al., 2018)</w:t>
      </w:r>
      <w:r w:rsidR="00A407C4" w:rsidRPr="00D43496">
        <w:rPr>
          <w:rFonts w:ascii="Arial" w:hAnsi="Arial" w:cs="Arial"/>
        </w:rPr>
        <w:t>.</w:t>
      </w:r>
    </w:p>
    <w:p w14:paraId="5BCFFDBD" w14:textId="77777777" w:rsidR="00A407C4" w:rsidRPr="00D43496" w:rsidRDefault="00A407C4" w:rsidP="00EC1F22">
      <w:pPr>
        <w:spacing w:line="360" w:lineRule="auto"/>
        <w:jc w:val="both"/>
        <w:rPr>
          <w:rFonts w:ascii="Arial" w:hAnsi="Arial" w:cs="Arial"/>
        </w:rPr>
      </w:pPr>
      <w:r w:rsidRPr="00CB3F97">
        <w:rPr>
          <w:rFonts w:ascii="Arial" w:hAnsi="Arial" w:cs="Arial"/>
          <w:b/>
          <w:bCs/>
          <w:sz w:val="24"/>
          <w:szCs w:val="24"/>
        </w:rPr>
        <w:t>Empower Action:</w:t>
      </w:r>
      <w:r w:rsidRPr="00EC1F22">
        <w:rPr>
          <w:rFonts w:ascii="Arial" w:hAnsi="Arial" w:cs="Arial"/>
          <w:sz w:val="24"/>
          <w:szCs w:val="24"/>
        </w:rPr>
        <w:t xml:space="preserve"> </w:t>
      </w:r>
      <w:r w:rsidRPr="00D43496">
        <w:rPr>
          <w:rFonts w:ascii="Arial" w:hAnsi="Arial" w:cs="Arial"/>
        </w:rPr>
        <w:t>Unblocking individual and team barriers is an important factor in this step. EasyJet should also consider the possibility of change resistant factors and eliminate them.</w:t>
      </w:r>
    </w:p>
    <w:p w14:paraId="5546271B" w14:textId="59E74785" w:rsidR="00A407C4" w:rsidRPr="00EC1F22" w:rsidRDefault="00A407C4" w:rsidP="00EC1F22">
      <w:pPr>
        <w:spacing w:line="360" w:lineRule="auto"/>
        <w:jc w:val="both"/>
        <w:rPr>
          <w:rFonts w:ascii="Arial" w:hAnsi="Arial" w:cs="Arial"/>
          <w:sz w:val="24"/>
          <w:szCs w:val="24"/>
        </w:rPr>
      </w:pPr>
      <w:r w:rsidRPr="00CB3F97">
        <w:rPr>
          <w:rFonts w:ascii="Arial" w:hAnsi="Arial" w:cs="Arial"/>
          <w:b/>
          <w:bCs/>
          <w:sz w:val="24"/>
          <w:szCs w:val="24"/>
        </w:rPr>
        <w:t>Create Quick Wins</w:t>
      </w:r>
      <w:r w:rsidRPr="00D43496">
        <w:rPr>
          <w:rFonts w:ascii="Arial" w:hAnsi="Arial" w:cs="Arial"/>
          <w:b/>
          <w:bCs/>
        </w:rPr>
        <w:t>:</w:t>
      </w:r>
      <w:r w:rsidRPr="00D43496">
        <w:rPr>
          <w:rFonts w:ascii="Arial" w:hAnsi="Arial" w:cs="Arial"/>
        </w:rPr>
        <w:t xml:space="preserve"> Promoting the short-term gain is useful to enhance the employees’ motivation as well as to show them the effectiveness of change.</w:t>
      </w:r>
    </w:p>
    <w:p w14:paraId="7F5722C7" w14:textId="2D87153A" w:rsidR="00A407C4" w:rsidRPr="00D43496" w:rsidRDefault="00A407C4" w:rsidP="00EC1F22">
      <w:pPr>
        <w:spacing w:line="360" w:lineRule="auto"/>
        <w:jc w:val="both"/>
        <w:rPr>
          <w:rFonts w:ascii="Arial" w:hAnsi="Arial" w:cs="Arial"/>
        </w:rPr>
      </w:pPr>
      <w:r w:rsidRPr="00CB3F97">
        <w:rPr>
          <w:rFonts w:ascii="Arial" w:hAnsi="Arial" w:cs="Arial"/>
          <w:b/>
          <w:bCs/>
          <w:sz w:val="24"/>
          <w:szCs w:val="24"/>
        </w:rPr>
        <w:t>Build on the Change</w:t>
      </w:r>
      <w:r w:rsidRPr="00D43496">
        <w:rPr>
          <w:rFonts w:ascii="Arial" w:hAnsi="Arial" w:cs="Arial"/>
          <w:b/>
          <w:bCs/>
        </w:rPr>
        <w:t>:</w:t>
      </w:r>
      <w:r w:rsidRPr="00D43496">
        <w:rPr>
          <w:rFonts w:ascii="Arial" w:hAnsi="Arial" w:cs="Arial"/>
        </w:rPr>
        <w:t xml:space="preserve"> Building ongoing programs on the early successes will always fuel more ability to implement initiatives in the future.</w:t>
      </w:r>
    </w:p>
    <w:p w14:paraId="4CDE22AE" w14:textId="38716505" w:rsidR="00A407C4" w:rsidRPr="00D43496" w:rsidRDefault="00A407C4" w:rsidP="00EC1F22">
      <w:pPr>
        <w:spacing w:line="360" w:lineRule="auto"/>
        <w:jc w:val="both"/>
        <w:rPr>
          <w:rFonts w:ascii="Arial" w:hAnsi="Arial" w:cs="Arial"/>
        </w:rPr>
      </w:pPr>
      <w:r w:rsidRPr="00B77999">
        <w:rPr>
          <w:rFonts w:ascii="Arial" w:hAnsi="Arial" w:cs="Arial"/>
          <w:b/>
          <w:bCs/>
          <w:sz w:val="24"/>
          <w:szCs w:val="24"/>
        </w:rPr>
        <w:t>Anchor the Change:</w:t>
      </w:r>
      <w:r w:rsidRPr="00EC1F22">
        <w:rPr>
          <w:rFonts w:ascii="Arial" w:hAnsi="Arial" w:cs="Arial"/>
          <w:sz w:val="24"/>
          <w:szCs w:val="24"/>
        </w:rPr>
        <w:t xml:space="preserve"> </w:t>
      </w:r>
      <w:r w:rsidR="002A72B0" w:rsidRPr="00D43496">
        <w:rPr>
          <w:rFonts w:ascii="Arial" w:hAnsi="Arial" w:cs="Arial"/>
        </w:rPr>
        <w:t>I</w:t>
      </w:r>
      <w:r w:rsidRPr="00D43496">
        <w:rPr>
          <w:rFonts w:ascii="Arial" w:hAnsi="Arial" w:cs="Arial"/>
        </w:rPr>
        <w:t xml:space="preserve">t is crucial to guarantee that the change of practices adopted by the </w:t>
      </w:r>
      <w:r w:rsidR="002A72B0" w:rsidRPr="00D43496">
        <w:rPr>
          <w:rFonts w:ascii="Arial" w:hAnsi="Arial" w:cs="Arial"/>
        </w:rPr>
        <w:t>organization</w:t>
      </w:r>
      <w:r w:rsidRPr="00D43496">
        <w:rPr>
          <w:rFonts w:ascii="Arial" w:hAnsi="Arial" w:cs="Arial"/>
        </w:rPr>
        <w:t xml:space="preserve"> becomes a part of the organizational culture</w:t>
      </w:r>
      <w:r w:rsidR="00793347" w:rsidRPr="00D43496">
        <w:rPr>
          <w:rFonts w:ascii="Arial" w:hAnsi="Arial" w:cs="Arial"/>
        </w:rPr>
        <w:t xml:space="preserve"> (</w:t>
      </w:r>
      <w:r w:rsidR="001767D0" w:rsidRPr="00D43496">
        <w:rPr>
          <w:rFonts w:ascii="Arial" w:hAnsi="Arial" w:cs="Arial"/>
        </w:rPr>
        <w:t>Doppelt, 2017)</w:t>
      </w:r>
      <w:r w:rsidRPr="00D43496">
        <w:rPr>
          <w:rFonts w:ascii="Arial" w:hAnsi="Arial" w:cs="Arial"/>
        </w:rPr>
        <w:t>.</w:t>
      </w:r>
    </w:p>
    <w:p w14:paraId="5D42DAF3" w14:textId="39B20327" w:rsidR="00F901BC" w:rsidRPr="00D43496" w:rsidRDefault="00A407C4" w:rsidP="00EC1F22">
      <w:pPr>
        <w:spacing w:line="360" w:lineRule="auto"/>
        <w:jc w:val="both"/>
        <w:rPr>
          <w:rFonts w:ascii="Arial" w:hAnsi="Arial" w:cs="Arial"/>
        </w:rPr>
      </w:pPr>
      <w:r w:rsidRPr="00D43496">
        <w:rPr>
          <w:rFonts w:ascii="Arial" w:hAnsi="Arial" w:cs="Arial"/>
        </w:rPr>
        <w:t>Based on the aspects highlighted in Kotter’s model, leadership and communication can be seen as one of the most critical stages in the change process</w:t>
      </w:r>
      <w:r w:rsidR="000A5B8E" w:rsidRPr="00D43496">
        <w:rPr>
          <w:rFonts w:ascii="Arial" w:hAnsi="Arial" w:cs="Arial"/>
        </w:rPr>
        <w:t>. It has</w:t>
      </w:r>
      <w:r w:rsidRPr="00D43496">
        <w:rPr>
          <w:rFonts w:ascii="Arial" w:hAnsi="Arial" w:cs="Arial"/>
        </w:rPr>
        <w:t xml:space="preserve"> significant applications in EasyJet’s change management with regard to the changes in its operations environment.</w:t>
      </w:r>
    </w:p>
    <w:p w14:paraId="68D6900A" w14:textId="77777777" w:rsidR="00F901BC" w:rsidRPr="00EC1F22" w:rsidRDefault="00F901BC" w:rsidP="00B77999">
      <w:pPr>
        <w:pStyle w:val="Heading2"/>
      </w:pPr>
      <w:bookmarkStart w:id="10" w:name="_Toc181126128"/>
      <w:r w:rsidRPr="00EC1F22">
        <w:t>McKinsey 7-S Framework</w:t>
      </w:r>
      <w:bookmarkEnd w:id="10"/>
    </w:p>
    <w:p w14:paraId="0A60C1D4" w14:textId="77777777" w:rsidR="00F901BC" w:rsidRPr="00D43496" w:rsidRDefault="00F901BC" w:rsidP="00EC1F22">
      <w:pPr>
        <w:spacing w:line="360" w:lineRule="auto"/>
        <w:jc w:val="both"/>
        <w:rPr>
          <w:rFonts w:ascii="Arial" w:hAnsi="Arial" w:cs="Arial"/>
        </w:rPr>
      </w:pPr>
      <w:r w:rsidRPr="00D43496">
        <w:rPr>
          <w:rFonts w:ascii="Arial" w:hAnsi="Arial" w:cs="Arial"/>
        </w:rPr>
        <w:t>The McKinsey 7-S Framework offers another perspective on managing organizational change by focusing on seven interdependent elements: Strategy, Structure, Systems, Shared Values, Skills, Style, and Staff.</w:t>
      </w:r>
    </w:p>
    <w:p w14:paraId="0BF45B83" w14:textId="77777777" w:rsidR="007F2DAA" w:rsidRDefault="00795193" w:rsidP="007F2DAA">
      <w:pPr>
        <w:keepNext/>
        <w:spacing w:line="360" w:lineRule="auto"/>
        <w:jc w:val="center"/>
      </w:pPr>
      <w:r w:rsidRPr="00795193">
        <w:rPr>
          <w:rFonts w:ascii="Arial" w:hAnsi="Arial" w:cs="Arial"/>
          <w:noProof/>
          <w:sz w:val="24"/>
          <w:szCs w:val="24"/>
        </w:rPr>
        <w:lastRenderedPageBreak/>
        <w:drawing>
          <wp:inline distT="0" distB="0" distL="0" distR="0" wp14:anchorId="5EA80F3C" wp14:editId="14F1EC13">
            <wp:extent cx="4371109" cy="3037650"/>
            <wp:effectExtent l="0" t="0" r="0" b="0"/>
            <wp:docPr id="1967624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62410" name="Picture 5"/>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385879" cy="3047915"/>
                    </a:xfrm>
                    <a:prstGeom prst="rect">
                      <a:avLst/>
                    </a:prstGeom>
                    <a:noFill/>
                    <a:ln>
                      <a:noFill/>
                    </a:ln>
                  </pic:spPr>
                </pic:pic>
              </a:graphicData>
            </a:graphic>
          </wp:inline>
        </w:drawing>
      </w:r>
    </w:p>
    <w:p w14:paraId="25694C62" w14:textId="5BBAC913" w:rsidR="00974A62" w:rsidRPr="007F2DAA" w:rsidRDefault="007F2DAA" w:rsidP="007F2DAA">
      <w:pPr>
        <w:pStyle w:val="Caption"/>
        <w:spacing w:line="360" w:lineRule="auto"/>
        <w:jc w:val="center"/>
        <w:rPr>
          <w:rFonts w:ascii="Arial" w:hAnsi="Arial" w:cs="Arial"/>
          <w:sz w:val="28"/>
          <w:szCs w:val="28"/>
        </w:rPr>
      </w:pPr>
      <w:r w:rsidRPr="007F2DAA">
        <w:rPr>
          <w:rFonts w:ascii="Arial" w:hAnsi="Arial" w:cs="Arial"/>
          <w:sz w:val="20"/>
          <w:szCs w:val="20"/>
        </w:rPr>
        <w:t xml:space="preserve">Figure </w:t>
      </w:r>
      <w:r w:rsidRPr="007F2DAA">
        <w:rPr>
          <w:rFonts w:ascii="Arial" w:hAnsi="Arial" w:cs="Arial"/>
          <w:sz w:val="20"/>
          <w:szCs w:val="20"/>
        </w:rPr>
        <w:fldChar w:fldCharType="begin"/>
      </w:r>
      <w:r w:rsidRPr="007F2DAA">
        <w:rPr>
          <w:rFonts w:ascii="Arial" w:hAnsi="Arial" w:cs="Arial"/>
          <w:sz w:val="20"/>
          <w:szCs w:val="20"/>
        </w:rPr>
        <w:instrText xml:space="preserve"> SEQ Figure \* ARABIC </w:instrText>
      </w:r>
      <w:r w:rsidRPr="007F2DAA">
        <w:rPr>
          <w:rFonts w:ascii="Arial" w:hAnsi="Arial" w:cs="Arial"/>
          <w:sz w:val="20"/>
          <w:szCs w:val="20"/>
        </w:rPr>
        <w:fldChar w:fldCharType="separate"/>
      </w:r>
      <w:r w:rsidR="00B0558A">
        <w:rPr>
          <w:rFonts w:ascii="Arial" w:hAnsi="Arial" w:cs="Arial"/>
          <w:noProof/>
          <w:sz w:val="20"/>
          <w:szCs w:val="20"/>
        </w:rPr>
        <w:t>4</w:t>
      </w:r>
      <w:r w:rsidRPr="007F2DAA">
        <w:rPr>
          <w:rFonts w:ascii="Arial" w:hAnsi="Arial" w:cs="Arial"/>
          <w:sz w:val="20"/>
          <w:szCs w:val="20"/>
        </w:rPr>
        <w:fldChar w:fldCharType="end"/>
      </w:r>
      <w:r w:rsidRPr="007F2DAA">
        <w:rPr>
          <w:rFonts w:ascii="Arial" w:hAnsi="Arial" w:cs="Arial"/>
          <w:sz w:val="20"/>
          <w:szCs w:val="20"/>
        </w:rPr>
        <w:t>: McKinsey 7-S Framework</w:t>
      </w:r>
    </w:p>
    <w:p w14:paraId="4BD0B836" w14:textId="77777777" w:rsidR="000C51F5" w:rsidRPr="00EC1F22" w:rsidRDefault="000C51F5" w:rsidP="00EC1F22">
      <w:pPr>
        <w:spacing w:line="360" w:lineRule="auto"/>
        <w:jc w:val="both"/>
        <w:rPr>
          <w:rFonts w:ascii="Arial" w:hAnsi="Arial" w:cs="Arial"/>
          <w:sz w:val="24"/>
          <w:szCs w:val="24"/>
        </w:rPr>
      </w:pPr>
      <w:r w:rsidRPr="00B77999">
        <w:rPr>
          <w:rFonts w:ascii="Arial" w:hAnsi="Arial" w:cs="Arial"/>
          <w:b/>
          <w:bCs/>
          <w:sz w:val="24"/>
          <w:szCs w:val="24"/>
        </w:rPr>
        <w:t>Strategy:</w:t>
      </w:r>
      <w:r w:rsidRPr="00EC1F22">
        <w:rPr>
          <w:rFonts w:ascii="Arial" w:hAnsi="Arial" w:cs="Arial"/>
          <w:sz w:val="24"/>
          <w:szCs w:val="24"/>
        </w:rPr>
        <w:t xml:space="preserve"> </w:t>
      </w:r>
      <w:r w:rsidRPr="00D43496">
        <w:rPr>
          <w:rFonts w:ascii="Arial" w:hAnsi="Arial" w:cs="Arial"/>
        </w:rPr>
        <w:t>EasyJet needs to link its operational goals with its strategic goals in the light of changes in the market.</w:t>
      </w:r>
    </w:p>
    <w:p w14:paraId="2137C723" w14:textId="77777777"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Structure:</w:t>
      </w:r>
      <w:r w:rsidRPr="00EC1F22">
        <w:rPr>
          <w:rFonts w:ascii="Arial" w:hAnsi="Arial" w:cs="Arial"/>
          <w:sz w:val="24"/>
          <w:szCs w:val="24"/>
        </w:rPr>
        <w:t xml:space="preserve"> </w:t>
      </w:r>
      <w:r w:rsidRPr="00D43496">
        <w:rPr>
          <w:rFonts w:ascii="Arial" w:hAnsi="Arial" w:cs="Arial"/>
        </w:rPr>
        <w:t>The structure can also vary on the basis of the type of decision making that is required for it to support faster and more efficient decisions.</w:t>
      </w:r>
    </w:p>
    <w:p w14:paraId="73DF432F" w14:textId="77777777"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Systems:</w:t>
      </w:r>
      <w:r w:rsidRPr="00EC1F22">
        <w:rPr>
          <w:rFonts w:ascii="Arial" w:hAnsi="Arial" w:cs="Arial"/>
          <w:sz w:val="24"/>
          <w:szCs w:val="24"/>
        </w:rPr>
        <w:t xml:space="preserve"> </w:t>
      </w:r>
      <w:r w:rsidRPr="00D43496">
        <w:rPr>
          <w:rFonts w:ascii="Arial" w:hAnsi="Arial" w:cs="Arial"/>
        </w:rPr>
        <w:t>Technology and operation systems are bound to be an important area to invest on since EasyJet will need to adapt and enhance efficiency.</w:t>
      </w:r>
    </w:p>
    <w:p w14:paraId="57214820" w14:textId="42F516BB"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Shared Values:</w:t>
      </w:r>
      <w:r w:rsidRPr="00EC1F22">
        <w:rPr>
          <w:rFonts w:ascii="Arial" w:hAnsi="Arial" w:cs="Arial"/>
          <w:sz w:val="24"/>
          <w:szCs w:val="24"/>
        </w:rPr>
        <w:t xml:space="preserve"> </w:t>
      </w:r>
      <w:r w:rsidRPr="00D43496">
        <w:rPr>
          <w:rFonts w:ascii="Arial" w:hAnsi="Arial" w:cs="Arial"/>
        </w:rPr>
        <w:t xml:space="preserve">It is </w:t>
      </w:r>
      <w:r w:rsidR="007C4F29" w:rsidRPr="00D43496">
        <w:rPr>
          <w:rFonts w:ascii="Arial" w:hAnsi="Arial" w:cs="Arial"/>
        </w:rPr>
        <w:t>important to make</w:t>
      </w:r>
      <w:r w:rsidRPr="00D43496">
        <w:rPr>
          <w:rFonts w:ascii="Arial" w:hAnsi="Arial" w:cs="Arial"/>
        </w:rPr>
        <w:t xml:space="preserve"> an organizational culture that is receptive to change</w:t>
      </w:r>
      <w:r w:rsidR="001767D0" w:rsidRPr="00D43496">
        <w:rPr>
          <w:rFonts w:ascii="Arial" w:hAnsi="Arial" w:cs="Arial"/>
        </w:rPr>
        <w:t xml:space="preserve"> </w:t>
      </w:r>
      <w:r w:rsidR="003A0B7A" w:rsidRPr="00D43496">
        <w:rPr>
          <w:rFonts w:ascii="Arial" w:hAnsi="Arial" w:cs="Arial"/>
        </w:rPr>
        <w:t>(Brown et al., 2019)</w:t>
      </w:r>
      <w:r w:rsidR="007C4F29" w:rsidRPr="00D43496">
        <w:rPr>
          <w:rFonts w:ascii="Arial" w:hAnsi="Arial" w:cs="Arial"/>
        </w:rPr>
        <w:t>. L</w:t>
      </w:r>
      <w:r w:rsidRPr="00D43496">
        <w:rPr>
          <w:rFonts w:ascii="Arial" w:hAnsi="Arial" w:cs="Arial"/>
        </w:rPr>
        <w:t>eadership needs to articulate the right set of values when it comes to innovativeness.</w:t>
      </w:r>
    </w:p>
    <w:p w14:paraId="32D8DCC0" w14:textId="77777777"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Skills</w:t>
      </w:r>
      <w:r w:rsidRPr="00D43496">
        <w:rPr>
          <w:rFonts w:ascii="Arial" w:hAnsi="Arial" w:cs="Arial"/>
          <w:b/>
          <w:bCs/>
        </w:rPr>
        <w:t>:</w:t>
      </w:r>
      <w:r w:rsidRPr="00D43496">
        <w:rPr>
          <w:rFonts w:ascii="Arial" w:hAnsi="Arial" w:cs="Arial"/>
        </w:rPr>
        <w:t xml:space="preserve"> It is crucial to train the employees in order to be sure that the staff has adequate knowledge to work with new systems and protocols.</w:t>
      </w:r>
    </w:p>
    <w:p w14:paraId="44998585" w14:textId="5130BFCD"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Style:</w:t>
      </w:r>
      <w:r w:rsidRPr="00EC1F22">
        <w:rPr>
          <w:rFonts w:ascii="Arial" w:hAnsi="Arial" w:cs="Arial"/>
          <w:sz w:val="24"/>
          <w:szCs w:val="24"/>
        </w:rPr>
        <w:t xml:space="preserve"> </w:t>
      </w:r>
      <w:r w:rsidRPr="00D43496">
        <w:rPr>
          <w:rFonts w:ascii="Arial" w:hAnsi="Arial" w:cs="Arial"/>
        </w:rPr>
        <w:t>Leadership approaches should be dynamic</w:t>
      </w:r>
      <w:r w:rsidR="007C4F29" w:rsidRPr="00D43496">
        <w:rPr>
          <w:rFonts w:ascii="Arial" w:hAnsi="Arial" w:cs="Arial"/>
        </w:rPr>
        <w:t>. T</w:t>
      </w:r>
      <w:r w:rsidRPr="00D43496">
        <w:rPr>
          <w:rFonts w:ascii="Arial" w:hAnsi="Arial" w:cs="Arial"/>
        </w:rPr>
        <w:t>he use of transformational leadership approach can help push the employees towards accepting change.</w:t>
      </w:r>
    </w:p>
    <w:p w14:paraId="50A41C01" w14:textId="77777777" w:rsidR="000C51F5" w:rsidRPr="00D43496" w:rsidRDefault="000C51F5" w:rsidP="00EC1F22">
      <w:pPr>
        <w:spacing w:line="360" w:lineRule="auto"/>
        <w:jc w:val="both"/>
        <w:rPr>
          <w:rFonts w:ascii="Arial" w:hAnsi="Arial" w:cs="Arial"/>
        </w:rPr>
      </w:pPr>
      <w:r w:rsidRPr="00B77999">
        <w:rPr>
          <w:rFonts w:ascii="Arial" w:hAnsi="Arial" w:cs="Arial"/>
          <w:b/>
          <w:bCs/>
          <w:sz w:val="24"/>
          <w:szCs w:val="24"/>
        </w:rPr>
        <w:t>Staff:</w:t>
      </w:r>
      <w:r w:rsidRPr="00EC1F22">
        <w:rPr>
          <w:rFonts w:ascii="Arial" w:hAnsi="Arial" w:cs="Arial"/>
          <w:sz w:val="24"/>
          <w:szCs w:val="24"/>
        </w:rPr>
        <w:t xml:space="preserve"> </w:t>
      </w:r>
      <w:r w:rsidRPr="00D43496">
        <w:rPr>
          <w:rFonts w:ascii="Arial" w:hAnsi="Arial" w:cs="Arial"/>
        </w:rPr>
        <w:t>Involving people at different places in the organization is beneficial in ensuring that they take responsibility for the change process.</w:t>
      </w:r>
    </w:p>
    <w:p w14:paraId="3654E116" w14:textId="32CD029A" w:rsidR="000C51F5" w:rsidRPr="00D43496" w:rsidRDefault="000C51F5" w:rsidP="00EC1F22">
      <w:pPr>
        <w:spacing w:line="360" w:lineRule="auto"/>
        <w:jc w:val="both"/>
        <w:rPr>
          <w:rFonts w:ascii="Arial" w:hAnsi="Arial" w:cs="Arial"/>
        </w:rPr>
      </w:pPr>
      <w:r w:rsidRPr="00D43496">
        <w:rPr>
          <w:rFonts w:ascii="Arial" w:hAnsi="Arial" w:cs="Arial"/>
        </w:rPr>
        <w:lastRenderedPageBreak/>
        <w:t xml:space="preserve">Among the </w:t>
      </w:r>
      <w:r w:rsidR="007C4F29" w:rsidRPr="00D43496">
        <w:rPr>
          <w:rFonts w:ascii="Arial" w:hAnsi="Arial" w:cs="Arial"/>
        </w:rPr>
        <w:t>analysed</w:t>
      </w:r>
      <w:r w:rsidRPr="00D43496">
        <w:rPr>
          <w:rFonts w:ascii="Arial" w:hAnsi="Arial" w:cs="Arial"/>
        </w:rPr>
        <w:t xml:space="preserve"> frameworks, the 7-S model of McKinsey could be the most helpful to investigate how the change in one element influences the alterative factors in EasyJet.</w:t>
      </w:r>
    </w:p>
    <w:p w14:paraId="7DF16335" w14:textId="388A8D20" w:rsidR="00F901BC" w:rsidRPr="00EC1F22" w:rsidRDefault="00F901BC" w:rsidP="00F326E4">
      <w:pPr>
        <w:pStyle w:val="Heading2"/>
      </w:pPr>
      <w:bookmarkStart w:id="11" w:name="_Toc181126129"/>
      <w:r w:rsidRPr="00EC1F22">
        <w:t>ADKAR Model</w:t>
      </w:r>
      <w:bookmarkEnd w:id="11"/>
    </w:p>
    <w:p w14:paraId="3077F139" w14:textId="4F58A579" w:rsidR="00F901BC" w:rsidRPr="00D43496" w:rsidRDefault="00F901BC" w:rsidP="00EC1F22">
      <w:pPr>
        <w:spacing w:line="360" w:lineRule="auto"/>
        <w:jc w:val="both"/>
        <w:rPr>
          <w:rFonts w:ascii="Arial" w:hAnsi="Arial" w:cs="Arial"/>
        </w:rPr>
      </w:pPr>
      <w:r w:rsidRPr="00D43496">
        <w:rPr>
          <w:rFonts w:ascii="Arial" w:hAnsi="Arial" w:cs="Arial"/>
        </w:rPr>
        <w:t>The ADKAR Model focuses on individual transitions during organizational change and consists of five elements</w:t>
      </w:r>
      <w:r w:rsidR="003A0B7A" w:rsidRPr="00D43496">
        <w:rPr>
          <w:rFonts w:ascii="Arial" w:hAnsi="Arial" w:cs="Arial"/>
        </w:rPr>
        <w:t>:</w:t>
      </w:r>
    </w:p>
    <w:p w14:paraId="5B94007B" w14:textId="77777777" w:rsidR="00B0558A" w:rsidRDefault="00B0558A" w:rsidP="00B0558A">
      <w:pPr>
        <w:keepNext/>
        <w:spacing w:line="360" w:lineRule="auto"/>
        <w:jc w:val="both"/>
      </w:pPr>
      <w:r>
        <w:rPr>
          <w:rFonts w:ascii="Arial" w:hAnsi="Arial" w:cs="Arial"/>
          <w:noProof/>
          <w:sz w:val="24"/>
          <w:szCs w:val="24"/>
        </w:rPr>
        <w:drawing>
          <wp:inline distT="0" distB="0" distL="0" distR="0" wp14:anchorId="55407EE2" wp14:editId="6810084F">
            <wp:extent cx="5964382" cy="2611120"/>
            <wp:effectExtent l="0" t="0" r="17780" b="0"/>
            <wp:docPr id="185603199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099F720" w14:textId="7A9B708F" w:rsidR="007F2DAA" w:rsidRPr="00B0558A" w:rsidRDefault="00B0558A" w:rsidP="00B0558A">
      <w:pPr>
        <w:pStyle w:val="Caption"/>
        <w:spacing w:line="360" w:lineRule="auto"/>
        <w:jc w:val="center"/>
        <w:rPr>
          <w:rFonts w:ascii="Arial" w:hAnsi="Arial" w:cs="Arial"/>
          <w:sz w:val="28"/>
          <w:szCs w:val="28"/>
        </w:rPr>
      </w:pPr>
      <w:r w:rsidRPr="00B0558A">
        <w:rPr>
          <w:rFonts w:ascii="Arial" w:hAnsi="Arial" w:cs="Arial"/>
          <w:sz w:val="20"/>
          <w:szCs w:val="20"/>
        </w:rPr>
        <w:t xml:space="preserve">Figure </w:t>
      </w:r>
      <w:r w:rsidRPr="00B0558A">
        <w:rPr>
          <w:rFonts w:ascii="Arial" w:hAnsi="Arial" w:cs="Arial"/>
          <w:sz w:val="20"/>
          <w:szCs w:val="20"/>
        </w:rPr>
        <w:fldChar w:fldCharType="begin"/>
      </w:r>
      <w:r w:rsidRPr="00B0558A">
        <w:rPr>
          <w:rFonts w:ascii="Arial" w:hAnsi="Arial" w:cs="Arial"/>
          <w:sz w:val="20"/>
          <w:szCs w:val="20"/>
        </w:rPr>
        <w:instrText xml:space="preserve"> SEQ Figure \* ARABIC </w:instrText>
      </w:r>
      <w:r w:rsidRPr="00B0558A">
        <w:rPr>
          <w:rFonts w:ascii="Arial" w:hAnsi="Arial" w:cs="Arial"/>
          <w:sz w:val="20"/>
          <w:szCs w:val="20"/>
        </w:rPr>
        <w:fldChar w:fldCharType="separate"/>
      </w:r>
      <w:r w:rsidRPr="00B0558A">
        <w:rPr>
          <w:rFonts w:ascii="Arial" w:hAnsi="Arial" w:cs="Arial"/>
          <w:noProof/>
          <w:sz w:val="20"/>
          <w:szCs w:val="20"/>
        </w:rPr>
        <w:t>5</w:t>
      </w:r>
      <w:r w:rsidRPr="00B0558A">
        <w:rPr>
          <w:rFonts w:ascii="Arial" w:hAnsi="Arial" w:cs="Arial"/>
          <w:sz w:val="20"/>
          <w:szCs w:val="20"/>
        </w:rPr>
        <w:fldChar w:fldCharType="end"/>
      </w:r>
      <w:r w:rsidRPr="00B0558A">
        <w:rPr>
          <w:rFonts w:ascii="Arial" w:hAnsi="Arial" w:cs="Arial"/>
          <w:sz w:val="20"/>
          <w:szCs w:val="20"/>
        </w:rPr>
        <w:t>: ADKAR Model</w:t>
      </w:r>
    </w:p>
    <w:p w14:paraId="62720948" w14:textId="001092CC" w:rsidR="00E63A59" w:rsidRPr="00EC1F22" w:rsidRDefault="00E63A59" w:rsidP="00EC1F22">
      <w:pPr>
        <w:spacing w:line="360" w:lineRule="auto"/>
        <w:jc w:val="both"/>
        <w:rPr>
          <w:rFonts w:ascii="Arial" w:hAnsi="Arial" w:cs="Arial"/>
          <w:sz w:val="24"/>
          <w:szCs w:val="24"/>
        </w:rPr>
      </w:pPr>
      <w:r w:rsidRPr="00F326E4">
        <w:rPr>
          <w:rFonts w:ascii="Arial" w:hAnsi="Arial" w:cs="Arial"/>
          <w:b/>
          <w:bCs/>
          <w:sz w:val="24"/>
          <w:szCs w:val="24"/>
        </w:rPr>
        <w:t>Awareness:</w:t>
      </w:r>
      <w:r w:rsidRPr="00EC1F22">
        <w:rPr>
          <w:rFonts w:ascii="Arial" w:hAnsi="Arial" w:cs="Arial"/>
          <w:sz w:val="24"/>
          <w:szCs w:val="24"/>
        </w:rPr>
        <w:t xml:space="preserve"> </w:t>
      </w:r>
      <w:r w:rsidRPr="00644E43">
        <w:rPr>
          <w:rFonts w:ascii="Arial" w:hAnsi="Arial" w:cs="Arial"/>
        </w:rPr>
        <w:t>The employee should see the need to change. Communication is key in ensuring that this need is appreciated</w:t>
      </w:r>
      <w:r w:rsidRPr="00EC1F22">
        <w:rPr>
          <w:rFonts w:ascii="Arial" w:hAnsi="Arial" w:cs="Arial"/>
          <w:sz w:val="24"/>
          <w:szCs w:val="24"/>
        </w:rPr>
        <w:t>.</w:t>
      </w:r>
    </w:p>
    <w:p w14:paraId="4BDB082A" w14:textId="719CDBD4" w:rsidR="00E63A59" w:rsidRPr="00644E43" w:rsidRDefault="00E63A59" w:rsidP="00EC1F22">
      <w:pPr>
        <w:spacing w:line="360" w:lineRule="auto"/>
        <w:jc w:val="both"/>
        <w:rPr>
          <w:rFonts w:ascii="Arial" w:hAnsi="Arial" w:cs="Arial"/>
        </w:rPr>
      </w:pPr>
      <w:r w:rsidRPr="00F326E4">
        <w:rPr>
          <w:rFonts w:ascii="Arial" w:hAnsi="Arial" w:cs="Arial"/>
          <w:b/>
          <w:bCs/>
          <w:sz w:val="24"/>
          <w:szCs w:val="24"/>
        </w:rPr>
        <w:t>Desire:</w:t>
      </w:r>
      <w:r w:rsidRPr="00EC1F22">
        <w:rPr>
          <w:rFonts w:ascii="Arial" w:hAnsi="Arial" w:cs="Arial"/>
          <w:sz w:val="24"/>
          <w:szCs w:val="24"/>
        </w:rPr>
        <w:t xml:space="preserve"> </w:t>
      </w:r>
      <w:r w:rsidRPr="00644E43">
        <w:rPr>
          <w:rFonts w:ascii="Arial" w:hAnsi="Arial" w:cs="Arial"/>
        </w:rPr>
        <w:t>Ensuring that employees want to embrace change is essential. This may include resolving worries and identifying positives</w:t>
      </w:r>
      <w:r w:rsidR="003A0B7A" w:rsidRPr="00644E43">
        <w:rPr>
          <w:rFonts w:ascii="Arial" w:hAnsi="Arial" w:cs="Arial"/>
        </w:rPr>
        <w:t xml:space="preserve"> (</w:t>
      </w:r>
      <w:proofErr w:type="spellStart"/>
      <w:r w:rsidR="00122E47" w:rsidRPr="00644E43">
        <w:rPr>
          <w:rFonts w:ascii="Arial" w:hAnsi="Arial" w:cs="Arial"/>
        </w:rPr>
        <w:t>Paramitha</w:t>
      </w:r>
      <w:proofErr w:type="spellEnd"/>
      <w:r w:rsidR="00122E47" w:rsidRPr="00644E43">
        <w:rPr>
          <w:rFonts w:ascii="Arial" w:hAnsi="Arial" w:cs="Arial"/>
        </w:rPr>
        <w:t xml:space="preserve"> et al., 2020)</w:t>
      </w:r>
      <w:r w:rsidRPr="00644E43">
        <w:rPr>
          <w:rFonts w:ascii="Arial" w:hAnsi="Arial" w:cs="Arial"/>
        </w:rPr>
        <w:t>.</w:t>
      </w:r>
    </w:p>
    <w:p w14:paraId="2CD51A83" w14:textId="77777777" w:rsidR="00E63A59" w:rsidRPr="00644E43" w:rsidRDefault="00E63A59" w:rsidP="00EC1F22">
      <w:pPr>
        <w:spacing w:line="360" w:lineRule="auto"/>
        <w:jc w:val="both"/>
        <w:rPr>
          <w:rFonts w:ascii="Arial" w:hAnsi="Arial" w:cs="Arial"/>
        </w:rPr>
      </w:pPr>
      <w:r w:rsidRPr="00F326E4">
        <w:rPr>
          <w:rFonts w:ascii="Arial" w:hAnsi="Arial" w:cs="Arial"/>
          <w:b/>
          <w:bCs/>
          <w:sz w:val="24"/>
          <w:szCs w:val="24"/>
        </w:rPr>
        <w:t>Knowledge</w:t>
      </w:r>
      <w:r w:rsidRPr="00644E43">
        <w:rPr>
          <w:rFonts w:ascii="Arial" w:hAnsi="Arial" w:cs="Arial"/>
          <w:b/>
          <w:bCs/>
        </w:rPr>
        <w:t>:</w:t>
      </w:r>
      <w:r w:rsidRPr="00644E43">
        <w:rPr>
          <w:rFonts w:ascii="Arial" w:hAnsi="Arial" w:cs="Arial"/>
        </w:rPr>
        <w:t xml:space="preserve"> Offering training and support means that everyone gets acquainted with the knowledge that is necessary for change to be effective.</w:t>
      </w:r>
    </w:p>
    <w:p w14:paraId="0666D29C" w14:textId="77777777" w:rsidR="00E63A59" w:rsidRPr="00644E43" w:rsidRDefault="00E63A59" w:rsidP="00EC1F22">
      <w:pPr>
        <w:spacing w:line="360" w:lineRule="auto"/>
        <w:jc w:val="both"/>
        <w:rPr>
          <w:rFonts w:ascii="Arial" w:hAnsi="Arial" w:cs="Arial"/>
        </w:rPr>
      </w:pPr>
      <w:r w:rsidRPr="00F326E4">
        <w:rPr>
          <w:rFonts w:ascii="Arial" w:hAnsi="Arial" w:cs="Arial"/>
          <w:b/>
          <w:bCs/>
          <w:sz w:val="24"/>
          <w:szCs w:val="24"/>
        </w:rPr>
        <w:t>Ability:</w:t>
      </w:r>
      <w:r w:rsidRPr="00EC1F22">
        <w:rPr>
          <w:rFonts w:ascii="Arial" w:hAnsi="Arial" w:cs="Arial"/>
          <w:sz w:val="24"/>
          <w:szCs w:val="24"/>
        </w:rPr>
        <w:t xml:space="preserve"> </w:t>
      </w:r>
      <w:r w:rsidRPr="00644E43">
        <w:rPr>
          <w:rFonts w:ascii="Arial" w:hAnsi="Arial" w:cs="Arial"/>
        </w:rPr>
        <w:t>It is important for employers to confirm that the employee can deliver as expected in their new positioning; provision of continuous support during change may be useful.</w:t>
      </w:r>
    </w:p>
    <w:p w14:paraId="31AA54EF" w14:textId="71F51F5E" w:rsidR="00E63A59" w:rsidRPr="00644E43" w:rsidRDefault="00E63A59" w:rsidP="00EC1F22">
      <w:pPr>
        <w:spacing w:line="360" w:lineRule="auto"/>
        <w:jc w:val="both"/>
        <w:rPr>
          <w:rFonts w:ascii="Arial" w:hAnsi="Arial" w:cs="Arial"/>
        </w:rPr>
      </w:pPr>
      <w:r w:rsidRPr="00F326E4">
        <w:rPr>
          <w:rFonts w:ascii="Arial" w:hAnsi="Arial" w:cs="Arial"/>
          <w:b/>
          <w:bCs/>
          <w:sz w:val="24"/>
          <w:szCs w:val="24"/>
        </w:rPr>
        <w:t>Reinforcement:</w:t>
      </w:r>
      <w:r w:rsidRPr="00EC1F22">
        <w:rPr>
          <w:rFonts w:ascii="Arial" w:hAnsi="Arial" w:cs="Arial"/>
          <w:sz w:val="24"/>
          <w:szCs w:val="24"/>
        </w:rPr>
        <w:t xml:space="preserve"> </w:t>
      </w:r>
      <w:r w:rsidRPr="00644E43">
        <w:rPr>
          <w:rFonts w:ascii="Arial" w:hAnsi="Arial" w:cs="Arial"/>
        </w:rPr>
        <w:t>Recognizing and rewarding efforts associated with change strengthens the new behaviour in the organization.</w:t>
      </w:r>
    </w:p>
    <w:p w14:paraId="6E891962" w14:textId="77777777" w:rsidR="00E63A59" w:rsidRPr="00644E43" w:rsidRDefault="00E63A59" w:rsidP="00EC1F22">
      <w:pPr>
        <w:spacing w:line="360" w:lineRule="auto"/>
        <w:jc w:val="both"/>
        <w:rPr>
          <w:rFonts w:ascii="Arial" w:hAnsi="Arial" w:cs="Arial"/>
        </w:rPr>
      </w:pPr>
      <w:r w:rsidRPr="00644E43">
        <w:rPr>
          <w:rFonts w:ascii="Arial" w:hAnsi="Arial" w:cs="Arial"/>
        </w:rPr>
        <w:lastRenderedPageBreak/>
        <w:t>The ADKAR Model focuses on personal change of employees during organizational changes, which makes it suitable to ensure commitment of employees of EasyJet during the change.</w:t>
      </w:r>
    </w:p>
    <w:p w14:paraId="70CABB13" w14:textId="54B8475A" w:rsidR="00E63A59" w:rsidRPr="00644E43" w:rsidRDefault="00E63A59" w:rsidP="00EC1F22">
      <w:pPr>
        <w:spacing w:line="360" w:lineRule="auto"/>
        <w:jc w:val="both"/>
        <w:rPr>
          <w:rFonts w:ascii="Arial" w:hAnsi="Arial" w:cs="Arial"/>
        </w:rPr>
      </w:pPr>
      <w:r w:rsidRPr="00644E43">
        <w:rPr>
          <w:rFonts w:ascii="Arial" w:hAnsi="Arial" w:cs="Arial"/>
        </w:rPr>
        <w:t xml:space="preserve">The understanding of different models of change management can bring insights for further change management in EasyJet. </w:t>
      </w:r>
      <w:r w:rsidR="00B44F8B" w:rsidRPr="00644E43">
        <w:rPr>
          <w:rFonts w:ascii="Arial" w:hAnsi="Arial" w:cs="Arial"/>
        </w:rPr>
        <w:t>Although Lewin, Kotter 8 step model, McKinsey 7S model and ADKAR model illustrate a different point of view and angle of putting into practice change in an organization when it is deemed necessary, there are various strategies such as communication style and leadership behaviour and individual participation. Where these models are applied correctly within EasyJet, the chances of executing strategic change management initiatives are given a boost as the corporate culture of the technical and human workforces is enhanced.</w:t>
      </w:r>
    </w:p>
    <w:p w14:paraId="3BC8373D" w14:textId="33B6398E" w:rsidR="00F901BC" w:rsidRPr="00EC1F22" w:rsidRDefault="00F901BC" w:rsidP="00F326E4">
      <w:pPr>
        <w:pStyle w:val="Heading1"/>
      </w:pPr>
      <w:bookmarkStart w:id="12" w:name="_Toc181126130"/>
      <w:r w:rsidRPr="00EC1F22">
        <w:t>Leadership Styles in Change Management at EasyJet</w:t>
      </w:r>
      <w:bookmarkEnd w:id="12"/>
    </w:p>
    <w:p w14:paraId="107933EB" w14:textId="77777777" w:rsidR="001E6DBB" w:rsidRPr="00644E43" w:rsidRDefault="001E6DBB" w:rsidP="00EC1F22">
      <w:pPr>
        <w:spacing w:line="360" w:lineRule="auto"/>
        <w:jc w:val="both"/>
        <w:rPr>
          <w:rFonts w:ascii="Arial" w:hAnsi="Arial" w:cs="Arial"/>
        </w:rPr>
      </w:pPr>
      <w:r w:rsidRPr="00644E43">
        <w:rPr>
          <w:rFonts w:ascii="Arial" w:hAnsi="Arial" w:cs="Arial"/>
        </w:rPr>
        <w:t>Leadership remains central when managing change as a process especially in the unpredictable context of the airline business. EasyJet has some defining characteristics that compel the management to apply situational leadership approaches to change processes. This section evaluates the kind of leadership that can be beneficial to EasyJet in facilitating change management especially during transformations with the help of the transformational, transactional, and servant leadership frameworks.</w:t>
      </w:r>
    </w:p>
    <w:p w14:paraId="14C97D8A" w14:textId="77777777" w:rsidR="001E6DBB" w:rsidRPr="00644E43" w:rsidRDefault="001E6DBB" w:rsidP="00EC1F22">
      <w:pPr>
        <w:spacing w:line="360" w:lineRule="auto"/>
        <w:jc w:val="both"/>
        <w:rPr>
          <w:rFonts w:ascii="Arial" w:hAnsi="Arial" w:cs="Arial"/>
          <w:b/>
          <w:bCs/>
        </w:rPr>
      </w:pPr>
      <w:r w:rsidRPr="00644E43">
        <w:rPr>
          <w:rFonts w:ascii="Arial" w:hAnsi="Arial" w:cs="Arial"/>
          <w:b/>
          <w:bCs/>
        </w:rPr>
        <w:t>Transformational Leadership</w:t>
      </w:r>
    </w:p>
    <w:p w14:paraId="6B81D12E" w14:textId="389B183E" w:rsidR="00055D06" w:rsidRPr="00644E43" w:rsidRDefault="001E6DBB" w:rsidP="00EC1F22">
      <w:pPr>
        <w:spacing w:line="360" w:lineRule="auto"/>
        <w:jc w:val="both"/>
        <w:rPr>
          <w:rFonts w:ascii="Arial" w:hAnsi="Arial" w:cs="Arial"/>
        </w:rPr>
      </w:pPr>
      <w:r w:rsidRPr="00644E43">
        <w:rPr>
          <w:rFonts w:ascii="Arial" w:hAnsi="Arial" w:cs="Arial"/>
        </w:rPr>
        <w:t>Leadership like transformational leadership motivates people to accept change because change is welcomed, and it outlines the preferred state to be adopted</w:t>
      </w:r>
      <w:r w:rsidR="00122E47" w:rsidRPr="00644E43">
        <w:rPr>
          <w:rFonts w:ascii="Arial" w:hAnsi="Arial" w:cs="Arial"/>
        </w:rPr>
        <w:t xml:space="preserve"> </w:t>
      </w:r>
      <w:r w:rsidR="00F32131" w:rsidRPr="00644E43">
        <w:rPr>
          <w:rFonts w:ascii="Arial" w:hAnsi="Arial" w:cs="Arial"/>
        </w:rPr>
        <w:t>(Northouse, 2021)</w:t>
      </w:r>
      <w:r w:rsidRPr="00644E43">
        <w:rPr>
          <w:rFonts w:ascii="Arial" w:hAnsi="Arial" w:cs="Arial"/>
        </w:rPr>
        <w:t>. For EasyJet, it involves creating and communicating a sustainability plus operational efficiency vision, such as net-zero emissions by 2050.</w:t>
      </w:r>
      <w:r w:rsidR="00055D06" w:rsidRPr="00644E43">
        <w:rPr>
          <w:rFonts w:ascii="Arial" w:hAnsi="Arial" w:cs="Arial"/>
        </w:rPr>
        <w:t xml:space="preserve"> Transformational leaders may positively influence engagement through increasing idea provision and accepting change suggestions from the employees. In this way, these leaders can influence and motivate workforce by developing the trust and cooperation while maintaining the alignment with organizational strategic developments.</w:t>
      </w:r>
    </w:p>
    <w:p w14:paraId="6E42CA1E" w14:textId="77777777" w:rsidR="00055D06" w:rsidRPr="00F326E4" w:rsidRDefault="00055D06" w:rsidP="00EC1F22">
      <w:pPr>
        <w:spacing w:line="360" w:lineRule="auto"/>
        <w:jc w:val="both"/>
        <w:rPr>
          <w:rFonts w:ascii="Arial" w:hAnsi="Arial" w:cs="Arial"/>
          <w:b/>
          <w:bCs/>
          <w:sz w:val="24"/>
          <w:szCs w:val="24"/>
        </w:rPr>
      </w:pPr>
      <w:r w:rsidRPr="00F326E4">
        <w:rPr>
          <w:rFonts w:ascii="Arial" w:hAnsi="Arial" w:cs="Arial"/>
          <w:b/>
          <w:bCs/>
          <w:sz w:val="24"/>
          <w:szCs w:val="24"/>
        </w:rPr>
        <w:t>Transactional Leadership</w:t>
      </w:r>
    </w:p>
    <w:p w14:paraId="1350DD35" w14:textId="55902A21" w:rsidR="00055D06" w:rsidRPr="00644E43" w:rsidRDefault="00055D06" w:rsidP="00EC1F22">
      <w:pPr>
        <w:spacing w:line="360" w:lineRule="auto"/>
        <w:jc w:val="both"/>
        <w:rPr>
          <w:rFonts w:ascii="Arial" w:hAnsi="Arial" w:cs="Arial"/>
        </w:rPr>
      </w:pPr>
      <w:r w:rsidRPr="00644E43">
        <w:rPr>
          <w:rFonts w:ascii="Arial" w:hAnsi="Arial" w:cs="Arial"/>
        </w:rPr>
        <w:t>Transactional leadership focuses on the completion of tasks by providing prompt and specific rewards</w:t>
      </w:r>
      <w:r w:rsidR="00F32131" w:rsidRPr="00644E43">
        <w:rPr>
          <w:rFonts w:ascii="Arial" w:hAnsi="Arial" w:cs="Arial"/>
        </w:rPr>
        <w:t xml:space="preserve"> (</w:t>
      </w:r>
      <w:r w:rsidR="00A3096C" w:rsidRPr="00644E43">
        <w:rPr>
          <w:rFonts w:ascii="Arial" w:hAnsi="Arial" w:cs="Arial"/>
        </w:rPr>
        <w:t>Northouse, 2021)</w:t>
      </w:r>
      <w:r w:rsidRPr="00644E43">
        <w:rPr>
          <w:rFonts w:ascii="Arial" w:hAnsi="Arial" w:cs="Arial"/>
        </w:rPr>
        <w:t xml:space="preserve">. This style can be applied to changes that affect operational efficiency at EasyJet in change management. Leaders can set standards on how performance should be measured and connect incentives to the accomplishment of targets. For example, when adopting new customer service procedures in an organization, leaders can motivate those who perform </w:t>
      </w:r>
      <w:r w:rsidRPr="00644E43">
        <w:rPr>
          <w:rFonts w:ascii="Arial" w:hAnsi="Arial" w:cs="Arial"/>
        </w:rPr>
        <w:lastRenderedPageBreak/>
        <w:t xml:space="preserve">particularly well in this area. </w:t>
      </w:r>
      <w:r w:rsidR="00FE5ABC" w:rsidRPr="00644E43">
        <w:rPr>
          <w:rFonts w:ascii="Arial" w:hAnsi="Arial" w:cs="Arial"/>
        </w:rPr>
        <w:t>W</w:t>
      </w:r>
      <w:r w:rsidRPr="00644E43">
        <w:rPr>
          <w:rFonts w:ascii="Arial" w:hAnsi="Arial" w:cs="Arial"/>
        </w:rPr>
        <w:t>hereas transactional leadership is beneficial for creating a stability and a clear direction during a crisis, it does not require as much of employees’ creativity as transformational one.</w:t>
      </w:r>
    </w:p>
    <w:p w14:paraId="2042FAEB" w14:textId="77777777" w:rsidR="00055D06" w:rsidRPr="00F326E4" w:rsidRDefault="00055D06" w:rsidP="00EC1F22">
      <w:pPr>
        <w:spacing w:line="360" w:lineRule="auto"/>
        <w:jc w:val="both"/>
        <w:rPr>
          <w:rFonts w:ascii="Arial" w:hAnsi="Arial" w:cs="Arial"/>
          <w:b/>
          <w:bCs/>
          <w:sz w:val="24"/>
          <w:szCs w:val="24"/>
        </w:rPr>
      </w:pPr>
      <w:r w:rsidRPr="00F326E4">
        <w:rPr>
          <w:rFonts w:ascii="Arial" w:hAnsi="Arial" w:cs="Arial"/>
          <w:b/>
          <w:bCs/>
          <w:sz w:val="24"/>
          <w:szCs w:val="24"/>
        </w:rPr>
        <w:t>Servant Leadership</w:t>
      </w:r>
    </w:p>
    <w:p w14:paraId="44A0D9D8" w14:textId="69DC6307" w:rsidR="00055D06" w:rsidRPr="00644E43" w:rsidRDefault="00FE5ABC" w:rsidP="00EC1F22">
      <w:pPr>
        <w:spacing w:line="360" w:lineRule="auto"/>
        <w:jc w:val="both"/>
        <w:rPr>
          <w:rFonts w:ascii="Arial" w:hAnsi="Arial" w:cs="Arial"/>
        </w:rPr>
      </w:pPr>
      <w:r w:rsidRPr="00644E43">
        <w:rPr>
          <w:rFonts w:ascii="Arial" w:hAnsi="Arial" w:cs="Arial"/>
        </w:rPr>
        <w:t>S</w:t>
      </w:r>
      <w:r w:rsidR="00055D06" w:rsidRPr="00644E43">
        <w:rPr>
          <w:rFonts w:ascii="Arial" w:hAnsi="Arial" w:cs="Arial"/>
        </w:rPr>
        <w:t>ervant leadership is oriented on the subordinate needs and their development, as the leader is a servant of employees</w:t>
      </w:r>
      <w:r w:rsidR="00A3096C" w:rsidRPr="00644E43">
        <w:rPr>
          <w:rFonts w:ascii="Arial" w:hAnsi="Arial" w:cs="Arial"/>
        </w:rPr>
        <w:t xml:space="preserve"> (Northouse, 2021)</w:t>
      </w:r>
      <w:r w:rsidR="00055D06" w:rsidRPr="00644E43">
        <w:rPr>
          <w:rFonts w:ascii="Arial" w:hAnsi="Arial" w:cs="Arial"/>
        </w:rPr>
        <w:t>. This approach is particularly useful in managing change at EasyJet since it helps in creating a culture that supports the change process. Servant leaders also take responsibility to equip the subordinates in the way that they will need to in order to succeed. Generally, leaders should pay attention to what the staff have to say regarding changes currently being proposed in the organization in order to empower the employees</w:t>
      </w:r>
      <w:r w:rsidR="00A3096C" w:rsidRPr="00644E43">
        <w:rPr>
          <w:rFonts w:ascii="Arial" w:hAnsi="Arial" w:cs="Arial"/>
        </w:rPr>
        <w:t xml:space="preserve"> </w:t>
      </w:r>
      <w:r w:rsidR="002906E9" w:rsidRPr="00644E43">
        <w:rPr>
          <w:rFonts w:ascii="Arial" w:hAnsi="Arial" w:cs="Arial"/>
        </w:rPr>
        <w:t>(Griffin et al., 2020)</w:t>
      </w:r>
      <w:r w:rsidR="00055D06" w:rsidRPr="00644E43">
        <w:rPr>
          <w:rFonts w:ascii="Arial" w:hAnsi="Arial" w:cs="Arial"/>
        </w:rPr>
        <w:t>. This approach fosters bonding in the workplace which is key to ensuring everyone is committed to organizational objectives.</w:t>
      </w:r>
    </w:p>
    <w:p w14:paraId="19263562" w14:textId="69D21074" w:rsidR="00F901BC" w:rsidRPr="00644E43" w:rsidRDefault="00055D06" w:rsidP="00EC1F22">
      <w:pPr>
        <w:spacing w:line="360" w:lineRule="auto"/>
        <w:jc w:val="both"/>
        <w:rPr>
          <w:rFonts w:ascii="Arial" w:hAnsi="Arial" w:cs="Arial"/>
        </w:rPr>
      </w:pPr>
      <w:r w:rsidRPr="00644E43">
        <w:rPr>
          <w:rFonts w:ascii="Arial" w:hAnsi="Arial" w:cs="Arial"/>
        </w:rPr>
        <w:t>Combination of some of the features borrowed from transformational, transactional and servant leadership styles could prove to be the most efficient in achieving the change management goals at EasyJet. A balance can be useful in enabling leaders to encourage creativity while at the same time ensuring that productivity is enhanced. The airline industry is characterized by constant change, which means that airline managers should be situational leaders and effectively implement changes, at the same time motivating employees for further appropriations.</w:t>
      </w:r>
    </w:p>
    <w:p w14:paraId="68409F89" w14:textId="77777777" w:rsidR="00F901BC" w:rsidRPr="00EC1F22" w:rsidRDefault="00F901BC" w:rsidP="00F326E4">
      <w:pPr>
        <w:pStyle w:val="Heading1"/>
      </w:pPr>
      <w:bookmarkStart w:id="13" w:name="_Toc181126131"/>
      <w:r w:rsidRPr="00EC1F22">
        <w:t>Organizational Culture Impact on Change Management at EasyJet</w:t>
      </w:r>
      <w:bookmarkEnd w:id="13"/>
    </w:p>
    <w:p w14:paraId="2CB4E45E" w14:textId="77777777" w:rsidR="00D049D4" w:rsidRPr="00644E43" w:rsidRDefault="00D049D4" w:rsidP="00EC1F22">
      <w:pPr>
        <w:spacing w:line="360" w:lineRule="auto"/>
        <w:jc w:val="both"/>
        <w:rPr>
          <w:rFonts w:ascii="Arial" w:hAnsi="Arial" w:cs="Arial"/>
        </w:rPr>
      </w:pPr>
      <w:r w:rsidRPr="00644E43">
        <w:rPr>
          <w:rFonts w:ascii="Arial" w:hAnsi="Arial" w:cs="Arial"/>
        </w:rPr>
        <w:t>Culture remains an important factor when it comes to change management within organizations especially in dynamic sectors of the economy such as aviation. In EasyJet, the existing culture highly determines the ways in which changes are perceived, adopted, and integrated into the organization. This is why it is critical for any person working on change management position to understand this cultural context.</w:t>
      </w:r>
    </w:p>
    <w:p w14:paraId="1EE68286" w14:textId="146CCB03" w:rsidR="00F901BC" w:rsidRPr="00F326E4" w:rsidRDefault="00F901BC" w:rsidP="00EC1F22">
      <w:pPr>
        <w:spacing w:line="360" w:lineRule="auto"/>
        <w:jc w:val="both"/>
        <w:rPr>
          <w:rFonts w:ascii="Arial" w:hAnsi="Arial" w:cs="Arial"/>
          <w:b/>
          <w:bCs/>
          <w:sz w:val="24"/>
          <w:szCs w:val="24"/>
        </w:rPr>
      </w:pPr>
      <w:r w:rsidRPr="00F326E4">
        <w:rPr>
          <w:rFonts w:ascii="Arial" w:hAnsi="Arial" w:cs="Arial"/>
          <w:b/>
          <w:bCs/>
          <w:sz w:val="24"/>
          <w:szCs w:val="24"/>
        </w:rPr>
        <w:t>Culture of Efficiency and Cost-Effectiveness</w:t>
      </w:r>
    </w:p>
    <w:p w14:paraId="5DB50B96" w14:textId="2C11A17C" w:rsidR="00F36C93" w:rsidRPr="00644E43" w:rsidRDefault="00F36C93" w:rsidP="00EC1F22">
      <w:pPr>
        <w:spacing w:line="360" w:lineRule="auto"/>
        <w:jc w:val="both"/>
        <w:rPr>
          <w:rFonts w:ascii="Arial" w:hAnsi="Arial" w:cs="Arial"/>
        </w:rPr>
      </w:pPr>
      <w:r w:rsidRPr="00644E43">
        <w:rPr>
          <w:rFonts w:ascii="Arial" w:hAnsi="Arial" w:cs="Arial"/>
        </w:rPr>
        <w:t xml:space="preserve">EasyJet has maintained a cultural value of operating efficiency, which is consistent with the low-cost airline company. This focus in operational efficiency also helps the organisation sustain a lower price for the products while at the same time offering value to the consumers. But the same culture also involves obstacles during change processes. Those employees who adhere to strict </w:t>
      </w:r>
      <w:r w:rsidRPr="00644E43">
        <w:rPr>
          <w:rFonts w:ascii="Arial" w:hAnsi="Arial" w:cs="Arial"/>
        </w:rPr>
        <w:lastRenderedPageBreak/>
        <w:t>organizational routines will likely oppose the changes that interfere with these routines or demand additional efforts to be made</w:t>
      </w:r>
      <w:r w:rsidR="00CD2B6D" w:rsidRPr="00644E43">
        <w:rPr>
          <w:rFonts w:ascii="Arial" w:hAnsi="Arial" w:cs="Arial"/>
        </w:rPr>
        <w:t xml:space="preserve"> (</w:t>
      </w:r>
      <w:r w:rsidR="002D1DF8" w:rsidRPr="00644E43">
        <w:rPr>
          <w:rFonts w:ascii="Arial" w:hAnsi="Arial" w:cs="Arial"/>
        </w:rPr>
        <w:t>Hayes, 2022)</w:t>
      </w:r>
      <w:r w:rsidRPr="00644E43">
        <w:rPr>
          <w:rFonts w:ascii="Arial" w:hAnsi="Arial" w:cs="Arial"/>
        </w:rPr>
        <w:t>.</w:t>
      </w:r>
    </w:p>
    <w:p w14:paraId="058A54FC" w14:textId="77777777" w:rsidR="00F36C93" w:rsidRPr="00F326E4" w:rsidRDefault="00F36C93" w:rsidP="00EC1F22">
      <w:pPr>
        <w:spacing w:line="360" w:lineRule="auto"/>
        <w:jc w:val="both"/>
        <w:rPr>
          <w:rFonts w:ascii="Arial" w:hAnsi="Arial" w:cs="Arial"/>
          <w:b/>
          <w:bCs/>
          <w:sz w:val="24"/>
          <w:szCs w:val="24"/>
        </w:rPr>
      </w:pPr>
      <w:r w:rsidRPr="00F326E4">
        <w:rPr>
          <w:rFonts w:ascii="Arial" w:hAnsi="Arial" w:cs="Arial"/>
          <w:b/>
          <w:bCs/>
          <w:sz w:val="24"/>
          <w:szCs w:val="24"/>
        </w:rPr>
        <w:t>Resistance to Change</w:t>
      </w:r>
    </w:p>
    <w:p w14:paraId="26EAF2B5" w14:textId="77777777" w:rsidR="00F36C93" w:rsidRPr="00644E43" w:rsidRDefault="00F36C93" w:rsidP="00EC1F22">
      <w:pPr>
        <w:spacing w:line="360" w:lineRule="auto"/>
        <w:jc w:val="both"/>
        <w:rPr>
          <w:rFonts w:ascii="Arial" w:hAnsi="Arial" w:cs="Arial"/>
        </w:rPr>
      </w:pPr>
      <w:r w:rsidRPr="00644E43">
        <w:rPr>
          <w:rFonts w:ascii="Arial" w:hAnsi="Arial" w:cs="Arial"/>
        </w:rPr>
        <w:t>A strong culture can sometimes cause resistance especially where employees feel threatened by the changes that are being implemented at workplace. For EasyJet this can surface in many forms ranging from poor staff morale or even reluctance to embrace new technologies. To overcome them, leadership have to involve employees in the process of change, stressing strengths of initiated changes and helping during the implementation.</w:t>
      </w:r>
    </w:p>
    <w:p w14:paraId="1E6DD536" w14:textId="77777777" w:rsidR="00F36C93" w:rsidRPr="00F326E4" w:rsidRDefault="00F36C93" w:rsidP="00EC1F22">
      <w:pPr>
        <w:spacing w:line="360" w:lineRule="auto"/>
        <w:jc w:val="both"/>
        <w:rPr>
          <w:rFonts w:ascii="Arial" w:hAnsi="Arial" w:cs="Arial"/>
          <w:b/>
          <w:bCs/>
          <w:sz w:val="24"/>
          <w:szCs w:val="24"/>
        </w:rPr>
      </w:pPr>
      <w:r w:rsidRPr="00F326E4">
        <w:rPr>
          <w:rFonts w:ascii="Arial" w:hAnsi="Arial" w:cs="Arial"/>
          <w:b/>
          <w:bCs/>
          <w:sz w:val="24"/>
          <w:szCs w:val="24"/>
        </w:rPr>
        <w:t>Importance of Communication</w:t>
      </w:r>
    </w:p>
    <w:p w14:paraId="23424644" w14:textId="7D57D081" w:rsidR="00F901BC" w:rsidRDefault="00F36C93" w:rsidP="00EC1F22">
      <w:pPr>
        <w:spacing w:line="360" w:lineRule="auto"/>
        <w:jc w:val="both"/>
        <w:rPr>
          <w:rFonts w:ascii="Arial" w:hAnsi="Arial" w:cs="Arial"/>
        </w:rPr>
      </w:pPr>
      <w:r w:rsidRPr="00644E43">
        <w:rPr>
          <w:rFonts w:ascii="Arial" w:hAnsi="Arial" w:cs="Arial"/>
        </w:rPr>
        <w:t>Issues related to culture are best dealt with through communication, with communication being the key to change management. Employees need to know why and how those changes are made and whether they will benefit the company in the long run. Effective communication practices promote organizational trust where employees are willing to express their opinions to their employer</w:t>
      </w:r>
      <w:r w:rsidR="00F072DC" w:rsidRPr="00644E43">
        <w:rPr>
          <w:rFonts w:ascii="Arial" w:hAnsi="Arial" w:cs="Arial"/>
        </w:rPr>
        <w:t xml:space="preserve"> (Matos Marques Simoes et al., 2014)</w:t>
      </w:r>
      <w:r w:rsidRPr="00644E43">
        <w:rPr>
          <w:rFonts w:ascii="Arial" w:hAnsi="Arial" w:cs="Arial"/>
        </w:rPr>
        <w:t>. This approach can work effectively and is useful because it can minimize employee resistance.</w:t>
      </w:r>
    </w:p>
    <w:p w14:paraId="060CAA08" w14:textId="77777777" w:rsidR="00644E43" w:rsidRPr="00644E43" w:rsidRDefault="00644E43" w:rsidP="00EC1F22">
      <w:pPr>
        <w:spacing w:line="360" w:lineRule="auto"/>
        <w:jc w:val="both"/>
        <w:rPr>
          <w:rFonts w:ascii="Arial" w:hAnsi="Arial" w:cs="Arial"/>
        </w:rPr>
      </w:pPr>
    </w:p>
    <w:p w14:paraId="408E6DE7" w14:textId="77777777" w:rsidR="00F901BC" w:rsidRPr="00F326E4" w:rsidRDefault="00F901BC" w:rsidP="00EC1F22">
      <w:pPr>
        <w:spacing w:line="360" w:lineRule="auto"/>
        <w:jc w:val="both"/>
        <w:rPr>
          <w:rFonts w:ascii="Arial" w:hAnsi="Arial" w:cs="Arial"/>
          <w:b/>
          <w:bCs/>
          <w:sz w:val="24"/>
          <w:szCs w:val="24"/>
        </w:rPr>
      </w:pPr>
      <w:r w:rsidRPr="00F326E4">
        <w:rPr>
          <w:rFonts w:ascii="Arial" w:hAnsi="Arial" w:cs="Arial"/>
          <w:b/>
          <w:bCs/>
          <w:sz w:val="24"/>
          <w:szCs w:val="24"/>
        </w:rPr>
        <w:t>Fostering a Culture of Innovation</w:t>
      </w:r>
    </w:p>
    <w:p w14:paraId="331B1089" w14:textId="66FCDDD9" w:rsidR="00F901BC" w:rsidRPr="00644E43" w:rsidRDefault="000D0EA3" w:rsidP="00EC1F22">
      <w:pPr>
        <w:spacing w:line="360" w:lineRule="auto"/>
        <w:jc w:val="both"/>
        <w:rPr>
          <w:rFonts w:ascii="Arial" w:hAnsi="Arial" w:cs="Arial"/>
        </w:rPr>
      </w:pPr>
      <w:r w:rsidRPr="00644E43">
        <w:rPr>
          <w:rFonts w:ascii="Arial" w:hAnsi="Arial" w:cs="Arial"/>
        </w:rPr>
        <w:t>For the successful management of change initiatives, it may be important for EasyJet to foster organisational culture that encourages change and improvement. One empowering strategy is to invite employees to share their ideas and solutions and make them feel they own the change Management. In this way, EasyJet can change organizational culture from being mostly focused on efficiency to looking for new opportunities for improvement due to the values introduced by recently implemented innovations.</w:t>
      </w:r>
    </w:p>
    <w:p w14:paraId="32520E3D" w14:textId="77777777" w:rsidR="0070772F" w:rsidRPr="00EC1F22" w:rsidRDefault="0070772F" w:rsidP="00F326E4">
      <w:pPr>
        <w:pStyle w:val="Heading1"/>
      </w:pPr>
      <w:bookmarkStart w:id="14" w:name="_Toc181126132"/>
      <w:r w:rsidRPr="00EC1F22">
        <w:t>Proposed Change Management Plan for EasyJet</w:t>
      </w:r>
      <w:bookmarkEnd w:id="14"/>
    </w:p>
    <w:p w14:paraId="10F90D09" w14:textId="24CD0F05" w:rsidR="0070772F" w:rsidRPr="00644E43" w:rsidRDefault="0070772F" w:rsidP="00EC1F22">
      <w:pPr>
        <w:spacing w:line="360" w:lineRule="auto"/>
        <w:jc w:val="both"/>
        <w:rPr>
          <w:rFonts w:ascii="Arial" w:hAnsi="Arial" w:cs="Arial"/>
        </w:rPr>
      </w:pPr>
      <w:r w:rsidRPr="00644E43">
        <w:rPr>
          <w:rFonts w:ascii="Arial" w:hAnsi="Arial" w:cs="Arial"/>
        </w:rPr>
        <w:t xml:space="preserve">To effectively navigate </w:t>
      </w:r>
      <w:r w:rsidR="001B3A6A" w:rsidRPr="00644E43">
        <w:rPr>
          <w:rFonts w:ascii="Arial" w:hAnsi="Arial" w:cs="Arial"/>
        </w:rPr>
        <w:t>the current issues and opportunities in the airline business, EasyJet needs to develop the efficient change management strategy</w:t>
      </w:r>
      <w:r w:rsidRPr="00644E43">
        <w:rPr>
          <w:rFonts w:ascii="Arial" w:hAnsi="Arial" w:cs="Arial"/>
        </w:rPr>
        <w:t xml:space="preserve">. </w:t>
      </w:r>
      <w:r w:rsidR="00D07DF8" w:rsidRPr="00644E43">
        <w:rPr>
          <w:rFonts w:ascii="Arial" w:hAnsi="Arial" w:cs="Arial"/>
        </w:rPr>
        <w:t>This plan will use the models such as the Kotter’s 8-Step Change Model and the Lewin’s Change Management Model for the purpose of escalating change management.</w:t>
      </w:r>
      <w:r w:rsidRPr="00644E43">
        <w:rPr>
          <w:rFonts w:ascii="Arial" w:hAnsi="Arial" w:cs="Arial"/>
        </w:rPr>
        <w:t xml:space="preserve"> The proposed plan will encompass the following components: </w:t>
      </w:r>
      <w:r w:rsidRPr="00644E43">
        <w:rPr>
          <w:rFonts w:ascii="Arial" w:hAnsi="Arial" w:cs="Arial"/>
        </w:rPr>
        <w:lastRenderedPageBreak/>
        <w:t>an overview of the proposed change, a financial plan, a communication strategy, and an evaluation framework.</w:t>
      </w:r>
    </w:p>
    <w:p w14:paraId="3D75C1B3" w14:textId="77777777" w:rsidR="0070772F" w:rsidRPr="00EC1F22" w:rsidRDefault="0070772F" w:rsidP="00F326E4">
      <w:pPr>
        <w:pStyle w:val="Heading2"/>
      </w:pPr>
      <w:bookmarkStart w:id="15" w:name="_Toc181126133"/>
      <w:r w:rsidRPr="00EC1F22">
        <w:t>Proposed Change</w:t>
      </w:r>
      <w:bookmarkEnd w:id="15"/>
    </w:p>
    <w:p w14:paraId="1D945D2E" w14:textId="77777777" w:rsidR="003913A4" w:rsidRPr="00644E43" w:rsidRDefault="003913A4" w:rsidP="00EC1F22">
      <w:pPr>
        <w:spacing w:line="360" w:lineRule="auto"/>
        <w:jc w:val="both"/>
        <w:rPr>
          <w:rFonts w:ascii="Arial" w:hAnsi="Arial" w:cs="Arial"/>
        </w:rPr>
      </w:pPr>
      <w:r w:rsidRPr="00644E43">
        <w:rPr>
          <w:rFonts w:ascii="Arial" w:hAnsi="Arial" w:cs="Arial"/>
        </w:rPr>
        <w:t>The most significant change to be conducted in EasyJet is the large-scale digital business transformation strategy that is intended to improve operational effectiveness and customer satisfaction. This will include enhancement of present reservation platforms, deployment of new data analytics for the customers, and automation of particular processes.</w:t>
      </w:r>
    </w:p>
    <w:p w14:paraId="5FC76741" w14:textId="585DE2D0" w:rsidR="003913A4" w:rsidRPr="00F326E4" w:rsidRDefault="003913A4" w:rsidP="00F326E4">
      <w:pPr>
        <w:pStyle w:val="Heading2"/>
      </w:pPr>
      <w:bookmarkStart w:id="16" w:name="_Toc181126134"/>
      <w:r w:rsidRPr="00F326E4">
        <w:t>Objectives of the Change Initiative</w:t>
      </w:r>
      <w:bookmarkEnd w:id="16"/>
    </w:p>
    <w:p w14:paraId="7FD115A1" w14:textId="77777777" w:rsidR="003913A4" w:rsidRPr="00644E43" w:rsidRDefault="003913A4" w:rsidP="00EC1F22">
      <w:pPr>
        <w:spacing w:line="360" w:lineRule="auto"/>
        <w:jc w:val="both"/>
        <w:rPr>
          <w:rFonts w:ascii="Arial" w:hAnsi="Arial" w:cs="Arial"/>
        </w:rPr>
      </w:pPr>
      <w:r w:rsidRPr="00F326E4">
        <w:rPr>
          <w:rFonts w:ascii="Arial" w:hAnsi="Arial" w:cs="Arial"/>
          <w:b/>
          <w:bCs/>
          <w:sz w:val="24"/>
          <w:szCs w:val="24"/>
        </w:rPr>
        <w:t>Enhance Customer Experience:</w:t>
      </w:r>
      <w:r w:rsidRPr="00EC1F22">
        <w:rPr>
          <w:rFonts w:ascii="Arial" w:hAnsi="Arial" w:cs="Arial"/>
          <w:sz w:val="24"/>
          <w:szCs w:val="24"/>
        </w:rPr>
        <w:t xml:space="preserve"> </w:t>
      </w:r>
      <w:r w:rsidRPr="00644E43">
        <w:rPr>
          <w:rFonts w:ascii="Arial" w:hAnsi="Arial" w:cs="Arial"/>
        </w:rPr>
        <w:t>EasyJet’s goal is to create an easy and smooth customer experience during their journey from picking the travel date up to boarding the aircraft through enhancing the online booking system and the mobile application.</w:t>
      </w:r>
    </w:p>
    <w:p w14:paraId="1337CCB5" w14:textId="1E618A38" w:rsidR="003913A4" w:rsidRPr="00644E43" w:rsidRDefault="003913A4" w:rsidP="00EC1F22">
      <w:pPr>
        <w:spacing w:line="360" w:lineRule="auto"/>
        <w:jc w:val="both"/>
        <w:rPr>
          <w:rFonts w:ascii="Arial" w:hAnsi="Arial" w:cs="Arial"/>
        </w:rPr>
      </w:pPr>
      <w:r w:rsidRPr="00F326E4">
        <w:rPr>
          <w:rFonts w:ascii="Arial" w:hAnsi="Arial" w:cs="Arial"/>
          <w:b/>
          <w:bCs/>
          <w:sz w:val="24"/>
          <w:szCs w:val="24"/>
        </w:rPr>
        <w:t>Increase Operational Efficiency:</w:t>
      </w:r>
      <w:r w:rsidRPr="00EC1F22">
        <w:rPr>
          <w:rFonts w:ascii="Arial" w:hAnsi="Arial" w:cs="Arial"/>
          <w:sz w:val="24"/>
          <w:szCs w:val="24"/>
        </w:rPr>
        <w:t xml:space="preserve"> </w:t>
      </w:r>
      <w:r w:rsidRPr="00644E43">
        <w:rPr>
          <w:rFonts w:ascii="Arial" w:hAnsi="Arial" w:cs="Arial"/>
        </w:rPr>
        <w:t>The application of innovative data analytics in flight operations will help select better schedules for aircraft and set optimal fare rates, which will minimize organizational expenses</w:t>
      </w:r>
      <w:r w:rsidR="00F072DC" w:rsidRPr="00644E43">
        <w:rPr>
          <w:rFonts w:ascii="Arial" w:hAnsi="Arial" w:cs="Arial"/>
        </w:rPr>
        <w:t xml:space="preserve"> </w:t>
      </w:r>
      <w:r w:rsidR="001B6E0B" w:rsidRPr="00644E43">
        <w:rPr>
          <w:rFonts w:ascii="Arial" w:hAnsi="Arial" w:cs="Arial"/>
        </w:rPr>
        <w:t>(</w:t>
      </w:r>
      <w:proofErr w:type="spellStart"/>
      <w:r w:rsidR="001B6E0B" w:rsidRPr="00644E43">
        <w:rPr>
          <w:rFonts w:ascii="Arial" w:hAnsi="Arial" w:cs="Arial"/>
        </w:rPr>
        <w:t>Hinings</w:t>
      </w:r>
      <w:proofErr w:type="spellEnd"/>
      <w:r w:rsidR="001B6E0B" w:rsidRPr="00644E43">
        <w:rPr>
          <w:rFonts w:ascii="Arial" w:hAnsi="Arial" w:cs="Arial"/>
        </w:rPr>
        <w:t xml:space="preserve"> et al., 2018)</w:t>
      </w:r>
      <w:r w:rsidRPr="00644E43">
        <w:rPr>
          <w:rFonts w:ascii="Arial" w:hAnsi="Arial" w:cs="Arial"/>
        </w:rPr>
        <w:t>.</w:t>
      </w:r>
    </w:p>
    <w:p w14:paraId="61DC2DE1" w14:textId="5EB5021C" w:rsidR="0070772F" w:rsidRPr="00644E43" w:rsidRDefault="003913A4" w:rsidP="00EC1F22">
      <w:pPr>
        <w:spacing w:line="360" w:lineRule="auto"/>
        <w:jc w:val="both"/>
        <w:rPr>
          <w:rFonts w:ascii="Arial" w:hAnsi="Arial" w:cs="Arial"/>
        </w:rPr>
      </w:pPr>
      <w:r w:rsidRPr="00F326E4">
        <w:rPr>
          <w:rFonts w:ascii="Arial" w:hAnsi="Arial" w:cs="Arial"/>
          <w:b/>
          <w:bCs/>
          <w:sz w:val="24"/>
          <w:szCs w:val="24"/>
        </w:rPr>
        <w:t>Promote Sustainability:</w:t>
      </w:r>
      <w:r w:rsidRPr="00EC1F22">
        <w:rPr>
          <w:rFonts w:ascii="Arial" w:hAnsi="Arial" w:cs="Arial"/>
          <w:sz w:val="24"/>
          <w:szCs w:val="24"/>
        </w:rPr>
        <w:t xml:space="preserve"> </w:t>
      </w:r>
      <w:r w:rsidRPr="00644E43">
        <w:rPr>
          <w:rFonts w:ascii="Arial" w:hAnsi="Arial" w:cs="Arial"/>
        </w:rPr>
        <w:t>The use of applications for the tracking of fuel consumption and emissions will be in line with EasyJet’s strategy of being carbon neutral by 2050 at the latest.</w:t>
      </w:r>
    </w:p>
    <w:p w14:paraId="56D8FF8E" w14:textId="77777777" w:rsidR="0070772F" w:rsidRPr="00F326E4" w:rsidRDefault="0070772F" w:rsidP="00F326E4">
      <w:pPr>
        <w:pStyle w:val="Heading2"/>
      </w:pPr>
      <w:bookmarkStart w:id="17" w:name="_Toc181126135"/>
      <w:r w:rsidRPr="00F326E4">
        <w:t>Financial Plan</w:t>
      </w:r>
      <w:bookmarkEnd w:id="17"/>
    </w:p>
    <w:p w14:paraId="7FAAAE82" w14:textId="2940F9A9" w:rsidR="00ED35EC" w:rsidRPr="00644E43" w:rsidRDefault="00ED35EC" w:rsidP="00EC1F22">
      <w:pPr>
        <w:spacing w:line="360" w:lineRule="auto"/>
        <w:jc w:val="both"/>
        <w:rPr>
          <w:rFonts w:ascii="Arial" w:hAnsi="Arial" w:cs="Arial"/>
        </w:rPr>
      </w:pPr>
      <w:r w:rsidRPr="00644E43">
        <w:rPr>
          <w:rFonts w:ascii="Arial" w:hAnsi="Arial" w:cs="Arial"/>
        </w:rPr>
        <w:t>In order to implement the changes a detailed financial analysis is required to conform the sustainability of the change. The financial plan will include:</w:t>
      </w:r>
    </w:p>
    <w:p w14:paraId="51F5B10E" w14:textId="77777777"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Budget Allocation:</w:t>
      </w:r>
      <w:r w:rsidRPr="00EC1F22">
        <w:rPr>
          <w:rFonts w:ascii="Arial" w:hAnsi="Arial" w:cs="Arial"/>
          <w:sz w:val="24"/>
          <w:szCs w:val="24"/>
        </w:rPr>
        <w:t xml:space="preserve"> </w:t>
      </w:r>
      <w:r w:rsidRPr="00644E43">
        <w:rPr>
          <w:rFonts w:ascii="Arial" w:hAnsi="Arial" w:cs="Arial"/>
        </w:rPr>
        <w:t>The technology costs for software, hardware and other employee improvements, including development, buying and training, will be around £50 million.</w:t>
      </w:r>
    </w:p>
    <w:p w14:paraId="59963B6E" w14:textId="6CA1A50C"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Cost-Benefit Analysis:</w:t>
      </w:r>
      <w:r w:rsidRPr="00EC1F22">
        <w:rPr>
          <w:rFonts w:ascii="Arial" w:hAnsi="Arial" w:cs="Arial"/>
          <w:sz w:val="24"/>
          <w:szCs w:val="24"/>
        </w:rPr>
        <w:t xml:space="preserve"> </w:t>
      </w:r>
      <w:r w:rsidRPr="00644E43">
        <w:rPr>
          <w:rFonts w:ascii="Arial" w:hAnsi="Arial" w:cs="Arial"/>
        </w:rPr>
        <w:t>A detailed analysis of cost and benefits will be conducted</w:t>
      </w:r>
      <w:r w:rsidR="00594859" w:rsidRPr="00644E43">
        <w:rPr>
          <w:rFonts w:ascii="Arial" w:hAnsi="Arial" w:cs="Arial"/>
        </w:rPr>
        <w:t xml:space="preserve">. This can help </w:t>
      </w:r>
      <w:r w:rsidRPr="00644E43">
        <w:rPr>
          <w:rFonts w:ascii="Arial" w:hAnsi="Arial" w:cs="Arial"/>
        </w:rPr>
        <w:t>to estimate improvement in operation efficiency with the intended goals taking into consideration the costs of implementation</w:t>
      </w:r>
      <w:r w:rsidR="00594859" w:rsidRPr="00644E43">
        <w:rPr>
          <w:rFonts w:ascii="Arial" w:hAnsi="Arial" w:cs="Arial"/>
        </w:rPr>
        <w:t xml:space="preserve"> (Eun et al., 2021)</w:t>
      </w:r>
      <w:r w:rsidRPr="00644E43">
        <w:rPr>
          <w:rFonts w:ascii="Arial" w:hAnsi="Arial" w:cs="Arial"/>
        </w:rPr>
        <w:t>. Expected financial benefits based on decreased operating expenses include £15m every year within the first three years after the implementation.</w:t>
      </w:r>
    </w:p>
    <w:p w14:paraId="7372C087" w14:textId="77777777"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Funding Sources:</w:t>
      </w:r>
      <w:r w:rsidRPr="00EC1F22">
        <w:rPr>
          <w:rFonts w:ascii="Arial" w:hAnsi="Arial" w:cs="Arial"/>
          <w:sz w:val="24"/>
          <w:szCs w:val="24"/>
        </w:rPr>
        <w:t xml:space="preserve"> </w:t>
      </w:r>
      <w:r w:rsidRPr="00644E43">
        <w:rPr>
          <w:rFonts w:ascii="Arial" w:hAnsi="Arial" w:cs="Arial"/>
        </w:rPr>
        <w:t>The funding for the initiative may be from the internal resources, grants from the governments for encouraging sustainability in aviation organization or from the technology partners.</w:t>
      </w:r>
    </w:p>
    <w:p w14:paraId="1450E585" w14:textId="77777777" w:rsidR="00ED35EC" w:rsidRPr="00EC1F22" w:rsidRDefault="00ED35EC" w:rsidP="00F326E4">
      <w:pPr>
        <w:pStyle w:val="Heading2"/>
      </w:pPr>
      <w:bookmarkStart w:id="18" w:name="_Toc181126136"/>
      <w:r w:rsidRPr="00EC1F22">
        <w:lastRenderedPageBreak/>
        <w:t>Communication Plan</w:t>
      </w:r>
      <w:bookmarkEnd w:id="18"/>
    </w:p>
    <w:p w14:paraId="7E81D722" w14:textId="77777777" w:rsidR="00ED35EC" w:rsidRPr="00644E43" w:rsidRDefault="00ED35EC" w:rsidP="00EC1F22">
      <w:pPr>
        <w:spacing w:line="360" w:lineRule="auto"/>
        <w:jc w:val="both"/>
        <w:rPr>
          <w:rFonts w:ascii="Arial" w:hAnsi="Arial" w:cs="Arial"/>
        </w:rPr>
      </w:pPr>
      <w:r w:rsidRPr="00644E43">
        <w:rPr>
          <w:rFonts w:ascii="Arial" w:hAnsi="Arial" w:cs="Arial"/>
        </w:rPr>
        <w:t>One of the best practices for managing resistance to change in the workplace is the active use of communication. The communication plan will include:</w:t>
      </w:r>
    </w:p>
    <w:p w14:paraId="56273FEA" w14:textId="77777777"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Stakeholder Engagement:</w:t>
      </w:r>
      <w:r w:rsidRPr="00EC1F22">
        <w:rPr>
          <w:rFonts w:ascii="Arial" w:hAnsi="Arial" w:cs="Arial"/>
          <w:sz w:val="24"/>
          <w:szCs w:val="24"/>
        </w:rPr>
        <w:t xml:space="preserve"> </w:t>
      </w:r>
      <w:r w:rsidRPr="00644E43">
        <w:rPr>
          <w:rFonts w:ascii="Arial" w:hAnsi="Arial" w:cs="Arial"/>
        </w:rPr>
        <w:t>Segmenting stakeholders by organizational level, priorities, and roles and developing messages and media that meet their needs.</w:t>
      </w:r>
    </w:p>
    <w:p w14:paraId="3ACBEAEB" w14:textId="77777777"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Regular Updates:</w:t>
      </w:r>
      <w:r w:rsidRPr="00EC1F22">
        <w:rPr>
          <w:rFonts w:ascii="Arial" w:hAnsi="Arial" w:cs="Arial"/>
          <w:sz w:val="24"/>
          <w:szCs w:val="24"/>
        </w:rPr>
        <w:t xml:space="preserve"> </w:t>
      </w:r>
      <w:r w:rsidRPr="00644E43">
        <w:rPr>
          <w:rFonts w:ascii="Arial" w:hAnsi="Arial" w:cs="Arial"/>
        </w:rPr>
        <w:t>Adopting the concept of town hall meeting and electronic magazines, so that the change follow-up and sustainability effort can be periodically and clearly conveyed. Such a policy creates trust and involvement on the side of employees.</w:t>
      </w:r>
    </w:p>
    <w:p w14:paraId="3C001D53" w14:textId="77777777"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Feedback Mechanisms</w:t>
      </w:r>
      <w:r w:rsidRPr="00644E43">
        <w:rPr>
          <w:rFonts w:ascii="Arial" w:hAnsi="Arial" w:cs="Arial"/>
          <w:b/>
          <w:bCs/>
        </w:rPr>
        <w:t>:</w:t>
      </w:r>
      <w:r w:rsidRPr="00644E43">
        <w:rPr>
          <w:rFonts w:ascii="Arial" w:hAnsi="Arial" w:cs="Arial"/>
        </w:rPr>
        <w:t xml:space="preserve"> Introducing methods through which the employees of the organization can give their feedback on the change processes that are being put in place. This could be in the form of questionnaires or interviews where the staff are permitted to express themselves.</w:t>
      </w:r>
    </w:p>
    <w:p w14:paraId="6B71DED4" w14:textId="77777777" w:rsidR="00ED35EC" w:rsidRPr="00EC1F22" w:rsidRDefault="00ED35EC" w:rsidP="00F326E4">
      <w:pPr>
        <w:pStyle w:val="Heading2"/>
      </w:pPr>
      <w:bookmarkStart w:id="19" w:name="_Toc181126137"/>
      <w:r w:rsidRPr="00EC1F22">
        <w:t>Evaluation Plan</w:t>
      </w:r>
      <w:bookmarkEnd w:id="19"/>
    </w:p>
    <w:p w14:paraId="0A7E5784" w14:textId="77777777" w:rsidR="00ED35EC" w:rsidRPr="00644E43" w:rsidRDefault="00ED35EC" w:rsidP="00EC1F22">
      <w:pPr>
        <w:spacing w:line="360" w:lineRule="auto"/>
        <w:jc w:val="both"/>
        <w:rPr>
          <w:rFonts w:ascii="Arial" w:hAnsi="Arial" w:cs="Arial"/>
        </w:rPr>
      </w:pPr>
      <w:r w:rsidRPr="00644E43">
        <w:rPr>
          <w:rFonts w:ascii="Arial" w:hAnsi="Arial" w:cs="Arial"/>
        </w:rPr>
        <w:t>To measure the success of the change initiative, an evaluation framework will be established that includes key performance indicators (KPIs) aligned with the objectives of the digital transformation strategy:</w:t>
      </w:r>
    </w:p>
    <w:p w14:paraId="2BF01708" w14:textId="77777777" w:rsidR="00ED35EC" w:rsidRPr="00EC1F22" w:rsidRDefault="00ED35EC" w:rsidP="00EC1F22">
      <w:pPr>
        <w:spacing w:line="360" w:lineRule="auto"/>
        <w:jc w:val="both"/>
        <w:rPr>
          <w:rFonts w:ascii="Arial" w:hAnsi="Arial" w:cs="Arial"/>
          <w:sz w:val="24"/>
          <w:szCs w:val="24"/>
        </w:rPr>
      </w:pPr>
      <w:r w:rsidRPr="00F326E4">
        <w:rPr>
          <w:rFonts w:ascii="Arial" w:hAnsi="Arial" w:cs="Arial"/>
          <w:b/>
          <w:bCs/>
          <w:sz w:val="24"/>
          <w:szCs w:val="24"/>
        </w:rPr>
        <w:t>Customer Satisfaction Metrics:</w:t>
      </w:r>
      <w:r w:rsidRPr="00EC1F22">
        <w:rPr>
          <w:rFonts w:ascii="Arial" w:hAnsi="Arial" w:cs="Arial"/>
          <w:sz w:val="24"/>
          <w:szCs w:val="24"/>
        </w:rPr>
        <w:t xml:space="preserve"> </w:t>
      </w:r>
      <w:r w:rsidRPr="00644E43">
        <w:rPr>
          <w:rFonts w:ascii="Arial" w:hAnsi="Arial" w:cs="Arial"/>
        </w:rPr>
        <w:t>Using customer feedback surveys and tracking Net Promoter Scores (NPS) to evaluate changes over time in customer experience.</w:t>
      </w:r>
    </w:p>
    <w:p w14:paraId="34B04A99" w14:textId="5B9F885A" w:rsidR="00ED35EC" w:rsidRPr="00644E43" w:rsidRDefault="00ED35EC" w:rsidP="00EC1F22">
      <w:pPr>
        <w:spacing w:line="360" w:lineRule="auto"/>
        <w:jc w:val="both"/>
        <w:rPr>
          <w:rFonts w:ascii="Arial" w:hAnsi="Arial" w:cs="Arial"/>
        </w:rPr>
      </w:pPr>
      <w:r w:rsidRPr="00F326E4">
        <w:rPr>
          <w:rFonts w:ascii="Arial" w:hAnsi="Arial" w:cs="Arial"/>
          <w:b/>
          <w:bCs/>
          <w:sz w:val="24"/>
          <w:szCs w:val="24"/>
        </w:rPr>
        <w:t>Operational Efficiency Metrics:</w:t>
      </w:r>
      <w:r w:rsidRPr="00EC1F22">
        <w:rPr>
          <w:rFonts w:ascii="Arial" w:hAnsi="Arial" w:cs="Arial"/>
          <w:sz w:val="24"/>
          <w:szCs w:val="24"/>
        </w:rPr>
        <w:t xml:space="preserve"> </w:t>
      </w:r>
      <w:r w:rsidR="00DD48D0" w:rsidRPr="00644E43">
        <w:rPr>
          <w:rFonts w:ascii="Arial" w:hAnsi="Arial" w:cs="Arial"/>
        </w:rPr>
        <w:t>Using</w:t>
      </w:r>
      <w:r w:rsidRPr="00644E43">
        <w:rPr>
          <w:rFonts w:ascii="Arial" w:hAnsi="Arial" w:cs="Arial"/>
        </w:rPr>
        <w:t xml:space="preserve"> performance indicators, including on-time rates, fuel per passenger mile, and total operating costs to measure effectiveness of improvement.</w:t>
      </w:r>
    </w:p>
    <w:p w14:paraId="6FFBE5D2" w14:textId="6A2AAE5D" w:rsidR="0070772F" w:rsidRPr="00644E43" w:rsidRDefault="00ED35EC" w:rsidP="00EC1F22">
      <w:pPr>
        <w:spacing w:line="360" w:lineRule="auto"/>
        <w:jc w:val="both"/>
        <w:rPr>
          <w:rFonts w:ascii="Arial" w:hAnsi="Arial" w:cs="Arial"/>
        </w:rPr>
      </w:pPr>
      <w:r w:rsidRPr="00F326E4">
        <w:rPr>
          <w:rFonts w:ascii="Arial" w:hAnsi="Arial" w:cs="Arial"/>
          <w:b/>
          <w:bCs/>
          <w:sz w:val="24"/>
          <w:szCs w:val="24"/>
        </w:rPr>
        <w:t>Sustainability Metrics:</w:t>
      </w:r>
      <w:r w:rsidRPr="00EC1F22">
        <w:rPr>
          <w:rFonts w:ascii="Arial" w:hAnsi="Arial" w:cs="Arial"/>
          <w:sz w:val="24"/>
          <w:szCs w:val="24"/>
        </w:rPr>
        <w:t xml:space="preserve"> </w:t>
      </w:r>
      <w:r w:rsidRPr="00644E43">
        <w:rPr>
          <w:rFonts w:ascii="Arial" w:hAnsi="Arial" w:cs="Arial"/>
        </w:rPr>
        <w:t>Using indicators such as the amount of carbon dioxide cut due to the introduction of technologies to refer to advancement and progress in meeting sustainable development goals.</w:t>
      </w:r>
    </w:p>
    <w:p w14:paraId="2DAC9A0F" w14:textId="77777777" w:rsidR="0070772F" w:rsidRPr="00EC1F22" w:rsidRDefault="0070772F" w:rsidP="00F326E4">
      <w:pPr>
        <w:pStyle w:val="Heading2"/>
      </w:pPr>
      <w:bookmarkStart w:id="20" w:name="_Toc181126138"/>
      <w:r w:rsidRPr="00EC1F22">
        <w:t>Implementation Timeline</w:t>
      </w:r>
      <w:bookmarkEnd w:id="20"/>
    </w:p>
    <w:p w14:paraId="3C9AFBBA" w14:textId="77777777" w:rsidR="00EB5963" w:rsidRPr="00644E43" w:rsidRDefault="00EB5963" w:rsidP="00EC1F22">
      <w:pPr>
        <w:spacing w:line="360" w:lineRule="auto"/>
        <w:jc w:val="both"/>
        <w:rPr>
          <w:rFonts w:ascii="Arial" w:hAnsi="Arial" w:cs="Arial"/>
        </w:rPr>
      </w:pPr>
      <w:r w:rsidRPr="00644E43">
        <w:rPr>
          <w:rFonts w:ascii="Arial" w:hAnsi="Arial" w:cs="Arial"/>
        </w:rPr>
        <w:t>Where change is concerned, it is vital to point out that it is important for a clear implementation timeline to be set in order to guarantee compliance and measure the progress accurately.</w:t>
      </w:r>
    </w:p>
    <w:p w14:paraId="20B7E5B7" w14:textId="77777777" w:rsidR="00EB5963" w:rsidRPr="00644E43" w:rsidRDefault="00EB5963" w:rsidP="00EC1F22">
      <w:pPr>
        <w:spacing w:line="360" w:lineRule="auto"/>
        <w:jc w:val="both"/>
        <w:rPr>
          <w:rFonts w:ascii="Arial" w:hAnsi="Arial" w:cs="Arial"/>
        </w:rPr>
      </w:pPr>
      <w:r w:rsidRPr="00644E43">
        <w:rPr>
          <w:rFonts w:ascii="Arial" w:hAnsi="Arial" w:cs="Arial"/>
          <w:b/>
          <w:bCs/>
        </w:rPr>
        <w:t>Phase 1 (Months 1-3):</w:t>
      </w:r>
      <w:r w:rsidRPr="00644E43">
        <w:rPr>
          <w:rFonts w:ascii="Arial" w:hAnsi="Arial" w:cs="Arial"/>
        </w:rPr>
        <w:t xml:space="preserve"> Complete a comprehensive needs analysis and select the final technology solution providers; start implementing the training specific to employees.</w:t>
      </w:r>
    </w:p>
    <w:p w14:paraId="49F45A79" w14:textId="77777777" w:rsidR="00EB5963" w:rsidRPr="00644E43" w:rsidRDefault="00EB5963" w:rsidP="00EC1F22">
      <w:pPr>
        <w:spacing w:line="360" w:lineRule="auto"/>
        <w:jc w:val="both"/>
        <w:rPr>
          <w:rFonts w:ascii="Arial" w:hAnsi="Arial" w:cs="Arial"/>
        </w:rPr>
      </w:pPr>
      <w:r w:rsidRPr="00644E43">
        <w:rPr>
          <w:rFonts w:ascii="Arial" w:hAnsi="Arial" w:cs="Arial"/>
          <w:b/>
          <w:bCs/>
        </w:rPr>
        <w:lastRenderedPageBreak/>
        <w:t>Phase 2 (Months 4-6):</w:t>
      </w:r>
      <w:r w:rsidRPr="00644E43">
        <w:rPr>
          <w:rFonts w:ascii="Arial" w:hAnsi="Arial" w:cs="Arial"/>
        </w:rPr>
        <w:t xml:space="preserve"> Adopt new booking systems and data analysis platforms; begin with trial in various locations.</w:t>
      </w:r>
    </w:p>
    <w:p w14:paraId="3E3FA840" w14:textId="77777777" w:rsidR="00EB5963" w:rsidRPr="00644E43" w:rsidRDefault="00EB5963" w:rsidP="00EC1F22">
      <w:pPr>
        <w:spacing w:line="360" w:lineRule="auto"/>
        <w:jc w:val="both"/>
        <w:rPr>
          <w:rFonts w:ascii="Arial" w:hAnsi="Arial" w:cs="Arial"/>
        </w:rPr>
      </w:pPr>
      <w:r w:rsidRPr="00644E43">
        <w:rPr>
          <w:rFonts w:ascii="Arial" w:hAnsi="Arial" w:cs="Arial"/>
          <w:b/>
          <w:bCs/>
        </w:rPr>
        <w:t>Phase 3 (Months 7-12):</w:t>
      </w:r>
      <w:r w:rsidRPr="00644E43">
        <w:rPr>
          <w:rFonts w:ascii="Arial" w:hAnsi="Arial" w:cs="Arial"/>
        </w:rPr>
        <w:t xml:space="preserve"> Implementation of newly upgraded systems in all units; employee seminars to create awareness; start gathering information for performance indicators.</w:t>
      </w:r>
    </w:p>
    <w:p w14:paraId="2B26865A" w14:textId="77777777" w:rsidR="00EB5963" w:rsidRPr="00EC1F22" w:rsidRDefault="00EB5963" w:rsidP="00F326E4">
      <w:pPr>
        <w:pStyle w:val="Heading2"/>
      </w:pPr>
      <w:bookmarkStart w:id="21" w:name="_Toc181126139"/>
      <w:r w:rsidRPr="00EC1F22">
        <w:t>Leadership Style</w:t>
      </w:r>
      <w:bookmarkEnd w:id="21"/>
    </w:p>
    <w:p w14:paraId="66400516" w14:textId="114B0998" w:rsidR="00EB5963" w:rsidRPr="00644E43" w:rsidRDefault="00EB5963" w:rsidP="00EC1F22">
      <w:pPr>
        <w:spacing w:line="360" w:lineRule="auto"/>
        <w:jc w:val="both"/>
        <w:rPr>
          <w:rFonts w:ascii="Arial" w:hAnsi="Arial" w:cs="Arial"/>
        </w:rPr>
      </w:pPr>
      <w:r w:rsidRPr="00644E43">
        <w:rPr>
          <w:rFonts w:ascii="Arial" w:hAnsi="Arial" w:cs="Arial"/>
        </w:rPr>
        <w:t>Effectiveness of the implemented change management plan will greatly be determined by leadership styles used throughout the exercise</w:t>
      </w:r>
      <w:r w:rsidR="00281823" w:rsidRPr="00644E43">
        <w:rPr>
          <w:rFonts w:ascii="Arial" w:hAnsi="Arial" w:cs="Arial"/>
        </w:rPr>
        <w:t xml:space="preserve"> (Cameron et al., 2019)</w:t>
      </w:r>
      <w:r w:rsidRPr="00644E43">
        <w:rPr>
          <w:rFonts w:ascii="Arial" w:hAnsi="Arial" w:cs="Arial"/>
        </w:rPr>
        <w:t>. EasyJet management needs to embrace transformational leadership, which involves providing a compelling vision and attitudes during change as well as embracing servant leadership components when addressing employees’ needs during change.</w:t>
      </w:r>
    </w:p>
    <w:p w14:paraId="2BD8563C" w14:textId="2847D195" w:rsidR="0070772F" w:rsidRPr="00EC1F22" w:rsidRDefault="0070772F" w:rsidP="00F326E4">
      <w:pPr>
        <w:pStyle w:val="Heading1"/>
      </w:pPr>
      <w:bookmarkStart w:id="22" w:name="_Toc181126140"/>
      <w:r w:rsidRPr="00EC1F22">
        <w:t>Conclusion</w:t>
      </w:r>
      <w:bookmarkEnd w:id="22"/>
    </w:p>
    <w:p w14:paraId="5F0E32E5" w14:textId="653A2D1E" w:rsidR="00F326E4" w:rsidRPr="00644E43" w:rsidRDefault="000D526E" w:rsidP="00EC1F22">
      <w:pPr>
        <w:spacing w:line="360" w:lineRule="auto"/>
        <w:jc w:val="both"/>
        <w:rPr>
          <w:rFonts w:ascii="Arial" w:hAnsi="Arial" w:cs="Arial"/>
        </w:rPr>
      </w:pPr>
      <w:r w:rsidRPr="00644E43">
        <w:rPr>
          <w:rFonts w:ascii="Arial" w:hAnsi="Arial" w:cs="Arial"/>
        </w:rPr>
        <w:t>EasyJet is at the crossroads where it needs to employ efficient change management strategies to sustain its performance in the constantly growing airline market. The change management plan that has been proposed is to introduce a digital transformation program to improve customer satisfaction, operational processes, and sustainability. Applying recognized frameworks like Kotter’s 8-Step Change Model or Lewin’s Change Management Model, EasyJet can successfully address the challenges of organizational change. It makes sure that the required actual investment is made at the same time and helps in cost control and enhancement of the profit level of the business. A sound communication plan will enable employees see the need to embrace change and participate in the process hence eradicating resistance. Furthermore, the evaluation framework will offer EasyJet a method of assessing the effectiveness of its efforts via KPIs so that the organization can maintain focus on its strategic vision. Going forward, for remaining relevant and to counter the effect of future disruptions across airways, EasyJet’s business model aptitudes for flexibility and novelty will play a significant role. As a result, through getting everyone ready to change and involved, EasyJet can position itself for not just mere survival, but growth in the intensifying landscape of competition. In conclusion, this change management plan charts a way on how EasyJet will be able to meet its vision in the long run while staying true to its identity as one of the leaders in Europe namely in the low-cost airline industry.</w:t>
      </w:r>
    </w:p>
    <w:p w14:paraId="03E1D57B" w14:textId="77777777" w:rsidR="00F326E4" w:rsidRPr="00644E43" w:rsidRDefault="00F326E4">
      <w:pPr>
        <w:rPr>
          <w:rFonts w:ascii="Arial" w:hAnsi="Arial" w:cs="Arial"/>
        </w:rPr>
      </w:pPr>
      <w:r w:rsidRPr="00644E43">
        <w:rPr>
          <w:rFonts w:ascii="Arial" w:hAnsi="Arial" w:cs="Arial"/>
        </w:rPr>
        <w:br w:type="page"/>
      </w:r>
    </w:p>
    <w:bookmarkStart w:id="23" w:name="_Toc181126141" w:displacedByCustomXml="next"/>
    <w:sdt>
      <w:sdtPr>
        <w:rPr>
          <w:rFonts w:asciiTheme="minorHAnsi" w:eastAsiaTheme="minorHAnsi" w:hAnsiTheme="minorHAnsi" w:cstheme="minorBidi"/>
          <w:b w:val="0"/>
          <w:color w:val="auto"/>
          <w:sz w:val="22"/>
          <w:szCs w:val="22"/>
        </w:rPr>
        <w:id w:val="-552775351"/>
        <w:docPartObj>
          <w:docPartGallery w:val="Bibliographies"/>
          <w:docPartUnique/>
        </w:docPartObj>
      </w:sdtPr>
      <w:sdtEndPr/>
      <w:sdtContent>
        <w:p w14:paraId="2DCABD4B" w14:textId="46095822" w:rsidR="00EA65D4" w:rsidRDefault="00EA65D4">
          <w:pPr>
            <w:pStyle w:val="Heading1"/>
          </w:pPr>
          <w:r>
            <w:t>References</w:t>
          </w:r>
          <w:bookmarkEnd w:id="23"/>
        </w:p>
        <w:sdt>
          <w:sdtPr>
            <w:id w:val="-573587230"/>
            <w:bibliography/>
          </w:sdtPr>
          <w:sdtContent>
            <w:p w14:paraId="78FE9952" w14:textId="77777777" w:rsidR="00EA65D4" w:rsidRPr="00644E43" w:rsidRDefault="00EA65D4" w:rsidP="00EA65D4">
              <w:pPr>
                <w:spacing w:line="360" w:lineRule="auto"/>
                <w:jc w:val="both"/>
                <w:rPr>
                  <w:rFonts w:ascii="Arial" w:hAnsi="Arial" w:cs="Arial"/>
                </w:rPr>
              </w:pPr>
              <w:r w:rsidRPr="00644E43">
                <w:rPr>
                  <w:rFonts w:ascii="Arial" w:hAnsi="Arial" w:cs="Arial"/>
                </w:rPr>
                <w:t>Bolman, L.G. and Deal, T.E., 2017. Reframing organizations: Artistry, choice, and leadership. John Wiley &amp; Sons.</w:t>
              </w:r>
            </w:p>
            <w:p w14:paraId="5A4CCB36" w14:textId="77777777" w:rsidR="00EA65D4" w:rsidRPr="00644E43" w:rsidRDefault="00EA65D4" w:rsidP="00EA65D4">
              <w:pPr>
                <w:spacing w:line="360" w:lineRule="auto"/>
                <w:jc w:val="both"/>
                <w:rPr>
                  <w:rFonts w:ascii="Arial" w:hAnsi="Arial" w:cs="Arial"/>
                </w:rPr>
              </w:pPr>
              <w:r w:rsidRPr="00644E43">
                <w:rPr>
                  <w:rFonts w:ascii="Arial" w:hAnsi="Arial" w:cs="Arial"/>
                </w:rPr>
                <w:t>Brown, K. and Stine, E., 2019. How Your Company’s Culture Can Adapt to an Ever-Changing World. Harvard Business Review. Available at: https://hbr.org/sponsored/2019/10/how-your-companys-culture-can-adapt-to-an-ever-changing-world.</w:t>
              </w:r>
            </w:p>
            <w:p w14:paraId="4F1CAA29" w14:textId="77777777" w:rsidR="00EA65D4" w:rsidRPr="00644E43" w:rsidRDefault="00EA65D4" w:rsidP="00EA65D4">
              <w:pPr>
                <w:spacing w:line="360" w:lineRule="auto"/>
                <w:jc w:val="both"/>
                <w:rPr>
                  <w:rFonts w:ascii="Arial" w:hAnsi="Arial" w:cs="Arial"/>
                </w:rPr>
              </w:pPr>
              <w:r w:rsidRPr="00644E43">
                <w:rPr>
                  <w:rFonts w:ascii="Arial" w:hAnsi="Arial" w:cs="Arial"/>
                </w:rPr>
                <w:t>Burke, W.W., 2023. Organization change: Theory and practice. Sage publications.</w:t>
              </w:r>
            </w:p>
            <w:p w14:paraId="19B8D50B" w14:textId="77777777" w:rsidR="00EA65D4" w:rsidRPr="00644E43" w:rsidRDefault="00EA65D4" w:rsidP="00EA65D4">
              <w:pPr>
                <w:spacing w:line="360" w:lineRule="auto"/>
                <w:jc w:val="both"/>
                <w:rPr>
                  <w:rFonts w:ascii="Arial" w:hAnsi="Arial" w:cs="Arial"/>
                </w:rPr>
              </w:pPr>
              <w:r w:rsidRPr="00644E43">
                <w:rPr>
                  <w:rFonts w:ascii="Arial" w:hAnsi="Arial" w:cs="Arial"/>
                </w:rPr>
                <w:t>Cameron, E. and Green, M., 2019. Making sense of change management: A complete guide to the models, tools and techniques of organizational change. Kogan Page Publishers.</w:t>
              </w:r>
            </w:p>
            <w:p w14:paraId="62D1BAEB" w14:textId="77777777" w:rsidR="00EA65D4" w:rsidRPr="00644E43" w:rsidRDefault="00EA65D4" w:rsidP="00EA65D4">
              <w:pPr>
                <w:spacing w:line="360" w:lineRule="auto"/>
                <w:jc w:val="both"/>
                <w:rPr>
                  <w:rFonts w:ascii="Arial" w:hAnsi="Arial" w:cs="Arial"/>
                </w:rPr>
              </w:pPr>
              <w:r w:rsidRPr="00644E43">
                <w:rPr>
                  <w:rFonts w:ascii="Arial" w:hAnsi="Arial" w:cs="Arial"/>
                </w:rPr>
                <w:t>Doppelt, B., 2017. Leading change toward sustainability: A change-management guide for business, government and civil society. Routledge.</w:t>
              </w:r>
            </w:p>
            <w:p w14:paraId="22FCC4DB" w14:textId="77777777" w:rsidR="00EA65D4" w:rsidRPr="00644E43" w:rsidRDefault="00EA65D4" w:rsidP="00EA65D4">
              <w:pPr>
                <w:spacing w:line="360" w:lineRule="auto"/>
                <w:jc w:val="both"/>
                <w:rPr>
                  <w:rFonts w:ascii="Arial" w:hAnsi="Arial" w:cs="Arial"/>
                </w:rPr>
              </w:pPr>
              <w:r w:rsidRPr="00644E43">
                <w:rPr>
                  <w:rFonts w:ascii="Arial" w:hAnsi="Arial" w:cs="Arial"/>
                </w:rPr>
                <w:t>EasyJet Plc., 2020. Annual Report and Accounts 2020. Available at: https://s203.q4cdn.com/522538739/files/doc_financials/2020/ar/annual-report-2020.pdf.</w:t>
              </w:r>
            </w:p>
            <w:p w14:paraId="5618C638" w14:textId="77777777" w:rsidR="00EA65D4" w:rsidRPr="00644E43" w:rsidRDefault="00EA65D4" w:rsidP="00EA65D4">
              <w:pPr>
                <w:spacing w:line="360" w:lineRule="auto"/>
                <w:jc w:val="both"/>
                <w:rPr>
                  <w:rFonts w:ascii="Arial" w:hAnsi="Arial" w:cs="Arial"/>
                </w:rPr>
              </w:pPr>
              <w:r w:rsidRPr="00644E43">
                <w:rPr>
                  <w:rFonts w:ascii="Arial" w:hAnsi="Arial" w:cs="Arial"/>
                </w:rPr>
                <w:t>EasyJet Plc., 2022. Net Zero Pathway. Available at: https://s203.q4cdn.com/522538739/files/doc_downloads/easyjet-nz-roadmap.pdf.</w:t>
              </w:r>
            </w:p>
            <w:p w14:paraId="0F79492F" w14:textId="77777777" w:rsidR="00EA65D4" w:rsidRPr="00644E43" w:rsidRDefault="00EA65D4" w:rsidP="00EA65D4">
              <w:pPr>
                <w:spacing w:line="360" w:lineRule="auto"/>
                <w:jc w:val="both"/>
                <w:rPr>
                  <w:rFonts w:ascii="Arial" w:hAnsi="Arial" w:cs="Arial"/>
                </w:rPr>
              </w:pPr>
              <w:r w:rsidRPr="00644E43">
                <w:rPr>
                  <w:rFonts w:ascii="Arial" w:hAnsi="Arial" w:cs="Arial"/>
                </w:rPr>
                <w:t>EasyJet Plc., 2023. Annual Report and Accounts 2023. Available at: https://s203.q4cdn.com/522538739/files/doc_financials/2023/ar/43627_easyJet_Annual-Report_Web.pdf.</w:t>
              </w:r>
            </w:p>
            <w:p w14:paraId="3AF946B3" w14:textId="77777777" w:rsidR="00EA65D4" w:rsidRPr="00644E43" w:rsidRDefault="00EA65D4" w:rsidP="00EA65D4">
              <w:pPr>
                <w:spacing w:line="360" w:lineRule="auto"/>
                <w:jc w:val="both"/>
                <w:rPr>
                  <w:rFonts w:ascii="Arial" w:hAnsi="Arial" w:cs="Arial"/>
                </w:rPr>
              </w:pPr>
              <w:r w:rsidRPr="00644E43">
                <w:rPr>
                  <w:rFonts w:ascii="Arial" w:hAnsi="Arial" w:cs="Arial"/>
                </w:rPr>
                <w:t>EasyJet Plc., 2024. Q3'24 Trading Update. Available at: https://s203.q4cdn.com/522538739/files/doc_financials/2024/q3/Q3-24-Trading-Update-vf.pdf.</w:t>
              </w:r>
            </w:p>
            <w:p w14:paraId="081A0477" w14:textId="77777777" w:rsidR="00EA65D4" w:rsidRPr="00644E43" w:rsidRDefault="00EA65D4" w:rsidP="00EA65D4">
              <w:pPr>
                <w:spacing w:line="360" w:lineRule="auto"/>
                <w:jc w:val="both"/>
                <w:rPr>
                  <w:rFonts w:ascii="Arial" w:hAnsi="Arial" w:cs="Arial"/>
                </w:rPr>
              </w:pPr>
              <w:r w:rsidRPr="00644E43">
                <w:rPr>
                  <w:rFonts w:ascii="Arial" w:hAnsi="Arial" w:cs="Arial"/>
                </w:rPr>
                <w:t>Eun, C.S., Resnick, B.G. and Chuluun, T., 2021. International financial management. McGraw-Hill.</w:t>
              </w:r>
            </w:p>
            <w:p w14:paraId="692A0EFD" w14:textId="77777777" w:rsidR="00EA65D4" w:rsidRPr="00644E43" w:rsidRDefault="00EA65D4" w:rsidP="00EA65D4">
              <w:pPr>
                <w:spacing w:line="360" w:lineRule="auto"/>
                <w:jc w:val="both"/>
                <w:rPr>
                  <w:rFonts w:ascii="Arial" w:hAnsi="Arial" w:cs="Arial"/>
                </w:rPr>
              </w:pPr>
              <w:r w:rsidRPr="00644E43">
                <w:rPr>
                  <w:rFonts w:ascii="Arial" w:hAnsi="Arial" w:cs="Arial"/>
                </w:rPr>
                <w:t>Fernandez, S. and Rainey, H.G., 2017. Managing successful organizational change in the public sector. In Debating public administration (pp. 7-26). Routledge.</w:t>
              </w:r>
            </w:p>
            <w:p w14:paraId="0D8DDDE0" w14:textId="77777777" w:rsidR="00EA65D4" w:rsidRPr="00644E43" w:rsidRDefault="00EA65D4" w:rsidP="00EA65D4">
              <w:pPr>
                <w:spacing w:line="360" w:lineRule="auto"/>
                <w:jc w:val="both"/>
                <w:rPr>
                  <w:rFonts w:ascii="Arial" w:hAnsi="Arial" w:cs="Arial"/>
                </w:rPr>
              </w:pPr>
              <w:r w:rsidRPr="00644E43">
                <w:rPr>
                  <w:rFonts w:ascii="Arial" w:hAnsi="Arial" w:cs="Arial"/>
                </w:rPr>
                <w:t xml:space="preserve">Griffin, R.W., Phillips, J.M. and Gully, S.M., 2020. Organizational </w:t>
              </w:r>
              <w:proofErr w:type="spellStart"/>
              <w:r w:rsidRPr="00644E43">
                <w:rPr>
                  <w:rFonts w:ascii="Arial" w:hAnsi="Arial" w:cs="Arial"/>
                </w:rPr>
                <w:t>behavior</w:t>
              </w:r>
              <w:proofErr w:type="spellEnd"/>
              <w:r w:rsidRPr="00644E43">
                <w:rPr>
                  <w:rFonts w:ascii="Arial" w:hAnsi="Arial" w:cs="Arial"/>
                </w:rPr>
                <w:t>: Managing people and organizations. Cengage learning.</w:t>
              </w:r>
            </w:p>
            <w:p w14:paraId="16858550" w14:textId="77777777" w:rsidR="00EA65D4" w:rsidRPr="00644E43" w:rsidRDefault="00EA65D4" w:rsidP="00EA65D4">
              <w:pPr>
                <w:spacing w:line="360" w:lineRule="auto"/>
                <w:jc w:val="both"/>
                <w:rPr>
                  <w:rFonts w:ascii="Arial" w:hAnsi="Arial" w:cs="Arial"/>
                </w:rPr>
              </w:pPr>
              <w:r w:rsidRPr="00644E43">
                <w:rPr>
                  <w:rFonts w:ascii="Arial" w:hAnsi="Arial" w:cs="Arial"/>
                </w:rPr>
                <w:t>Hayes, J., 2022. The theory and practice of change management. Bloomsbury Publishing.</w:t>
              </w:r>
            </w:p>
            <w:p w14:paraId="1B58049D" w14:textId="77777777" w:rsidR="00EA65D4" w:rsidRPr="00644E43" w:rsidRDefault="00EA65D4" w:rsidP="00EA65D4">
              <w:pPr>
                <w:spacing w:line="360" w:lineRule="auto"/>
                <w:jc w:val="both"/>
                <w:rPr>
                  <w:rFonts w:ascii="Arial" w:hAnsi="Arial" w:cs="Arial"/>
                </w:rPr>
              </w:pPr>
              <w:r w:rsidRPr="00644E43">
                <w:rPr>
                  <w:rFonts w:ascii="Arial" w:hAnsi="Arial" w:cs="Arial"/>
                </w:rPr>
                <w:lastRenderedPageBreak/>
                <w:t>Hayes, J., 2022. The theory and practice of change management. Bloomsbury Publishing.</w:t>
              </w:r>
            </w:p>
            <w:p w14:paraId="1AB5B781" w14:textId="77777777" w:rsidR="00EA65D4" w:rsidRPr="00644E43" w:rsidRDefault="00EA65D4" w:rsidP="00EA65D4">
              <w:pPr>
                <w:spacing w:line="360" w:lineRule="auto"/>
                <w:jc w:val="both"/>
                <w:rPr>
                  <w:rFonts w:ascii="Arial" w:hAnsi="Arial" w:cs="Arial"/>
                </w:rPr>
              </w:pPr>
              <w:r w:rsidRPr="00644E43">
                <w:rPr>
                  <w:rFonts w:ascii="Arial" w:hAnsi="Arial" w:cs="Arial"/>
                </w:rPr>
                <w:t>Hill, C.W., 2022. Global business today. McGraw-Hill.</w:t>
              </w:r>
            </w:p>
            <w:p w14:paraId="484D99BE" w14:textId="77777777" w:rsidR="00EA65D4" w:rsidRPr="00644E43" w:rsidRDefault="00EA65D4" w:rsidP="00EA65D4">
              <w:pPr>
                <w:spacing w:line="360" w:lineRule="auto"/>
                <w:jc w:val="both"/>
                <w:rPr>
                  <w:rFonts w:ascii="Arial" w:hAnsi="Arial" w:cs="Arial"/>
                </w:rPr>
              </w:pPr>
              <w:proofErr w:type="spellStart"/>
              <w:r w:rsidRPr="00644E43">
                <w:rPr>
                  <w:rFonts w:ascii="Arial" w:hAnsi="Arial" w:cs="Arial"/>
                </w:rPr>
                <w:t>Hinings</w:t>
              </w:r>
              <w:proofErr w:type="spellEnd"/>
              <w:r w:rsidRPr="00644E43">
                <w:rPr>
                  <w:rFonts w:ascii="Arial" w:hAnsi="Arial" w:cs="Arial"/>
                </w:rPr>
                <w:t xml:space="preserve">, B., </w:t>
              </w:r>
              <w:proofErr w:type="spellStart"/>
              <w:r w:rsidRPr="00644E43">
                <w:rPr>
                  <w:rFonts w:ascii="Arial" w:hAnsi="Arial" w:cs="Arial"/>
                </w:rPr>
                <w:t>Gegenhuber</w:t>
              </w:r>
              <w:proofErr w:type="spellEnd"/>
              <w:r w:rsidRPr="00644E43">
                <w:rPr>
                  <w:rFonts w:ascii="Arial" w:hAnsi="Arial" w:cs="Arial"/>
                </w:rPr>
                <w:t>, T. and Greenwood, R., 2018. Digital innovation and transformation: An institutional perspective. Information and organization, 28(1), pp.52-61.</w:t>
              </w:r>
            </w:p>
            <w:p w14:paraId="640FEB9B" w14:textId="77777777" w:rsidR="00EA65D4" w:rsidRPr="00644E43" w:rsidRDefault="00EA65D4" w:rsidP="00EA65D4">
              <w:pPr>
                <w:spacing w:line="360" w:lineRule="auto"/>
                <w:jc w:val="both"/>
                <w:rPr>
                  <w:rFonts w:ascii="Arial" w:hAnsi="Arial" w:cs="Arial"/>
                </w:rPr>
              </w:pPr>
              <w:r w:rsidRPr="00644E43">
                <w:rPr>
                  <w:rFonts w:ascii="Arial" w:hAnsi="Arial" w:cs="Arial"/>
                </w:rPr>
                <w:t>Hussain, S.T., Lei, S., Akram, T., Haider, M.J., Hussain, S.H. and Ali, M., 2018. Kurt Lewin's change model: A critical review of the role of leadership and employee involvement in organizational change. Journal of innovation &amp; knowledge, 3(3), pp.123-127.</w:t>
              </w:r>
            </w:p>
            <w:p w14:paraId="51CE947D" w14:textId="77777777" w:rsidR="00EA65D4" w:rsidRPr="00644E43" w:rsidRDefault="00EA65D4" w:rsidP="00EA65D4">
              <w:pPr>
                <w:spacing w:line="360" w:lineRule="auto"/>
                <w:jc w:val="both"/>
                <w:rPr>
                  <w:rFonts w:ascii="Arial" w:hAnsi="Arial" w:cs="Arial"/>
                </w:rPr>
              </w:pPr>
              <w:r w:rsidRPr="00644E43">
                <w:rPr>
                  <w:rFonts w:ascii="Arial" w:hAnsi="Arial" w:cs="Arial"/>
                </w:rPr>
                <w:t>Kotter, J.P., 2017. What leaders really do. In Leadership perspectives (pp. 7-15). Routledge.</w:t>
              </w:r>
            </w:p>
            <w:p w14:paraId="7D2370EC" w14:textId="77777777" w:rsidR="00EA65D4" w:rsidRPr="00644E43" w:rsidRDefault="00EA65D4" w:rsidP="00EA65D4">
              <w:pPr>
                <w:spacing w:line="360" w:lineRule="auto"/>
                <w:jc w:val="both"/>
                <w:rPr>
                  <w:rFonts w:ascii="Arial" w:hAnsi="Arial" w:cs="Arial"/>
                </w:rPr>
              </w:pPr>
              <w:r w:rsidRPr="00644E43">
                <w:rPr>
                  <w:rFonts w:ascii="Arial" w:hAnsi="Arial" w:cs="Arial"/>
                </w:rPr>
                <w:t>Kraus, S., Jones, P., Kailer, N., Weinmann, A., Chaparro-Banegas, N. and Roig-Tierno, N., 2021. Digital transformation: An overview of the current state of the art of research. Sage Open, 11(3), p.21582440211047576.</w:t>
              </w:r>
            </w:p>
            <w:p w14:paraId="53B0150E" w14:textId="77777777" w:rsidR="00EA65D4" w:rsidRPr="00644E43" w:rsidRDefault="00EA65D4" w:rsidP="00EA65D4">
              <w:pPr>
                <w:spacing w:line="360" w:lineRule="auto"/>
                <w:jc w:val="both"/>
                <w:rPr>
                  <w:rFonts w:ascii="Arial" w:hAnsi="Arial" w:cs="Arial"/>
                </w:rPr>
              </w:pPr>
              <w:r w:rsidRPr="00644E43">
                <w:rPr>
                  <w:rFonts w:ascii="Arial" w:hAnsi="Arial" w:cs="Arial"/>
                </w:rPr>
                <w:t>Matos Marques Simoes, P. and Esposito, M., 2014. Improving change management: How communication nature influences resistance to change. Journal of Management Development, 33(4), pp.324-341.</w:t>
              </w:r>
            </w:p>
            <w:p w14:paraId="252495BA" w14:textId="77777777" w:rsidR="00EA65D4" w:rsidRPr="00644E43" w:rsidRDefault="00EA65D4" w:rsidP="00EA65D4">
              <w:pPr>
                <w:spacing w:line="360" w:lineRule="auto"/>
                <w:jc w:val="both"/>
                <w:rPr>
                  <w:rFonts w:ascii="Arial" w:hAnsi="Arial" w:cs="Arial"/>
                </w:rPr>
              </w:pPr>
              <w:r w:rsidRPr="00644E43">
                <w:rPr>
                  <w:rFonts w:ascii="Arial" w:hAnsi="Arial" w:cs="Arial"/>
                </w:rPr>
                <w:t>Northouse, P.G., 2021. Leadership: Theory and practice. Sage publications.</w:t>
              </w:r>
            </w:p>
            <w:p w14:paraId="0790B9AB" w14:textId="77777777" w:rsidR="00EA65D4" w:rsidRPr="00644E43" w:rsidRDefault="00EA65D4" w:rsidP="00EA65D4">
              <w:pPr>
                <w:spacing w:line="360" w:lineRule="auto"/>
                <w:jc w:val="both"/>
                <w:rPr>
                  <w:rFonts w:ascii="Arial" w:hAnsi="Arial" w:cs="Arial"/>
                </w:rPr>
              </w:pPr>
              <w:proofErr w:type="spellStart"/>
              <w:r w:rsidRPr="00644E43">
                <w:rPr>
                  <w:rFonts w:ascii="Arial" w:hAnsi="Arial" w:cs="Arial"/>
                </w:rPr>
                <w:t>Paramitha</w:t>
              </w:r>
              <w:proofErr w:type="spellEnd"/>
              <w:r w:rsidRPr="00644E43">
                <w:rPr>
                  <w:rFonts w:ascii="Arial" w:hAnsi="Arial" w:cs="Arial"/>
                </w:rPr>
                <w:t xml:space="preserve">, T.A., </w:t>
              </w:r>
              <w:proofErr w:type="spellStart"/>
              <w:r w:rsidRPr="00644E43">
                <w:rPr>
                  <w:rFonts w:ascii="Arial" w:hAnsi="Arial" w:cs="Arial"/>
                </w:rPr>
                <w:t>Tobing</w:t>
              </w:r>
              <w:proofErr w:type="spellEnd"/>
              <w:r w:rsidRPr="00644E43">
                <w:rPr>
                  <w:rFonts w:ascii="Arial" w:hAnsi="Arial" w:cs="Arial"/>
                </w:rPr>
                <w:t>, D.K. and Suroso, I., 2020. ADKAR Model to Manage Organizational Change. International Journal of Research Science and Management, 7(1), pp.141-149.</w:t>
              </w:r>
            </w:p>
            <w:p w14:paraId="562F9855" w14:textId="77777777" w:rsidR="00EA65D4" w:rsidRPr="00644E43" w:rsidRDefault="00EA65D4" w:rsidP="00EA65D4">
              <w:pPr>
                <w:spacing w:line="360" w:lineRule="auto"/>
                <w:jc w:val="both"/>
                <w:rPr>
                  <w:rFonts w:ascii="Arial" w:hAnsi="Arial" w:cs="Arial"/>
                </w:rPr>
              </w:pPr>
              <w:r w:rsidRPr="00644E43">
                <w:rPr>
                  <w:rFonts w:ascii="Arial" w:hAnsi="Arial" w:cs="Arial"/>
                </w:rPr>
                <w:t xml:space="preserve">Petrou, P., Demerouti, E. and Schaufeli, W.B., 2018. Crafting the change: The role of employee job crafting </w:t>
              </w:r>
              <w:proofErr w:type="spellStart"/>
              <w:r w:rsidRPr="00644E43">
                <w:rPr>
                  <w:rFonts w:ascii="Arial" w:hAnsi="Arial" w:cs="Arial"/>
                </w:rPr>
                <w:t>behaviors</w:t>
              </w:r>
              <w:proofErr w:type="spellEnd"/>
              <w:r w:rsidRPr="00644E43">
                <w:rPr>
                  <w:rFonts w:ascii="Arial" w:hAnsi="Arial" w:cs="Arial"/>
                </w:rPr>
                <w:t xml:space="preserve"> for successful organizational change. Journal of management, 44(5), pp.1766-1792.</w:t>
              </w:r>
            </w:p>
            <w:p w14:paraId="7AF3CC18" w14:textId="77777777" w:rsidR="00EA65D4" w:rsidRPr="00644E43" w:rsidRDefault="00EA65D4" w:rsidP="00EA65D4">
              <w:pPr>
                <w:spacing w:line="360" w:lineRule="auto"/>
                <w:jc w:val="both"/>
                <w:rPr>
                  <w:rFonts w:ascii="Arial" w:hAnsi="Arial" w:cs="Arial"/>
                </w:rPr>
              </w:pPr>
              <w:r w:rsidRPr="00644E43">
                <w:rPr>
                  <w:rFonts w:ascii="Arial" w:hAnsi="Arial" w:cs="Arial"/>
                </w:rPr>
                <w:t>Tidd, J. and Bessant, J.R., 2020. Managing innovation: integrating technological, market and organizational change. John Wiley &amp; Sons.</w:t>
              </w:r>
            </w:p>
            <w:p w14:paraId="55CCC062" w14:textId="018909B8" w:rsidR="00EA65D4" w:rsidRPr="00644E43" w:rsidRDefault="00EA65D4" w:rsidP="00EA65D4">
              <w:pPr>
                <w:spacing w:line="360" w:lineRule="auto"/>
                <w:jc w:val="both"/>
                <w:rPr>
                  <w:rFonts w:ascii="Arial" w:hAnsi="Arial" w:cs="Arial"/>
                  <w:lang w:val="en-US"/>
                </w:rPr>
              </w:pPr>
              <w:r w:rsidRPr="00644E43">
                <w:rPr>
                  <w:rFonts w:ascii="Arial" w:hAnsi="Arial" w:cs="Arial"/>
                </w:rPr>
                <w:t>Vial, G., 2021. Understanding digital transformation: A review and a research agenda. Managing digital transformation, pp.13-66.</w:t>
              </w:r>
            </w:p>
          </w:sdtContent>
        </w:sdt>
      </w:sdtContent>
    </w:sdt>
    <w:p w14:paraId="52AD80FC" w14:textId="77777777" w:rsidR="0070772F" w:rsidRPr="00EC1F22" w:rsidRDefault="0070772F" w:rsidP="00EC1F22">
      <w:pPr>
        <w:spacing w:line="360" w:lineRule="auto"/>
        <w:jc w:val="both"/>
        <w:rPr>
          <w:rFonts w:ascii="Arial" w:hAnsi="Arial" w:cs="Arial"/>
          <w:sz w:val="24"/>
          <w:szCs w:val="24"/>
        </w:rPr>
      </w:pPr>
    </w:p>
    <w:sectPr w:rsidR="0070772F" w:rsidRPr="00EC1F22">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EC5C4" w14:textId="77777777" w:rsidR="00592550" w:rsidRDefault="00592550" w:rsidP="00845217">
      <w:pPr>
        <w:spacing w:after="0" w:line="240" w:lineRule="auto"/>
      </w:pPr>
      <w:r>
        <w:separator/>
      </w:r>
    </w:p>
  </w:endnote>
  <w:endnote w:type="continuationSeparator" w:id="0">
    <w:p w14:paraId="1E305B0D" w14:textId="77777777" w:rsidR="00592550" w:rsidRDefault="00592550" w:rsidP="0084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9599559"/>
      <w:docPartObj>
        <w:docPartGallery w:val="Page Numbers (Bottom of Page)"/>
        <w:docPartUnique/>
      </w:docPartObj>
    </w:sdtPr>
    <w:sdtEndPr>
      <w:rPr>
        <w:noProof/>
      </w:rPr>
    </w:sdtEndPr>
    <w:sdtContent>
      <w:p w14:paraId="41CD228D" w14:textId="7C3D73B2" w:rsidR="00845217" w:rsidRDefault="008452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2BA2C" w14:textId="77777777" w:rsidR="00845217" w:rsidRDefault="00845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07D2F" w14:textId="77777777" w:rsidR="00592550" w:rsidRDefault="00592550" w:rsidP="00845217">
      <w:pPr>
        <w:spacing w:after="0" w:line="240" w:lineRule="auto"/>
      </w:pPr>
      <w:r>
        <w:separator/>
      </w:r>
    </w:p>
  </w:footnote>
  <w:footnote w:type="continuationSeparator" w:id="0">
    <w:p w14:paraId="6B52A192" w14:textId="77777777" w:rsidR="00592550" w:rsidRDefault="00592550" w:rsidP="008452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8C4"/>
    <w:rsid w:val="0003626C"/>
    <w:rsid w:val="00055D06"/>
    <w:rsid w:val="000967BC"/>
    <w:rsid w:val="000A5B8E"/>
    <w:rsid w:val="000A6BDF"/>
    <w:rsid w:val="000C51F5"/>
    <w:rsid w:val="000D0EA3"/>
    <w:rsid w:val="000D526E"/>
    <w:rsid w:val="00102106"/>
    <w:rsid w:val="00122E47"/>
    <w:rsid w:val="001767D0"/>
    <w:rsid w:val="0018144E"/>
    <w:rsid w:val="001B143D"/>
    <w:rsid w:val="001B3A6A"/>
    <w:rsid w:val="001B6E0B"/>
    <w:rsid w:val="001E0F8D"/>
    <w:rsid w:val="001E6DBB"/>
    <w:rsid w:val="002326F4"/>
    <w:rsid w:val="00232ED9"/>
    <w:rsid w:val="00244F4A"/>
    <w:rsid w:val="002675EA"/>
    <w:rsid w:val="00270FA9"/>
    <w:rsid w:val="00276EF7"/>
    <w:rsid w:val="00280BFC"/>
    <w:rsid w:val="00281823"/>
    <w:rsid w:val="002906E9"/>
    <w:rsid w:val="002A72B0"/>
    <w:rsid w:val="002B68C4"/>
    <w:rsid w:val="002D1DF8"/>
    <w:rsid w:val="002E0226"/>
    <w:rsid w:val="003913A4"/>
    <w:rsid w:val="003A0B7A"/>
    <w:rsid w:val="003E648B"/>
    <w:rsid w:val="0045150D"/>
    <w:rsid w:val="004919F5"/>
    <w:rsid w:val="00493C85"/>
    <w:rsid w:val="00503410"/>
    <w:rsid w:val="00537585"/>
    <w:rsid w:val="00546083"/>
    <w:rsid w:val="00555122"/>
    <w:rsid w:val="00592550"/>
    <w:rsid w:val="00594859"/>
    <w:rsid w:val="005A43A2"/>
    <w:rsid w:val="006037D7"/>
    <w:rsid w:val="006168D4"/>
    <w:rsid w:val="006446F8"/>
    <w:rsid w:val="00644E43"/>
    <w:rsid w:val="00646D17"/>
    <w:rsid w:val="006576FE"/>
    <w:rsid w:val="00666D4F"/>
    <w:rsid w:val="00672CA6"/>
    <w:rsid w:val="006D79B8"/>
    <w:rsid w:val="00702762"/>
    <w:rsid w:val="0070772F"/>
    <w:rsid w:val="0072616F"/>
    <w:rsid w:val="00762C25"/>
    <w:rsid w:val="0077690C"/>
    <w:rsid w:val="00793082"/>
    <w:rsid w:val="00793347"/>
    <w:rsid w:val="00795193"/>
    <w:rsid w:val="007A7B61"/>
    <w:rsid w:val="007C4F29"/>
    <w:rsid w:val="007D7FD2"/>
    <w:rsid w:val="007E662D"/>
    <w:rsid w:val="007E6965"/>
    <w:rsid w:val="007F2DAA"/>
    <w:rsid w:val="007F3974"/>
    <w:rsid w:val="00806C39"/>
    <w:rsid w:val="00823481"/>
    <w:rsid w:val="00845217"/>
    <w:rsid w:val="00850C08"/>
    <w:rsid w:val="009223ED"/>
    <w:rsid w:val="00930180"/>
    <w:rsid w:val="00971F95"/>
    <w:rsid w:val="00974A62"/>
    <w:rsid w:val="009825C9"/>
    <w:rsid w:val="009B7098"/>
    <w:rsid w:val="009E08E7"/>
    <w:rsid w:val="00A256F3"/>
    <w:rsid w:val="00A3096C"/>
    <w:rsid w:val="00A407C4"/>
    <w:rsid w:val="00A715DB"/>
    <w:rsid w:val="00A91559"/>
    <w:rsid w:val="00B0558A"/>
    <w:rsid w:val="00B44F8B"/>
    <w:rsid w:val="00B77999"/>
    <w:rsid w:val="00B85089"/>
    <w:rsid w:val="00BA133C"/>
    <w:rsid w:val="00BC4D20"/>
    <w:rsid w:val="00BC6A56"/>
    <w:rsid w:val="00BF0801"/>
    <w:rsid w:val="00BF536E"/>
    <w:rsid w:val="00C1607E"/>
    <w:rsid w:val="00C32700"/>
    <w:rsid w:val="00C81923"/>
    <w:rsid w:val="00C9705B"/>
    <w:rsid w:val="00CB3F97"/>
    <w:rsid w:val="00CD2B6D"/>
    <w:rsid w:val="00CF0307"/>
    <w:rsid w:val="00D049D4"/>
    <w:rsid w:val="00D07DF8"/>
    <w:rsid w:val="00D33E8F"/>
    <w:rsid w:val="00D43496"/>
    <w:rsid w:val="00D528ED"/>
    <w:rsid w:val="00D54AEF"/>
    <w:rsid w:val="00D64783"/>
    <w:rsid w:val="00DA49FC"/>
    <w:rsid w:val="00DC6EBE"/>
    <w:rsid w:val="00DD48D0"/>
    <w:rsid w:val="00E063C9"/>
    <w:rsid w:val="00E104E5"/>
    <w:rsid w:val="00E369DB"/>
    <w:rsid w:val="00E3718D"/>
    <w:rsid w:val="00E63A59"/>
    <w:rsid w:val="00E7122F"/>
    <w:rsid w:val="00E80AD5"/>
    <w:rsid w:val="00EA65D4"/>
    <w:rsid w:val="00EB0D89"/>
    <w:rsid w:val="00EB5963"/>
    <w:rsid w:val="00EC1F22"/>
    <w:rsid w:val="00ED1457"/>
    <w:rsid w:val="00ED35EC"/>
    <w:rsid w:val="00ED7D64"/>
    <w:rsid w:val="00F072DC"/>
    <w:rsid w:val="00F15F11"/>
    <w:rsid w:val="00F32131"/>
    <w:rsid w:val="00F326E4"/>
    <w:rsid w:val="00F36C93"/>
    <w:rsid w:val="00F901BC"/>
    <w:rsid w:val="00F96DE6"/>
    <w:rsid w:val="00FE5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6FD21"/>
  <w15:chartTrackingRefBased/>
  <w15:docId w15:val="{4078CDB3-5126-4E22-B5FF-1CBC2F7F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8D4"/>
    <w:rPr>
      <w:lang w:val="en-GB"/>
    </w:rPr>
  </w:style>
  <w:style w:type="paragraph" w:styleId="Heading1">
    <w:name w:val="heading 1"/>
    <w:basedOn w:val="Normal"/>
    <w:next w:val="Normal"/>
    <w:link w:val="Heading1Char"/>
    <w:uiPriority w:val="9"/>
    <w:qFormat/>
    <w:rsid w:val="00EC1F22"/>
    <w:pPr>
      <w:keepNext/>
      <w:keepLines/>
      <w:spacing w:before="240" w:after="0" w:line="360" w:lineRule="auto"/>
      <w:jc w:val="both"/>
      <w:outlineLvl w:val="0"/>
    </w:pPr>
    <w:rPr>
      <w:rFonts w:ascii="Arial" w:eastAsiaTheme="majorEastAsia" w:hAnsi="Arial" w:cstheme="majorBidi"/>
      <w:b/>
      <w:color w:val="4A442A" w:themeColor="background2" w:themeShade="40"/>
      <w:sz w:val="28"/>
      <w:szCs w:val="32"/>
    </w:rPr>
  </w:style>
  <w:style w:type="paragraph" w:styleId="Heading2">
    <w:name w:val="heading 2"/>
    <w:basedOn w:val="Normal"/>
    <w:next w:val="Normal"/>
    <w:link w:val="Heading2Char"/>
    <w:uiPriority w:val="9"/>
    <w:unhideWhenUsed/>
    <w:qFormat/>
    <w:rsid w:val="000A6BDF"/>
    <w:pPr>
      <w:keepNext/>
      <w:keepLines/>
      <w:spacing w:before="40" w:after="0" w:line="360" w:lineRule="auto"/>
      <w:jc w:val="both"/>
      <w:outlineLvl w:val="1"/>
    </w:pPr>
    <w:rPr>
      <w:rFonts w:ascii="Arial" w:eastAsiaTheme="majorEastAsia" w:hAnsi="Arial" w:cstheme="majorBidi"/>
      <w:b/>
      <w:color w:val="17365D" w:themeColor="text2" w:themeShade="BF"/>
      <w:sz w:val="24"/>
      <w:szCs w:val="26"/>
    </w:rPr>
  </w:style>
  <w:style w:type="paragraph" w:styleId="Heading3">
    <w:name w:val="heading 3"/>
    <w:basedOn w:val="Normal"/>
    <w:next w:val="Normal"/>
    <w:link w:val="Heading3Char"/>
    <w:uiPriority w:val="9"/>
    <w:qFormat/>
    <w:rsid w:val="000967BC"/>
    <w:pPr>
      <w:keepNext/>
      <w:keepLines/>
      <w:spacing w:before="160" w:after="80" w:line="360" w:lineRule="auto"/>
      <w:jc w:val="both"/>
      <w:outlineLvl w:val="2"/>
    </w:pPr>
    <w:rPr>
      <w:rFonts w:ascii="Times New Roman" w:eastAsiaTheme="majorEastAsia" w:hAnsi="Times New Roman" w:cstheme="majorBidi"/>
      <w:b/>
      <w:color w:val="0F243E" w:themeColor="text2" w:themeShade="80"/>
      <w:sz w:val="24"/>
      <w:szCs w:val="28"/>
    </w:rPr>
  </w:style>
  <w:style w:type="paragraph" w:styleId="Heading4">
    <w:name w:val="heading 4"/>
    <w:basedOn w:val="Normal"/>
    <w:next w:val="Normal"/>
    <w:link w:val="Heading4Char"/>
    <w:uiPriority w:val="9"/>
    <w:semiHidden/>
    <w:unhideWhenUsed/>
    <w:qFormat/>
    <w:rsid w:val="002B68C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B68C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B68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8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8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8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F22"/>
    <w:rPr>
      <w:rFonts w:ascii="Arial" w:eastAsiaTheme="majorEastAsia" w:hAnsi="Arial" w:cstheme="majorBidi"/>
      <w:b/>
      <w:color w:val="4A442A" w:themeColor="background2" w:themeShade="40"/>
      <w:sz w:val="28"/>
      <w:szCs w:val="32"/>
      <w:lang w:val="en-GB"/>
    </w:rPr>
  </w:style>
  <w:style w:type="character" w:customStyle="1" w:styleId="Heading2Char">
    <w:name w:val="Heading 2 Char"/>
    <w:basedOn w:val="DefaultParagraphFont"/>
    <w:link w:val="Heading2"/>
    <w:uiPriority w:val="9"/>
    <w:rsid w:val="000A6BDF"/>
    <w:rPr>
      <w:rFonts w:ascii="Arial" w:eastAsiaTheme="majorEastAsia" w:hAnsi="Arial" w:cstheme="majorBidi"/>
      <w:b/>
      <w:color w:val="17365D" w:themeColor="text2" w:themeShade="BF"/>
      <w:sz w:val="24"/>
      <w:szCs w:val="26"/>
      <w:lang w:val="en-GB"/>
    </w:rPr>
  </w:style>
  <w:style w:type="paragraph" w:styleId="ListParagraph">
    <w:name w:val="List Paragraph"/>
    <w:basedOn w:val="Normal"/>
    <w:uiPriority w:val="34"/>
    <w:qFormat/>
    <w:rsid w:val="006168D4"/>
    <w:pPr>
      <w:ind w:left="720"/>
      <w:contextualSpacing/>
    </w:pPr>
  </w:style>
  <w:style w:type="character" w:customStyle="1" w:styleId="Heading3Char">
    <w:name w:val="Heading 3 Char"/>
    <w:basedOn w:val="DefaultParagraphFont"/>
    <w:link w:val="Heading3"/>
    <w:uiPriority w:val="9"/>
    <w:rsid w:val="000967BC"/>
    <w:rPr>
      <w:rFonts w:ascii="Times New Roman" w:eastAsiaTheme="majorEastAsia" w:hAnsi="Times New Roman" w:cstheme="majorBidi"/>
      <w:b/>
      <w:color w:val="0F243E" w:themeColor="text2" w:themeShade="80"/>
      <w:sz w:val="24"/>
      <w:szCs w:val="28"/>
      <w:lang w:val="en-GB"/>
    </w:rPr>
  </w:style>
  <w:style w:type="character" w:customStyle="1" w:styleId="Heading4Char">
    <w:name w:val="Heading 4 Char"/>
    <w:basedOn w:val="DefaultParagraphFont"/>
    <w:link w:val="Heading4"/>
    <w:uiPriority w:val="9"/>
    <w:semiHidden/>
    <w:rsid w:val="002B68C4"/>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2B68C4"/>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2B68C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B68C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B68C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B68C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B6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8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B68C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8C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B68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68C4"/>
    <w:rPr>
      <w:i/>
      <w:iCs/>
      <w:color w:val="404040" w:themeColor="text1" w:themeTint="BF"/>
      <w:lang w:val="en-GB"/>
    </w:rPr>
  </w:style>
  <w:style w:type="character" w:styleId="IntenseEmphasis">
    <w:name w:val="Intense Emphasis"/>
    <w:basedOn w:val="DefaultParagraphFont"/>
    <w:uiPriority w:val="21"/>
    <w:qFormat/>
    <w:rsid w:val="002B68C4"/>
    <w:rPr>
      <w:i/>
      <w:iCs/>
      <w:color w:val="365F91" w:themeColor="accent1" w:themeShade="BF"/>
    </w:rPr>
  </w:style>
  <w:style w:type="paragraph" w:styleId="IntenseQuote">
    <w:name w:val="Intense Quote"/>
    <w:basedOn w:val="Normal"/>
    <w:next w:val="Normal"/>
    <w:link w:val="IntenseQuoteChar"/>
    <w:uiPriority w:val="30"/>
    <w:qFormat/>
    <w:rsid w:val="002B68C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B68C4"/>
    <w:rPr>
      <w:i/>
      <w:iCs/>
      <w:color w:val="365F91" w:themeColor="accent1" w:themeShade="BF"/>
      <w:lang w:val="en-GB"/>
    </w:rPr>
  </w:style>
  <w:style w:type="character" w:styleId="IntenseReference">
    <w:name w:val="Intense Reference"/>
    <w:basedOn w:val="DefaultParagraphFont"/>
    <w:uiPriority w:val="32"/>
    <w:qFormat/>
    <w:rsid w:val="002B68C4"/>
    <w:rPr>
      <w:b/>
      <w:bCs/>
      <w:smallCaps/>
      <w:color w:val="365F91" w:themeColor="accent1" w:themeShade="BF"/>
      <w:spacing w:val="5"/>
    </w:rPr>
  </w:style>
  <w:style w:type="paragraph" w:styleId="Caption">
    <w:name w:val="caption"/>
    <w:basedOn w:val="Normal"/>
    <w:next w:val="Normal"/>
    <w:uiPriority w:val="35"/>
    <w:unhideWhenUsed/>
    <w:qFormat/>
    <w:rsid w:val="00A91559"/>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845217"/>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845217"/>
    <w:pPr>
      <w:spacing w:after="100"/>
    </w:pPr>
  </w:style>
  <w:style w:type="paragraph" w:styleId="TOC2">
    <w:name w:val="toc 2"/>
    <w:basedOn w:val="Normal"/>
    <w:next w:val="Normal"/>
    <w:autoRedefine/>
    <w:uiPriority w:val="39"/>
    <w:unhideWhenUsed/>
    <w:rsid w:val="00845217"/>
    <w:pPr>
      <w:spacing w:after="100"/>
      <w:ind w:left="220"/>
    </w:pPr>
  </w:style>
  <w:style w:type="character" w:styleId="Hyperlink">
    <w:name w:val="Hyperlink"/>
    <w:basedOn w:val="DefaultParagraphFont"/>
    <w:uiPriority w:val="99"/>
    <w:unhideWhenUsed/>
    <w:rsid w:val="00845217"/>
    <w:rPr>
      <w:color w:val="0000FF" w:themeColor="hyperlink"/>
      <w:u w:val="single"/>
    </w:rPr>
  </w:style>
  <w:style w:type="paragraph" w:styleId="Header">
    <w:name w:val="header"/>
    <w:basedOn w:val="Normal"/>
    <w:link w:val="HeaderChar"/>
    <w:uiPriority w:val="99"/>
    <w:unhideWhenUsed/>
    <w:rsid w:val="00845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217"/>
    <w:rPr>
      <w:lang w:val="en-GB"/>
    </w:rPr>
  </w:style>
  <w:style w:type="paragraph" w:styleId="Footer">
    <w:name w:val="footer"/>
    <w:basedOn w:val="Normal"/>
    <w:link w:val="FooterChar"/>
    <w:uiPriority w:val="99"/>
    <w:unhideWhenUsed/>
    <w:rsid w:val="00845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21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1.jp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microsoft.com/office/2007/relationships/diagramDrawing" Target="diagrams/drawing3.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diagramColors" Target="diagrams/colors3.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BE6F53-3359-4149-BC54-0DFD057BC48E}" type="doc">
      <dgm:prSet loTypeId="urn:microsoft.com/office/officeart/2011/layout/CircleProcess" loCatId="process" qsTypeId="urn:microsoft.com/office/officeart/2005/8/quickstyle/simple1" qsCatId="simple" csTypeId="urn:microsoft.com/office/officeart/2005/8/colors/colorful3" csCatId="colorful" phldr="1"/>
      <dgm:spPr/>
      <dgm:t>
        <a:bodyPr/>
        <a:lstStyle/>
        <a:p>
          <a:endParaRPr lang="en-US"/>
        </a:p>
      </dgm:t>
    </dgm:pt>
    <dgm:pt modelId="{CF5BA9F0-5044-492F-BBC4-D9AC152E08ED}">
      <dgm:prSet phldrT="[Text]"/>
      <dgm:spPr/>
      <dgm:t>
        <a:bodyPr/>
        <a:lstStyle/>
        <a:p>
          <a:pPr algn="ctr"/>
          <a:r>
            <a:rPr lang="en-US">
              <a:latin typeface="Arial" panose="020B0604020202020204" pitchFamily="34" charset="0"/>
              <a:cs typeface="Arial" panose="020B0604020202020204" pitchFamily="34" charset="0"/>
            </a:rPr>
            <a:t>Unfreeze</a:t>
          </a:r>
        </a:p>
      </dgm:t>
    </dgm:pt>
    <dgm:pt modelId="{98122CDA-C489-4982-AD94-F6075DE2EA53}" type="parTrans" cxnId="{2F0A169E-2FC1-4C6D-A9B7-2FD2F870CE01}">
      <dgm:prSet/>
      <dgm:spPr/>
      <dgm:t>
        <a:bodyPr/>
        <a:lstStyle/>
        <a:p>
          <a:pPr algn="ctr"/>
          <a:endParaRPr lang="en-US"/>
        </a:p>
      </dgm:t>
    </dgm:pt>
    <dgm:pt modelId="{2F2F0572-6009-4CD9-970E-B43069B5242E}" type="sibTrans" cxnId="{2F0A169E-2FC1-4C6D-A9B7-2FD2F870CE01}">
      <dgm:prSet/>
      <dgm:spPr/>
      <dgm:t>
        <a:bodyPr/>
        <a:lstStyle/>
        <a:p>
          <a:pPr algn="ctr"/>
          <a:endParaRPr lang="en-US"/>
        </a:p>
      </dgm:t>
    </dgm:pt>
    <dgm:pt modelId="{2FA37E42-06A1-43C9-BFB6-F47AF60B4A5B}">
      <dgm:prSet phldrT="[Text]"/>
      <dgm:spPr/>
      <dgm:t>
        <a:bodyPr/>
        <a:lstStyle/>
        <a:p>
          <a:pPr algn="ctr"/>
          <a:r>
            <a:rPr lang="en-US">
              <a:latin typeface="Arial" panose="020B0604020202020204" pitchFamily="34" charset="0"/>
              <a:cs typeface="Arial" panose="020B0604020202020204" pitchFamily="34" charset="0"/>
            </a:rPr>
            <a:t>Change</a:t>
          </a:r>
        </a:p>
      </dgm:t>
    </dgm:pt>
    <dgm:pt modelId="{A260AD95-D927-4A89-A01B-3B9E5DD8321E}" type="parTrans" cxnId="{1DAC811E-1DF6-427B-8FC1-41D2A8F411A9}">
      <dgm:prSet/>
      <dgm:spPr/>
      <dgm:t>
        <a:bodyPr/>
        <a:lstStyle/>
        <a:p>
          <a:pPr algn="ctr"/>
          <a:endParaRPr lang="en-US"/>
        </a:p>
      </dgm:t>
    </dgm:pt>
    <dgm:pt modelId="{E7EA5E0D-0C94-45EF-8E0C-49D1FD5032C1}" type="sibTrans" cxnId="{1DAC811E-1DF6-427B-8FC1-41D2A8F411A9}">
      <dgm:prSet/>
      <dgm:spPr/>
      <dgm:t>
        <a:bodyPr/>
        <a:lstStyle/>
        <a:p>
          <a:pPr algn="ctr"/>
          <a:endParaRPr lang="en-US"/>
        </a:p>
      </dgm:t>
    </dgm:pt>
    <dgm:pt modelId="{C8E7769F-BB4F-4FE3-85C2-F495505080D5}">
      <dgm:prSet phldrT="[Text]"/>
      <dgm:spPr/>
      <dgm:t>
        <a:bodyPr/>
        <a:lstStyle/>
        <a:p>
          <a:pPr algn="ctr"/>
          <a:r>
            <a:rPr lang="en-US">
              <a:latin typeface="Arial" panose="020B0604020202020204" pitchFamily="34" charset="0"/>
              <a:cs typeface="Arial" panose="020B0604020202020204" pitchFamily="34" charset="0"/>
            </a:rPr>
            <a:t>Refreeze</a:t>
          </a:r>
        </a:p>
      </dgm:t>
    </dgm:pt>
    <dgm:pt modelId="{379B78F0-6B82-44D1-994D-248A591594DB}" type="parTrans" cxnId="{4C0A3D71-7CA1-4194-A5BA-E9C6D8976350}">
      <dgm:prSet/>
      <dgm:spPr/>
      <dgm:t>
        <a:bodyPr/>
        <a:lstStyle/>
        <a:p>
          <a:pPr algn="ctr"/>
          <a:endParaRPr lang="en-US"/>
        </a:p>
      </dgm:t>
    </dgm:pt>
    <dgm:pt modelId="{DAAF8FED-B34D-4CDE-A874-C537F92EF838}" type="sibTrans" cxnId="{4C0A3D71-7CA1-4194-A5BA-E9C6D8976350}">
      <dgm:prSet/>
      <dgm:spPr/>
      <dgm:t>
        <a:bodyPr/>
        <a:lstStyle/>
        <a:p>
          <a:pPr algn="ctr"/>
          <a:endParaRPr lang="en-US"/>
        </a:p>
      </dgm:t>
    </dgm:pt>
    <dgm:pt modelId="{2F598BCD-B5E0-4E22-80A2-0C7BED48CD69}" type="pres">
      <dgm:prSet presAssocID="{ECBE6F53-3359-4149-BC54-0DFD057BC48E}" presName="Name0" presStyleCnt="0">
        <dgm:presLayoutVars>
          <dgm:chMax val="11"/>
          <dgm:chPref val="11"/>
          <dgm:dir/>
          <dgm:resizeHandles/>
        </dgm:presLayoutVars>
      </dgm:prSet>
      <dgm:spPr/>
    </dgm:pt>
    <dgm:pt modelId="{28A2B300-AF2E-4B46-8BEB-AD16B644608A}" type="pres">
      <dgm:prSet presAssocID="{C8E7769F-BB4F-4FE3-85C2-F495505080D5}" presName="Accent3" presStyleCnt="0"/>
      <dgm:spPr/>
    </dgm:pt>
    <dgm:pt modelId="{1A91499B-E4D4-4E5D-B596-6B5CDF2D349E}" type="pres">
      <dgm:prSet presAssocID="{C8E7769F-BB4F-4FE3-85C2-F495505080D5}" presName="Accent" presStyleLbl="node1" presStyleIdx="0" presStyleCnt="3"/>
      <dgm:spPr/>
    </dgm:pt>
    <dgm:pt modelId="{ECDDADDA-2735-4669-BD75-F246767E2DA6}" type="pres">
      <dgm:prSet presAssocID="{C8E7769F-BB4F-4FE3-85C2-F495505080D5}" presName="ParentBackground3" presStyleCnt="0"/>
      <dgm:spPr/>
    </dgm:pt>
    <dgm:pt modelId="{F53AE6A3-4609-4B41-A611-F624F2E608C2}" type="pres">
      <dgm:prSet presAssocID="{C8E7769F-BB4F-4FE3-85C2-F495505080D5}" presName="ParentBackground" presStyleLbl="fgAcc1" presStyleIdx="0" presStyleCnt="3"/>
      <dgm:spPr/>
    </dgm:pt>
    <dgm:pt modelId="{718308B9-9C47-4B1C-8E38-470FFC3C469E}" type="pres">
      <dgm:prSet presAssocID="{C8E7769F-BB4F-4FE3-85C2-F495505080D5}" presName="Parent3" presStyleLbl="revTx" presStyleIdx="0" presStyleCnt="0">
        <dgm:presLayoutVars>
          <dgm:chMax val="1"/>
          <dgm:chPref val="1"/>
          <dgm:bulletEnabled val="1"/>
        </dgm:presLayoutVars>
      </dgm:prSet>
      <dgm:spPr/>
    </dgm:pt>
    <dgm:pt modelId="{A6349E38-3E2B-40AB-A4ED-677E79FF8500}" type="pres">
      <dgm:prSet presAssocID="{2FA37E42-06A1-43C9-BFB6-F47AF60B4A5B}" presName="Accent2" presStyleCnt="0"/>
      <dgm:spPr/>
    </dgm:pt>
    <dgm:pt modelId="{7F606217-5D8E-4E16-9082-C85122F3B7B8}" type="pres">
      <dgm:prSet presAssocID="{2FA37E42-06A1-43C9-BFB6-F47AF60B4A5B}" presName="Accent" presStyleLbl="node1" presStyleIdx="1" presStyleCnt="3"/>
      <dgm:spPr/>
    </dgm:pt>
    <dgm:pt modelId="{71036CA7-8745-47B2-B7A1-3114471AA284}" type="pres">
      <dgm:prSet presAssocID="{2FA37E42-06A1-43C9-BFB6-F47AF60B4A5B}" presName="ParentBackground2" presStyleCnt="0"/>
      <dgm:spPr/>
    </dgm:pt>
    <dgm:pt modelId="{EA317A37-CDA1-4C19-9DCA-B324EE432CCC}" type="pres">
      <dgm:prSet presAssocID="{2FA37E42-06A1-43C9-BFB6-F47AF60B4A5B}" presName="ParentBackground" presStyleLbl="fgAcc1" presStyleIdx="1" presStyleCnt="3"/>
      <dgm:spPr/>
    </dgm:pt>
    <dgm:pt modelId="{5AD1B7AB-AC13-47DB-86F0-34F7755CC671}" type="pres">
      <dgm:prSet presAssocID="{2FA37E42-06A1-43C9-BFB6-F47AF60B4A5B}" presName="Parent2" presStyleLbl="revTx" presStyleIdx="0" presStyleCnt="0">
        <dgm:presLayoutVars>
          <dgm:chMax val="1"/>
          <dgm:chPref val="1"/>
          <dgm:bulletEnabled val="1"/>
        </dgm:presLayoutVars>
      </dgm:prSet>
      <dgm:spPr/>
    </dgm:pt>
    <dgm:pt modelId="{4380106C-42A7-4BDA-BBD3-68FEE950D962}" type="pres">
      <dgm:prSet presAssocID="{CF5BA9F0-5044-492F-BBC4-D9AC152E08ED}" presName="Accent1" presStyleCnt="0"/>
      <dgm:spPr/>
    </dgm:pt>
    <dgm:pt modelId="{F88AE10E-3D08-4EB3-9D96-A305394467EF}" type="pres">
      <dgm:prSet presAssocID="{CF5BA9F0-5044-492F-BBC4-D9AC152E08ED}" presName="Accent" presStyleLbl="node1" presStyleIdx="2" presStyleCnt="3"/>
      <dgm:spPr/>
    </dgm:pt>
    <dgm:pt modelId="{14199EE7-B1F2-4788-ABFD-64B8650C5B73}" type="pres">
      <dgm:prSet presAssocID="{CF5BA9F0-5044-492F-BBC4-D9AC152E08ED}" presName="ParentBackground1" presStyleCnt="0"/>
      <dgm:spPr/>
    </dgm:pt>
    <dgm:pt modelId="{CA301F6A-3C7C-4872-8151-35D111689EEF}" type="pres">
      <dgm:prSet presAssocID="{CF5BA9F0-5044-492F-BBC4-D9AC152E08ED}" presName="ParentBackground" presStyleLbl="fgAcc1" presStyleIdx="2" presStyleCnt="3"/>
      <dgm:spPr/>
    </dgm:pt>
    <dgm:pt modelId="{1EC9EB74-C607-467D-B7F5-6569C361E0C1}" type="pres">
      <dgm:prSet presAssocID="{CF5BA9F0-5044-492F-BBC4-D9AC152E08ED}" presName="Parent1" presStyleLbl="revTx" presStyleIdx="0" presStyleCnt="0">
        <dgm:presLayoutVars>
          <dgm:chMax val="1"/>
          <dgm:chPref val="1"/>
          <dgm:bulletEnabled val="1"/>
        </dgm:presLayoutVars>
      </dgm:prSet>
      <dgm:spPr/>
    </dgm:pt>
  </dgm:ptLst>
  <dgm:cxnLst>
    <dgm:cxn modelId="{79C89117-AA68-41D4-8766-8B11F91FFF04}" type="presOf" srcId="{C8E7769F-BB4F-4FE3-85C2-F495505080D5}" destId="{F53AE6A3-4609-4B41-A611-F624F2E608C2}" srcOrd="0" destOrd="0" presId="urn:microsoft.com/office/officeart/2011/layout/CircleProcess"/>
    <dgm:cxn modelId="{1DAC811E-1DF6-427B-8FC1-41D2A8F411A9}" srcId="{ECBE6F53-3359-4149-BC54-0DFD057BC48E}" destId="{2FA37E42-06A1-43C9-BFB6-F47AF60B4A5B}" srcOrd="1" destOrd="0" parTransId="{A260AD95-D927-4A89-A01B-3B9E5DD8321E}" sibTransId="{E7EA5E0D-0C94-45EF-8E0C-49D1FD5032C1}"/>
    <dgm:cxn modelId="{F8B79023-DEEE-4F16-9FEB-D14C2E5AAFE5}" type="presOf" srcId="{CF5BA9F0-5044-492F-BBC4-D9AC152E08ED}" destId="{1EC9EB74-C607-467D-B7F5-6569C361E0C1}" srcOrd="1" destOrd="0" presId="urn:microsoft.com/office/officeart/2011/layout/CircleProcess"/>
    <dgm:cxn modelId="{A3A63E33-F3FA-4372-8846-F3BA58E2AD0D}" type="presOf" srcId="{CF5BA9F0-5044-492F-BBC4-D9AC152E08ED}" destId="{CA301F6A-3C7C-4872-8151-35D111689EEF}" srcOrd="0" destOrd="0" presId="urn:microsoft.com/office/officeart/2011/layout/CircleProcess"/>
    <dgm:cxn modelId="{717C9645-7E8D-4F5A-861F-A391BE997245}" type="presOf" srcId="{2FA37E42-06A1-43C9-BFB6-F47AF60B4A5B}" destId="{5AD1B7AB-AC13-47DB-86F0-34F7755CC671}" srcOrd="1" destOrd="0" presId="urn:microsoft.com/office/officeart/2011/layout/CircleProcess"/>
    <dgm:cxn modelId="{5113E36D-2B81-42E6-BA58-D8E9ED35A860}" type="presOf" srcId="{C8E7769F-BB4F-4FE3-85C2-F495505080D5}" destId="{718308B9-9C47-4B1C-8E38-470FFC3C469E}" srcOrd="1" destOrd="0" presId="urn:microsoft.com/office/officeart/2011/layout/CircleProcess"/>
    <dgm:cxn modelId="{4C0A3D71-7CA1-4194-A5BA-E9C6D8976350}" srcId="{ECBE6F53-3359-4149-BC54-0DFD057BC48E}" destId="{C8E7769F-BB4F-4FE3-85C2-F495505080D5}" srcOrd="2" destOrd="0" parTransId="{379B78F0-6B82-44D1-994D-248A591594DB}" sibTransId="{DAAF8FED-B34D-4CDE-A874-C537F92EF838}"/>
    <dgm:cxn modelId="{413E1485-256A-414A-9A65-B6C79FDFC52C}" type="presOf" srcId="{2FA37E42-06A1-43C9-BFB6-F47AF60B4A5B}" destId="{EA317A37-CDA1-4C19-9DCA-B324EE432CCC}" srcOrd="0" destOrd="0" presId="urn:microsoft.com/office/officeart/2011/layout/CircleProcess"/>
    <dgm:cxn modelId="{56041594-B621-4587-B9CA-CC8AD6B1AA26}" type="presOf" srcId="{ECBE6F53-3359-4149-BC54-0DFD057BC48E}" destId="{2F598BCD-B5E0-4E22-80A2-0C7BED48CD69}" srcOrd="0" destOrd="0" presId="urn:microsoft.com/office/officeart/2011/layout/CircleProcess"/>
    <dgm:cxn modelId="{2F0A169E-2FC1-4C6D-A9B7-2FD2F870CE01}" srcId="{ECBE6F53-3359-4149-BC54-0DFD057BC48E}" destId="{CF5BA9F0-5044-492F-BBC4-D9AC152E08ED}" srcOrd="0" destOrd="0" parTransId="{98122CDA-C489-4982-AD94-F6075DE2EA53}" sibTransId="{2F2F0572-6009-4CD9-970E-B43069B5242E}"/>
    <dgm:cxn modelId="{B5096AFB-5F0D-4013-AE08-6CBCDDEC05DA}" type="presParOf" srcId="{2F598BCD-B5E0-4E22-80A2-0C7BED48CD69}" destId="{28A2B300-AF2E-4B46-8BEB-AD16B644608A}" srcOrd="0" destOrd="0" presId="urn:microsoft.com/office/officeart/2011/layout/CircleProcess"/>
    <dgm:cxn modelId="{24688A66-395A-4CE8-B8B7-7A1730EF0A96}" type="presParOf" srcId="{28A2B300-AF2E-4B46-8BEB-AD16B644608A}" destId="{1A91499B-E4D4-4E5D-B596-6B5CDF2D349E}" srcOrd="0" destOrd="0" presId="urn:microsoft.com/office/officeart/2011/layout/CircleProcess"/>
    <dgm:cxn modelId="{BBCFDCA2-6169-40B3-A1E4-188549FA6C0B}" type="presParOf" srcId="{2F598BCD-B5E0-4E22-80A2-0C7BED48CD69}" destId="{ECDDADDA-2735-4669-BD75-F246767E2DA6}" srcOrd="1" destOrd="0" presId="urn:microsoft.com/office/officeart/2011/layout/CircleProcess"/>
    <dgm:cxn modelId="{B8E23F5D-D722-43FB-9059-6CA66B60651C}" type="presParOf" srcId="{ECDDADDA-2735-4669-BD75-F246767E2DA6}" destId="{F53AE6A3-4609-4B41-A611-F624F2E608C2}" srcOrd="0" destOrd="0" presId="urn:microsoft.com/office/officeart/2011/layout/CircleProcess"/>
    <dgm:cxn modelId="{A28DBEB3-8A40-43BE-B31D-B83626B2B32C}" type="presParOf" srcId="{2F598BCD-B5E0-4E22-80A2-0C7BED48CD69}" destId="{718308B9-9C47-4B1C-8E38-470FFC3C469E}" srcOrd="2" destOrd="0" presId="urn:microsoft.com/office/officeart/2011/layout/CircleProcess"/>
    <dgm:cxn modelId="{9D7E4C94-3C30-4D6E-81CB-FCCBDF6299AF}" type="presParOf" srcId="{2F598BCD-B5E0-4E22-80A2-0C7BED48CD69}" destId="{A6349E38-3E2B-40AB-A4ED-677E79FF8500}" srcOrd="3" destOrd="0" presId="urn:microsoft.com/office/officeart/2011/layout/CircleProcess"/>
    <dgm:cxn modelId="{3EA63C28-CF82-4844-9FCD-A922C1527564}" type="presParOf" srcId="{A6349E38-3E2B-40AB-A4ED-677E79FF8500}" destId="{7F606217-5D8E-4E16-9082-C85122F3B7B8}" srcOrd="0" destOrd="0" presId="urn:microsoft.com/office/officeart/2011/layout/CircleProcess"/>
    <dgm:cxn modelId="{F86EDDDA-CF9B-4456-A181-656CC3C812D9}" type="presParOf" srcId="{2F598BCD-B5E0-4E22-80A2-0C7BED48CD69}" destId="{71036CA7-8745-47B2-B7A1-3114471AA284}" srcOrd="4" destOrd="0" presId="urn:microsoft.com/office/officeart/2011/layout/CircleProcess"/>
    <dgm:cxn modelId="{F09AA16A-7F4B-4E7A-B8AD-54CD3D6903B2}" type="presParOf" srcId="{71036CA7-8745-47B2-B7A1-3114471AA284}" destId="{EA317A37-CDA1-4C19-9DCA-B324EE432CCC}" srcOrd="0" destOrd="0" presId="urn:microsoft.com/office/officeart/2011/layout/CircleProcess"/>
    <dgm:cxn modelId="{B47772A0-EDBE-4CAE-80CE-F259DD2C508C}" type="presParOf" srcId="{2F598BCD-B5E0-4E22-80A2-0C7BED48CD69}" destId="{5AD1B7AB-AC13-47DB-86F0-34F7755CC671}" srcOrd="5" destOrd="0" presId="urn:microsoft.com/office/officeart/2011/layout/CircleProcess"/>
    <dgm:cxn modelId="{D5275694-71A7-4864-B0A5-CFBE0CB90262}" type="presParOf" srcId="{2F598BCD-B5E0-4E22-80A2-0C7BED48CD69}" destId="{4380106C-42A7-4BDA-BBD3-68FEE950D962}" srcOrd="6" destOrd="0" presId="urn:microsoft.com/office/officeart/2011/layout/CircleProcess"/>
    <dgm:cxn modelId="{79350AAD-3B17-4469-9D93-ABB25D2361F4}" type="presParOf" srcId="{4380106C-42A7-4BDA-BBD3-68FEE950D962}" destId="{F88AE10E-3D08-4EB3-9D96-A305394467EF}" srcOrd="0" destOrd="0" presId="urn:microsoft.com/office/officeart/2011/layout/CircleProcess"/>
    <dgm:cxn modelId="{335DB03D-5D0F-4677-A632-73A906AEC517}" type="presParOf" srcId="{2F598BCD-B5E0-4E22-80A2-0C7BED48CD69}" destId="{14199EE7-B1F2-4788-ABFD-64B8650C5B73}" srcOrd="7" destOrd="0" presId="urn:microsoft.com/office/officeart/2011/layout/CircleProcess"/>
    <dgm:cxn modelId="{9D871D4D-BC38-4222-8E60-A5AAFE64368E}" type="presParOf" srcId="{14199EE7-B1F2-4788-ABFD-64B8650C5B73}" destId="{CA301F6A-3C7C-4872-8151-35D111689EEF}" srcOrd="0" destOrd="0" presId="urn:microsoft.com/office/officeart/2011/layout/CircleProcess"/>
    <dgm:cxn modelId="{1D9CD0F6-72C1-44E5-B341-1B0B615D9BEA}" type="presParOf" srcId="{2F598BCD-B5E0-4E22-80A2-0C7BED48CD69}" destId="{1EC9EB74-C607-467D-B7F5-6569C361E0C1}" srcOrd="8" destOrd="0" presId="urn:microsoft.com/office/officeart/2011/layout/Circle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4337CF-43DC-4D98-A97E-779BC91472D1}" type="doc">
      <dgm:prSet loTypeId="urn:microsoft.com/office/officeart/2005/8/layout/process5" loCatId="process" qsTypeId="urn:microsoft.com/office/officeart/2005/8/quickstyle/simple2" qsCatId="simple" csTypeId="urn:microsoft.com/office/officeart/2005/8/colors/colorful3" csCatId="colorful" phldr="1"/>
      <dgm:spPr/>
      <dgm:t>
        <a:bodyPr/>
        <a:lstStyle/>
        <a:p>
          <a:endParaRPr lang="en-US"/>
        </a:p>
      </dgm:t>
    </dgm:pt>
    <dgm:pt modelId="{D565D610-3C88-4E8E-9463-EEF573290212}">
      <dgm:prSet phldrT="[Text]"/>
      <dgm:spPr/>
      <dgm:t>
        <a:bodyPr/>
        <a:lstStyle/>
        <a:p>
          <a:r>
            <a:rPr lang="en-US">
              <a:latin typeface="Arial" panose="020B0604020202020204" pitchFamily="34" charset="0"/>
              <a:cs typeface="Arial" panose="020B0604020202020204" pitchFamily="34" charset="0"/>
            </a:rPr>
            <a:t>Create Urgency</a:t>
          </a:r>
        </a:p>
      </dgm:t>
    </dgm:pt>
    <dgm:pt modelId="{7205E276-439C-44A7-AE30-1F2FC170412B}" type="parTrans" cxnId="{7D10486D-E803-4A75-9ECC-F11BB1AA739F}">
      <dgm:prSet/>
      <dgm:spPr/>
      <dgm:t>
        <a:bodyPr/>
        <a:lstStyle/>
        <a:p>
          <a:endParaRPr lang="en-US"/>
        </a:p>
      </dgm:t>
    </dgm:pt>
    <dgm:pt modelId="{3D11B031-838B-4307-8B3D-AE54309026B7}" type="sibTrans" cxnId="{7D10486D-E803-4A75-9ECC-F11BB1AA739F}">
      <dgm:prSet/>
      <dgm:spPr/>
      <dgm:t>
        <a:bodyPr/>
        <a:lstStyle/>
        <a:p>
          <a:endParaRPr lang="en-US">
            <a:latin typeface="Arial" panose="020B0604020202020204" pitchFamily="34" charset="0"/>
            <a:cs typeface="Arial" panose="020B0604020202020204" pitchFamily="34" charset="0"/>
          </a:endParaRPr>
        </a:p>
      </dgm:t>
    </dgm:pt>
    <dgm:pt modelId="{4BB6255F-2446-4758-B0B4-03BAC53526A2}">
      <dgm:prSet phldrT="[Text]"/>
      <dgm:spPr/>
      <dgm:t>
        <a:bodyPr/>
        <a:lstStyle/>
        <a:p>
          <a:r>
            <a:rPr lang="en-US">
              <a:latin typeface="Arial" panose="020B0604020202020204" pitchFamily="34" charset="0"/>
              <a:cs typeface="Arial" panose="020B0604020202020204" pitchFamily="34" charset="0"/>
            </a:rPr>
            <a:t>Form a Powerful Coalition</a:t>
          </a:r>
        </a:p>
      </dgm:t>
    </dgm:pt>
    <dgm:pt modelId="{59D84E1A-B589-4756-A41C-A90450D5065E}" type="parTrans" cxnId="{99627B33-4E17-47BD-B4E5-33316617B12C}">
      <dgm:prSet/>
      <dgm:spPr/>
      <dgm:t>
        <a:bodyPr/>
        <a:lstStyle/>
        <a:p>
          <a:endParaRPr lang="en-US"/>
        </a:p>
      </dgm:t>
    </dgm:pt>
    <dgm:pt modelId="{A08F4F0E-FCEC-4485-A18B-BFBC2687BBA2}" type="sibTrans" cxnId="{99627B33-4E17-47BD-B4E5-33316617B12C}">
      <dgm:prSet/>
      <dgm:spPr/>
      <dgm:t>
        <a:bodyPr/>
        <a:lstStyle/>
        <a:p>
          <a:endParaRPr lang="en-US">
            <a:latin typeface="Arial" panose="020B0604020202020204" pitchFamily="34" charset="0"/>
            <a:cs typeface="Arial" panose="020B0604020202020204" pitchFamily="34" charset="0"/>
          </a:endParaRPr>
        </a:p>
      </dgm:t>
    </dgm:pt>
    <dgm:pt modelId="{B88DD670-2109-47B5-B761-473962F9B8E8}">
      <dgm:prSet phldrT="[Text]"/>
      <dgm:spPr/>
      <dgm:t>
        <a:bodyPr/>
        <a:lstStyle/>
        <a:p>
          <a:r>
            <a:rPr lang="en-US">
              <a:latin typeface="Arial" panose="020B0604020202020204" pitchFamily="34" charset="0"/>
              <a:cs typeface="Arial" panose="020B0604020202020204" pitchFamily="34" charset="0"/>
            </a:rPr>
            <a:t>Create a Vision for Change</a:t>
          </a:r>
        </a:p>
      </dgm:t>
    </dgm:pt>
    <dgm:pt modelId="{203B69A8-6AAA-49C5-B832-725800F04D87}" type="parTrans" cxnId="{9B95F511-6E4D-4404-9F85-490EBA7E1B57}">
      <dgm:prSet/>
      <dgm:spPr/>
      <dgm:t>
        <a:bodyPr/>
        <a:lstStyle/>
        <a:p>
          <a:endParaRPr lang="en-US"/>
        </a:p>
      </dgm:t>
    </dgm:pt>
    <dgm:pt modelId="{DC898FCC-61BE-4C38-A039-D918E7852F72}" type="sibTrans" cxnId="{9B95F511-6E4D-4404-9F85-490EBA7E1B57}">
      <dgm:prSet/>
      <dgm:spPr/>
      <dgm:t>
        <a:bodyPr/>
        <a:lstStyle/>
        <a:p>
          <a:endParaRPr lang="en-US">
            <a:latin typeface="Arial" panose="020B0604020202020204" pitchFamily="34" charset="0"/>
            <a:cs typeface="Arial" panose="020B0604020202020204" pitchFamily="34" charset="0"/>
          </a:endParaRPr>
        </a:p>
      </dgm:t>
    </dgm:pt>
    <dgm:pt modelId="{8890D576-93CF-4D8A-8A29-15D2CFB8322A}">
      <dgm:prSet phldrT="[Text]"/>
      <dgm:spPr/>
      <dgm:t>
        <a:bodyPr/>
        <a:lstStyle/>
        <a:p>
          <a:r>
            <a:rPr lang="en-US">
              <a:latin typeface="Arial" panose="020B0604020202020204" pitchFamily="34" charset="0"/>
              <a:cs typeface="Arial" panose="020B0604020202020204" pitchFamily="34" charset="0"/>
            </a:rPr>
            <a:t>Communicate the Vision</a:t>
          </a:r>
        </a:p>
      </dgm:t>
    </dgm:pt>
    <dgm:pt modelId="{58BB5FCD-547E-45E3-8709-B7610500C980}" type="parTrans" cxnId="{45B85E1C-2F50-41B9-85D6-05487915DD6D}">
      <dgm:prSet/>
      <dgm:spPr/>
      <dgm:t>
        <a:bodyPr/>
        <a:lstStyle/>
        <a:p>
          <a:endParaRPr lang="en-US"/>
        </a:p>
      </dgm:t>
    </dgm:pt>
    <dgm:pt modelId="{E15E1056-AE27-406C-A265-8160246AA7E2}" type="sibTrans" cxnId="{45B85E1C-2F50-41B9-85D6-05487915DD6D}">
      <dgm:prSet/>
      <dgm:spPr/>
      <dgm:t>
        <a:bodyPr/>
        <a:lstStyle/>
        <a:p>
          <a:endParaRPr lang="en-US">
            <a:latin typeface="Arial" panose="020B0604020202020204" pitchFamily="34" charset="0"/>
            <a:cs typeface="Arial" panose="020B0604020202020204" pitchFamily="34" charset="0"/>
          </a:endParaRPr>
        </a:p>
      </dgm:t>
    </dgm:pt>
    <dgm:pt modelId="{14C23703-15F6-43FC-8DB2-9EBDBD88F5B7}">
      <dgm:prSet phldrT="[Text]"/>
      <dgm:spPr/>
      <dgm:t>
        <a:bodyPr/>
        <a:lstStyle/>
        <a:p>
          <a:r>
            <a:rPr lang="en-US">
              <a:latin typeface="Arial" panose="020B0604020202020204" pitchFamily="34" charset="0"/>
              <a:cs typeface="Arial" panose="020B0604020202020204" pitchFamily="34" charset="0"/>
            </a:rPr>
            <a:t>Empower Action</a:t>
          </a:r>
        </a:p>
      </dgm:t>
    </dgm:pt>
    <dgm:pt modelId="{FD03857D-62E6-41BA-8A5A-351F1ED803E4}" type="parTrans" cxnId="{A0443544-E489-4598-BFB0-6D4F58E8BD11}">
      <dgm:prSet/>
      <dgm:spPr/>
      <dgm:t>
        <a:bodyPr/>
        <a:lstStyle/>
        <a:p>
          <a:endParaRPr lang="en-US"/>
        </a:p>
      </dgm:t>
    </dgm:pt>
    <dgm:pt modelId="{AAA006B2-8E10-421D-8685-DA14090B1891}" type="sibTrans" cxnId="{A0443544-E489-4598-BFB0-6D4F58E8BD11}">
      <dgm:prSet/>
      <dgm:spPr/>
      <dgm:t>
        <a:bodyPr/>
        <a:lstStyle/>
        <a:p>
          <a:endParaRPr lang="en-US">
            <a:latin typeface="Arial" panose="020B0604020202020204" pitchFamily="34" charset="0"/>
            <a:cs typeface="Arial" panose="020B0604020202020204" pitchFamily="34" charset="0"/>
          </a:endParaRPr>
        </a:p>
      </dgm:t>
    </dgm:pt>
    <dgm:pt modelId="{645C022F-06D4-457D-B354-A131939E1109}">
      <dgm:prSet phldrT="[Text]"/>
      <dgm:spPr/>
      <dgm:t>
        <a:bodyPr/>
        <a:lstStyle/>
        <a:p>
          <a:r>
            <a:rPr lang="en-US">
              <a:latin typeface="Arial" panose="020B0604020202020204" pitchFamily="34" charset="0"/>
              <a:cs typeface="Arial" panose="020B0604020202020204" pitchFamily="34" charset="0"/>
            </a:rPr>
            <a:t>Create Quick Wins</a:t>
          </a:r>
        </a:p>
      </dgm:t>
    </dgm:pt>
    <dgm:pt modelId="{647D5F14-6092-4B9A-9E61-58416854EBB4}" type="parTrans" cxnId="{0CF13B27-694D-461B-A2B3-6D938CA31190}">
      <dgm:prSet/>
      <dgm:spPr/>
      <dgm:t>
        <a:bodyPr/>
        <a:lstStyle/>
        <a:p>
          <a:endParaRPr lang="en-US"/>
        </a:p>
      </dgm:t>
    </dgm:pt>
    <dgm:pt modelId="{5BFFBB9D-D63E-4173-B008-81F9CFD1BDCA}" type="sibTrans" cxnId="{0CF13B27-694D-461B-A2B3-6D938CA31190}">
      <dgm:prSet/>
      <dgm:spPr/>
      <dgm:t>
        <a:bodyPr/>
        <a:lstStyle/>
        <a:p>
          <a:endParaRPr lang="en-US">
            <a:latin typeface="Arial" panose="020B0604020202020204" pitchFamily="34" charset="0"/>
            <a:cs typeface="Arial" panose="020B0604020202020204" pitchFamily="34" charset="0"/>
          </a:endParaRPr>
        </a:p>
      </dgm:t>
    </dgm:pt>
    <dgm:pt modelId="{56EE4E98-BDF3-42E9-BD0E-F67A432648E4}">
      <dgm:prSet phldrT="[Text]"/>
      <dgm:spPr/>
      <dgm:t>
        <a:bodyPr/>
        <a:lstStyle/>
        <a:p>
          <a:r>
            <a:rPr lang="en-US">
              <a:latin typeface="Arial" panose="020B0604020202020204" pitchFamily="34" charset="0"/>
              <a:cs typeface="Arial" panose="020B0604020202020204" pitchFamily="34" charset="0"/>
            </a:rPr>
            <a:t>Build on the Change</a:t>
          </a:r>
        </a:p>
      </dgm:t>
    </dgm:pt>
    <dgm:pt modelId="{42412CEA-F929-4A8A-94DC-76D651C2ADF8}" type="parTrans" cxnId="{94F913AA-E43F-49B6-AE58-32B5232BC577}">
      <dgm:prSet/>
      <dgm:spPr/>
      <dgm:t>
        <a:bodyPr/>
        <a:lstStyle/>
        <a:p>
          <a:endParaRPr lang="en-US"/>
        </a:p>
      </dgm:t>
    </dgm:pt>
    <dgm:pt modelId="{2D49F572-3E22-476E-B58C-227F7D8E4E95}" type="sibTrans" cxnId="{94F913AA-E43F-49B6-AE58-32B5232BC577}">
      <dgm:prSet/>
      <dgm:spPr/>
      <dgm:t>
        <a:bodyPr/>
        <a:lstStyle/>
        <a:p>
          <a:endParaRPr lang="en-US">
            <a:latin typeface="Arial" panose="020B0604020202020204" pitchFamily="34" charset="0"/>
            <a:cs typeface="Arial" panose="020B0604020202020204" pitchFamily="34" charset="0"/>
          </a:endParaRPr>
        </a:p>
      </dgm:t>
    </dgm:pt>
    <dgm:pt modelId="{B905DE30-EC81-44D0-9D12-21A5AFE7CA0F}">
      <dgm:prSet phldrT="[Text]"/>
      <dgm:spPr/>
      <dgm:t>
        <a:bodyPr/>
        <a:lstStyle/>
        <a:p>
          <a:r>
            <a:rPr lang="en-US">
              <a:latin typeface="Arial" panose="020B0604020202020204" pitchFamily="34" charset="0"/>
              <a:cs typeface="Arial" panose="020B0604020202020204" pitchFamily="34" charset="0"/>
            </a:rPr>
            <a:t>Anchor the Change</a:t>
          </a:r>
        </a:p>
      </dgm:t>
    </dgm:pt>
    <dgm:pt modelId="{B3B7E860-86C3-4F65-AB79-B803CEA6763A}" type="parTrans" cxnId="{B53CA988-1C4C-443C-AE35-F2ED5AD7B761}">
      <dgm:prSet/>
      <dgm:spPr/>
      <dgm:t>
        <a:bodyPr/>
        <a:lstStyle/>
        <a:p>
          <a:endParaRPr lang="en-US"/>
        </a:p>
      </dgm:t>
    </dgm:pt>
    <dgm:pt modelId="{EC80029F-5E9C-44D1-A56B-F865883811D5}" type="sibTrans" cxnId="{B53CA988-1C4C-443C-AE35-F2ED5AD7B761}">
      <dgm:prSet/>
      <dgm:spPr/>
      <dgm:t>
        <a:bodyPr/>
        <a:lstStyle/>
        <a:p>
          <a:endParaRPr lang="en-US"/>
        </a:p>
      </dgm:t>
    </dgm:pt>
    <dgm:pt modelId="{AB6CB337-EE72-4C7C-9038-DD77145A1AAD}" type="pres">
      <dgm:prSet presAssocID="{784337CF-43DC-4D98-A97E-779BC91472D1}" presName="diagram" presStyleCnt="0">
        <dgm:presLayoutVars>
          <dgm:dir/>
          <dgm:resizeHandles val="exact"/>
        </dgm:presLayoutVars>
      </dgm:prSet>
      <dgm:spPr/>
    </dgm:pt>
    <dgm:pt modelId="{7786C080-3818-4D73-91D9-EDDB82CE933C}" type="pres">
      <dgm:prSet presAssocID="{D565D610-3C88-4E8E-9463-EEF573290212}" presName="node" presStyleLbl="node1" presStyleIdx="0" presStyleCnt="8">
        <dgm:presLayoutVars>
          <dgm:bulletEnabled val="1"/>
        </dgm:presLayoutVars>
      </dgm:prSet>
      <dgm:spPr/>
    </dgm:pt>
    <dgm:pt modelId="{4043D984-F96E-4E99-9694-DFE03B096DED}" type="pres">
      <dgm:prSet presAssocID="{3D11B031-838B-4307-8B3D-AE54309026B7}" presName="sibTrans" presStyleLbl="sibTrans2D1" presStyleIdx="0" presStyleCnt="7"/>
      <dgm:spPr/>
    </dgm:pt>
    <dgm:pt modelId="{19F27418-4990-4E0B-8B7B-2C0BBADA5630}" type="pres">
      <dgm:prSet presAssocID="{3D11B031-838B-4307-8B3D-AE54309026B7}" presName="connectorText" presStyleLbl="sibTrans2D1" presStyleIdx="0" presStyleCnt="7"/>
      <dgm:spPr/>
    </dgm:pt>
    <dgm:pt modelId="{607FD8C1-9706-4EA6-9294-7101EFDA6A31}" type="pres">
      <dgm:prSet presAssocID="{4BB6255F-2446-4758-B0B4-03BAC53526A2}" presName="node" presStyleLbl="node1" presStyleIdx="1" presStyleCnt="8">
        <dgm:presLayoutVars>
          <dgm:bulletEnabled val="1"/>
        </dgm:presLayoutVars>
      </dgm:prSet>
      <dgm:spPr/>
    </dgm:pt>
    <dgm:pt modelId="{F1533993-63E2-4512-8876-2D729D4F2E2D}" type="pres">
      <dgm:prSet presAssocID="{A08F4F0E-FCEC-4485-A18B-BFBC2687BBA2}" presName="sibTrans" presStyleLbl="sibTrans2D1" presStyleIdx="1" presStyleCnt="7"/>
      <dgm:spPr/>
    </dgm:pt>
    <dgm:pt modelId="{81E6F0C0-5261-4441-857A-B3A988D826DC}" type="pres">
      <dgm:prSet presAssocID="{A08F4F0E-FCEC-4485-A18B-BFBC2687BBA2}" presName="connectorText" presStyleLbl="sibTrans2D1" presStyleIdx="1" presStyleCnt="7"/>
      <dgm:spPr/>
    </dgm:pt>
    <dgm:pt modelId="{020520B9-A1D2-44C8-99B5-BF06BAA65038}" type="pres">
      <dgm:prSet presAssocID="{B88DD670-2109-47B5-B761-473962F9B8E8}" presName="node" presStyleLbl="node1" presStyleIdx="2" presStyleCnt="8">
        <dgm:presLayoutVars>
          <dgm:bulletEnabled val="1"/>
        </dgm:presLayoutVars>
      </dgm:prSet>
      <dgm:spPr/>
    </dgm:pt>
    <dgm:pt modelId="{E1929944-1C7B-47B0-93D4-E81154DFEDD1}" type="pres">
      <dgm:prSet presAssocID="{DC898FCC-61BE-4C38-A039-D918E7852F72}" presName="sibTrans" presStyleLbl="sibTrans2D1" presStyleIdx="2" presStyleCnt="7"/>
      <dgm:spPr/>
    </dgm:pt>
    <dgm:pt modelId="{3B2D75FB-C86E-45DA-B0CB-C05252EA04BE}" type="pres">
      <dgm:prSet presAssocID="{DC898FCC-61BE-4C38-A039-D918E7852F72}" presName="connectorText" presStyleLbl="sibTrans2D1" presStyleIdx="2" presStyleCnt="7"/>
      <dgm:spPr/>
    </dgm:pt>
    <dgm:pt modelId="{BE36E663-8976-40FE-A27D-6CD7417F2820}" type="pres">
      <dgm:prSet presAssocID="{8890D576-93CF-4D8A-8A29-15D2CFB8322A}" presName="node" presStyleLbl="node1" presStyleIdx="3" presStyleCnt="8">
        <dgm:presLayoutVars>
          <dgm:bulletEnabled val="1"/>
        </dgm:presLayoutVars>
      </dgm:prSet>
      <dgm:spPr/>
    </dgm:pt>
    <dgm:pt modelId="{3D0582AC-EDA7-4FD3-B0E7-194EA7B5B90B}" type="pres">
      <dgm:prSet presAssocID="{E15E1056-AE27-406C-A265-8160246AA7E2}" presName="sibTrans" presStyleLbl="sibTrans2D1" presStyleIdx="3" presStyleCnt="7"/>
      <dgm:spPr/>
    </dgm:pt>
    <dgm:pt modelId="{B2D967F5-20A8-495E-8A2F-4F9A267C16B7}" type="pres">
      <dgm:prSet presAssocID="{E15E1056-AE27-406C-A265-8160246AA7E2}" presName="connectorText" presStyleLbl="sibTrans2D1" presStyleIdx="3" presStyleCnt="7"/>
      <dgm:spPr/>
    </dgm:pt>
    <dgm:pt modelId="{5C13D4D8-F26D-4CDA-9CE8-B18B76195C14}" type="pres">
      <dgm:prSet presAssocID="{14C23703-15F6-43FC-8DB2-9EBDBD88F5B7}" presName="node" presStyleLbl="node1" presStyleIdx="4" presStyleCnt="8">
        <dgm:presLayoutVars>
          <dgm:bulletEnabled val="1"/>
        </dgm:presLayoutVars>
      </dgm:prSet>
      <dgm:spPr/>
    </dgm:pt>
    <dgm:pt modelId="{A1CD402C-3C8B-468D-A6B0-D314FBE5DEC2}" type="pres">
      <dgm:prSet presAssocID="{AAA006B2-8E10-421D-8685-DA14090B1891}" presName="sibTrans" presStyleLbl="sibTrans2D1" presStyleIdx="4" presStyleCnt="7"/>
      <dgm:spPr/>
    </dgm:pt>
    <dgm:pt modelId="{F8392354-4CCD-44C2-94C9-AA7F7D4819FD}" type="pres">
      <dgm:prSet presAssocID="{AAA006B2-8E10-421D-8685-DA14090B1891}" presName="connectorText" presStyleLbl="sibTrans2D1" presStyleIdx="4" presStyleCnt="7"/>
      <dgm:spPr/>
    </dgm:pt>
    <dgm:pt modelId="{9594285D-BBC9-4786-A6FB-73B424640A55}" type="pres">
      <dgm:prSet presAssocID="{645C022F-06D4-457D-B354-A131939E1109}" presName="node" presStyleLbl="node1" presStyleIdx="5" presStyleCnt="8">
        <dgm:presLayoutVars>
          <dgm:bulletEnabled val="1"/>
        </dgm:presLayoutVars>
      </dgm:prSet>
      <dgm:spPr/>
    </dgm:pt>
    <dgm:pt modelId="{FFD44236-DB3C-4EA3-996D-1A2611484CC4}" type="pres">
      <dgm:prSet presAssocID="{5BFFBB9D-D63E-4173-B008-81F9CFD1BDCA}" presName="sibTrans" presStyleLbl="sibTrans2D1" presStyleIdx="5" presStyleCnt="7"/>
      <dgm:spPr/>
    </dgm:pt>
    <dgm:pt modelId="{B2CD2666-46E9-48DD-953D-BD53881B931D}" type="pres">
      <dgm:prSet presAssocID="{5BFFBB9D-D63E-4173-B008-81F9CFD1BDCA}" presName="connectorText" presStyleLbl="sibTrans2D1" presStyleIdx="5" presStyleCnt="7"/>
      <dgm:spPr/>
    </dgm:pt>
    <dgm:pt modelId="{6D322B1E-BECB-4DFE-B2C8-5C5252AE9E4C}" type="pres">
      <dgm:prSet presAssocID="{56EE4E98-BDF3-42E9-BD0E-F67A432648E4}" presName="node" presStyleLbl="node1" presStyleIdx="6" presStyleCnt="8">
        <dgm:presLayoutVars>
          <dgm:bulletEnabled val="1"/>
        </dgm:presLayoutVars>
      </dgm:prSet>
      <dgm:spPr/>
    </dgm:pt>
    <dgm:pt modelId="{3E6DA5CD-56A5-417B-BB07-F5CD8DE194B7}" type="pres">
      <dgm:prSet presAssocID="{2D49F572-3E22-476E-B58C-227F7D8E4E95}" presName="sibTrans" presStyleLbl="sibTrans2D1" presStyleIdx="6" presStyleCnt="7"/>
      <dgm:spPr/>
    </dgm:pt>
    <dgm:pt modelId="{61BA46EE-33B5-4ABC-AB76-AA6EE591A9B5}" type="pres">
      <dgm:prSet presAssocID="{2D49F572-3E22-476E-B58C-227F7D8E4E95}" presName="connectorText" presStyleLbl="sibTrans2D1" presStyleIdx="6" presStyleCnt="7"/>
      <dgm:spPr/>
    </dgm:pt>
    <dgm:pt modelId="{875CAB74-548F-4994-89BA-85D4782D9346}" type="pres">
      <dgm:prSet presAssocID="{B905DE30-EC81-44D0-9D12-21A5AFE7CA0F}" presName="node" presStyleLbl="node1" presStyleIdx="7" presStyleCnt="8">
        <dgm:presLayoutVars>
          <dgm:bulletEnabled val="1"/>
        </dgm:presLayoutVars>
      </dgm:prSet>
      <dgm:spPr/>
    </dgm:pt>
  </dgm:ptLst>
  <dgm:cxnLst>
    <dgm:cxn modelId="{02C4E200-9542-4090-AFA6-2CE407D5F727}" type="presOf" srcId="{3D11B031-838B-4307-8B3D-AE54309026B7}" destId="{19F27418-4990-4E0B-8B7B-2C0BBADA5630}" srcOrd="1" destOrd="0" presId="urn:microsoft.com/office/officeart/2005/8/layout/process5"/>
    <dgm:cxn modelId="{9B95F511-6E4D-4404-9F85-490EBA7E1B57}" srcId="{784337CF-43DC-4D98-A97E-779BC91472D1}" destId="{B88DD670-2109-47B5-B761-473962F9B8E8}" srcOrd="2" destOrd="0" parTransId="{203B69A8-6AAA-49C5-B832-725800F04D87}" sibTransId="{DC898FCC-61BE-4C38-A039-D918E7852F72}"/>
    <dgm:cxn modelId="{003A8119-93BA-46DA-B173-E09A4B1BFEDD}" type="presOf" srcId="{AAA006B2-8E10-421D-8685-DA14090B1891}" destId="{A1CD402C-3C8B-468D-A6B0-D314FBE5DEC2}" srcOrd="0" destOrd="0" presId="urn:microsoft.com/office/officeart/2005/8/layout/process5"/>
    <dgm:cxn modelId="{45B85E1C-2F50-41B9-85D6-05487915DD6D}" srcId="{784337CF-43DC-4D98-A97E-779BC91472D1}" destId="{8890D576-93CF-4D8A-8A29-15D2CFB8322A}" srcOrd="3" destOrd="0" parTransId="{58BB5FCD-547E-45E3-8709-B7610500C980}" sibTransId="{E15E1056-AE27-406C-A265-8160246AA7E2}"/>
    <dgm:cxn modelId="{0CF13B27-694D-461B-A2B3-6D938CA31190}" srcId="{784337CF-43DC-4D98-A97E-779BC91472D1}" destId="{645C022F-06D4-457D-B354-A131939E1109}" srcOrd="5" destOrd="0" parTransId="{647D5F14-6092-4B9A-9E61-58416854EBB4}" sibTransId="{5BFFBB9D-D63E-4173-B008-81F9CFD1BDCA}"/>
    <dgm:cxn modelId="{99627B33-4E17-47BD-B4E5-33316617B12C}" srcId="{784337CF-43DC-4D98-A97E-779BC91472D1}" destId="{4BB6255F-2446-4758-B0B4-03BAC53526A2}" srcOrd="1" destOrd="0" parTransId="{59D84E1A-B589-4756-A41C-A90450D5065E}" sibTransId="{A08F4F0E-FCEC-4485-A18B-BFBC2687BBA2}"/>
    <dgm:cxn modelId="{89250D35-9661-4643-9B0E-D1A8CBAEA9AE}" type="presOf" srcId="{B905DE30-EC81-44D0-9D12-21A5AFE7CA0F}" destId="{875CAB74-548F-4994-89BA-85D4782D9346}" srcOrd="0" destOrd="0" presId="urn:microsoft.com/office/officeart/2005/8/layout/process5"/>
    <dgm:cxn modelId="{642C423F-7DAF-4122-B8FA-915650F6EF4E}" type="presOf" srcId="{645C022F-06D4-457D-B354-A131939E1109}" destId="{9594285D-BBC9-4786-A6FB-73B424640A55}" srcOrd="0" destOrd="0" presId="urn:microsoft.com/office/officeart/2005/8/layout/process5"/>
    <dgm:cxn modelId="{A0443544-E489-4598-BFB0-6D4F58E8BD11}" srcId="{784337CF-43DC-4D98-A97E-779BC91472D1}" destId="{14C23703-15F6-43FC-8DB2-9EBDBD88F5B7}" srcOrd="4" destOrd="0" parTransId="{FD03857D-62E6-41BA-8A5A-351F1ED803E4}" sibTransId="{AAA006B2-8E10-421D-8685-DA14090B1891}"/>
    <dgm:cxn modelId="{62010D66-533A-4AA1-A7A6-871F8B8149F0}" type="presOf" srcId="{DC898FCC-61BE-4C38-A039-D918E7852F72}" destId="{E1929944-1C7B-47B0-93D4-E81154DFEDD1}" srcOrd="0" destOrd="0" presId="urn:microsoft.com/office/officeart/2005/8/layout/process5"/>
    <dgm:cxn modelId="{F3DFB448-A8C5-42D6-967E-C628DD108925}" type="presOf" srcId="{D565D610-3C88-4E8E-9463-EEF573290212}" destId="{7786C080-3818-4D73-91D9-EDDB82CE933C}" srcOrd="0" destOrd="0" presId="urn:microsoft.com/office/officeart/2005/8/layout/process5"/>
    <dgm:cxn modelId="{70CC6F4A-CD59-494A-A775-13390173DAAF}" type="presOf" srcId="{14C23703-15F6-43FC-8DB2-9EBDBD88F5B7}" destId="{5C13D4D8-F26D-4CDA-9CE8-B18B76195C14}" srcOrd="0" destOrd="0" presId="urn:microsoft.com/office/officeart/2005/8/layout/process5"/>
    <dgm:cxn modelId="{5B23796C-3722-4028-9DC3-8CE25D26974B}" type="presOf" srcId="{B88DD670-2109-47B5-B761-473962F9B8E8}" destId="{020520B9-A1D2-44C8-99B5-BF06BAA65038}" srcOrd="0" destOrd="0" presId="urn:microsoft.com/office/officeart/2005/8/layout/process5"/>
    <dgm:cxn modelId="{3AD01B6D-6455-43E4-9D87-2C658BE9E8FA}" type="presOf" srcId="{AAA006B2-8E10-421D-8685-DA14090B1891}" destId="{F8392354-4CCD-44C2-94C9-AA7F7D4819FD}" srcOrd="1" destOrd="0" presId="urn:microsoft.com/office/officeart/2005/8/layout/process5"/>
    <dgm:cxn modelId="{7D10486D-E803-4A75-9ECC-F11BB1AA739F}" srcId="{784337CF-43DC-4D98-A97E-779BC91472D1}" destId="{D565D610-3C88-4E8E-9463-EEF573290212}" srcOrd="0" destOrd="0" parTransId="{7205E276-439C-44A7-AE30-1F2FC170412B}" sibTransId="{3D11B031-838B-4307-8B3D-AE54309026B7}"/>
    <dgm:cxn modelId="{E7C40D4F-207A-4C7D-90A5-7DB45EED9B03}" type="presOf" srcId="{2D49F572-3E22-476E-B58C-227F7D8E4E95}" destId="{3E6DA5CD-56A5-417B-BB07-F5CD8DE194B7}" srcOrd="0" destOrd="0" presId="urn:microsoft.com/office/officeart/2005/8/layout/process5"/>
    <dgm:cxn modelId="{222FCB50-A474-41DD-A589-06411D38E403}" type="presOf" srcId="{4BB6255F-2446-4758-B0B4-03BAC53526A2}" destId="{607FD8C1-9706-4EA6-9294-7101EFDA6A31}" srcOrd="0" destOrd="0" presId="urn:microsoft.com/office/officeart/2005/8/layout/process5"/>
    <dgm:cxn modelId="{FB66CF7B-223F-4C18-9213-A10E20600F7A}" type="presOf" srcId="{56EE4E98-BDF3-42E9-BD0E-F67A432648E4}" destId="{6D322B1E-BECB-4DFE-B2C8-5C5252AE9E4C}" srcOrd="0" destOrd="0" presId="urn:microsoft.com/office/officeart/2005/8/layout/process5"/>
    <dgm:cxn modelId="{3490B980-FCFA-46E5-8BE3-981B37F53A4E}" type="presOf" srcId="{A08F4F0E-FCEC-4485-A18B-BFBC2687BBA2}" destId="{F1533993-63E2-4512-8876-2D729D4F2E2D}" srcOrd="0" destOrd="0" presId="urn:microsoft.com/office/officeart/2005/8/layout/process5"/>
    <dgm:cxn modelId="{B53CA988-1C4C-443C-AE35-F2ED5AD7B761}" srcId="{784337CF-43DC-4D98-A97E-779BC91472D1}" destId="{B905DE30-EC81-44D0-9D12-21A5AFE7CA0F}" srcOrd="7" destOrd="0" parTransId="{B3B7E860-86C3-4F65-AB79-B803CEA6763A}" sibTransId="{EC80029F-5E9C-44D1-A56B-F865883811D5}"/>
    <dgm:cxn modelId="{5F5FF996-4643-4E8A-89CD-41BE6A0960DE}" type="presOf" srcId="{E15E1056-AE27-406C-A265-8160246AA7E2}" destId="{3D0582AC-EDA7-4FD3-B0E7-194EA7B5B90B}" srcOrd="0" destOrd="0" presId="urn:microsoft.com/office/officeart/2005/8/layout/process5"/>
    <dgm:cxn modelId="{3F1F2A9F-A33F-4E7F-AAAF-88DD06290AD5}" type="presOf" srcId="{784337CF-43DC-4D98-A97E-779BC91472D1}" destId="{AB6CB337-EE72-4C7C-9038-DD77145A1AAD}" srcOrd="0" destOrd="0" presId="urn:microsoft.com/office/officeart/2005/8/layout/process5"/>
    <dgm:cxn modelId="{FE351DA2-9C1C-4B7A-BFF3-6CD5CFAB2A09}" type="presOf" srcId="{8890D576-93CF-4D8A-8A29-15D2CFB8322A}" destId="{BE36E663-8976-40FE-A27D-6CD7417F2820}" srcOrd="0" destOrd="0" presId="urn:microsoft.com/office/officeart/2005/8/layout/process5"/>
    <dgm:cxn modelId="{94F913AA-E43F-49B6-AE58-32B5232BC577}" srcId="{784337CF-43DC-4D98-A97E-779BC91472D1}" destId="{56EE4E98-BDF3-42E9-BD0E-F67A432648E4}" srcOrd="6" destOrd="0" parTransId="{42412CEA-F929-4A8A-94DC-76D651C2ADF8}" sibTransId="{2D49F572-3E22-476E-B58C-227F7D8E4E95}"/>
    <dgm:cxn modelId="{0A40E7B7-045B-4364-AECB-E0B97A0DA7D4}" type="presOf" srcId="{3D11B031-838B-4307-8B3D-AE54309026B7}" destId="{4043D984-F96E-4E99-9694-DFE03B096DED}" srcOrd="0" destOrd="0" presId="urn:microsoft.com/office/officeart/2005/8/layout/process5"/>
    <dgm:cxn modelId="{218B22C5-7BA9-4391-B404-435E91EB0282}" type="presOf" srcId="{5BFFBB9D-D63E-4173-B008-81F9CFD1BDCA}" destId="{B2CD2666-46E9-48DD-953D-BD53881B931D}" srcOrd="1" destOrd="0" presId="urn:microsoft.com/office/officeart/2005/8/layout/process5"/>
    <dgm:cxn modelId="{075C0FC8-C4AF-4205-B198-9574FAB835C2}" type="presOf" srcId="{2D49F572-3E22-476E-B58C-227F7D8E4E95}" destId="{61BA46EE-33B5-4ABC-AB76-AA6EE591A9B5}" srcOrd="1" destOrd="0" presId="urn:microsoft.com/office/officeart/2005/8/layout/process5"/>
    <dgm:cxn modelId="{A7BA35E1-1832-4246-840C-825424AA699D}" type="presOf" srcId="{E15E1056-AE27-406C-A265-8160246AA7E2}" destId="{B2D967F5-20A8-495E-8A2F-4F9A267C16B7}" srcOrd="1" destOrd="0" presId="urn:microsoft.com/office/officeart/2005/8/layout/process5"/>
    <dgm:cxn modelId="{2440AFF1-EBA9-4923-A543-9F22BB18CE34}" type="presOf" srcId="{5BFFBB9D-D63E-4173-B008-81F9CFD1BDCA}" destId="{FFD44236-DB3C-4EA3-996D-1A2611484CC4}" srcOrd="0" destOrd="0" presId="urn:microsoft.com/office/officeart/2005/8/layout/process5"/>
    <dgm:cxn modelId="{315991F4-27A0-43FD-A7EC-E58A1681D6C6}" type="presOf" srcId="{DC898FCC-61BE-4C38-A039-D918E7852F72}" destId="{3B2D75FB-C86E-45DA-B0CB-C05252EA04BE}" srcOrd="1" destOrd="0" presId="urn:microsoft.com/office/officeart/2005/8/layout/process5"/>
    <dgm:cxn modelId="{260EBAFF-DD64-47EB-88F9-E146F50CD356}" type="presOf" srcId="{A08F4F0E-FCEC-4485-A18B-BFBC2687BBA2}" destId="{81E6F0C0-5261-4441-857A-B3A988D826DC}" srcOrd="1" destOrd="0" presId="urn:microsoft.com/office/officeart/2005/8/layout/process5"/>
    <dgm:cxn modelId="{E311EE5F-CE16-479D-9CD6-C2F1A0378CD4}" type="presParOf" srcId="{AB6CB337-EE72-4C7C-9038-DD77145A1AAD}" destId="{7786C080-3818-4D73-91D9-EDDB82CE933C}" srcOrd="0" destOrd="0" presId="urn:microsoft.com/office/officeart/2005/8/layout/process5"/>
    <dgm:cxn modelId="{9E3AC62B-EFEC-4D70-A030-75C47AED7CDC}" type="presParOf" srcId="{AB6CB337-EE72-4C7C-9038-DD77145A1AAD}" destId="{4043D984-F96E-4E99-9694-DFE03B096DED}" srcOrd="1" destOrd="0" presId="urn:microsoft.com/office/officeart/2005/8/layout/process5"/>
    <dgm:cxn modelId="{B5FED0F6-2643-4B93-A888-4BF860E82642}" type="presParOf" srcId="{4043D984-F96E-4E99-9694-DFE03B096DED}" destId="{19F27418-4990-4E0B-8B7B-2C0BBADA5630}" srcOrd="0" destOrd="0" presId="urn:microsoft.com/office/officeart/2005/8/layout/process5"/>
    <dgm:cxn modelId="{2B70BBC4-2D8B-450F-B8DC-7AEFD1135A2B}" type="presParOf" srcId="{AB6CB337-EE72-4C7C-9038-DD77145A1AAD}" destId="{607FD8C1-9706-4EA6-9294-7101EFDA6A31}" srcOrd="2" destOrd="0" presId="urn:microsoft.com/office/officeart/2005/8/layout/process5"/>
    <dgm:cxn modelId="{DDA9AAE5-52C7-4B69-AE1B-A10D2AF2F9AA}" type="presParOf" srcId="{AB6CB337-EE72-4C7C-9038-DD77145A1AAD}" destId="{F1533993-63E2-4512-8876-2D729D4F2E2D}" srcOrd="3" destOrd="0" presId="urn:microsoft.com/office/officeart/2005/8/layout/process5"/>
    <dgm:cxn modelId="{6AFA8554-0CF6-447F-B8FC-18651FBA5828}" type="presParOf" srcId="{F1533993-63E2-4512-8876-2D729D4F2E2D}" destId="{81E6F0C0-5261-4441-857A-B3A988D826DC}" srcOrd="0" destOrd="0" presId="urn:microsoft.com/office/officeart/2005/8/layout/process5"/>
    <dgm:cxn modelId="{835257AE-79F5-4D61-8FA5-39674D546BA7}" type="presParOf" srcId="{AB6CB337-EE72-4C7C-9038-DD77145A1AAD}" destId="{020520B9-A1D2-44C8-99B5-BF06BAA65038}" srcOrd="4" destOrd="0" presId="urn:microsoft.com/office/officeart/2005/8/layout/process5"/>
    <dgm:cxn modelId="{EC5BE97B-3ACF-4EAF-B9E7-E63EE7DC43E0}" type="presParOf" srcId="{AB6CB337-EE72-4C7C-9038-DD77145A1AAD}" destId="{E1929944-1C7B-47B0-93D4-E81154DFEDD1}" srcOrd="5" destOrd="0" presId="urn:microsoft.com/office/officeart/2005/8/layout/process5"/>
    <dgm:cxn modelId="{16A35342-905A-4AC8-A8EB-0B033F996BD9}" type="presParOf" srcId="{E1929944-1C7B-47B0-93D4-E81154DFEDD1}" destId="{3B2D75FB-C86E-45DA-B0CB-C05252EA04BE}" srcOrd="0" destOrd="0" presId="urn:microsoft.com/office/officeart/2005/8/layout/process5"/>
    <dgm:cxn modelId="{289FA7D4-2E8D-4F26-9778-F151D558C83F}" type="presParOf" srcId="{AB6CB337-EE72-4C7C-9038-DD77145A1AAD}" destId="{BE36E663-8976-40FE-A27D-6CD7417F2820}" srcOrd="6" destOrd="0" presId="urn:microsoft.com/office/officeart/2005/8/layout/process5"/>
    <dgm:cxn modelId="{B3F8F26F-C447-4B06-B9EE-A971CFEEEFF8}" type="presParOf" srcId="{AB6CB337-EE72-4C7C-9038-DD77145A1AAD}" destId="{3D0582AC-EDA7-4FD3-B0E7-194EA7B5B90B}" srcOrd="7" destOrd="0" presId="urn:microsoft.com/office/officeart/2005/8/layout/process5"/>
    <dgm:cxn modelId="{1F114264-A4FB-477A-84A9-CA41286283A2}" type="presParOf" srcId="{3D0582AC-EDA7-4FD3-B0E7-194EA7B5B90B}" destId="{B2D967F5-20A8-495E-8A2F-4F9A267C16B7}" srcOrd="0" destOrd="0" presId="urn:microsoft.com/office/officeart/2005/8/layout/process5"/>
    <dgm:cxn modelId="{0C2A8998-6986-44A5-9D3F-AE5EDF65B8E3}" type="presParOf" srcId="{AB6CB337-EE72-4C7C-9038-DD77145A1AAD}" destId="{5C13D4D8-F26D-4CDA-9CE8-B18B76195C14}" srcOrd="8" destOrd="0" presId="urn:microsoft.com/office/officeart/2005/8/layout/process5"/>
    <dgm:cxn modelId="{3CEFD465-93FE-4ADB-A6AD-0CECBA84EE9C}" type="presParOf" srcId="{AB6CB337-EE72-4C7C-9038-DD77145A1AAD}" destId="{A1CD402C-3C8B-468D-A6B0-D314FBE5DEC2}" srcOrd="9" destOrd="0" presId="urn:microsoft.com/office/officeart/2005/8/layout/process5"/>
    <dgm:cxn modelId="{1A378EEE-5FD1-4037-A32D-E3EBEC960995}" type="presParOf" srcId="{A1CD402C-3C8B-468D-A6B0-D314FBE5DEC2}" destId="{F8392354-4CCD-44C2-94C9-AA7F7D4819FD}" srcOrd="0" destOrd="0" presId="urn:microsoft.com/office/officeart/2005/8/layout/process5"/>
    <dgm:cxn modelId="{7896CD44-23F6-4564-BD14-7B0E8E6CB830}" type="presParOf" srcId="{AB6CB337-EE72-4C7C-9038-DD77145A1AAD}" destId="{9594285D-BBC9-4786-A6FB-73B424640A55}" srcOrd="10" destOrd="0" presId="urn:microsoft.com/office/officeart/2005/8/layout/process5"/>
    <dgm:cxn modelId="{D876C467-D568-4232-B310-D62901ED14D6}" type="presParOf" srcId="{AB6CB337-EE72-4C7C-9038-DD77145A1AAD}" destId="{FFD44236-DB3C-4EA3-996D-1A2611484CC4}" srcOrd="11" destOrd="0" presId="urn:microsoft.com/office/officeart/2005/8/layout/process5"/>
    <dgm:cxn modelId="{4EF5CE9A-1FEB-44E9-B287-8FCB54B30BF9}" type="presParOf" srcId="{FFD44236-DB3C-4EA3-996D-1A2611484CC4}" destId="{B2CD2666-46E9-48DD-953D-BD53881B931D}" srcOrd="0" destOrd="0" presId="urn:microsoft.com/office/officeart/2005/8/layout/process5"/>
    <dgm:cxn modelId="{F383C1BA-CFD1-4216-8EAB-059FF413BFBF}" type="presParOf" srcId="{AB6CB337-EE72-4C7C-9038-DD77145A1AAD}" destId="{6D322B1E-BECB-4DFE-B2C8-5C5252AE9E4C}" srcOrd="12" destOrd="0" presId="urn:microsoft.com/office/officeart/2005/8/layout/process5"/>
    <dgm:cxn modelId="{11B14B8D-00A7-4F16-9801-CC294CC87471}" type="presParOf" srcId="{AB6CB337-EE72-4C7C-9038-DD77145A1AAD}" destId="{3E6DA5CD-56A5-417B-BB07-F5CD8DE194B7}" srcOrd="13" destOrd="0" presId="urn:microsoft.com/office/officeart/2005/8/layout/process5"/>
    <dgm:cxn modelId="{CF45EF8B-1D5F-4192-94AC-86127CC7DC34}" type="presParOf" srcId="{3E6DA5CD-56A5-417B-BB07-F5CD8DE194B7}" destId="{61BA46EE-33B5-4ABC-AB76-AA6EE591A9B5}" srcOrd="0" destOrd="0" presId="urn:microsoft.com/office/officeart/2005/8/layout/process5"/>
    <dgm:cxn modelId="{B86E3237-C881-4C34-A838-3AC0E08ABA84}" type="presParOf" srcId="{AB6CB337-EE72-4C7C-9038-DD77145A1AAD}" destId="{875CAB74-548F-4994-89BA-85D4782D9346}" srcOrd="14" destOrd="0" presId="urn:microsoft.com/office/officeart/2005/8/layout/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65A06A-9B00-46CE-9FD4-625204BD361C}" type="doc">
      <dgm:prSet loTypeId="urn:microsoft.com/office/officeart/2005/8/layout/hProcess9" loCatId="process" qsTypeId="urn:microsoft.com/office/officeart/2005/8/quickstyle/simple1" qsCatId="simple" csTypeId="urn:microsoft.com/office/officeart/2005/8/colors/colorful3" csCatId="colorful" phldr="1"/>
      <dgm:spPr/>
    </dgm:pt>
    <dgm:pt modelId="{2F9811AD-8C1F-4C1B-9D05-FB720A7F5147}">
      <dgm:prSet phldrT="[Text]"/>
      <dgm:spPr/>
      <dgm:t>
        <a:bodyPr/>
        <a:lstStyle/>
        <a:p>
          <a:r>
            <a:rPr lang="en-US"/>
            <a:t>Awareness</a:t>
          </a:r>
        </a:p>
      </dgm:t>
    </dgm:pt>
    <dgm:pt modelId="{13FF5F5E-6CC9-415B-866A-28B024E664FD}" type="parTrans" cxnId="{AF820C77-BD30-43C2-8D19-727E89E4EB8B}">
      <dgm:prSet/>
      <dgm:spPr/>
      <dgm:t>
        <a:bodyPr/>
        <a:lstStyle/>
        <a:p>
          <a:endParaRPr lang="en-US"/>
        </a:p>
      </dgm:t>
    </dgm:pt>
    <dgm:pt modelId="{FA0028C1-6058-49A2-ABE3-EBEAD99102A5}" type="sibTrans" cxnId="{AF820C77-BD30-43C2-8D19-727E89E4EB8B}">
      <dgm:prSet/>
      <dgm:spPr/>
      <dgm:t>
        <a:bodyPr/>
        <a:lstStyle/>
        <a:p>
          <a:endParaRPr lang="en-US"/>
        </a:p>
      </dgm:t>
    </dgm:pt>
    <dgm:pt modelId="{6E10C825-EB30-4006-B88F-6F935CD656D4}">
      <dgm:prSet phldrT="[Text]"/>
      <dgm:spPr/>
      <dgm:t>
        <a:bodyPr/>
        <a:lstStyle/>
        <a:p>
          <a:r>
            <a:rPr lang="en-US"/>
            <a:t>Knowledge</a:t>
          </a:r>
        </a:p>
      </dgm:t>
    </dgm:pt>
    <dgm:pt modelId="{72FB94D3-B580-44EB-A0C9-D401B6AB1B5B}" type="parTrans" cxnId="{5B56DBCE-CCAA-467E-951F-3AA7EA68275E}">
      <dgm:prSet/>
      <dgm:spPr/>
      <dgm:t>
        <a:bodyPr/>
        <a:lstStyle/>
        <a:p>
          <a:endParaRPr lang="en-US"/>
        </a:p>
      </dgm:t>
    </dgm:pt>
    <dgm:pt modelId="{8D372C4F-7C91-4DEA-BF69-6C966322C294}" type="sibTrans" cxnId="{5B56DBCE-CCAA-467E-951F-3AA7EA68275E}">
      <dgm:prSet/>
      <dgm:spPr/>
      <dgm:t>
        <a:bodyPr/>
        <a:lstStyle/>
        <a:p>
          <a:endParaRPr lang="en-US"/>
        </a:p>
      </dgm:t>
    </dgm:pt>
    <dgm:pt modelId="{41329B83-ED7D-4653-840E-2DCD9A77A5E9}">
      <dgm:prSet phldrT="[Text]"/>
      <dgm:spPr/>
      <dgm:t>
        <a:bodyPr/>
        <a:lstStyle/>
        <a:p>
          <a:r>
            <a:rPr lang="en-US"/>
            <a:t>Ability</a:t>
          </a:r>
        </a:p>
      </dgm:t>
    </dgm:pt>
    <dgm:pt modelId="{49347AF9-C351-42E4-A0C4-A1F2A28E89EF}" type="parTrans" cxnId="{A7CEFB63-A0AD-49EC-A2B0-5D81DEF2F70C}">
      <dgm:prSet/>
      <dgm:spPr/>
      <dgm:t>
        <a:bodyPr/>
        <a:lstStyle/>
        <a:p>
          <a:endParaRPr lang="en-US"/>
        </a:p>
      </dgm:t>
    </dgm:pt>
    <dgm:pt modelId="{8BBB8E3A-B439-421C-83B2-CC808B4288F6}" type="sibTrans" cxnId="{A7CEFB63-A0AD-49EC-A2B0-5D81DEF2F70C}">
      <dgm:prSet/>
      <dgm:spPr/>
      <dgm:t>
        <a:bodyPr/>
        <a:lstStyle/>
        <a:p>
          <a:endParaRPr lang="en-US"/>
        </a:p>
      </dgm:t>
    </dgm:pt>
    <dgm:pt modelId="{F7D8AE4F-2CF3-410A-9559-6DBABB200409}">
      <dgm:prSet phldrT="[Text]"/>
      <dgm:spPr/>
      <dgm:t>
        <a:bodyPr/>
        <a:lstStyle/>
        <a:p>
          <a:r>
            <a:rPr lang="en-US"/>
            <a:t>Desire</a:t>
          </a:r>
        </a:p>
      </dgm:t>
    </dgm:pt>
    <dgm:pt modelId="{F55216F1-1D34-46B7-9F49-644DD04847BC}" type="parTrans" cxnId="{7490D9F0-46B3-4FE9-924F-CC503A0210C2}">
      <dgm:prSet/>
      <dgm:spPr/>
      <dgm:t>
        <a:bodyPr/>
        <a:lstStyle/>
        <a:p>
          <a:endParaRPr lang="en-US"/>
        </a:p>
      </dgm:t>
    </dgm:pt>
    <dgm:pt modelId="{E3568FF2-2B9C-48D3-99A4-852568A52E93}" type="sibTrans" cxnId="{7490D9F0-46B3-4FE9-924F-CC503A0210C2}">
      <dgm:prSet/>
      <dgm:spPr/>
      <dgm:t>
        <a:bodyPr/>
        <a:lstStyle/>
        <a:p>
          <a:endParaRPr lang="en-US"/>
        </a:p>
      </dgm:t>
    </dgm:pt>
    <dgm:pt modelId="{60CDB266-2C20-4424-B82D-4D0112134693}">
      <dgm:prSet phldrT="[Text]"/>
      <dgm:spPr/>
      <dgm:t>
        <a:bodyPr/>
        <a:lstStyle/>
        <a:p>
          <a:r>
            <a:rPr lang="en-US"/>
            <a:t>Reinforcement</a:t>
          </a:r>
        </a:p>
      </dgm:t>
    </dgm:pt>
    <dgm:pt modelId="{356DCF5A-CBB2-4AD0-ACE2-CA571A7F8316}" type="parTrans" cxnId="{917EE62C-7D72-4534-9379-305D5FDB233F}">
      <dgm:prSet/>
      <dgm:spPr/>
      <dgm:t>
        <a:bodyPr/>
        <a:lstStyle/>
        <a:p>
          <a:endParaRPr lang="en-US"/>
        </a:p>
      </dgm:t>
    </dgm:pt>
    <dgm:pt modelId="{1DA3776B-A157-4164-B973-7F9FA5179E0F}" type="sibTrans" cxnId="{917EE62C-7D72-4534-9379-305D5FDB233F}">
      <dgm:prSet/>
      <dgm:spPr/>
      <dgm:t>
        <a:bodyPr/>
        <a:lstStyle/>
        <a:p>
          <a:endParaRPr lang="en-US"/>
        </a:p>
      </dgm:t>
    </dgm:pt>
    <dgm:pt modelId="{9AC9CB71-17F3-4393-B66B-44077242EE69}" type="pres">
      <dgm:prSet presAssocID="{5565A06A-9B00-46CE-9FD4-625204BD361C}" presName="CompostProcess" presStyleCnt="0">
        <dgm:presLayoutVars>
          <dgm:dir/>
          <dgm:resizeHandles val="exact"/>
        </dgm:presLayoutVars>
      </dgm:prSet>
      <dgm:spPr/>
    </dgm:pt>
    <dgm:pt modelId="{2DB079C0-9490-4BE5-B91E-ACA2CCF5971B}" type="pres">
      <dgm:prSet presAssocID="{5565A06A-9B00-46CE-9FD4-625204BD361C}" presName="arrow" presStyleLbl="bgShp" presStyleIdx="0" presStyleCnt="1"/>
      <dgm:spPr/>
    </dgm:pt>
    <dgm:pt modelId="{CBA2C84E-7213-4A88-8344-8F3421DA9379}" type="pres">
      <dgm:prSet presAssocID="{5565A06A-9B00-46CE-9FD4-625204BD361C}" presName="linearProcess" presStyleCnt="0"/>
      <dgm:spPr/>
    </dgm:pt>
    <dgm:pt modelId="{CEB3AEE8-C358-47B7-9C30-34F453B8C87E}" type="pres">
      <dgm:prSet presAssocID="{2F9811AD-8C1F-4C1B-9D05-FB720A7F5147}" presName="textNode" presStyleLbl="node1" presStyleIdx="0" presStyleCnt="5">
        <dgm:presLayoutVars>
          <dgm:bulletEnabled val="1"/>
        </dgm:presLayoutVars>
      </dgm:prSet>
      <dgm:spPr/>
    </dgm:pt>
    <dgm:pt modelId="{A00CCD54-64EF-40D0-B712-F987A8EF5B28}" type="pres">
      <dgm:prSet presAssocID="{FA0028C1-6058-49A2-ABE3-EBEAD99102A5}" presName="sibTrans" presStyleCnt="0"/>
      <dgm:spPr/>
    </dgm:pt>
    <dgm:pt modelId="{1AFBD11C-8CCF-4653-9089-832B99C31352}" type="pres">
      <dgm:prSet presAssocID="{F7D8AE4F-2CF3-410A-9559-6DBABB200409}" presName="textNode" presStyleLbl="node1" presStyleIdx="1" presStyleCnt="5">
        <dgm:presLayoutVars>
          <dgm:bulletEnabled val="1"/>
        </dgm:presLayoutVars>
      </dgm:prSet>
      <dgm:spPr/>
    </dgm:pt>
    <dgm:pt modelId="{5454B265-66DB-46E0-A991-6CA5EFA5E0D9}" type="pres">
      <dgm:prSet presAssocID="{E3568FF2-2B9C-48D3-99A4-852568A52E93}" presName="sibTrans" presStyleCnt="0"/>
      <dgm:spPr/>
    </dgm:pt>
    <dgm:pt modelId="{085114AE-4FD1-426A-994E-6B24EA0247D7}" type="pres">
      <dgm:prSet presAssocID="{6E10C825-EB30-4006-B88F-6F935CD656D4}" presName="textNode" presStyleLbl="node1" presStyleIdx="2" presStyleCnt="5">
        <dgm:presLayoutVars>
          <dgm:bulletEnabled val="1"/>
        </dgm:presLayoutVars>
      </dgm:prSet>
      <dgm:spPr/>
    </dgm:pt>
    <dgm:pt modelId="{14E6434B-7F09-4DF1-9820-1EE29DBA4558}" type="pres">
      <dgm:prSet presAssocID="{8D372C4F-7C91-4DEA-BF69-6C966322C294}" presName="sibTrans" presStyleCnt="0"/>
      <dgm:spPr/>
    </dgm:pt>
    <dgm:pt modelId="{55AF99CF-D6F9-49F1-8A6C-FA4CE73C6D7E}" type="pres">
      <dgm:prSet presAssocID="{41329B83-ED7D-4653-840E-2DCD9A77A5E9}" presName="textNode" presStyleLbl="node1" presStyleIdx="3" presStyleCnt="5">
        <dgm:presLayoutVars>
          <dgm:bulletEnabled val="1"/>
        </dgm:presLayoutVars>
      </dgm:prSet>
      <dgm:spPr/>
    </dgm:pt>
    <dgm:pt modelId="{836EC6E5-3B76-4C4D-A1A8-B8C31C668ABA}" type="pres">
      <dgm:prSet presAssocID="{8BBB8E3A-B439-421C-83B2-CC808B4288F6}" presName="sibTrans" presStyleCnt="0"/>
      <dgm:spPr/>
    </dgm:pt>
    <dgm:pt modelId="{6FBF2FCF-84EE-40BF-90C7-0BD9F729E54C}" type="pres">
      <dgm:prSet presAssocID="{60CDB266-2C20-4424-B82D-4D0112134693}" presName="textNode" presStyleLbl="node1" presStyleIdx="4" presStyleCnt="5">
        <dgm:presLayoutVars>
          <dgm:bulletEnabled val="1"/>
        </dgm:presLayoutVars>
      </dgm:prSet>
      <dgm:spPr/>
    </dgm:pt>
  </dgm:ptLst>
  <dgm:cxnLst>
    <dgm:cxn modelId="{917EE62C-7D72-4534-9379-305D5FDB233F}" srcId="{5565A06A-9B00-46CE-9FD4-625204BD361C}" destId="{60CDB266-2C20-4424-B82D-4D0112134693}" srcOrd="4" destOrd="0" parTransId="{356DCF5A-CBB2-4AD0-ACE2-CA571A7F8316}" sibTransId="{1DA3776B-A157-4164-B973-7F9FA5179E0F}"/>
    <dgm:cxn modelId="{A7CEFB63-A0AD-49EC-A2B0-5D81DEF2F70C}" srcId="{5565A06A-9B00-46CE-9FD4-625204BD361C}" destId="{41329B83-ED7D-4653-840E-2DCD9A77A5E9}" srcOrd="3" destOrd="0" parTransId="{49347AF9-C351-42E4-A0C4-A1F2A28E89EF}" sibTransId="{8BBB8E3A-B439-421C-83B2-CC808B4288F6}"/>
    <dgm:cxn modelId="{DAD2E36D-06B8-4110-A31C-0A0DE91724CD}" type="presOf" srcId="{F7D8AE4F-2CF3-410A-9559-6DBABB200409}" destId="{1AFBD11C-8CCF-4653-9089-832B99C31352}" srcOrd="0" destOrd="0" presId="urn:microsoft.com/office/officeart/2005/8/layout/hProcess9"/>
    <dgm:cxn modelId="{AF820C77-BD30-43C2-8D19-727E89E4EB8B}" srcId="{5565A06A-9B00-46CE-9FD4-625204BD361C}" destId="{2F9811AD-8C1F-4C1B-9D05-FB720A7F5147}" srcOrd="0" destOrd="0" parTransId="{13FF5F5E-6CC9-415B-866A-28B024E664FD}" sibTransId="{FA0028C1-6058-49A2-ABE3-EBEAD99102A5}"/>
    <dgm:cxn modelId="{6C060A7C-1A3D-4054-A54C-8081CDCF10B2}" type="presOf" srcId="{5565A06A-9B00-46CE-9FD4-625204BD361C}" destId="{9AC9CB71-17F3-4393-B66B-44077242EE69}" srcOrd="0" destOrd="0" presId="urn:microsoft.com/office/officeart/2005/8/layout/hProcess9"/>
    <dgm:cxn modelId="{C10DB680-F4F2-4D9E-ACA2-A5662D79B82B}" type="presOf" srcId="{60CDB266-2C20-4424-B82D-4D0112134693}" destId="{6FBF2FCF-84EE-40BF-90C7-0BD9F729E54C}" srcOrd="0" destOrd="0" presId="urn:microsoft.com/office/officeart/2005/8/layout/hProcess9"/>
    <dgm:cxn modelId="{1F6BF5AF-0685-422B-AB5C-DD697FAE54E4}" type="presOf" srcId="{41329B83-ED7D-4653-840E-2DCD9A77A5E9}" destId="{55AF99CF-D6F9-49F1-8A6C-FA4CE73C6D7E}" srcOrd="0" destOrd="0" presId="urn:microsoft.com/office/officeart/2005/8/layout/hProcess9"/>
    <dgm:cxn modelId="{0DA041B8-C769-4865-893E-99B8549193D2}" type="presOf" srcId="{6E10C825-EB30-4006-B88F-6F935CD656D4}" destId="{085114AE-4FD1-426A-994E-6B24EA0247D7}" srcOrd="0" destOrd="0" presId="urn:microsoft.com/office/officeart/2005/8/layout/hProcess9"/>
    <dgm:cxn modelId="{C31EB3BB-6C92-4154-A51D-39187D14D53D}" type="presOf" srcId="{2F9811AD-8C1F-4C1B-9D05-FB720A7F5147}" destId="{CEB3AEE8-C358-47B7-9C30-34F453B8C87E}" srcOrd="0" destOrd="0" presId="urn:microsoft.com/office/officeart/2005/8/layout/hProcess9"/>
    <dgm:cxn modelId="{5B56DBCE-CCAA-467E-951F-3AA7EA68275E}" srcId="{5565A06A-9B00-46CE-9FD4-625204BD361C}" destId="{6E10C825-EB30-4006-B88F-6F935CD656D4}" srcOrd="2" destOrd="0" parTransId="{72FB94D3-B580-44EB-A0C9-D401B6AB1B5B}" sibTransId="{8D372C4F-7C91-4DEA-BF69-6C966322C294}"/>
    <dgm:cxn modelId="{7490D9F0-46B3-4FE9-924F-CC503A0210C2}" srcId="{5565A06A-9B00-46CE-9FD4-625204BD361C}" destId="{F7D8AE4F-2CF3-410A-9559-6DBABB200409}" srcOrd="1" destOrd="0" parTransId="{F55216F1-1D34-46B7-9F49-644DD04847BC}" sibTransId="{E3568FF2-2B9C-48D3-99A4-852568A52E93}"/>
    <dgm:cxn modelId="{98C7AE0B-2634-40B4-A595-AE307427602D}" type="presParOf" srcId="{9AC9CB71-17F3-4393-B66B-44077242EE69}" destId="{2DB079C0-9490-4BE5-B91E-ACA2CCF5971B}" srcOrd="0" destOrd="0" presId="urn:microsoft.com/office/officeart/2005/8/layout/hProcess9"/>
    <dgm:cxn modelId="{22F2EB53-C479-4542-A6BF-68DB97E58A77}" type="presParOf" srcId="{9AC9CB71-17F3-4393-B66B-44077242EE69}" destId="{CBA2C84E-7213-4A88-8344-8F3421DA9379}" srcOrd="1" destOrd="0" presId="urn:microsoft.com/office/officeart/2005/8/layout/hProcess9"/>
    <dgm:cxn modelId="{13CA3FD5-A2F4-452F-95E6-0C8E5E8245F9}" type="presParOf" srcId="{CBA2C84E-7213-4A88-8344-8F3421DA9379}" destId="{CEB3AEE8-C358-47B7-9C30-34F453B8C87E}" srcOrd="0" destOrd="0" presId="urn:microsoft.com/office/officeart/2005/8/layout/hProcess9"/>
    <dgm:cxn modelId="{3702AFD3-C68F-482F-83EF-EDAA665DB5A5}" type="presParOf" srcId="{CBA2C84E-7213-4A88-8344-8F3421DA9379}" destId="{A00CCD54-64EF-40D0-B712-F987A8EF5B28}" srcOrd="1" destOrd="0" presId="urn:microsoft.com/office/officeart/2005/8/layout/hProcess9"/>
    <dgm:cxn modelId="{4F40B628-0F70-4F2C-A429-D17ACFCB3FD0}" type="presParOf" srcId="{CBA2C84E-7213-4A88-8344-8F3421DA9379}" destId="{1AFBD11C-8CCF-4653-9089-832B99C31352}" srcOrd="2" destOrd="0" presId="urn:microsoft.com/office/officeart/2005/8/layout/hProcess9"/>
    <dgm:cxn modelId="{45BE5430-CE9F-42A5-B787-1FC1918B21A4}" type="presParOf" srcId="{CBA2C84E-7213-4A88-8344-8F3421DA9379}" destId="{5454B265-66DB-46E0-A991-6CA5EFA5E0D9}" srcOrd="3" destOrd="0" presId="urn:microsoft.com/office/officeart/2005/8/layout/hProcess9"/>
    <dgm:cxn modelId="{11862BFD-8892-4D15-A784-F7374B090B7B}" type="presParOf" srcId="{CBA2C84E-7213-4A88-8344-8F3421DA9379}" destId="{085114AE-4FD1-426A-994E-6B24EA0247D7}" srcOrd="4" destOrd="0" presId="urn:microsoft.com/office/officeart/2005/8/layout/hProcess9"/>
    <dgm:cxn modelId="{7BCBCC7C-7004-4A4B-B228-F9578F182446}" type="presParOf" srcId="{CBA2C84E-7213-4A88-8344-8F3421DA9379}" destId="{14E6434B-7F09-4DF1-9820-1EE29DBA4558}" srcOrd="5" destOrd="0" presId="urn:microsoft.com/office/officeart/2005/8/layout/hProcess9"/>
    <dgm:cxn modelId="{D36C1C2A-796C-40D6-9D80-5A2E178929AB}" type="presParOf" srcId="{CBA2C84E-7213-4A88-8344-8F3421DA9379}" destId="{55AF99CF-D6F9-49F1-8A6C-FA4CE73C6D7E}" srcOrd="6" destOrd="0" presId="urn:microsoft.com/office/officeart/2005/8/layout/hProcess9"/>
    <dgm:cxn modelId="{FF59145D-219B-4817-B23A-C5372DAE873C}" type="presParOf" srcId="{CBA2C84E-7213-4A88-8344-8F3421DA9379}" destId="{836EC6E5-3B76-4C4D-A1A8-B8C31C668ABA}" srcOrd="7" destOrd="0" presId="urn:microsoft.com/office/officeart/2005/8/layout/hProcess9"/>
    <dgm:cxn modelId="{CB4AECA9-8B39-4444-84BD-01666A8B904A}" type="presParOf" srcId="{CBA2C84E-7213-4A88-8344-8F3421DA9379}" destId="{6FBF2FCF-84EE-40BF-90C7-0BD9F729E54C}" srcOrd="8" destOrd="0" presId="urn:microsoft.com/office/officeart/2005/8/layout/hProcess9"/>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91499B-E4D4-4E5D-B596-6B5CDF2D349E}">
      <dsp:nvSpPr>
        <dsp:cNvPr id="0" name=""/>
        <dsp:cNvSpPr/>
      </dsp:nvSpPr>
      <dsp:spPr>
        <a:xfrm>
          <a:off x="3731943" y="446917"/>
          <a:ext cx="1183873" cy="118409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53AE6A3-4609-4B41-A611-F624F2E608C2}">
      <dsp:nvSpPr>
        <dsp:cNvPr id="0" name=""/>
        <dsp:cNvSpPr/>
      </dsp:nvSpPr>
      <dsp:spPr>
        <a:xfrm>
          <a:off x="3771252" y="486394"/>
          <a:ext cx="1105256" cy="1105139"/>
        </a:xfrm>
        <a:prstGeom prst="ellipse">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Refreeze</a:t>
          </a:r>
        </a:p>
      </dsp:txBody>
      <dsp:txXfrm>
        <a:off x="3929256" y="644300"/>
        <a:ext cx="789249" cy="789325"/>
      </dsp:txXfrm>
    </dsp:sp>
    <dsp:sp modelId="{7F606217-5D8E-4E16-9082-C85122F3B7B8}">
      <dsp:nvSpPr>
        <dsp:cNvPr id="0" name=""/>
        <dsp:cNvSpPr/>
      </dsp:nvSpPr>
      <dsp:spPr>
        <a:xfrm rot="2700000">
          <a:off x="2509802" y="448348"/>
          <a:ext cx="1181022" cy="1181022"/>
        </a:xfrm>
        <a:prstGeom prst="teardrop">
          <a:avLst>
            <a:gd name="adj" fmla="val 100000"/>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A317A37-CDA1-4C19-9DCA-B324EE432CCC}">
      <dsp:nvSpPr>
        <dsp:cNvPr id="0" name=""/>
        <dsp:cNvSpPr/>
      </dsp:nvSpPr>
      <dsp:spPr>
        <a:xfrm>
          <a:off x="2547684" y="486394"/>
          <a:ext cx="1105256" cy="1105139"/>
        </a:xfrm>
        <a:prstGeom prst="ellipse">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Change</a:t>
          </a:r>
        </a:p>
      </dsp:txBody>
      <dsp:txXfrm>
        <a:off x="2705688" y="644300"/>
        <a:ext cx="789249" cy="789325"/>
      </dsp:txXfrm>
    </dsp:sp>
    <dsp:sp modelId="{F88AE10E-3D08-4EB3-9D96-A305394467EF}">
      <dsp:nvSpPr>
        <dsp:cNvPr id="0" name=""/>
        <dsp:cNvSpPr/>
      </dsp:nvSpPr>
      <dsp:spPr>
        <a:xfrm rot="2700000">
          <a:off x="1286235" y="448348"/>
          <a:ext cx="1181022" cy="1181022"/>
        </a:xfrm>
        <a:prstGeom prst="teardrop">
          <a:avLst>
            <a:gd name="adj" fmla="val 10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A301F6A-3C7C-4872-8151-35D111689EEF}">
      <dsp:nvSpPr>
        <dsp:cNvPr id="0" name=""/>
        <dsp:cNvSpPr/>
      </dsp:nvSpPr>
      <dsp:spPr>
        <a:xfrm>
          <a:off x="1324117" y="486394"/>
          <a:ext cx="1105256" cy="1105139"/>
        </a:xfrm>
        <a:prstGeom prst="ellipse">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Unfreeze</a:t>
          </a:r>
        </a:p>
      </dsp:txBody>
      <dsp:txXfrm>
        <a:off x="1482121" y="644300"/>
        <a:ext cx="789249" cy="7893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86C080-3818-4D73-91D9-EDDB82CE933C}">
      <dsp:nvSpPr>
        <dsp:cNvPr id="0" name=""/>
        <dsp:cNvSpPr/>
      </dsp:nvSpPr>
      <dsp:spPr>
        <a:xfrm>
          <a:off x="2623" y="362886"/>
          <a:ext cx="1147241" cy="688345"/>
        </a:xfrm>
        <a:prstGeom prst="roundRect">
          <a:avLst>
            <a:gd name="adj" fmla="val 10000"/>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Create Urgency</a:t>
          </a:r>
        </a:p>
      </dsp:txBody>
      <dsp:txXfrm>
        <a:off x="22784" y="383047"/>
        <a:ext cx="1106919" cy="648023"/>
      </dsp:txXfrm>
    </dsp:sp>
    <dsp:sp modelId="{4043D984-F96E-4E99-9694-DFE03B096DED}">
      <dsp:nvSpPr>
        <dsp:cNvPr id="0" name=""/>
        <dsp:cNvSpPr/>
      </dsp:nvSpPr>
      <dsp:spPr>
        <a:xfrm>
          <a:off x="1250822" y="564800"/>
          <a:ext cx="243215" cy="284515"/>
        </a:xfrm>
        <a:prstGeom prst="righ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a:off x="1250822" y="621703"/>
        <a:ext cx="170251" cy="170709"/>
      </dsp:txXfrm>
    </dsp:sp>
    <dsp:sp modelId="{607FD8C1-9706-4EA6-9294-7101EFDA6A31}">
      <dsp:nvSpPr>
        <dsp:cNvPr id="0" name=""/>
        <dsp:cNvSpPr/>
      </dsp:nvSpPr>
      <dsp:spPr>
        <a:xfrm>
          <a:off x="1608762" y="362886"/>
          <a:ext cx="1147241" cy="688345"/>
        </a:xfrm>
        <a:prstGeom prst="roundRect">
          <a:avLst>
            <a:gd name="adj" fmla="val 10000"/>
          </a:avLst>
        </a:prstGeom>
        <a:solidFill>
          <a:schemeClr val="accent3">
            <a:hueOff val="1607181"/>
            <a:satOff val="-2411"/>
            <a:lumOff val="-39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Form a Powerful Coalition</a:t>
          </a:r>
        </a:p>
      </dsp:txBody>
      <dsp:txXfrm>
        <a:off x="1628923" y="383047"/>
        <a:ext cx="1106919" cy="648023"/>
      </dsp:txXfrm>
    </dsp:sp>
    <dsp:sp modelId="{F1533993-63E2-4512-8876-2D729D4F2E2D}">
      <dsp:nvSpPr>
        <dsp:cNvPr id="0" name=""/>
        <dsp:cNvSpPr/>
      </dsp:nvSpPr>
      <dsp:spPr>
        <a:xfrm>
          <a:off x="2856961" y="564800"/>
          <a:ext cx="243215" cy="284515"/>
        </a:xfrm>
        <a:prstGeom prst="rightArrow">
          <a:avLst>
            <a:gd name="adj1" fmla="val 60000"/>
            <a:gd name="adj2" fmla="val 50000"/>
          </a:avLst>
        </a:prstGeom>
        <a:solidFill>
          <a:schemeClr val="accent3">
            <a:hueOff val="1875044"/>
            <a:satOff val="-2813"/>
            <a:lumOff val="-45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a:off x="2856961" y="621703"/>
        <a:ext cx="170251" cy="170709"/>
      </dsp:txXfrm>
    </dsp:sp>
    <dsp:sp modelId="{020520B9-A1D2-44C8-99B5-BF06BAA65038}">
      <dsp:nvSpPr>
        <dsp:cNvPr id="0" name=""/>
        <dsp:cNvSpPr/>
      </dsp:nvSpPr>
      <dsp:spPr>
        <a:xfrm>
          <a:off x="3214900" y="362886"/>
          <a:ext cx="1147241" cy="688345"/>
        </a:xfrm>
        <a:prstGeom prst="roundRect">
          <a:avLst>
            <a:gd name="adj" fmla="val 10000"/>
          </a:avLst>
        </a:prstGeom>
        <a:solidFill>
          <a:schemeClr val="accent3">
            <a:hueOff val="3214361"/>
            <a:satOff val="-4823"/>
            <a:lumOff val="-784"/>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Create a Vision for Change</a:t>
          </a:r>
        </a:p>
      </dsp:txBody>
      <dsp:txXfrm>
        <a:off x="3235061" y="383047"/>
        <a:ext cx="1106919" cy="648023"/>
      </dsp:txXfrm>
    </dsp:sp>
    <dsp:sp modelId="{E1929944-1C7B-47B0-93D4-E81154DFEDD1}">
      <dsp:nvSpPr>
        <dsp:cNvPr id="0" name=""/>
        <dsp:cNvSpPr/>
      </dsp:nvSpPr>
      <dsp:spPr>
        <a:xfrm>
          <a:off x="4463099" y="564800"/>
          <a:ext cx="243215" cy="284515"/>
        </a:xfrm>
        <a:prstGeom prst="rightArrow">
          <a:avLst>
            <a:gd name="adj1" fmla="val 60000"/>
            <a:gd name="adj2" fmla="val 50000"/>
          </a:avLst>
        </a:prstGeom>
        <a:solidFill>
          <a:schemeClr val="accent3">
            <a:hueOff val="3750088"/>
            <a:satOff val="-5627"/>
            <a:lumOff val="-91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a:off x="4463099" y="621703"/>
        <a:ext cx="170251" cy="170709"/>
      </dsp:txXfrm>
    </dsp:sp>
    <dsp:sp modelId="{BE36E663-8976-40FE-A27D-6CD7417F2820}">
      <dsp:nvSpPr>
        <dsp:cNvPr id="0" name=""/>
        <dsp:cNvSpPr/>
      </dsp:nvSpPr>
      <dsp:spPr>
        <a:xfrm>
          <a:off x="4821039" y="362886"/>
          <a:ext cx="1147241" cy="688345"/>
        </a:xfrm>
        <a:prstGeom prst="roundRect">
          <a:avLst>
            <a:gd name="adj" fmla="val 10000"/>
          </a:avLst>
        </a:prstGeom>
        <a:solidFill>
          <a:schemeClr val="accent3">
            <a:hueOff val="4821541"/>
            <a:satOff val="-7234"/>
            <a:lumOff val="-117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Communicate the Vision</a:t>
          </a:r>
        </a:p>
      </dsp:txBody>
      <dsp:txXfrm>
        <a:off x="4841200" y="383047"/>
        <a:ext cx="1106919" cy="648023"/>
      </dsp:txXfrm>
    </dsp:sp>
    <dsp:sp modelId="{3D0582AC-EDA7-4FD3-B0E7-194EA7B5B90B}">
      <dsp:nvSpPr>
        <dsp:cNvPr id="0" name=""/>
        <dsp:cNvSpPr/>
      </dsp:nvSpPr>
      <dsp:spPr>
        <a:xfrm rot="5400000">
          <a:off x="5273052" y="1131538"/>
          <a:ext cx="243215" cy="284515"/>
        </a:xfrm>
        <a:prstGeom prst="rightArrow">
          <a:avLst>
            <a:gd name="adj1" fmla="val 60000"/>
            <a:gd name="adj2" fmla="val 50000"/>
          </a:avLst>
        </a:prstGeom>
        <a:solidFill>
          <a:schemeClr val="accent3">
            <a:hueOff val="5625132"/>
            <a:satOff val="-8440"/>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rot="-5400000">
        <a:off x="5309305" y="1152188"/>
        <a:ext cx="170709" cy="170251"/>
      </dsp:txXfrm>
    </dsp:sp>
    <dsp:sp modelId="{5C13D4D8-F26D-4CDA-9CE8-B18B76195C14}">
      <dsp:nvSpPr>
        <dsp:cNvPr id="0" name=""/>
        <dsp:cNvSpPr/>
      </dsp:nvSpPr>
      <dsp:spPr>
        <a:xfrm>
          <a:off x="4821039" y="1510127"/>
          <a:ext cx="1147241" cy="688345"/>
        </a:xfrm>
        <a:prstGeom prst="roundRect">
          <a:avLst>
            <a:gd name="adj" fmla="val 10000"/>
          </a:avLst>
        </a:prstGeom>
        <a:solidFill>
          <a:schemeClr val="accent3">
            <a:hueOff val="6428722"/>
            <a:satOff val="-9646"/>
            <a:lumOff val="-156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Empower Action</a:t>
          </a:r>
        </a:p>
      </dsp:txBody>
      <dsp:txXfrm>
        <a:off x="4841200" y="1530288"/>
        <a:ext cx="1106919" cy="648023"/>
      </dsp:txXfrm>
    </dsp:sp>
    <dsp:sp modelId="{A1CD402C-3C8B-468D-A6B0-D314FBE5DEC2}">
      <dsp:nvSpPr>
        <dsp:cNvPr id="0" name=""/>
        <dsp:cNvSpPr/>
      </dsp:nvSpPr>
      <dsp:spPr>
        <a:xfrm rot="10800000">
          <a:off x="4476866" y="1712042"/>
          <a:ext cx="243215" cy="284515"/>
        </a:xfrm>
        <a:prstGeom prst="rightArrow">
          <a:avLst>
            <a:gd name="adj1" fmla="val 60000"/>
            <a:gd name="adj2" fmla="val 50000"/>
          </a:avLst>
        </a:prstGeom>
        <a:solidFill>
          <a:schemeClr val="accent3">
            <a:hueOff val="7500176"/>
            <a:satOff val="-11253"/>
            <a:lumOff val="-183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rot="10800000">
        <a:off x="4549830" y="1768945"/>
        <a:ext cx="170251" cy="170709"/>
      </dsp:txXfrm>
    </dsp:sp>
    <dsp:sp modelId="{9594285D-BBC9-4786-A6FB-73B424640A55}">
      <dsp:nvSpPr>
        <dsp:cNvPr id="0" name=""/>
        <dsp:cNvSpPr/>
      </dsp:nvSpPr>
      <dsp:spPr>
        <a:xfrm>
          <a:off x="3214900" y="1510127"/>
          <a:ext cx="1147241" cy="688345"/>
        </a:xfrm>
        <a:prstGeom prst="roundRect">
          <a:avLst>
            <a:gd name="adj" fmla="val 10000"/>
          </a:avLst>
        </a:prstGeom>
        <a:solidFill>
          <a:schemeClr val="accent3">
            <a:hueOff val="8035903"/>
            <a:satOff val="-12057"/>
            <a:lumOff val="-196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Create Quick Wins</a:t>
          </a:r>
        </a:p>
      </dsp:txBody>
      <dsp:txXfrm>
        <a:off x="3235061" y="1530288"/>
        <a:ext cx="1106919" cy="648023"/>
      </dsp:txXfrm>
    </dsp:sp>
    <dsp:sp modelId="{FFD44236-DB3C-4EA3-996D-1A2611484CC4}">
      <dsp:nvSpPr>
        <dsp:cNvPr id="0" name=""/>
        <dsp:cNvSpPr/>
      </dsp:nvSpPr>
      <dsp:spPr>
        <a:xfrm rot="10800000">
          <a:off x="2870728" y="1712042"/>
          <a:ext cx="243215" cy="284515"/>
        </a:xfrm>
        <a:prstGeom prst="rightArrow">
          <a:avLst>
            <a:gd name="adj1" fmla="val 60000"/>
            <a:gd name="adj2" fmla="val 50000"/>
          </a:avLst>
        </a:prstGeom>
        <a:solidFill>
          <a:schemeClr val="accent3">
            <a:hueOff val="9375220"/>
            <a:satOff val="-14067"/>
            <a:lumOff val="-228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rot="10800000">
        <a:off x="2943692" y="1768945"/>
        <a:ext cx="170251" cy="170709"/>
      </dsp:txXfrm>
    </dsp:sp>
    <dsp:sp modelId="{6D322B1E-BECB-4DFE-B2C8-5C5252AE9E4C}">
      <dsp:nvSpPr>
        <dsp:cNvPr id="0" name=""/>
        <dsp:cNvSpPr/>
      </dsp:nvSpPr>
      <dsp:spPr>
        <a:xfrm>
          <a:off x="1608762" y="1510127"/>
          <a:ext cx="1147241" cy="688345"/>
        </a:xfrm>
        <a:prstGeom prst="roundRect">
          <a:avLst>
            <a:gd name="adj" fmla="val 10000"/>
          </a:avLst>
        </a:prstGeom>
        <a:solidFill>
          <a:schemeClr val="accent3">
            <a:hueOff val="9643083"/>
            <a:satOff val="-14469"/>
            <a:lumOff val="-235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Build on the Change</a:t>
          </a:r>
        </a:p>
      </dsp:txBody>
      <dsp:txXfrm>
        <a:off x="1628923" y="1530288"/>
        <a:ext cx="1106919" cy="648023"/>
      </dsp:txXfrm>
    </dsp:sp>
    <dsp:sp modelId="{3E6DA5CD-56A5-417B-BB07-F5CD8DE194B7}">
      <dsp:nvSpPr>
        <dsp:cNvPr id="0" name=""/>
        <dsp:cNvSpPr/>
      </dsp:nvSpPr>
      <dsp:spPr>
        <a:xfrm rot="10800000">
          <a:off x="1264589" y="1712042"/>
          <a:ext cx="243215" cy="284515"/>
        </a:xfrm>
        <a:prstGeom prst="rightArrow">
          <a:avLst>
            <a:gd name="adj1" fmla="val 60000"/>
            <a:gd name="adj2" fmla="val 50000"/>
          </a:avLst>
        </a:prstGeom>
        <a:solidFill>
          <a:schemeClr val="accent3">
            <a:hueOff val="11250264"/>
            <a:satOff val="-16880"/>
            <a:lumOff val="-274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rot="10800000">
        <a:off x="1337553" y="1768945"/>
        <a:ext cx="170251" cy="170709"/>
      </dsp:txXfrm>
    </dsp:sp>
    <dsp:sp modelId="{875CAB74-548F-4994-89BA-85D4782D9346}">
      <dsp:nvSpPr>
        <dsp:cNvPr id="0" name=""/>
        <dsp:cNvSpPr/>
      </dsp:nvSpPr>
      <dsp:spPr>
        <a:xfrm>
          <a:off x="2623" y="1510127"/>
          <a:ext cx="1147241" cy="688345"/>
        </a:xfrm>
        <a:prstGeom prst="roundRect">
          <a:avLst>
            <a:gd name="adj" fmla="val 10000"/>
          </a:avLst>
        </a:prstGeom>
        <a:solidFill>
          <a:schemeClr val="accent3">
            <a:hueOff val="11250264"/>
            <a:satOff val="-16880"/>
            <a:lumOff val="-274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Anchor the Change</a:t>
          </a:r>
        </a:p>
      </dsp:txBody>
      <dsp:txXfrm>
        <a:off x="22784" y="1530288"/>
        <a:ext cx="1106919" cy="6480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B079C0-9490-4BE5-B91E-ACA2CCF5971B}">
      <dsp:nvSpPr>
        <dsp:cNvPr id="0" name=""/>
        <dsp:cNvSpPr/>
      </dsp:nvSpPr>
      <dsp:spPr>
        <a:xfrm>
          <a:off x="447328" y="0"/>
          <a:ext cx="5069724" cy="261112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EB3AEE8-C358-47B7-9C30-34F453B8C87E}">
      <dsp:nvSpPr>
        <dsp:cNvPr id="0" name=""/>
        <dsp:cNvSpPr/>
      </dsp:nvSpPr>
      <dsp:spPr>
        <a:xfrm>
          <a:off x="373" y="783336"/>
          <a:ext cx="1129588" cy="104444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Awareness</a:t>
          </a:r>
        </a:p>
      </dsp:txBody>
      <dsp:txXfrm>
        <a:off x="51359" y="834322"/>
        <a:ext cx="1027616" cy="942476"/>
      </dsp:txXfrm>
    </dsp:sp>
    <dsp:sp modelId="{1AFBD11C-8CCF-4653-9089-832B99C31352}">
      <dsp:nvSpPr>
        <dsp:cNvPr id="0" name=""/>
        <dsp:cNvSpPr/>
      </dsp:nvSpPr>
      <dsp:spPr>
        <a:xfrm>
          <a:off x="1208884" y="783336"/>
          <a:ext cx="1129588" cy="1044448"/>
        </a:xfrm>
        <a:prstGeom prst="round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Desire</a:t>
          </a:r>
        </a:p>
      </dsp:txBody>
      <dsp:txXfrm>
        <a:off x="1259870" y="834322"/>
        <a:ext cx="1027616" cy="942476"/>
      </dsp:txXfrm>
    </dsp:sp>
    <dsp:sp modelId="{085114AE-4FD1-426A-994E-6B24EA0247D7}">
      <dsp:nvSpPr>
        <dsp:cNvPr id="0" name=""/>
        <dsp:cNvSpPr/>
      </dsp:nvSpPr>
      <dsp:spPr>
        <a:xfrm>
          <a:off x="2417396" y="783336"/>
          <a:ext cx="1129588" cy="1044448"/>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Knowledge</a:t>
          </a:r>
        </a:p>
      </dsp:txBody>
      <dsp:txXfrm>
        <a:off x="2468382" y="834322"/>
        <a:ext cx="1027616" cy="942476"/>
      </dsp:txXfrm>
    </dsp:sp>
    <dsp:sp modelId="{55AF99CF-D6F9-49F1-8A6C-FA4CE73C6D7E}">
      <dsp:nvSpPr>
        <dsp:cNvPr id="0" name=""/>
        <dsp:cNvSpPr/>
      </dsp:nvSpPr>
      <dsp:spPr>
        <a:xfrm>
          <a:off x="3625908" y="783336"/>
          <a:ext cx="1129588" cy="1044448"/>
        </a:xfrm>
        <a:prstGeom prst="round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Ability</a:t>
          </a:r>
        </a:p>
      </dsp:txBody>
      <dsp:txXfrm>
        <a:off x="3676894" y="834322"/>
        <a:ext cx="1027616" cy="942476"/>
      </dsp:txXfrm>
    </dsp:sp>
    <dsp:sp modelId="{6FBF2FCF-84EE-40BF-90C7-0BD9F729E54C}">
      <dsp:nvSpPr>
        <dsp:cNvPr id="0" name=""/>
        <dsp:cNvSpPr/>
      </dsp:nvSpPr>
      <dsp:spPr>
        <a:xfrm>
          <a:off x="4834420" y="783336"/>
          <a:ext cx="1129588" cy="1044448"/>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Reinforcement</a:t>
          </a:r>
        </a:p>
      </dsp:txBody>
      <dsp:txXfrm>
        <a:off x="4885406" y="834322"/>
        <a:ext cx="1027616" cy="942476"/>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467-0DE6-46F9-B9C0-B2A12316D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5635</Words>
  <Characters>32125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Slavina Yordanova</dc:creator>
  <cp:keywords/>
  <dc:description/>
  <cp:lastModifiedBy>Slavina Yordanova</cp:lastModifiedBy>
  <cp:revision>5</cp:revision>
  <dcterms:created xsi:type="dcterms:W3CDTF">2024-11-15T09:42:00Z</dcterms:created>
  <dcterms:modified xsi:type="dcterms:W3CDTF">2024-11-15T09:48:00Z</dcterms:modified>
</cp:coreProperties>
</file>