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87450620"/>
        <w:docPartObj>
          <w:docPartGallery w:val="Cover Pages"/>
          <w:docPartUnique/>
        </w:docPartObj>
      </w:sdtPr>
      <w:sdtEndPr>
        <w:rPr>
          <w:rFonts w:ascii="Arial" w:eastAsia="Arial" w:hAnsi="Arial" w:cs="Arial"/>
          <w:color w:val="000000" w:themeColor="text1"/>
          <w:sz w:val="28"/>
          <w:szCs w:val="28"/>
          <w:u w:val="single"/>
        </w:rPr>
      </w:sdtEndPr>
      <w:sdtContent>
        <w:p w14:paraId="02742CC8" w14:textId="3ADF735D" w:rsidR="00705FE6" w:rsidRDefault="00705FE6">
          <w:r>
            <w:rPr>
              <w:noProof/>
            </w:rPr>
            <mc:AlternateContent>
              <mc:Choice Requires="wpg">
                <w:drawing>
                  <wp:anchor distT="0" distB="0" distL="114300" distR="114300" simplePos="0" relativeHeight="251659264" behindDoc="1" locked="0" layoutInCell="1" allowOverlap="1" wp14:anchorId="3DE6964D" wp14:editId="5220D0CE">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A4AA4A7" w14:textId="3C4ABE73" w:rsidR="00705FE6" w:rsidRDefault="00705FE6">
                                      <w:pPr>
                                        <w:pStyle w:val="NoSpacing"/>
                                        <w:spacing w:before="120"/>
                                        <w:jc w:val="center"/>
                                        <w:rPr>
                                          <w:color w:val="FFFFFF" w:themeColor="background1"/>
                                        </w:rPr>
                                      </w:pPr>
                                      <w:r>
                                        <w:rPr>
                                          <w:color w:val="FFFFFF" w:themeColor="background1"/>
                                        </w:rPr>
                                        <w:t>Aaron Samuel Williams (1900369)</w:t>
                                      </w:r>
                                    </w:p>
                                  </w:sdtContent>
                                </w:sdt>
                                <w:p w14:paraId="7C9B7075" w14:textId="42D0DBE2" w:rsidR="00705FE6" w:rsidRDefault="00705FE6">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Arial" w:hAnsi="Arial" w:cs="Arial"/>
                                      <w:color w:val="000000" w:themeColor="text1"/>
                                      <w:sz w:val="28"/>
                                      <w:szCs w:val="28"/>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50AAADA" w14:textId="16F9E1BE" w:rsidR="00705FE6" w:rsidRDefault="00705FE6">
                                      <w:pPr>
                                        <w:pStyle w:val="NoSpacing"/>
                                        <w:jc w:val="center"/>
                                        <w:rPr>
                                          <w:rFonts w:asciiTheme="majorHAnsi" w:eastAsiaTheme="majorEastAsia" w:hAnsiTheme="majorHAnsi" w:cstheme="majorBidi"/>
                                          <w:caps/>
                                          <w:color w:val="4472C4" w:themeColor="accent1"/>
                                          <w:sz w:val="72"/>
                                          <w:szCs w:val="72"/>
                                        </w:rPr>
                                      </w:pPr>
                                      <w:r w:rsidRPr="00705FE6">
                                        <w:rPr>
                                          <w:rFonts w:ascii="Arial" w:eastAsia="Arial" w:hAnsi="Arial" w:cs="Arial"/>
                                          <w:color w:val="000000" w:themeColor="text1"/>
                                          <w:sz w:val="28"/>
                                          <w:szCs w:val="28"/>
                                          <w:u w:val="single"/>
                                        </w:rPr>
                                        <w:t>Assignment 2 -The impact of the mainstream media on Policing &amp; Public confidence (Support Paper)</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DE6964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A4AA4A7" w14:textId="3C4ABE73" w:rsidR="00705FE6" w:rsidRDefault="00705FE6">
                                <w:pPr>
                                  <w:pStyle w:val="NoSpacing"/>
                                  <w:spacing w:before="120"/>
                                  <w:jc w:val="center"/>
                                  <w:rPr>
                                    <w:color w:val="FFFFFF" w:themeColor="background1"/>
                                  </w:rPr>
                                </w:pPr>
                                <w:r>
                                  <w:rPr>
                                    <w:color w:val="FFFFFF" w:themeColor="background1"/>
                                  </w:rPr>
                                  <w:t>Aaron Samuel Williams (1900369)</w:t>
                                </w:r>
                              </w:p>
                            </w:sdtContent>
                          </w:sdt>
                          <w:p w14:paraId="7C9B7075" w14:textId="42D0DBE2" w:rsidR="00705FE6" w:rsidRDefault="00705FE6">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Arial" w:hAnsi="Arial" w:cs="Arial"/>
                                <w:color w:val="000000" w:themeColor="text1"/>
                                <w:sz w:val="28"/>
                                <w:szCs w:val="28"/>
                                <w:u w:val="singl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50AAADA" w14:textId="16F9E1BE" w:rsidR="00705FE6" w:rsidRDefault="00705FE6">
                                <w:pPr>
                                  <w:pStyle w:val="NoSpacing"/>
                                  <w:jc w:val="center"/>
                                  <w:rPr>
                                    <w:rFonts w:asciiTheme="majorHAnsi" w:eastAsiaTheme="majorEastAsia" w:hAnsiTheme="majorHAnsi" w:cstheme="majorBidi"/>
                                    <w:caps/>
                                    <w:color w:val="4472C4" w:themeColor="accent1"/>
                                    <w:sz w:val="72"/>
                                    <w:szCs w:val="72"/>
                                  </w:rPr>
                                </w:pPr>
                                <w:r w:rsidRPr="00705FE6">
                                  <w:rPr>
                                    <w:rFonts w:ascii="Arial" w:eastAsia="Arial" w:hAnsi="Arial" w:cs="Arial"/>
                                    <w:color w:val="000000" w:themeColor="text1"/>
                                    <w:sz w:val="28"/>
                                    <w:szCs w:val="28"/>
                                    <w:u w:val="single"/>
                                  </w:rPr>
                                  <w:t>Assignment 2 -The impact of the mainstream media on Policing &amp; Public confidence (Support Paper)</w:t>
                                </w:r>
                              </w:p>
                            </w:sdtContent>
                          </w:sdt>
                        </w:txbxContent>
                      </v:textbox>
                    </v:shape>
                    <w10:wrap anchorx="page" anchory="page"/>
                  </v:group>
                </w:pict>
              </mc:Fallback>
            </mc:AlternateContent>
          </w:r>
        </w:p>
        <w:p w14:paraId="343980B5" w14:textId="4FF74E98" w:rsidR="00705FE6" w:rsidRDefault="00705FE6">
          <w:pPr>
            <w:rPr>
              <w:rFonts w:ascii="Arial" w:eastAsia="Arial" w:hAnsi="Arial" w:cs="Arial"/>
              <w:color w:val="000000" w:themeColor="text1"/>
              <w:sz w:val="28"/>
              <w:szCs w:val="28"/>
              <w:u w:val="single"/>
            </w:rPr>
          </w:pPr>
          <w:r>
            <w:rPr>
              <w:rFonts w:ascii="Arial" w:eastAsia="Arial" w:hAnsi="Arial" w:cs="Arial"/>
              <w:color w:val="000000" w:themeColor="text1"/>
              <w:sz w:val="28"/>
              <w:szCs w:val="28"/>
              <w:u w:val="single"/>
            </w:rPr>
            <w:br w:type="page"/>
          </w:r>
        </w:p>
      </w:sdtContent>
    </w:sdt>
    <w:p w14:paraId="1CC49DB1" w14:textId="12ED49EB" w:rsidR="006465BD" w:rsidRDefault="28C19423" w:rsidP="421A54C4">
      <w:pPr>
        <w:spacing w:line="480" w:lineRule="auto"/>
        <w:jc w:val="center"/>
        <w:rPr>
          <w:rFonts w:ascii="Arial" w:eastAsia="Arial" w:hAnsi="Arial" w:cs="Arial"/>
          <w:color w:val="000000" w:themeColor="text1"/>
          <w:sz w:val="32"/>
          <w:szCs w:val="32"/>
          <w:u w:val="single"/>
        </w:rPr>
      </w:pPr>
      <w:r w:rsidRPr="421A54C4">
        <w:rPr>
          <w:rFonts w:ascii="Arial" w:eastAsia="Arial" w:hAnsi="Arial" w:cs="Arial"/>
          <w:color w:val="000000" w:themeColor="text1"/>
          <w:sz w:val="28"/>
          <w:szCs w:val="28"/>
          <w:u w:val="single"/>
        </w:rPr>
        <w:lastRenderedPageBreak/>
        <w:t>Assignment 2 -The impact of the mainstream media on Policing &amp; Public confidence (Support Paper)</w:t>
      </w:r>
    </w:p>
    <w:p w14:paraId="06951666" w14:textId="08D0BA20" w:rsidR="006465BD" w:rsidRDefault="28C19423" w:rsidP="421A54C4">
      <w:pPr>
        <w:spacing w:line="480" w:lineRule="auto"/>
      </w:pPr>
      <w:r w:rsidRPr="421A54C4">
        <w:rPr>
          <w:rFonts w:ascii="Arial" w:eastAsia="Arial" w:hAnsi="Arial" w:cs="Arial"/>
          <w:color w:val="000000" w:themeColor="text1"/>
          <w:sz w:val="24"/>
          <w:szCs w:val="24"/>
        </w:rPr>
        <w:t xml:space="preserve">According to Hale et al (2013), when researching the methods of reporting on crime via types of media they are categorised under one of two branches, quantitative and qualitative information. Quantitative looks at the overall measure of crime and violence in the media whether it is a real crime case or violence shown on television programmes. In contrast, the qualitative path looks at the nature of the way crime is perceived by the public, for example, the use of language in the media and its potential impact on the viewers. There is also a vast amount of crime content to be viewed through the internet, more specifically popular news channels that have their own crime pages (BBC News, 2021; The Guardian, 2021; The Independent, 2021). The contents and how they report on crime is factual in giving information about current issues and situations in the country, by raising the awareness of the public of current crime such as drugs and victims of crime being affected by court backlogs due to the Coronavirus pandemic (De Simone, 2021; Savage, 2021).  </w:t>
      </w:r>
    </w:p>
    <w:p w14:paraId="30CCF3DC" w14:textId="5248DF45" w:rsidR="006465BD" w:rsidRDefault="28C19423" w:rsidP="421A54C4">
      <w:pPr>
        <w:spacing w:line="480" w:lineRule="auto"/>
        <w:ind w:firstLine="720"/>
      </w:pPr>
      <w:r w:rsidRPr="421A54C4">
        <w:rPr>
          <w:rFonts w:ascii="Arial" w:eastAsia="Arial" w:hAnsi="Arial" w:cs="Arial"/>
          <w:color w:val="000000" w:themeColor="text1"/>
          <w:sz w:val="24"/>
          <w:szCs w:val="24"/>
        </w:rPr>
        <w:t xml:space="preserve">When looking at the public’s perception of media reporting there must be an analysis of the trust between the media and the public. According to </w:t>
      </w:r>
      <w:proofErr w:type="spellStart"/>
      <w:r w:rsidRPr="421A54C4">
        <w:rPr>
          <w:rFonts w:ascii="Arial" w:eastAsia="Arial" w:hAnsi="Arial" w:cs="Arial"/>
          <w:color w:val="000000" w:themeColor="text1"/>
          <w:sz w:val="24"/>
          <w:szCs w:val="24"/>
        </w:rPr>
        <w:t>Sweney</w:t>
      </w:r>
      <w:proofErr w:type="spellEnd"/>
      <w:r w:rsidRPr="421A54C4">
        <w:rPr>
          <w:rFonts w:ascii="Arial" w:eastAsia="Arial" w:hAnsi="Arial" w:cs="Arial"/>
          <w:color w:val="000000" w:themeColor="text1"/>
          <w:sz w:val="24"/>
          <w:szCs w:val="24"/>
        </w:rPr>
        <w:t xml:space="preserve"> (2020), a poll of 1,652 people for Sky News found that two-thirds of the public do not trust television journalists and almost three-quarters do not trust newspaper journalists. With this information, it may be deduced that the public’s perception of media reporting is not well trusted and not believed by members of the public. In relation to crime, Moore (2014) states that news reporters rarely come across a story personally, therefore the news source usually comes from other sources. This may prove to be inaccurate if for example a story is needed to be published on crime, the </w:t>
      </w:r>
      <w:r w:rsidRPr="421A54C4">
        <w:rPr>
          <w:rFonts w:ascii="Arial" w:eastAsia="Arial" w:hAnsi="Arial" w:cs="Arial"/>
          <w:color w:val="000000" w:themeColor="text1"/>
          <w:sz w:val="24"/>
          <w:szCs w:val="24"/>
        </w:rPr>
        <w:lastRenderedPageBreak/>
        <w:t xml:space="preserve">reporter would be under pressure and may gather unreliable information from other sources, rather than presenting factual evidence. Coleman et al (2009) highlight the news and media as public knowledge. Furthermore, looking into what people distrust about the news and the answer was that it was not the reporter they distrusted but rather the news organisations. Similar views are repeated by </w:t>
      </w:r>
      <w:proofErr w:type="spellStart"/>
      <w:r w:rsidRPr="421A54C4">
        <w:rPr>
          <w:rFonts w:ascii="Arial" w:eastAsia="Arial" w:hAnsi="Arial" w:cs="Arial"/>
          <w:color w:val="000000" w:themeColor="text1"/>
          <w:sz w:val="24"/>
          <w:szCs w:val="24"/>
        </w:rPr>
        <w:t>Ampofo</w:t>
      </w:r>
      <w:proofErr w:type="spellEnd"/>
      <w:r w:rsidRPr="421A54C4">
        <w:rPr>
          <w:rFonts w:ascii="Arial" w:eastAsia="Arial" w:hAnsi="Arial" w:cs="Arial"/>
          <w:color w:val="000000" w:themeColor="text1"/>
          <w:sz w:val="24"/>
          <w:szCs w:val="24"/>
        </w:rPr>
        <w:t xml:space="preserve"> et al (2010) in which they take note of the public’s opinions in the 2010 UK General Election. Their opinions seemed very similar in believing the media was trying to manipulate them by showing certain types of information. </w:t>
      </w:r>
    </w:p>
    <w:p w14:paraId="6311E8B2" w14:textId="5E22506E" w:rsidR="006465BD" w:rsidRDefault="28C19423" w:rsidP="421A54C4">
      <w:pPr>
        <w:spacing w:line="480" w:lineRule="auto"/>
        <w:ind w:firstLine="720"/>
      </w:pPr>
      <w:r w:rsidRPr="421A54C4">
        <w:rPr>
          <w:rFonts w:ascii="Arial" w:eastAsia="Arial" w:hAnsi="Arial" w:cs="Arial"/>
          <w:color w:val="000000" w:themeColor="text1"/>
          <w:sz w:val="24"/>
          <w:szCs w:val="24"/>
        </w:rPr>
        <w:t xml:space="preserve">Police legitimacy is an avenue worth exploring to understand the importance of it for police and public confidence. Hinds and Murphy (2007) state that police research and theory show the importance of good public and police relations which subsequently increases the effectiveness of the police and decreases the amount of crime and disorder. Therefore, if those relations are not good and there is no legitimacy in the eyes of the public the effectiveness of the police would decrease, crime and disorder would </w:t>
      </w:r>
      <w:r w:rsidR="4BA5744E" w:rsidRPr="421A54C4">
        <w:rPr>
          <w:rFonts w:ascii="Arial" w:eastAsia="Arial" w:hAnsi="Arial" w:cs="Arial"/>
          <w:color w:val="000000" w:themeColor="text1"/>
          <w:sz w:val="24"/>
          <w:szCs w:val="24"/>
        </w:rPr>
        <w:t>increase,</w:t>
      </w:r>
      <w:r w:rsidRPr="421A54C4">
        <w:rPr>
          <w:rFonts w:ascii="Arial" w:eastAsia="Arial" w:hAnsi="Arial" w:cs="Arial"/>
          <w:color w:val="000000" w:themeColor="text1"/>
          <w:sz w:val="24"/>
          <w:szCs w:val="24"/>
        </w:rPr>
        <w:t xml:space="preserve"> and the public would be less willing to share information with the police. </w:t>
      </w:r>
      <w:proofErr w:type="spellStart"/>
      <w:r w:rsidRPr="421A54C4">
        <w:rPr>
          <w:rFonts w:ascii="Arial" w:eastAsia="Arial" w:hAnsi="Arial" w:cs="Arial"/>
          <w:color w:val="000000" w:themeColor="text1"/>
          <w:sz w:val="24"/>
          <w:szCs w:val="24"/>
        </w:rPr>
        <w:t>Tankebe</w:t>
      </w:r>
      <w:proofErr w:type="spellEnd"/>
      <w:r w:rsidRPr="421A54C4">
        <w:rPr>
          <w:rFonts w:ascii="Arial" w:eastAsia="Arial" w:hAnsi="Arial" w:cs="Arial"/>
          <w:color w:val="000000" w:themeColor="text1"/>
          <w:sz w:val="24"/>
          <w:szCs w:val="24"/>
        </w:rPr>
        <w:t xml:space="preserve"> (2012) supports this with empirical data highlighting the importance of police legitimacy to maintain the law-abiding behaviour of citizens. Furthermore, Tyler (2004) explores another path in which people would give voluntary support to police since the police are viewed as legitimate, the public view them as an authority to be obeyed and respected. Lastly, Hawdon et al (2003) make an emphasis on the aim of community policing. Community policing’s aim has aimed to restore police legitimacy. Therefore, it would repeat what scholars have said over the most recent years that the relationship between police and the public is essential. This can be brought closer together as the methods of the police are </w:t>
      </w:r>
      <w:r w:rsidRPr="421A54C4">
        <w:rPr>
          <w:rFonts w:ascii="Arial" w:eastAsia="Arial" w:hAnsi="Arial" w:cs="Arial"/>
          <w:color w:val="000000" w:themeColor="text1"/>
          <w:sz w:val="24"/>
          <w:szCs w:val="24"/>
        </w:rPr>
        <w:lastRenderedPageBreak/>
        <w:t xml:space="preserve">aimed to do so, another way of explaining police legitimacy is by another commonly used term, policing by consent (College of Policing, 2017).    </w:t>
      </w:r>
    </w:p>
    <w:p w14:paraId="3613BC09" w14:textId="0A3ABDBA" w:rsidR="006465BD" w:rsidRDefault="28C19423" w:rsidP="421A54C4">
      <w:pPr>
        <w:spacing w:line="480" w:lineRule="auto"/>
        <w:ind w:firstLine="720"/>
        <w:rPr>
          <w:rFonts w:ascii="Arial" w:eastAsia="Arial" w:hAnsi="Arial" w:cs="Arial"/>
          <w:color w:val="000000" w:themeColor="text1"/>
          <w:sz w:val="24"/>
          <w:szCs w:val="24"/>
        </w:rPr>
      </w:pPr>
      <w:r w:rsidRPr="421A54C4">
        <w:rPr>
          <w:rFonts w:ascii="Arial" w:eastAsia="Arial" w:hAnsi="Arial" w:cs="Arial"/>
          <w:color w:val="000000" w:themeColor="text1"/>
          <w:sz w:val="24"/>
          <w:szCs w:val="24"/>
        </w:rPr>
        <w:t xml:space="preserve">In guidance on relationships with the media by the College of Policing (2013), the press office helps with communicating information to the public and media by the police. Furthermore, officers and staff are encouraged to speak to the media about issues in which they are currently involved, maybe a case they were closely tied into or maybe officers working during the coronavirus pandemic. As a result of the personal link with the issue, the media may expect a reliable and honest report of what has happened and what will happen. This would also have a wider impact by allowing the public to have the confidence to approach police officers. Due to the vast </w:t>
      </w:r>
      <w:r w:rsidR="12C04570" w:rsidRPr="421A54C4">
        <w:rPr>
          <w:rFonts w:ascii="Arial" w:eastAsia="Arial" w:hAnsi="Arial" w:cs="Arial"/>
          <w:color w:val="000000" w:themeColor="text1"/>
          <w:sz w:val="24"/>
          <w:szCs w:val="24"/>
        </w:rPr>
        <w:t>number</w:t>
      </w:r>
      <w:r w:rsidRPr="421A54C4">
        <w:rPr>
          <w:rFonts w:ascii="Arial" w:eastAsia="Arial" w:hAnsi="Arial" w:cs="Arial"/>
          <w:color w:val="000000" w:themeColor="text1"/>
          <w:sz w:val="24"/>
          <w:szCs w:val="24"/>
        </w:rPr>
        <w:t xml:space="preserve"> of media sources, it has a powerful social force and as a result policing has a highly mediated cultural form (Loader and Mulcahy, 2003). The police move along with technology and so their method of interaction will of a majority be via digital media as it has become increasingly more popular over the past 20 years and has changed the way of living and absorption of information via technology (Thompson, 1995; </w:t>
      </w:r>
      <w:proofErr w:type="spellStart"/>
      <w:r w:rsidRPr="421A54C4">
        <w:rPr>
          <w:rFonts w:ascii="Arial" w:eastAsia="Arial" w:hAnsi="Arial" w:cs="Arial"/>
          <w:color w:val="000000" w:themeColor="text1"/>
          <w:sz w:val="24"/>
          <w:szCs w:val="24"/>
        </w:rPr>
        <w:t>Thornham</w:t>
      </w:r>
      <w:proofErr w:type="spellEnd"/>
      <w:r w:rsidRPr="421A54C4">
        <w:rPr>
          <w:rFonts w:ascii="Arial" w:eastAsia="Arial" w:hAnsi="Arial" w:cs="Arial"/>
          <w:color w:val="000000" w:themeColor="text1"/>
          <w:sz w:val="24"/>
          <w:szCs w:val="24"/>
        </w:rPr>
        <w:t xml:space="preserve"> et al 2009). However, this would cause issues between technology and paper-based media as one would </w:t>
      </w:r>
      <w:r w:rsidR="1EAEEC41" w:rsidRPr="421A54C4">
        <w:rPr>
          <w:rFonts w:ascii="Arial" w:eastAsia="Arial" w:hAnsi="Arial" w:cs="Arial"/>
          <w:color w:val="000000" w:themeColor="text1"/>
          <w:sz w:val="24"/>
          <w:szCs w:val="24"/>
        </w:rPr>
        <w:t>outweigh</w:t>
      </w:r>
      <w:r w:rsidRPr="421A54C4">
        <w:rPr>
          <w:rFonts w:ascii="Arial" w:eastAsia="Arial" w:hAnsi="Arial" w:cs="Arial"/>
          <w:color w:val="000000" w:themeColor="text1"/>
          <w:sz w:val="24"/>
          <w:szCs w:val="24"/>
        </w:rPr>
        <w:t xml:space="preserve"> the other as paper-based media may be regarded as old (Davies, 2011).</w:t>
      </w:r>
    </w:p>
    <w:p w14:paraId="6B431FDA" w14:textId="68C39EAE" w:rsidR="006465BD" w:rsidRDefault="28C19423" w:rsidP="421A54C4">
      <w:pPr>
        <w:spacing w:line="480" w:lineRule="auto"/>
        <w:ind w:firstLine="720"/>
      </w:pPr>
      <w:r w:rsidRPr="421A54C4">
        <w:rPr>
          <w:rFonts w:ascii="Arial" w:eastAsia="Arial" w:hAnsi="Arial" w:cs="Arial"/>
          <w:color w:val="000000" w:themeColor="text1"/>
          <w:sz w:val="24"/>
          <w:szCs w:val="24"/>
        </w:rPr>
        <w:t xml:space="preserve">The murder of the five-year-old April Jones in 2012 was widely publicised by the media with </w:t>
      </w:r>
      <w:r w:rsidR="7FAD8EAA" w:rsidRPr="421A54C4">
        <w:rPr>
          <w:rFonts w:ascii="Arial" w:eastAsia="Arial" w:hAnsi="Arial" w:cs="Arial"/>
          <w:color w:val="000000" w:themeColor="text1"/>
          <w:sz w:val="24"/>
          <w:szCs w:val="24"/>
        </w:rPr>
        <w:t>several</w:t>
      </w:r>
      <w:r w:rsidRPr="421A54C4">
        <w:rPr>
          <w:rFonts w:ascii="Arial" w:eastAsia="Arial" w:hAnsi="Arial" w:cs="Arial"/>
          <w:color w:val="000000" w:themeColor="text1"/>
          <w:sz w:val="24"/>
          <w:szCs w:val="24"/>
        </w:rPr>
        <w:t xml:space="preserve"> news agencies picking up the case and sharing updates on the case, and eventually the trial of Mark Bridger (BBC News, 2013). According to Morrison (2016), both the press and the public shared common opinions and thinking towards the case of April due to the repeat of child abductions in the news prior to this case. Furthermore, Dyfed Powys Police tweeted that they were becoming concerned about April's disappearance. The use of social media in this instance and </w:t>
      </w:r>
      <w:r w:rsidRPr="421A54C4">
        <w:rPr>
          <w:rFonts w:ascii="Arial" w:eastAsia="Arial" w:hAnsi="Arial" w:cs="Arial"/>
          <w:color w:val="000000" w:themeColor="text1"/>
          <w:sz w:val="24"/>
          <w:szCs w:val="24"/>
        </w:rPr>
        <w:lastRenderedPageBreak/>
        <w:t xml:space="preserve">the soon after news publishing of the news would increase awareness of child abduction cases. It would also make people aware that events such as this can occur anywhere and so had an impact on the public in a way that made them aware of keeping their children safe. Another area is missing people which through online, print and broadcast media help reach a larger audience while keeping the search active (Missing People, 2021). Therefore, if the police use the media and the broadcasting media shares similar information as the police have, it </w:t>
      </w:r>
      <w:r w:rsidR="706D0B27" w:rsidRPr="421A54C4">
        <w:rPr>
          <w:rFonts w:ascii="Arial" w:eastAsia="Arial" w:hAnsi="Arial" w:cs="Arial"/>
          <w:color w:val="000000" w:themeColor="text1"/>
          <w:sz w:val="24"/>
          <w:szCs w:val="24"/>
        </w:rPr>
        <w:t>will</w:t>
      </w:r>
      <w:r w:rsidRPr="421A54C4">
        <w:rPr>
          <w:rFonts w:ascii="Arial" w:eastAsia="Arial" w:hAnsi="Arial" w:cs="Arial"/>
          <w:color w:val="000000" w:themeColor="text1"/>
          <w:sz w:val="24"/>
          <w:szCs w:val="24"/>
        </w:rPr>
        <w:t xml:space="preserve"> create a union between the media, police, and public to work effectively together (Dekker et al, 2020).    </w:t>
      </w:r>
    </w:p>
    <w:p w14:paraId="393B7421" w14:textId="191A3719" w:rsidR="006465BD" w:rsidRDefault="28C19423" w:rsidP="421A54C4">
      <w:pPr>
        <w:spacing w:line="480" w:lineRule="auto"/>
        <w:ind w:left="360" w:hanging="360"/>
      </w:pPr>
      <w:r w:rsidRPr="421A54C4">
        <w:rPr>
          <w:rFonts w:ascii="Arial" w:eastAsia="Arial" w:hAnsi="Arial" w:cs="Arial"/>
          <w:b/>
          <w:bCs/>
          <w:color w:val="000000" w:themeColor="text1"/>
          <w:sz w:val="24"/>
          <w:szCs w:val="24"/>
        </w:rPr>
        <w:t>---------------------------------------------------------------------------------------------------------------</w:t>
      </w:r>
    </w:p>
    <w:p w14:paraId="02995680" w14:textId="51463A6D" w:rsidR="006465BD" w:rsidRDefault="28C19423" w:rsidP="421A54C4">
      <w:pPr>
        <w:spacing w:line="480" w:lineRule="auto"/>
      </w:pPr>
      <w:r w:rsidRPr="421A54C4">
        <w:rPr>
          <w:rFonts w:ascii="Arial" w:eastAsia="Arial" w:hAnsi="Arial" w:cs="Arial"/>
          <w:color w:val="000000" w:themeColor="text1"/>
          <w:sz w:val="24"/>
          <w:szCs w:val="24"/>
          <w:u w:val="single"/>
        </w:rPr>
        <w:t>References</w:t>
      </w:r>
    </w:p>
    <w:p w14:paraId="1CCB9308" w14:textId="4356027C" w:rsidR="006465BD" w:rsidRDefault="28C19423" w:rsidP="421A54C4">
      <w:pPr>
        <w:spacing w:line="480" w:lineRule="auto"/>
      </w:pPr>
      <w:proofErr w:type="spellStart"/>
      <w:r w:rsidRPr="421A54C4">
        <w:rPr>
          <w:rFonts w:ascii="Arial" w:eastAsia="Arial" w:hAnsi="Arial" w:cs="Arial"/>
          <w:color w:val="000000" w:themeColor="text1"/>
          <w:sz w:val="24"/>
          <w:szCs w:val="24"/>
        </w:rPr>
        <w:t>Ampofo</w:t>
      </w:r>
      <w:proofErr w:type="spellEnd"/>
      <w:r w:rsidRPr="421A54C4">
        <w:rPr>
          <w:rFonts w:ascii="Arial" w:eastAsia="Arial" w:hAnsi="Arial" w:cs="Arial"/>
          <w:color w:val="000000" w:themeColor="text1"/>
          <w:sz w:val="24"/>
          <w:szCs w:val="24"/>
        </w:rPr>
        <w:t xml:space="preserve">, L, Anstead, N, O’Loughlin, B (2010), ‘TRUST, CONFIDENCE AND, CREDIBILITY’, </w:t>
      </w:r>
      <w:r w:rsidRPr="421A54C4">
        <w:rPr>
          <w:rFonts w:ascii="Arial" w:eastAsia="Arial" w:hAnsi="Arial" w:cs="Arial"/>
          <w:i/>
          <w:iCs/>
          <w:color w:val="000000" w:themeColor="text1"/>
          <w:sz w:val="24"/>
          <w:szCs w:val="24"/>
        </w:rPr>
        <w:t>Information, Communication &amp; Society,</w:t>
      </w:r>
      <w:r w:rsidRPr="421A54C4">
        <w:rPr>
          <w:rFonts w:ascii="Arial" w:eastAsia="Arial" w:hAnsi="Arial" w:cs="Arial"/>
          <w:color w:val="000000" w:themeColor="text1"/>
          <w:sz w:val="24"/>
          <w:szCs w:val="24"/>
        </w:rPr>
        <w:t xml:space="preserve"> 14(6), pp. 850 - 871.</w:t>
      </w:r>
    </w:p>
    <w:p w14:paraId="38C1861C" w14:textId="6C7F844B" w:rsidR="006465BD" w:rsidRDefault="28C19423" w:rsidP="421A54C4">
      <w:pPr>
        <w:spacing w:line="480" w:lineRule="auto"/>
      </w:pPr>
      <w:r w:rsidRPr="421A54C4">
        <w:rPr>
          <w:rFonts w:ascii="Arial" w:eastAsia="Arial" w:hAnsi="Arial" w:cs="Arial"/>
          <w:color w:val="000000" w:themeColor="text1"/>
          <w:sz w:val="24"/>
          <w:szCs w:val="24"/>
        </w:rPr>
        <w:t xml:space="preserve">Available at: </w:t>
      </w:r>
      <w:hyperlink r:id="rId4">
        <w:r w:rsidRPr="421A54C4">
          <w:rPr>
            <w:rStyle w:val="Hyperlink"/>
            <w:rFonts w:ascii="Arial" w:eastAsia="Arial" w:hAnsi="Arial" w:cs="Arial"/>
            <w:sz w:val="24"/>
            <w:szCs w:val="24"/>
          </w:rPr>
          <w:t>https://www.tandfonline.com/doi/full/10.1080/1369118X.2011.587882?needAccess=true</w:t>
        </w:r>
      </w:hyperlink>
      <w:r w:rsidRPr="421A54C4">
        <w:rPr>
          <w:rFonts w:ascii="Arial" w:eastAsia="Arial" w:hAnsi="Arial" w:cs="Arial"/>
          <w:color w:val="000000" w:themeColor="text1"/>
          <w:sz w:val="24"/>
          <w:szCs w:val="24"/>
        </w:rPr>
        <w:t xml:space="preserve"> </w:t>
      </w:r>
    </w:p>
    <w:p w14:paraId="046EDE1D" w14:textId="5B2EFEEA" w:rsidR="006465BD" w:rsidRDefault="28C19423" w:rsidP="421A54C4">
      <w:pPr>
        <w:spacing w:line="480" w:lineRule="auto"/>
      </w:pPr>
      <w:r w:rsidRPr="421A54C4">
        <w:rPr>
          <w:rFonts w:ascii="Arial" w:eastAsia="Arial" w:hAnsi="Arial" w:cs="Arial"/>
          <w:color w:val="000000" w:themeColor="text1"/>
          <w:sz w:val="24"/>
          <w:szCs w:val="24"/>
        </w:rPr>
        <w:t xml:space="preserve">(Accessed: 17/04/2021) </w:t>
      </w:r>
    </w:p>
    <w:p w14:paraId="0E835AFC" w14:textId="3BADE4D7" w:rsidR="006465BD" w:rsidRDefault="006465BD" w:rsidP="421A54C4">
      <w:pPr>
        <w:spacing w:line="480" w:lineRule="auto"/>
      </w:pPr>
    </w:p>
    <w:p w14:paraId="466DA372" w14:textId="18EBB96E" w:rsidR="006465BD" w:rsidRDefault="28C19423" w:rsidP="421A54C4">
      <w:pPr>
        <w:spacing w:line="480" w:lineRule="auto"/>
      </w:pPr>
      <w:r w:rsidRPr="421A54C4">
        <w:rPr>
          <w:rFonts w:ascii="Arial" w:eastAsia="Arial" w:hAnsi="Arial" w:cs="Arial"/>
          <w:color w:val="000000" w:themeColor="text1"/>
          <w:sz w:val="24"/>
          <w:szCs w:val="24"/>
        </w:rPr>
        <w:t xml:space="preserve">BBC News (2013) </w:t>
      </w:r>
      <w:r w:rsidRPr="421A54C4">
        <w:rPr>
          <w:rFonts w:ascii="Arial" w:eastAsia="Arial" w:hAnsi="Arial" w:cs="Arial"/>
          <w:i/>
          <w:iCs/>
          <w:color w:val="000000" w:themeColor="text1"/>
          <w:sz w:val="24"/>
          <w:szCs w:val="24"/>
        </w:rPr>
        <w:t>April Jones trial: Mark Bridger guilty of murder</w:t>
      </w:r>
      <w:r w:rsidRPr="421A54C4">
        <w:rPr>
          <w:rFonts w:ascii="Arial" w:eastAsia="Arial" w:hAnsi="Arial" w:cs="Arial"/>
          <w:color w:val="000000" w:themeColor="text1"/>
          <w:sz w:val="24"/>
          <w:szCs w:val="24"/>
        </w:rPr>
        <w:t>, 30th May.</w:t>
      </w:r>
    </w:p>
    <w:p w14:paraId="72181E50" w14:textId="47B0BEAB" w:rsidR="006465BD" w:rsidRDefault="28C19423" w:rsidP="421A54C4">
      <w:pPr>
        <w:spacing w:line="480" w:lineRule="auto"/>
      </w:pPr>
      <w:r w:rsidRPr="421A54C4">
        <w:rPr>
          <w:rFonts w:ascii="Arial" w:eastAsia="Arial" w:hAnsi="Arial" w:cs="Arial"/>
          <w:color w:val="000000" w:themeColor="text1"/>
          <w:sz w:val="24"/>
          <w:szCs w:val="24"/>
        </w:rPr>
        <w:t xml:space="preserve">Available at: </w:t>
      </w:r>
      <w:hyperlink r:id="rId5">
        <w:r w:rsidRPr="421A54C4">
          <w:rPr>
            <w:rStyle w:val="Hyperlink"/>
            <w:rFonts w:ascii="Arial" w:eastAsia="Arial" w:hAnsi="Arial" w:cs="Arial"/>
            <w:sz w:val="24"/>
            <w:szCs w:val="24"/>
          </w:rPr>
          <w:t>https://www.bbc.co.uk/news/uk-wales-22687971</w:t>
        </w:r>
      </w:hyperlink>
      <w:r w:rsidRPr="421A54C4">
        <w:rPr>
          <w:rFonts w:ascii="Arial" w:eastAsia="Arial" w:hAnsi="Arial" w:cs="Arial"/>
          <w:color w:val="000000" w:themeColor="text1"/>
          <w:sz w:val="24"/>
          <w:szCs w:val="24"/>
        </w:rPr>
        <w:t xml:space="preserve"> </w:t>
      </w:r>
    </w:p>
    <w:p w14:paraId="3664CD2A" w14:textId="456E221A" w:rsidR="006465BD" w:rsidRDefault="28C19423" w:rsidP="421A54C4">
      <w:pPr>
        <w:spacing w:line="480" w:lineRule="auto"/>
      </w:pPr>
      <w:r w:rsidRPr="421A54C4">
        <w:rPr>
          <w:rFonts w:ascii="Arial" w:eastAsia="Arial" w:hAnsi="Arial" w:cs="Arial"/>
          <w:color w:val="000000" w:themeColor="text1"/>
          <w:sz w:val="24"/>
          <w:szCs w:val="24"/>
        </w:rPr>
        <w:t>(Accessed: 22/04/2021)</w:t>
      </w:r>
    </w:p>
    <w:p w14:paraId="3B59CA0A" w14:textId="385A0C8B" w:rsidR="006465BD" w:rsidRDefault="006465BD" w:rsidP="421A54C4">
      <w:pPr>
        <w:spacing w:line="480" w:lineRule="auto"/>
      </w:pPr>
    </w:p>
    <w:p w14:paraId="428D20D7" w14:textId="42FB5004" w:rsidR="006465BD" w:rsidRDefault="28C19423" w:rsidP="421A54C4">
      <w:pPr>
        <w:spacing w:line="480" w:lineRule="auto"/>
      </w:pPr>
      <w:r w:rsidRPr="421A54C4">
        <w:rPr>
          <w:rFonts w:ascii="Arial" w:eastAsia="Arial" w:hAnsi="Arial" w:cs="Arial"/>
          <w:color w:val="000000" w:themeColor="text1"/>
          <w:sz w:val="24"/>
          <w:szCs w:val="24"/>
        </w:rPr>
        <w:lastRenderedPageBreak/>
        <w:t xml:space="preserve">BBC News (2021) </w:t>
      </w:r>
      <w:r w:rsidRPr="421A54C4">
        <w:rPr>
          <w:rFonts w:ascii="Arial" w:eastAsia="Arial" w:hAnsi="Arial" w:cs="Arial"/>
          <w:i/>
          <w:iCs/>
          <w:color w:val="000000" w:themeColor="text1"/>
          <w:sz w:val="24"/>
          <w:szCs w:val="24"/>
        </w:rPr>
        <w:t>Crime</w:t>
      </w:r>
      <w:r w:rsidRPr="421A54C4">
        <w:rPr>
          <w:rFonts w:ascii="Arial" w:eastAsia="Arial" w:hAnsi="Arial" w:cs="Arial"/>
          <w:color w:val="000000" w:themeColor="text1"/>
          <w:sz w:val="24"/>
          <w:szCs w:val="24"/>
        </w:rPr>
        <w:t>.</w:t>
      </w:r>
    </w:p>
    <w:p w14:paraId="70D471DD" w14:textId="2A3B90E1" w:rsidR="006465BD" w:rsidRDefault="28C19423" w:rsidP="421A54C4">
      <w:pPr>
        <w:spacing w:line="480" w:lineRule="auto"/>
      </w:pPr>
      <w:r w:rsidRPr="421A54C4">
        <w:rPr>
          <w:rFonts w:ascii="Arial" w:eastAsia="Arial" w:hAnsi="Arial" w:cs="Arial"/>
          <w:color w:val="000000" w:themeColor="text1"/>
          <w:sz w:val="24"/>
          <w:szCs w:val="24"/>
        </w:rPr>
        <w:t xml:space="preserve">Available at: </w:t>
      </w:r>
      <w:hyperlink r:id="rId6">
        <w:r w:rsidRPr="421A54C4">
          <w:rPr>
            <w:rStyle w:val="Hyperlink"/>
            <w:rFonts w:ascii="Arial" w:eastAsia="Arial" w:hAnsi="Arial" w:cs="Arial"/>
            <w:sz w:val="24"/>
            <w:szCs w:val="24"/>
          </w:rPr>
          <w:t>https://www.bbc.co.uk/news/topics/cldy2dmy748t/crime</w:t>
        </w:r>
      </w:hyperlink>
      <w:r w:rsidRPr="421A54C4">
        <w:rPr>
          <w:rFonts w:ascii="Arial" w:eastAsia="Arial" w:hAnsi="Arial" w:cs="Arial"/>
          <w:color w:val="000000" w:themeColor="text1"/>
          <w:sz w:val="24"/>
          <w:szCs w:val="24"/>
        </w:rPr>
        <w:t xml:space="preserve"> </w:t>
      </w:r>
    </w:p>
    <w:p w14:paraId="19BBA510" w14:textId="24CB7CC0" w:rsidR="006465BD" w:rsidRDefault="28C19423" w:rsidP="421A54C4">
      <w:pPr>
        <w:spacing w:line="480" w:lineRule="auto"/>
      </w:pPr>
      <w:r w:rsidRPr="421A54C4">
        <w:rPr>
          <w:rFonts w:ascii="Arial" w:eastAsia="Arial" w:hAnsi="Arial" w:cs="Arial"/>
          <w:color w:val="000000" w:themeColor="text1"/>
          <w:sz w:val="24"/>
          <w:szCs w:val="24"/>
        </w:rPr>
        <w:t>(Accessed: 15/04/2021)</w:t>
      </w:r>
    </w:p>
    <w:p w14:paraId="60FF0672" w14:textId="6672753A" w:rsidR="006465BD" w:rsidRDefault="006465BD" w:rsidP="421A54C4">
      <w:pPr>
        <w:spacing w:line="480" w:lineRule="auto"/>
      </w:pPr>
    </w:p>
    <w:p w14:paraId="27D18BC8" w14:textId="672BB00C" w:rsidR="006465BD" w:rsidRDefault="28C19423" w:rsidP="421A54C4">
      <w:pPr>
        <w:spacing w:line="480" w:lineRule="auto"/>
      </w:pPr>
      <w:r w:rsidRPr="421A54C4">
        <w:rPr>
          <w:rFonts w:ascii="Arial" w:eastAsia="Arial" w:hAnsi="Arial" w:cs="Arial"/>
          <w:color w:val="000000" w:themeColor="text1"/>
          <w:sz w:val="24"/>
          <w:szCs w:val="24"/>
        </w:rPr>
        <w:t xml:space="preserve">Coleman, S, Anthony, S, Morrison, D. E (2009) ‘Public trust in the news’, </w:t>
      </w:r>
      <w:r w:rsidRPr="421A54C4">
        <w:rPr>
          <w:rFonts w:ascii="Arial" w:eastAsia="Arial" w:hAnsi="Arial" w:cs="Arial"/>
          <w:i/>
          <w:iCs/>
          <w:color w:val="000000" w:themeColor="text1"/>
          <w:sz w:val="24"/>
          <w:szCs w:val="24"/>
        </w:rPr>
        <w:t>Reuters Institute for the Study of Journalism</w:t>
      </w:r>
      <w:r w:rsidRPr="421A54C4">
        <w:rPr>
          <w:rFonts w:ascii="Arial" w:eastAsia="Arial" w:hAnsi="Arial" w:cs="Arial"/>
          <w:color w:val="000000" w:themeColor="text1"/>
          <w:sz w:val="24"/>
          <w:szCs w:val="24"/>
        </w:rPr>
        <w:t>, pp. 1 - 47.</w:t>
      </w:r>
    </w:p>
    <w:p w14:paraId="55666D44" w14:textId="00CD2527" w:rsidR="006465BD" w:rsidRDefault="28C19423" w:rsidP="421A54C4">
      <w:pPr>
        <w:spacing w:line="480" w:lineRule="auto"/>
      </w:pPr>
      <w:r w:rsidRPr="421A54C4">
        <w:rPr>
          <w:rFonts w:ascii="Arial" w:eastAsia="Arial" w:hAnsi="Arial" w:cs="Arial"/>
          <w:color w:val="000000" w:themeColor="text1"/>
          <w:sz w:val="24"/>
          <w:szCs w:val="24"/>
        </w:rPr>
        <w:t xml:space="preserve">Available at: </w:t>
      </w:r>
      <w:hyperlink r:id="rId7">
        <w:r w:rsidRPr="421A54C4">
          <w:rPr>
            <w:rStyle w:val="Hyperlink"/>
            <w:rFonts w:ascii="Arial" w:eastAsia="Arial" w:hAnsi="Arial" w:cs="Arial"/>
            <w:sz w:val="24"/>
            <w:szCs w:val="24"/>
          </w:rPr>
          <w:t>https://ora.ox.ac.uk/objects/uuid:ff48fd75-c4bc-4c37-bcc9-0237436d914e</w:t>
        </w:r>
      </w:hyperlink>
      <w:r w:rsidRPr="421A54C4">
        <w:rPr>
          <w:rFonts w:ascii="Arial" w:eastAsia="Arial" w:hAnsi="Arial" w:cs="Arial"/>
          <w:color w:val="000000" w:themeColor="text1"/>
          <w:sz w:val="24"/>
          <w:szCs w:val="24"/>
        </w:rPr>
        <w:t xml:space="preserve"> </w:t>
      </w:r>
    </w:p>
    <w:p w14:paraId="467D5122" w14:textId="5847107F" w:rsidR="006465BD" w:rsidRDefault="28C19423" w:rsidP="421A54C4">
      <w:pPr>
        <w:spacing w:line="480" w:lineRule="auto"/>
      </w:pPr>
      <w:r w:rsidRPr="421A54C4">
        <w:rPr>
          <w:rFonts w:ascii="Arial" w:eastAsia="Arial" w:hAnsi="Arial" w:cs="Arial"/>
          <w:color w:val="000000" w:themeColor="text1"/>
          <w:sz w:val="24"/>
          <w:szCs w:val="24"/>
        </w:rPr>
        <w:t xml:space="preserve">(Accessed: 16/04/2021) </w:t>
      </w:r>
      <w:r w:rsidRPr="421A54C4">
        <w:rPr>
          <w:rFonts w:ascii="Arial" w:eastAsia="Arial" w:hAnsi="Arial" w:cs="Arial"/>
          <w:i/>
          <w:iCs/>
          <w:color w:val="000000" w:themeColor="text1"/>
          <w:sz w:val="24"/>
          <w:szCs w:val="24"/>
        </w:rPr>
        <w:t xml:space="preserve"> </w:t>
      </w:r>
    </w:p>
    <w:p w14:paraId="796EC6AB" w14:textId="5B3A57E0" w:rsidR="006465BD" w:rsidRDefault="006465BD" w:rsidP="421A54C4">
      <w:pPr>
        <w:spacing w:line="480" w:lineRule="auto"/>
      </w:pPr>
    </w:p>
    <w:p w14:paraId="4E3610F7" w14:textId="530E3BEB" w:rsidR="006465BD" w:rsidRDefault="28C19423" w:rsidP="421A54C4">
      <w:pPr>
        <w:spacing w:line="480" w:lineRule="auto"/>
      </w:pPr>
      <w:r w:rsidRPr="421A54C4">
        <w:rPr>
          <w:rFonts w:ascii="Arial" w:eastAsia="Arial" w:hAnsi="Arial" w:cs="Arial"/>
          <w:color w:val="000000" w:themeColor="text1"/>
          <w:sz w:val="24"/>
          <w:szCs w:val="24"/>
        </w:rPr>
        <w:t xml:space="preserve">College of Policing (2013) </w:t>
      </w:r>
      <w:r w:rsidRPr="421A54C4">
        <w:rPr>
          <w:rFonts w:ascii="Arial" w:eastAsia="Arial" w:hAnsi="Arial" w:cs="Arial"/>
          <w:i/>
          <w:iCs/>
          <w:color w:val="000000" w:themeColor="text1"/>
          <w:sz w:val="24"/>
          <w:szCs w:val="24"/>
        </w:rPr>
        <w:t>Guidance on Relationships with the Media</w:t>
      </w:r>
      <w:r w:rsidRPr="421A54C4">
        <w:rPr>
          <w:rFonts w:ascii="Arial" w:eastAsia="Arial" w:hAnsi="Arial" w:cs="Arial"/>
          <w:color w:val="000000" w:themeColor="text1"/>
          <w:sz w:val="24"/>
          <w:szCs w:val="24"/>
        </w:rPr>
        <w:t>.</w:t>
      </w:r>
    </w:p>
    <w:p w14:paraId="2BF3E311" w14:textId="72C2C93E" w:rsidR="006465BD" w:rsidRDefault="28C19423" w:rsidP="421A54C4">
      <w:pPr>
        <w:spacing w:line="480" w:lineRule="auto"/>
      </w:pPr>
      <w:r w:rsidRPr="421A54C4">
        <w:rPr>
          <w:rFonts w:ascii="Arial" w:eastAsia="Arial" w:hAnsi="Arial" w:cs="Arial"/>
          <w:color w:val="000000" w:themeColor="text1"/>
          <w:sz w:val="24"/>
          <w:szCs w:val="24"/>
        </w:rPr>
        <w:t xml:space="preserve">Available at: </w:t>
      </w:r>
      <w:hyperlink r:id="rId8">
        <w:r w:rsidRPr="421A54C4">
          <w:rPr>
            <w:rStyle w:val="Hyperlink"/>
            <w:rFonts w:ascii="Arial" w:eastAsia="Arial" w:hAnsi="Arial" w:cs="Arial"/>
            <w:sz w:val="24"/>
            <w:szCs w:val="24"/>
          </w:rPr>
          <w:t>https://www.npcc.police.uk/documents/reports/2013/201305-cop-media-rels.pdf</w:t>
        </w:r>
      </w:hyperlink>
      <w:r w:rsidRPr="421A54C4">
        <w:rPr>
          <w:rFonts w:ascii="Arial" w:eastAsia="Arial" w:hAnsi="Arial" w:cs="Arial"/>
          <w:color w:val="000000" w:themeColor="text1"/>
          <w:sz w:val="24"/>
          <w:szCs w:val="24"/>
        </w:rPr>
        <w:t xml:space="preserve"> </w:t>
      </w:r>
    </w:p>
    <w:p w14:paraId="1F74C751" w14:textId="16B9D7EC" w:rsidR="006465BD" w:rsidRDefault="28C19423" w:rsidP="421A54C4">
      <w:pPr>
        <w:spacing w:line="480" w:lineRule="auto"/>
      </w:pPr>
      <w:r w:rsidRPr="421A54C4">
        <w:rPr>
          <w:rFonts w:ascii="Arial" w:eastAsia="Arial" w:hAnsi="Arial" w:cs="Arial"/>
          <w:color w:val="000000" w:themeColor="text1"/>
          <w:sz w:val="24"/>
          <w:szCs w:val="24"/>
        </w:rPr>
        <w:t>(Accessed: 19/04/2021)</w:t>
      </w:r>
    </w:p>
    <w:p w14:paraId="325B1977" w14:textId="5BB0A1B5" w:rsidR="006465BD" w:rsidRDefault="006465BD" w:rsidP="421A54C4">
      <w:pPr>
        <w:spacing w:line="480" w:lineRule="auto"/>
      </w:pPr>
    </w:p>
    <w:p w14:paraId="7A4706D6" w14:textId="478B153E" w:rsidR="006465BD" w:rsidRDefault="28C19423" w:rsidP="421A54C4">
      <w:pPr>
        <w:spacing w:line="480" w:lineRule="auto"/>
      </w:pPr>
      <w:r w:rsidRPr="421A54C4">
        <w:rPr>
          <w:rFonts w:ascii="Arial" w:eastAsia="Arial" w:hAnsi="Arial" w:cs="Arial"/>
          <w:color w:val="000000" w:themeColor="text1"/>
          <w:sz w:val="24"/>
          <w:szCs w:val="24"/>
        </w:rPr>
        <w:t xml:space="preserve">College of Policing (2017) </w:t>
      </w:r>
      <w:r w:rsidRPr="421A54C4">
        <w:rPr>
          <w:rFonts w:ascii="Arial" w:eastAsia="Arial" w:hAnsi="Arial" w:cs="Arial"/>
          <w:i/>
          <w:iCs/>
          <w:color w:val="000000" w:themeColor="text1"/>
          <w:sz w:val="24"/>
          <w:szCs w:val="24"/>
        </w:rPr>
        <w:t>Media Relations</w:t>
      </w:r>
      <w:r w:rsidRPr="421A54C4">
        <w:rPr>
          <w:rFonts w:ascii="Arial" w:eastAsia="Arial" w:hAnsi="Arial" w:cs="Arial"/>
          <w:color w:val="000000" w:themeColor="text1"/>
          <w:sz w:val="24"/>
          <w:szCs w:val="24"/>
        </w:rPr>
        <w:t>.</w:t>
      </w:r>
    </w:p>
    <w:p w14:paraId="0D0FBFD0" w14:textId="330BE0DD" w:rsidR="006465BD" w:rsidRDefault="28C19423" w:rsidP="421A54C4">
      <w:pPr>
        <w:spacing w:line="480" w:lineRule="auto"/>
      </w:pPr>
      <w:r w:rsidRPr="421A54C4">
        <w:rPr>
          <w:rFonts w:ascii="Arial" w:eastAsia="Arial" w:hAnsi="Arial" w:cs="Arial"/>
          <w:color w:val="000000" w:themeColor="text1"/>
          <w:sz w:val="24"/>
          <w:szCs w:val="24"/>
        </w:rPr>
        <w:t xml:space="preserve">Available at: </w:t>
      </w:r>
      <w:hyperlink r:id="rId9" w:anchor=":~:text=A%20successful%20working%20relationship%20between,justice%20and%20keep%20communities%20safe.&amp;text=In%202014%20the%20College%20of,policing%20in%20England%20and%20Wales">
        <w:r w:rsidRPr="421A54C4">
          <w:rPr>
            <w:rStyle w:val="Hyperlink"/>
            <w:rFonts w:ascii="Arial" w:eastAsia="Arial" w:hAnsi="Arial" w:cs="Arial"/>
            <w:sz w:val="24"/>
            <w:szCs w:val="24"/>
          </w:rPr>
          <w:t>https://www.app.college.police.uk/app-content/engagement-and-communication/media-relations/#:~:text=A%20successful%20working%20relationship%20between,justice%20and%20keep%20communities%20safe.&amp;text=In%202014%20the%20College%20of,policing%20in%20England%20and%20Wales</w:t>
        </w:r>
      </w:hyperlink>
      <w:r w:rsidRPr="421A54C4">
        <w:rPr>
          <w:rFonts w:ascii="Arial" w:eastAsia="Arial" w:hAnsi="Arial" w:cs="Arial"/>
          <w:color w:val="000000" w:themeColor="text1"/>
          <w:sz w:val="24"/>
          <w:szCs w:val="24"/>
        </w:rPr>
        <w:t xml:space="preserve"> </w:t>
      </w:r>
    </w:p>
    <w:p w14:paraId="4C8F3B46" w14:textId="5BB6B10E" w:rsidR="006465BD" w:rsidRDefault="28C19423" w:rsidP="421A54C4">
      <w:pPr>
        <w:spacing w:line="480" w:lineRule="auto"/>
      </w:pPr>
      <w:r w:rsidRPr="421A54C4">
        <w:rPr>
          <w:rFonts w:ascii="Arial" w:eastAsia="Arial" w:hAnsi="Arial" w:cs="Arial"/>
          <w:color w:val="000000" w:themeColor="text1"/>
          <w:sz w:val="24"/>
          <w:szCs w:val="24"/>
        </w:rPr>
        <w:lastRenderedPageBreak/>
        <w:t>(Accessed: 18/04/2021)</w:t>
      </w:r>
    </w:p>
    <w:p w14:paraId="70E97FE0" w14:textId="3CB535ED" w:rsidR="006465BD" w:rsidRDefault="006465BD" w:rsidP="421A54C4">
      <w:pPr>
        <w:spacing w:line="480" w:lineRule="auto"/>
      </w:pPr>
    </w:p>
    <w:p w14:paraId="399795F2" w14:textId="58EBD4A5" w:rsidR="006465BD" w:rsidRDefault="28C19423" w:rsidP="421A54C4">
      <w:pPr>
        <w:spacing w:line="480" w:lineRule="auto"/>
      </w:pPr>
      <w:r w:rsidRPr="421A54C4">
        <w:rPr>
          <w:rFonts w:ascii="Arial" w:eastAsia="Arial" w:hAnsi="Arial" w:cs="Arial"/>
          <w:color w:val="000000" w:themeColor="text1"/>
          <w:sz w:val="24"/>
          <w:szCs w:val="24"/>
        </w:rPr>
        <w:t xml:space="preserve">Davies, N (2011) </w:t>
      </w:r>
      <w:r w:rsidRPr="421A54C4">
        <w:rPr>
          <w:rFonts w:ascii="Arial" w:eastAsia="Arial" w:hAnsi="Arial" w:cs="Arial"/>
          <w:i/>
          <w:iCs/>
          <w:color w:val="000000" w:themeColor="text1"/>
          <w:sz w:val="24"/>
          <w:szCs w:val="24"/>
        </w:rPr>
        <w:t>Flat Earth News: An Award-winning Reporter Exposes Falsehood, Distortion and Propaganda in the Global Media</w:t>
      </w:r>
      <w:r w:rsidRPr="421A54C4">
        <w:rPr>
          <w:rFonts w:ascii="Arial" w:eastAsia="Arial" w:hAnsi="Arial" w:cs="Arial"/>
          <w:color w:val="000000" w:themeColor="text1"/>
          <w:sz w:val="24"/>
          <w:szCs w:val="24"/>
        </w:rPr>
        <w:t xml:space="preserve">, Manhattan: Random House. </w:t>
      </w:r>
    </w:p>
    <w:p w14:paraId="52BACFCC" w14:textId="4E3669F5" w:rsidR="006465BD" w:rsidRDefault="006465BD" w:rsidP="421A54C4">
      <w:pPr>
        <w:spacing w:line="480" w:lineRule="auto"/>
      </w:pPr>
    </w:p>
    <w:p w14:paraId="3428A2A9" w14:textId="663EC1B1" w:rsidR="006465BD" w:rsidRDefault="28C19423" w:rsidP="421A54C4">
      <w:pPr>
        <w:spacing w:line="480" w:lineRule="auto"/>
      </w:pPr>
      <w:r w:rsidRPr="421A54C4">
        <w:rPr>
          <w:rFonts w:ascii="Arial" w:eastAsia="Arial" w:hAnsi="Arial" w:cs="Arial"/>
          <w:color w:val="000000" w:themeColor="text1"/>
          <w:sz w:val="24"/>
          <w:szCs w:val="24"/>
        </w:rPr>
        <w:t xml:space="preserve">Dekker, R, Brink, P. v. d, Meijer, A (2020) ‘Social media adoption in the police: Barriers and strategies’, </w:t>
      </w:r>
      <w:r w:rsidRPr="421A54C4">
        <w:rPr>
          <w:rFonts w:ascii="Arial" w:eastAsia="Arial" w:hAnsi="Arial" w:cs="Arial"/>
          <w:i/>
          <w:iCs/>
          <w:color w:val="000000" w:themeColor="text1"/>
          <w:sz w:val="24"/>
          <w:szCs w:val="24"/>
        </w:rPr>
        <w:t>Government Information Quarterly</w:t>
      </w:r>
      <w:r w:rsidRPr="421A54C4">
        <w:rPr>
          <w:rFonts w:ascii="Arial" w:eastAsia="Arial" w:hAnsi="Arial" w:cs="Arial"/>
          <w:color w:val="000000" w:themeColor="text1"/>
          <w:sz w:val="24"/>
          <w:szCs w:val="24"/>
        </w:rPr>
        <w:t>, 37(2), pp. 1 - 9.</w:t>
      </w:r>
    </w:p>
    <w:p w14:paraId="1EE333A0" w14:textId="26FC6B0C" w:rsidR="006465BD" w:rsidRDefault="28C19423" w:rsidP="421A54C4">
      <w:pPr>
        <w:spacing w:line="480" w:lineRule="auto"/>
      </w:pPr>
      <w:r w:rsidRPr="421A54C4">
        <w:rPr>
          <w:rFonts w:ascii="Arial" w:eastAsia="Arial" w:hAnsi="Arial" w:cs="Arial"/>
          <w:color w:val="000000" w:themeColor="text1"/>
          <w:sz w:val="24"/>
          <w:szCs w:val="24"/>
        </w:rPr>
        <w:t xml:space="preserve">Available at: </w:t>
      </w:r>
      <w:hyperlink r:id="rId10">
        <w:r w:rsidRPr="421A54C4">
          <w:rPr>
            <w:rStyle w:val="Hyperlink"/>
            <w:rFonts w:ascii="Arial" w:eastAsia="Arial" w:hAnsi="Arial" w:cs="Arial"/>
            <w:sz w:val="24"/>
            <w:szCs w:val="24"/>
          </w:rPr>
          <w:t>https://reader.elsevier.com/reader/sd/pii/S0740624X19300346?token=BA28114831B7E62BF12AEF98EADA2722863567806F4ADCC0289C4B10D7DE08F4370D6C605821A72BE3436C450CB56CAC&amp;originRegion=eu-west-1&amp;originCreation=20210422155907</w:t>
        </w:r>
      </w:hyperlink>
      <w:r w:rsidRPr="421A54C4">
        <w:rPr>
          <w:rFonts w:ascii="Arial" w:eastAsia="Arial" w:hAnsi="Arial" w:cs="Arial"/>
          <w:color w:val="000000" w:themeColor="text1"/>
          <w:sz w:val="24"/>
          <w:szCs w:val="24"/>
        </w:rPr>
        <w:t xml:space="preserve"> </w:t>
      </w:r>
    </w:p>
    <w:p w14:paraId="6DCC5598" w14:textId="05DD34B5" w:rsidR="006465BD" w:rsidRDefault="28C19423" w:rsidP="421A54C4">
      <w:pPr>
        <w:spacing w:line="480" w:lineRule="auto"/>
      </w:pPr>
      <w:r w:rsidRPr="421A54C4">
        <w:rPr>
          <w:rFonts w:ascii="Arial" w:eastAsia="Arial" w:hAnsi="Arial" w:cs="Arial"/>
          <w:color w:val="000000" w:themeColor="text1"/>
          <w:sz w:val="24"/>
          <w:szCs w:val="24"/>
        </w:rPr>
        <w:t>(Accessed: 22/04/2021)</w:t>
      </w:r>
    </w:p>
    <w:p w14:paraId="274011E9" w14:textId="104F1877" w:rsidR="006465BD" w:rsidRDefault="006465BD" w:rsidP="421A54C4">
      <w:pPr>
        <w:spacing w:line="480" w:lineRule="auto"/>
      </w:pPr>
    </w:p>
    <w:p w14:paraId="3A68CB40" w14:textId="5A1DB5C4" w:rsidR="006465BD" w:rsidRDefault="28C19423" w:rsidP="421A54C4">
      <w:pPr>
        <w:spacing w:line="480" w:lineRule="auto"/>
      </w:pPr>
      <w:r w:rsidRPr="421A54C4">
        <w:rPr>
          <w:rFonts w:ascii="Arial" w:eastAsia="Arial" w:hAnsi="Arial" w:cs="Arial"/>
          <w:color w:val="000000" w:themeColor="text1"/>
          <w:sz w:val="24"/>
          <w:szCs w:val="24"/>
        </w:rPr>
        <w:t xml:space="preserve">De Simone, D (2021) </w:t>
      </w:r>
      <w:r w:rsidRPr="421A54C4">
        <w:rPr>
          <w:rFonts w:ascii="Arial" w:eastAsia="Arial" w:hAnsi="Arial" w:cs="Arial"/>
          <w:i/>
          <w:iCs/>
          <w:color w:val="000000" w:themeColor="text1"/>
          <w:sz w:val="24"/>
          <w:szCs w:val="24"/>
        </w:rPr>
        <w:t>GHB: Killer drug to be made a Class B substance</w:t>
      </w:r>
      <w:r w:rsidRPr="421A54C4">
        <w:rPr>
          <w:rFonts w:ascii="Arial" w:eastAsia="Arial" w:hAnsi="Arial" w:cs="Arial"/>
          <w:color w:val="000000" w:themeColor="text1"/>
          <w:sz w:val="24"/>
          <w:szCs w:val="24"/>
        </w:rPr>
        <w:t>, BBC News, 30th March.</w:t>
      </w:r>
    </w:p>
    <w:p w14:paraId="0E7E65D3" w14:textId="470E4240" w:rsidR="006465BD" w:rsidRDefault="28C19423" w:rsidP="421A54C4">
      <w:pPr>
        <w:spacing w:line="480" w:lineRule="auto"/>
      </w:pPr>
      <w:r w:rsidRPr="421A54C4">
        <w:rPr>
          <w:rFonts w:ascii="Arial" w:eastAsia="Arial" w:hAnsi="Arial" w:cs="Arial"/>
          <w:color w:val="000000" w:themeColor="text1"/>
          <w:sz w:val="24"/>
          <w:szCs w:val="24"/>
        </w:rPr>
        <w:t xml:space="preserve">Available at: </w:t>
      </w:r>
      <w:hyperlink r:id="rId11">
        <w:r w:rsidRPr="421A54C4">
          <w:rPr>
            <w:rStyle w:val="Hyperlink"/>
            <w:rFonts w:ascii="Arial" w:eastAsia="Arial" w:hAnsi="Arial" w:cs="Arial"/>
            <w:sz w:val="24"/>
            <w:szCs w:val="24"/>
          </w:rPr>
          <w:t>https://www.bbc.co.uk/news/uk-56571171</w:t>
        </w:r>
      </w:hyperlink>
      <w:r w:rsidRPr="421A54C4">
        <w:rPr>
          <w:rFonts w:ascii="Arial" w:eastAsia="Arial" w:hAnsi="Arial" w:cs="Arial"/>
          <w:color w:val="000000" w:themeColor="text1"/>
          <w:sz w:val="24"/>
          <w:szCs w:val="24"/>
        </w:rPr>
        <w:t xml:space="preserve"> </w:t>
      </w:r>
    </w:p>
    <w:p w14:paraId="7C236CDF" w14:textId="7B89DB90" w:rsidR="006465BD" w:rsidRDefault="28C19423" w:rsidP="421A54C4">
      <w:pPr>
        <w:spacing w:line="480" w:lineRule="auto"/>
      </w:pPr>
      <w:r w:rsidRPr="421A54C4">
        <w:rPr>
          <w:rFonts w:ascii="Arial" w:eastAsia="Arial" w:hAnsi="Arial" w:cs="Arial"/>
          <w:color w:val="000000" w:themeColor="text1"/>
          <w:sz w:val="24"/>
          <w:szCs w:val="24"/>
        </w:rPr>
        <w:t>(Accessed: 15/04/2021)</w:t>
      </w:r>
    </w:p>
    <w:p w14:paraId="65D05909" w14:textId="27956CD9" w:rsidR="006465BD" w:rsidRDefault="006465BD" w:rsidP="421A54C4">
      <w:pPr>
        <w:spacing w:line="480" w:lineRule="auto"/>
      </w:pPr>
    </w:p>
    <w:p w14:paraId="2D1EBB98" w14:textId="601B940D" w:rsidR="006465BD" w:rsidRDefault="28C19423" w:rsidP="421A54C4">
      <w:pPr>
        <w:spacing w:line="480" w:lineRule="auto"/>
      </w:pPr>
      <w:r w:rsidRPr="421A54C4">
        <w:rPr>
          <w:rFonts w:ascii="Arial" w:eastAsia="Arial" w:hAnsi="Arial" w:cs="Arial"/>
          <w:color w:val="000000" w:themeColor="text1"/>
          <w:sz w:val="24"/>
          <w:szCs w:val="24"/>
        </w:rPr>
        <w:t xml:space="preserve">Hale, C, Hayward, K, Wahidin, A, </w:t>
      </w:r>
      <w:proofErr w:type="spellStart"/>
      <w:r w:rsidRPr="421A54C4">
        <w:rPr>
          <w:rFonts w:ascii="Arial" w:eastAsia="Arial" w:hAnsi="Arial" w:cs="Arial"/>
          <w:color w:val="000000" w:themeColor="text1"/>
          <w:sz w:val="24"/>
          <w:szCs w:val="24"/>
        </w:rPr>
        <w:t>Wincup</w:t>
      </w:r>
      <w:proofErr w:type="spellEnd"/>
      <w:r w:rsidRPr="421A54C4">
        <w:rPr>
          <w:rFonts w:ascii="Arial" w:eastAsia="Arial" w:hAnsi="Arial" w:cs="Arial"/>
          <w:color w:val="000000" w:themeColor="text1"/>
          <w:sz w:val="24"/>
          <w:szCs w:val="24"/>
        </w:rPr>
        <w:t xml:space="preserve">, E (2013) </w:t>
      </w:r>
      <w:r w:rsidRPr="421A54C4">
        <w:rPr>
          <w:rFonts w:ascii="Arial" w:eastAsia="Arial" w:hAnsi="Arial" w:cs="Arial"/>
          <w:i/>
          <w:iCs/>
          <w:color w:val="000000" w:themeColor="text1"/>
          <w:sz w:val="24"/>
          <w:szCs w:val="24"/>
        </w:rPr>
        <w:t>Criminology</w:t>
      </w:r>
      <w:r w:rsidRPr="421A54C4">
        <w:rPr>
          <w:rFonts w:ascii="Arial" w:eastAsia="Arial" w:hAnsi="Arial" w:cs="Arial"/>
          <w:color w:val="000000" w:themeColor="text1"/>
          <w:sz w:val="24"/>
          <w:szCs w:val="24"/>
        </w:rPr>
        <w:t>, Oxford: OUP Oxford.</w:t>
      </w:r>
    </w:p>
    <w:p w14:paraId="0C0FFA52" w14:textId="661D1733" w:rsidR="006465BD" w:rsidRDefault="006465BD" w:rsidP="421A54C4">
      <w:pPr>
        <w:spacing w:line="480" w:lineRule="auto"/>
      </w:pPr>
    </w:p>
    <w:p w14:paraId="37129E64" w14:textId="3A98B7FE" w:rsidR="006465BD" w:rsidRDefault="28C19423" w:rsidP="421A54C4">
      <w:pPr>
        <w:spacing w:line="480" w:lineRule="auto"/>
      </w:pPr>
      <w:r w:rsidRPr="421A54C4">
        <w:rPr>
          <w:rFonts w:ascii="Arial" w:eastAsia="Arial" w:hAnsi="Arial" w:cs="Arial"/>
          <w:color w:val="000000" w:themeColor="text1"/>
          <w:sz w:val="24"/>
          <w:szCs w:val="24"/>
        </w:rPr>
        <w:lastRenderedPageBreak/>
        <w:t xml:space="preserve">Hawdon, J. E, Ryan, J, Griffin, S. P (2003) ‘Policing Tactics and Perceptions of Police Legitimacy’, </w:t>
      </w:r>
      <w:r w:rsidRPr="421A54C4">
        <w:rPr>
          <w:rFonts w:ascii="Arial" w:eastAsia="Arial" w:hAnsi="Arial" w:cs="Arial"/>
          <w:i/>
          <w:iCs/>
          <w:color w:val="000000" w:themeColor="text1"/>
          <w:sz w:val="24"/>
          <w:szCs w:val="24"/>
        </w:rPr>
        <w:t>Police Quarterly</w:t>
      </w:r>
      <w:r w:rsidRPr="421A54C4">
        <w:rPr>
          <w:rFonts w:ascii="Arial" w:eastAsia="Arial" w:hAnsi="Arial" w:cs="Arial"/>
          <w:color w:val="000000" w:themeColor="text1"/>
          <w:sz w:val="24"/>
          <w:szCs w:val="24"/>
        </w:rPr>
        <w:t>, 6(4), pp. 469 - 491.</w:t>
      </w:r>
    </w:p>
    <w:p w14:paraId="53C13849" w14:textId="6D764388" w:rsidR="006465BD" w:rsidRDefault="28C19423" w:rsidP="421A54C4">
      <w:pPr>
        <w:spacing w:line="480" w:lineRule="auto"/>
      </w:pPr>
      <w:r w:rsidRPr="421A54C4">
        <w:rPr>
          <w:rFonts w:ascii="Arial" w:eastAsia="Arial" w:hAnsi="Arial" w:cs="Arial"/>
          <w:color w:val="000000" w:themeColor="text1"/>
          <w:sz w:val="24"/>
          <w:szCs w:val="24"/>
        </w:rPr>
        <w:t xml:space="preserve">Available at: </w:t>
      </w:r>
      <w:hyperlink r:id="rId12">
        <w:r w:rsidRPr="421A54C4">
          <w:rPr>
            <w:rStyle w:val="Hyperlink"/>
            <w:rFonts w:ascii="Arial" w:eastAsia="Arial" w:hAnsi="Arial" w:cs="Arial"/>
            <w:sz w:val="24"/>
            <w:szCs w:val="24"/>
          </w:rPr>
          <w:t>https://journals.sagepub.com/doi/pdf/10.1177/1098611103253503</w:t>
        </w:r>
      </w:hyperlink>
      <w:r w:rsidRPr="421A54C4">
        <w:rPr>
          <w:rFonts w:ascii="Arial" w:eastAsia="Arial" w:hAnsi="Arial" w:cs="Arial"/>
          <w:color w:val="000000" w:themeColor="text1"/>
          <w:sz w:val="24"/>
          <w:szCs w:val="24"/>
        </w:rPr>
        <w:t xml:space="preserve"> </w:t>
      </w:r>
    </w:p>
    <w:p w14:paraId="6D9C42A8" w14:textId="1D0DA4C1" w:rsidR="006465BD" w:rsidRDefault="28C19423" w:rsidP="421A54C4">
      <w:pPr>
        <w:spacing w:line="480" w:lineRule="auto"/>
      </w:pPr>
      <w:r w:rsidRPr="421A54C4">
        <w:rPr>
          <w:rFonts w:ascii="Arial" w:eastAsia="Arial" w:hAnsi="Arial" w:cs="Arial"/>
          <w:color w:val="000000" w:themeColor="text1"/>
          <w:sz w:val="24"/>
          <w:szCs w:val="24"/>
        </w:rPr>
        <w:t>(Accessed: 18/04/2021)</w:t>
      </w:r>
    </w:p>
    <w:p w14:paraId="7DCDAA58" w14:textId="75334DC0" w:rsidR="006465BD" w:rsidRDefault="006465BD" w:rsidP="421A54C4">
      <w:pPr>
        <w:spacing w:line="480" w:lineRule="auto"/>
      </w:pPr>
    </w:p>
    <w:p w14:paraId="2D117A47" w14:textId="7F57E2E7" w:rsidR="006465BD" w:rsidRDefault="28C19423" w:rsidP="421A54C4">
      <w:pPr>
        <w:spacing w:line="480" w:lineRule="auto"/>
      </w:pPr>
      <w:r w:rsidRPr="421A54C4">
        <w:rPr>
          <w:rFonts w:ascii="Arial" w:eastAsia="Arial" w:hAnsi="Arial" w:cs="Arial"/>
          <w:color w:val="000000" w:themeColor="text1"/>
          <w:sz w:val="24"/>
          <w:szCs w:val="24"/>
        </w:rPr>
        <w:t xml:space="preserve">Hinds, L and Murphy, K (2007) ‘Public Satisfaction </w:t>
      </w:r>
      <w:proofErr w:type="gramStart"/>
      <w:r w:rsidRPr="421A54C4">
        <w:rPr>
          <w:rFonts w:ascii="Arial" w:eastAsia="Arial" w:hAnsi="Arial" w:cs="Arial"/>
          <w:color w:val="000000" w:themeColor="text1"/>
          <w:sz w:val="24"/>
          <w:szCs w:val="24"/>
        </w:rPr>
        <w:t>With</w:t>
      </w:r>
      <w:proofErr w:type="gramEnd"/>
      <w:r w:rsidRPr="421A54C4">
        <w:rPr>
          <w:rFonts w:ascii="Arial" w:eastAsia="Arial" w:hAnsi="Arial" w:cs="Arial"/>
          <w:color w:val="000000" w:themeColor="text1"/>
          <w:sz w:val="24"/>
          <w:szCs w:val="24"/>
        </w:rPr>
        <w:t xml:space="preserve"> Police: Using Procedural Justice to Improve Police Legitimacy’, </w:t>
      </w:r>
      <w:r w:rsidRPr="421A54C4">
        <w:rPr>
          <w:rFonts w:ascii="Arial" w:eastAsia="Arial" w:hAnsi="Arial" w:cs="Arial"/>
          <w:i/>
          <w:iCs/>
          <w:color w:val="000000" w:themeColor="text1"/>
          <w:sz w:val="24"/>
          <w:szCs w:val="24"/>
        </w:rPr>
        <w:t>Journal of Criminology</w:t>
      </w:r>
      <w:r w:rsidRPr="421A54C4">
        <w:rPr>
          <w:rFonts w:ascii="Arial" w:eastAsia="Arial" w:hAnsi="Arial" w:cs="Arial"/>
          <w:color w:val="000000" w:themeColor="text1"/>
          <w:sz w:val="24"/>
          <w:szCs w:val="24"/>
        </w:rPr>
        <w:t>, 40(1), pp. 27 - 42.</w:t>
      </w:r>
    </w:p>
    <w:p w14:paraId="2B720A48" w14:textId="7BE8B748" w:rsidR="006465BD" w:rsidRDefault="28C19423" w:rsidP="421A54C4">
      <w:pPr>
        <w:spacing w:line="480" w:lineRule="auto"/>
      </w:pPr>
      <w:r w:rsidRPr="421A54C4">
        <w:rPr>
          <w:rFonts w:ascii="Arial" w:eastAsia="Arial" w:hAnsi="Arial" w:cs="Arial"/>
          <w:color w:val="000000" w:themeColor="text1"/>
          <w:sz w:val="24"/>
          <w:szCs w:val="24"/>
        </w:rPr>
        <w:t xml:space="preserve">Available at: </w:t>
      </w:r>
      <w:hyperlink r:id="rId13">
        <w:r w:rsidRPr="421A54C4">
          <w:rPr>
            <w:rStyle w:val="Hyperlink"/>
            <w:rFonts w:ascii="Arial" w:eastAsia="Arial" w:hAnsi="Arial" w:cs="Arial"/>
            <w:sz w:val="24"/>
            <w:szCs w:val="24"/>
          </w:rPr>
          <w:t>https://journals.sagepub.com/doi/pdf/10.1375/acri.40.1.27</w:t>
        </w:r>
      </w:hyperlink>
      <w:r w:rsidRPr="421A54C4">
        <w:rPr>
          <w:rFonts w:ascii="Arial" w:eastAsia="Arial" w:hAnsi="Arial" w:cs="Arial"/>
          <w:color w:val="000000" w:themeColor="text1"/>
          <w:sz w:val="24"/>
          <w:szCs w:val="24"/>
        </w:rPr>
        <w:t xml:space="preserve"> </w:t>
      </w:r>
    </w:p>
    <w:p w14:paraId="35E7BDCB" w14:textId="46163359" w:rsidR="006465BD" w:rsidRDefault="28C19423" w:rsidP="421A54C4">
      <w:pPr>
        <w:spacing w:line="480" w:lineRule="auto"/>
      </w:pPr>
      <w:r w:rsidRPr="421A54C4">
        <w:rPr>
          <w:rFonts w:ascii="Arial" w:eastAsia="Arial" w:hAnsi="Arial" w:cs="Arial"/>
          <w:color w:val="000000" w:themeColor="text1"/>
          <w:sz w:val="24"/>
          <w:szCs w:val="24"/>
        </w:rPr>
        <w:t>(Accessed: 18/04/2021)</w:t>
      </w:r>
    </w:p>
    <w:p w14:paraId="53F97123" w14:textId="4747013E" w:rsidR="006465BD" w:rsidRDefault="006465BD" w:rsidP="421A54C4">
      <w:pPr>
        <w:spacing w:line="480" w:lineRule="auto"/>
      </w:pPr>
    </w:p>
    <w:p w14:paraId="7AE7715E" w14:textId="3B4C0AFE" w:rsidR="006465BD" w:rsidRDefault="28C19423" w:rsidP="421A54C4">
      <w:pPr>
        <w:spacing w:line="480" w:lineRule="auto"/>
      </w:pPr>
      <w:r w:rsidRPr="421A54C4">
        <w:rPr>
          <w:rFonts w:ascii="Arial" w:eastAsia="Arial" w:hAnsi="Arial" w:cs="Arial"/>
          <w:color w:val="000000" w:themeColor="text1"/>
          <w:sz w:val="24"/>
          <w:szCs w:val="24"/>
        </w:rPr>
        <w:t xml:space="preserve">Loader, I and Mulcahy, A (2003) </w:t>
      </w:r>
      <w:r w:rsidRPr="421A54C4">
        <w:rPr>
          <w:rFonts w:ascii="Arial" w:eastAsia="Arial" w:hAnsi="Arial" w:cs="Arial"/>
          <w:i/>
          <w:iCs/>
          <w:color w:val="000000" w:themeColor="text1"/>
          <w:sz w:val="24"/>
          <w:szCs w:val="24"/>
        </w:rPr>
        <w:t>Policing and the Condition of England: Memory, Politics and Culture</w:t>
      </w:r>
      <w:r w:rsidRPr="421A54C4">
        <w:rPr>
          <w:rFonts w:ascii="Arial" w:eastAsia="Arial" w:hAnsi="Arial" w:cs="Arial"/>
          <w:color w:val="000000" w:themeColor="text1"/>
          <w:sz w:val="24"/>
          <w:szCs w:val="24"/>
        </w:rPr>
        <w:t>, Oxford: Oxford University Press.</w:t>
      </w:r>
    </w:p>
    <w:p w14:paraId="40F51C60" w14:textId="31FB3B73" w:rsidR="006465BD" w:rsidRDefault="006465BD" w:rsidP="421A54C4">
      <w:pPr>
        <w:spacing w:line="480" w:lineRule="auto"/>
      </w:pPr>
    </w:p>
    <w:p w14:paraId="0C79C633" w14:textId="318F0853" w:rsidR="006465BD" w:rsidRDefault="28C19423" w:rsidP="421A54C4">
      <w:pPr>
        <w:spacing w:line="480" w:lineRule="auto"/>
      </w:pPr>
      <w:r w:rsidRPr="421A54C4">
        <w:rPr>
          <w:rFonts w:ascii="Arial" w:eastAsia="Arial" w:hAnsi="Arial" w:cs="Arial"/>
          <w:color w:val="000000" w:themeColor="text1"/>
          <w:sz w:val="24"/>
          <w:szCs w:val="24"/>
        </w:rPr>
        <w:t xml:space="preserve">Missing People (2021) </w:t>
      </w:r>
      <w:r w:rsidRPr="421A54C4">
        <w:rPr>
          <w:rFonts w:ascii="Arial" w:eastAsia="Arial" w:hAnsi="Arial" w:cs="Arial"/>
          <w:i/>
          <w:iCs/>
          <w:color w:val="000000" w:themeColor="text1"/>
          <w:sz w:val="24"/>
          <w:szCs w:val="24"/>
        </w:rPr>
        <w:t>Working with the media</w:t>
      </w:r>
      <w:r w:rsidRPr="421A54C4">
        <w:rPr>
          <w:rFonts w:ascii="Arial" w:eastAsia="Arial" w:hAnsi="Arial" w:cs="Arial"/>
          <w:color w:val="000000" w:themeColor="text1"/>
          <w:sz w:val="24"/>
          <w:szCs w:val="24"/>
        </w:rPr>
        <w:t>.</w:t>
      </w:r>
    </w:p>
    <w:p w14:paraId="462B5B9D" w14:textId="5CBC7C9F" w:rsidR="006465BD" w:rsidRDefault="28C19423" w:rsidP="421A54C4">
      <w:pPr>
        <w:spacing w:line="480" w:lineRule="auto"/>
      </w:pPr>
      <w:r w:rsidRPr="421A54C4">
        <w:rPr>
          <w:rFonts w:ascii="Arial" w:eastAsia="Arial" w:hAnsi="Arial" w:cs="Arial"/>
          <w:color w:val="000000" w:themeColor="text1"/>
          <w:sz w:val="24"/>
          <w:szCs w:val="24"/>
        </w:rPr>
        <w:t xml:space="preserve">Available at: </w:t>
      </w:r>
      <w:hyperlink r:id="rId14">
        <w:r w:rsidRPr="421A54C4">
          <w:rPr>
            <w:rStyle w:val="Hyperlink"/>
            <w:rFonts w:ascii="Arial" w:eastAsia="Arial" w:hAnsi="Arial" w:cs="Arial"/>
            <w:sz w:val="24"/>
            <w:szCs w:val="24"/>
          </w:rPr>
          <w:t>https://www.missingpeople.org.uk/get-help/help-services/publicity/working-with-the-media</w:t>
        </w:r>
      </w:hyperlink>
      <w:r w:rsidRPr="421A54C4">
        <w:rPr>
          <w:rFonts w:ascii="Arial" w:eastAsia="Arial" w:hAnsi="Arial" w:cs="Arial"/>
          <w:color w:val="000000" w:themeColor="text1"/>
          <w:sz w:val="24"/>
          <w:szCs w:val="24"/>
        </w:rPr>
        <w:t xml:space="preserve"> </w:t>
      </w:r>
    </w:p>
    <w:p w14:paraId="6B1D6678" w14:textId="3B0401D5" w:rsidR="006465BD" w:rsidRDefault="28C19423" w:rsidP="421A54C4">
      <w:pPr>
        <w:spacing w:line="480" w:lineRule="auto"/>
      </w:pPr>
      <w:r w:rsidRPr="421A54C4">
        <w:rPr>
          <w:rFonts w:ascii="Arial" w:eastAsia="Arial" w:hAnsi="Arial" w:cs="Arial"/>
          <w:color w:val="000000" w:themeColor="text1"/>
          <w:sz w:val="24"/>
          <w:szCs w:val="24"/>
        </w:rPr>
        <w:t>(Accessed: 22/04/2021)</w:t>
      </w:r>
    </w:p>
    <w:p w14:paraId="3C5DB638" w14:textId="01FD5C02" w:rsidR="006465BD" w:rsidRDefault="006465BD" w:rsidP="421A54C4">
      <w:pPr>
        <w:spacing w:line="480" w:lineRule="auto"/>
      </w:pPr>
    </w:p>
    <w:p w14:paraId="1DAF5745" w14:textId="3D3B8993" w:rsidR="006465BD" w:rsidRDefault="28C19423" w:rsidP="421A54C4">
      <w:pPr>
        <w:spacing w:line="480" w:lineRule="auto"/>
      </w:pPr>
      <w:r w:rsidRPr="421A54C4">
        <w:rPr>
          <w:rFonts w:ascii="Arial" w:eastAsia="Arial" w:hAnsi="Arial" w:cs="Arial"/>
          <w:color w:val="000000" w:themeColor="text1"/>
          <w:sz w:val="24"/>
          <w:szCs w:val="24"/>
        </w:rPr>
        <w:t xml:space="preserve">Moore, S, E, H (2014) </w:t>
      </w:r>
      <w:r w:rsidRPr="421A54C4">
        <w:rPr>
          <w:rFonts w:ascii="Arial" w:eastAsia="Arial" w:hAnsi="Arial" w:cs="Arial"/>
          <w:i/>
          <w:iCs/>
          <w:color w:val="000000" w:themeColor="text1"/>
          <w:sz w:val="24"/>
          <w:szCs w:val="24"/>
        </w:rPr>
        <w:t>Crime and the Media</w:t>
      </w:r>
      <w:r w:rsidRPr="421A54C4">
        <w:rPr>
          <w:rFonts w:ascii="Arial" w:eastAsia="Arial" w:hAnsi="Arial" w:cs="Arial"/>
          <w:color w:val="000000" w:themeColor="text1"/>
          <w:sz w:val="24"/>
          <w:szCs w:val="24"/>
        </w:rPr>
        <w:t>, London: Macmillan International Higher Education.</w:t>
      </w:r>
    </w:p>
    <w:p w14:paraId="3589ADE2" w14:textId="58F836B6" w:rsidR="006465BD" w:rsidRDefault="006465BD" w:rsidP="421A54C4">
      <w:pPr>
        <w:spacing w:line="480" w:lineRule="auto"/>
      </w:pPr>
    </w:p>
    <w:p w14:paraId="7B510349" w14:textId="0655C320" w:rsidR="006465BD" w:rsidRDefault="28C19423" w:rsidP="421A54C4">
      <w:pPr>
        <w:spacing w:line="480" w:lineRule="auto"/>
      </w:pPr>
      <w:r w:rsidRPr="421A54C4">
        <w:rPr>
          <w:rFonts w:ascii="Arial" w:eastAsia="Arial" w:hAnsi="Arial" w:cs="Arial"/>
          <w:color w:val="000000" w:themeColor="text1"/>
          <w:sz w:val="24"/>
          <w:szCs w:val="24"/>
        </w:rPr>
        <w:lastRenderedPageBreak/>
        <w:t>Morrison J. (2016) ‘Every Parent’s Worst Nightmare: The Abduction of April Jones</w:t>
      </w:r>
      <w:proofErr w:type="gramStart"/>
      <w:r w:rsidRPr="421A54C4">
        <w:rPr>
          <w:rFonts w:ascii="Arial" w:eastAsia="Arial" w:hAnsi="Arial" w:cs="Arial"/>
          <w:color w:val="000000" w:themeColor="text1"/>
          <w:sz w:val="24"/>
          <w:szCs w:val="24"/>
        </w:rPr>
        <w:t xml:space="preserve">’,  </w:t>
      </w:r>
      <w:r w:rsidRPr="421A54C4">
        <w:rPr>
          <w:rFonts w:ascii="Arial" w:eastAsia="Arial" w:hAnsi="Arial" w:cs="Arial"/>
          <w:i/>
          <w:iCs/>
          <w:color w:val="000000" w:themeColor="text1"/>
          <w:sz w:val="24"/>
          <w:szCs w:val="24"/>
        </w:rPr>
        <w:t>Familiar</w:t>
      </w:r>
      <w:proofErr w:type="gramEnd"/>
      <w:r w:rsidRPr="421A54C4">
        <w:rPr>
          <w:rFonts w:ascii="Arial" w:eastAsia="Arial" w:hAnsi="Arial" w:cs="Arial"/>
          <w:i/>
          <w:iCs/>
          <w:color w:val="000000" w:themeColor="text1"/>
          <w:sz w:val="24"/>
          <w:szCs w:val="24"/>
        </w:rPr>
        <w:t xml:space="preserve"> Strangers, Juvenile Panic and the British Press</w:t>
      </w:r>
      <w:r w:rsidRPr="421A54C4">
        <w:rPr>
          <w:rFonts w:ascii="Arial" w:eastAsia="Arial" w:hAnsi="Arial" w:cs="Arial"/>
          <w:color w:val="000000" w:themeColor="text1"/>
          <w:sz w:val="24"/>
          <w:szCs w:val="24"/>
        </w:rPr>
        <w:t>, pp. 149 - 150.</w:t>
      </w:r>
    </w:p>
    <w:p w14:paraId="0856A6FD" w14:textId="78DB1F8D" w:rsidR="006465BD" w:rsidRDefault="28C19423" w:rsidP="421A54C4">
      <w:pPr>
        <w:spacing w:line="480" w:lineRule="auto"/>
      </w:pPr>
      <w:r w:rsidRPr="421A54C4">
        <w:rPr>
          <w:rFonts w:ascii="Arial" w:eastAsia="Arial" w:hAnsi="Arial" w:cs="Arial"/>
          <w:color w:val="000000" w:themeColor="text1"/>
          <w:sz w:val="24"/>
          <w:szCs w:val="24"/>
        </w:rPr>
        <w:t xml:space="preserve">Available at: </w:t>
      </w:r>
      <w:hyperlink r:id="rId15">
        <w:r w:rsidRPr="421A54C4">
          <w:rPr>
            <w:rStyle w:val="Hyperlink"/>
            <w:rFonts w:ascii="Arial" w:eastAsia="Arial" w:hAnsi="Arial" w:cs="Arial"/>
            <w:sz w:val="24"/>
            <w:szCs w:val="24"/>
          </w:rPr>
          <w:t>https://link.springer.com/chapter/10.1057/9781137529954_5</w:t>
        </w:r>
      </w:hyperlink>
      <w:r w:rsidRPr="421A54C4">
        <w:rPr>
          <w:rFonts w:ascii="Arial" w:eastAsia="Arial" w:hAnsi="Arial" w:cs="Arial"/>
          <w:color w:val="000000" w:themeColor="text1"/>
          <w:sz w:val="24"/>
          <w:szCs w:val="24"/>
        </w:rPr>
        <w:t xml:space="preserve"> </w:t>
      </w:r>
    </w:p>
    <w:p w14:paraId="18CA80A4" w14:textId="64583755" w:rsidR="006465BD" w:rsidRDefault="28C19423" w:rsidP="421A54C4">
      <w:pPr>
        <w:spacing w:line="480" w:lineRule="auto"/>
      </w:pPr>
      <w:r w:rsidRPr="421A54C4">
        <w:rPr>
          <w:rFonts w:ascii="Arial" w:eastAsia="Arial" w:hAnsi="Arial" w:cs="Arial"/>
          <w:color w:val="000000" w:themeColor="text1"/>
          <w:sz w:val="24"/>
          <w:szCs w:val="24"/>
        </w:rPr>
        <w:t>(Accessed: 22/04/2021)</w:t>
      </w:r>
    </w:p>
    <w:p w14:paraId="5D2C09FF" w14:textId="41F81890" w:rsidR="006465BD" w:rsidRDefault="006465BD" w:rsidP="421A54C4">
      <w:pPr>
        <w:spacing w:line="480" w:lineRule="auto"/>
      </w:pPr>
    </w:p>
    <w:p w14:paraId="1E7FB619" w14:textId="4B716673" w:rsidR="006465BD" w:rsidRDefault="28C19423" w:rsidP="421A54C4">
      <w:pPr>
        <w:spacing w:line="480" w:lineRule="auto"/>
      </w:pPr>
      <w:r w:rsidRPr="421A54C4">
        <w:rPr>
          <w:rFonts w:ascii="Arial" w:eastAsia="Arial" w:hAnsi="Arial" w:cs="Arial"/>
          <w:color w:val="000000" w:themeColor="text1"/>
          <w:sz w:val="24"/>
          <w:szCs w:val="24"/>
        </w:rPr>
        <w:t xml:space="preserve">Savage, M (2021) </w:t>
      </w:r>
      <w:r w:rsidRPr="421A54C4">
        <w:rPr>
          <w:rFonts w:ascii="Arial" w:eastAsia="Arial" w:hAnsi="Arial" w:cs="Arial"/>
          <w:i/>
          <w:iCs/>
          <w:color w:val="000000" w:themeColor="text1"/>
          <w:sz w:val="24"/>
          <w:szCs w:val="24"/>
        </w:rPr>
        <w:t>Victims of crime suffer as backlog of court cases hits ‘crisis level’</w:t>
      </w:r>
      <w:r w:rsidRPr="421A54C4">
        <w:rPr>
          <w:rFonts w:ascii="Arial" w:eastAsia="Arial" w:hAnsi="Arial" w:cs="Arial"/>
          <w:color w:val="000000" w:themeColor="text1"/>
          <w:sz w:val="24"/>
          <w:szCs w:val="24"/>
        </w:rPr>
        <w:t>, The Guardian, 4th April.</w:t>
      </w:r>
    </w:p>
    <w:p w14:paraId="4A36358B" w14:textId="1283651B" w:rsidR="006465BD" w:rsidRDefault="28C19423" w:rsidP="421A54C4">
      <w:pPr>
        <w:spacing w:line="480" w:lineRule="auto"/>
      </w:pPr>
      <w:r w:rsidRPr="421A54C4">
        <w:rPr>
          <w:rFonts w:ascii="Arial" w:eastAsia="Arial" w:hAnsi="Arial" w:cs="Arial"/>
          <w:color w:val="000000" w:themeColor="text1"/>
          <w:sz w:val="24"/>
          <w:szCs w:val="24"/>
        </w:rPr>
        <w:t xml:space="preserve">Available at: </w:t>
      </w:r>
      <w:hyperlink r:id="rId16">
        <w:r w:rsidRPr="421A54C4">
          <w:rPr>
            <w:rStyle w:val="Hyperlink"/>
            <w:rFonts w:ascii="Arial" w:eastAsia="Arial" w:hAnsi="Arial" w:cs="Arial"/>
            <w:sz w:val="24"/>
            <w:szCs w:val="24"/>
          </w:rPr>
          <w:t>https://www.theguardian.com/law/2021/apr/04/victims-of-suffer-as-backlog-of-court-cases-hits-crisis-level</w:t>
        </w:r>
      </w:hyperlink>
      <w:r w:rsidRPr="421A54C4">
        <w:rPr>
          <w:rFonts w:ascii="Arial" w:eastAsia="Arial" w:hAnsi="Arial" w:cs="Arial"/>
          <w:color w:val="000000" w:themeColor="text1"/>
          <w:sz w:val="24"/>
          <w:szCs w:val="24"/>
        </w:rPr>
        <w:t xml:space="preserve"> </w:t>
      </w:r>
    </w:p>
    <w:p w14:paraId="4E27D581" w14:textId="0E63BF9A" w:rsidR="006465BD" w:rsidRDefault="28C19423" w:rsidP="421A54C4">
      <w:pPr>
        <w:spacing w:line="480" w:lineRule="auto"/>
      </w:pPr>
      <w:r w:rsidRPr="421A54C4">
        <w:rPr>
          <w:rFonts w:ascii="Arial" w:eastAsia="Arial" w:hAnsi="Arial" w:cs="Arial"/>
          <w:color w:val="000000" w:themeColor="text1"/>
          <w:sz w:val="24"/>
          <w:szCs w:val="24"/>
        </w:rPr>
        <w:t>(Accessed: 15/04/2021)</w:t>
      </w:r>
    </w:p>
    <w:p w14:paraId="6834844A" w14:textId="5A272C56" w:rsidR="006465BD" w:rsidRDefault="006465BD" w:rsidP="421A54C4">
      <w:pPr>
        <w:spacing w:line="480" w:lineRule="auto"/>
      </w:pPr>
    </w:p>
    <w:p w14:paraId="29CFC29C" w14:textId="4DC71194" w:rsidR="006465BD" w:rsidRDefault="28C19423" w:rsidP="421A54C4">
      <w:pPr>
        <w:spacing w:line="480" w:lineRule="auto"/>
      </w:pPr>
      <w:proofErr w:type="spellStart"/>
      <w:r w:rsidRPr="421A54C4">
        <w:rPr>
          <w:rFonts w:ascii="Arial" w:eastAsia="Arial" w:hAnsi="Arial" w:cs="Arial"/>
          <w:color w:val="000000" w:themeColor="text1"/>
          <w:sz w:val="24"/>
          <w:szCs w:val="24"/>
        </w:rPr>
        <w:t>Tankabe</w:t>
      </w:r>
      <w:proofErr w:type="spellEnd"/>
      <w:r w:rsidRPr="421A54C4">
        <w:rPr>
          <w:rFonts w:ascii="Arial" w:eastAsia="Arial" w:hAnsi="Arial" w:cs="Arial"/>
          <w:color w:val="000000" w:themeColor="text1"/>
          <w:sz w:val="24"/>
          <w:szCs w:val="24"/>
        </w:rPr>
        <w:t xml:space="preserve">, J (2012) ‘Viewing Things Differently: The Dimensions of Public Perceptions of Police Legitimacy’, </w:t>
      </w:r>
      <w:r w:rsidRPr="421A54C4">
        <w:rPr>
          <w:rFonts w:ascii="Arial" w:eastAsia="Arial" w:hAnsi="Arial" w:cs="Arial"/>
          <w:i/>
          <w:iCs/>
          <w:color w:val="000000" w:themeColor="text1"/>
          <w:sz w:val="24"/>
          <w:szCs w:val="24"/>
        </w:rPr>
        <w:t>Criminology</w:t>
      </w:r>
      <w:r w:rsidRPr="421A54C4">
        <w:rPr>
          <w:rFonts w:ascii="Arial" w:eastAsia="Arial" w:hAnsi="Arial" w:cs="Arial"/>
          <w:color w:val="000000" w:themeColor="text1"/>
          <w:sz w:val="24"/>
          <w:szCs w:val="24"/>
        </w:rPr>
        <w:t>, 51(1), pp. 103 - 135.</w:t>
      </w:r>
    </w:p>
    <w:p w14:paraId="25866853" w14:textId="1D7EF8E6" w:rsidR="006465BD" w:rsidRDefault="28C19423" w:rsidP="421A54C4">
      <w:pPr>
        <w:spacing w:line="480" w:lineRule="auto"/>
      </w:pPr>
      <w:r w:rsidRPr="421A54C4">
        <w:rPr>
          <w:rFonts w:ascii="Arial" w:eastAsia="Arial" w:hAnsi="Arial" w:cs="Arial"/>
          <w:color w:val="000000" w:themeColor="text1"/>
          <w:sz w:val="24"/>
          <w:szCs w:val="24"/>
        </w:rPr>
        <w:t xml:space="preserve">Available at: </w:t>
      </w:r>
      <w:hyperlink r:id="rId17">
        <w:r w:rsidRPr="421A54C4">
          <w:rPr>
            <w:rStyle w:val="Hyperlink"/>
            <w:rFonts w:ascii="Arial" w:eastAsia="Arial" w:hAnsi="Arial" w:cs="Arial"/>
            <w:sz w:val="24"/>
            <w:szCs w:val="24"/>
          </w:rPr>
          <w:t>https://onlinelibrary.wiley.com/doi/full/10.1111/j.1745-9125.2012.00291.x?saml_referrer</w:t>
        </w:r>
      </w:hyperlink>
      <w:r w:rsidRPr="421A54C4">
        <w:rPr>
          <w:rFonts w:ascii="Arial" w:eastAsia="Arial" w:hAnsi="Arial" w:cs="Arial"/>
          <w:color w:val="000000" w:themeColor="text1"/>
          <w:sz w:val="24"/>
          <w:szCs w:val="24"/>
        </w:rPr>
        <w:t xml:space="preserve"> </w:t>
      </w:r>
    </w:p>
    <w:p w14:paraId="0B672221" w14:textId="4A1280AE" w:rsidR="006465BD" w:rsidRDefault="28C19423" w:rsidP="421A54C4">
      <w:pPr>
        <w:spacing w:line="480" w:lineRule="auto"/>
      </w:pPr>
      <w:r w:rsidRPr="421A54C4">
        <w:rPr>
          <w:rFonts w:ascii="Arial" w:eastAsia="Arial" w:hAnsi="Arial" w:cs="Arial"/>
          <w:color w:val="000000" w:themeColor="text1"/>
          <w:sz w:val="24"/>
          <w:szCs w:val="24"/>
        </w:rPr>
        <w:t>(Accessed: 18/04/2021)</w:t>
      </w:r>
    </w:p>
    <w:p w14:paraId="59628C67" w14:textId="176590B6" w:rsidR="006465BD" w:rsidRDefault="006465BD" w:rsidP="421A54C4">
      <w:pPr>
        <w:spacing w:line="480" w:lineRule="auto"/>
      </w:pPr>
    </w:p>
    <w:p w14:paraId="3D72EFC3" w14:textId="35D6B2A7" w:rsidR="006465BD" w:rsidRDefault="28C19423" w:rsidP="421A54C4">
      <w:pPr>
        <w:spacing w:line="480" w:lineRule="auto"/>
      </w:pPr>
      <w:r w:rsidRPr="421A54C4">
        <w:rPr>
          <w:rFonts w:ascii="Arial" w:eastAsia="Arial" w:hAnsi="Arial" w:cs="Arial"/>
          <w:color w:val="000000" w:themeColor="text1"/>
          <w:sz w:val="24"/>
          <w:szCs w:val="24"/>
        </w:rPr>
        <w:t xml:space="preserve">The Guardian (2021) </w:t>
      </w:r>
      <w:r w:rsidRPr="421A54C4">
        <w:rPr>
          <w:rFonts w:ascii="Arial" w:eastAsia="Arial" w:hAnsi="Arial" w:cs="Arial"/>
          <w:i/>
          <w:iCs/>
          <w:color w:val="000000" w:themeColor="text1"/>
          <w:sz w:val="24"/>
          <w:szCs w:val="24"/>
        </w:rPr>
        <w:t>Crime</w:t>
      </w:r>
      <w:r w:rsidRPr="421A54C4">
        <w:rPr>
          <w:rFonts w:ascii="Arial" w:eastAsia="Arial" w:hAnsi="Arial" w:cs="Arial"/>
          <w:color w:val="000000" w:themeColor="text1"/>
          <w:sz w:val="24"/>
          <w:szCs w:val="24"/>
        </w:rPr>
        <w:t>.</w:t>
      </w:r>
    </w:p>
    <w:p w14:paraId="7F0E9A0C" w14:textId="60828FEA" w:rsidR="006465BD" w:rsidRDefault="28C19423" w:rsidP="421A54C4">
      <w:pPr>
        <w:spacing w:line="480" w:lineRule="auto"/>
      </w:pPr>
      <w:r w:rsidRPr="421A54C4">
        <w:rPr>
          <w:rFonts w:ascii="Arial" w:eastAsia="Arial" w:hAnsi="Arial" w:cs="Arial"/>
          <w:color w:val="000000" w:themeColor="text1"/>
          <w:sz w:val="24"/>
          <w:szCs w:val="24"/>
        </w:rPr>
        <w:t xml:space="preserve">Available at: </w:t>
      </w:r>
      <w:hyperlink r:id="rId18">
        <w:r w:rsidRPr="421A54C4">
          <w:rPr>
            <w:rStyle w:val="Hyperlink"/>
            <w:rFonts w:ascii="Arial" w:eastAsia="Arial" w:hAnsi="Arial" w:cs="Arial"/>
            <w:sz w:val="24"/>
            <w:szCs w:val="24"/>
          </w:rPr>
          <w:t>https://www.theguardian.com/uk/ukcrime</w:t>
        </w:r>
      </w:hyperlink>
      <w:r w:rsidRPr="421A54C4">
        <w:rPr>
          <w:rFonts w:ascii="Arial" w:eastAsia="Arial" w:hAnsi="Arial" w:cs="Arial"/>
          <w:color w:val="000000" w:themeColor="text1"/>
          <w:sz w:val="24"/>
          <w:szCs w:val="24"/>
        </w:rPr>
        <w:t xml:space="preserve"> </w:t>
      </w:r>
    </w:p>
    <w:p w14:paraId="51451C14" w14:textId="64D60B41" w:rsidR="006465BD" w:rsidRDefault="28C19423" w:rsidP="421A54C4">
      <w:pPr>
        <w:spacing w:line="480" w:lineRule="auto"/>
      </w:pPr>
      <w:r w:rsidRPr="421A54C4">
        <w:rPr>
          <w:rFonts w:ascii="Arial" w:eastAsia="Arial" w:hAnsi="Arial" w:cs="Arial"/>
          <w:color w:val="000000" w:themeColor="text1"/>
          <w:sz w:val="24"/>
          <w:szCs w:val="24"/>
        </w:rPr>
        <w:t>(Accessed: 15/04/2021)</w:t>
      </w:r>
    </w:p>
    <w:p w14:paraId="1284B1EE" w14:textId="33C135FC" w:rsidR="006465BD" w:rsidRDefault="006465BD" w:rsidP="421A54C4">
      <w:pPr>
        <w:spacing w:line="480" w:lineRule="auto"/>
      </w:pPr>
    </w:p>
    <w:p w14:paraId="41F1BD67" w14:textId="49CA967A" w:rsidR="006465BD" w:rsidRDefault="28C19423" w:rsidP="421A54C4">
      <w:pPr>
        <w:spacing w:line="480" w:lineRule="auto"/>
      </w:pPr>
      <w:r w:rsidRPr="421A54C4">
        <w:rPr>
          <w:rFonts w:ascii="Arial" w:eastAsia="Arial" w:hAnsi="Arial" w:cs="Arial"/>
          <w:color w:val="000000" w:themeColor="text1"/>
          <w:sz w:val="24"/>
          <w:szCs w:val="24"/>
        </w:rPr>
        <w:lastRenderedPageBreak/>
        <w:t xml:space="preserve">The Independent (2021) </w:t>
      </w:r>
      <w:r w:rsidRPr="421A54C4">
        <w:rPr>
          <w:rFonts w:ascii="Arial" w:eastAsia="Arial" w:hAnsi="Arial" w:cs="Arial"/>
          <w:i/>
          <w:iCs/>
          <w:color w:val="000000" w:themeColor="text1"/>
          <w:sz w:val="24"/>
          <w:szCs w:val="24"/>
        </w:rPr>
        <w:t>Crime</w:t>
      </w:r>
      <w:r w:rsidRPr="421A54C4">
        <w:rPr>
          <w:rFonts w:ascii="Arial" w:eastAsia="Arial" w:hAnsi="Arial" w:cs="Arial"/>
          <w:color w:val="000000" w:themeColor="text1"/>
          <w:sz w:val="24"/>
          <w:szCs w:val="24"/>
        </w:rPr>
        <w:t>.</w:t>
      </w:r>
    </w:p>
    <w:p w14:paraId="79F7485C" w14:textId="2FE6449B" w:rsidR="006465BD" w:rsidRDefault="28C19423" w:rsidP="421A54C4">
      <w:pPr>
        <w:spacing w:line="480" w:lineRule="auto"/>
      </w:pPr>
      <w:r w:rsidRPr="421A54C4">
        <w:rPr>
          <w:rFonts w:ascii="Arial" w:eastAsia="Arial" w:hAnsi="Arial" w:cs="Arial"/>
          <w:color w:val="000000" w:themeColor="text1"/>
          <w:sz w:val="24"/>
          <w:szCs w:val="24"/>
        </w:rPr>
        <w:t xml:space="preserve">Available at: </w:t>
      </w:r>
      <w:hyperlink r:id="rId19">
        <w:r w:rsidRPr="421A54C4">
          <w:rPr>
            <w:rStyle w:val="Hyperlink"/>
            <w:rFonts w:ascii="Arial" w:eastAsia="Arial" w:hAnsi="Arial" w:cs="Arial"/>
            <w:sz w:val="24"/>
            <w:szCs w:val="24"/>
          </w:rPr>
          <w:t>https://www.independent.co.uk/news/uk/crime</w:t>
        </w:r>
      </w:hyperlink>
      <w:r w:rsidRPr="421A54C4">
        <w:rPr>
          <w:rFonts w:ascii="Arial" w:eastAsia="Arial" w:hAnsi="Arial" w:cs="Arial"/>
          <w:color w:val="000000" w:themeColor="text1"/>
          <w:sz w:val="24"/>
          <w:szCs w:val="24"/>
        </w:rPr>
        <w:t xml:space="preserve"> </w:t>
      </w:r>
    </w:p>
    <w:p w14:paraId="20A1326C" w14:textId="45F59521" w:rsidR="006465BD" w:rsidRDefault="28C19423" w:rsidP="421A54C4">
      <w:pPr>
        <w:spacing w:line="480" w:lineRule="auto"/>
      </w:pPr>
      <w:r w:rsidRPr="421A54C4">
        <w:rPr>
          <w:rFonts w:ascii="Arial" w:eastAsia="Arial" w:hAnsi="Arial" w:cs="Arial"/>
          <w:color w:val="000000" w:themeColor="text1"/>
          <w:sz w:val="24"/>
          <w:szCs w:val="24"/>
        </w:rPr>
        <w:t>(Accessed: 15/04/2021)</w:t>
      </w:r>
    </w:p>
    <w:p w14:paraId="003BB097" w14:textId="5FC39070" w:rsidR="006465BD" w:rsidRDefault="006465BD" w:rsidP="421A54C4">
      <w:pPr>
        <w:spacing w:line="480" w:lineRule="auto"/>
      </w:pPr>
    </w:p>
    <w:p w14:paraId="2A8C0B50" w14:textId="1161752C" w:rsidR="006465BD" w:rsidRDefault="28C19423" w:rsidP="421A54C4">
      <w:pPr>
        <w:spacing w:line="480" w:lineRule="auto"/>
      </w:pPr>
      <w:r w:rsidRPr="421A54C4">
        <w:rPr>
          <w:rFonts w:ascii="Arial" w:eastAsia="Arial" w:hAnsi="Arial" w:cs="Arial"/>
          <w:color w:val="000000" w:themeColor="text1"/>
          <w:sz w:val="24"/>
          <w:szCs w:val="24"/>
        </w:rPr>
        <w:t xml:space="preserve">Thompson, J. B (1995) </w:t>
      </w:r>
      <w:r w:rsidRPr="421A54C4">
        <w:rPr>
          <w:rFonts w:ascii="Arial" w:eastAsia="Arial" w:hAnsi="Arial" w:cs="Arial"/>
          <w:i/>
          <w:iCs/>
          <w:color w:val="000000" w:themeColor="text1"/>
          <w:sz w:val="24"/>
          <w:szCs w:val="24"/>
        </w:rPr>
        <w:t>The Media and Modernity: A Social Theory of the Media</w:t>
      </w:r>
      <w:r w:rsidRPr="421A54C4">
        <w:rPr>
          <w:rFonts w:ascii="Arial" w:eastAsia="Arial" w:hAnsi="Arial" w:cs="Arial"/>
          <w:color w:val="000000" w:themeColor="text1"/>
          <w:sz w:val="24"/>
          <w:szCs w:val="24"/>
        </w:rPr>
        <w:t>, Redwood City: Stanford University Press.</w:t>
      </w:r>
    </w:p>
    <w:p w14:paraId="651336CF" w14:textId="7651162A" w:rsidR="006465BD" w:rsidRDefault="006465BD" w:rsidP="421A54C4">
      <w:pPr>
        <w:spacing w:line="480" w:lineRule="auto"/>
      </w:pPr>
    </w:p>
    <w:p w14:paraId="43592088" w14:textId="2D748594" w:rsidR="006465BD" w:rsidRDefault="28C19423" w:rsidP="421A54C4">
      <w:pPr>
        <w:spacing w:line="480" w:lineRule="auto"/>
      </w:pPr>
      <w:proofErr w:type="spellStart"/>
      <w:r w:rsidRPr="421A54C4">
        <w:rPr>
          <w:rFonts w:ascii="Arial" w:eastAsia="Arial" w:hAnsi="Arial" w:cs="Arial"/>
          <w:color w:val="000000" w:themeColor="text1"/>
          <w:sz w:val="24"/>
          <w:szCs w:val="24"/>
        </w:rPr>
        <w:t>Thornham</w:t>
      </w:r>
      <w:proofErr w:type="spellEnd"/>
      <w:r w:rsidRPr="421A54C4">
        <w:rPr>
          <w:rFonts w:ascii="Arial" w:eastAsia="Arial" w:hAnsi="Arial" w:cs="Arial"/>
          <w:color w:val="000000" w:themeColor="text1"/>
          <w:sz w:val="24"/>
          <w:szCs w:val="24"/>
        </w:rPr>
        <w:t xml:space="preserve">, S, Bassett, C, Marris, P (2009) </w:t>
      </w:r>
      <w:r w:rsidRPr="421A54C4">
        <w:rPr>
          <w:rFonts w:ascii="Arial" w:eastAsia="Arial" w:hAnsi="Arial" w:cs="Arial"/>
          <w:i/>
          <w:iCs/>
          <w:color w:val="000000" w:themeColor="text1"/>
          <w:sz w:val="24"/>
          <w:szCs w:val="24"/>
        </w:rPr>
        <w:t>Media Studies: A Reader</w:t>
      </w:r>
      <w:r w:rsidRPr="421A54C4">
        <w:rPr>
          <w:rFonts w:ascii="Arial" w:eastAsia="Arial" w:hAnsi="Arial" w:cs="Arial"/>
          <w:color w:val="000000" w:themeColor="text1"/>
          <w:sz w:val="24"/>
          <w:szCs w:val="24"/>
        </w:rPr>
        <w:t>, Manhattan: NYU Press.</w:t>
      </w:r>
    </w:p>
    <w:p w14:paraId="0DDFEC15" w14:textId="4DA5AD1B" w:rsidR="006465BD" w:rsidRDefault="006465BD" w:rsidP="421A54C4">
      <w:pPr>
        <w:spacing w:line="480" w:lineRule="auto"/>
      </w:pPr>
    </w:p>
    <w:p w14:paraId="6BD781B9" w14:textId="08DBE6C0" w:rsidR="006465BD" w:rsidRDefault="28C19423" w:rsidP="421A54C4">
      <w:pPr>
        <w:spacing w:line="480" w:lineRule="auto"/>
      </w:pPr>
      <w:r w:rsidRPr="421A54C4">
        <w:rPr>
          <w:rFonts w:ascii="Arial" w:eastAsia="Arial" w:hAnsi="Arial" w:cs="Arial"/>
          <w:color w:val="000000" w:themeColor="text1"/>
          <w:sz w:val="24"/>
          <w:szCs w:val="24"/>
        </w:rPr>
        <w:t xml:space="preserve">Tyler, T. R (2004) ‘Enhancing Police Legitimacy’, </w:t>
      </w:r>
      <w:r w:rsidRPr="421A54C4">
        <w:rPr>
          <w:rFonts w:ascii="Arial" w:eastAsia="Arial" w:hAnsi="Arial" w:cs="Arial"/>
          <w:i/>
          <w:iCs/>
          <w:color w:val="000000" w:themeColor="text1"/>
          <w:sz w:val="24"/>
          <w:szCs w:val="24"/>
        </w:rPr>
        <w:t>The ANNALS of the American Academy of Political and Social Science</w:t>
      </w:r>
      <w:r w:rsidRPr="421A54C4">
        <w:rPr>
          <w:rFonts w:ascii="Arial" w:eastAsia="Arial" w:hAnsi="Arial" w:cs="Arial"/>
          <w:color w:val="000000" w:themeColor="text1"/>
          <w:sz w:val="24"/>
          <w:szCs w:val="24"/>
        </w:rPr>
        <w:t>, 593(1), pp. 84 - 99.</w:t>
      </w:r>
    </w:p>
    <w:p w14:paraId="7C8AFE66" w14:textId="26ECFB11" w:rsidR="006465BD" w:rsidRDefault="28C19423" w:rsidP="421A54C4">
      <w:pPr>
        <w:spacing w:line="480" w:lineRule="auto"/>
      </w:pPr>
      <w:r w:rsidRPr="421A54C4">
        <w:rPr>
          <w:rFonts w:ascii="Arial" w:eastAsia="Arial" w:hAnsi="Arial" w:cs="Arial"/>
          <w:color w:val="000000" w:themeColor="text1"/>
          <w:sz w:val="24"/>
          <w:szCs w:val="24"/>
        </w:rPr>
        <w:t xml:space="preserve">Available at: </w:t>
      </w:r>
      <w:hyperlink r:id="rId20">
        <w:r w:rsidRPr="421A54C4">
          <w:rPr>
            <w:rStyle w:val="Hyperlink"/>
            <w:rFonts w:ascii="Arial" w:eastAsia="Arial" w:hAnsi="Arial" w:cs="Arial"/>
            <w:sz w:val="24"/>
            <w:szCs w:val="24"/>
          </w:rPr>
          <w:t>https://journals.sagepub.com/doi/abs/10.1177/0002716203262627</w:t>
        </w:r>
      </w:hyperlink>
      <w:r w:rsidRPr="421A54C4">
        <w:rPr>
          <w:rFonts w:ascii="Arial" w:eastAsia="Arial" w:hAnsi="Arial" w:cs="Arial"/>
          <w:color w:val="000000" w:themeColor="text1"/>
          <w:sz w:val="24"/>
          <w:szCs w:val="24"/>
        </w:rPr>
        <w:t xml:space="preserve"> </w:t>
      </w:r>
    </w:p>
    <w:p w14:paraId="479F7348" w14:textId="58B2FB12" w:rsidR="006465BD" w:rsidRDefault="28C19423" w:rsidP="421A54C4">
      <w:pPr>
        <w:spacing w:line="480" w:lineRule="auto"/>
      </w:pPr>
      <w:r w:rsidRPr="421A54C4">
        <w:rPr>
          <w:rFonts w:ascii="Arial" w:eastAsia="Arial" w:hAnsi="Arial" w:cs="Arial"/>
          <w:color w:val="000000" w:themeColor="text1"/>
          <w:sz w:val="24"/>
          <w:szCs w:val="24"/>
        </w:rPr>
        <w:t>(Accessed: 18/04/2021)</w:t>
      </w:r>
    </w:p>
    <w:p w14:paraId="5E5787A5" w14:textId="7F430772" w:rsidR="006465BD" w:rsidRDefault="00F47A7B" w:rsidP="421A54C4">
      <w:pPr>
        <w:spacing w:line="480" w:lineRule="auto"/>
      </w:pPr>
      <w:r>
        <w:br/>
      </w:r>
      <w:r>
        <w:br/>
      </w:r>
    </w:p>
    <w:sectPr w:rsidR="006465BD" w:rsidSect="00705FE6">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7CE048F"/>
    <w:rsid w:val="006465BD"/>
    <w:rsid w:val="00705FE6"/>
    <w:rsid w:val="00F47A7B"/>
    <w:rsid w:val="0CEB1378"/>
    <w:rsid w:val="12C04570"/>
    <w:rsid w:val="1EAEEC41"/>
    <w:rsid w:val="28C19423"/>
    <w:rsid w:val="421A54C4"/>
    <w:rsid w:val="47CE048F"/>
    <w:rsid w:val="4BA5744E"/>
    <w:rsid w:val="706D0B27"/>
    <w:rsid w:val="724ACF6F"/>
    <w:rsid w:val="758B1393"/>
    <w:rsid w:val="7FAD8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E048F"/>
  <w15:chartTrackingRefBased/>
  <w15:docId w15:val="{778B45DE-463A-4AC8-B4BA-8EC0974EC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NoSpacing">
    <w:name w:val="No Spacing"/>
    <w:link w:val="NoSpacingChar"/>
    <w:uiPriority w:val="1"/>
    <w:qFormat/>
    <w:rsid w:val="00705FE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5FE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9305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pcc.police.uk/documents/reports/2013/201305-cop-media-rels.pdf" TargetMode="External"/><Relationship Id="rId13" Type="http://schemas.openxmlformats.org/officeDocument/2006/relationships/hyperlink" Target="https://journals.sagepub.com/doi/pdf/10.1375/acri.40.1.27" TargetMode="External"/><Relationship Id="rId18" Type="http://schemas.openxmlformats.org/officeDocument/2006/relationships/hyperlink" Target="https://www.theguardian.com/uk/ukcrime"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ora.ox.ac.uk/objects/uuid:ff48fd75-c4bc-4c37-bcc9-0237436d914e" TargetMode="External"/><Relationship Id="rId12" Type="http://schemas.openxmlformats.org/officeDocument/2006/relationships/hyperlink" Target="https://journals.sagepub.com/doi/pdf/10.1177/1098611103253503" TargetMode="External"/><Relationship Id="rId17" Type="http://schemas.openxmlformats.org/officeDocument/2006/relationships/hyperlink" Target="https://onlinelibrary.wiley.com/doi/full/10.1111/j.1745-9125.2012.00291.x?saml_referrer" TargetMode="External"/><Relationship Id="rId2" Type="http://schemas.openxmlformats.org/officeDocument/2006/relationships/settings" Target="settings.xml"/><Relationship Id="rId16" Type="http://schemas.openxmlformats.org/officeDocument/2006/relationships/hyperlink" Target="https://www.theguardian.com/law/2021/apr/04/victims-of-suffer-as-backlog-of-court-cases-hits-crisis-level" TargetMode="External"/><Relationship Id="rId20" Type="http://schemas.openxmlformats.org/officeDocument/2006/relationships/hyperlink" Target="https://journals.sagepub.com/doi/abs/10.1177/0002716203262627" TargetMode="External"/><Relationship Id="rId1" Type="http://schemas.openxmlformats.org/officeDocument/2006/relationships/styles" Target="styles.xml"/><Relationship Id="rId6" Type="http://schemas.openxmlformats.org/officeDocument/2006/relationships/hyperlink" Target="https://www.bbc.co.uk/news/topics/cldy2dmy748t/crime" TargetMode="External"/><Relationship Id="rId11" Type="http://schemas.openxmlformats.org/officeDocument/2006/relationships/hyperlink" Target="https://www.bbc.co.uk/news/uk-56571171" TargetMode="External"/><Relationship Id="rId5" Type="http://schemas.openxmlformats.org/officeDocument/2006/relationships/hyperlink" Target="https://www.bbc.co.uk/news/uk-wales-22687971" TargetMode="External"/><Relationship Id="rId15" Type="http://schemas.openxmlformats.org/officeDocument/2006/relationships/hyperlink" Target="https://link.springer.com/chapter/10.1057/9781137529954_5" TargetMode="External"/><Relationship Id="rId10" Type="http://schemas.openxmlformats.org/officeDocument/2006/relationships/hyperlink" Target="https://reader.elsevier.com/reader/sd/pii/S0740624X19300346?token=BA28114831B7E62BF12AEF98EADA2722863567806F4ADCC0289C4B10D7DE08F4370D6C605821A72BE3436C450CB56CAC&amp;originRegion=eu-west-1&amp;originCreation=20210422155907" TargetMode="External"/><Relationship Id="rId19" Type="http://schemas.openxmlformats.org/officeDocument/2006/relationships/hyperlink" Target="https://www.independent.co.uk/news/uk/crime" TargetMode="External"/><Relationship Id="rId4" Type="http://schemas.openxmlformats.org/officeDocument/2006/relationships/hyperlink" Target="https://www.tandfonline.com/doi/full/10.1080/1369118X.2011.587882?needAccess=true" TargetMode="External"/><Relationship Id="rId9" Type="http://schemas.openxmlformats.org/officeDocument/2006/relationships/hyperlink" Target="https://www.app.college.police.uk/app-content/engagement-and-communication/media-relations/" TargetMode="External"/><Relationship Id="rId14" Type="http://schemas.openxmlformats.org/officeDocument/2006/relationships/hyperlink" Target="https://www.missingpeople.org.uk/get-help/help-services/publicity/working-with-the-media"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1923</Words>
  <Characters>10963</Characters>
  <Application>Microsoft Office Word</Application>
  <DocSecurity>0</DocSecurity>
  <Lines>91</Lines>
  <Paragraphs>25</Paragraphs>
  <ScaleCrop>false</ScaleCrop>
  <Company/>
  <LinksUpToDate>false</LinksUpToDate>
  <CharactersWithSpaces>12861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2 -The impact of the mainstream media on Policing &amp; Public confidence (Support Paper)</dc:title>
  <dc:subject/>
  <dc:creator>Aaron Samuel Williams (1900369)</dc:creator>
  <cp:keywords/>
  <dc:description/>
  <cp:lastModifiedBy>Aaron Williams</cp:lastModifiedBy>
  <cp:revision>3</cp:revision>
  <dcterms:created xsi:type="dcterms:W3CDTF">2021-04-26T10:11:00Z</dcterms:created>
  <dcterms:modified xsi:type="dcterms:W3CDTF">2021-05-02T09:05:00Z</dcterms:modified>
</cp:coreProperties>
</file>