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9BB1CF" w14:textId="77777777" w:rsidR="00D5175F" w:rsidRDefault="00D5175F"/>
    <w:p w14:paraId="380135DB" w14:textId="77777777" w:rsidR="00354BED" w:rsidRPr="00354BED" w:rsidRDefault="00354BED" w:rsidP="00D5175F">
      <w:pPr>
        <w:spacing w:line="360" w:lineRule="auto"/>
        <w:jc w:val="both"/>
        <w:rPr>
          <w:rFonts w:ascii="Times New Roman" w:hAnsi="Times New Roman" w:cs="Times New Roman"/>
          <w:b/>
          <w:bCs/>
          <w:sz w:val="24"/>
          <w:szCs w:val="24"/>
        </w:rPr>
      </w:pPr>
      <w:r w:rsidRPr="00354BED">
        <w:rPr>
          <w:rFonts w:ascii="Times New Roman" w:hAnsi="Times New Roman" w:cs="Times New Roman"/>
          <w:b/>
          <w:bCs/>
          <w:sz w:val="24"/>
          <w:szCs w:val="24"/>
        </w:rPr>
        <w:t>Re-write a passage of text in appropriate academic language. Correct the referencing errors in both the body of the text and the reference list.</w:t>
      </w:r>
    </w:p>
    <w:p w14:paraId="217BDC5D" w14:textId="77777777" w:rsidR="00354BED" w:rsidRDefault="00354BED" w:rsidP="00D5175F">
      <w:pPr>
        <w:spacing w:line="360" w:lineRule="auto"/>
        <w:jc w:val="both"/>
        <w:rPr>
          <w:rFonts w:ascii="Times New Roman" w:hAnsi="Times New Roman" w:cs="Times New Roman"/>
          <w:sz w:val="24"/>
          <w:szCs w:val="24"/>
        </w:rPr>
      </w:pPr>
    </w:p>
    <w:p w14:paraId="27C1B267" w14:textId="27E36E5D" w:rsidR="00D5175F" w:rsidRPr="000C1BC3" w:rsidRDefault="00D5175F" w:rsidP="00D5175F">
      <w:pPr>
        <w:spacing w:line="360" w:lineRule="auto"/>
        <w:jc w:val="both"/>
        <w:rPr>
          <w:rFonts w:ascii="Times New Roman" w:hAnsi="Times New Roman" w:cs="Times New Roman"/>
          <w:sz w:val="24"/>
          <w:szCs w:val="24"/>
        </w:rPr>
      </w:pPr>
      <w:r w:rsidRPr="000C1BC3">
        <w:rPr>
          <w:rFonts w:ascii="Times New Roman" w:hAnsi="Times New Roman" w:cs="Times New Roman"/>
          <w:sz w:val="24"/>
          <w:szCs w:val="24"/>
        </w:rPr>
        <w:t xml:space="preserve">Poverty is </w:t>
      </w:r>
      <w:r w:rsidR="00B30851" w:rsidRPr="000C1BC3">
        <w:rPr>
          <w:rFonts w:ascii="Times New Roman" w:hAnsi="Times New Roman" w:cs="Times New Roman"/>
          <w:sz w:val="24"/>
          <w:szCs w:val="24"/>
        </w:rPr>
        <w:t>interpreted</w:t>
      </w:r>
      <w:r w:rsidRPr="000C1BC3">
        <w:rPr>
          <w:rFonts w:ascii="Times New Roman" w:hAnsi="Times New Roman" w:cs="Times New Roman"/>
          <w:sz w:val="24"/>
          <w:szCs w:val="24"/>
        </w:rPr>
        <w:t xml:space="preserve"> in various ways by </w:t>
      </w:r>
      <w:r w:rsidR="00463C63" w:rsidRPr="000C1BC3">
        <w:rPr>
          <w:rFonts w:ascii="Times New Roman" w:hAnsi="Times New Roman" w:cs="Times New Roman"/>
          <w:sz w:val="24"/>
          <w:szCs w:val="24"/>
        </w:rPr>
        <w:t>various</w:t>
      </w:r>
      <w:r w:rsidRPr="000C1BC3">
        <w:rPr>
          <w:rFonts w:ascii="Times New Roman" w:hAnsi="Times New Roman" w:cs="Times New Roman"/>
          <w:sz w:val="24"/>
          <w:szCs w:val="24"/>
        </w:rPr>
        <w:t xml:space="preserve"> people</w:t>
      </w:r>
      <w:r w:rsidR="00D81D3F">
        <w:rPr>
          <w:rFonts w:ascii="Times New Roman" w:hAnsi="Times New Roman" w:cs="Times New Roman"/>
          <w:sz w:val="24"/>
          <w:szCs w:val="24"/>
        </w:rPr>
        <w:t>,</w:t>
      </w:r>
      <w:r w:rsidRPr="000C1BC3">
        <w:rPr>
          <w:rFonts w:ascii="Times New Roman" w:hAnsi="Times New Roman" w:cs="Times New Roman"/>
          <w:sz w:val="24"/>
          <w:szCs w:val="24"/>
        </w:rPr>
        <w:t xml:space="preserve"> academics describe poverty </w:t>
      </w:r>
      <w:r w:rsidR="000C1BC3" w:rsidRPr="000C1BC3">
        <w:rPr>
          <w:rFonts w:ascii="Times New Roman" w:hAnsi="Times New Roman" w:cs="Times New Roman"/>
          <w:sz w:val="24"/>
          <w:szCs w:val="24"/>
        </w:rPr>
        <w:t xml:space="preserve">in a </w:t>
      </w:r>
      <w:r w:rsidR="00463C63" w:rsidRPr="000C1BC3">
        <w:rPr>
          <w:rFonts w:ascii="Times New Roman" w:hAnsi="Times New Roman" w:cs="Times New Roman"/>
          <w:sz w:val="24"/>
          <w:szCs w:val="24"/>
        </w:rPr>
        <w:t>unique</w:t>
      </w:r>
      <w:r w:rsidR="000C1BC3" w:rsidRPr="000C1BC3">
        <w:rPr>
          <w:rFonts w:ascii="Times New Roman" w:hAnsi="Times New Roman" w:cs="Times New Roman"/>
          <w:sz w:val="24"/>
          <w:szCs w:val="24"/>
        </w:rPr>
        <w:t xml:space="preserve"> way</w:t>
      </w:r>
      <w:r w:rsidRPr="000C1BC3">
        <w:rPr>
          <w:rFonts w:ascii="Times New Roman" w:hAnsi="Times New Roman" w:cs="Times New Roman"/>
          <w:sz w:val="24"/>
          <w:szCs w:val="24"/>
        </w:rPr>
        <w:t xml:space="preserve"> to general people there has been a vast amount of </w:t>
      </w:r>
      <w:r w:rsidR="00AB755E" w:rsidRPr="000C1BC3">
        <w:rPr>
          <w:rFonts w:ascii="Times New Roman" w:hAnsi="Times New Roman" w:cs="Times New Roman"/>
          <w:sz w:val="24"/>
          <w:szCs w:val="24"/>
        </w:rPr>
        <w:t>study</w:t>
      </w:r>
      <w:r w:rsidRPr="000C1BC3">
        <w:rPr>
          <w:rFonts w:ascii="Times New Roman" w:hAnsi="Times New Roman" w:cs="Times New Roman"/>
          <w:sz w:val="24"/>
          <w:szCs w:val="24"/>
        </w:rPr>
        <w:t xml:space="preserve"> around poverty suggest a complex issue. Poverty is generally thought to be a </w:t>
      </w:r>
      <w:r w:rsidR="000C1BC3">
        <w:rPr>
          <w:rFonts w:ascii="Times New Roman" w:hAnsi="Times New Roman" w:cs="Times New Roman"/>
          <w:sz w:val="24"/>
          <w:szCs w:val="24"/>
        </w:rPr>
        <w:t>lack</w:t>
      </w:r>
      <w:r w:rsidRPr="000C1BC3">
        <w:rPr>
          <w:rFonts w:ascii="Times New Roman" w:hAnsi="Times New Roman" w:cs="Times New Roman"/>
          <w:sz w:val="24"/>
          <w:szCs w:val="24"/>
        </w:rPr>
        <w:t xml:space="preserve"> of </w:t>
      </w:r>
      <w:r w:rsidR="00463C63" w:rsidRPr="000C1BC3">
        <w:rPr>
          <w:rFonts w:ascii="Times New Roman" w:hAnsi="Times New Roman" w:cs="Times New Roman"/>
          <w:sz w:val="24"/>
          <w:szCs w:val="24"/>
        </w:rPr>
        <w:t>data</w:t>
      </w:r>
      <w:r w:rsidRPr="000C1BC3">
        <w:rPr>
          <w:rFonts w:ascii="Times New Roman" w:hAnsi="Times New Roman" w:cs="Times New Roman"/>
          <w:sz w:val="24"/>
          <w:szCs w:val="24"/>
        </w:rPr>
        <w:t xml:space="preserve"> resources in relation to basic needs. </w:t>
      </w:r>
    </w:p>
    <w:p w14:paraId="4CE5F25B" w14:textId="77777777" w:rsidR="000C1BC3" w:rsidRPr="000C1BC3" w:rsidRDefault="000C1BC3" w:rsidP="00D5175F">
      <w:pPr>
        <w:spacing w:line="360" w:lineRule="auto"/>
        <w:jc w:val="both"/>
        <w:rPr>
          <w:rFonts w:ascii="Times New Roman" w:hAnsi="Times New Roman" w:cs="Times New Roman"/>
          <w:sz w:val="24"/>
          <w:szCs w:val="24"/>
        </w:rPr>
      </w:pPr>
    </w:p>
    <w:p w14:paraId="2C8F7E34" w14:textId="343211C4" w:rsidR="00702156" w:rsidRDefault="00D5175F" w:rsidP="00D5175F">
      <w:pPr>
        <w:spacing w:line="360" w:lineRule="auto"/>
        <w:jc w:val="both"/>
        <w:rPr>
          <w:rFonts w:ascii="Times New Roman" w:hAnsi="Times New Roman" w:cs="Times New Roman"/>
          <w:sz w:val="24"/>
          <w:szCs w:val="24"/>
          <w:shd w:val="clear" w:color="auto" w:fill="FFFFFF"/>
        </w:rPr>
      </w:pPr>
      <w:r w:rsidRPr="000C1BC3">
        <w:rPr>
          <w:rFonts w:ascii="Times New Roman" w:hAnsi="Times New Roman" w:cs="Times New Roman"/>
          <w:sz w:val="24"/>
          <w:szCs w:val="24"/>
        </w:rPr>
        <w:t xml:space="preserve">Lister (2004) tells us how people </w:t>
      </w:r>
      <w:r w:rsidR="00D82D3F" w:rsidRPr="000C1BC3">
        <w:rPr>
          <w:rFonts w:ascii="Times New Roman" w:hAnsi="Times New Roman" w:cs="Times New Roman"/>
          <w:sz w:val="24"/>
          <w:szCs w:val="24"/>
        </w:rPr>
        <w:t>debate</w:t>
      </w:r>
      <w:r w:rsidRPr="000C1BC3">
        <w:rPr>
          <w:rFonts w:ascii="Times New Roman" w:hAnsi="Times New Roman" w:cs="Times New Roman"/>
          <w:sz w:val="24"/>
          <w:szCs w:val="24"/>
        </w:rPr>
        <w:t xml:space="preserve"> about poverty and define poverty are different. Poverty can be </w:t>
      </w:r>
      <w:proofErr w:type="gramStart"/>
      <w:r w:rsidRPr="000C1BC3">
        <w:rPr>
          <w:rFonts w:ascii="Times New Roman" w:hAnsi="Times New Roman" w:cs="Times New Roman"/>
          <w:sz w:val="24"/>
          <w:szCs w:val="24"/>
        </w:rPr>
        <w:t xml:space="preserve">defined in </w:t>
      </w:r>
      <w:r w:rsidR="00ED096A" w:rsidRPr="000C1BC3">
        <w:rPr>
          <w:rFonts w:ascii="Times New Roman" w:hAnsi="Times New Roman" w:cs="Times New Roman"/>
          <w:sz w:val="24"/>
          <w:szCs w:val="24"/>
        </w:rPr>
        <w:t>essence</w:t>
      </w:r>
      <w:proofErr w:type="gramEnd"/>
      <w:r w:rsidR="00ED096A">
        <w:rPr>
          <w:rFonts w:ascii="Times New Roman" w:hAnsi="Times New Roman" w:cs="Times New Roman"/>
          <w:sz w:val="24"/>
          <w:szCs w:val="24"/>
        </w:rPr>
        <w:t>.</w:t>
      </w:r>
      <w:r w:rsidRPr="000C1BC3">
        <w:rPr>
          <w:rFonts w:ascii="Times New Roman" w:hAnsi="Times New Roman" w:cs="Times New Roman"/>
          <w:sz w:val="24"/>
          <w:szCs w:val="24"/>
        </w:rPr>
        <w:t xml:space="preserve"> about the meanings of poverty – both to those who </w:t>
      </w:r>
      <w:r w:rsidR="00DE3AD1" w:rsidRPr="000C1BC3">
        <w:rPr>
          <w:rFonts w:ascii="Times New Roman" w:hAnsi="Times New Roman" w:cs="Times New Roman"/>
          <w:sz w:val="24"/>
          <w:szCs w:val="24"/>
        </w:rPr>
        <w:t>encounter</w:t>
      </w:r>
      <w:r w:rsidRPr="000C1BC3">
        <w:rPr>
          <w:rFonts w:ascii="Times New Roman" w:hAnsi="Times New Roman" w:cs="Times New Roman"/>
          <w:sz w:val="24"/>
          <w:szCs w:val="24"/>
        </w:rPr>
        <w:t xml:space="preserve"> it and to different groups in society’ (Lister, 2004 p.4). A precise </w:t>
      </w:r>
      <w:r w:rsidR="00463C63" w:rsidRPr="000C1BC3">
        <w:rPr>
          <w:rFonts w:ascii="Times New Roman" w:hAnsi="Times New Roman" w:cs="Times New Roman"/>
          <w:sz w:val="24"/>
          <w:szCs w:val="24"/>
        </w:rPr>
        <w:t>significance</w:t>
      </w:r>
      <w:r w:rsidRPr="000C1BC3">
        <w:rPr>
          <w:rFonts w:ascii="Times New Roman" w:hAnsi="Times New Roman" w:cs="Times New Roman"/>
          <w:sz w:val="24"/>
          <w:szCs w:val="24"/>
        </w:rPr>
        <w:t xml:space="preserve"> on poverty can give a detailed </w:t>
      </w:r>
      <w:r w:rsidR="004563F5" w:rsidRPr="000C1BC3">
        <w:rPr>
          <w:rFonts w:ascii="Times New Roman" w:hAnsi="Times New Roman" w:cs="Times New Roman"/>
          <w:sz w:val="24"/>
          <w:szCs w:val="24"/>
        </w:rPr>
        <w:t>explanation</w:t>
      </w:r>
      <w:r w:rsidRPr="000C1BC3">
        <w:rPr>
          <w:rFonts w:ascii="Times New Roman" w:hAnsi="Times New Roman" w:cs="Times New Roman"/>
          <w:sz w:val="24"/>
          <w:szCs w:val="24"/>
        </w:rPr>
        <w:t xml:space="preserve"> of what the term means and what it is connected too. Academics have looked at whether poverty </w:t>
      </w:r>
      <w:r w:rsidR="000C1BC3" w:rsidRPr="000C1BC3">
        <w:rPr>
          <w:rFonts w:ascii="Times New Roman" w:hAnsi="Times New Roman" w:cs="Times New Roman"/>
          <w:sz w:val="24"/>
          <w:szCs w:val="24"/>
        </w:rPr>
        <w:t xml:space="preserve">is mainly a question </w:t>
      </w:r>
      <w:r w:rsidR="000C1BC3">
        <w:rPr>
          <w:rFonts w:ascii="Times New Roman" w:hAnsi="Times New Roman" w:cs="Times New Roman"/>
          <w:sz w:val="24"/>
          <w:szCs w:val="24"/>
        </w:rPr>
        <w:t xml:space="preserve">of material sources or other </w:t>
      </w:r>
      <w:r w:rsidR="005F63C8">
        <w:rPr>
          <w:rFonts w:ascii="Times New Roman" w:hAnsi="Times New Roman" w:cs="Times New Roman"/>
          <w:sz w:val="24"/>
          <w:szCs w:val="24"/>
        </w:rPr>
        <w:t>reasons</w:t>
      </w:r>
      <w:r w:rsidR="000C1BC3">
        <w:rPr>
          <w:rFonts w:ascii="Times New Roman" w:hAnsi="Times New Roman" w:cs="Times New Roman"/>
          <w:sz w:val="24"/>
          <w:szCs w:val="24"/>
        </w:rPr>
        <w:t xml:space="preserve"> in order to understand the concept of </w:t>
      </w:r>
      <w:r w:rsidR="00CB6BFC">
        <w:rPr>
          <w:rFonts w:ascii="Times New Roman" w:hAnsi="Times New Roman" w:cs="Times New Roman"/>
          <w:sz w:val="24"/>
          <w:szCs w:val="24"/>
        </w:rPr>
        <w:t>poverty</w:t>
      </w:r>
      <w:r w:rsidR="00CB6BFC" w:rsidRPr="00702156">
        <w:rPr>
          <w:rFonts w:ascii="Times New Roman" w:hAnsi="Times New Roman" w:cs="Times New Roman"/>
          <w:sz w:val="24"/>
          <w:szCs w:val="24"/>
        </w:rPr>
        <w:t>.</w:t>
      </w:r>
      <w:r w:rsidR="000C1BC3">
        <w:rPr>
          <w:rFonts w:ascii="Times New Roman" w:hAnsi="Times New Roman" w:cs="Times New Roman"/>
          <w:sz w:val="24"/>
          <w:szCs w:val="24"/>
        </w:rPr>
        <w:t xml:space="preserve"> </w:t>
      </w:r>
      <w:r w:rsidR="00702156" w:rsidRPr="00702156">
        <w:rPr>
          <w:rFonts w:ascii="Times New Roman" w:hAnsi="Times New Roman" w:cs="Times New Roman"/>
          <w:sz w:val="24"/>
          <w:szCs w:val="24"/>
        </w:rPr>
        <w:t xml:space="preserve">How this </w:t>
      </w:r>
      <w:r w:rsidR="00463C63" w:rsidRPr="00702156">
        <w:rPr>
          <w:rFonts w:ascii="Times New Roman" w:hAnsi="Times New Roman" w:cs="Times New Roman"/>
          <w:sz w:val="24"/>
          <w:szCs w:val="24"/>
        </w:rPr>
        <w:t>connects</w:t>
      </w:r>
      <w:r w:rsidR="00702156" w:rsidRPr="00702156">
        <w:rPr>
          <w:rFonts w:ascii="Times New Roman" w:hAnsi="Times New Roman" w:cs="Times New Roman"/>
          <w:sz w:val="24"/>
          <w:szCs w:val="24"/>
        </w:rPr>
        <w:t xml:space="preserve"> with society should be </w:t>
      </w:r>
      <w:r w:rsidR="00463C63" w:rsidRPr="00702156">
        <w:rPr>
          <w:rFonts w:ascii="Times New Roman" w:hAnsi="Times New Roman" w:cs="Times New Roman"/>
          <w:sz w:val="24"/>
          <w:szCs w:val="24"/>
        </w:rPr>
        <w:t>expected</w:t>
      </w:r>
      <w:r w:rsidR="00702156" w:rsidRPr="00702156">
        <w:rPr>
          <w:rFonts w:ascii="Times New Roman" w:hAnsi="Times New Roman" w:cs="Times New Roman"/>
          <w:sz w:val="24"/>
          <w:szCs w:val="24"/>
        </w:rPr>
        <w:t xml:space="preserve"> here and there, </w:t>
      </w:r>
      <w:r w:rsidR="00463C63" w:rsidRPr="00702156">
        <w:rPr>
          <w:rFonts w:ascii="Times New Roman" w:hAnsi="Times New Roman" w:cs="Times New Roman"/>
          <w:sz w:val="24"/>
          <w:szCs w:val="24"/>
        </w:rPr>
        <w:t>data</w:t>
      </w:r>
      <w:r w:rsidR="00702156" w:rsidRPr="00702156">
        <w:rPr>
          <w:rFonts w:ascii="Times New Roman" w:hAnsi="Times New Roman" w:cs="Times New Roman"/>
          <w:sz w:val="24"/>
          <w:szCs w:val="24"/>
        </w:rPr>
        <w:t xml:space="preserve"> from society can give an approach to examine what number of </w:t>
      </w:r>
      <w:r w:rsidR="00463C63" w:rsidRPr="00702156">
        <w:rPr>
          <w:rFonts w:ascii="Times New Roman" w:hAnsi="Times New Roman" w:cs="Times New Roman"/>
          <w:sz w:val="24"/>
          <w:szCs w:val="24"/>
        </w:rPr>
        <w:t>persons</w:t>
      </w:r>
      <w:r w:rsidR="00702156" w:rsidRPr="00702156">
        <w:rPr>
          <w:rFonts w:ascii="Times New Roman" w:hAnsi="Times New Roman" w:cs="Times New Roman"/>
          <w:sz w:val="24"/>
          <w:szCs w:val="24"/>
        </w:rPr>
        <w:t xml:space="preserve"> </w:t>
      </w:r>
      <w:r w:rsidR="00702156">
        <w:rPr>
          <w:rFonts w:ascii="Times New Roman" w:hAnsi="Times New Roman" w:cs="Times New Roman"/>
          <w:sz w:val="24"/>
          <w:szCs w:val="24"/>
        </w:rPr>
        <w:t xml:space="preserve">can be living in poverty at any given time. </w:t>
      </w:r>
      <w:r w:rsidR="00354BED" w:rsidRPr="00354BED">
        <w:rPr>
          <w:rFonts w:ascii="Times New Roman" w:hAnsi="Times New Roman" w:cs="Times New Roman"/>
          <w:sz w:val="24"/>
          <w:szCs w:val="24"/>
        </w:rPr>
        <w:t>‘</w:t>
      </w:r>
      <w:r w:rsidR="000C1BC3" w:rsidRPr="00354BED">
        <w:rPr>
          <w:rFonts w:ascii="Times New Roman" w:hAnsi="Times New Roman" w:cs="Times New Roman"/>
          <w:sz w:val="24"/>
          <w:szCs w:val="24"/>
          <w:shd w:val="clear" w:color="auto" w:fill="FFFFFF"/>
        </w:rPr>
        <w:t xml:space="preserve">In 2001, child poverty was 400,000 </w:t>
      </w:r>
      <w:r w:rsidR="00241BBD" w:rsidRPr="00354BED">
        <w:rPr>
          <w:rFonts w:ascii="Times New Roman" w:hAnsi="Times New Roman" w:cs="Times New Roman"/>
          <w:sz w:val="24"/>
          <w:szCs w:val="24"/>
          <w:shd w:val="clear" w:color="auto" w:fill="FFFFFF"/>
        </w:rPr>
        <w:t>lowers</w:t>
      </w:r>
      <w:r w:rsidR="000C1BC3" w:rsidRPr="00354BED">
        <w:rPr>
          <w:rFonts w:ascii="Times New Roman" w:hAnsi="Times New Roman" w:cs="Times New Roman"/>
          <w:sz w:val="24"/>
          <w:szCs w:val="24"/>
          <w:shd w:val="clear" w:color="auto" w:fill="FFFFFF"/>
        </w:rPr>
        <w:t xml:space="preserve"> than in 1999 and severe </w:t>
      </w:r>
      <w:r w:rsidR="00463C63" w:rsidRPr="00354BED">
        <w:rPr>
          <w:rFonts w:ascii="Times New Roman" w:hAnsi="Times New Roman" w:cs="Times New Roman"/>
          <w:sz w:val="24"/>
          <w:szCs w:val="24"/>
          <w:shd w:val="clear" w:color="auto" w:fill="FFFFFF"/>
        </w:rPr>
        <w:t>suffering</w:t>
      </w:r>
      <w:r w:rsidR="000C1BC3" w:rsidRPr="00354BED">
        <w:rPr>
          <w:rFonts w:ascii="Times New Roman" w:hAnsi="Times New Roman" w:cs="Times New Roman"/>
          <w:sz w:val="24"/>
          <w:szCs w:val="24"/>
          <w:shd w:val="clear" w:color="auto" w:fill="FFFFFF"/>
        </w:rPr>
        <w:t xml:space="preserve"> among out-of-work families almost halved – from four in 10 to less than one-quarter in just two years</w:t>
      </w:r>
      <w:r w:rsidR="00354BED" w:rsidRPr="00354BED">
        <w:rPr>
          <w:rFonts w:ascii="Times New Roman" w:hAnsi="Times New Roman" w:cs="Times New Roman"/>
          <w:sz w:val="24"/>
          <w:szCs w:val="24"/>
          <w:shd w:val="clear" w:color="auto" w:fill="FFFFFF"/>
        </w:rPr>
        <w:t>’</w:t>
      </w:r>
      <w:r w:rsidR="00354BED">
        <w:rPr>
          <w:rFonts w:ascii="Times New Roman" w:hAnsi="Times New Roman" w:cs="Times New Roman"/>
          <w:sz w:val="24"/>
          <w:szCs w:val="24"/>
          <w:shd w:val="clear" w:color="auto" w:fill="FFFFFF"/>
        </w:rPr>
        <w:t xml:space="preserve"> (Child Poverty Action Group, 2019).</w:t>
      </w:r>
    </w:p>
    <w:p w14:paraId="17E94F02" w14:textId="77777777" w:rsidR="000B2C40" w:rsidRPr="00702156" w:rsidRDefault="000B2C40" w:rsidP="00D5175F">
      <w:pPr>
        <w:spacing w:line="360" w:lineRule="auto"/>
        <w:jc w:val="both"/>
        <w:rPr>
          <w:rFonts w:ascii="Times New Roman" w:hAnsi="Times New Roman" w:cs="Times New Roman"/>
          <w:sz w:val="24"/>
          <w:szCs w:val="24"/>
          <w:shd w:val="clear" w:color="auto" w:fill="FFFFFF"/>
        </w:rPr>
      </w:pPr>
    </w:p>
    <w:p w14:paraId="6C88C974" w14:textId="77777777" w:rsidR="00D5175F" w:rsidRPr="000B2C40" w:rsidRDefault="00702156" w:rsidP="00702156">
      <w:pPr>
        <w:spacing w:line="360" w:lineRule="auto"/>
        <w:rPr>
          <w:rFonts w:ascii="Times New Roman" w:hAnsi="Times New Roman" w:cs="Times New Roman"/>
          <w:sz w:val="24"/>
          <w:szCs w:val="24"/>
        </w:rPr>
      </w:pPr>
      <w:r w:rsidRPr="00702156">
        <w:rPr>
          <w:rFonts w:ascii="Times New Roman" w:hAnsi="Times New Roman" w:cs="Times New Roman"/>
          <w:sz w:val="24"/>
          <w:szCs w:val="24"/>
        </w:rPr>
        <w:t xml:space="preserve">Charles Booth 1897 review of London during the 1880s was the first occasion when anybody had attempted to get data on how terrible </w:t>
      </w:r>
      <w:r w:rsidR="000B2C40">
        <w:rPr>
          <w:rFonts w:ascii="Times New Roman" w:hAnsi="Times New Roman" w:cs="Times New Roman"/>
          <w:sz w:val="24"/>
          <w:szCs w:val="24"/>
        </w:rPr>
        <w:t>poverty</w:t>
      </w:r>
      <w:r w:rsidRPr="00702156">
        <w:rPr>
          <w:rFonts w:ascii="Times New Roman" w:hAnsi="Times New Roman" w:cs="Times New Roman"/>
          <w:sz w:val="24"/>
          <w:szCs w:val="24"/>
        </w:rPr>
        <w:t xml:space="preserve"> was in the</w:t>
      </w:r>
      <w:r w:rsidR="000B2C40">
        <w:rPr>
          <w:rFonts w:ascii="Times New Roman" w:hAnsi="Times New Roman" w:cs="Times New Roman"/>
          <w:sz w:val="24"/>
          <w:szCs w:val="24"/>
        </w:rPr>
        <w:t xml:space="preserve"> United Kingdom</w:t>
      </w:r>
      <w:r w:rsidRPr="00702156">
        <w:rPr>
          <w:rFonts w:ascii="Times New Roman" w:hAnsi="Times New Roman" w:cs="Times New Roman"/>
          <w:sz w:val="24"/>
          <w:szCs w:val="24"/>
        </w:rPr>
        <w:t xml:space="preserve"> </w:t>
      </w:r>
      <w:r w:rsidR="000B2C40">
        <w:rPr>
          <w:rFonts w:ascii="Times New Roman" w:hAnsi="Times New Roman" w:cs="Times New Roman"/>
          <w:sz w:val="24"/>
          <w:szCs w:val="24"/>
        </w:rPr>
        <w:t>(UK)</w:t>
      </w:r>
      <w:r w:rsidRPr="00702156">
        <w:rPr>
          <w:rFonts w:ascii="Times New Roman" w:hAnsi="Times New Roman" w:cs="Times New Roman"/>
          <w:sz w:val="24"/>
          <w:szCs w:val="24"/>
        </w:rPr>
        <w:t xml:space="preserve">. corner told everybody that there was a line we couldn't cross and considered this the 'line </w:t>
      </w:r>
      <w:r w:rsidR="000B2C40" w:rsidRPr="00702156">
        <w:rPr>
          <w:rFonts w:ascii="Times New Roman" w:hAnsi="Times New Roman" w:cs="Times New Roman"/>
          <w:sz w:val="24"/>
          <w:szCs w:val="24"/>
        </w:rPr>
        <w:t xml:space="preserve">of </w:t>
      </w:r>
      <w:bookmarkStart w:id="0" w:name="_GoBack"/>
      <w:bookmarkEnd w:id="0"/>
      <w:r w:rsidR="000B2C40" w:rsidRPr="000B2C40">
        <w:rPr>
          <w:rFonts w:ascii="Times New Roman" w:hAnsi="Times New Roman" w:cs="Times New Roman"/>
          <w:sz w:val="24"/>
          <w:szCs w:val="24"/>
        </w:rPr>
        <w:t>poverty</w:t>
      </w:r>
      <w:r w:rsidRPr="000B2C40">
        <w:rPr>
          <w:rFonts w:ascii="Times New Roman" w:hAnsi="Times New Roman" w:cs="Times New Roman"/>
          <w:sz w:val="24"/>
          <w:szCs w:val="24"/>
        </w:rPr>
        <w:t>'</w:t>
      </w:r>
      <w:r w:rsidR="000B2C40" w:rsidRPr="000B2C40">
        <w:rPr>
          <w:rFonts w:ascii="Times New Roman" w:hAnsi="Times New Roman" w:cs="Times New Roman"/>
          <w:sz w:val="24"/>
          <w:szCs w:val="24"/>
        </w:rPr>
        <w:t xml:space="preserve">, </w:t>
      </w:r>
      <w:r w:rsidRPr="000B2C40">
        <w:rPr>
          <w:rFonts w:ascii="Times New Roman" w:hAnsi="Times New Roman" w:cs="Times New Roman"/>
          <w:sz w:val="24"/>
          <w:szCs w:val="24"/>
        </w:rPr>
        <w:t xml:space="preserve">he considered </w:t>
      </w:r>
      <w:r w:rsidR="000B2C40" w:rsidRPr="000B2C40">
        <w:rPr>
          <w:rFonts w:ascii="Times New Roman" w:hAnsi="Times New Roman" w:cs="Times New Roman"/>
          <w:sz w:val="24"/>
          <w:szCs w:val="24"/>
        </w:rPr>
        <w:t>poverty</w:t>
      </w:r>
      <w:r w:rsidRPr="000B2C40">
        <w:rPr>
          <w:rFonts w:ascii="Times New Roman" w:hAnsi="Times New Roman" w:cs="Times New Roman"/>
          <w:sz w:val="24"/>
          <w:szCs w:val="24"/>
        </w:rPr>
        <w:t xml:space="preserve"> to be low pay set against what families needed.</w:t>
      </w:r>
    </w:p>
    <w:p w14:paraId="56A55D27" w14:textId="77777777" w:rsidR="000B2C40" w:rsidRDefault="000B2C40" w:rsidP="000B2C40">
      <w:pPr>
        <w:spacing w:after="0" w:line="360" w:lineRule="auto"/>
        <w:ind w:left="567" w:right="567"/>
        <w:jc w:val="both"/>
        <w:rPr>
          <w:rFonts w:ascii="Times New Roman" w:hAnsi="Times New Roman" w:cs="Times New Roman"/>
          <w:sz w:val="24"/>
          <w:szCs w:val="24"/>
        </w:rPr>
      </w:pPr>
      <w:r w:rsidRPr="000B2C40">
        <w:rPr>
          <w:rFonts w:ascii="Times New Roman" w:hAnsi="Times New Roman" w:cs="Times New Roman"/>
          <w:sz w:val="24"/>
          <w:szCs w:val="24"/>
        </w:rPr>
        <w:t>“By the word poor I mean to describe those who have a fairly regular though bare income, such as 18 shillings to 2</w:t>
      </w:r>
      <w:r w:rsidR="004A4CFA">
        <w:rPr>
          <w:rFonts w:ascii="Times New Roman" w:hAnsi="Times New Roman" w:cs="Times New Roman"/>
          <w:sz w:val="24"/>
          <w:szCs w:val="24"/>
        </w:rPr>
        <w:t>1</w:t>
      </w:r>
      <w:r w:rsidRPr="000B2C40">
        <w:rPr>
          <w:rFonts w:ascii="Times New Roman" w:hAnsi="Times New Roman" w:cs="Times New Roman"/>
          <w:sz w:val="24"/>
          <w:szCs w:val="24"/>
        </w:rPr>
        <w:t xml:space="preserve"> shillings per week for a moderate family, and by ‘very poor’ those who fall below this standard, whether from chronic irregularity of work, sickness or a large number of young children” (Booth talking to the Royal Statistical Society in 18</w:t>
      </w:r>
      <w:r w:rsidR="004A4CFA">
        <w:rPr>
          <w:rFonts w:ascii="Times New Roman" w:hAnsi="Times New Roman" w:cs="Times New Roman"/>
          <w:sz w:val="24"/>
          <w:szCs w:val="24"/>
        </w:rPr>
        <w:t>9</w:t>
      </w:r>
      <w:r w:rsidRPr="000B2C40">
        <w:rPr>
          <w:rFonts w:ascii="Times New Roman" w:hAnsi="Times New Roman" w:cs="Times New Roman"/>
          <w:sz w:val="24"/>
          <w:szCs w:val="24"/>
        </w:rPr>
        <w:t xml:space="preserve">7; quoted by </w:t>
      </w:r>
      <w:proofErr w:type="spellStart"/>
      <w:r w:rsidRPr="000B2C40">
        <w:rPr>
          <w:rFonts w:ascii="Times New Roman" w:hAnsi="Times New Roman" w:cs="Times New Roman"/>
          <w:sz w:val="24"/>
          <w:szCs w:val="24"/>
        </w:rPr>
        <w:t>Glennerster</w:t>
      </w:r>
      <w:proofErr w:type="spellEnd"/>
      <w:r w:rsidR="004A4CFA">
        <w:rPr>
          <w:rFonts w:ascii="Times New Roman" w:hAnsi="Times New Roman" w:cs="Times New Roman"/>
          <w:sz w:val="24"/>
          <w:szCs w:val="24"/>
        </w:rPr>
        <w:t xml:space="preserve"> </w:t>
      </w:r>
      <w:r w:rsidR="004A4CFA" w:rsidRPr="004A4CFA">
        <w:rPr>
          <w:rFonts w:ascii="Times New Roman" w:hAnsi="Times New Roman" w:cs="Times New Roman"/>
          <w:i/>
          <w:iCs/>
          <w:sz w:val="24"/>
          <w:szCs w:val="24"/>
        </w:rPr>
        <w:t>et al</w:t>
      </w:r>
      <w:r w:rsidR="004A4CFA">
        <w:rPr>
          <w:rFonts w:ascii="Times New Roman" w:hAnsi="Times New Roman" w:cs="Times New Roman"/>
          <w:i/>
          <w:iCs/>
          <w:sz w:val="24"/>
          <w:szCs w:val="24"/>
        </w:rPr>
        <w:t>,</w:t>
      </w:r>
      <w:r w:rsidRPr="000B2C40">
        <w:rPr>
          <w:rFonts w:ascii="Times New Roman" w:hAnsi="Times New Roman" w:cs="Times New Roman"/>
          <w:sz w:val="24"/>
          <w:szCs w:val="24"/>
        </w:rPr>
        <w:t xml:space="preserve"> 2004).</w:t>
      </w:r>
      <w:r>
        <w:rPr>
          <w:rFonts w:ascii="Times New Roman" w:hAnsi="Times New Roman" w:cs="Times New Roman"/>
          <w:sz w:val="24"/>
          <w:szCs w:val="24"/>
        </w:rPr>
        <w:t xml:space="preserve"> </w:t>
      </w:r>
    </w:p>
    <w:p w14:paraId="20F37E4E" w14:textId="77777777" w:rsidR="000B2C40" w:rsidRDefault="000B2C40" w:rsidP="00702156">
      <w:pPr>
        <w:spacing w:line="360" w:lineRule="auto"/>
        <w:rPr>
          <w:rFonts w:ascii="Times New Roman" w:hAnsi="Times New Roman" w:cs="Times New Roman"/>
          <w:sz w:val="24"/>
          <w:szCs w:val="24"/>
        </w:rPr>
      </w:pPr>
    </w:p>
    <w:p w14:paraId="384147B5" w14:textId="77777777" w:rsidR="000B2C40" w:rsidRDefault="000B2C40" w:rsidP="00702156">
      <w:pPr>
        <w:spacing w:line="360" w:lineRule="auto"/>
        <w:rPr>
          <w:rFonts w:ascii="Times New Roman" w:hAnsi="Times New Roman" w:cs="Times New Roman"/>
          <w:sz w:val="24"/>
          <w:szCs w:val="24"/>
        </w:rPr>
      </w:pPr>
    </w:p>
    <w:p w14:paraId="3B68CEA2" w14:textId="77777777" w:rsidR="000B2C40" w:rsidRDefault="000B2C40" w:rsidP="00727A3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Gillie (1996) </w:t>
      </w:r>
      <w:r w:rsidRPr="000B2C40">
        <w:rPr>
          <w:rFonts w:ascii="Times New Roman" w:hAnsi="Times New Roman" w:cs="Times New Roman"/>
          <w:sz w:val="24"/>
          <w:szCs w:val="24"/>
        </w:rPr>
        <w:t xml:space="preserve">clarifies, this thought of what he said was </w:t>
      </w:r>
      <w:r w:rsidR="004A4CFA">
        <w:rPr>
          <w:rFonts w:ascii="Times New Roman" w:hAnsi="Times New Roman" w:cs="Times New Roman"/>
          <w:sz w:val="24"/>
          <w:szCs w:val="24"/>
        </w:rPr>
        <w:t>poverty</w:t>
      </w:r>
      <w:r w:rsidRPr="000B2C40">
        <w:rPr>
          <w:rFonts w:ascii="Times New Roman" w:hAnsi="Times New Roman" w:cs="Times New Roman"/>
          <w:sz w:val="24"/>
          <w:szCs w:val="24"/>
        </w:rPr>
        <w:t xml:space="preserve"> was only an approach to get individuals to perceive what he implied, Booth (1</w:t>
      </w:r>
      <w:r w:rsidR="004A4CFA">
        <w:rPr>
          <w:rFonts w:ascii="Times New Roman" w:hAnsi="Times New Roman" w:cs="Times New Roman"/>
          <w:sz w:val="24"/>
          <w:szCs w:val="24"/>
        </w:rPr>
        <w:t>897</w:t>
      </w:r>
      <w:r w:rsidRPr="000B2C40">
        <w:rPr>
          <w:rFonts w:ascii="Times New Roman" w:hAnsi="Times New Roman" w:cs="Times New Roman"/>
          <w:sz w:val="24"/>
          <w:szCs w:val="24"/>
        </w:rPr>
        <w:t xml:space="preserve">) utilized this in his examination to tell everybody what he thought poor implied.; this thought of poor was about how everybody in the School Board </w:t>
      </w:r>
      <w:r w:rsidR="00287222">
        <w:rPr>
          <w:rFonts w:ascii="Times New Roman" w:hAnsi="Times New Roman" w:cs="Times New Roman"/>
          <w:sz w:val="24"/>
          <w:szCs w:val="24"/>
        </w:rPr>
        <w:t>employees</w:t>
      </w:r>
      <w:r w:rsidRPr="000B2C40">
        <w:rPr>
          <w:rFonts w:ascii="Times New Roman" w:hAnsi="Times New Roman" w:cs="Times New Roman"/>
          <w:sz w:val="24"/>
          <w:szCs w:val="24"/>
        </w:rPr>
        <w:t xml:space="preserve"> and study individuals who visited every family, and Gillie's (</w:t>
      </w:r>
      <w:r w:rsidR="004A4CFA">
        <w:rPr>
          <w:rFonts w:ascii="Times New Roman" w:hAnsi="Times New Roman" w:cs="Times New Roman"/>
          <w:sz w:val="24"/>
          <w:szCs w:val="24"/>
        </w:rPr>
        <w:t>1996</w:t>
      </w:r>
      <w:r w:rsidRPr="000B2C40">
        <w:rPr>
          <w:rFonts w:ascii="Times New Roman" w:hAnsi="Times New Roman" w:cs="Times New Roman"/>
          <w:sz w:val="24"/>
          <w:szCs w:val="24"/>
        </w:rPr>
        <w:t xml:space="preserve">) shows that one of the huge issues was such a large number of individuals living in a little house and this was likewise about hirelings not individuals' cash </w:t>
      </w:r>
      <w:r w:rsidR="004A4CFA">
        <w:rPr>
          <w:rFonts w:ascii="Times New Roman" w:hAnsi="Times New Roman" w:cs="Times New Roman"/>
          <w:sz w:val="24"/>
          <w:szCs w:val="24"/>
        </w:rPr>
        <w:t>they</w:t>
      </w:r>
      <w:r w:rsidRPr="000B2C40">
        <w:rPr>
          <w:rFonts w:ascii="Times New Roman" w:hAnsi="Times New Roman" w:cs="Times New Roman"/>
          <w:sz w:val="24"/>
          <w:szCs w:val="24"/>
        </w:rPr>
        <w:t xml:space="preserve"> got from their </w:t>
      </w:r>
      <w:r w:rsidR="004A4CFA">
        <w:rPr>
          <w:rFonts w:ascii="Times New Roman" w:hAnsi="Times New Roman" w:cs="Times New Roman"/>
          <w:sz w:val="24"/>
          <w:szCs w:val="24"/>
        </w:rPr>
        <w:t>employer</w:t>
      </w:r>
      <w:r w:rsidRPr="000B2C40">
        <w:rPr>
          <w:rFonts w:ascii="Times New Roman" w:hAnsi="Times New Roman" w:cs="Times New Roman"/>
          <w:sz w:val="24"/>
          <w:szCs w:val="24"/>
        </w:rPr>
        <w:t xml:space="preserve">. </w:t>
      </w:r>
      <w:r w:rsidR="004A4CFA">
        <w:rPr>
          <w:rFonts w:ascii="Times New Roman" w:hAnsi="Times New Roman" w:cs="Times New Roman"/>
          <w:sz w:val="24"/>
          <w:szCs w:val="24"/>
        </w:rPr>
        <w:t>However</w:t>
      </w:r>
      <w:r w:rsidRPr="000B2C40">
        <w:rPr>
          <w:rFonts w:ascii="Times New Roman" w:hAnsi="Times New Roman" w:cs="Times New Roman"/>
          <w:sz w:val="24"/>
          <w:szCs w:val="24"/>
        </w:rPr>
        <w:t xml:space="preserve">, this work just took a gander at salary and needed to see things like expectations for everyday comforts in houses, how awful lodging was, rather than employments, kiddies wellbeing or going to class, while Booth's </w:t>
      </w:r>
      <w:r w:rsidR="004A4CFA" w:rsidRPr="000B2C40">
        <w:rPr>
          <w:rFonts w:ascii="Times New Roman" w:hAnsi="Times New Roman" w:cs="Times New Roman"/>
          <w:sz w:val="24"/>
          <w:szCs w:val="24"/>
        </w:rPr>
        <w:t>centred</w:t>
      </w:r>
      <w:r w:rsidRPr="000B2C40">
        <w:rPr>
          <w:rFonts w:ascii="Times New Roman" w:hAnsi="Times New Roman" w:cs="Times New Roman"/>
          <w:sz w:val="24"/>
          <w:szCs w:val="24"/>
        </w:rPr>
        <w:t xml:space="preserve"> around his conviction that low pay was the primary concern that made individuals poor and not having stuff, he additionally accused beneath who "drink and </w:t>
      </w:r>
      <w:r w:rsidR="004A4CFA" w:rsidRPr="000B2C40">
        <w:rPr>
          <w:rFonts w:ascii="Times New Roman" w:hAnsi="Times New Roman" w:cs="Times New Roman"/>
          <w:sz w:val="24"/>
          <w:szCs w:val="24"/>
        </w:rPr>
        <w:t>thrift lessness</w:t>
      </w:r>
      <w:r w:rsidRPr="000B2C40">
        <w:rPr>
          <w:rFonts w:ascii="Times New Roman" w:hAnsi="Times New Roman" w:cs="Times New Roman"/>
          <w:sz w:val="24"/>
          <w:szCs w:val="24"/>
        </w:rPr>
        <w:t>" as an issue for a solitary a couple (Booth 1897, pp. 147–148).</w:t>
      </w:r>
    </w:p>
    <w:p w14:paraId="3ECBFB90" w14:textId="77777777" w:rsidR="00B84D9D" w:rsidRDefault="00B84D9D" w:rsidP="00702156">
      <w:pPr>
        <w:spacing w:line="360" w:lineRule="auto"/>
        <w:rPr>
          <w:rFonts w:ascii="Times New Roman" w:hAnsi="Times New Roman" w:cs="Times New Roman"/>
          <w:sz w:val="24"/>
          <w:szCs w:val="24"/>
        </w:rPr>
      </w:pPr>
    </w:p>
    <w:p w14:paraId="327E8D91" w14:textId="77777777" w:rsidR="00B84D9D" w:rsidRDefault="00B84D9D" w:rsidP="00727A30">
      <w:pPr>
        <w:spacing w:line="360" w:lineRule="auto"/>
        <w:jc w:val="both"/>
        <w:rPr>
          <w:rFonts w:ascii="Times New Roman" w:hAnsi="Times New Roman" w:cs="Times New Roman"/>
          <w:sz w:val="24"/>
          <w:szCs w:val="24"/>
        </w:rPr>
      </w:pPr>
      <w:r w:rsidRPr="00B84D9D">
        <w:rPr>
          <w:rFonts w:ascii="Times New Roman" w:hAnsi="Times New Roman" w:cs="Times New Roman"/>
          <w:sz w:val="24"/>
          <w:szCs w:val="24"/>
        </w:rPr>
        <w:t xml:space="preserve">Rowntree (1901) did </w:t>
      </w:r>
      <w:r w:rsidR="00287222">
        <w:rPr>
          <w:rFonts w:ascii="Times New Roman" w:hAnsi="Times New Roman" w:cs="Times New Roman"/>
          <w:sz w:val="24"/>
          <w:szCs w:val="24"/>
        </w:rPr>
        <w:t xml:space="preserve">the same concept of </w:t>
      </w:r>
      <w:r w:rsidRPr="00B84D9D">
        <w:rPr>
          <w:rFonts w:ascii="Times New Roman" w:hAnsi="Times New Roman" w:cs="Times New Roman"/>
          <w:sz w:val="24"/>
          <w:szCs w:val="24"/>
        </w:rPr>
        <w:t xml:space="preserve"> </w:t>
      </w:r>
      <w:r w:rsidR="00287222">
        <w:rPr>
          <w:rFonts w:ascii="Times New Roman" w:hAnsi="Times New Roman" w:cs="Times New Roman"/>
          <w:sz w:val="24"/>
          <w:szCs w:val="24"/>
        </w:rPr>
        <w:t>‘</w:t>
      </w:r>
      <w:r w:rsidRPr="00B84D9D">
        <w:rPr>
          <w:rFonts w:ascii="Times New Roman" w:hAnsi="Times New Roman" w:cs="Times New Roman"/>
          <w:sz w:val="24"/>
          <w:szCs w:val="24"/>
        </w:rPr>
        <w:t xml:space="preserve">visual </w:t>
      </w:r>
      <w:r w:rsidR="00287222">
        <w:rPr>
          <w:rFonts w:ascii="Times New Roman" w:hAnsi="Times New Roman" w:cs="Times New Roman"/>
          <w:sz w:val="24"/>
          <w:szCs w:val="24"/>
        </w:rPr>
        <w:t>identification’</w:t>
      </w:r>
      <w:r w:rsidRPr="00B84D9D">
        <w:rPr>
          <w:rFonts w:ascii="Times New Roman" w:hAnsi="Times New Roman" w:cs="Times New Roman"/>
          <w:sz w:val="24"/>
          <w:szCs w:val="24"/>
        </w:rPr>
        <w:t xml:space="preserve">  to show up the poor in his 1899 investigation of York (</w:t>
      </w:r>
      <w:proofErr w:type="spellStart"/>
      <w:r w:rsidRPr="00B84D9D">
        <w:rPr>
          <w:rFonts w:ascii="Times New Roman" w:hAnsi="Times New Roman" w:cs="Times New Roman"/>
          <w:sz w:val="24"/>
          <w:szCs w:val="24"/>
        </w:rPr>
        <w:t>Veit</w:t>
      </w:r>
      <w:proofErr w:type="spellEnd"/>
      <w:r w:rsidRPr="00B84D9D">
        <w:rPr>
          <w:rFonts w:ascii="Times New Roman" w:hAnsi="Times New Roman" w:cs="Times New Roman"/>
          <w:sz w:val="24"/>
          <w:szCs w:val="24"/>
        </w:rPr>
        <w:t xml:space="preserve">-Wilson, 1986, </w:t>
      </w:r>
      <w:r w:rsidR="00727A30">
        <w:rPr>
          <w:rFonts w:ascii="Times New Roman" w:hAnsi="Times New Roman" w:cs="Times New Roman"/>
          <w:sz w:val="24"/>
          <w:szCs w:val="24"/>
        </w:rPr>
        <w:t>p.</w:t>
      </w:r>
      <w:r w:rsidRPr="00B84D9D">
        <w:rPr>
          <w:rFonts w:ascii="Times New Roman" w:hAnsi="Times New Roman" w:cs="Times New Roman"/>
          <w:sz w:val="24"/>
          <w:szCs w:val="24"/>
        </w:rPr>
        <w:t xml:space="preserve">92), advised his </w:t>
      </w:r>
      <w:r w:rsidR="00287222">
        <w:rPr>
          <w:rFonts w:ascii="Times New Roman" w:hAnsi="Times New Roman" w:cs="Times New Roman"/>
          <w:sz w:val="24"/>
          <w:szCs w:val="24"/>
        </w:rPr>
        <w:t xml:space="preserve">people </w:t>
      </w:r>
      <w:r w:rsidRPr="00B84D9D">
        <w:rPr>
          <w:rFonts w:ascii="Times New Roman" w:hAnsi="Times New Roman" w:cs="Times New Roman"/>
          <w:sz w:val="24"/>
          <w:szCs w:val="24"/>
        </w:rPr>
        <w:t xml:space="preserve">to note down whether families were 'living in </w:t>
      </w:r>
      <w:r w:rsidR="003A74FF">
        <w:rPr>
          <w:rFonts w:ascii="Times New Roman" w:hAnsi="Times New Roman" w:cs="Times New Roman"/>
          <w:sz w:val="24"/>
          <w:szCs w:val="24"/>
        </w:rPr>
        <w:t>obvious want and squalor</w:t>
      </w:r>
      <w:r w:rsidRPr="00B84D9D">
        <w:rPr>
          <w:rFonts w:ascii="Times New Roman" w:hAnsi="Times New Roman" w:cs="Times New Roman"/>
          <w:sz w:val="24"/>
          <w:szCs w:val="24"/>
        </w:rPr>
        <w:t xml:space="preserve">' (Rowntree, </w:t>
      </w:r>
      <w:r w:rsidR="00727A30">
        <w:rPr>
          <w:rFonts w:ascii="Times New Roman" w:hAnsi="Times New Roman" w:cs="Times New Roman"/>
          <w:sz w:val="24"/>
          <w:szCs w:val="24"/>
        </w:rPr>
        <w:t xml:space="preserve">1901, </w:t>
      </w:r>
      <w:r w:rsidRPr="00B84D9D">
        <w:rPr>
          <w:rFonts w:ascii="Times New Roman" w:hAnsi="Times New Roman" w:cs="Times New Roman"/>
          <w:sz w:val="24"/>
          <w:szCs w:val="24"/>
        </w:rPr>
        <w:t xml:space="preserve">p. 114). </w:t>
      </w:r>
      <w:r w:rsidR="00727A30">
        <w:rPr>
          <w:rFonts w:ascii="Times New Roman" w:hAnsi="Times New Roman" w:cs="Times New Roman"/>
          <w:sz w:val="24"/>
          <w:szCs w:val="24"/>
        </w:rPr>
        <w:t>Income</w:t>
      </w:r>
      <w:r w:rsidRPr="00B84D9D">
        <w:rPr>
          <w:rFonts w:ascii="Times New Roman" w:hAnsi="Times New Roman" w:cs="Times New Roman"/>
          <w:sz w:val="24"/>
          <w:szCs w:val="24"/>
        </w:rPr>
        <w:t xml:space="preserve"> itself was not a concentration for this evaluation, as </w:t>
      </w:r>
      <w:proofErr w:type="spellStart"/>
      <w:r w:rsidRPr="00B84D9D">
        <w:rPr>
          <w:rFonts w:ascii="Times New Roman" w:hAnsi="Times New Roman" w:cs="Times New Roman"/>
          <w:sz w:val="24"/>
          <w:szCs w:val="24"/>
        </w:rPr>
        <w:t>Veit</w:t>
      </w:r>
      <w:proofErr w:type="spellEnd"/>
      <w:r w:rsidRPr="00B84D9D">
        <w:rPr>
          <w:rFonts w:ascii="Times New Roman" w:hAnsi="Times New Roman" w:cs="Times New Roman"/>
          <w:sz w:val="24"/>
          <w:szCs w:val="24"/>
        </w:rPr>
        <w:t xml:space="preserve">-Wilson continued saying. Like Booth's, Rowntree's </w:t>
      </w:r>
      <w:r w:rsidR="003A74FF">
        <w:rPr>
          <w:rFonts w:ascii="Times New Roman" w:hAnsi="Times New Roman" w:cs="Times New Roman"/>
          <w:sz w:val="24"/>
          <w:szCs w:val="24"/>
        </w:rPr>
        <w:t>money</w:t>
      </w:r>
      <w:r w:rsidRPr="00B84D9D">
        <w:rPr>
          <w:rFonts w:ascii="Times New Roman" w:hAnsi="Times New Roman" w:cs="Times New Roman"/>
          <w:sz w:val="24"/>
          <w:szCs w:val="24"/>
        </w:rPr>
        <w:t xml:space="preserve"> based </w:t>
      </w:r>
      <w:r w:rsidR="003A74FF">
        <w:rPr>
          <w:rFonts w:ascii="Times New Roman" w:hAnsi="Times New Roman" w:cs="Times New Roman"/>
          <w:sz w:val="24"/>
          <w:szCs w:val="24"/>
        </w:rPr>
        <w:t>poverty</w:t>
      </w:r>
      <w:r w:rsidRPr="00B84D9D">
        <w:rPr>
          <w:rFonts w:ascii="Times New Roman" w:hAnsi="Times New Roman" w:cs="Times New Roman"/>
          <w:sz w:val="24"/>
          <w:szCs w:val="24"/>
        </w:rPr>
        <w:t xml:space="preserve"> line was created after the review, for the most part to see the contrast between families in '</w:t>
      </w:r>
      <w:r w:rsidR="003A74FF">
        <w:rPr>
          <w:rFonts w:ascii="Times New Roman" w:hAnsi="Times New Roman" w:cs="Times New Roman"/>
          <w:sz w:val="24"/>
          <w:szCs w:val="24"/>
        </w:rPr>
        <w:t>primary</w:t>
      </w:r>
      <w:r w:rsidRPr="00B84D9D">
        <w:rPr>
          <w:rFonts w:ascii="Times New Roman" w:hAnsi="Times New Roman" w:cs="Times New Roman"/>
          <w:sz w:val="24"/>
          <w:szCs w:val="24"/>
        </w:rPr>
        <w:t>' and '</w:t>
      </w:r>
      <w:r w:rsidR="003A74FF">
        <w:rPr>
          <w:rFonts w:ascii="Times New Roman" w:hAnsi="Times New Roman" w:cs="Times New Roman"/>
          <w:sz w:val="24"/>
          <w:szCs w:val="24"/>
        </w:rPr>
        <w:t>secondary</w:t>
      </w:r>
      <w:r w:rsidRPr="00B84D9D">
        <w:rPr>
          <w:rFonts w:ascii="Times New Roman" w:hAnsi="Times New Roman" w:cs="Times New Roman"/>
          <w:sz w:val="24"/>
          <w:szCs w:val="24"/>
        </w:rPr>
        <w:t xml:space="preserve">' </w:t>
      </w:r>
      <w:r w:rsidR="003A74FF">
        <w:rPr>
          <w:rFonts w:ascii="Times New Roman" w:hAnsi="Times New Roman" w:cs="Times New Roman"/>
          <w:sz w:val="24"/>
          <w:szCs w:val="24"/>
        </w:rPr>
        <w:t>poverty</w:t>
      </w:r>
      <w:r w:rsidRPr="00B84D9D">
        <w:rPr>
          <w:rFonts w:ascii="Times New Roman" w:hAnsi="Times New Roman" w:cs="Times New Roman"/>
          <w:sz w:val="24"/>
          <w:szCs w:val="24"/>
        </w:rPr>
        <w:t xml:space="preserve">—the individuals who couldn't manage 'necessities' on their </w:t>
      </w:r>
      <w:r w:rsidR="003A74FF">
        <w:rPr>
          <w:rFonts w:ascii="Times New Roman" w:hAnsi="Times New Roman" w:cs="Times New Roman"/>
          <w:sz w:val="24"/>
          <w:szCs w:val="24"/>
        </w:rPr>
        <w:t>income</w:t>
      </w:r>
      <w:r w:rsidRPr="00B84D9D">
        <w:rPr>
          <w:rFonts w:ascii="Times New Roman" w:hAnsi="Times New Roman" w:cs="Times New Roman"/>
          <w:sz w:val="24"/>
          <w:szCs w:val="24"/>
        </w:rPr>
        <w:t xml:space="preserve">, and the individuals who could, were they not burning through </w:t>
      </w:r>
      <w:r w:rsidR="003A74FF">
        <w:rPr>
          <w:rFonts w:ascii="Times New Roman" w:hAnsi="Times New Roman" w:cs="Times New Roman"/>
          <w:sz w:val="24"/>
          <w:szCs w:val="24"/>
        </w:rPr>
        <w:t>money</w:t>
      </w:r>
      <w:r w:rsidRPr="00B84D9D">
        <w:rPr>
          <w:rFonts w:ascii="Times New Roman" w:hAnsi="Times New Roman" w:cs="Times New Roman"/>
          <w:sz w:val="24"/>
          <w:szCs w:val="24"/>
        </w:rPr>
        <w:t xml:space="preserve"> on different things, valuable or something else. Rowntree's (</w:t>
      </w:r>
      <w:r w:rsidR="003A74FF">
        <w:rPr>
          <w:rFonts w:ascii="Times New Roman" w:hAnsi="Times New Roman" w:cs="Times New Roman"/>
          <w:sz w:val="24"/>
          <w:szCs w:val="24"/>
        </w:rPr>
        <w:t>19</w:t>
      </w:r>
      <w:r w:rsidRPr="00B84D9D">
        <w:rPr>
          <w:rFonts w:ascii="Times New Roman" w:hAnsi="Times New Roman" w:cs="Times New Roman"/>
          <w:sz w:val="24"/>
          <w:szCs w:val="24"/>
        </w:rPr>
        <w:t xml:space="preserve">01) comprehension of </w:t>
      </w:r>
      <w:r w:rsidR="003A74FF" w:rsidRPr="00B84D9D">
        <w:rPr>
          <w:rFonts w:ascii="Times New Roman" w:hAnsi="Times New Roman" w:cs="Times New Roman"/>
          <w:sz w:val="24"/>
          <w:szCs w:val="24"/>
        </w:rPr>
        <w:t>poverty</w:t>
      </w:r>
      <w:r w:rsidRPr="00B84D9D">
        <w:rPr>
          <w:rFonts w:ascii="Times New Roman" w:hAnsi="Times New Roman" w:cs="Times New Roman"/>
          <w:sz w:val="24"/>
          <w:szCs w:val="24"/>
        </w:rPr>
        <w:t xml:space="preserve">, one of the </w:t>
      </w:r>
      <w:r w:rsidR="003A74FF">
        <w:rPr>
          <w:rFonts w:ascii="Times New Roman" w:hAnsi="Times New Roman" w:cs="Times New Roman"/>
          <w:sz w:val="24"/>
          <w:szCs w:val="24"/>
        </w:rPr>
        <w:t>first academic</w:t>
      </w:r>
      <w:r w:rsidR="00727A30">
        <w:rPr>
          <w:rFonts w:ascii="Times New Roman" w:hAnsi="Times New Roman" w:cs="Times New Roman"/>
          <w:sz w:val="24"/>
          <w:szCs w:val="24"/>
        </w:rPr>
        <w:t xml:space="preserve"> definitions</w:t>
      </w:r>
      <w:r w:rsidR="003A74FF">
        <w:rPr>
          <w:rFonts w:ascii="Times New Roman" w:hAnsi="Times New Roman" w:cs="Times New Roman"/>
          <w:sz w:val="24"/>
          <w:szCs w:val="24"/>
        </w:rPr>
        <w:t xml:space="preserve"> of its time</w:t>
      </w:r>
      <w:r w:rsidRPr="00B84D9D">
        <w:rPr>
          <w:rFonts w:ascii="Times New Roman" w:hAnsi="Times New Roman" w:cs="Times New Roman"/>
          <w:sz w:val="24"/>
          <w:szCs w:val="24"/>
        </w:rPr>
        <w:t xml:space="preserve">, takes a </w:t>
      </w:r>
      <w:r w:rsidR="003A74FF">
        <w:rPr>
          <w:rFonts w:ascii="Times New Roman" w:hAnsi="Times New Roman" w:cs="Times New Roman"/>
          <w:sz w:val="24"/>
          <w:szCs w:val="24"/>
        </w:rPr>
        <w:t>look</w:t>
      </w:r>
      <w:r w:rsidRPr="00B84D9D">
        <w:rPr>
          <w:rFonts w:ascii="Times New Roman" w:hAnsi="Times New Roman" w:cs="Times New Roman"/>
          <w:sz w:val="24"/>
          <w:szCs w:val="24"/>
        </w:rPr>
        <w:t xml:space="preserve"> at the '</w:t>
      </w:r>
      <w:r w:rsidR="003A74FF">
        <w:rPr>
          <w:rFonts w:ascii="Times New Roman" w:hAnsi="Times New Roman" w:cs="Times New Roman"/>
          <w:sz w:val="24"/>
          <w:szCs w:val="24"/>
        </w:rPr>
        <w:t>primary</w:t>
      </w:r>
      <w:r w:rsidRPr="00B84D9D">
        <w:rPr>
          <w:rFonts w:ascii="Times New Roman" w:hAnsi="Times New Roman" w:cs="Times New Roman"/>
          <w:sz w:val="24"/>
          <w:szCs w:val="24"/>
        </w:rPr>
        <w:t xml:space="preserve">' poor and the idea of insufficient </w:t>
      </w:r>
      <w:r w:rsidR="003A74FF">
        <w:rPr>
          <w:rFonts w:ascii="Times New Roman" w:hAnsi="Times New Roman" w:cs="Times New Roman"/>
          <w:sz w:val="24"/>
          <w:szCs w:val="24"/>
        </w:rPr>
        <w:t>money</w:t>
      </w:r>
      <w:r w:rsidRPr="00B84D9D">
        <w:rPr>
          <w:rFonts w:ascii="Times New Roman" w:hAnsi="Times New Roman" w:cs="Times New Roman"/>
          <w:sz w:val="24"/>
          <w:szCs w:val="24"/>
        </w:rPr>
        <w:t xml:space="preserve"> for their needs: families were poor if their </w:t>
      </w:r>
      <w:r w:rsidR="003A74FF">
        <w:rPr>
          <w:rFonts w:ascii="Times New Roman" w:hAnsi="Times New Roman" w:cs="Times New Roman"/>
          <w:sz w:val="24"/>
          <w:szCs w:val="24"/>
        </w:rPr>
        <w:t>money</w:t>
      </w:r>
      <w:r w:rsidRPr="00B84D9D">
        <w:rPr>
          <w:rFonts w:ascii="Times New Roman" w:hAnsi="Times New Roman" w:cs="Times New Roman"/>
          <w:sz w:val="24"/>
          <w:szCs w:val="24"/>
        </w:rPr>
        <w:t xml:space="preserve"> was insufficient to enable them to buy what they expected to keep up physical effectiveness. This 'subsistence standard' approach turned out to be generally utilized a while later, first by social researchers and afterward by government (Abel-Smith et al, 1965). Rowntree's (1941) second s</w:t>
      </w:r>
      <w:r w:rsidR="003A74FF">
        <w:rPr>
          <w:rFonts w:ascii="Times New Roman" w:hAnsi="Times New Roman" w:cs="Times New Roman"/>
          <w:sz w:val="24"/>
          <w:szCs w:val="24"/>
        </w:rPr>
        <w:t>urvey</w:t>
      </w:r>
      <w:r w:rsidRPr="00B84D9D">
        <w:rPr>
          <w:rFonts w:ascii="Times New Roman" w:hAnsi="Times New Roman" w:cs="Times New Roman"/>
          <w:sz w:val="24"/>
          <w:szCs w:val="24"/>
        </w:rPr>
        <w:t>, in 1936, extended the comprehension of necessities to incorporate different needs, including a radio, a paper and exhibits for kids, yet the fundamental idea of neediness as deficient material assets to address one's issues (anyway shield) remained.</w:t>
      </w:r>
    </w:p>
    <w:p w14:paraId="3C09CDBD" w14:textId="77777777" w:rsidR="00354BED" w:rsidRDefault="00354BED" w:rsidP="00727A30">
      <w:pPr>
        <w:jc w:val="both"/>
        <w:rPr>
          <w:rFonts w:ascii="Times New Roman" w:hAnsi="Times New Roman" w:cs="Times New Roman"/>
          <w:sz w:val="24"/>
          <w:szCs w:val="24"/>
        </w:rPr>
      </w:pPr>
    </w:p>
    <w:p w14:paraId="5F26B23C" w14:textId="77777777" w:rsidR="00354BED" w:rsidRDefault="00354BED" w:rsidP="00727A30">
      <w:pPr>
        <w:jc w:val="both"/>
        <w:rPr>
          <w:rFonts w:ascii="Times New Roman" w:hAnsi="Times New Roman" w:cs="Times New Roman"/>
          <w:sz w:val="24"/>
          <w:szCs w:val="24"/>
        </w:rPr>
      </w:pPr>
    </w:p>
    <w:p w14:paraId="6A909B2F" w14:textId="77777777" w:rsidR="00354BED" w:rsidRDefault="00354BED" w:rsidP="00727A30">
      <w:pPr>
        <w:jc w:val="both"/>
        <w:rPr>
          <w:rFonts w:ascii="Times New Roman" w:hAnsi="Times New Roman" w:cs="Times New Roman"/>
          <w:sz w:val="24"/>
          <w:szCs w:val="24"/>
        </w:rPr>
      </w:pPr>
    </w:p>
    <w:p w14:paraId="489E4FC9" w14:textId="77777777" w:rsidR="00354BED" w:rsidRDefault="00727A30" w:rsidP="00727A30">
      <w:pPr>
        <w:spacing w:line="360" w:lineRule="auto"/>
        <w:jc w:val="both"/>
        <w:rPr>
          <w:rFonts w:ascii="Times New Roman" w:hAnsi="Times New Roman" w:cs="Times New Roman"/>
          <w:sz w:val="24"/>
          <w:szCs w:val="24"/>
        </w:rPr>
      </w:pPr>
      <w:r w:rsidRPr="00727A30">
        <w:rPr>
          <w:rFonts w:ascii="Times New Roman" w:hAnsi="Times New Roman" w:cs="Times New Roman"/>
          <w:sz w:val="24"/>
          <w:szCs w:val="24"/>
        </w:rPr>
        <w:t xml:space="preserve">After Booth and Rowntree, this idea of </w:t>
      </w:r>
      <w:r w:rsidR="00263402">
        <w:rPr>
          <w:rFonts w:ascii="Times New Roman" w:hAnsi="Times New Roman" w:cs="Times New Roman"/>
          <w:sz w:val="24"/>
          <w:szCs w:val="24"/>
        </w:rPr>
        <w:t xml:space="preserve">poverty </w:t>
      </w:r>
      <w:r w:rsidRPr="00727A30">
        <w:rPr>
          <w:rFonts w:ascii="Times New Roman" w:hAnsi="Times New Roman" w:cs="Times New Roman"/>
          <w:sz w:val="24"/>
          <w:szCs w:val="24"/>
        </w:rPr>
        <w:t>seems to have become so broadly acknowledged that numerous journalists have managed the issue top to bottom while never illuminating this is the way they get it. Abel-Smith and Townsend's</w:t>
      </w:r>
      <w:r w:rsidR="00263402">
        <w:rPr>
          <w:rFonts w:ascii="Times New Roman" w:hAnsi="Times New Roman" w:cs="Times New Roman"/>
          <w:sz w:val="24"/>
          <w:szCs w:val="24"/>
        </w:rPr>
        <w:t xml:space="preserve"> (1965)</w:t>
      </w:r>
      <w:r w:rsidRPr="00727A30">
        <w:rPr>
          <w:rFonts w:ascii="Times New Roman" w:hAnsi="Times New Roman" w:cs="Times New Roman"/>
          <w:sz w:val="24"/>
          <w:szCs w:val="24"/>
        </w:rPr>
        <w:t xml:space="preserve"> work selects to utilize National Assistance rates as the </w:t>
      </w:r>
      <w:r w:rsidR="00263402">
        <w:rPr>
          <w:rFonts w:ascii="Times New Roman" w:hAnsi="Times New Roman" w:cs="Times New Roman"/>
          <w:sz w:val="24"/>
          <w:szCs w:val="24"/>
        </w:rPr>
        <w:t>poverty</w:t>
      </w:r>
      <w:r w:rsidRPr="00727A30">
        <w:rPr>
          <w:rFonts w:ascii="Times New Roman" w:hAnsi="Times New Roman" w:cs="Times New Roman"/>
          <w:sz w:val="24"/>
          <w:szCs w:val="24"/>
        </w:rPr>
        <w:t xml:space="preserve"> line and remembers a dialog</w:t>
      </w:r>
      <w:r w:rsidR="00263402">
        <w:rPr>
          <w:rFonts w:ascii="Times New Roman" w:hAnsi="Times New Roman" w:cs="Times New Roman"/>
          <w:sz w:val="24"/>
          <w:szCs w:val="24"/>
        </w:rPr>
        <w:t>ue</w:t>
      </w:r>
      <w:r w:rsidRPr="00727A30">
        <w:rPr>
          <w:rFonts w:ascii="Times New Roman" w:hAnsi="Times New Roman" w:cs="Times New Roman"/>
          <w:sz w:val="24"/>
          <w:szCs w:val="24"/>
        </w:rPr>
        <w:t xml:space="preserve"> of whether </w:t>
      </w:r>
      <w:r w:rsidR="00263402">
        <w:rPr>
          <w:rFonts w:ascii="Times New Roman" w:hAnsi="Times New Roman" w:cs="Times New Roman"/>
          <w:sz w:val="24"/>
          <w:szCs w:val="24"/>
        </w:rPr>
        <w:t>money</w:t>
      </w:r>
      <w:r w:rsidRPr="00727A30">
        <w:rPr>
          <w:rFonts w:ascii="Times New Roman" w:hAnsi="Times New Roman" w:cs="Times New Roman"/>
          <w:sz w:val="24"/>
          <w:szCs w:val="24"/>
        </w:rPr>
        <w:t xml:space="preserve"> </w:t>
      </w:r>
      <w:r w:rsidR="00263402">
        <w:rPr>
          <w:rFonts w:ascii="Times New Roman" w:hAnsi="Times New Roman" w:cs="Times New Roman"/>
          <w:sz w:val="24"/>
          <w:szCs w:val="24"/>
        </w:rPr>
        <w:t>in</w:t>
      </w:r>
      <w:r w:rsidRPr="00727A30">
        <w:rPr>
          <w:rFonts w:ascii="Times New Roman" w:hAnsi="Times New Roman" w:cs="Times New Roman"/>
          <w:sz w:val="24"/>
          <w:szCs w:val="24"/>
        </w:rPr>
        <w:t xml:space="preserve"> or</w:t>
      </w:r>
      <w:r w:rsidR="00263402">
        <w:rPr>
          <w:rFonts w:ascii="Times New Roman" w:hAnsi="Times New Roman" w:cs="Times New Roman"/>
          <w:sz w:val="24"/>
          <w:szCs w:val="24"/>
        </w:rPr>
        <w:t xml:space="preserve"> money</w:t>
      </w:r>
      <w:r w:rsidRPr="00727A30">
        <w:rPr>
          <w:rFonts w:ascii="Times New Roman" w:hAnsi="Times New Roman" w:cs="Times New Roman"/>
          <w:sz w:val="24"/>
          <w:szCs w:val="24"/>
        </w:rPr>
        <w:t xml:space="preserve"> out information gives an increasingly exact proportion of way of life, however leaves that </w:t>
      </w:r>
      <w:r w:rsidR="00263402">
        <w:rPr>
          <w:rFonts w:ascii="Times New Roman" w:hAnsi="Times New Roman" w:cs="Times New Roman"/>
          <w:sz w:val="24"/>
          <w:szCs w:val="24"/>
        </w:rPr>
        <w:t>poverty</w:t>
      </w:r>
      <w:r w:rsidRPr="00727A30">
        <w:rPr>
          <w:rFonts w:ascii="Times New Roman" w:hAnsi="Times New Roman" w:cs="Times New Roman"/>
          <w:sz w:val="24"/>
          <w:szCs w:val="24"/>
        </w:rPr>
        <w:t xml:space="preserve"> is about enough material assets as verifiable. </w:t>
      </w:r>
      <w:r w:rsidR="00263402">
        <w:rPr>
          <w:rFonts w:ascii="Times New Roman" w:hAnsi="Times New Roman" w:cs="Times New Roman"/>
          <w:sz w:val="24"/>
          <w:szCs w:val="24"/>
        </w:rPr>
        <w:t>Hills (2004)</w:t>
      </w:r>
      <w:r w:rsidRPr="00727A30">
        <w:rPr>
          <w:rFonts w:ascii="Times New Roman" w:hAnsi="Times New Roman" w:cs="Times New Roman"/>
          <w:sz w:val="24"/>
          <w:szCs w:val="24"/>
        </w:rPr>
        <w:t xml:space="preserve"> and </w:t>
      </w:r>
      <w:proofErr w:type="spellStart"/>
      <w:r w:rsidRPr="00727A30">
        <w:rPr>
          <w:rFonts w:ascii="Times New Roman" w:hAnsi="Times New Roman" w:cs="Times New Roman"/>
          <w:sz w:val="24"/>
          <w:szCs w:val="24"/>
        </w:rPr>
        <w:t>Alcock</w:t>
      </w:r>
      <w:proofErr w:type="spellEnd"/>
      <w:r w:rsidR="00263402">
        <w:rPr>
          <w:rFonts w:ascii="Times New Roman" w:hAnsi="Times New Roman" w:cs="Times New Roman"/>
          <w:sz w:val="24"/>
          <w:szCs w:val="24"/>
        </w:rPr>
        <w:t xml:space="preserve"> (2006)</w:t>
      </w:r>
      <w:r w:rsidRPr="00727A30">
        <w:rPr>
          <w:rFonts w:ascii="Times New Roman" w:hAnsi="Times New Roman" w:cs="Times New Roman"/>
          <w:sz w:val="24"/>
          <w:szCs w:val="24"/>
        </w:rPr>
        <w:t xml:space="preserve"> contain stretched out </w:t>
      </w:r>
      <w:r w:rsidR="00263402">
        <w:rPr>
          <w:rFonts w:ascii="Times New Roman" w:hAnsi="Times New Roman" w:cs="Times New Roman"/>
          <w:sz w:val="24"/>
          <w:szCs w:val="24"/>
        </w:rPr>
        <w:t>chats</w:t>
      </w:r>
      <w:r w:rsidRPr="00727A30">
        <w:rPr>
          <w:rFonts w:ascii="Times New Roman" w:hAnsi="Times New Roman" w:cs="Times New Roman"/>
          <w:sz w:val="24"/>
          <w:szCs w:val="24"/>
        </w:rPr>
        <w:t xml:space="preserve"> about various ways to deal with destitution definition and estimation that take as read that the idea of intrigue is an absence of material assets. </w:t>
      </w:r>
      <w:proofErr w:type="spellStart"/>
      <w:r w:rsidRPr="00727A30">
        <w:rPr>
          <w:rFonts w:ascii="Times New Roman" w:hAnsi="Times New Roman" w:cs="Times New Roman"/>
          <w:sz w:val="24"/>
          <w:szCs w:val="24"/>
        </w:rPr>
        <w:t>Niemietz</w:t>
      </w:r>
      <w:proofErr w:type="spellEnd"/>
      <w:r w:rsidR="00263402">
        <w:rPr>
          <w:rFonts w:ascii="Times New Roman" w:hAnsi="Times New Roman" w:cs="Times New Roman"/>
          <w:sz w:val="24"/>
          <w:szCs w:val="24"/>
        </w:rPr>
        <w:t xml:space="preserve"> (2011)</w:t>
      </w:r>
      <w:r w:rsidRPr="00727A30">
        <w:rPr>
          <w:rFonts w:ascii="Times New Roman" w:hAnsi="Times New Roman" w:cs="Times New Roman"/>
          <w:sz w:val="24"/>
          <w:szCs w:val="24"/>
        </w:rPr>
        <w:t xml:space="preserve"> assembles an all-inclusive study of the UK's legitimate way to deal with destitution estimation, and the relative salary measure specifically, however doesn't scrutinize the view that </w:t>
      </w:r>
      <w:r w:rsidR="00263402">
        <w:rPr>
          <w:rFonts w:ascii="Times New Roman" w:hAnsi="Times New Roman" w:cs="Times New Roman"/>
          <w:sz w:val="24"/>
          <w:szCs w:val="24"/>
        </w:rPr>
        <w:t>poverty</w:t>
      </w:r>
      <w:r w:rsidRPr="00727A30">
        <w:rPr>
          <w:rFonts w:ascii="Times New Roman" w:hAnsi="Times New Roman" w:cs="Times New Roman"/>
          <w:sz w:val="24"/>
          <w:szCs w:val="24"/>
        </w:rPr>
        <w:t xml:space="preserve"> is about </w:t>
      </w:r>
      <w:r w:rsidR="00263402">
        <w:rPr>
          <w:rFonts w:ascii="Times New Roman" w:hAnsi="Times New Roman" w:cs="Times New Roman"/>
          <w:sz w:val="24"/>
          <w:szCs w:val="24"/>
        </w:rPr>
        <w:t>materials</w:t>
      </w:r>
      <w:r w:rsidRPr="00727A30">
        <w:rPr>
          <w:rFonts w:ascii="Times New Roman" w:hAnsi="Times New Roman" w:cs="Times New Roman"/>
          <w:sz w:val="24"/>
          <w:szCs w:val="24"/>
        </w:rPr>
        <w:t>.</w:t>
      </w:r>
    </w:p>
    <w:p w14:paraId="7C67B991" w14:textId="77777777" w:rsidR="00354BED" w:rsidRDefault="00354BED">
      <w:pPr>
        <w:rPr>
          <w:rFonts w:ascii="Times New Roman" w:hAnsi="Times New Roman" w:cs="Times New Roman"/>
          <w:sz w:val="24"/>
          <w:szCs w:val="24"/>
        </w:rPr>
      </w:pPr>
    </w:p>
    <w:p w14:paraId="3246F0EE" w14:textId="77777777" w:rsidR="003F7D33" w:rsidRDefault="00263402" w:rsidP="003F7D33">
      <w:pPr>
        <w:spacing w:line="360" w:lineRule="auto"/>
        <w:jc w:val="both"/>
        <w:rPr>
          <w:rFonts w:ascii="Times New Roman" w:hAnsi="Times New Roman" w:cs="Times New Roman"/>
          <w:sz w:val="24"/>
          <w:szCs w:val="24"/>
        </w:rPr>
      </w:pPr>
      <w:r w:rsidRPr="00263402">
        <w:rPr>
          <w:rFonts w:ascii="Times New Roman" w:hAnsi="Times New Roman" w:cs="Times New Roman"/>
          <w:sz w:val="24"/>
          <w:szCs w:val="24"/>
        </w:rPr>
        <w:t>Townsend (1979) made a gigantically powerful commitment in adopting an expressly relative strategy to considering needs, and furthermore required a more extensive idea of 'resources' to supplant 'income', characterizing people and gatherings as living in poverty</w:t>
      </w:r>
    </w:p>
    <w:p w14:paraId="66959AAC" w14:textId="77777777" w:rsidR="003F7D33" w:rsidRDefault="003F7D33" w:rsidP="003F7D33">
      <w:pPr>
        <w:spacing w:after="0" w:line="360" w:lineRule="auto"/>
        <w:ind w:left="567" w:right="567"/>
        <w:jc w:val="both"/>
        <w:rPr>
          <w:rFonts w:ascii="Times New Roman" w:hAnsi="Times New Roman" w:cs="Times New Roman"/>
          <w:sz w:val="24"/>
          <w:szCs w:val="24"/>
        </w:rPr>
      </w:pPr>
      <w:r w:rsidRPr="003F7D33">
        <w:rPr>
          <w:rFonts w:ascii="Times New Roman" w:hAnsi="Times New Roman" w:cs="Times New Roman"/>
          <w:sz w:val="24"/>
          <w:szCs w:val="24"/>
        </w:rPr>
        <w:t>‘when they lack the resources to obtain the types of diet, participate in the activities and have the living conditions and amenities which are customary… in the societies to which they belong’ (Townsend, 1979</w:t>
      </w:r>
      <w:r>
        <w:rPr>
          <w:rFonts w:ascii="Times New Roman" w:hAnsi="Times New Roman" w:cs="Times New Roman"/>
          <w:sz w:val="24"/>
          <w:szCs w:val="24"/>
        </w:rPr>
        <w:t>, pp. 125-146</w:t>
      </w:r>
      <w:r w:rsidRPr="003F7D33">
        <w:rPr>
          <w:rFonts w:ascii="Times New Roman" w:hAnsi="Times New Roman" w:cs="Times New Roman"/>
          <w:sz w:val="24"/>
          <w:szCs w:val="24"/>
        </w:rPr>
        <w:t>).</w:t>
      </w:r>
      <w:r>
        <w:rPr>
          <w:rFonts w:ascii="Times New Roman" w:hAnsi="Times New Roman" w:cs="Times New Roman"/>
          <w:sz w:val="24"/>
          <w:szCs w:val="24"/>
        </w:rPr>
        <w:t xml:space="preserve"> </w:t>
      </w:r>
    </w:p>
    <w:p w14:paraId="145BABE0" w14:textId="77777777" w:rsidR="003F7D33" w:rsidRDefault="003F7D33" w:rsidP="003F7D33">
      <w:pPr>
        <w:spacing w:after="0" w:line="360" w:lineRule="auto"/>
        <w:ind w:left="567" w:right="567"/>
        <w:jc w:val="both"/>
        <w:rPr>
          <w:rFonts w:ascii="Times New Roman" w:hAnsi="Times New Roman" w:cs="Times New Roman"/>
          <w:sz w:val="24"/>
          <w:szCs w:val="24"/>
        </w:rPr>
      </w:pPr>
    </w:p>
    <w:p w14:paraId="1BDD7FBA" w14:textId="77777777" w:rsidR="003F7D33" w:rsidRDefault="003F7D33" w:rsidP="003F7D33">
      <w:pPr>
        <w:spacing w:after="0" w:line="360" w:lineRule="auto"/>
        <w:ind w:left="567" w:right="567"/>
        <w:jc w:val="both"/>
        <w:rPr>
          <w:rFonts w:ascii="Times New Roman" w:hAnsi="Times New Roman" w:cs="Times New Roman"/>
          <w:sz w:val="24"/>
          <w:szCs w:val="24"/>
        </w:rPr>
      </w:pPr>
    </w:p>
    <w:p w14:paraId="1B79C3C3" w14:textId="77777777" w:rsidR="00354BED" w:rsidRDefault="00EE7B15" w:rsidP="00EE7B15">
      <w:pPr>
        <w:spacing w:line="360" w:lineRule="auto"/>
        <w:jc w:val="both"/>
        <w:rPr>
          <w:rFonts w:ascii="Times New Roman" w:hAnsi="Times New Roman" w:cs="Times New Roman"/>
          <w:sz w:val="24"/>
          <w:szCs w:val="24"/>
        </w:rPr>
      </w:pPr>
      <w:r w:rsidRPr="00EE7B15">
        <w:rPr>
          <w:rFonts w:ascii="Times New Roman" w:hAnsi="Times New Roman" w:cs="Times New Roman"/>
          <w:sz w:val="24"/>
          <w:szCs w:val="24"/>
        </w:rPr>
        <w:t>However generally what he records under the heading of '</w:t>
      </w:r>
      <w:r>
        <w:rPr>
          <w:rFonts w:ascii="Times New Roman" w:hAnsi="Times New Roman" w:cs="Times New Roman"/>
          <w:sz w:val="24"/>
          <w:szCs w:val="24"/>
        </w:rPr>
        <w:t>resources</w:t>
      </w:r>
      <w:r w:rsidRPr="00EE7B15">
        <w:rPr>
          <w:rFonts w:ascii="Times New Roman" w:hAnsi="Times New Roman" w:cs="Times New Roman"/>
          <w:sz w:val="24"/>
          <w:szCs w:val="24"/>
        </w:rPr>
        <w:t xml:space="preserve">' are material assets, including pay, resources and home creation. He does likewise include 'the </w:t>
      </w:r>
      <w:r>
        <w:rPr>
          <w:rFonts w:ascii="Times New Roman" w:hAnsi="Times New Roman" w:cs="Times New Roman"/>
          <w:sz w:val="24"/>
          <w:szCs w:val="24"/>
        </w:rPr>
        <w:t>value</w:t>
      </w:r>
      <w:r w:rsidRPr="00EE7B15">
        <w:rPr>
          <w:rFonts w:ascii="Times New Roman" w:hAnsi="Times New Roman" w:cs="Times New Roman"/>
          <w:sz w:val="24"/>
          <w:szCs w:val="24"/>
        </w:rPr>
        <w:t xml:space="preserve"> of </w:t>
      </w:r>
      <w:r>
        <w:rPr>
          <w:rFonts w:ascii="Times New Roman" w:hAnsi="Times New Roman" w:cs="Times New Roman"/>
          <w:sz w:val="24"/>
          <w:szCs w:val="24"/>
        </w:rPr>
        <w:t>public social services</w:t>
      </w:r>
      <w:r w:rsidRPr="00EE7B15">
        <w:rPr>
          <w:rFonts w:ascii="Times New Roman" w:hAnsi="Times New Roman" w:cs="Times New Roman"/>
          <w:sz w:val="24"/>
          <w:szCs w:val="24"/>
        </w:rPr>
        <w:t>' (</w:t>
      </w:r>
      <w:r>
        <w:rPr>
          <w:rFonts w:ascii="Times New Roman" w:hAnsi="Times New Roman" w:cs="Times New Roman"/>
          <w:sz w:val="24"/>
          <w:szCs w:val="24"/>
        </w:rPr>
        <w:t>health and education</w:t>
      </w:r>
      <w:r w:rsidRPr="00EE7B15">
        <w:rPr>
          <w:rFonts w:ascii="Times New Roman" w:hAnsi="Times New Roman" w:cs="Times New Roman"/>
          <w:sz w:val="24"/>
          <w:szCs w:val="24"/>
        </w:rPr>
        <w:t xml:space="preserve">), alluding to a multidimensional methodology, however this isn't created in his 1979 book. In later work he recognizes plainly between ideas of </w:t>
      </w:r>
      <w:r>
        <w:rPr>
          <w:rFonts w:ascii="Times New Roman" w:hAnsi="Times New Roman" w:cs="Times New Roman"/>
          <w:sz w:val="24"/>
          <w:szCs w:val="24"/>
        </w:rPr>
        <w:t>poverty</w:t>
      </w:r>
      <w:r w:rsidRPr="00EE7B15">
        <w:rPr>
          <w:rFonts w:ascii="Times New Roman" w:hAnsi="Times New Roman" w:cs="Times New Roman"/>
          <w:sz w:val="24"/>
          <w:szCs w:val="24"/>
        </w:rPr>
        <w:t xml:space="preserve"> and ('as </w:t>
      </w:r>
      <w:r>
        <w:rPr>
          <w:rFonts w:ascii="Times New Roman" w:hAnsi="Times New Roman" w:cs="Times New Roman"/>
          <w:sz w:val="24"/>
          <w:szCs w:val="24"/>
        </w:rPr>
        <w:t>important</w:t>
      </w:r>
      <w:r w:rsidRPr="00EE7B15">
        <w:rPr>
          <w:rFonts w:ascii="Times New Roman" w:hAnsi="Times New Roman" w:cs="Times New Roman"/>
          <w:sz w:val="24"/>
          <w:szCs w:val="24"/>
        </w:rPr>
        <w:t>') more extensive hardship, including social hardship (</w:t>
      </w:r>
      <w:r>
        <w:rPr>
          <w:rFonts w:ascii="Times New Roman" w:hAnsi="Times New Roman" w:cs="Times New Roman"/>
          <w:sz w:val="24"/>
          <w:szCs w:val="24"/>
        </w:rPr>
        <w:t>isolation, discrimination, lack of opportunities for education or employment</w:t>
      </w:r>
      <w:r w:rsidRPr="00EE7B15">
        <w:rPr>
          <w:rFonts w:ascii="Times New Roman" w:hAnsi="Times New Roman" w:cs="Times New Roman"/>
          <w:sz w:val="24"/>
          <w:szCs w:val="24"/>
        </w:rPr>
        <w:t>), contending that neediness (an absence of assets) is one of the variables that can prompt hardship: "[Deprivation] tur</w:t>
      </w:r>
      <w:r>
        <w:rPr>
          <w:rFonts w:ascii="Times New Roman" w:hAnsi="Times New Roman" w:cs="Times New Roman"/>
          <w:sz w:val="24"/>
          <w:szCs w:val="24"/>
        </w:rPr>
        <w:t>ns on the level of conditions or activities experienced [poverty] on the incomes and other resources directly available</w:t>
      </w:r>
      <w:r w:rsidRPr="00EE7B15">
        <w:rPr>
          <w:rFonts w:ascii="Times New Roman" w:hAnsi="Times New Roman" w:cs="Times New Roman"/>
          <w:sz w:val="24"/>
          <w:szCs w:val="24"/>
        </w:rPr>
        <w:t>" (Townsend 1987, pp. 139–140).</w:t>
      </w:r>
    </w:p>
    <w:p w14:paraId="2957C45E" w14:textId="77777777" w:rsidR="00354BED" w:rsidRDefault="00354BED">
      <w:pPr>
        <w:rPr>
          <w:rFonts w:ascii="Times New Roman" w:hAnsi="Times New Roman" w:cs="Times New Roman"/>
          <w:sz w:val="24"/>
          <w:szCs w:val="24"/>
        </w:rPr>
      </w:pPr>
    </w:p>
    <w:p w14:paraId="7D3CE848" w14:textId="77777777" w:rsidR="002F3FDE" w:rsidRDefault="002F3FDE" w:rsidP="002F3FDE">
      <w:pPr>
        <w:rPr>
          <w:rFonts w:ascii="Times New Roman" w:hAnsi="Times New Roman" w:cs="Times New Roman"/>
          <w:sz w:val="24"/>
          <w:szCs w:val="24"/>
        </w:rPr>
      </w:pPr>
      <w:r>
        <w:rPr>
          <w:rFonts w:ascii="Times New Roman" w:hAnsi="Times New Roman" w:cs="Times New Roman"/>
          <w:sz w:val="24"/>
          <w:szCs w:val="24"/>
        </w:rPr>
        <w:t xml:space="preserve">Reference List </w:t>
      </w:r>
    </w:p>
    <w:p w14:paraId="24A80E50" w14:textId="77777777" w:rsidR="002F3FDE" w:rsidRDefault="002F3FDE" w:rsidP="002F3FDE">
      <w:pPr>
        <w:rPr>
          <w:rFonts w:ascii="Times New Roman" w:hAnsi="Times New Roman" w:cs="Times New Roman"/>
          <w:sz w:val="24"/>
          <w:szCs w:val="24"/>
        </w:rPr>
      </w:pPr>
    </w:p>
    <w:p w14:paraId="5E39EC27" w14:textId="77777777" w:rsidR="002F3FDE" w:rsidRDefault="002F3FDE" w:rsidP="002F3FDE">
      <w:pPr>
        <w:rPr>
          <w:rFonts w:ascii="Times New Roman" w:hAnsi="Times New Roman" w:cs="Times New Roman"/>
          <w:sz w:val="24"/>
          <w:szCs w:val="24"/>
        </w:rPr>
      </w:pPr>
    </w:p>
    <w:p w14:paraId="6F256CE1" w14:textId="77777777" w:rsidR="002F3FDE" w:rsidRDefault="002F3FDE" w:rsidP="002F3FDE">
      <w:pPr>
        <w:rPr>
          <w:rFonts w:ascii="Times New Roman" w:hAnsi="Times New Roman" w:cs="Times New Roman"/>
          <w:sz w:val="24"/>
          <w:szCs w:val="24"/>
        </w:rPr>
      </w:pPr>
      <w:hyperlink r:id="rId6" w:history="1">
        <w:r w:rsidRPr="00E30E57">
          <w:rPr>
            <w:rStyle w:val="Hyperlink"/>
            <w:rFonts w:ascii="Times New Roman" w:hAnsi="Times New Roman" w:cs="Times New Roman"/>
            <w:sz w:val="24"/>
            <w:szCs w:val="24"/>
          </w:rPr>
          <w:t>https://cpag.org.uk/child-poverty/measuring-poverty</w:t>
        </w:r>
      </w:hyperlink>
      <w:r>
        <w:rPr>
          <w:rFonts w:ascii="Times New Roman" w:hAnsi="Times New Roman" w:cs="Times New Roman"/>
          <w:sz w:val="24"/>
          <w:szCs w:val="24"/>
        </w:rPr>
        <w:t xml:space="preserve"> (Last accessed 12 December 2019)</w:t>
      </w:r>
    </w:p>
    <w:p w14:paraId="09CEF658" w14:textId="77777777" w:rsidR="002F3FDE" w:rsidRDefault="002F3FDE" w:rsidP="002F3FDE">
      <w:pPr>
        <w:spacing w:after="0" w:line="360" w:lineRule="auto"/>
        <w:ind w:left="720" w:hanging="720"/>
        <w:rPr>
          <w:rFonts w:ascii="Times New Roman" w:hAnsi="Times New Roman" w:cs="Times New Roman"/>
          <w:sz w:val="24"/>
          <w:szCs w:val="24"/>
          <w:highlight w:val="yellow"/>
        </w:rPr>
      </w:pPr>
    </w:p>
    <w:p w14:paraId="63CD3228" w14:textId="77777777" w:rsidR="002F3FDE" w:rsidRPr="006F02DE" w:rsidRDefault="002F3FDE" w:rsidP="002F3FDE">
      <w:pPr>
        <w:spacing w:after="0" w:line="360" w:lineRule="auto"/>
        <w:ind w:left="720" w:hanging="720"/>
        <w:rPr>
          <w:rFonts w:ascii="Times New Roman" w:hAnsi="Times New Roman" w:cs="Times New Roman"/>
          <w:sz w:val="24"/>
          <w:szCs w:val="24"/>
        </w:rPr>
      </w:pPr>
      <w:r w:rsidRPr="006F02DE">
        <w:rPr>
          <w:rFonts w:ascii="Times New Roman" w:hAnsi="Times New Roman" w:cs="Times New Roman"/>
          <w:sz w:val="24"/>
          <w:szCs w:val="24"/>
        </w:rPr>
        <w:t xml:space="preserve">Abel-Smith, B., &amp; Townsend, P. (1965). </w:t>
      </w:r>
      <w:r w:rsidRPr="009D19D5">
        <w:rPr>
          <w:rFonts w:ascii="Times New Roman" w:hAnsi="Times New Roman" w:cs="Times New Roman"/>
          <w:i/>
          <w:iCs/>
          <w:sz w:val="24"/>
          <w:szCs w:val="24"/>
        </w:rPr>
        <w:t>The Poor and the Poorest</w:t>
      </w:r>
      <w:r w:rsidRPr="006F02DE">
        <w:rPr>
          <w:rFonts w:ascii="Times New Roman" w:hAnsi="Times New Roman" w:cs="Times New Roman"/>
          <w:i/>
          <w:sz w:val="24"/>
          <w:szCs w:val="24"/>
        </w:rPr>
        <w:t>.</w:t>
      </w:r>
      <w:r w:rsidRPr="006F02DE">
        <w:rPr>
          <w:rFonts w:ascii="Times New Roman" w:hAnsi="Times New Roman" w:cs="Times New Roman"/>
          <w:sz w:val="24"/>
          <w:szCs w:val="24"/>
        </w:rPr>
        <w:t xml:space="preserve"> London: G Bell and Sons Ltd.</w:t>
      </w:r>
    </w:p>
    <w:p w14:paraId="520A1E78" w14:textId="77777777" w:rsidR="002F3FDE" w:rsidRPr="006F02DE" w:rsidRDefault="002F3FDE" w:rsidP="002F3FDE">
      <w:pPr>
        <w:spacing w:after="0" w:line="360" w:lineRule="auto"/>
        <w:ind w:left="720" w:hanging="720"/>
        <w:rPr>
          <w:rFonts w:ascii="Times New Roman" w:hAnsi="Times New Roman" w:cs="Times New Roman"/>
          <w:sz w:val="24"/>
          <w:szCs w:val="24"/>
        </w:rPr>
      </w:pPr>
      <w:proofErr w:type="spellStart"/>
      <w:r w:rsidRPr="006F02DE">
        <w:rPr>
          <w:rFonts w:ascii="Times New Roman" w:hAnsi="Times New Roman" w:cs="Times New Roman"/>
          <w:sz w:val="24"/>
          <w:szCs w:val="24"/>
        </w:rPr>
        <w:t>Alcock</w:t>
      </w:r>
      <w:proofErr w:type="spellEnd"/>
      <w:r w:rsidRPr="006F02DE">
        <w:rPr>
          <w:rFonts w:ascii="Times New Roman" w:hAnsi="Times New Roman" w:cs="Times New Roman"/>
          <w:sz w:val="24"/>
          <w:szCs w:val="24"/>
        </w:rPr>
        <w:t xml:space="preserve">, P. (2006). </w:t>
      </w:r>
      <w:r w:rsidRPr="006F02DE">
        <w:rPr>
          <w:rFonts w:ascii="Times New Roman" w:hAnsi="Times New Roman" w:cs="Times New Roman"/>
          <w:i/>
          <w:sz w:val="24"/>
          <w:szCs w:val="24"/>
        </w:rPr>
        <w:t>Understanding Poverty</w:t>
      </w:r>
      <w:r w:rsidRPr="006F02DE">
        <w:rPr>
          <w:rFonts w:ascii="Times New Roman" w:hAnsi="Times New Roman" w:cs="Times New Roman"/>
          <w:sz w:val="24"/>
          <w:szCs w:val="24"/>
        </w:rPr>
        <w:t>. Basingstoke: Palgrave Macmillan.</w:t>
      </w:r>
    </w:p>
    <w:p w14:paraId="693FB7AF" w14:textId="77777777" w:rsidR="002F3FDE" w:rsidRPr="006F02DE" w:rsidRDefault="002F3FDE" w:rsidP="002F3FDE">
      <w:pPr>
        <w:spacing w:after="0" w:line="360" w:lineRule="auto"/>
        <w:ind w:left="720" w:hanging="720"/>
        <w:rPr>
          <w:rFonts w:ascii="Times New Roman" w:hAnsi="Times New Roman" w:cs="Times New Roman"/>
          <w:sz w:val="24"/>
          <w:szCs w:val="24"/>
        </w:rPr>
      </w:pPr>
      <w:r w:rsidRPr="006F02DE">
        <w:rPr>
          <w:rFonts w:ascii="Times New Roman" w:hAnsi="Times New Roman" w:cs="Times New Roman"/>
          <w:sz w:val="24"/>
          <w:szCs w:val="24"/>
        </w:rPr>
        <w:t xml:space="preserve">Booth, C. (1897). </w:t>
      </w:r>
      <w:r w:rsidRPr="006F02DE">
        <w:rPr>
          <w:rFonts w:ascii="Times New Roman" w:hAnsi="Times New Roman" w:cs="Times New Roman"/>
          <w:i/>
          <w:sz w:val="24"/>
          <w:szCs w:val="24"/>
        </w:rPr>
        <w:t>Life and Labour of the People in London, Ix: Comparisons, Survey and Conclusions</w:t>
      </w:r>
      <w:r w:rsidRPr="006F02DE">
        <w:rPr>
          <w:rFonts w:ascii="Times New Roman" w:hAnsi="Times New Roman" w:cs="Times New Roman"/>
          <w:sz w:val="24"/>
          <w:szCs w:val="24"/>
        </w:rPr>
        <w:t>. Macmillan and Company. London.</w:t>
      </w:r>
    </w:p>
    <w:p w14:paraId="4C76A976" w14:textId="77777777" w:rsidR="002F3FDE" w:rsidRPr="006F02DE" w:rsidRDefault="002F3FDE" w:rsidP="002F3FDE">
      <w:pPr>
        <w:spacing w:after="0" w:line="360" w:lineRule="auto"/>
        <w:ind w:left="720" w:hanging="720"/>
        <w:rPr>
          <w:rFonts w:ascii="Times New Roman" w:hAnsi="Times New Roman" w:cs="Times New Roman"/>
          <w:sz w:val="24"/>
          <w:szCs w:val="24"/>
        </w:rPr>
      </w:pPr>
      <w:r w:rsidRPr="006F02DE">
        <w:rPr>
          <w:rFonts w:ascii="Times New Roman" w:hAnsi="Times New Roman" w:cs="Times New Roman"/>
          <w:sz w:val="24"/>
          <w:szCs w:val="24"/>
        </w:rPr>
        <w:t>Gillie, A. (1996). ‘The Origin of the Poverty Line’, The Economic History Review, 49(4), pp. 715–730.</w:t>
      </w:r>
    </w:p>
    <w:p w14:paraId="7F4FFB7D" w14:textId="77777777" w:rsidR="002F3FDE" w:rsidRPr="006F02DE" w:rsidRDefault="002F3FDE" w:rsidP="002F3FDE">
      <w:pPr>
        <w:spacing w:after="0" w:line="360" w:lineRule="auto"/>
        <w:ind w:left="720" w:hanging="720"/>
        <w:rPr>
          <w:rFonts w:ascii="Times New Roman" w:hAnsi="Times New Roman" w:cs="Times New Roman"/>
          <w:sz w:val="24"/>
          <w:szCs w:val="24"/>
        </w:rPr>
      </w:pPr>
      <w:proofErr w:type="spellStart"/>
      <w:r w:rsidRPr="006F02DE">
        <w:rPr>
          <w:rFonts w:ascii="Times New Roman" w:hAnsi="Times New Roman" w:cs="Times New Roman"/>
          <w:sz w:val="24"/>
          <w:szCs w:val="24"/>
        </w:rPr>
        <w:t>Glennerster</w:t>
      </w:r>
      <w:proofErr w:type="spellEnd"/>
      <w:r w:rsidRPr="006F02DE">
        <w:rPr>
          <w:rFonts w:ascii="Times New Roman" w:hAnsi="Times New Roman" w:cs="Times New Roman"/>
          <w:sz w:val="24"/>
          <w:szCs w:val="24"/>
        </w:rPr>
        <w:t xml:space="preserve">, H. (2004). ‘The Context for Rowntree’s Contribution’. In H. </w:t>
      </w:r>
      <w:proofErr w:type="spellStart"/>
      <w:r w:rsidRPr="006F02DE">
        <w:rPr>
          <w:rFonts w:ascii="Times New Roman" w:hAnsi="Times New Roman" w:cs="Times New Roman"/>
          <w:sz w:val="24"/>
          <w:szCs w:val="24"/>
        </w:rPr>
        <w:t>Glennerster</w:t>
      </w:r>
      <w:proofErr w:type="spellEnd"/>
      <w:r w:rsidRPr="006F02DE">
        <w:rPr>
          <w:rFonts w:ascii="Times New Roman" w:hAnsi="Times New Roman" w:cs="Times New Roman"/>
          <w:sz w:val="24"/>
          <w:szCs w:val="24"/>
        </w:rPr>
        <w:t xml:space="preserve">, J. Hills, D. </w:t>
      </w:r>
      <w:proofErr w:type="spellStart"/>
      <w:r w:rsidRPr="006F02DE">
        <w:rPr>
          <w:rFonts w:ascii="Times New Roman" w:hAnsi="Times New Roman" w:cs="Times New Roman"/>
          <w:sz w:val="24"/>
          <w:szCs w:val="24"/>
        </w:rPr>
        <w:t>Piachaud</w:t>
      </w:r>
      <w:proofErr w:type="spellEnd"/>
      <w:r w:rsidRPr="006F02DE">
        <w:rPr>
          <w:rFonts w:ascii="Times New Roman" w:hAnsi="Times New Roman" w:cs="Times New Roman"/>
          <w:sz w:val="24"/>
          <w:szCs w:val="24"/>
        </w:rPr>
        <w:t xml:space="preserve">, &amp; J. Webb (Eds.), (2004) </w:t>
      </w:r>
      <w:r w:rsidRPr="006F02DE">
        <w:rPr>
          <w:rFonts w:ascii="Times New Roman" w:hAnsi="Times New Roman" w:cs="Times New Roman"/>
          <w:i/>
          <w:sz w:val="24"/>
          <w:szCs w:val="24"/>
        </w:rPr>
        <w:t>One Hundred Years of Poverty and Policy</w:t>
      </w:r>
      <w:r w:rsidRPr="006F02DE">
        <w:rPr>
          <w:rFonts w:ascii="Times New Roman" w:hAnsi="Times New Roman" w:cs="Times New Roman"/>
          <w:sz w:val="24"/>
          <w:szCs w:val="24"/>
        </w:rPr>
        <w:t>. York: Joseph Rowntree Foundation.</w:t>
      </w:r>
    </w:p>
    <w:p w14:paraId="3A6FF2A1" w14:textId="77777777" w:rsidR="002F3FDE" w:rsidRPr="006F02DE" w:rsidRDefault="002F3FDE" w:rsidP="002F3FDE">
      <w:pPr>
        <w:spacing w:after="0" w:line="360" w:lineRule="auto"/>
        <w:ind w:left="720" w:hanging="720"/>
        <w:rPr>
          <w:rFonts w:ascii="Times New Roman" w:hAnsi="Times New Roman" w:cs="Times New Roman"/>
          <w:sz w:val="24"/>
          <w:szCs w:val="24"/>
        </w:rPr>
      </w:pPr>
      <w:r w:rsidRPr="006F02DE">
        <w:rPr>
          <w:rFonts w:ascii="Times New Roman" w:hAnsi="Times New Roman" w:cs="Times New Roman"/>
          <w:sz w:val="24"/>
          <w:szCs w:val="24"/>
        </w:rPr>
        <w:t xml:space="preserve">Hills, J. (2004). </w:t>
      </w:r>
      <w:r w:rsidRPr="006F02DE">
        <w:rPr>
          <w:rFonts w:ascii="Times New Roman" w:hAnsi="Times New Roman" w:cs="Times New Roman"/>
          <w:i/>
          <w:sz w:val="24"/>
          <w:szCs w:val="24"/>
        </w:rPr>
        <w:t>Inequality and the State</w:t>
      </w:r>
      <w:r>
        <w:rPr>
          <w:rFonts w:ascii="Times New Roman" w:hAnsi="Times New Roman" w:cs="Times New Roman"/>
          <w:sz w:val="24"/>
          <w:szCs w:val="24"/>
        </w:rPr>
        <w:t xml:space="preserve">. Oxford: </w:t>
      </w:r>
      <w:r w:rsidRPr="006F02DE">
        <w:rPr>
          <w:rFonts w:ascii="Times New Roman" w:hAnsi="Times New Roman" w:cs="Times New Roman"/>
          <w:sz w:val="24"/>
          <w:szCs w:val="24"/>
        </w:rPr>
        <w:t>Oxford University Press.</w:t>
      </w:r>
    </w:p>
    <w:p w14:paraId="73BBED04" w14:textId="77777777" w:rsidR="002F3FDE" w:rsidRPr="006F02DE" w:rsidRDefault="002F3FDE" w:rsidP="002F3FDE">
      <w:pPr>
        <w:spacing w:after="0" w:line="360" w:lineRule="auto"/>
        <w:ind w:left="720" w:hanging="720"/>
        <w:rPr>
          <w:rFonts w:ascii="Times New Roman" w:hAnsi="Times New Roman" w:cs="Times New Roman"/>
          <w:sz w:val="24"/>
          <w:szCs w:val="24"/>
        </w:rPr>
      </w:pPr>
      <w:r w:rsidRPr="006F02DE">
        <w:rPr>
          <w:rFonts w:ascii="Times New Roman" w:hAnsi="Times New Roman" w:cs="Times New Roman"/>
          <w:sz w:val="24"/>
          <w:szCs w:val="24"/>
        </w:rPr>
        <w:t xml:space="preserve">Lister, R. (2004). </w:t>
      </w:r>
      <w:r w:rsidRPr="006F02DE">
        <w:rPr>
          <w:rFonts w:ascii="Times New Roman" w:hAnsi="Times New Roman" w:cs="Times New Roman"/>
          <w:i/>
          <w:sz w:val="24"/>
          <w:szCs w:val="24"/>
        </w:rPr>
        <w:t>Poverty</w:t>
      </w:r>
      <w:r w:rsidRPr="006F02DE">
        <w:rPr>
          <w:rFonts w:ascii="Times New Roman" w:hAnsi="Times New Roman" w:cs="Times New Roman"/>
          <w:sz w:val="24"/>
          <w:szCs w:val="24"/>
        </w:rPr>
        <w:t xml:space="preserve">. Cambridge: Polity Press. </w:t>
      </w:r>
    </w:p>
    <w:p w14:paraId="0B80AD30" w14:textId="77777777" w:rsidR="002F3FDE" w:rsidRPr="00D5175F" w:rsidRDefault="002F3FDE" w:rsidP="002F3FDE">
      <w:pPr>
        <w:rPr>
          <w:rFonts w:ascii="Times New Roman" w:hAnsi="Times New Roman" w:cs="Times New Roman"/>
          <w:sz w:val="24"/>
          <w:szCs w:val="24"/>
        </w:rPr>
      </w:pPr>
    </w:p>
    <w:p w14:paraId="27150A4A" w14:textId="77777777" w:rsidR="00354BED" w:rsidRDefault="00354BED">
      <w:pPr>
        <w:rPr>
          <w:rFonts w:ascii="Times New Roman" w:hAnsi="Times New Roman" w:cs="Times New Roman"/>
          <w:sz w:val="24"/>
          <w:szCs w:val="24"/>
        </w:rPr>
      </w:pPr>
    </w:p>
    <w:p w14:paraId="6D387EF0" w14:textId="77777777" w:rsidR="00354BED" w:rsidRDefault="00354BED">
      <w:pPr>
        <w:rPr>
          <w:rFonts w:ascii="Times New Roman" w:hAnsi="Times New Roman" w:cs="Times New Roman"/>
          <w:sz w:val="24"/>
          <w:szCs w:val="24"/>
        </w:rPr>
      </w:pPr>
    </w:p>
    <w:p w14:paraId="2B6AB706" w14:textId="2C165E2F" w:rsidR="00354BED" w:rsidRDefault="00084895">
      <w:pPr>
        <w:rPr>
          <w:rFonts w:ascii="Times New Roman" w:hAnsi="Times New Roman" w:cs="Times New Roman"/>
          <w:b/>
          <w:bCs/>
          <w:sz w:val="24"/>
          <w:szCs w:val="24"/>
        </w:rPr>
      </w:pPr>
      <w:r w:rsidRPr="00C5066E">
        <w:rPr>
          <w:rFonts w:ascii="Times New Roman" w:hAnsi="Times New Roman" w:cs="Times New Roman"/>
          <w:b/>
          <w:bCs/>
          <w:sz w:val="24"/>
          <w:szCs w:val="24"/>
        </w:rPr>
        <w:t xml:space="preserve">Part 2- Use the academic article provided to write a 500 words academic piece, correctly referenced and in an appropriate academic </w:t>
      </w:r>
      <w:r w:rsidR="00C5066E" w:rsidRPr="00C5066E">
        <w:rPr>
          <w:rFonts w:ascii="Times New Roman" w:hAnsi="Times New Roman" w:cs="Times New Roman"/>
          <w:b/>
          <w:bCs/>
          <w:sz w:val="24"/>
          <w:szCs w:val="24"/>
        </w:rPr>
        <w:t>style.</w:t>
      </w:r>
    </w:p>
    <w:p w14:paraId="7127FC4D" w14:textId="3C945E3A" w:rsidR="00C5066E" w:rsidRDefault="00C5066E">
      <w:pPr>
        <w:rPr>
          <w:rFonts w:ascii="Times New Roman" w:hAnsi="Times New Roman" w:cs="Times New Roman"/>
          <w:b/>
          <w:bCs/>
          <w:sz w:val="24"/>
          <w:szCs w:val="24"/>
        </w:rPr>
      </w:pPr>
    </w:p>
    <w:p w14:paraId="22EF9D6E" w14:textId="77777777" w:rsidR="00F74A40" w:rsidRPr="00C5066E" w:rsidRDefault="00F74A40" w:rsidP="00E73C5C">
      <w:pPr>
        <w:jc w:val="both"/>
        <w:rPr>
          <w:rFonts w:ascii="Times New Roman" w:hAnsi="Times New Roman" w:cs="Times New Roman"/>
          <w:b/>
          <w:bCs/>
          <w:sz w:val="24"/>
          <w:szCs w:val="24"/>
        </w:rPr>
      </w:pPr>
    </w:p>
    <w:p w14:paraId="10E0CEFA" w14:textId="77777777" w:rsidR="002F3FDE" w:rsidRDefault="00C5066E" w:rsidP="00E73C5C">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C5066E">
        <w:rPr>
          <w:rFonts w:ascii="Times New Roman" w:hAnsi="Times New Roman" w:cs="Times New Roman"/>
          <w:sz w:val="24"/>
          <w:szCs w:val="24"/>
        </w:rPr>
        <w:t xml:space="preserve">his paper has tested the account of between general clash indicated by </w:t>
      </w:r>
      <w:r w:rsidR="00667AC2" w:rsidRPr="00C5066E">
        <w:rPr>
          <w:rFonts w:ascii="Times New Roman" w:hAnsi="Times New Roman" w:cs="Times New Roman"/>
          <w:sz w:val="24"/>
          <w:szCs w:val="24"/>
        </w:rPr>
        <w:t>analysts</w:t>
      </w:r>
      <w:r w:rsidRPr="00C5066E">
        <w:rPr>
          <w:rFonts w:ascii="Times New Roman" w:hAnsi="Times New Roman" w:cs="Times New Roman"/>
          <w:sz w:val="24"/>
          <w:szCs w:val="24"/>
        </w:rPr>
        <w:t xml:space="preserve">. </w:t>
      </w:r>
      <w:r w:rsidRPr="00C5066E">
        <w:rPr>
          <w:rFonts w:ascii="Times New Roman" w:hAnsi="Times New Roman" w:cs="Times New Roman"/>
          <w:sz w:val="24"/>
          <w:szCs w:val="24"/>
        </w:rPr>
        <w:t>Today’s</w:t>
      </w:r>
      <w:r w:rsidRPr="00C5066E">
        <w:rPr>
          <w:rFonts w:ascii="Times New Roman" w:hAnsi="Times New Roman" w:cs="Times New Roman"/>
          <w:sz w:val="24"/>
          <w:szCs w:val="24"/>
        </w:rPr>
        <w:t xml:space="preserve"> youth-the </w:t>
      </w:r>
      <w:r w:rsidR="00897458">
        <w:rPr>
          <w:rFonts w:ascii="Times New Roman" w:hAnsi="Times New Roman" w:cs="Times New Roman"/>
          <w:sz w:val="24"/>
          <w:szCs w:val="24"/>
        </w:rPr>
        <w:t>mi</w:t>
      </w:r>
      <w:r w:rsidR="00056807">
        <w:rPr>
          <w:rFonts w:ascii="Times New Roman" w:hAnsi="Times New Roman" w:cs="Times New Roman"/>
          <w:sz w:val="24"/>
          <w:szCs w:val="24"/>
        </w:rPr>
        <w:t>llennials</w:t>
      </w:r>
      <w:r w:rsidRPr="00C5066E">
        <w:rPr>
          <w:rFonts w:ascii="Times New Roman" w:hAnsi="Times New Roman" w:cs="Times New Roman"/>
          <w:sz w:val="24"/>
          <w:szCs w:val="24"/>
        </w:rPr>
        <w:t xml:space="preserve"> face more boundaries to procuring steady, generously compensated business and secure, moderate </w:t>
      </w:r>
      <w:r w:rsidR="00FB14B9">
        <w:rPr>
          <w:rFonts w:ascii="Times New Roman" w:hAnsi="Times New Roman" w:cs="Times New Roman"/>
          <w:sz w:val="24"/>
          <w:szCs w:val="24"/>
        </w:rPr>
        <w:t>housing</w:t>
      </w:r>
      <w:r w:rsidRPr="00C5066E">
        <w:rPr>
          <w:rFonts w:ascii="Times New Roman" w:hAnsi="Times New Roman" w:cs="Times New Roman"/>
          <w:sz w:val="24"/>
          <w:szCs w:val="24"/>
        </w:rPr>
        <w:t xml:space="preserve"> in examination with their </w:t>
      </w:r>
      <w:r w:rsidR="007B7355">
        <w:rPr>
          <w:rFonts w:ascii="Times New Roman" w:hAnsi="Times New Roman" w:cs="Times New Roman"/>
          <w:sz w:val="24"/>
          <w:szCs w:val="24"/>
        </w:rPr>
        <w:t>baby boomer parents</w:t>
      </w:r>
      <w:r w:rsidR="00E73C5C">
        <w:rPr>
          <w:rFonts w:ascii="Times New Roman" w:hAnsi="Times New Roman" w:cs="Times New Roman"/>
          <w:sz w:val="24"/>
          <w:szCs w:val="24"/>
        </w:rPr>
        <w:t>.</w:t>
      </w:r>
      <w:r w:rsidR="00E73C5C" w:rsidRPr="00E73C5C">
        <w:t xml:space="preserve"> </w:t>
      </w:r>
      <w:r w:rsidR="00E73C5C">
        <w:rPr>
          <w:rFonts w:ascii="Times New Roman" w:hAnsi="Times New Roman" w:cs="Times New Roman"/>
          <w:sz w:val="24"/>
          <w:szCs w:val="24"/>
        </w:rPr>
        <w:t>Baby boomers</w:t>
      </w:r>
      <w:r w:rsidR="00E73C5C" w:rsidRPr="00E73C5C">
        <w:rPr>
          <w:rFonts w:ascii="Times New Roman" w:hAnsi="Times New Roman" w:cs="Times New Roman"/>
          <w:sz w:val="24"/>
          <w:szCs w:val="24"/>
        </w:rPr>
        <w:t xml:space="preserve"> in this paper communicated compassion toward the troublesome conditions that the recent </w:t>
      </w:r>
      <w:r w:rsidR="00F65DD8">
        <w:rPr>
          <w:rFonts w:ascii="Times New Roman" w:hAnsi="Times New Roman" w:cs="Times New Roman"/>
          <w:sz w:val="24"/>
          <w:szCs w:val="24"/>
        </w:rPr>
        <w:t xml:space="preserve">millennials </w:t>
      </w:r>
      <w:r w:rsidR="00F65DD8" w:rsidRPr="00E73C5C">
        <w:rPr>
          <w:rFonts w:ascii="Times New Roman" w:hAnsi="Times New Roman" w:cs="Times New Roman"/>
          <w:sz w:val="24"/>
          <w:szCs w:val="24"/>
        </w:rPr>
        <w:t>are</w:t>
      </w:r>
      <w:r w:rsidR="00E73C5C" w:rsidRPr="00E73C5C">
        <w:rPr>
          <w:rFonts w:ascii="Times New Roman" w:hAnsi="Times New Roman" w:cs="Times New Roman"/>
          <w:sz w:val="24"/>
          <w:szCs w:val="24"/>
        </w:rPr>
        <w:t xml:space="preserve"> right now exploring</w:t>
      </w:r>
      <w:r w:rsidR="00DF20FC">
        <w:rPr>
          <w:rFonts w:ascii="Times New Roman" w:hAnsi="Times New Roman" w:cs="Times New Roman"/>
          <w:sz w:val="24"/>
          <w:szCs w:val="24"/>
        </w:rPr>
        <w:t>.</w:t>
      </w:r>
      <w:r w:rsidR="00607097">
        <w:rPr>
          <w:rFonts w:ascii="Times New Roman" w:hAnsi="Times New Roman" w:cs="Times New Roman"/>
          <w:sz w:val="24"/>
          <w:szCs w:val="24"/>
        </w:rPr>
        <w:t xml:space="preserve"> The stud</w:t>
      </w:r>
      <w:r w:rsidR="002C0E3E">
        <w:rPr>
          <w:rFonts w:ascii="Times New Roman" w:hAnsi="Times New Roman" w:cs="Times New Roman"/>
          <w:sz w:val="24"/>
          <w:szCs w:val="24"/>
        </w:rPr>
        <w:t>ies</w:t>
      </w:r>
      <w:r w:rsidR="00607097">
        <w:rPr>
          <w:rFonts w:ascii="Times New Roman" w:hAnsi="Times New Roman" w:cs="Times New Roman"/>
          <w:sz w:val="24"/>
          <w:szCs w:val="24"/>
        </w:rPr>
        <w:t xml:space="preserve"> </w:t>
      </w:r>
      <w:r w:rsidR="00DA6EC6">
        <w:rPr>
          <w:rFonts w:ascii="Times New Roman" w:hAnsi="Times New Roman" w:cs="Times New Roman"/>
          <w:sz w:val="24"/>
          <w:szCs w:val="24"/>
        </w:rPr>
        <w:t>of authors</w:t>
      </w:r>
      <w:r w:rsidR="00E4776A">
        <w:rPr>
          <w:rFonts w:ascii="Times New Roman" w:hAnsi="Times New Roman" w:cs="Times New Roman"/>
          <w:sz w:val="24"/>
          <w:szCs w:val="24"/>
        </w:rPr>
        <w:t xml:space="preserve"> </w:t>
      </w:r>
      <w:r w:rsidR="006628B2">
        <w:rPr>
          <w:rFonts w:ascii="Times New Roman" w:hAnsi="Times New Roman" w:cs="Times New Roman"/>
          <w:sz w:val="24"/>
          <w:szCs w:val="24"/>
        </w:rPr>
        <w:t>Willets (2010)</w:t>
      </w:r>
      <w:r w:rsidR="007D7593">
        <w:rPr>
          <w:rFonts w:ascii="Times New Roman" w:hAnsi="Times New Roman" w:cs="Times New Roman"/>
          <w:sz w:val="24"/>
          <w:szCs w:val="24"/>
        </w:rPr>
        <w:t xml:space="preserve">, </w:t>
      </w:r>
      <w:proofErr w:type="spellStart"/>
      <w:r w:rsidR="007D7593">
        <w:rPr>
          <w:rFonts w:ascii="Times New Roman" w:hAnsi="Times New Roman" w:cs="Times New Roman"/>
          <w:sz w:val="24"/>
          <w:szCs w:val="24"/>
        </w:rPr>
        <w:t>Howker</w:t>
      </w:r>
      <w:proofErr w:type="spellEnd"/>
      <w:r w:rsidR="007D7593">
        <w:rPr>
          <w:rFonts w:ascii="Times New Roman" w:hAnsi="Times New Roman" w:cs="Times New Roman"/>
          <w:sz w:val="24"/>
          <w:szCs w:val="24"/>
        </w:rPr>
        <w:t xml:space="preserve"> and Mali</w:t>
      </w:r>
      <w:r w:rsidR="00981B15">
        <w:rPr>
          <w:rFonts w:ascii="Times New Roman" w:hAnsi="Times New Roman" w:cs="Times New Roman"/>
          <w:sz w:val="24"/>
          <w:szCs w:val="24"/>
        </w:rPr>
        <w:t>k (2010),</w:t>
      </w:r>
      <w:r w:rsidR="0049379D">
        <w:rPr>
          <w:rFonts w:ascii="Times New Roman" w:hAnsi="Times New Roman" w:cs="Times New Roman"/>
          <w:sz w:val="24"/>
          <w:szCs w:val="24"/>
        </w:rPr>
        <w:t xml:space="preserve"> </w:t>
      </w:r>
      <w:r w:rsidR="001E383E" w:rsidRPr="001E383E">
        <w:rPr>
          <w:rFonts w:ascii="Times New Roman" w:hAnsi="Times New Roman" w:cs="Times New Roman"/>
          <w:sz w:val="24"/>
          <w:szCs w:val="24"/>
        </w:rPr>
        <w:t>is critical for setting the focus on the substantial impacts of these disparities and the money related battles that many are looked with</w:t>
      </w:r>
      <w:r w:rsidR="00435052">
        <w:rPr>
          <w:rFonts w:ascii="Times New Roman" w:hAnsi="Times New Roman" w:cs="Times New Roman"/>
          <w:sz w:val="24"/>
          <w:szCs w:val="24"/>
        </w:rPr>
        <w:t>.</w:t>
      </w:r>
      <w:r w:rsidR="000073E4" w:rsidRPr="000073E4">
        <w:t xml:space="preserve"> </w:t>
      </w:r>
      <w:r w:rsidR="000073E4" w:rsidRPr="000073E4">
        <w:rPr>
          <w:rFonts w:ascii="Times New Roman" w:hAnsi="Times New Roman" w:cs="Times New Roman"/>
          <w:sz w:val="24"/>
          <w:szCs w:val="24"/>
        </w:rPr>
        <w:t>while the young</w:t>
      </w:r>
      <w:r w:rsidR="00F43A88">
        <w:rPr>
          <w:rFonts w:ascii="Times New Roman" w:hAnsi="Times New Roman" w:cs="Times New Roman"/>
          <w:sz w:val="24"/>
          <w:szCs w:val="24"/>
        </w:rPr>
        <w:t>sters</w:t>
      </w:r>
      <w:r w:rsidR="000073E4" w:rsidRPr="000073E4">
        <w:rPr>
          <w:rFonts w:ascii="Times New Roman" w:hAnsi="Times New Roman" w:cs="Times New Roman"/>
          <w:sz w:val="24"/>
          <w:szCs w:val="24"/>
        </w:rPr>
        <w:t xml:space="preserve"> in this paper communicated attention to between generational </w:t>
      </w:r>
      <w:r w:rsidR="00E839CB" w:rsidRPr="000073E4">
        <w:rPr>
          <w:rFonts w:ascii="Times New Roman" w:hAnsi="Times New Roman" w:cs="Times New Roman"/>
          <w:sz w:val="24"/>
          <w:szCs w:val="24"/>
        </w:rPr>
        <w:t>inequalities</w:t>
      </w:r>
      <w:r w:rsidR="000073E4" w:rsidRPr="000073E4">
        <w:rPr>
          <w:rFonts w:ascii="Times New Roman" w:hAnsi="Times New Roman" w:cs="Times New Roman"/>
          <w:sz w:val="24"/>
          <w:szCs w:val="24"/>
        </w:rPr>
        <w:t>, they in like manner considered intra-generational contrasts and many felt lowered by their relatively advantaged situations through acknowledgment that not every young</w:t>
      </w:r>
      <w:r w:rsidR="00F61BA1">
        <w:rPr>
          <w:rFonts w:ascii="Times New Roman" w:hAnsi="Times New Roman" w:cs="Times New Roman"/>
          <w:sz w:val="24"/>
          <w:szCs w:val="24"/>
        </w:rPr>
        <w:t xml:space="preserve"> person</w:t>
      </w:r>
      <w:r w:rsidR="000073E4" w:rsidRPr="000073E4">
        <w:rPr>
          <w:rFonts w:ascii="Times New Roman" w:hAnsi="Times New Roman" w:cs="Times New Roman"/>
          <w:sz w:val="24"/>
          <w:szCs w:val="24"/>
        </w:rPr>
        <w:t xml:space="preserve"> have parental help which can encourage </w:t>
      </w:r>
    </w:p>
    <w:p w14:paraId="5CD40ADC" w14:textId="77777777" w:rsidR="002F3FDE" w:rsidRDefault="002F3FDE" w:rsidP="00E73C5C">
      <w:pPr>
        <w:spacing w:line="360" w:lineRule="auto"/>
        <w:jc w:val="both"/>
        <w:rPr>
          <w:rFonts w:ascii="Times New Roman" w:hAnsi="Times New Roman" w:cs="Times New Roman"/>
          <w:sz w:val="24"/>
          <w:szCs w:val="24"/>
        </w:rPr>
      </w:pPr>
    </w:p>
    <w:p w14:paraId="27E7ABF0" w14:textId="1B7118E0" w:rsidR="00F46AD5" w:rsidRDefault="000073E4" w:rsidP="00E73C5C">
      <w:pPr>
        <w:spacing w:line="360" w:lineRule="auto"/>
        <w:jc w:val="both"/>
        <w:rPr>
          <w:rFonts w:ascii="Times New Roman" w:hAnsi="Times New Roman" w:cs="Times New Roman"/>
          <w:sz w:val="24"/>
          <w:szCs w:val="24"/>
        </w:rPr>
      </w:pPr>
      <w:r w:rsidRPr="000073E4">
        <w:rPr>
          <w:rFonts w:ascii="Times New Roman" w:hAnsi="Times New Roman" w:cs="Times New Roman"/>
          <w:sz w:val="24"/>
          <w:szCs w:val="24"/>
        </w:rPr>
        <w:t>a move into homeownership.</w:t>
      </w:r>
      <w:r w:rsidR="00A80D9B">
        <w:rPr>
          <w:rFonts w:ascii="Times New Roman" w:hAnsi="Times New Roman" w:cs="Times New Roman"/>
          <w:sz w:val="24"/>
          <w:szCs w:val="24"/>
        </w:rPr>
        <w:t xml:space="preserve"> </w:t>
      </w:r>
      <w:r w:rsidR="0060520C">
        <w:rPr>
          <w:rFonts w:ascii="Times New Roman" w:hAnsi="Times New Roman" w:cs="Times New Roman"/>
          <w:sz w:val="24"/>
          <w:szCs w:val="24"/>
        </w:rPr>
        <w:t>T</w:t>
      </w:r>
      <w:r w:rsidR="0060520C" w:rsidRPr="0060520C">
        <w:rPr>
          <w:rFonts w:ascii="Times New Roman" w:hAnsi="Times New Roman" w:cs="Times New Roman"/>
          <w:sz w:val="24"/>
          <w:szCs w:val="24"/>
        </w:rPr>
        <w:t xml:space="preserve">he examination results along these lines likewise underscore the vital job of lodging in understanding contemporary examples of </w:t>
      </w:r>
      <w:r w:rsidR="00F5266B">
        <w:rPr>
          <w:rFonts w:ascii="Times New Roman" w:hAnsi="Times New Roman" w:cs="Times New Roman"/>
          <w:sz w:val="24"/>
          <w:szCs w:val="24"/>
        </w:rPr>
        <w:t>inequality.</w:t>
      </w:r>
      <w:r w:rsidR="00F3261B" w:rsidRPr="00F3261B">
        <w:t xml:space="preserve"> </w:t>
      </w:r>
      <w:r w:rsidR="00F3261B" w:rsidRPr="00F3261B">
        <w:rPr>
          <w:rFonts w:ascii="Times New Roman" w:hAnsi="Times New Roman" w:cs="Times New Roman"/>
          <w:sz w:val="24"/>
          <w:szCs w:val="24"/>
        </w:rPr>
        <w:t xml:space="preserve">Just as being deceiving , strife accounts that stress the organization of the </w:t>
      </w:r>
      <w:r w:rsidR="000C2070">
        <w:rPr>
          <w:rFonts w:ascii="Times New Roman" w:hAnsi="Times New Roman" w:cs="Times New Roman"/>
          <w:sz w:val="24"/>
          <w:szCs w:val="24"/>
        </w:rPr>
        <w:t>baby boomers</w:t>
      </w:r>
      <w:r w:rsidR="00F3261B" w:rsidRPr="00F3261B">
        <w:rPr>
          <w:rFonts w:ascii="Times New Roman" w:hAnsi="Times New Roman" w:cs="Times New Roman"/>
          <w:sz w:val="24"/>
          <w:szCs w:val="24"/>
        </w:rPr>
        <w:t xml:space="preserve"> additionally cover the auxiliary and political underpinnings of between generational imbalances, accusing the </w:t>
      </w:r>
      <w:r w:rsidR="005D2686">
        <w:rPr>
          <w:rFonts w:ascii="Times New Roman" w:hAnsi="Times New Roman" w:cs="Times New Roman"/>
          <w:sz w:val="24"/>
          <w:szCs w:val="24"/>
        </w:rPr>
        <w:t xml:space="preserve">millennials </w:t>
      </w:r>
      <w:r w:rsidR="00F3261B" w:rsidRPr="00F3261B">
        <w:rPr>
          <w:rFonts w:ascii="Times New Roman" w:hAnsi="Times New Roman" w:cs="Times New Roman"/>
          <w:sz w:val="24"/>
          <w:szCs w:val="24"/>
        </w:rPr>
        <w:t>occupies consideration away from examining governments and neoliberal motivation which have prompted the different strategies and basic changes that have impacted the activities of the</w:t>
      </w:r>
      <w:r w:rsidR="00521E69">
        <w:rPr>
          <w:rFonts w:ascii="Times New Roman" w:hAnsi="Times New Roman" w:cs="Times New Roman"/>
          <w:sz w:val="24"/>
          <w:szCs w:val="24"/>
        </w:rPr>
        <w:t xml:space="preserve"> baby boomers</w:t>
      </w:r>
      <w:r w:rsidR="00F3261B" w:rsidRPr="00F3261B">
        <w:rPr>
          <w:rFonts w:ascii="Times New Roman" w:hAnsi="Times New Roman" w:cs="Times New Roman"/>
          <w:sz w:val="24"/>
          <w:szCs w:val="24"/>
        </w:rPr>
        <w:t xml:space="preserve">, and made the unsafe conditions experienced by the recent </w:t>
      </w:r>
      <w:r w:rsidR="00F218FD">
        <w:rPr>
          <w:rFonts w:ascii="Times New Roman" w:hAnsi="Times New Roman" w:cs="Times New Roman"/>
          <w:sz w:val="24"/>
          <w:szCs w:val="24"/>
        </w:rPr>
        <w:t>millennials</w:t>
      </w:r>
      <w:r w:rsidR="00F3261B" w:rsidRPr="00F3261B">
        <w:rPr>
          <w:rFonts w:ascii="Times New Roman" w:hAnsi="Times New Roman" w:cs="Times New Roman"/>
          <w:sz w:val="24"/>
          <w:szCs w:val="24"/>
        </w:rPr>
        <w:t xml:space="preserve">. regardless of whether intentional or not building an account of contention dependent on target proof alone neglects to offer voice to the individuals who individuals both </w:t>
      </w:r>
      <w:r w:rsidR="00463FCB">
        <w:rPr>
          <w:rFonts w:ascii="Times New Roman" w:hAnsi="Times New Roman" w:cs="Times New Roman"/>
          <w:sz w:val="24"/>
          <w:szCs w:val="24"/>
        </w:rPr>
        <w:t>baby boomers</w:t>
      </w:r>
      <w:r w:rsidR="00F3261B" w:rsidRPr="00F3261B">
        <w:rPr>
          <w:rFonts w:ascii="Times New Roman" w:hAnsi="Times New Roman" w:cs="Times New Roman"/>
          <w:sz w:val="24"/>
          <w:szCs w:val="24"/>
        </w:rPr>
        <w:t xml:space="preserve"> and </w:t>
      </w:r>
      <w:r w:rsidR="00463FCB">
        <w:rPr>
          <w:rFonts w:ascii="Times New Roman" w:hAnsi="Times New Roman" w:cs="Times New Roman"/>
          <w:sz w:val="24"/>
          <w:szCs w:val="24"/>
        </w:rPr>
        <w:t>millennials</w:t>
      </w:r>
      <w:r w:rsidR="00F3261B" w:rsidRPr="00F3261B">
        <w:rPr>
          <w:rFonts w:ascii="Times New Roman" w:hAnsi="Times New Roman" w:cs="Times New Roman"/>
          <w:sz w:val="24"/>
          <w:szCs w:val="24"/>
        </w:rPr>
        <w:t xml:space="preserve"> at the focal point of this supposed </w:t>
      </w:r>
      <w:r w:rsidR="006C1AAF">
        <w:rPr>
          <w:rFonts w:ascii="Times New Roman" w:hAnsi="Times New Roman" w:cs="Times New Roman"/>
          <w:sz w:val="24"/>
          <w:szCs w:val="24"/>
        </w:rPr>
        <w:t>dispute.</w:t>
      </w:r>
    </w:p>
    <w:p w14:paraId="77F46E19" w14:textId="77777777" w:rsidR="004C5D24" w:rsidRDefault="00FD374F" w:rsidP="00E73C5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46AD5" w:rsidRPr="00F46AD5">
        <w:rPr>
          <w:rFonts w:ascii="Times New Roman" w:hAnsi="Times New Roman" w:cs="Times New Roman"/>
          <w:sz w:val="24"/>
          <w:szCs w:val="24"/>
        </w:rPr>
        <w:t>Just as trying the contention story, our discoveries bolster and build up the contention that young</w:t>
      </w:r>
      <w:r w:rsidR="00782A79">
        <w:rPr>
          <w:rFonts w:ascii="Times New Roman" w:hAnsi="Times New Roman" w:cs="Times New Roman"/>
          <w:sz w:val="24"/>
          <w:szCs w:val="24"/>
        </w:rPr>
        <w:t xml:space="preserve"> </w:t>
      </w:r>
      <w:proofErr w:type="spellStart"/>
      <w:r w:rsidR="00782A79">
        <w:rPr>
          <w:rFonts w:ascii="Times New Roman" w:hAnsi="Times New Roman" w:cs="Times New Roman"/>
          <w:sz w:val="24"/>
          <w:szCs w:val="24"/>
        </w:rPr>
        <w:t>peple</w:t>
      </w:r>
      <w:proofErr w:type="spellEnd"/>
      <w:r w:rsidR="00F46AD5" w:rsidRPr="00F46AD5">
        <w:rPr>
          <w:rFonts w:ascii="Times New Roman" w:hAnsi="Times New Roman" w:cs="Times New Roman"/>
          <w:sz w:val="24"/>
          <w:szCs w:val="24"/>
        </w:rPr>
        <w:t xml:space="preserve"> are as of now encountering a 'parted' generational habitus (see additionally, Woodman and Wyn, 2015). Crafted by Mannheim (1952), which has not been predominant in the </w:t>
      </w:r>
      <w:r w:rsidR="00367E9C" w:rsidRPr="00F46AD5">
        <w:rPr>
          <w:rFonts w:ascii="Times New Roman" w:hAnsi="Times New Roman" w:cs="Times New Roman"/>
          <w:sz w:val="24"/>
          <w:szCs w:val="24"/>
        </w:rPr>
        <w:t>housing</w:t>
      </w:r>
      <w:r w:rsidR="00F46AD5" w:rsidRPr="00F46AD5">
        <w:rPr>
          <w:rFonts w:ascii="Times New Roman" w:hAnsi="Times New Roman" w:cs="Times New Roman"/>
          <w:sz w:val="24"/>
          <w:szCs w:val="24"/>
        </w:rPr>
        <w:t xml:space="preserve"> and urban investigations writing to date, loans significant experiences into understanding contemporary</w:t>
      </w:r>
      <w:r w:rsidR="00367E9C">
        <w:rPr>
          <w:rFonts w:ascii="Times New Roman" w:hAnsi="Times New Roman" w:cs="Times New Roman"/>
          <w:sz w:val="24"/>
          <w:szCs w:val="24"/>
        </w:rPr>
        <w:t xml:space="preserve"> housing</w:t>
      </w:r>
      <w:r w:rsidR="00F46AD5" w:rsidRPr="00F46AD5">
        <w:rPr>
          <w:rFonts w:ascii="Times New Roman" w:hAnsi="Times New Roman" w:cs="Times New Roman"/>
          <w:sz w:val="24"/>
          <w:szCs w:val="24"/>
        </w:rPr>
        <w:t xml:space="preserve"> disparities. A few of our members in Study 1 exhibited this through cases that their desires for increasing steady, generously compensated work and having the option to stand to purchase a house were inconsistent with the truth of their encounters. These cases were entwined with correlations with the past Baby Boomer age, who </w:t>
      </w:r>
    </w:p>
    <w:p w14:paraId="225FA694" w14:textId="77777777" w:rsidR="004C5D24" w:rsidRDefault="004C5D24" w:rsidP="00E73C5C">
      <w:pPr>
        <w:spacing w:line="360" w:lineRule="auto"/>
        <w:jc w:val="both"/>
        <w:rPr>
          <w:rFonts w:ascii="Times New Roman" w:hAnsi="Times New Roman" w:cs="Times New Roman"/>
          <w:sz w:val="24"/>
          <w:szCs w:val="24"/>
        </w:rPr>
      </w:pPr>
    </w:p>
    <w:p w14:paraId="5EB6AB6C" w14:textId="66E2546B" w:rsidR="00354BED" w:rsidRDefault="00F46AD5" w:rsidP="00E73C5C">
      <w:pPr>
        <w:spacing w:line="360" w:lineRule="auto"/>
        <w:jc w:val="both"/>
        <w:rPr>
          <w:rFonts w:ascii="Times New Roman" w:hAnsi="Times New Roman" w:cs="Times New Roman"/>
          <w:sz w:val="24"/>
          <w:szCs w:val="24"/>
        </w:rPr>
      </w:pPr>
      <w:r w:rsidRPr="00F46AD5">
        <w:rPr>
          <w:rFonts w:ascii="Times New Roman" w:hAnsi="Times New Roman" w:cs="Times New Roman"/>
          <w:sz w:val="24"/>
          <w:szCs w:val="24"/>
        </w:rPr>
        <w:t>were seen to have had more assurances in accomplishing these objectives. In like manner, Baby Boomers likewise perceived the basic boundaries that block numerous youngsters from encountering the sort of steadiness that they had done when they were a comparative age. Together, these discoveries further recommend that the Millennials acquired their work and lodging market desires from the more established age</w:t>
      </w:r>
      <w:r w:rsidR="002F3FDE">
        <w:rPr>
          <w:rFonts w:ascii="Times New Roman" w:hAnsi="Times New Roman" w:cs="Times New Roman"/>
          <w:sz w:val="24"/>
          <w:szCs w:val="24"/>
        </w:rPr>
        <w:t>.</w:t>
      </w:r>
    </w:p>
    <w:p w14:paraId="0181C014" w14:textId="77777777" w:rsidR="00A70467" w:rsidRDefault="00A70467" w:rsidP="00E73C5C">
      <w:pPr>
        <w:spacing w:line="360" w:lineRule="auto"/>
        <w:jc w:val="both"/>
        <w:rPr>
          <w:rFonts w:ascii="Times New Roman" w:hAnsi="Times New Roman" w:cs="Times New Roman"/>
          <w:sz w:val="24"/>
          <w:szCs w:val="24"/>
        </w:rPr>
      </w:pPr>
    </w:p>
    <w:p w14:paraId="20DB411A" w14:textId="77777777" w:rsidR="00354BED" w:rsidRDefault="00354BED">
      <w:pPr>
        <w:rPr>
          <w:rFonts w:ascii="Times New Roman" w:hAnsi="Times New Roman" w:cs="Times New Roman"/>
          <w:sz w:val="24"/>
          <w:szCs w:val="24"/>
        </w:rPr>
      </w:pPr>
    </w:p>
    <w:p w14:paraId="165D4762" w14:textId="28A4985B" w:rsidR="00354BED" w:rsidRDefault="00354BED">
      <w:pPr>
        <w:rPr>
          <w:rFonts w:ascii="Times New Roman" w:hAnsi="Times New Roman" w:cs="Times New Roman"/>
          <w:sz w:val="24"/>
          <w:szCs w:val="24"/>
        </w:rPr>
      </w:pPr>
    </w:p>
    <w:p w14:paraId="4D759AD2" w14:textId="33C15A3C" w:rsidR="00E73C5C" w:rsidRDefault="00E73C5C">
      <w:pPr>
        <w:rPr>
          <w:rFonts w:ascii="Times New Roman" w:hAnsi="Times New Roman" w:cs="Times New Roman"/>
          <w:sz w:val="24"/>
          <w:szCs w:val="24"/>
        </w:rPr>
      </w:pPr>
    </w:p>
    <w:p w14:paraId="1BAF7183" w14:textId="34A26D88" w:rsidR="00E73C5C" w:rsidRDefault="00E73C5C">
      <w:pPr>
        <w:rPr>
          <w:rFonts w:ascii="Times New Roman" w:hAnsi="Times New Roman" w:cs="Times New Roman"/>
          <w:sz w:val="24"/>
          <w:szCs w:val="24"/>
        </w:rPr>
      </w:pPr>
    </w:p>
    <w:p w14:paraId="5650C40F" w14:textId="737E627D" w:rsidR="00E73C5C" w:rsidRDefault="00E73C5C">
      <w:pPr>
        <w:rPr>
          <w:rFonts w:ascii="Times New Roman" w:hAnsi="Times New Roman" w:cs="Times New Roman"/>
          <w:sz w:val="24"/>
          <w:szCs w:val="24"/>
        </w:rPr>
      </w:pPr>
    </w:p>
    <w:p w14:paraId="52955CF4" w14:textId="471BED1C" w:rsidR="00E73C5C" w:rsidRDefault="00E73C5C">
      <w:pPr>
        <w:rPr>
          <w:rFonts w:ascii="Times New Roman" w:hAnsi="Times New Roman" w:cs="Times New Roman"/>
          <w:sz w:val="24"/>
          <w:szCs w:val="24"/>
        </w:rPr>
      </w:pPr>
    </w:p>
    <w:p w14:paraId="1564174D" w14:textId="3BDEAD6E" w:rsidR="00E73C5C" w:rsidRDefault="00E73C5C">
      <w:pPr>
        <w:rPr>
          <w:rFonts w:ascii="Times New Roman" w:hAnsi="Times New Roman" w:cs="Times New Roman"/>
          <w:sz w:val="24"/>
          <w:szCs w:val="24"/>
        </w:rPr>
      </w:pPr>
    </w:p>
    <w:p w14:paraId="68B0213C" w14:textId="47F7F78D" w:rsidR="00E73C5C" w:rsidRDefault="00E73C5C">
      <w:pPr>
        <w:rPr>
          <w:rFonts w:ascii="Times New Roman" w:hAnsi="Times New Roman" w:cs="Times New Roman"/>
          <w:sz w:val="24"/>
          <w:szCs w:val="24"/>
        </w:rPr>
      </w:pPr>
    </w:p>
    <w:p w14:paraId="0EE0C6A0" w14:textId="603098E7" w:rsidR="00E73C5C" w:rsidRDefault="00E73C5C">
      <w:pPr>
        <w:rPr>
          <w:rFonts w:ascii="Times New Roman" w:hAnsi="Times New Roman" w:cs="Times New Roman"/>
          <w:sz w:val="24"/>
          <w:szCs w:val="24"/>
        </w:rPr>
      </w:pPr>
    </w:p>
    <w:p w14:paraId="4366B946" w14:textId="56DE86B9" w:rsidR="00E73C5C" w:rsidRDefault="00E73C5C">
      <w:pPr>
        <w:rPr>
          <w:rFonts w:ascii="Times New Roman" w:hAnsi="Times New Roman" w:cs="Times New Roman"/>
          <w:sz w:val="24"/>
          <w:szCs w:val="24"/>
        </w:rPr>
      </w:pPr>
    </w:p>
    <w:p w14:paraId="31E34E4F" w14:textId="78400423" w:rsidR="00E73C5C" w:rsidRDefault="00E73C5C">
      <w:pPr>
        <w:rPr>
          <w:rFonts w:ascii="Times New Roman" w:hAnsi="Times New Roman" w:cs="Times New Roman"/>
          <w:sz w:val="24"/>
          <w:szCs w:val="24"/>
        </w:rPr>
      </w:pPr>
    </w:p>
    <w:p w14:paraId="4AEBB1F1" w14:textId="4F1654E0" w:rsidR="00E73C5C" w:rsidRDefault="00E73C5C">
      <w:pPr>
        <w:rPr>
          <w:rFonts w:ascii="Times New Roman" w:hAnsi="Times New Roman" w:cs="Times New Roman"/>
          <w:sz w:val="24"/>
          <w:szCs w:val="24"/>
        </w:rPr>
      </w:pPr>
    </w:p>
    <w:p w14:paraId="26C2E58D" w14:textId="1DED1356" w:rsidR="00E73C5C" w:rsidRDefault="00E73C5C">
      <w:pPr>
        <w:rPr>
          <w:rFonts w:ascii="Times New Roman" w:hAnsi="Times New Roman" w:cs="Times New Roman"/>
          <w:sz w:val="24"/>
          <w:szCs w:val="24"/>
        </w:rPr>
      </w:pPr>
    </w:p>
    <w:p w14:paraId="2B0B9E2A" w14:textId="77BF7584" w:rsidR="00E73C5C" w:rsidRDefault="00E73C5C">
      <w:pPr>
        <w:rPr>
          <w:rFonts w:ascii="Times New Roman" w:hAnsi="Times New Roman" w:cs="Times New Roman"/>
          <w:sz w:val="24"/>
          <w:szCs w:val="24"/>
        </w:rPr>
      </w:pPr>
    </w:p>
    <w:p w14:paraId="070C3501" w14:textId="7A5A1823" w:rsidR="00E73C5C" w:rsidRDefault="00E73C5C">
      <w:pPr>
        <w:rPr>
          <w:rFonts w:ascii="Times New Roman" w:hAnsi="Times New Roman" w:cs="Times New Roman"/>
          <w:sz w:val="24"/>
          <w:szCs w:val="24"/>
        </w:rPr>
      </w:pPr>
    </w:p>
    <w:p w14:paraId="6D5D006E" w14:textId="23E676C5" w:rsidR="00E73C5C" w:rsidRDefault="00E73C5C">
      <w:pPr>
        <w:rPr>
          <w:rFonts w:ascii="Times New Roman" w:hAnsi="Times New Roman" w:cs="Times New Roman"/>
          <w:sz w:val="24"/>
          <w:szCs w:val="24"/>
        </w:rPr>
      </w:pPr>
    </w:p>
    <w:p w14:paraId="5B673251" w14:textId="21022398" w:rsidR="00E73C5C" w:rsidRDefault="00E73C5C">
      <w:pPr>
        <w:rPr>
          <w:rFonts w:ascii="Times New Roman" w:hAnsi="Times New Roman" w:cs="Times New Roman"/>
          <w:sz w:val="24"/>
          <w:szCs w:val="24"/>
        </w:rPr>
      </w:pPr>
    </w:p>
    <w:p w14:paraId="6A1C53B6" w14:textId="5BC4509F" w:rsidR="00E73C5C" w:rsidRDefault="00E73C5C">
      <w:pPr>
        <w:rPr>
          <w:rFonts w:ascii="Times New Roman" w:hAnsi="Times New Roman" w:cs="Times New Roman"/>
          <w:sz w:val="24"/>
          <w:szCs w:val="24"/>
        </w:rPr>
      </w:pPr>
    </w:p>
    <w:p w14:paraId="1555C5FF" w14:textId="16998023" w:rsidR="00E73C5C" w:rsidRDefault="00E73C5C">
      <w:pPr>
        <w:rPr>
          <w:rFonts w:ascii="Times New Roman" w:hAnsi="Times New Roman" w:cs="Times New Roman"/>
          <w:sz w:val="24"/>
          <w:szCs w:val="24"/>
        </w:rPr>
      </w:pPr>
    </w:p>
    <w:p w14:paraId="19D5708B" w14:textId="2C4B5652" w:rsidR="00E73C5C" w:rsidRDefault="00E73C5C">
      <w:pPr>
        <w:rPr>
          <w:rFonts w:ascii="Times New Roman" w:hAnsi="Times New Roman" w:cs="Times New Roman"/>
          <w:sz w:val="24"/>
          <w:szCs w:val="24"/>
        </w:rPr>
      </w:pPr>
    </w:p>
    <w:p w14:paraId="613B48C0" w14:textId="3A62DA19" w:rsidR="00E73C5C" w:rsidRDefault="00E73C5C">
      <w:pPr>
        <w:rPr>
          <w:rFonts w:ascii="Times New Roman" w:hAnsi="Times New Roman" w:cs="Times New Roman"/>
          <w:sz w:val="24"/>
          <w:szCs w:val="24"/>
        </w:rPr>
      </w:pPr>
    </w:p>
    <w:p w14:paraId="7D55BD95" w14:textId="5D56E86D" w:rsidR="00E73C5C" w:rsidRDefault="00E73C5C">
      <w:pPr>
        <w:rPr>
          <w:rFonts w:ascii="Times New Roman" w:hAnsi="Times New Roman" w:cs="Times New Roman"/>
          <w:sz w:val="24"/>
          <w:szCs w:val="24"/>
        </w:rPr>
      </w:pPr>
    </w:p>
    <w:p w14:paraId="6A1F7BA1" w14:textId="54D6CE1E" w:rsidR="00E73C5C" w:rsidRDefault="00E73C5C">
      <w:pPr>
        <w:rPr>
          <w:rFonts w:ascii="Times New Roman" w:hAnsi="Times New Roman" w:cs="Times New Roman"/>
          <w:sz w:val="24"/>
          <w:szCs w:val="24"/>
        </w:rPr>
      </w:pPr>
    </w:p>
    <w:p w14:paraId="4FAE2DB0" w14:textId="681B9C24" w:rsidR="00E73C5C" w:rsidRDefault="00E73C5C">
      <w:pPr>
        <w:rPr>
          <w:rFonts w:ascii="Times New Roman" w:hAnsi="Times New Roman" w:cs="Times New Roman"/>
          <w:sz w:val="24"/>
          <w:szCs w:val="24"/>
        </w:rPr>
      </w:pPr>
    </w:p>
    <w:p w14:paraId="0641FDCE" w14:textId="77777777" w:rsidR="00E73C5C" w:rsidRDefault="00E73C5C">
      <w:pPr>
        <w:rPr>
          <w:rFonts w:ascii="Times New Roman" w:hAnsi="Times New Roman" w:cs="Times New Roman"/>
          <w:sz w:val="24"/>
          <w:szCs w:val="24"/>
        </w:rPr>
      </w:pPr>
    </w:p>
    <w:p w14:paraId="4BE6D7D8" w14:textId="77777777" w:rsidR="003F2F65" w:rsidRPr="00D5175F" w:rsidRDefault="003F2F65">
      <w:pPr>
        <w:rPr>
          <w:rFonts w:ascii="Times New Roman" w:hAnsi="Times New Roman" w:cs="Times New Roman"/>
          <w:sz w:val="24"/>
          <w:szCs w:val="24"/>
        </w:rPr>
      </w:pPr>
    </w:p>
    <w:sectPr w:rsidR="003F2F65" w:rsidRPr="00D5175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5B29D9" w14:textId="77777777" w:rsidR="00926019" w:rsidRDefault="00926019" w:rsidP="00354BED">
      <w:pPr>
        <w:spacing w:after="0" w:line="240" w:lineRule="auto"/>
      </w:pPr>
      <w:r>
        <w:separator/>
      </w:r>
    </w:p>
  </w:endnote>
  <w:endnote w:type="continuationSeparator" w:id="0">
    <w:p w14:paraId="0C06484E" w14:textId="77777777" w:rsidR="00926019" w:rsidRDefault="00926019" w:rsidP="00354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3DA125" w14:textId="77777777" w:rsidR="00926019" w:rsidRDefault="00926019" w:rsidP="00354BED">
      <w:pPr>
        <w:spacing w:after="0" w:line="240" w:lineRule="auto"/>
      </w:pPr>
      <w:r>
        <w:separator/>
      </w:r>
    </w:p>
  </w:footnote>
  <w:footnote w:type="continuationSeparator" w:id="0">
    <w:p w14:paraId="5C82ADC2" w14:textId="77777777" w:rsidR="00926019" w:rsidRDefault="00926019" w:rsidP="00354B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9DC50" w14:textId="77777777" w:rsidR="00354BED" w:rsidRDefault="00354BED" w:rsidP="00354BED">
    <w:pPr>
      <w:pStyle w:val="Header"/>
      <w:jc w:val="center"/>
    </w:pPr>
    <w:r>
      <w:t>Module Code: ECGE4001Q</w:t>
    </w:r>
  </w:p>
  <w:p w14:paraId="3075A515" w14:textId="77777777" w:rsidR="00354BED" w:rsidRDefault="00354BED" w:rsidP="00354BED">
    <w:pPr>
      <w:pStyle w:val="Header"/>
      <w:jc w:val="center"/>
    </w:pPr>
    <w:r>
      <w:t>Assessment Number: 1</w:t>
    </w:r>
  </w:p>
  <w:p w14:paraId="2C4ADD10" w14:textId="77777777" w:rsidR="00354BED" w:rsidRDefault="00354BED" w:rsidP="00354BED">
    <w:pPr>
      <w:pStyle w:val="Header"/>
      <w:jc w:val="center"/>
    </w:pPr>
    <w:r>
      <w:t>Student Number: 1903378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75F"/>
    <w:rsid w:val="000073E4"/>
    <w:rsid w:val="00021CE7"/>
    <w:rsid w:val="00043455"/>
    <w:rsid w:val="00054870"/>
    <w:rsid w:val="00054A76"/>
    <w:rsid w:val="00056807"/>
    <w:rsid w:val="00084895"/>
    <w:rsid w:val="000B2C40"/>
    <w:rsid w:val="000C1BC3"/>
    <w:rsid w:val="000C2070"/>
    <w:rsid w:val="00162E44"/>
    <w:rsid w:val="001E383E"/>
    <w:rsid w:val="00241BBD"/>
    <w:rsid w:val="00263402"/>
    <w:rsid w:val="00277E49"/>
    <w:rsid w:val="00287222"/>
    <w:rsid w:val="002905F9"/>
    <w:rsid w:val="002C0E3E"/>
    <w:rsid w:val="002F3FDE"/>
    <w:rsid w:val="00316637"/>
    <w:rsid w:val="00354BED"/>
    <w:rsid w:val="00367E9C"/>
    <w:rsid w:val="003A74FF"/>
    <w:rsid w:val="003F2F65"/>
    <w:rsid w:val="003F7D33"/>
    <w:rsid w:val="00435052"/>
    <w:rsid w:val="004563F5"/>
    <w:rsid w:val="00463C63"/>
    <w:rsid w:val="00463FCB"/>
    <w:rsid w:val="0049379D"/>
    <w:rsid w:val="004A4CFA"/>
    <w:rsid w:val="004C5D24"/>
    <w:rsid w:val="00521E69"/>
    <w:rsid w:val="005543E3"/>
    <w:rsid w:val="005D2686"/>
    <w:rsid w:val="005F63C8"/>
    <w:rsid w:val="0060385A"/>
    <w:rsid w:val="0060520C"/>
    <w:rsid w:val="00607097"/>
    <w:rsid w:val="006628B2"/>
    <w:rsid w:val="00667AC2"/>
    <w:rsid w:val="006C1AAF"/>
    <w:rsid w:val="006E7FCB"/>
    <w:rsid w:val="006F02DE"/>
    <w:rsid w:val="00702156"/>
    <w:rsid w:val="007133B6"/>
    <w:rsid w:val="00727A30"/>
    <w:rsid w:val="00782A79"/>
    <w:rsid w:val="007B7355"/>
    <w:rsid w:val="007D7593"/>
    <w:rsid w:val="007E6C60"/>
    <w:rsid w:val="00897458"/>
    <w:rsid w:val="00926019"/>
    <w:rsid w:val="00981B15"/>
    <w:rsid w:val="009D19D5"/>
    <w:rsid w:val="00A02C69"/>
    <w:rsid w:val="00A70467"/>
    <w:rsid w:val="00A80D9B"/>
    <w:rsid w:val="00AA61EC"/>
    <w:rsid w:val="00AB755E"/>
    <w:rsid w:val="00AD3D09"/>
    <w:rsid w:val="00B30851"/>
    <w:rsid w:val="00B701E2"/>
    <w:rsid w:val="00B84D9D"/>
    <w:rsid w:val="00B86568"/>
    <w:rsid w:val="00BC38D2"/>
    <w:rsid w:val="00BC504F"/>
    <w:rsid w:val="00BD0C53"/>
    <w:rsid w:val="00C5066E"/>
    <w:rsid w:val="00C557AD"/>
    <w:rsid w:val="00CB36BC"/>
    <w:rsid w:val="00CB6BFC"/>
    <w:rsid w:val="00CF71A8"/>
    <w:rsid w:val="00D5175F"/>
    <w:rsid w:val="00D773CD"/>
    <w:rsid w:val="00D81D3F"/>
    <w:rsid w:val="00D82D3F"/>
    <w:rsid w:val="00DA18C0"/>
    <w:rsid w:val="00DA6EC6"/>
    <w:rsid w:val="00DD07C2"/>
    <w:rsid w:val="00DE3AD1"/>
    <w:rsid w:val="00DF20FC"/>
    <w:rsid w:val="00E4776A"/>
    <w:rsid w:val="00E73C5C"/>
    <w:rsid w:val="00E839CB"/>
    <w:rsid w:val="00E877D3"/>
    <w:rsid w:val="00ED096A"/>
    <w:rsid w:val="00EE7B15"/>
    <w:rsid w:val="00F218FD"/>
    <w:rsid w:val="00F3261B"/>
    <w:rsid w:val="00F43A88"/>
    <w:rsid w:val="00F46AD5"/>
    <w:rsid w:val="00F5266B"/>
    <w:rsid w:val="00F547AE"/>
    <w:rsid w:val="00F55D72"/>
    <w:rsid w:val="00F61BA1"/>
    <w:rsid w:val="00F65DD8"/>
    <w:rsid w:val="00F74A40"/>
    <w:rsid w:val="00FB14B9"/>
    <w:rsid w:val="00FD3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90419"/>
  <w15:chartTrackingRefBased/>
  <w15:docId w15:val="{D8D249A1-2BC3-488A-A660-AB614C593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4BED"/>
    <w:rPr>
      <w:color w:val="0563C1" w:themeColor="hyperlink"/>
      <w:u w:val="single"/>
    </w:rPr>
  </w:style>
  <w:style w:type="character" w:styleId="UnresolvedMention">
    <w:name w:val="Unresolved Mention"/>
    <w:basedOn w:val="DefaultParagraphFont"/>
    <w:uiPriority w:val="99"/>
    <w:semiHidden/>
    <w:unhideWhenUsed/>
    <w:rsid w:val="00354BED"/>
    <w:rPr>
      <w:color w:val="605E5C"/>
      <w:shd w:val="clear" w:color="auto" w:fill="E1DFDD"/>
    </w:rPr>
  </w:style>
  <w:style w:type="paragraph" w:styleId="Header">
    <w:name w:val="header"/>
    <w:basedOn w:val="Normal"/>
    <w:link w:val="HeaderChar"/>
    <w:uiPriority w:val="99"/>
    <w:unhideWhenUsed/>
    <w:rsid w:val="00354B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4BED"/>
  </w:style>
  <w:style w:type="paragraph" w:styleId="Footer">
    <w:name w:val="footer"/>
    <w:basedOn w:val="Normal"/>
    <w:link w:val="FooterChar"/>
    <w:uiPriority w:val="99"/>
    <w:unhideWhenUsed/>
    <w:rsid w:val="00354B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4B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87611">
      <w:bodyDiv w:val="1"/>
      <w:marLeft w:val="0"/>
      <w:marRight w:val="0"/>
      <w:marTop w:val="0"/>
      <w:marBottom w:val="0"/>
      <w:divBdr>
        <w:top w:val="none" w:sz="0" w:space="0" w:color="auto"/>
        <w:left w:val="none" w:sz="0" w:space="0" w:color="auto"/>
        <w:bottom w:val="none" w:sz="0" w:space="0" w:color="auto"/>
        <w:right w:val="none" w:sz="0" w:space="0" w:color="auto"/>
      </w:divBdr>
    </w:div>
    <w:div w:id="955059568">
      <w:bodyDiv w:val="1"/>
      <w:marLeft w:val="0"/>
      <w:marRight w:val="0"/>
      <w:marTop w:val="0"/>
      <w:marBottom w:val="0"/>
      <w:divBdr>
        <w:top w:val="none" w:sz="0" w:space="0" w:color="auto"/>
        <w:left w:val="none" w:sz="0" w:space="0" w:color="auto"/>
        <w:bottom w:val="none" w:sz="0" w:space="0" w:color="auto"/>
        <w:right w:val="none" w:sz="0" w:space="0" w:color="auto"/>
      </w:divBdr>
    </w:div>
    <w:div w:id="150978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pag.org.uk/child-poverty/measuring-poverty"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6</Pages>
  <Words>1619</Words>
  <Characters>9234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Griffiths (1903378)</dc:creator>
  <cp:keywords/>
  <dc:description/>
  <cp:lastModifiedBy>Hannah Griffiths (1903378)</cp:lastModifiedBy>
  <cp:revision>3</cp:revision>
  <dcterms:created xsi:type="dcterms:W3CDTF">2019-12-13T19:28:00Z</dcterms:created>
  <dcterms:modified xsi:type="dcterms:W3CDTF">2019-12-13T19:35:00Z</dcterms:modified>
</cp:coreProperties>
</file>