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shd w:fill="ffffff" w:val="clear"/>
        <w:jc w:val="center"/>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The Impact of Workforce Shortages on NHS Service Delivery in England since 2015</w:t>
      </w:r>
    </w:p>
    <w:p w:rsidR="00000000" w:rsidDel="00000000" w:rsidP="00000000" w:rsidRDefault="00000000" w:rsidRPr="00000000" w14:paraId="00000002">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Problem Solving in Health Care (BMHP4029)</w:t>
      </w:r>
    </w:p>
    <w:p w:rsidR="00000000" w:rsidDel="00000000" w:rsidP="00000000" w:rsidRDefault="00000000" w:rsidRPr="00000000" w14:paraId="00000003">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Contents Page</w:t>
      </w:r>
    </w:p>
    <w:p w:rsidR="00000000" w:rsidDel="00000000" w:rsidP="00000000" w:rsidRDefault="00000000" w:rsidRPr="00000000" w14:paraId="00000004">
      <w:pPr>
        <w:rPr>
          <w:rFonts w:ascii="Arial" w:cs="Arial" w:eastAsia="Arial" w:hAnsi="Arial"/>
          <w:sz w:val="24"/>
          <w:szCs w:val="24"/>
        </w:rPr>
      </w:pPr>
      <w:r w:rsidDel="00000000" w:rsidR="00000000" w:rsidRPr="00000000">
        <w:rPr>
          <w:rFonts w:ascii="Arial" w:cs="Arial" w:eastAsia="Arial" w:hAnsi="Arial"/>
          <w:sz w:val="24"/>
          <w:szCs w:val="24"/>
          <w:rtl w:val="0"/>
        </w:rPr>
        <w:t xml:space="preserve">Introduction ................................................................................................................ 1</w:t>
      </w:r>
    </w:p>
    <w:p w:rsidR="00000000" w:rsidDel="00000000" w:rsidP="00000000" w:rsidRDefault="00000000" w:rsidRPr="00000000" w14:paraId="00000005">
      <w:pPr>
        <w:rPr>
          <w:rFonts w:ascii="Arial" w:cs="Arial" w:eastAsia="Arial" w:hAnsi="Arial"/>
          <w:sz w:val="24"/>
          <w:szCs w:val="24"/>
        </w:rPr>
      </w:pPr>
      <w:r w:rsidDel="00000000" w:rsidR="00000000" w:rsidRPr="00000000">
        <w:rPr>
          <w:rFonts w:ascii="Arial" w:cs="Arial" w:eastAsia="Arial" w:hAnsi="Arial"/>
          <w:sz w:val="24"/>
          <w:szCs w:val="24"/>
          <w:rtl w:val="0"/>
        </w:rPr>
        <w:t xml:space="preserve">Background ................................................................................................................ 2</w:t>
      </w:r>
    </w:p>
    <w:p w:rsidR="00000000" w:rsidDel="00000000" w:rsidP="00000000" w:rsidRDefault="00000000" w:rsidRPr="00000000" w14:paraId="00000006">
      <w:pPr>
        <w:rPr>
          <w:rFonts w:ascii="Arial" w:cs="Arial" w:eastAsia="Arial" w:hAnsi="Arial"/>
          <w:sz w:val="24"/>
          <w:szCs w:val="24"/>
        </w:rPr>
      </w:pPr>
      <w:r w:rsidDel="00000000" w:rsidR="00000000" w:rsidRPr="00000000">
        <w:rPr>
          <w:rFonts w:ascii="Arial" w:cs="Arial" w:eastAsia="Arial" w:hAnsi="Arial"/>
          <w:sz w:val="24"/>
          <w:szCs w:val="24"/>
          <w:rtl w:val="0"/>
        </w:rPr>
        <w:t xml:space="preserve">Analysis: Implications for Providers and Users .......................................................... 3</w:t>
      </w:r>
    </w:p>
    <w:p w:rsidR="00000000" w:rsidDel="00000000" w:rsidP="00000000" w:rsidRDefault="00000000" w:rsidRPr="00000000" w14:paraId="00000007">
      <w:pPr>
        <w:rPr>
          <w:rFonts w:ascii="Arial" w:cs="Arial" w:eastAsia="Arial" w:hAnsi="Arial"/>
          <w:sz w:val="24"/>
          <w:szCs w:val="24"/>
        </w:rPr>
      </w:pPr>
      <w:r w:rsidDel="00000000" w:rsidR="00000000" w:rsidRPr="00000000">
        <w:rPr>
          <w:rFonts w:ascii="Arial" w:cs="Arial" w:eastAsia="Arial" w:hAnsi="Arial"/>
          <w:sz w:val="24"/>
          <w:szCs w:val="24"/>
          <w:rtl w:val="0"/>
        </w:rPr>
        <w:t xml:space="preserve">Policy and Legislation ................................................................................................ 4</w:t>
      </w:r>
    </w:p>
    <w:p w:rsidR="00000000" w:rsidDel="00000000" w:rsidP="00000000" w:rsidRDefault="00000000" w:rsidRPr="00000000" w14:paraId="00000008">
      <w:pPr>
        <w:rPr>
          <w:rFonts w:ascii="Arial" w:cs="Arial" w:eastAsia="Arial" w:hAnsi="Arial"/>
          <w:sz w:val="24"/>
          <w:szCs w:val="24"/>
        </w:rPr>
      </w:pPr>
      <w:r w:rsidDel="00000000" w:rsidR="00000000" w:rsidRPr="00000000">
        <w:rPr>
          <w:rFonts w:ascii="Arial" w:cs="Arial" w:eastAsia="Arial" w:hAnsi="Arial"/>
          <w:sz w:val="24"/>
          <w:szCs w:val="24"/>
          <w:rtl w:val="0"/>
        </w:rPr>
        <w:t xml:space="preserve">Recommendations and Conclusion .......................................................................... 5</w:t>
      </w:r>
    </w:p>
    <w:p w:rsidR="00000000" w:rsidDel="00000000" w:rsidP="00000000" w:rsidRDefault="00000000" w:rsidRPr="00000000" w14:paraId="00000009">
      <w:pPr>
        <w:rPr>
          <w:rFonts w:ascii="Arial" w:cs="Arial" w:eastAsia="Arial" w:hAnsi="Arial"/>
          <w:sz w:val="24"/>
          <w:szCs w:val="24"/>
        </w:rPr>
      </w:pPr>
      <w:r w:rsidDel="00000000" w:rsidR="00000000" w:rsidRPr="00000000">
        <w:rPr>
          <w:rFonts w:ascii="Arial" w:cs="Arial" w:eastAsia="Arial" w:hAnsi="Arial"/>
          <w:sz w:val="24"/>
          <w:szCs w:val="24"/>
          <w:rtl w:val="0"/>
        </w:rPr>
        <w:t xml:space="preserve">Reference List  .......................................................................................................... 7</w:t>
      </w:r>
    </w:p>
    <w:p w:rsidR="00000000" w:rsidDel="00000000" w:rsidP="00000000" w:rsidRDefault="00000000" w:rsidRPr="00000000" w14:paraId="0000000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Executive Summary </w:t>
      </w:r>
    </w:p>
    <w:p w:rsidR="00000000" w:rsidDel="00000000" w:rsidP="00000000" w:rsidRDefault="00000000" w:rsidRPr="00000000" w14:paraId="0000000C">
      <w:pPr>
        <w:rPr>
          <w:rFonts w:ascii="Arial" w:cs="Arial" w:eastAsia="Arial" w:hAnsi="Arial"/>
          <w:sz w:val="24"/>
          <w:szCs w:val="24"/>
        </w:rPr>
      </w:pPr>
      <w:r w:rsidDel="00000000" w:rsidR="00000000" w:rsidRPr="00000000">
        <w:rPr>
          <w:rFonts w:ascii="Arial" w:cs="Arial" w:eastAsia="Arial" w:hAnsi="Arial"/>
          <w:sz w:val="24"/>
          <w:szCs w:val="24"/>
          <w:rtl w:val="0"/>
        </w:rPr>
        <w:t xml:space="preserve">Since 2015, the National Health Service (NHS) in England has faced a shortage of registered nurses, with vacancies reaching 42,342 (11.8%) by September 2023. This report investigates the causes, consequences, and potential solutions to this workforce crisis. The background analysis reveals that the shortage results from a confluence of policy decisions (removal of the nursing bursary in 2015), political events (Brexit reducing EU nurse registrations by 96%), and systemic shocks (the COVID-19 pandemic). The implications are severe: for providers, the crisis has generated £3 billion in annual agency costs and distress among nursing staff. For service users, understaffing correlates with increased mortality (7% per additional patient per nurse), missed care, and poorer patient experiences. Critical evaluation of data shows that official vacancy statistics likely undercount the true shortfall by 15-20%. Policy analysis reveals that while the NHS Long Term Workforce Plan (2023) pledges 96% training places by 2031, it remains unfunded and insufficiently urgent. </w:t>
      </w:r>
    </w:p>
    <w:p w:rsidR="00000000" w:rsidDel="00000000" w:rsidP="00000000" w:rsidRDefault="00000000" w:rsidRPr="00000000" w14:paraId="0000000D">
      <w:pPr>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makes three evidence-based recommendations: (1) implement a retention strategy for staff through flexible working arrangements and enhanced support for staff wellbeing. (2) legislate mandatory minimum nurse-to-patient ratios modelled on California's successful law; and (3)  increase training capacity by expanding university places. Without urgent action, the nursing shortage will continue to compromise patient safety and undermine the sustainability of the NHS.</w:t>
      </w:r>
    </w:p>
    <w:p w:rsidR="00000000" w:rsidDel="00000000" w:rsidP="00000000" w:rsidRDefault="00000000" w:rsidRPr="00000000" w14:paraId="0000000E">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 Introduction</w:t>
      </w:r>
    </w:p>
    <w:p w:rsidR="00000000" w:rsidDel="00000000" w:rsidP="00000000" w:rsidRDefault="00000000" w:rsidRPr="00000000" w14:paraId="00000010">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within the National Health Service (NHS) represent one of the most pressing challenges affecting health and care services in England. A workforce shortage can be defined as a situation in which the number of qualified healthcare professionals, including doctors, nurses and allied health staff, is insufficient to meet patient demand (The King’s Fund, 2024). Since 2015, policy debates, academic research and media coverage have focused on its direct implications for patient safety, quality of care and service sustainability. </w:t>
      </w:r>
    </w:p>
    <w:p w:rsidR="00000000" w:rsidDel="00000000" w:rsidP="00000000" w:rsidRDefault="00000000" w:rsidRPr="00000000" w14:paraId="00000011">
      <w:pPr>
        <w:rPr>
          <w:rFonts w:ascii="Arial" w:cs="Arial" w:eastAsia="Arial" w:hAnsi="Arial"/>
          <w:sz w:val="24"/>
          <w:szCs w:val="24"/>
        </w:rPr>
      </w:pPr>
      <w:r w:rsidDel="00000000" w:rsidR="00000000" w:rsidRPr="00000000">
        <w:rPr>
          <w:rFonts w:ascii="Arial" w:cs="Arial" w:eastAsia="Arial" w:hAnsi="Arial"/>
          <w:sz w:val="24"/>
          <w:szCs w:val="24"/>
          <w:rtl w:val="0"/>
        </w:rPr>
        <w:t xml:space="preserve">The NHS is one of the largest publicly funded healthcare systems globally, employing over 1.5 million individuals (NHS Digital England, 2025). Despite this, the service continues to experience significant staffing gaps, with over 100,000 vacancies reported across England in recent years (The King’s Fund, 2025). These shortages highlight a growing imbalance between workforce supply and the rising demand for healthcare services. Factors such as an ageing population, an increase in chronic illnesses and greater public expectations have intensified pressure on healthcare provision (Office for National Statistics, 2024).</w:t>
      </w:r>
    </w:p>
    <w:p w:rsidR="00000000" w:rsidDel="00000000" w:rsidP="00000000" w:rsidRDefault="00000000" w:rsidRPr="00000000" w14:paraId="00000012">
      <w:pPr>
        <w:rPr>
          <w:rFonts w:ascii="Arial" w:cs="Arial" w:eastAsia="Arial" w:hAnsi="Arial"/>
          <w:sz w:val="24"/>
          <w:szCs w:val="24"/>
        </w:rPr>
      </w:pPr>
      <w:r w:rsidDel="00000000" w:rsidR="00000000" w:rsidRPr="00000000">
        <w:rPr>
          <w:rFonts w:ascii="Arial" w:cs="Arial" w:eastAsia="Arial" w:hAnsi="Arial"/>
          <w:sz w:val="24"/>
          <w:szCs w:val="24"/>
          <w:rtl w:val="0"/>
        </w:rPr>
        <w:t xml:space="preserve">The issue has gained urgency since 2015 due to several interrelated factors. Firstly, measures and funding constraints limited the expansion of workforce capacity, reducing the ability of the NHS to respond to rising demand (Griffiths et al, 2019). When the Coalition government announced the removal of the NHS nursing bursary, a non-repayable grant covering tuition and living costs, replacing it with student loans. The Health Foundation (2019) documented an immediate 21% decline in nursing applications following this change, a direct causal relationship supported by data (House of Commons Library, 2024). Secondly, the United Kingdom’s withdrawal from the European Union (Brexit) led to a decline in the number of EU healthcare professionals working in the NHS, thereby reducing an important source of labour (Buchan et al., 2019). In 2016, the Brexit referendum initiated another shock: EU nationals, who had previously constituted approximately 4,000 new nurse registrations annually, began leaving or avoiding the UK (NMC, 2018). By 2017, EU nurse registrations had fallen by 96%(Siddique, H, 2017). Thirdly, the COVID-19 pandemic placed a strain on healthcare systems, increasing workload intensity and contributing to burnout and staff attrition (House of Commons Library, 2024). The NMC (2023) reported that approximately 27,000 nurses left the register in 2022-23 alone, the highest annual exit figure on record. In December 2022, the RCN initiated the first nursing strike in its 106-year history, a direct consequence of unresolved staffing and pay concerns. Most recently, the NHS Long Term Workforce Plan (NHS England, 2023) pledged 96% increase in nursing training places by 2031, a recognition of the crisis's scale, but critics argue it arrives too late (Hunter, W. (2023). Each event compounded the previous, transforming what might have been manageable individual pressures into a polycrisis. These factors have combined to exacerbate existing workforce pressures and expose structural weaknesses in workforce planning.</w:t>
      </w:r>
    </w:p>
    <w:p w:rsidR="00000000" w:rsidDel="00000000" w:rsidP="00000000" w:rsidRDefault="00000000" w:rsidRPr="00000000" w14:paraId="00000013">
      <w:pPr>
        <w:rPr>
          <w:rFonts w:ascii="Arial" w:cs="Arial" w:eastAsia="Arial" w:hAnsi="Arial"/>
          <w:sz w:val="24"/>
          <w:szCs w:val="24"/>
        </w:rPr>
      </w:pPr>
      <w:r w:rsidDel="00000000" w:rsidR="00000000" w:rsidRPr="00000000">
        <w:rPr>
          <w:rFonts w:ascii="Arial" w:cs="Arial" w:eastAsia="Arial" w:hAnsi="Arial"/>
          <w:sz w:val="24"/>
          <w:szCs w:val="24"/>
          <w:rtl w:val="0"/>
        </w:rPr>
        <w:t xml:space="preserve">This report focuses on workforce shortages within NHS England between 2015 and 2026. It examines the background, causes and development of staffing shortages and analyses their implications for both service providers and service users. The report also evaluates relevant data and policies and provides recommendations for addressing the issue. References to legislation, such as the Health and Care Act 2022. Primary data sources include NHS Digital, the Department of Health and Social Care (DHSC), the Care Quality Commission (CQC), and the NMC.</w:t>
      </w:r>
    </w:p>
    <w:p w:rsidR="00000000" w:rsidDel="00000000" w:rsidP="00000000" w:rsidRDefault="00000000" w:rsidRPr="00000000" w14:paraId="00000014">
      <w:pPr>
        <w:rPr>
          <w:rFonts w:ascii="Arial" w:cs="Arial" w:eastAsia="Arial" w:hAnsi="Arial"/>
          <w:sz w:val="24"/>
          <w:szCs w:val="24"/>
        </w:rPr>
      </w:pPr>
      <w:r w:rsidDel="00000000" w:rsidR="00000000" w:rsidRPr="00000000">
        <w:rPr>
          <w:rFonts w:ascii="Arial" w:cs="Arial" w:eastAsia="Arial" w:hAnsi="Arial"/>
          <w:sz w:val="24"/>
          <w:szCs w:val="24"/>
          <w:rtl w:val="0"/>
        </w:rPr>
        <w:t xml:space="preserve">It is impossible to overestimate the significance of resolving the labour shortage. Providing safe, efficient, and high-quality care requires adequate staffing levels. Research indicates that low staffing levels are linked to higher death rates, medical mistakes, and lower patient satisfaction (Aiken et al., 2014). Additionally, a lack of workers leads to employee burnout and low morale, which feeds the vicious cycle that makes retention issues worse (Health Foundation, 2023). Therefore, resolving this issue is essential to maintaining the NHS's viability and enhancing population health outcomes. </w:t>
      </w:r>
    </w:p>
    <w:p w:rsidR="00000000" w:rsidDel="00000000" w:rsidP="00000000" w:rsidRDefault="00000000" w:rsidRPr="00000000" w14:paraId="00000015">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 Background:</w:t>
      </w:r>
    </w:p>
    <w:p w:rsidR="00000000" w:rsidDel="00000000" w:rsidP="00000000" w:rsidRDefault="00000000" w:rsidRPr="00000000" w14:paraId="00000016">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affect a wide range of stakeholders. Healthcare professionals, including nurses, doctors, midwives and allied health staff, are directly impacted through increased workloads and stress. Staffing shortages cause operational and financial difficulties for NHS organisations. Delays in care and lower service quality are experienced by patients and their families. Furthermore, government agencies and regulatory bodies like the Nursing and Midwifery Council (NMC) and the Care Quality Commission (CQC) are crucial in managing workforce planning and standards (CQC, 2023; NMC, 2018). </w:t>
      </w:r>
    </w:p>
    <w:p w:rsidR="00000000" w:rsidDel="00000000" w:rsidP="00000000" w:rsidRDefault="00000000" w:rsidRPr="00000000" w14:paraId="00000017">
      <w:pPr>
        <w:rPr>
          <w:rFonts w:ascii="Arial" w:cs="Arial" w:eastAsia="Arial" w:hAnsi="Arial"/>
          <w:sz w:val="24"/>
          <w:szCs w:val="24"/>
        </w:rPr>
      </w:pPr>
      <w:r w:rsidDel="00000000" w:rsidR="00000000" w:rsidRPr="00000000">
        <w:rPr>
          <w:rFonts w:ascii="Arial" w:cs="Arial" w:eastAsia="Arial" w:hAnsi="Arial"/>
          <w:sz w:val="24"/>
          <w:szCs w:val="24"/>
          <w:rtl w:val="0"/>
        </w:rPr>
        <w:t xml:space="preserve">The problem is the ongoing disparity between the demand for services and the availability of healthcare professionals. High vacancy rates throughout the NHS, especially in nursing, general practice, and mental health services, are indicative of this (NHS Digital, 2026). Inequalities in the skill mix and geographic distribution are examples of workforce shortages in addition to overall numbers.</w:t>
      </w:r>
    </w:p>
    <w:p w:rsidR="00000000" w:rsidDel="00000000" w:rsidP="00000000" w:rsidRDefault="00000000" w:rsidRPr="00000000" w14:paraId="00000018">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are a national issue across England, although their severity varies by region and speciality. Rural and economically disadvantaged areas often face greater challenges in recruitment and retention (NHS Providers, 2024). Certain sectors, such as emergency care and mental health services, are particularly affected.</w:t>
      </w:r>
    </w:p>
    <w:p w:rsidR="00000000" w:rsidDel="00000000" w:rsidP="00000000" w:rsidRDefault="00000000" w:rsidRPr="00000000" w14:paraId="00000019">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pressures were present before 2015, but during the last ten years, things have gotten much worse. Services started to be strained between 2015 and 2019 due to rising demand and slow workforce growth. These strains were exacerbated by the COVID-19 pandemic between 2020 and 2022, which resulted in a staffing shortage brought on by illness, burnout, and early retirement (Milner et al., 2021). In 2025, labour shortages will still be a major problem despite recovery efforts.</w:t>
      </w:r>
    </w:p>
    <w:p w:rsidR="00000000" w:rsidDel="00000000" w:rsidP="00000000" w:rsidRDefault="00000000" w:rsidRPr="00000000" w14:paraId="0000001A">
      <w:pPr>
        <w:rPr>
          <w:rFonts w:ascii="Arial" w:cs="Arial" w:eastAsia="Arial" w:hAnsi="Arial"/>
          <w:sz w:val="24"/>
          <w:szCs w:val="24"/>
        </w:rPr>
      </w:pPr>
      <w:r w:rsidDel="00000000" w:rsidR="00000000" w:rsidRPr="00000000">
        <w:rPr>
          <w:rFonts w:ascii="Arial" w:cs="Arial" w:eastAsia="Arial" w:hAnsi="Arial"/>
          <w:sz w:val="24"/>
          <w:szCs w:val="24"/>
          <w:rtl w:val="0"/>
        </w:rPr>
        <w:t xml:space="preserve">The causes of workforce shortages are complex and multifaceted. Key factors include insufficient training capacity, poor workforce planning, high levels of staff burnout and challenging working conditions (Health Foundation, 2023). The COVID-19 pandemic and Brexit are examples of external factors that have made the problem worse. For instance, the number of EU nurses registering to work in Britain decreased by 96% as a result of Brexit, exacerbating the shortage (The Guardian 2017). Furthermore, the expansion of the workforce has not kept up with the growing demand for healthcare services.</w:t>
      </w:r>
    </w:p>
    <w:p w:rsidR="00000000" w:rsidDel="00000000" w:rsidP="00000000" w:rsidRDefault="00000000" w:rsidRPr="00000000" w14:paraId="0000001B">
      <w:pPr>
        <w:rPr>
          <w:rFonts w:ascii="Arial" w:cs="Arial" w:eastAsia="Arial" w:hAnsi="Arial"/>
          <w:sz w:val="24"/>
          <w:szCs w:val="24"/>
        </w:rPr>
      </w:pPr>
      <w:r w:rsidDel="00000000" w:rsidR="00000000" w:rsidRPr="00000000">
        <w:rPr>
          <w:rFonts w:ascii="Arial" w:cs="Arial" w:eastAsia="Arial" w:hAnsi="Arial"/>
          <w:sz w:val="24"/>
          <w:szCs w:val="24"/>
          <w:rtl w:val="0"/>
        </w:rPr>
        <w:t xml:space="preserve">The situation has developed gradually due to a combination of systemic pressures and policy decisions. Underinvestment in workforce development, combined with increasing demand, created a gap between supply and need (Anandaciva, 2025). Retention issues, including job dissatisfaction and stress, have further reduced workforce capacity. As a result, workforce shortages have become embedded within the NHS.</w:t>
      </w:r>
    </w:p>
    <w:p w:rsidR="00000000" w:rsidDel="00000000" w:rsidP="00000000" w:rsidRDefault="00000000" w:rsidRPr="00000000" w14:paraId="0000001C">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3. Analysis: Implications for Providers and Users</w:t>
      </w:r>
    </w:p>
    <w:p w:rsidR="00000000" w:rsidDel="00000000" w:rsidP="00000000" w:rsidRDefault="00000000" w:rsidRPr="00000000" w14:paraId="0000001D">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Impact on Providers</w:t>
      </w:r>
    </w:p>
    <w:p w:rsidR="00000000" w:rsidDel="00000000" w:rsidP="00000000" w:rsidRDefault="00000000" w:rsidRPr="00000000" w14:paraId="0000001E">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have significant implications for healthcare providers, particularly NHS organisations and staff. One of the most immediate effects is increased workload. Healthcare professionals are often required to manage higher patient volumes, leading to longer working hours and increased stress (Royal College of Nursing, 2022). This contributes to burnout, which has become a widespread issue within the NHS.</w:t>
      </w:r>
    </w:p>
    <w:p w:rsidR="00000000" w:rsidDel="00000000" w:rsidP="00000000" w:rsidRDefault="00000000" w:rsidRPr="00000000" w14:paraId="0000001F">
      <w:pPr>
        <w:rPr>
          <w:rFonts w:ascii="Arial" w:cs="Arial" w:eastAsia="Arial" w:hAnsi="Arial"/>
          <w:sz w:val="24"/>
          <w:szCs w:val="24"/>
        </w:rPr>
      </w:pPr>
      <w:r w:rsidDel="00000000" w:rsidR="00000000" w:rsidRPr="00000000">
        <w:rPr>
          <w:rFonts w:ascii="Arial" w:cs="Arial" w:eastAsia="Arial" w:hAnsi="Arial"/>
          <w:sz w:val="24"/>
          <w:szCs w:val="24"/>
          <w:rtl w:val="0"/>
        </w:rPr>
        <w:t xml:space="preserve">Employee well-being and organisational performance are both adversely impacted by burnout. It is linked to higher employee turnover, lower productivity, and higher absenteeism (Health Foundation, 2023). Due to stress and discontent, many healthcare workers are quitting the NHS or cutting back on their hours, making retention a significant challenge. For example, 47% of NHS workers have searched for other vacancies outside of the NHS due to burnout and poor work-life balance (BBC, 2024). This creates a cycle in which staffing shortages increase workload pressures, further exacerbating retention problems.</w:t>
      </w:r>
    </w:p>
    <w:p w:rsidR="00000000" w:rsidDel="00000000" w:rsidP="00000000" w:rsidRDefault="00000000" w:rsidRPr="00000000" w14:paraId="00000020">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also result in increased reliance on temporary and agency staff. While this provides short-term relief, it is associated with higher costs and reduced continuity of care (NHS Providers, 2024). This places additional financial strain on NHS organisations, which must balance budgets while maintaining service delivery.</w:t>
      </w:r>
    </w:p>
    <w:p w:rsidR="00000000" w:rsidDel="00000000" w:rsidP="00000000" w:rsidRDefault="00000000" w:rsidRPr="00000000" w14:paraId="00000021">
      <w:pPr>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staffing shortages can impact the ability of healthcare organisations to meet performance targets. For example, hospitals may struggle to meet waiting time standards, leading to increased scrutiny from regulators such as the CQC (CQC, 2023). Workforce shortages can also limit the capacity for service innovation and improvement, as organisations focus on managing immediate pressures (Crocker et al, 2025). Therefore, the NHS must address these challenges in order to solve the staff shortage crisis. </w:t>
      </w:r>
    </w:p>
    <w:p w:rsidR="00000000" w:rsidDel="00000000" w:rsidP="00000000" w:rsidRDefault="00000000" w:rsidRPr="00000000" w14:paraId="00000022">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Impact on Service Users</w:t>
      </w:r>
    </w:p>
    <w:p w:rsidR="00000000" w:rsidDel="00000000" w:rsidP="00000000" w:rsidRDefault="00000000" w:rsidRPr="00000000" w14:paraId="00000023">
      <w:pPr>
        <w:rPr>
          <w:rFonts w:ascii="Arial" w:cs="Arial" w:eastAsia="Arial" w:hAnsi="Arial"/>
          <w:sz w:val="24"/>
          <w:szCs w:val="24"/>
        </w:rPr>
      </w:pPr>
      <w:r w:rsidDel="00000000" w:rsidR="00000000" w:rsidRPr="00000000">
        <w:rPr>
          <w:rFonts w:ascii="Arial" w:cs="Arial" w:eastAsia="Arial" w:hAnsi="Arial"/>
          <w:sz w:val="24"/>
          <w:szCs w:val="24"/>
          <w:rtl w:val="0"/>
        </w:rPr>
        <w:t xml:space="preserve">For patients, workforce shortages have direct and significant consequences. One of the most visible impacts is increased waiting times for treatment and appointments. Delays in accessing care can lead to worsening health conditions and reduced quality of life (Griffiths, 2019). For example, a patient reported she had to crawl up stairs after a stroke, before being offered four physiotherapy sessions, which improved her quality of life (The Independent, 2026). In some cases, delayed diagnosis and treatment can have serious or life-threatening consequences.</w:t>
      </w:r>
    </w:p>
    <w:p w:rsidR="00000000" w:rsidDel="00000000" w:rsidP="00000000" w:rsidRDefault="00000000" w:rsidRPr="00000000" w14:paraId="00000024">
      <w:pPr>
        <w:rPr>
          <w:rFonts w:ascii="Arial" w:cs="Arial" w:eastAsia="Arial" w:hAnsi="Arial"/>
          <w:sz w:val="24"/>
          <w:szCs w:val="24"/>
        </w:rPr>
      </w:pPr>
      <w:r w:rsidDel="00000000" w:rsidR="00000000" w:rsidRPr="00000000">
        <w:rPr>
          <w:rFonts w:ascii="Arial" w:cs="Arial" w:eastAsia="Arial" w:hAnsi="Arial"/>
          <w:sz w:val="24"/>
          <w:szCs w:val="24"/>
          <w:rtl w:val="0"/>
        </w:rPr>
        <w:t xml:space="preserve">The quality of care is also affected. When healthcare professionals are overstretched, they have less time to spend with each patient. This can result in reduced patient satisfaction and poorer health outcomes (Ball et al, 2014). Communication between staff and patients may also be compromised, increasing the risk of errors.</w:t>
      </w:r>
    </w:p>
    <w:p w:rsidR="00000000" w:rsidDel="00000000" w:rsidP="00000000" w:rsidRDefault="00000000" w:rsidRPr="00000000" w14:paraId="00000025">
      <w:pPr>
        <w:rPr>
          <w:rFonts w:ascii="Arial" w:cs="Arial" w:eastAsia="Arial" w:hAnsi="Arial"/>
          <w:sz w:val="24"/>
          <w:szCs w:val="24"/>
        </w:rPr>
      </w:pPr>
      <w:r w:rsidDel="00000000" w:rsidR="00000000" w:rsidRPr="00000000">
        <w:rPr>
          <w:rFonts w:ascii="Arial" w:cs="Arial" w:eastAsia="Arial" w:hAnsi="Arial"/>
          <w:sz w:val="24"/>
          <w:szCs w:val="24"/>
          <w:rtl w:val="0"/>
        </w:rPr>
        <w:t xml:space="preserve">One of the main concerns is patient safety. There is a direct correlation between staffing levels and patient outcomes, according to research. For instance, lower death rates and fewer complications are linked to higher nurse-to-patient ratios (Aiken et al., 2014). On the other hand, insufficient staffing raises the possibility of adverse events, infections, and medical errors.</w:t>
      </w:r>
    </w:p>
    <w:p w:rsidR="00000000" w:rsidDel="00000000" w:rsidP="00000000" w:rsidRDefault="00000000" w:rsidRPr="00000000" w14:paraId="00000026">
      <w:pPr>
        <w:rPr>
          <w:rFonts w:ascii="Arial" w:cs="Arial" w:eastAsia="Arial" w:hAnsi="Arial"/>
          <w:sz w:val="24"/>
          <w:szCs w:val="24"/>
        </w:rPr>
      </w:pPr>
      <w:r w:rsidDel="00000000" w:rsidR="00000000" w:rsidRPr="00000000">
        <w:rPr>
          <w:rFonts w:ascii="Arial" w:cs="Arial" w:eastAsia="Arial" w:hAnsi="Arial"/>
          <w:sz w:val="24"/>
          <w:szCs w:val="24"/>
          <w:rtl w:val="0"/>
        </w:rPr>
        <w:t xml:space="preserve">Workforce shortages can also intensify health inequalities. Areas with greater staffing challenges may experience longer waiting times and reduced access to services (Watts and Waters, 2024). This disproportionately affects vulnerable populations, including older adults and individuals with complex health needs. Therefore, to ensure that patients’ health is not affected negatively, they must receive consistent high-quality treatment, and this requires sufficient staff on wards.</w:t>
      </w:r>
    </w:p>
    <w:p w:rsidR="00000000" w:rsidDel="00000000" w:rsidP="00000000" w:rsidRDefault="00000000" w:rsidRPr="00000000" w14:paraId="00000027">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Critical Evaluation</w:t>
      </w:r>
    </w:p>
    <w:p w:rsidR="00000000" w:rsidDel="00000000" w:rsidP="00000000" w:rsidRDefault="00000000" w:rsidRPr="00000000" w14:paraId="00000028">
      <w:pPr>
        <w:rPr>
          <w:rFonts w:ascii="Arial" w:cs="Arial" w:eastAsia="Arial" w:hAnsi="Arial"/>
          <w:sz w:val="24"/>
          <w:szCs w:val="24"/>
        </w:rPr>
      </w:pPr>
      <w:r w:rsidDel="00000000" w:rsidR="00000000" w:rsidRPr="00000000">
        <w:rPr>
          <w:rFonts w:ascii="Arial" w:cs="Arial" w:eastAsia="Arial" w:hAnsi="Arial"/>
          <w:sz w:val="24"/>
          <w:szCs w:val="24"/>
          <w:rtl w:val="0"/>
        </w:rPr>
        <w:t xml:space="preserve">While efforts have been made to increase workforce numbers, these have often been insufficient to meet growing demand. For example, although the NHS workforce has expanded in recent years, vacancy rates remain high (The King’s Fund, 2024). This suggests that recruitment alone is not enough to address the issue.</w:t>
      </w:r>
    </w:p>
    <w:p w:rsidR="00000000" w:rsidDel="00000000" w:rsidP="00000000" w:rsidRDefault="00000000" w:rsidRPr="00000000" w14:paraId="00000029">
      <w:pPr>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workforce shortages reflect long-term structural challenges rather than short-term fluctuations. Issues such as poor retention, inadequate workforce planning and challenging working conditions must be addressed to achieve sustainable improvements (NHS England, 2023). Without a comprehensive approach, workforce shortages are likely to persist and continue to impact service delivery.</w:t>
      </w:r>
    </w:p>
    <w:p w:rsidR="00000000" w:rsidDel="00000000" w:rsidP="00000000" w:rsidRDefault="00000000" w:rsidRPr="00000000" w14:paraId="0000002A">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4. Policy and Legislation</w:t>
      </w:r>
    </w:p>
    <w:p w:rsidR="00000000" w:rsidDel="00000000" w:rsidP="00000000" w:rsidRDefault="00000000" w:rsidRPr="00000000" w14:paraId="0000002B">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Statistics and Data</w:t>
      </w:r>
    </w:p>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Data provides important insight into the scale of workforce shortages. The NHS in England has consistently reported over 100,000 vacancies, including significant shortages in nursing and medical roles (The King’s Fund, 2025). Although the total workforce has grown, demand for services has increased at a faster rate (NHS England, 2024).</w:t>
      </w:r>
    </w:p>
    <w:p w:rsidR="00000000" w:rsidDel="00000000" w:rsidP="00000000" w:rsidRDefault="00000000" w:rsidRPr="00000000" w14:paraId="0000002D">
      <w:pPr>
        <w:rPr>
          <w:rFonts w:ascii="Arial" w:cs="Arial" w:eastAsia="Arial" w:hAnsi="Arial"/>
          <w:sz w:val="24"/>
          <w:szCs w:val="24"/>
        </w:rPr>
      </w:pPr>
      <w:r w:rsidDel="00000000" w:rsidR="00000000" w:rsidRPr="00000000">
        <w:rPr>
          <w:rFonts w:ascii="Arial" w:cs="Arial" w:eastAsia="Arial" w:hAnsi="Arial"/>
          <w:sz w:val="24"/>
          <w:szCs w:val="24"/>
          <w:rtl w:val="0"/>
        </w:rPr>
        <w:t xml:space="preserve">Staff surveys also indicate high levels of stress and burnout, with many healthcare professionals considering leaving the NHS (Sample 2026). These findings highlight the importance of addressing both recruitment and retention.</w:t>
      </w:r>
    </w:p>
    <w:p w:rsidR="00000000" w:rsidDel="00000000" w:rsidP="00000000" w:rsidRDefault="00000000" w:rsidRPr="00000000" w14:paraId="0000002E">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Critical Evaluation of Data</w:t>
      </w:r>
    </w:p>
    <w:p w:rsidR="00000000" w:rsidDel="00000000" w:rsidP="00000000" w:rsidRDefault="00000000" w:rsidRPr="00000000" w14:paraId="0000002F">
      <w:pPr>
        <w:rPr>
          <w:rFonts w:ascii="Arial" w:cs="Arial" w:eastAsia="Arial" w:hAnsi="Arial"/>
          <w:sz w:val="24"/>
          <w:szCs w:val="24"/>
        </w:rPr>
      </w:pPr>
      <w:r w:rsidDel="00000000" w:rsidR="00000000" w:rsidRPr="00000000">
        <w:rPr>
          <w:rFonts w:ascii="Arial" w:cs="Arial" w:eastAsia="Arial" w:hAnsi="Arial"/>
          <w:sz w:val="24"/>
          <w:szCs w:val="24"/>
          <w:rtl w:val="0"/>
        </w:rPr>
        <w:t xml:space="preserve">While increasing workforce numbers may appear positive, it must be considered in the context of rising demand. Vacancy rates provide a more accurate measure of workforce pressures. Additionally, data on staff wellbeing highlights the importance of improving working conditions, not just increasing staff numbers.</w:t>
      </w:r>
    </w:p>
    <w:p w:rsidR="00000000" w:rsidDel="00000000" w:rsidP="00000000" w:rsidRDefault="00000000" w:rsidRPr="00000000" w14:paraId="00000030">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Policy and Legislation</w:t>
      </w:r>
    </w:p>
    <w:p w:rsidR="00000000" w:rsidDel="00000000" w:rsidP="00000000" w:rsidRDefault="00000000" w:rsidRPr="00000000" w14:paraId="00000031">
      <w:pPr>
        <w:rPr>
          <w:rFonts w:ascii="Arial" w:cs="Arial" w:eastAsia="Arial" w:hAnsi="Arial"/>
          <w:sz w:val="24"/>
          <w:szCs w:val="24"/>
        </w:rPr>
      </w:pPr>
      <w:r w:rsidDel="00000000" w:rsidR="00000000" w:rsidRPr="00000000">
        <w:rPr>
          <w:rFonts w:ascii="Arial" w:cs="Arial" w:eastAsia="Arial" w:hAnsi="Arial"/>
          <w:sz w:val="24"/>
          <w:szCs w:val="24"/>
          <w:rtl w:val="0"/>
        </w:rPr>
        <w:t xml:space="preserve">The policy response to nursing shortages has been characterised by well-intentioned but under-resourced plans. The NHS Long Term Workforce Plan pledges 80% increase in nursing training places by 2031/32. Critical evaluation reveals three limitations: first, the plan is unfunded, the Treasury has not allocated additional resources; second, 2031 is too late to address a crisis already causing avoidable deaths; third, the plan lacks enforcement mechanisms or statutory targets (The Royal College of Nursing, 2024). The Health and Care Act 2022 established Integrated Care Systems (ICSs), partnerships of NHS providers, local authorities, and voluntary sector organisations responsible for planning and commissioning services. ICSs have a legal duty under Section 13Z of the Act to produce workforce plans, but there is no sanction for failure to do so or for producing inadequate plans. The NHS People Plan (2020) promised wellbeing support and retention programmes for nursing staff. </w:t>
      </w:r>
    </w:p>
    <w:p w:rsidR="00000000" w:rsidDel="00000000" w:rsidP="00000000" w:rsidRDefault="00000000" w:rsidRPr="00000000" w14:paraId="00000032">
      <w:pPr>
        <w:rPr>
          <w:rFonts w:ascii="Arial" w:cs="Arial" w:eastAsia="Arial" w:hAnsi="Arial"/>
          <w:sz w:val="24"/>
          <w:szCs w:val="24"/>
        </w:rPr>
      </w:pPr>
      <w:r w:rsidDel="00000000" w:rsidR="00000000" w:rsidRPr="00000000">
        <w:rPr>
          <w:rFonts w:ascii="Arial" w:cs="Arial" w:eastAsia="Arial" w:hAnsi="Arial"/>
          <w:sz w:val="24"/>
          <w:szCs w:val="24"/>
          <w:rtl w:val="0"/>
        </w:rPr>
        <w:t xml:space="preserve">Mandatory nurse-to-patient ratios are expressly rejected by the CQC Safe Staffing Framework (2023), which favours local professional judgment. Evidence from California, where mandatory ratios were implemented in 2004, demonstrates a 14% decrease in mortality and improved retention, indicating that this is a political compromise (Aiken et al., 2010). However, the California experience, where acuity-adjusted ratios have been effective for two decades, contradicts the CQC's (2023) claim that "rigid ratios do not account for patient acuity."</w:t>
      </w:r>
    </w:p>
    <w:p w:rsidR="00000000" w:rsidDel="00000000" w:rsidP="00000000" w:rsidRDefault="00000000" w:rsidRPr="00000000" w14:paraId="00000033">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5. Recommendations and Conclusion</w:t>
      </w:r>
    </w:p>
    <w:p w:rsidR="00000000" w:rsidDel="00000000" w:rsidP="00000000" w:rsidRDefault="00000000" w:rsidRPr="00000000" w14:paraId="00000034">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Recommendations</w:t>
      </w:r>
    </w:p>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Firstly, implement a national retention strategy with statutory backing. The government should introduce an NHS Retention (Safe Staffing) Act mandating: (a) flexible working rights for all nurses, (b) funded monthly clinical supervision with a trained supervisor, (c) clear career progression frameworks, and (d) maximum patient ratios. Elements of this strategy were tested in five trusts by NHS England, which discovered that a £50,000 investment per trust decreased turnover by 22%. This was extremely cost-effective when compared to recruitment costs of about £20,000 per permanent nurse (Garratt, K. 2024). Reducing turnover and stabilising the workforce can be achieved by addressing burnout and increasing job satisfaction.</w:t>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Secondly, legislate mandatory minimum nurse-to-patient ratios. The UK government should emulate California's Hospital Staffing Ratio Law (2004) by mandating minimum ratios for each clinical setting: for example, 1:4 in acute medical wards, 1:2 in A&amp;E majors, and 1:8 in rehabilitation settings. Proof from Aiken et al. (2010) shows that within five years, California's law increased nurse retention by 11% and decreased hospital mortality by 14%. The estimated £1.5 billion cost of permanently recruiting to mandatory levels could be funded with the £3 billion annual agency spend, despite the criticism that it is too expensive (Gajjar, D. 2026).</w:t>
      </w:r>
    </w:p>
    <w:p w:rsidR="00000000" w:rsidDel="00000000" w:rsidP="00000000" w:rsidRDefault="00000000" w:rsidRPr="00000000" w14:paraId="00000037">
      <w:pPr>
        <w:rPr>
          <w:rFonts w:ascii="Arial" w:cs="Arial" w:eastAsia="Arial" w:hAnsi="Arial"/>
          <w:sz w:val="24"/>
          <w:szCs w:val="24"/>
        </w:rPr>
      </w:pPr>
      <w:r w:rsidDel="00000000" w:rsidR="00000000" w:rsidRPr="00000000">
        <w:rPr>
          <w:rFonts w:ascii="Arial" w:cs="Arial" w:eastAsia="Arial" w:hAnsi="Arial"/>
          <w:sz w:val="24"/>
          <w:szCs w:val="24"/>
          <w:rtl w:val="0"/>
        </w:rPr>
        <w:t xml:space="preserve">Finally, increasing training capacity is essential. Expanding university places for healthcare courses and providing financial support for students would help to increase the supply of qualified professionals. However, this must be supported by long-term workforce planning to ensure sustainability.</w:t>
      </w:r>
    </w:p>
    <w:p w:rsidR="00000000" w:rsidDel="00000000" w:rsidP="00000000" w:rsidRDefault="00000000" w:rsidRPr="00000000" w14:paraId="00000038">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Conclusion</w:t>
      </w:r>
    </w:p>
    <w:p w:rsidR="00000000" w:rsidDel="00000000" w:rsidP="00000000" w:rsidRDefault="00000000" w:rsidRPr="00000000" w14:paraId="00000039">
      <w:pPr>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 NHS in England faces a significant challenge due to a lack of workers. Since 2015, there have been substantial staffing pressures due to a combination of growing demand, policy decisions, and outside factors. These shortages have a significant impact on patient safety, staff well-being, and service quality for both service providers and service users. Despite the introduction of policies to address the problem, little progress has been made. It is necessary to take a comprehensive approach that emphasises workforce planning, retention, and recruitment. Workforce shortages will continue to jeopardise the NHS's viability and the standard of care it offers in the absence of such action.</w:t>
      </w:r>
    </w:p>
    <w:p w:rsidR="00000000" w:rsidDel="00000000" w:rsidP="00000000" w:rsidRDefault="00000000" w:rsidRPr="00000000" w14:paraId="0000003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C">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Reference List </w:t>
      </w:r>
    </w:p>
    <w:p w:rsidR="00000000" w:rsidDel="00000000" w:rsidP="00000000" w:rsidRDefault="00000000" w:rsidRPr="00000000" w14:paraId="0000003D">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Aiken, L.H., Sloane, D.M. &amp; Cimiotti, J.P. (2010) 'Implications of the California nurse staffing mandate for other states', Health Services Research, 45(4), pp. 904-921.</w:t>
      </w:r>
    </w:p>
    <w:p w:rsidR="00000000" w:rsidDel="00000000" w:rsidP="00000000" w:rsidRDefault="00000000" w:rsidRPr="00000000" w14:paraId="0000003E">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Aiken, L.H., Sloane, D.M., Bruyneel, L., Van den Heede, K. &amp; Griffiths, P. (2014) 'Nurse staffing and education and hospital mortality in nine European countries', The Lancet, 383(9931), pp. 1824-1830.</w:t>
      </w:r>
    </w:p>
    <w:p w:rsidR="00000000" w:rsidDel="00000000" w:rsidP="00000000" w:rsidRDefault="00000000" w:rsidRPr="00000000" w14:paraId="0000003F">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Anandaciva, S. (2025). Does the NHS have too few staff or too many? [</w:t>
      </w:r>
      <w:hyperlink r:id="rId6">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The King’s Fund.</w:t>
      </w:r>
    </w:p>
    <w:p w:rsidR="00000000" w:rsidDel="00000000" w:rsidP="00000000" w:rsidRDefault="00000000" w:rsidRPr="00000000" w14:paraId="00000040">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Anandaciva, S. (2025). Does the NHS have too few staff or too many? [</w:t>
      </w:r>
      <w:hyperlink r:id="rId7">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The King’s Fund.</w:t>
      </w:r>
    </w:p>
    <w:p w:rsidR="00000000" w:rsidDel="00000000" w:rsidP="00000000" w:rsidRDefault="00000000" w:rsidRPr="00000000" w14:paraId="00000041">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Alexander, cathy (2024). NHS worker burnout: nearly half looking for new jobs. BBC News. [online] 17 Apr. Available at: </w:t>
      </w:r>
      <w:hyperlink r:id="rId8">
        <w:r w:rsidDel="00000000" w:rsidR="00000000" w:rsidRPr="00000000">
          <w:rPr>
            <w:rFonts w:ascii="Arial" w:cs="Arial" w:eastAsia="Arial" w:hAnsi="Arial"/>
            <w:color w:val="1155cc"/>
            <w:sz w:val="24"/>
            <w:szCs w:val="24"/>
            <w:u w:val="single"/>
            <w:rtl w:val="0"/>
          </w:rPr>
          <w:t xml:space="preserve">https://www.bbc.co.uk/news/uk-england-bristol-68817645</w:t>
        </w:r>
      </w:hyperlink>
      <w:r w:rsidDel="00000000" w:rsidR="00000000" w:rsidRPr="00000000">
        <w:rPr>
          <w:rFonts w:ascii="Arial" w:cs="Arial" w:eastAsia="Arial" w:hAnsi="Arial"/>
          <w:sz w:val="24"/>
          <w:szCs w:val="24"/>
          <w:rtl w:val="0"/>
        </w:rPr>
        <w:t xml:space="preserve"> [Accessed 1 May 2026]. </w:t>
      </w:r>
    </w:p>
    <w:p w:rsidR="00000000" w:rsidDel="00000000" w:rsidP="00000000" w:rsidRDefault="00000000" w:rsidRPr="00000000" w14:paraId="00000042">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Ball, J.E., Murrells, T., Rafferty, A.M., Morrow, E. &amp; Griffiths, P. (2014) 'Care left undone during nursing shifts', International Journal of Nursing Studies, 51(1), pp. 71-81.</w:t>
      </w:r>
    </w:p>
    <w:p w:rsidR="00000000" w:rsidDel="00000000" w:rsidP="00000000" w:rsidRDefault="00000000" w:rsidRPr="00000000" w14:paraId="00000043">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Buchan, J., Charlesworth, A., Gershlick, B. &amp; Seccombe, I. (2019) A critical moment: NHS staffing trends, retention and attrition. London: Health Foundation.</w:t>
      </w:r>
    </w:p>
    <w:p w:rsidR="00000000" w:rsidDel="00000000" w:rsidP="00000000" w:rsidRDefault="00000000" w:rsidRPr="00000000" w14:paraId="00000044">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Care Quality Commission (2023) *The state of health care and adult social care in England 2022/23*. Newcastle upon Tyne: CQC.</w:t>
      </w:r>
    </w:p>
    <w:p w:rsidR="00000000" w:rsidDel="00000000" w:rsidP="00000000" w:rsidRDefault="00000000" w:rsidRPr="00000000" w14:paraId="00000045">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Carers UK (2023) State of caring report 2023. London: Carers UK.</w:t>
      </w:r>
    </w:p>
    <w:p w:rsidR="00000000" w:rsidDel="00000000" w:rsidP="00000000" w:rsidRDefault="00000000" w:rsidRPr="00000000" w14:paraId="00000046">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Crocker, H., Cromwell, D.A., Modha, S., Gray, A.M., Graham, C., Lavanya Thana, Fitzpatrick, R., Vincent, C., Hogan, H. and Peters, M. (2025). ‘Patient-reported harm from NHS treatment or care, or the lack of access to care: a cross-sectional survey of general population prevalence, impact and responses’. BMJ Quality &amp; Safety, Volume 35, issue 1.</w:t>
      </w:r>
    </w:p>
    <w:p w:rsidR="00000000" w:rsidDel="00000000" w:rsidP="00000000" w:rsidRDefault="00000000" w:rsidRPr="00000000" w14:paraId="00000047">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Department of Health and Social Care (2022) Health and Care Act 2022. London: HMSO.</w:t>
      </w:r>
    </w:p>
    <w:p w:rsidR="00000000" w:rsidDel="00000000" w:rsidP="00000000" w:rsidRDefault="00000000" w:rsidRPr="00000000" w14:paraId="00000048">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Griffiths, P., Maruotti, A., Recio Saucedo, A., Redfern, O.C. &amp; Ball, J.E. (2019) 'Nurse staffing levels, missed vital signs and mortality in hospitals', BMJ Quality &amp; Safety, 28(11), pp. 866-874.</w:t>
      </w:r>
    </w:p>
    <w:p w:rsidR="00000000" w:rsidDel="00000000" w:rsidP="00000000" w:rsidRDefault="00000000" w:rsidRPr="00000000" w14:paraId="00000049">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Garratt, K. (2024). ‘The NHS workforce in England’. House of Common Library. [</w:t>
      </w:r>
      <w:hyperlink r:id="rId9">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A">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Gajjar, D. (2026). NHS workforce: Size, characteristics and staffing levels. [online] House of Commons Library.</w:t>
      </w:r>
    </w:p>
    <w:p w:rsidR="00000000" w:rsidDel="00000000" w:rsidP="00000000" w:rsidRDefault="00000000" w:rsidRPr="00000000" w14:paraId="0000004B">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Health Foundation (2019) The health care workforce in England: a review of the evidence. London: Health Foundation.</w:t>
      </w:r>
    </w:p>
    <w:p w:rsidR="00000000" w:rsidDel="00000000" w:rsidP="00000000" w:rsidRDefault="00000000" w:rsidRPr="00000000" w14:paraId="0000004C">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Health Foundation (2023) Nursing supply model. London: Health Foundation.</w:t>
      </w:r>
    </w:p>
    <w:p w:rsidR="00000000" w:rsidDel="00000000" w:rsidP="00000000" w:rsidRDefault="00000000" w:rsidRPr="00000000" w14:paraId="0000004D">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Headwall (2024). A&amp;Es in England still ‘dangerously’ full as winter looms - RCEM. [online] Royal College of Emergency Medicine.</w:t>
      </w:r>
    </w:p>
    <w:p w:rsidR="00000000" w:rsidDel="00000000" w:rsidP="00000000" w:rsidRDefault="00000000" w:rsidRPr="00000000" w14:paraId="0000004E">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Hunter, W. (2023). NHS workforce plan lacks ‘granular detail’ RCN tells MPs. [online] Nursing in Practice. Available at: https://www.nursinginpractice.com/latest-news/nhs-workforce-plan-lacks-granular-detail-rcn-tells-mps/ [Accessed 1 May 2026].</w:t>
      </w:r>
    </w:p>
    <w:p w:rsidR="00000000" w:rsidDel="00000000" w:rsidP="00000000" w:rsidRDefault="00000000" w:rsidRPr="00000000" w14:paraId="0000004F">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Lewis, J. and Bolton, P. (2024). Medical, dental, and healthcare students: UK numbers and student support arrangements. [</w:t>
      </w:r>
      <w:hyperlink r:id="rId10">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House of Commons Library.</w:t>
      </w:r>
    </w:p>
    <w:p w:rsidR="00000000" w:rsidDel="00000000" w:rsidP="00000000" w:rsidRDefault="00000000" w:rsidRPr="00000000" w14:paraId="00000050">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Miller, P.H. (2025). Moral distress among nurse leaders: A conceptual framework. Nursing Ethics.</w:t>
      </w:r>
    </w:p>
    <w:p w:rsidR="00000000" w:rsidDel="00000000" w:rsidP="00000000" w:rsidRDefault="00000000" w:rsidRPr="00000000" w14:paraId="00000051">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Milner, A., Nielsen, R. and Verdery, A.M. (2021). ‘Brexit and the European National Health Service England Workforce: A Quantitative Analysis of Doctors’ Perceived Professional Impact and Intentions to Leave the United Kingdom’. Annals of Global Health, [</w:t>
      </w:r>
      <w:hyperlink r:id="rId11">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87(1):50.</w:t>
      </w:r>
    </w:p>
    <w:p w:rsidR="00000000" w:rsidDel="00000000" w:rsidP="00000000" w:rsidRDefault="00000000" w:rsidRPr="00000000" w14:paraId="00000052">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Mallorie, S. (2025). NHS workforce in a nutshell. [</w:t>
      </w:r>
      <w:hyperlink r:id="rId12">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The King’s Fund.</w:t>
      </w:r>
    </w:p>
    <w:p w:rsidR="00000000" w:rsidDel="00000000" w:rsidP="00000000" w:rsidRDefault="00000000" w:rsidRPr="00000000" w14:paraId="00000053">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NHS Patient Survey (2023) Adult inpatient survey 2023 results. London: CareQuality Commission.</w:t>
      </w:r>
    </w:p>
    <w:p w:rsidR="00000000" w:rsidDel="00000000" w:rsidP="00000000" w:rsidRDefault="00000000" w:rsidRPr="00000000" w14:paraId="00000054">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NHS Digital (2025). ‘NHS Workforce Statistics - January 2025 (Including selected preliminary statistics for February 2025)’</w:t>
      </w:r>
    </w:p>
    <w:p w:rsidR="00000000" w:rsidDel="00000000" w:rsidP="00000000" w:rsidRDefault="00000000" w:rsidRPr="00000000" w14:paraId="00000055">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NHS Digital (2023) NHS sickness absence rates, January 2023. London: NHS Digital.</w:t>
      </w:r>
    </w:p>
    <w:p w:rsidR="00000000" w:rsidDel="00000000" w:rsidP="00000000" w:rsidRDefault="00000000" w:rsidRPr="00000000" w14:paraId="00000056">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NHS Digital (2026) NHS workforce statistics – February 2026. London: NHS Digital.</w:t>
      </w:r>
    </w:p>
    <w:p w:rsidR="00000000" w:rsidDel="00000000" w:rsidP="00000000" w:rsidRDefault="00000000" w:rsidRPr="00000000" w14:paraId="00000057">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NHS England (2020) *We are the NHS: People Plan 2020/21*. London: NHS England.</w:t>
      </w:r>
    </w:p>
    <w:p w:rsidR="00000000" w:rsidDel="00000000" w:rsidP="00000000" w:rsidRDefault="00000000" w:rsidRPr="00000000" w14:paraId="00000058">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NHS England (2023) NHS Long Term Workforce Plan. London: NHS England.</w:t>
      </w:r>
    </w:p>
    <w:p w:rsidR="00000000" w:rsidDel="00000000" w:rsidP="00000000" w:rsidRDefault="00000000" w:rsidRPr="00000000" w14:paraId="00000059">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NHS Providers (2024) *Winter pressures report 2024*. London: NHS Providers.</w:t>
      </w:r>
    </w:p>
    <w:p w:rsidR="00000000" w:rsidDel="00000000" w:rsidP="00000000" w:rsidRDefault="00000000" w:rsidRPr="00000000" w14:paraId="0000005A">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Nursing and Midwifery Council (2018) *Annual registration report 2017-18*. London: NMC.</w:t>
      </w:r>
    </w:p>
    <w:p w:rsidR="00000000" w:rsidDel="00000000" w:rsidP="00000000" w:rsidRDefault="00000000" w:rsidRPr="00000000" w14:paraId="0000005B">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Nursing and Midwifery Council (2023) *Annual registration report 2022-23*. London: NMC.</w:t>
      </w:r>
    </w:p>
    <w:p w:rsidR="00000000" w:rsidDel="00000000" w:rsidP="00000000" w:rsidRDefault="00000000" w:rsidRPr="00000000" w14:paraId="0000005C">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Office For National Statistics (2024). The healthcare workforce across the UK. [</w:t>
      </w:r>
      <w:hyperlink r:id="rId13">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5D">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Parliamentary and Health Service Ombudsman (2023) *Annual report and accounts 2022/23*. London: PHSO.</w:t>
      </w:r>
    </w:p>
    <w:p w:rsidR="00000000" w:rsidDel="00000000" w:rsidP="00000000" w:rsidRDefault="00000000" w:rsidRPr="00000000" w14:paraId="0000005E">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Royal College of Nursing (2022) ‘Nursing Under Unsustainable Pressure. Nursing: staff survey. London: RCN.</w:t>
      </w:r>
    </w:p>
    <w:p w:rsidR="00000000" w:rsidDel="00000000" w:rsidP="00000000" w:rsidRDefault="00000000" w:rsidRPr="00000000" w14:paraId="0000005F">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Royal College of Nursing (2023) Staffing for safe care: RCN employment survey 2023. London: RCN.</w:t>
      </w:r>
    </w:p>
    <w:p w:rsidR="00000000" w:rsidDel="00000000" w:rsidP="00000000" w:rsidRDefault="00000000" w:rsidRPr="00000000" w14:paraId="00000060">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Skills for Care (2023) The state of the adult social care sector and workforce in England. Leeds: Skills for Care.</w:t>
      </w:r>
      <w:r w:rsidDel="00000000" w:rsidR="00000000" w:rsidRPr="00000000">
        <w:rPr>
          <w:rtl w:val="0"/>
        </w:rPr>
      </w:r>
    </w:p>
    <w:p w:rsidR="00000000" w:rsidDel="00000000" w:rsidP="00000000" w:rsidRDefault="00000000" w:rsidRPr="00000000" w14:paraId="00000061">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Siddique, H (2017). 96% drop in EU nurses registering to work in Britain since Brexit vote. [online] the Guardian. Available at: </w:t>
      </w:r>
      <w:hyperlink r:id="rId14">
        <w:r w:rsidDel="00000000" w:rsidR="00000000" w:rsidRPr="00000000">
          <w:rPr>
            <w:rFonts w:ascii="Arial" w:cs="Arial" w:eastAsia="Arial" w:hAnsi="Arial"/>
            <w:color w:val="1155cc"/>
            <w:sz w:val="24"/>
            <w:szCs w:val="24"/>
            <w:u w:val="single"/>
            <w:rtl w:val="0"/>
          </w:rPr>
          <w:t xml:space="preserve">https://www.theguardian.com/society/2017/jun/12/96-drop-in-eu-nurses-registering-to-work-in-britain-since-brexit-vote</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2">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Sample, I. (2026). Four-fifths of UK mental health nurses say their workload is unmanageable. [online] the Guardian. Available at: </w:t>
      </w:r>
      <w:hyperlink r:id="rId15">
        <w:r w:rsidDel="00000000" w:rsidR="00000000" w:rsidRPr="00000000">
          <w:rPr>
            <w:rFonts w:ascii="Arial" w:cs="Arial" w:eastAsia="Arial" w:hAnsi="Arial"/>
            <w:color w:val="1155cc"/>
            <w:sz w:val="24"/>
            <w:szCs w:val="24"/>
            <w:u w:val="single"/>
            <w:rtl w:val="0"/>
          </w:rPr>
          <w:t xml:space="preserve">https://www.theguardian.com/society/2026/apr/27/four-fifths-uk-mental-health-nurses-say-workload-unmanageable</w:t>
        </w:r>
      </w:hyperlink>
      <w:r w:rsidDel="00000000" w:rsidR="00000000" w:rsidRPr="00000000">
        <w:rPr>
          <w:rFonts w:ascii="Arial" w:cs="Arial" w:eastAsia="Arial" w:hAnsi="Arial"/>
          <w:sz w:val="24"/>
          <w:szCs w:val="24"/>
          <w:rtl w:val="0"/>
        </w:rPr>
        <w:t xml:space="preserve"> [Accessed 1 May 2026].</w:t>
      </w:r>
    </w:p>
    <w:p w:rsidR="00000000" w:rsidDel="00000000" w:rsidP="00000000" w:rsidRDefault="00000000" w:rsidRPr="00000000" w14:paraId="00000063">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Shingleton, J., Mustard, D., Dyke, S., Williams, H., Bennett, E. and Finnie, T. (2024). ‘Backtracking: Improved methods for identifying the source of a deliberate release of Bacillus anthracis from the temporal and spatial distribution of cases’. PLOS Computational Biology, 20(9), p.e1010817.</w:t>
      </w:r>
      <w:r w:rsidDel="00000000" w:rsidR="00000000" w:rsidRPr="00000000">
        <w:rPr>
          <w:rtl w:val="0"/>
        </w:rPr>
      </w:r>
    </w:p>
    <w:p w:rsidR="00000000" w:rsidDel="00000000" w:rsidP="00000000" w:rsidRDefault="00000000" w:rsidRPr="00000000" w14:paraId="00000064">
      <w:pPr>
        <w:numPr>
          <w:ilvl w:val="0"/>
          <w:numId w:val="1"/>
        </w:numPr>
        <w:spacing w:after="0" w:afterAutospacing="0"/>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Thomas, R. (2026). ‘I was left to crawl up the stairs’: NHS stroke service staffing crisis ‘leaving people with lifelong disabilities’. The Independent. Available at: </w:t>
      </w:r>
      <w:hyperlink r:id="rId16">
        <w:r w:rsidDel="00000000" w:rsidR="00000000" w:rsidRPr="00000000">
          <w:rPr>
            <w:rFonts w:ascii="Arial" w:cs="Arial" w:eastAsia="Arial" w:hAnsi="Arial"/>
            <w:color w:val="1155cc"/>
            <w:sz w:val="24"/>
            <w:szCs w:val="24"/>
            <w:u w:val="single"/>
            <w:rtl w:val="0"/>
          </w:rPr>
          <w:t xml:space="preserve">https://www.independent.co.uk/news/health/stroke-nhs-patients-disabilities-staffing-crisis-b2943948.html</w:t>
        </w:r>
      </w:hyperlink>
      <w:r w:rsidDel="00000000" w:rsidR="00000000" w:rsidRPr="00000000">
        <w:rPr>
          <w:rFonts w:ascii="Arial" w:cs="Arial" w:eastAsia="Arial" w:hAnsi="Arial"/>
          <w:sz w:val="24"/>
          <w:szCs w:val="24"/>
          <w:rtl w:val="0"/>
        </w:rPr>
        <w:t xml:space="preserve"> [Accessed 1 May 2026].</w:t>
      </w:r>
    </w:p>
    <w:p w:rsidR="00000000" w:rsidDel="00000000" w:rsidP="00000000" w:rsidRDefault="00000000" w:rsidRPr="00000000" w14:paraId="00000065">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The Royal College of Nursing. (2024). New government must take action to prevent NHS Long Term Workforce Plan failure | News | Royal College of Nursing. [</w:t>
      </w:r>
      <w:hyperlink r:id="rId17">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6">
      <w:pPr>
        <w:numPr>
          <w:ilvl w:val="0"/>
          <w:numId w:val="1"/>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Watts, A. and Waters, M. (2024). Accident and Emergency wait times across the UK - Office for National Statistics. [</w:t>
      </w:r>
      <w:hyperlink r:id="rId18">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Office for National Statistics.</w:t>
      </w:r>
    </w:p>
    <w:p w:rsidR="00000000" w:rsidDel="00000000" w:rsidP="00000000" w:rsidRDefault="00000000" w:rsidRPr="00000000" w14:paraId="00000067">
      <w:pPr>
        <w:numPr>
          <w:ilvl w:val="0"/>
          <w:numId w:val="1"/>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Warren, S. (2022). The Health And Care Workforce: Planning For A Sustainable Future. [</w:t>
      </w:r>
      <w:hyperlink r:id="rId19">
        <w:r w:rsidDel="00000000" w:rsidR="00000000" w:rsidRPr="00000000">
          <w:rPr>
            <w:rFonts w:ascii="Arial" w:cs="Arial" w:eastAsia="Arial" w:hAnsi="Arial"/>
            <w:color w:val="1155cc"/>
            <w:sz w:val="24"/>
            <w:szCs w:val="24"/>
            <w:u w:val="single"/>
            <w:rtl w:val="0"/>
          </w:rPr>
          <w:t xml:space="preserve">online</w:t>
        </w:r>
      </w:hyperlink>
      <w:r w:rsidDel="00000000" w:rsidR="00000000" w:rsidRPr="00000000">
        <w:rPr>
          <w:rFonts w:ascii="Arial" w:cs="Arial" w:eastAsia="Arial" w:hAnsi="Arial"/>
          <w:sz w:val="24"/>
          <w:szCs w:val="24"/>
          <w:rtl w:val="0"/>
        </w:rPr>
        <w:t xml:space="preserve">] The King’s Fund.</w:t>
      </w:r>
      <w:r w:rsidDel="00000000" w:rsidR="00000000" w:rsidRPr="00000000">
        <w:rPr>
          <w:rtl w:val="0"/>
        </w:rPr>
      </w:r>
    </w:p>
    <w:sectPr>
      <w:headerReference r:id="rId20" w:type="default"/>
      <w:headerReference r:id="rId21" w:type="first"/>
      <w:footerReference r:id="rId22" w:type="default"/>
      <w:footerReference r:id="rId23" w:type="firs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8">
    <w:pPr>
      <w:rPr/>
    </w:pPr>
    <w:r w:rsidDel="00000000" w:rsidR="00000000" w:rsidRPr="00000000">
      <w:rPr>
        <w:rtl w:val="0"/>
      </w:rPr>
      <w:t xml:space="preserve">Student Name: Shadan Othman Aziz     </w:t>
      <w:tab/>
      <w:tab/>
      <w:tab/>
      <w:tab/>
      <w:tab/>
      <w:t xml:space="preserve">Student Number: 2314981</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hyperlink" Target="https://pmc.ncbi.nlm.nih.gov/articles/PMC8231471/" TargetMode="External"/><Relationship Id="rId22" Type="http://schemas.openxmlformats.org/officeDocument/2006/relationships/footer" Target="footer2.xml"/><Relationship Id="rId10" Type="http://schemas.openxmlformats.org/officeDocument/2006/relationships/hyperlink" Target="https://commonslibrary.parliament.uk/research-briefings/cbp-9734/#:~:text=Nursing%20and%20healthcare%20students,data%20resources%202023%20(and%20earlier)" TargetMode="External"/><Relationship Id="rId21" Type="http://schemas.openxmlformats.org/officeDocument/2006/relationships/header" Target="header2.xml"/><Relationship Id="rId13" Type="http://schemas.openxmlformats.org/officeDocument/2006/relationships/hyperlink" Target="https://www.ons.gov.uk/peoplepopulationandcommunity/healthandsocialcare/healthcaresystem/articles/thehealthcareworkforceacrosstheuk/2024" TargetMode="External"/><Relationship Id="rId12" Type="http://schemas.openxmlformats.org/officeDocument/2006/relationships/hyperlink" Target="https://www.kingsfund.org.uk/insight-and-analysis/data-and-charts/nhs-workforce-nutshell" TargetMode="External"/><Relationship Id="rId23"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researchbriefings.files.parliament.uk/documents/CBP-9731/CBP-9731.pdf" TargetMode="External"/><Relationship Id="rId15" Type="http://schemas.openxmlformats.org/officeDocument/2006/relationships/hyperlink" Target="https://www.theguardian.com/society/2026/apr/27/four-fifths-uk-mental-health-nurses-say-workload-unmanageable" TargetMode="External"/><Relationship Id="rId14" Type="http://schemas.openxmlformats.org/officeDocument/2006/relationships/hyperlink" Target="https://www.theguardian.com/society/2017/jun/12/96-drop-in-eu-nurses-registering-to-work-in-britain-since-brexit-vote" TargetMode="External"/><Relationship Id="rId17" Type="http://schemas.openxmlformats.org/officeDocument/2006/relationships/hyperlink" Target="https://www.rcn.org.uk/news-and-events/news/uk-new-government-must-take-action-to-prevent-nhs-long-term-workforce-plan-failure-030724" TargetMode="External"/><Relationship Id="rId16" Type="http://schemas.openxmlformats.org/officeDocument/2006/relationships/hyperlink" Target="https://www.independent.co.uk/news/health/stroke-nhs-patients-disabilities-staffing-crisis-b2943948.html" TargetMode="External"/><Relationship Id="rId5" Type="http://schemas.openxmlformats.org/officeDocument/2006/relationships/styles" Target="styles.xml"/><Relationship Id="rId19" Type="http://schemas.openxmlformats.org/officeDocument/2006/relationships/hyperlink" Target="https://www.kingsfund.org.uk/insight-and-analysis/long-reads/health-and-care-workforce" TargetMode="External"/><Relationship Id="rId6" Type="http://schemas.openxmlformats.org/officeDocument/2006/relationships/hyperlink" Target="https://www.kingsfund.org.uk/insight-and-analysis/blogs/nhs-too-few-staff-too-many" TargetMode="External"/><Relationship Id="rId18" Type="http://schemas.openxmlformats.org/officeDocument/2006/relationships/hyperlink" Target="https://www.ons.gov.uk/peoplepopulationandcommunity/healthandsocialcare/healthcaresystem/articles/accidentandemergencywaittimesacrosstheuk/2024-02-28" TargetMode="External"/><Relationship Id="rId7" Type="http://schemas.openxmlformats.org/officeDocument/2006/relationships/hyperlink" Target="https://www.kingsfund.org.uk/insight-and-analysis/blogs/nhs-too-few-staff-too-many" TargetMode="External"/><Relationship Id="rId8" Type="http://schemas.openxmlformats.org/officeDocument/2006/relationships/hyperlink" Target="https://www.bbc.co.uk/news/uk-england-bristol-68817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