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840719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34595">
              <w:rPr>
                <w:rFonts w:ascii="Times New Roman" w:hAnsi="Times New Roman" w:cs="Times New Roman"/>
                <w:b/>
                <w:color w:val="auto"/>
                <w:sz w:val="48"/>
              </w:rPr>
              <w:t>Mollie Owen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01AF6A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50834">
              <w:rPr>
                <w:rFonts w:ascii="Times New Roman" w:hAnsi="Times New Roman" w:cs="Times New Roman"/>
                <w:b/>
                <w:color w:val="auto"/>
                <w:sz w:val="48"/>
              </w:rPr>
              <w:t xml:space="preserve">mlowen38@gmail.com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A018091" w14:textId="57B85834" w:rsidR="00E50834" w:rsidRDefault="0085230E" w:rsidP="00E50834">
            <w:pPr>
              <w:ind w:right="-957"/>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72B5943" w:rsidR="0085230E" w:rsidRDefault="009213F2" w:rsidP="009213F2">
            <w:pPr>
              <w:ind w:right="-957"/>
              <w:rPr>
                <w:rFonts w:ascii="Times New Roman" w:hAnsi="Times New Roman" w:cs="Times New Roman"/>
                <w:b/>
                <w:sz w:val="48"/>
              </w:rPr>
            </w:pPr>
            <w:r w:rsidRPr="0093527B">
              <w:rPr>
                <w:rFonts w:ascii="Times New Roman" w:hAnsi="Times New Roman" w:cs="Times New Roman"/>
                <w:b/>
                <w:sz w:val="48"/>
              </w:rPr>
              <w:t>1500855</w:t>
            </w:r>
          </w:p>
          <w:p w14:paraId="594C43D7" w14:textId="77777777" w:rsidR="009213F2" w:rsidRPr="009213F2" w:rsidRDefault="009213F2" w:rsidP="009213F2">
            <w:pPr>
              <w:ind w:right="-957"/>
              <w:rPr>
                <w:rFonts w:ascii="Times New Roman" w:hAnsi="Times New Roman" w:cs="Times New Roman"/>
                <w:b/>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4ACF6812" w14:textId="77777777" w:rsidR="006B0EE8"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034C384" w14:textId="6D9D88E2" w:rsidR="00742BB9" w:rsidRDefault="00742BB9" w:rsidP="00742BB9">
      <w:r>
        <w:t xml:space="preserve"> </w:t>
      </w:r>
    </w:p>
    <w:p w14:paraId="5FC1389D" w14:textId="77777777" w:rsidR="00076B1A" w:rsidRPr="00076B1A" w:rsidRDefault="00076B1A" w:rsidP="00076B1A">
      <w:pPr>
        <w:spacing w:line="360" w:lineRule="auto"/>
        <w:rPr>
          <w:rFonts w:ascii="Times New Roman" w:hAnsi="Times New Roman" w:cs="Times New Roman"/>
          <w:iCs/>
          <w:sz w:val="24"/>
          <w:szCs w:val="24"/>
        </w:rPr>
      </w:pPr>
    </w:p>
    <w:p w14:paraId="21A45558"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iCs/>
          <w:sz w:val="24"/>
          <w:szCs w:val="24"/>
        </w:rPr>
        <w:t>Adams, R., Dominelli, L. and Payne, M. (2009) </w:t>
      </w:r>
      <w:r w:rsidRPr="00C65386">
        <w:rPr>
          <w:rFonts w:ascii="Times New Roman" w:hAnsi="Times New Roman" w:cs="Times New Roman"/>
          <w:i/>
          <w:iCs/>
          <w:sz w:val="24"/>
          <w:szCs w:val="24"/>
        </w:rPr>
        <w:t>Critical practice in social work</w:t>
      </w:r>
      <w:r w:rsidRPr="00C65386">
        <w:rPr>
          <w:rFonts w:ascii="Times New Roman" w:hAnsi="Times New Roman" w:cs="Times New Roman"/>
          <w:iCs/>
          <w:sz w:val="24"/>
          <w:szCs w:val="24"/>
        </w:rPr>
        <w:t>. Bloomsbury Publishing.</w:t>
      </w:r>
    </w:p>
    <w:p w14:paraId="386ACC50"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sz w:val="24"/>
          <w:szCs w:val="24"/>
        </w:rPr>
        <w:t>Alcohol Change UK. (2021) How to use legal powers to safeguard highly vulnerable dependent drinkers in England and Wales. Available at: https://s3.eu-west-2.amazonaws.com/sr-acuk-craft/documents/Safeguarding-guide-final-August-2021.pdf (Accessed on 10 September 2024).</w:t>
      </w:r>
    </w:p>
    <w:p w14:paraId="742CED81" w14:textId="77777777" w:rsidR="00C65386" w:rsidRPr="00C65386" w:rsidRDefault="00C65386" w:rsidP="00C65386">
      <w:pPr>
        <w:pStyle w:val="ListParagraph"/>
        <w:numPr>
          <w:ilvl w:val="0"/>
          <w:numId w:val="58"/>
        </w:numPr>
        <w:spacing w:line="360" w:lineRule="auto"/>
        <w:rPr>
          <w:rFonts w:ascii="Times New Roman" w:hAnsi="Times New Roman" w:cs="Times New Roman"/>
          <w:i/>
          <w:iCs/>
          <w:sz w:val="24"/>
          <w:szCs w:val="24"/>
        </w:rPr>
      </w:pPr>
      <w:r w:rsidRPr="00C65386">
        <w:rPr>
          <w:rFonts w:ascii="Times New Roman" w:hAnsi="Times New Roman" w:cs="Times New Roman"/>
          <w:i/>
          <w:iCs/>
          <w:sz w:val="24"/>
          <w:szCs w:val="24"/>
        </w:rPr>
        <w:t>Bassot, B. (2020) The reflective journal. 3rd edition. London: Red Globe Press.</w:t>
      </w:r>
    </w:p>
    <w:p w14:paraId="7AA062E6"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Children Act 1989. Available at: </w:t>
      </w:r>
      <w:hyperlink r:id="rId11" w:history="1">
        <w:r w:rsidRPr="00C65386">
          <w:rPr>
            <w:rStyle w:val="Hyperlink"/>
            <w:rFonts w:ascii="Times New Roman" w:hAnsi="Times New Roman" w:cs="Times New Roman"/>
            <w:color w:val="auto"/>
            <w:sz w:val="24"/>
            <w:szCs w:val="24"/>
            <w:u w:val="none"/>
          </w:rPr>
          <w:t>https://www.legislation.gov.uk/ukpga/1989/41/contents</w:t>
        </w:r>
      </w:hyperlink>
      <w:r w:rsidRPr="00C65386">
        <w:rPr>
          <w:rFonts w:ascii="Times New Roman" w:hAnsi="Times New Roman" w:cs="Times New Roman"/>
          <w:sz w:val="24"/>
          <w:szCs w:val="24"/>
        </w:rPr>
        <w:t xml:space="preserve"> (Accessed on: 20 September 2024). </w:t>
      </w:r>
    </w:p>
    <w:p w14:paraId="75FF0744" w14:textId="5AAF927E"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Children Act 2004. Available at: </w:t>
      </w:r>
      <w:hyperlink r:id="rId12" w:history="1">
        <w:r w:rsidRPr="00C65386">
          <w:rPr>
            <w:rStyle w:val="Hyperlink"/>
            <w:rFonts w:ascii="Times New Roman" w:hAnsi="Times New Roman" w:cs="Times New Roman"/>
            <w:color w:val="auto"/>
            <w:sz w:val="24"/>
            <w:szCs w:val="24"/>
            <w:u w:val="none"/>
          </w:rPr>
          <w:t>https://www.legislation.gov.uk/ukpga/2004/31/contents</w:t>
        </w:r>
      </w:hyperlink>
      <w:r w:rsidRPr="00C65386">
        <w:rPr>
          <w:rFonts w:ascii="Times New Roman" w:hAnsi="Times New Roman" w:cs="Times New Roman"/>
          <w:sz w:val="24"/>
          <w:szCs w:val="24"/>
        </w:rPr>
        <w:t xml:space="preserve"> (Accessed on: 20 September 2024). </w:t>
      </w:r>
    </w:p>
    <w:p w14:paraId="53C6A354"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Cocker, C. and Allian, L. (2019) </w:t>
      </w:r>
      <w:r w:rsidRPr="00C65386">
        <w:rPr>
          <w:rFonts w:ascii="Times New Roman" w:hAnsi="Times New Roman" w:cs="Times New Roman"/>
          <w:i/>
          <w:iCs/>
          <w:sz w:val="24"/>
          <w:szCs w:val="24"/>
        </w:rPr>
        <w:t>Social work with Looked After Children</w:t>
      </w:r>
      <w:r w:rsidRPr="00C65386">
        <w:rPr>
          <w:rFonts w:ascii="Times New Roman" w:hAnsi="Times New Roman" w:cs="Times New Roman"/>
          <w:sz w:val="24"/>
          <w:szCs w:val="24"/>
        </w:rPr>
        <w:t>. 3</w:t>
      </w:r>
      <w:r w:rsidRPr="00C65386">
        <w:rPr>
          <w:rFonts w:ascii="Times New Roman" w:hAnsi="Times New Roman" w:cs="Times New Roman"/>
          <w:sz w:val="24"/>
          <w:szCs w:val="24"/>
          <w:vertAlign w:val="superscript"/>
        </w:rPr>
        <w:t>rd</w:t>
      </w:r>
      <w:r w:rsidRPr="00C65386">
        <w:rPr>
          <w:rFonts w:ascii="Times New Roman" w:hAnsi="Times New Roman" w:cs="Times New Roman"/>
          <w:sz w:val="24"/>
          <w:szCs w:val="24"/>
        </w:rPr>
        <w:t xml:space="preserve"> ed. London: Learning Matters.</w:t>
      </w:r>
    </w:p>
    <w:p w14:paraId="0674AF73"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iCs/>
          <w:sz w:val="24"/>
          <w:szCs w:val="24"/>
        </w:rPr>
        <w:t xml:space="preserve">Curtice, M. (2020) </w:t>
      </w:r>
      <w:r w:rsidRPr="00A31031">
        <w:rPr>
          <w:rFonts w:ascii="Times New Roman" w:hAnsi="Times New Roman" w:cs="Times New Roman"/>
          <w:i/>
          <w:sz w:val="24"/>
          <w:szCs w:val="24"/>
        </w:rPr>
        <w:t>Fluctuating capacity: the concept of micro- and macro-decisions</w:t>
      </w:r>
      <w:r w:rsidRPr="00C65386">
        <w:rPr>
          <w:rFonts w:ascii="Times New Roman" w:hAnsi="Times New Roman" w:cs="Times New Roman"/>
          <w:iCs/>
          <w:sz w:val="24"/>
          <w:szCs w:val="24"/>
        </w:rPr>
        <w:t>. BJPsych Advances. 2020;26(4):238-244. doi:10.1192/bja.2020.4</w:t>
      </w:r>
    </w:p>
    <w:p w14:paraId="457B91C3"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iCs/>
          <w:sz w:val="24"/>
          <w:szCs w:val="24"/>
        </w:rPr>
        <w:t xml:space="preserve">Department for Constitutional Affairs. (2007). </w:t>
      </w:r>
      <w:r w:rsidRPr="00A31031">
        <w:rPr>
          <w:rFonts w:ascii="Times New Roman" w:hAnsi="Times New Roman" w:cs="Times New Roman"/>
          <w:i/>
          <w:sz w:val="24"/>
          <w:szCs w:val="24"/>
        </w:rPr>
        <w:t>Mental Capacity Act 2005  Code of Practice</w:t>
      </w:r>
      <w:r w:rsidRPr="00C65386">
        <w:rPr>
          <w:rFonts w:ascii="Times New Roman" w:hAnsi="Times New Roman" w:cs="Times New Roman"/>
          <w:iCs/>
          <w:sz w:val="24"/>
          <w:szCs w:val="24"/>
        </w:rPr>
        <w:t>. Available at: https://assets.publishing.service.gov.uk/media/5f6cc6138fa8f541f6763295/Mental-capacity-act-code-of-practice.pdf (Accessed on: 13 September 2024)</w:t>
      </w:r>
    </w:p>
    <w:p w14:paraId="3093CE84"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Department of Health &amp; Social Care. (2019) </w:t>
      </w:r>
      <w:r w:rsidRPr="00A31031">
        <w:rPr>
          <w:rFonts w:ascii="Times New Roman" w:hAnsi="Times New Roman" w:cs="Times New Roman"/>
          <w:i/>
          <w:iCs/>
          <w:sz w:val="24"/>
          <w:szCs w:val="24"/>
        </w:rPr>
        <w:t>Strengths-based approach: Practice Framework and Practice Handbook</w:t>
      </w:r>
      <w:r w:rsidRPr="00C65386">
        <w:rPr>
          <w:rFonts w:ascii="Times New Roman" w:hAnsi="Times New Roman" w:cs="Times New Roman"/>
          <w:sz w:val="24"/>
          <w:szCs w:val="24"/>
        </w:rPr>
        <w:t xml:space="preserve">. Available at: https://assets.publishing.service.gov.uk/media/5c62ae87ed915d04446a5739/stengths-based-approach-practice-framework-and-handbook.pdf (Accessed on: 13 September 2024) </w:t>
      </w:r>
    </w:p>
    <w:p w14:paraId="31666E47"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iCs/>
          <w:sz w:val="24"/>
          <w:szCs w:val="24"/>
        </w:rPr>
        <w:t xml:space="preserve">Department of Health and Social Care. (2022) </w:t>
      </w:r>
      <w:r w:rsidRPr="00C65386">
        <w:rPr>
          <w:rFonts w:ascii="Times New Roman" w:hAnsi="Times New Roman" w:cs="Times New Roman"/>
          <w:i/>
          <w:sz w:val="24"/>
          <w:szCs w:val="24"/>
        </w:rPr>
        <w:t xml:space="preserve">National Framework for NHS Continuing Healthcare and NHS funded Nursing Care. </w:t>
      </w:r>
      <w:r w:rsidRPr="00C65386">
        <w:rPr>
          <w:rFonts w:ascii="Times New Roman" w:hAnsi="Times New Roman" w:cs="Times New Roman"/>
          <w:iCs/>
          <w:sz w:val="24"/>
          <w:szCs w:val="24"/>
        </w:rPr>
        <w:t xml:space="preserve">https://assets.publishing.service.gov.uk/media/64b0f7cdc033c100108062f9/National-Framework-for-NHS-Continuing-Healthcare-and-NHS-funded-Nursing-Care_July-2022-revised_corrected-July-2023.pdf (Accessed: 04 September 2024). </w:t>
      </w:r>
    </w:p>
    <w:p w14:paraId="41A168D8"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lastRenderedPageBreak/>
        <w:t>Department of Health. (2015)</w:t>
      </w:r>
      <w:r w:rsidRPr="00C65386">
        <w:rPr>
          <w:rFonts w:ascii="Times New Roman" w:hAnsi="Times New Roman" w:cs="Times New Roman"/>
          <w:i/>
          <w:iCs/>
          <w:sz w:val="24"/>
          <w:szCs w:val="24"/>
        </w:rPr>
        <w:t xml:space="preserve"> Mental Health Act 1983: Code of Practice. </w:t>
      </w:r>
      <w:r w:rsidRPr="00C65386">
        <w:rPr>
          <w:rFonts w:ascii="Times New Roman" w:hAnsi="Times New Roman" w:cs="Times New Roman"/>
          <w:sz w:val="24"/>
          <w:szCs w:val="24"/>
        </w:rPr>
        <w:t xml:space="preserve">Available at: </w:t>
      </w:r>
      <w:hyperlink r:id="rId13" w:history="1">
        <w:r w:rsidRPr="00C65386">
          <w:rPr>
            <w:rStyle w:val="Hyperlink"/>
            <w:rFonts w:ascii="Times New Roman" w:hAnsi="Times New Roman" w:cs="Times New Roman"/>
            <w:color w:val="auto"/>
            <w:sz w:val="24"/>
            <w:szCs w:val="24"/>
            <w:u w:val="none"/>
          </w:rPr>
          <w:t>https://assets.publishing.service.gov.uk/media/5a80a774e5274a2e87dbb0f0/MHA_Code_of_Practice.PDF</w:t>
        </w:r>
      </w:hyperlink>
      <w:r w:rsidRPr="00C65386">
        <w:rPr>
          <w:rFonts w:ascii="Times New Roman" w:hAnsi="Times New Roman" w:cs="Times New Roman"/>
          <w:sz w:val="24"/>
          <w:szCs w:val="24"/>
        </w:rPr>
        <w:t xml:space="preserve"> (Accessed on: 13 September 2024) </w:t>
      </w:r>
    </w:p>
    <w:p w14:paraId="683FF225" w14:textId="77777777" w:rsidR="00C65386" w:rsidRPr="00C65386" w:rsidRDefault="00C65386" w:rsidP="00C65386">
      <w:pPr>
        <w:pStyle w:val="ListParagraph"/>
        <w:numPr>
          <w:ilvl w:val="0"/>
          <w:numId w:val="58"/>
        </w:numPr>
        <w:spacing w:line="360" w:lineRule="auto"/>
        <w:rPr>
          <w:rFonts w:ascii="Times New Roman" w:hAnsi="Times New Roman" w:cs="Times New Roman"/>
          <w:i/>
          <w:iCs/>
          <w:sz w:val="24"/>
          <w:szCs w:val="24"/>
        </w:rPr>
      </w:pPr>
      <w:r w:rsidRPr="00C65386">
        <w:rPr>
          <w:rFonts w:ascii="Times New Roman" w:hAnsi="Times New Roman" w:cs="Times New Roman"/>
          <w:sz w:val="24"/>
          <w:szCs w:val="24"/>
        </w:rPr>
        <w:t>Farmer, T. (2017)</w:t>
      </w:r>
      <w:r w:rsidRPr="00C65386">
        <w:rPr>
          <w:rFonts w:ascii="Times New Roman" w:hAnsi="Times New Roman" w:cs="Times New Roman"/>
          <w:i/>
          <w:iCs/>
          <w:sz w:val="24"/>
          <w:szCs w:val="24"/>
        </w:rPr>
        <w:t xml:space="preserve"> Grandpa on a skateboard: The practicalities of assessing mental capacity and unwise decisions. </w:t>
      </w:r>
      <w:r w:rsidRPr="00C65386">
        <w:rPr>
          <w:rFonts w:ascii="Times New Roman" w:hAnsi="Times New Roman" w:cs="Times New Roman"/>
          <w:sz w:val="24"/>
          <w:szCs w:val="24"/>
        </w:rPr>
        <w:t>Gorleston: Rethink Press.</w:t>
      </w:r>
      <w:r w:rsidRPr="00C65386">
        <w:rPr>
          <w:rFonts w:ascii="Times New Roman" w:hAnsi="Times New Roman" w:cs="Times New Roman"/>
          <w:i/>
          <w:iCs/>
          <w:sz w:val="24"/>
          <w:szCs w:val="24"/>
        </w:rPr>
        <w:t xml:space="preserve"> </w:t>
      </w:r>
    </w:p>
    <w:p w14:paraId="783960CF"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iCs/>
          <w:sz w:val="24"/>
          <w:szCs w:val="24"/>
        </w:rPr>
        <w:t xml:space="preserve">Ferguson, G. (2022) </w:t>
      </w:r>
      <w:r w:rsidRPr="00C65386">
        <w:rPr>
          <w:rFonts w:ascii="Times New Roman" w:hAnsi="Times New Roman" w:cs="Times New Roman"/>
          <w:i/>
          <w:iCs/>
          <w:sz w:val="24"/>
          <w:szCs w:val="24"/>
        </w:rPr>
        <w:t>The importance of workplace learning for Social Workers</w:t>
      </w:r>
      <w:r w:rsidRPr="00C65386">
        <w:rPr>
          <w:rFonts w:ascii="Times New Roman" w:hAnsi="Times New Roman" w:cs="Times New Roman"/>
          <w:iCs/>
          <w:sz w:val="24"/>
          <w:szCs w:val="24"/>
        </w:rPr>
        <w:t xml:space="preserve">, </w:t>
      </w:r>
      <w:r w:rsidRPr="00C65386">
        <w:rPr>
          <w:rFonts w:ascii="Times New Roman" w:hAnsi="Times New Roman" w:cs="Times New Roman"/>
          <w:i/>
          <w:iCs/>
          <w:sz w:val="24"/>
          <w:szCs w:val="24"/>
        </w:rPr>
        <w:t>The importance of workplace learning for social workers</w:t>
      </w:r>
      <w:r w:rsidRPr="00C65386">
        <w:rPr>
          <w:rFonts w:ascii="Times New Roman" w:hAnsi="Times New Roman" w:cs="Times New Roman"/>
          <w:iCs/>
          <w:sz w:val="24"/>
          <w:szCs w:val="24"/>
        </w:rPr>
        <w:t xml:space="preserve">. Available at: https://www.iriss.org.uk/resources/insights/importance-workplace-learning-social-workers (Accessed: 03 September 2024). </w:t>
      </w:r>
    </w:p>
    <w:p w14:paraId="4C43F091"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Gwilym, H. and Williams, C. (2021) </w:t>
      </w:r>
      <w:r w:rsidRPr="00C65386">
        <w:rPr>
          <w:rFonts w:ascii="Times New Roman" w:hAnsi="Times New Roman" w:cs="Times New Roman"/>
          <w:i/>
          <w:iCs/>
          <w:sz w:val="24"/>
          <w:szCs w:val="24"/>
        </w:rPr>
        <w:t>Social policy for Welfare in Wales</w:t>
      </w:r>
      <w:r w:rsidRPr="00C65386">
        <w:rPr>
          <w:rFonts w:ascii="Times New Roman" w:hAnsi="Times New Roman" w:cs="Times New Roman"/>
          <w:sz w:val="24"/>
          <w:szCs w:val="24"/>
        </w:rPr>
        <w:t>. 3rd edn. British Association of Social Workers.</w:t>
      </w:r>
    </w:p>
    <w:p w14:paraId="6570BED1"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Healy, K. (2005) </w:t>
      </w:r>
      <w:r w:rsidRPr="00C65386">
        <w:rPr>
          <w:rFonts w:ascii="Times New Roman" w:hAnsi="Times New Roman" w:cs="Times New Roman"/>
          <w:i/>
          <w:iCs/>
          <w:sz w:val="24"/>
          <w:szCs w:val="24"/>
        </w:rPr>
        <w:t>Social work theories in context : creating frameworks for practice.</w:t>
      </w:r>
      <w:r w:rsidRPr="00C65386">
        <w:rPr>
          <w:rFonts w:ascii="Times New Roman" w:hAnsi="Times New Roman" w:cs="Times New Roman"/>
          <w:sz w:val="24"/>
          <w:szCs w:val="24"/>
        </w:rPr>
        <w:t xml:space="preserve"> London: Palgrave Macmillan.</w:t>
      </w:r>
    </w:p>
    <w:p w14:paraId="31555774" w14:textId="77777777" w:rsidR="00C65386" w:rsidRPr="00C65386" w:rsidRDefault="00C65386" w:rsidP="00C65386">
      <w:pPr>
        <w:pStyle w:val="ListParagraph"/>
        <w:numPr>
          <w:ilvl w:val="0"/>
          <w:numId w:val="58"/>
        </w:numPr>
        <w:spacing w:line="360" w:lineRule="auto"/>
        <w:rPr>
          <w:rFonts w:ascii="Times New Roman" w:hAnsi="Times New Roman" w:cs="Times New Roman"/>
          <w:i/>
          <w:iCs/>
          <w:sz w:val="24"/>
          <w:szCs w:val="24"/>
        </w:rPr>
      </w:pPr>
      <w:r w:rsidRPr="00C65386">
        <w:rPr>
          <w:rFonts w:ascii="Times New Roman" w:hAnsi="Times New Roman" w:cs="Times New Roman"/>
          <w:i/>
          <w:iCs/>
          <w:sz w:val="24"/>
          <w:szCs w:val="24"/>
        </w:rPr>
        <w:t xml:space="preserve">Jasper, M., Rosser, M. and Mooney, G.P. (2013) Professional Development, reflection and decision-making in nursing and Healthcare. </w:t>
      </w:r>
      <w:r w:rsidRPr="00C65386">
        <w:rPr>
          <w:rFonts w:ascii="Times New Roman" w:hAnsi="Times New Roman" w:cs="Times New Roman"/>
          <w:sz w:val="24"/>
          <w:szCs w:val="24"/>
        </w:rPr>
        <w:t>Chichester: Wiley-Blackwell.</w:t>
      </w:r>
      <w:r w:rsidRPr="00C65386">
        <w:rPr>
          <w:rFonts w:ascii="Times New Roman" w:hAnsi="Times New Roman" w:cs="Times New Roman"/>
          <w:i/>
          <w:iCs/>
          <w:sz w:val="24"/>
          <w:szCs w:val="24"/>
        </w:rPr>
        <w:t xml:space="preserve"> </w:t>
      </w:r>
    </w:p>
    <w:p w14:paraId="3208DCD3" w14:textId="77777777" w:rsidR="00C65386" w:rsidRPr="00C65386" w:rsidRDefault="00C65386" w:rsidP="00C65386">
      <w:pPr>
        <w:pStyle w:val="NormalWeb"/>
        <w:numPr>
          <w:ilvl w:val="0"/>
          <w:numId w:val="58"/>
        </w:numPr>
        <w:overflowPunct/>
        <w:autoSpaceDE/>
        <w:autoSpaceDN/>
        <w:adjustRightInd/>
        <w:spacing w:before="100" w:beforeAutospacing="1" w:after="100" w:afterAutospacing="1" w:line="360" w:lineRule="auto"/>
        <w:textAlignment w:val="auto"/>
        <w:rPr>
          <w:color w:val="auto"/>
        </w:rPr>
      </w:pPr>
      <w:r w:rsidRPr="00C65386">
        <w:rPr>
          <w:color w:val="auto"/>
        </w:rPr>
        <w:t xml:space="preserve">Killick, C. and Taylor, B.J. (2020) </w:t>
      </w:r>
      <w:r w:rsidRPr="00C65386">
        <w:rPr>
          <w:i/>
          <w:iCs/>
          <w:color w:val="auto"/>
        </w:rPr>
        <w:t>Assessment, risk &amp; decision making in social work: An introduction</w:t>
      </w:r>
      <w:r w:rsidRPr="00C65386">
        <w:rPr>
          <w:color w:val="auto"/>
        </w:rPr>
        <w:t xml:space="preserve">. London: Learning Matters. </w:t>
      </w:r>
    </w:p>
    <w:p w14:paraId="190C62C5" w14:textId="77777777" w:rsidR="00C65386" w:rsidRPr="00C65386" w:rsidRDefault="00C65386" w:rsidP="00C65386">
      <w:pPr>
        <w:pStyle w:val="NormalWeb"/>
        <w:numPr>
          <w:ilvl w:val="0"/>
          <w:numId w:val="58"/>
        </w:numPr>
        <w:overflowPunct/>
        <w:autoSpaceDE/>
        <w:autoSpaceDN/>
        <w:adjustRightInd/>
        <w:spacing w:before="100" w:beforeAutospacing="1" w:after="100" w:afterAutospacing="1" w:line="360" w:lineRule="auto"/>
        <w:textAlignment w:val="auto"/>
        <w:rPr>
          <w:color w:val="auto"/>
        </w:rPr>
      </w:pPr>
      <w:r w:rsidRPr="00C65386">
        <w:rPr>
          <w:color w:val="auto"/>
        </w:rPr>
        <w:t>Lindsay, T. (ed.) (2013) </w:t>
      </w:r>
      <w:r w:rsidRPr="00C65386">
        <w:rPr>
          <w:i/>
          <w:iCs/>
          <w:color w:val="auto"/>
        </w:rPr>
        <w:t>Social work intervention</w:t>
      </w:r>
      <w:r w:rsidRPr="00C65386">
        <w:rPr>
          <w:color w:val="auto"/>
        </w:rPr>
        <w:t>. Second edition. Los Angeles, California: SAGE Publications.</w:t>
      </w:r>
    </w:p>
    <w:p w14:paraId="0B35EA6C"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sz w:val="24"/>
          <w:szCs w:val="24"/>
        </w:rPr>
        <w:t xml:space="preserve">Local Authority X. (2023) </w:t>
      </w:r>
      <w:r w:rsidRPr="00C65386">
        <w:rPr>
          <w:rFonts w:ascii="Times New Roman" w:hAnsi="Times New Roman" w:cs="Times New Roman"/>
          <w:i/>
          <w:iCs/>
          <w:sz w:val="24"/>
          <w:szCs w:val="24"/>
        </w:rPr>
        <w:t>Corporate Safeguarding Policy</w:t>
      </w:r>
      <w:r w:rsidRPr="00C65386">
        <w:rPr>
          <w:rFonts w:ascii="Times New Roman" w:hAnsi="Times New Roman" w:cs="Times New Roman"/>
          <w:sz w:val="24"/>
          <w:szCs w:val="24"/>
        </w:rPr>
        <w:t xml:space="preserve">. Available at: </w:t>
      </w:r>
      <w:hyperlink r:id="rId14" w:history="1">
        <w:r w:rsidRPr="00C65386">
          <w:rPr>
            <w:rStyle w:val="Hyperlink"/>
            <w:rFonts w:ascii="Times New Roman" w:hAnsi="Times New Roman" w:cs="Times New Roman"/>
            <w:color w:val="auto"/>
            <w:sz w:val="24"/>
            <w:szCs w:val="24"/>
            <w:u w:val="none"/>
          </w:rPr>
          <w:t>https://www.swansea.gov.uk/corporatesafeguarding</w:t>
        </w:r>
      </w:hyperlink>
      <w:r w:rsidRPr="00C65386">
        <w:rPr>
          <w:rFonts w:ascii="Times New Roman" w:hAnsi="Times New Roman" w:cs="Times New Roman"/>
          <w:sz w:val="24"/>
          <w:szCs w:val="24"/>
        </w:rPr>
        <w:t xml:space="preserve"> (Accessed on 10 September 2024).</w:t>
      </w:r>
    </w:p>
    <w:p w14:paraId="2E6EF652"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sz w:val="24"/>
          <w:szCs w:val="24"/>
        </w:rPr>
        <w:t xml:space="preserve">Local Authority X. (2024) </w:t>
      </w:r>
      <w:r w:rsidRPr="00C65386">
        <w:rPr>
          <w:rFonts w:ascii="Times New Roman" w:hAnsi="Times New Roman" w:cs="Times New Roman"/>
          <w:i/>
          <w:iCs/>
          <w:sz w:val="24"/>
          <w:szCs w:val="24"/>
        </w:rPr>
        <w:t>Recent Population Trends</w:t>
      </w:r>
      <w:r w:rsidRPr="00C65386">
        <w:rPr>
          <w:rFonts w:ascii="Times New Roman" w:hAnsi="Times New Roman" w:cs="Times New Roman"/>
          <w:sz w:val="24"/>
          <w:szCs w:val="24"/>
        </w:rPr>
        <w:t>. Available at: https://www.swansea.gov.uk/populationtrends (Accessed on 10 September 2024).</w:t>
      </w:r>
    </w:p>
    <w:p w14:paraId="71EC6D65"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iCs/>
          <w:sz w:val="24"/>
          <w:szCs w:val="24"/>
        </w:rPr>
        <w:t xml:space="preserve">Mental Capacity Act 2005. Available at: https://www.legislation.gov.uk/ukpga/2005/9/contents (Accessed on: 04 September 2024). </w:t>
      </w:r>
    </w:p>
    <w:p w14:paraId="162DB215"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Mind. (2020a) </w:t>
      </w:r>
      <w:r w:rsidRPr="00A31031">
        <w:rPr>
          <w:rFonts w:ascii="Times New Roman" w:hAnsi="Times New Roman" w:cs="Times New Roman"/>
          <w:i/>
          <w:iCs/>
          <w:sz w:val="24"/>
          <w:szCs w:val="24"/>
        </w:rPr>
        <w:t>Human Rights Act 1998</w:t>
      </w:r>
      <w:r w:rsidRPr="00C65386">
        <w:rPr>
          <w:rFonts w:ascii="Times New Roman" w:hAnsi="Times New Roman" w:cs="Times New Roman"/>
          <w:sz w:val="24"/>
          <w:szCs w:val="24"/>
        </w:rPr>
        <w:t>. Available at: https://www.mind.org.uk/information-support/legal-rights/human-rights-act-1998/articles-8-9-10-12-14/ (Accessed on: 11 September 2024)</w:t>
      </w:r>
    </w:p>
    <w:p w14:paraId="721582CD"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sz w:val="24"/>
          <w:szCs w:val="24"/>
        </w:rPr>
        <w:t xml:space="preserve">Mind. (2020b). </w:t>
      </w:r>
      <w:r w:rsidRPr="00A31031">
        <w:rPr>
          <w:rFonts w:ascii="Times New Roman" w:hAnsi="Times New Roman" w:cs="Times New Roman"/>
          <w:i/>
          <w:iCs/>
          <w:sz w:val="24"/>
          <w:szCs w:val="24"/>
        </w:rPr>
        <w:t>Human Rights Act 1998</w:t>
      </w:r>
      <w:r w:rsidRPr="00C65386">
        <w:rPr>
          <w:rFonts w:ascii="Times New Roman" w:hAnsi="Times New Roman" w:cs="Times New Roman"/>
          <w:sz w:val="24"/>
          <w:szCs w:val="24"/>
        </w:rPr>
        <w:t>. Available at: https://www.mind.org.uk/information-support/legal-rights/human-rights-act-1998/articles-2-3-5-6/ (Accessed on: 11 September 2024)</w:t>
      </w:r>
    </w:p>
    <w:p w14:paraId="3E47F500"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lastRenderedPageBreak/>
        <w:t xml:space="preserve">National Health Service (NHS). (2024). </w:t>
      </w:r>
      <w:r w:rsidRPr="00A31031">
        <w:rPr>
          <w:rFonts w:ascii="Times New Roman" w:hAnsi="Times New Roman" w:cs="Times New Roman"/>
          <w:i/>
          <w:iCs/>
          <w:sz w:val="24"/>
          <w:szCs w:val="24"/>
        </w:rPr>
        <w:t>Mental Capacity Act</w:t>
      </w:r>
      <w:r w:rsidRPr="00C65386">
        <w:rPr>
          <w:rFonts w:ascii="Times New Roman" w:hAnsi="Times New Roman" w:cs="Times New Roman"/>
          <w:sz w:val="24"/>
          <w:szCs w:val="24"/>
        </w:rPr>
        <w:t xml:space="preserve">. Available at: </w:t>
      </w:r>
      <w:hyperlink r:id="rId15" w:anchor=":~:text=The%20Mental%20Capacity%20Act%20(MCA,people%20aged%2016%20and%20over" w:history="1">
        <w:r w:rsidRPr="00C65386">
          <w:rPr>
            <w:rStyle w:val="Hyperlink"/>
            <w:rFonts w:ascii="Times New Roman" w:hAnsi="Times New Roman" w:cs="Times New Roman"/>
            <w:color w:val="auto"/>
            <w:sz w:val="24"/>
            <w:szCs w:val="24"/>
            <w:u w:val="none"/>
          </w:rPr>
          <w:t>https://www.nhs.uk/conditions/social-care-and-support-guide/making-decisions-for-someone-else/mental-capacity-act/#:~:text=The%20Mental%20Capacity%20Act%20(MCA,people%20aged%2016%20and%20over</w:t>
        </w:r>
      </w:hyperlink>
      <w:r w:rsidRPr="00C65386">
        <w:rPr>
          <w:rFonts w:ascii="Times New Roman" w:hAnsi="Times New Roman" w:cs="Times New Roman"/>
          <w:sz w:val="24"/>
          <w:szCs w:val="24"/>
        </w:rPr>
        <w:t xml:space="preserve"> (Accessed on: 20 September 2024). </w:t>
      </w:r>
    </w:p>
    <w:p w14:paraId="698EC4A8" w14:textId="656BB2DF"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sz w:val="24"/>
          <w:szCs w:val="24"/>
        </w:rPr>
        <w:t xml:space="preserve">National Institute for Health and Care Excellence (NICE). (2023) </w:t>
      </w:r>
      <w:r w:rsidRPr="00A31031">
        <w:rPr>
          <w:rFonts w:ascii="Times New Roman" w:hAnsi="Times New Roman" w:cs="Times New Roman"/>
          <w:i/>
          <w:iCs/>
          <w:sz w:val="24"/>
          <w:szCs w:val="24"/>
        </w:rPr>
        <w:t>Parkinson's disease: How common is it?</w:t>
      </w:r>
      <w:r w:rsidR="00A31031">
        <w:rPr>
          <w:rFonts w:ascii="Times New Roman" w:hAnsi="Times New Roman" w:cs="Times New Roman"/>
          <w:sz w:val="24"/>
          <w:szCs w:val="24"/>
        </w:rPr>
        <w:t>.</w:t>
      </w:r>
      <w:r w:rsidRPr="00C65386">
        <w:rPr>
          <w:rFonts w:ascii="Times New Roman" w:hAnsi="Times New Roman" w:cs="Times New Roman"/>
          <w:sz w:val="24"/>
          <w:szCs w:val="24"/>
        </w:rPr>
        <w:t xml:space="preserve"> Available at: </w:t>
      </w:r>
      <w:hyperlink r:id="rId16" w:history="1">
        <w:r w:rsidRPr="00C65386">
          <w:rPr>
            <w:rStyle w:val="Hyperlink"/>
            <w:rFonts w:ascii="Times New Roman" w:hAnsi="Times New Roman" w:cs="Times New Roman"/>
            <w:color w:val="auto"/>
            <w:sz w:val="24"/>
            <w:szCs w:val="24"/>
            <w:u w:val="none"/>
          </w:rPr>
          <w:t>https://cks.nice.org.uk/topics/parkinsons-disease/background-information/prevalence/</w:t>
        </w:r>
      </w:hyperlink>
      <w:r w:rsidRPr="00C65386">
        <w:rPr>
          <w:rFonts w:ascii="Times New Roman" w:hAnsi="Times New Roman" w:cs="Times New Roman"/>
          <w:sz w:val="24"/>
          <w:szCs w:val="24"/>
        </w:rPr>
        <w:t xml:space="preserve"> (Accessed on: 17 September 2024).</w:t>
      </w:r>
    </w:p>
    <w:p w14:paraId="251B620F"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O’Loughlin, M. and O’Loughlin, S. (2016) </w:t>
      </w:r>
      <w:r w:rsidRPr="00C65386">
        <w:rPr>
          <w:rFonts w:ascii="Times New Roman" w:hAnsi="Times New Roman" w:cs="Times New Roman"/>
          <w:i/>
          <w:iCs/>
          <w:sz w:val="24"/>
          <w:szCs w:val="24"/>
        </w:rPr>
        <w:t>Social work with children and families</w:t>
      </w:r>
      <w:r w:rsidRPr="00C65386">
        <w:rPr>
          <w:rFonts w:ascii="Times New Roman" w:hAnsi="Times New Roman" w:cs="Times New Roman"/>
          <w:sz w:val="24"/>
          <w:szCs w:val="24"/>
        </w:rPr>
        <w:t>. 4th ed. London: Learning Matters.</w:t>
      </w:r>
    </w:p>
    <w:p w14:paraId="268DAB0C"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Parkinson’s UK (2023)</w:t>
      </w:r>
      <w:r w:rsidRPr="00C65386">
        <w:rPr>
          <w:rFonts w:ascii="Times New Roman" w:hAnsi="Times New Roman" w:cs="Times New Roman"/>
          <w:i/>
          <w:iCs/>
          <w:sz w:val="24"/>
          <w:szCs w:val="24"/>
        </w:rPr>
        <w:t xml:space="preserve"> ANXIETY AND PARKINSON’S</w:t>
      </w:r>
      <w:r w:rsidRPr="00C65386">
        <w:rPr>
          <w:rFonts w:ascii="Times New Roman" w:hAnsi="Times New Roman" w:cs="Times New Roman"/>
          <w:sz w:val="24"/>
          <w:szCs w:val="24"/>
        </w:rPr>
        <w:t xml:space="preserve">. Available at: </w:t>
      </w:r>
      <w:hyperlink r:id="rId17" w:history="1">
        <w:r w:rsidRPr="00C65386">
          <w:rPr>
            <w:rStyle w:val="Hyperlink"/>
            <w:rFonts w:ascii="Times New Roman" w:hAnsi="Times New Roman" w:cs="Times New Roman"/>
            <w:color w:val="auto"/>
            <w:sz w:val="24"/>
            <w:szCs w:val="24"/>
            <w:u w:val="none"/>
          </w:rPr>
          <w:t>https://www.parkinsons.org.uk/sites/default/files/2023-07/INFOB0028_Anxiety%20and%20Parkinson%27s_2023_FINAL.pdf</w:t>
        </w:r>
      </w:hyperlink>
      <w:r w:rsidRPr="00C65386">
        <w:rPr>
          <w:rFonts w:ascii="Times New Roman" w:hAnsi="Times New Roman" w:cs="Times New Roman"/>
          <w:sz w:val="24"/>
          <w:szCs w:val="24"/>
        </w:rPr>
        <w:t xml:space="preserve"> (Accessed on: 19 September 2024). </w:t>
      </w:r>
    </w:p>
    <w:p w14:paraId="23E7BDC8"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Parkinson’s UK. (2024) </w:t>
      </w:r>
      <w:r w:rsidRPr="00C65386">
        <w:rPr>
          <w:rFonts w:ascii="Times New Roman" w:hAnsi="Times New Roman" w:cs="Times New Roman"/>
          <w:i/>
          <w:iCs/>
          <w:sz w:val="24"/>
          <w:szCs w:val="24"/>
        </w:rPr>
        <w:t xml:space="preserve">Parkinson’s: Who cares? Capturing the voices of carers. </w:t>
      </w:r>
      <w:r w:rsidRPr="00C65386">
        <w:rPr>
          <w:rFonts w:ascii="Times New Roman" w:hAnsi="Times New Roman" w:cs="Times New Roman"/>
          <w:sz w:val="24"/>
          <w:szCs w:val="24"/>
        </w:rPr>
        <w:t xml:space="preserve">Available at: </w:t>
      </w:r>
      <w:hyperlink r:id="rId18" w:history="1">
        <w:r w:rsidRPr="00C65386">
          <w:rPr>
            <w:rStyle w:val="Hyperlink"/>
            <w:rFonts w:ascii="Times New Roman" w:hAnsi="Times New Roman" w:cs="Times New Roman"/>
            <w:color w:val="auto"/>
            <w:sz w:val="24"/>
            <w:szCs w:val="24"/>
            <w:u w:val="none"/>
          </w:rPr>
          <w:t>https://www.parkinsons.org.uk/sites/default/files/2024-06/Parkinson%27s_Who_Cares_Report_2024_web.pdf</w:t>
        </w:r>
      </w:hyperlink>
      <w:r w:rsidRPr="00C65386">
        <w:rPr>
          <w:rFonts w:ascii="Times New Roman" w:hAnsi="Times New Roman" w:cs="Times New Roman"/>
          <w:sz w:val="24"/>
          <w:szCs w:val="24"/>
        </w:rPr>
        <w:t xml:space="preserve"> (Accessed on: 19 September 2024). </w:t>
      </w:r>
    </w:p>
    <w:p w14:paraId="0C687402"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Payne, M. (2014) </w:t>
      </w:r>
      <w:r w:rsidRPr="00C65386">
        <w:rPr>
          <w:rFonts w:ascii="Times New Roman" w:hAnsi="Times New Roman" w:cs="Times New Roman"/>
          <w:i/>
          <w:iCs/>
          <w:sz w:val="24"/>
          <w:szCs w:val="24"/>
          <w:bdr w:val="single" w:sz="2" w:space="0" w:color="ECEDEE" w:frame="1"/>
        </w:rPr>
        <w:t>Modern Social Work Theory, Fourth Edition</w:t>
      </w:r>
      <w:r w:rsidRPr="00C65386">
        <w:rPr>
          <w:rFonts w:ascii="Times New Roman" w:hAnsi="Times New Roman" w:cs="Times New Roman"/>
          <w:sz w:val="24"/>
          <w:szCs w:val="24"/>
        </w:rPr>
        <w:t>. Oxford University Press.</w:t>
      </w:r>
    </w:p>
    <w:p w14:paraId="1E3715BE" w14:textId="6FBA0DA5"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Samuel, M. (2024) </w:t>
      </w:r>
      <w:r w:rsidRPr="00A31031">
        <w:rPr>
          <w:rFonts w:ascii="Times New Roman" w:hAnsi="Times New Roman" w:cs="Times New Roman"/>
          <w:i/>
          <w:iCs/>
          <w:sz w:val="24"/>
          <w:szCs w:val="24"/>
        </w:rPr>
        <w:t>Get up to speed with the relaunched Public Law Outline</w:t>
      </w:r>
      <w:r w:rsidRPr="00C65386">
        <w:rPr>
          <w:rFonts w:ascii="Times New Roman" w:hAnsi="Times New Roman" w:cs="Times New Roman"/>
          <w:sz w:val="24"/>
          <w:szCs w:val="24"/>
        </w:rPr>
        <w:t xml:space="preserve">. Available at: </w:t>
      </w:r>
      <w:hyperlink r:id="rId19" w:history="1">
        <w:r w:rsidRPr="00C65386">
          <w:rPr>
            <w:rStyle w:val="Hyperlink"/>
            <w:rFonts w:ascii="Times New Roman" w:hAnsi="Times New Roman" w:cs="Times New Roman"/>
            <w:color w:val="auto"/>
            <w:sz w:val="24"/>
            <w:szCs w:val="24"/>
            <w:u w:val="none"/>
          </w:rPr>
          <w:t>https://www.communitycare.co.uk/2024/02/07/get-up-to-speed-with-the-relaunched-public-law-outline/</w:t>
        </w:r>
      </w:hyperlink>
      <w:r w:rsidRPr="00C65386">
        <w:rPr>
          <w:rFonts w:ascii="Times New Roman" w:hAnsi="Times New Roman" w:cs="Times New Roman"/>
          <w:sz w:val="24"/>
          <w:szCs w:val="24"/>
        </w:rPr>
        <w:t xml:space="preserve"> (Accessed on: 30 September 2024)</w:t>
      </w:r>
      <w:r w:rsidR="00A31031">
        <w:rPr>
          <w:rFonts w:ascii="Times New Roman" w:hAnsi="Times New Roman" w:cs="Times New Roman"/>
          <w:sz w:val="24"/>
          <w:szCs w:val="24"/>
        </w:rPr>
        <w:t>.</w:t>
      </w:r>
    </w:p>
    <w:p w14:paraId="4249E986"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Social Care Institute for Excellence. (2022) </w:t>
      </w:r>
      <w:r w:rsidRPr="00C65386">
        <w:rPr>
          <w:rFonts w:ascii="Times New Roman" w:hAnsi="Times New Roman" w:cs="Times New Roman"/>
          <w:i/>
          <w:iCs/>
          <w:sz w:val="24"/>
          <w:szCs w:val="24"/>
        </w:rPr>
        <w:t>Mental Capacity Act 2005 at a glance</w:t>
      </w:r>
      <w:r w:rsidRPr="00C65386">
        <w:rPr>
          <w:rFonts w:ascii="Times New Roman" w:hAnsi="Times New Roman" w:cs="Times New Roman"/>
          <w:sz w:val="24"/>
          <w:szCs w:val="24"/>
        </w:rPr>
        <w:t>. Available at: https://www.scie.org.uk/mca/introduction/mental-capacity-act-2005-at-a-glance/ (Accessed on: 11 September 2024).</w:t>
      </w:r>
    </w:p>
    <w:p w14:paraId="289088CE"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iCs/>
          <w:sz w:val="24"/>
          <w:szCs w:val="24"/>
        </w:rPr>
        <w:t xml:space="preserve">Social Care Wales. (2017) </w:t>
      </w:r>
      <w:r w:rsidRPr="00C65386">
        <w:rPr>
          <w:rFonts w:ascii="Times New Roman" w:hAnsi="Times New Roman" w:cs="Times New Roman"/>
          <w:i/>
          <w:iCs/>
          <w:sz w:val="24"/>
          <w:szCs w:val="24"/>
        </w:rPr>
        <w:t xml:space="preserve">Code of professional practice for social care. </w:t>
      </w:r>
      <w:r w:rsidRPr="00C65386">
        <w:rPr>
          <w:rFonts w:ascii="Times New Roman" w:hAnsi="Times New Roman" w:cs="Times New Roman"/>
          <w:iCs/>
          <w:sz w:val="24"/>
          <w:szCs w:val="24"/>
        </w:rPr>
        <w:t xml:space="preserve">Available at: https://socialcare.wales/cms-assets/documents/Code-of-Professional-Practice-for-Social-Care-web-version.pdf (Accessed: 03 September 2024). </w:t>
      </w:r>
    </w:p>
    <w:p w14:paraId="4BDD197B" w14:textId="77777777" w:rsidR="00C65386" w:rsidRPr="00C65386" w:rsidRDefault="00C65386" w:rsidP="00C65386">
      <w:pPr>
        <w:pStyle w:val="pf0"/>
        <w:numPr>
          <w:ilvl w:val="0"/>
          <w:numId w:val="58"/>
        </w:numPr>
        <w:spacing w:line="360" w:lineRule="auto"/>
      </w:pPr>
      <w:r w:rsidRPr="00C65386">
        <w:rPr>
          <w:rStyle w:val="cf01"/>
          <w:rFonts w:ascii="Times New Roman" w:eastAsiaTheme="majorEastAsia" w:hAnsi="Times New Roman" w:cs="Times New Roman"/>
          <w:sz w:val="24"/>
          <w:szCs w:val="24"/>
        </w:rPr>
        <w:t xml:space="preserve">Social Care Wales. (2024) </w:t>
      </w:r>
      <w:r w:rsidRPr="00A31031">
        <w:rPr>
          <w:rStyle w:val="cf01"/>
          <w:rFonts w:ascii="Times New Roman" w:eastAsiaTheme="majorEastAsia" w:hAnsi="Times New Roman" w:cs="Times New Roman"/>
          <w:i/>
          <w:iCs/>
          <w:sz w:val="24"/>
          <w:szCs w:val="24"/>
        </w:rPr>
        <w:t>Overview</w:t>
      </w:r>
      <w:r w:rsidRPr="00C65386">
        <w:rPr>
          <w:rStyle w:val="cf01"/>
          <w:rFonts w:ascii="Times New Roman" w:eastAsiaTheme="majorEastAsia" w:hAnsi="Times New Roman" w:cs="Times New Roman"/>
          <w:sz w:val="24"/>
          <w:szCs w:val="24"/>
        </w:rPr>
        <w:t xml:space="preserve">. Available at: </w:t>
      </w:r>
      <w:hyperlink r:id="rId20" w:anchor=":~:text=The%20fundamental%20principles%20of%20the,help%20them%20achieve%20well%2Dbeing" w:history="1">
        <w:r w:rsidRPr="00C65386">
          <w:rPr>
            <w:rStyle w:val="Hyperlink"/>
            <w:rFonts w:eastAsiaTheme="majorEastAsia"/>
            <w:color w:val="auto"/>
            <w:u w:val="none"/>
          </w:rPr>
          <w:t>https://socialcare.wales/resources-guidance/information-and-learning-</w:t>
        </w:r>
        <w:r w:rsidRPr="00C65386">
          <w:rPr>
            <w:rStyle w:val="Hyperlink"/>
            <w:rFonts w:eastAsiaTheme="majorEastAsia"/>
            <w:color w:val="auto"/>
            <w:u w:val="none"/>
          </w:rPr>
          <w:lastRenderedPageBreak/>
          <w:t>hub/sswbact/overview#:~:text=The%20fundamental%20principles%20of%20the,help%20them%20achieve%20well%2Dbeing</w:t>
        </w:r>
      </w:hyperlink>
      <w:r w:rsidRPr="00C65386">
        <w:rPr>
          <w:rStyle w:val="cf01"/>
          <w:rFonts w:ascii="Times New Roman" w:eastAsiaTheme="majorEastAsia" w:hAnsi="Times New Roman" w:cs="Times New Roman"/>
          <w:sz w:val="24"/>
          <w:szCs w:val="24"/>
        </w:rPr>
        <w:t xml:space="preserve"> (Accessed on: 01 October 2024).</w:t>
      </w:r>
    </w:p>
    <w:p w14:paraId="7C276AEE"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Teater, B. (2014) </w:t>
      </w:r>
      <w:r w:rsidRPr="00C65386">
        <w:rPr>
          <w:rFonts w:ascii="Times New Roman" w:hAnsi="Times New Roman" w:cs="Times New Roman"/>
          <w:i/>
          <w:iCs/>
          <w:sz w:val="24"/>
          <w:szCs w:val="24"/>
        </w:rPr>
        <w:t>An introduction to applying social work theories and methods</w:t>
      </w:r>
      <w:r w:rsidRPr="00C65386">
        <w:rPr>
          <w:rFonts w:ascii="Times New Roman" w:hAnsi="Times New Roman" w:cs="Times New Roman"/>
          <w:sz w:val="24"/>
          <w:szCs w:val="24"/>
        </w:rPr>
        <w:t>. 2nd ed. Maidenhead: Open University Press.</w:t>
      </w:r>
    </w:p>
    <w:p w14:paraId="0F3E3835"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The British Association for Social Work (BASW).  (2023) </w:t>
      </w:r>
      <w:r w:rsidRPr="00C65386">
        <w:rPr>
          <w:rFonts w:ascii="Times New Roman" w:hAnsi="Times New Roman" w:cs="Times New Roman"/>
          <w:i/>
          <w:iCs/>
          <w:sz w:val="24"/>
          <w:szCs w:val="24"/>
        </w:rPr>
        <w:t>Mental Capacity, alcohol and other drug use.</w:t>
      </w:r>
      <w:r w:rsidRPr="00C65386">
        <w:rPr>
          <w:rFonts w:ascii="Times New Roman" w:hAnsi="Times New Roman" w:cs="Times New Roman"/>
          <w:sz w:val="24"/>
          <w:szCs w:val="24"/>
        </w:rPr>
        <w:t xml:space="preserve"> Available at: https://basw.co.uk/policy-and-practice/resources/mental-capacity-alcohol-and-other-drug-use (Accessed on: 12 September 2024).</w:t>
      </w:r>
    </w:p>
    <w:p w14:paraId="60FEF396"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The Human Rights Act 1998. Available at: </w:t>
      </w:r>
      <w:hyperlink r:id="rId21" w:history="1">
        <w:r w:rsidRPr="00C65386">
          <w:rPr>
            <w:rStyle w:val="Hyperlink"/>
            <w:rFonts w:ascii="Times New Roman" w:hAnsi="Times New Roman" w:cs="Times New Roman"/>
            <w:color w:val="auto"/>
            <w:sz w:val="24"/>
            <w:szCs w:val="24"/>
            <w:u w:val="none"/>
          </w:rPr>
          <w:t>https://www.legislation.gov.uk/ukpga/1998/42/contents</w:t>
        </w:r>
      </w:hyperlink>
      <w:r w:rsidRPr="00C65386">
        <w:rPr>
          <w:rFonts w:ascii="Times New Roman" w:hAnsi="Times New Roman" w:cs="Times New Roman"/>
          <w:sz w:val="24"/>
          <w:szCs w:val="24"/>
        </w:rPr>
        <w:t xml:space="preserve"> (Accessed on: 13 September 2024). </w:t>
      </w:r>
    </w:p>
    <w:p w14:paraId="2FD3B362"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The Social Services and Well-being (Wales) Act 2014. Available at: https://www.legislation.gov.uk/anaw/2014/4/contents (Accessed on 09: September 2024).</w:t>
      </w:r>
    </w:p>
    <w:p w14:paraId="67959409"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sz w:val="24"/>
          <w:szCs w:val="24"/>
        </w:rPr>
        <w:t xml:space="preserve">The University of Hull. (2024). </w:t>
      </w:r>
      <w:r w:rsidRPr="00C65386">
        <w:rPr>
          <w:rFonts w:ascii="Times New Roman" w:hAnsi="Times New Roman" w:cs="Times New Roman"/>
          <w:i/>
          <w:iCs/>
          <w:sz w:val="24"/>
          <w:szCs w:val="24"/>
        </w:rPr>
        <w:t xml:space="preserve">Reflective writing: ERA. </w:t>
      </w:r>
      <w:r w:rsidRPr="00C65386">
        <w:rPr>
          <w:rFonts w:ascii="Times New Roman" w:hAnsi="Times New Roman" w:cs="Times New Roman"/>
          <w:sz w:val="24"/>
          <w:szCs w:val="24"/>
        </w:rPr>
        <w:t xml:space="preserve">Available at: </w:t>
      </w:r>
      <w:hyperlink r:id="rId22" w:history="1">
        <w:r w:rsidRPr="00C65386">
          <w:rPr>
            <w:rStyle w:val="Hyperlink"/>
            <w:rFonts w:ascii="Times New Roman" w:eastAsiaTheme="majorEastAsia" w:hAnsi="Times New Roman" w:cs="Times New Roman"/>
            <w:color w:val="auto"/>
            <w:sz w:val="24"/>
            <w:szCs w:val="24"/>
            <w:u w:val="none"/>
          </w:rPr>
          <w:t>https://libguides.hull.ac.uk/reflectivewriting/era</w:t>
        </w:r>
      </w:hyperlink>
      <w:r w:rsidRPr="00C65386">
        <w:rPr>
          <w:rFonts w:ascii="Times New Roman" w:hAnsi="Times New Roman" w:cs="Times New Roman"/>
          <w:sz w:val="24"/>
          <w:szCs w:val="24"/>
        </w:rPr>
        <w:t xml:space="preserve"> (Accessed: 2 September 2024). </w:t>
      </w:r>
    </w:p>
    <w:p w14:paraId="705D0A83"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Thomas, S. </w:t>
      </w:r>
      <w:r w:rsidRPr="00C65386">
        <w:rPr>
          <w:rFonts w:ascii="Times New Roman" w:hAnsi="Times New Roman" w:cs="Times New Roman"/>
          <w:i/>
          <w:iCs/>
          <w:sz w:val="24"/>
          <w:szCs w:val="24"/>
        </w:rPr>
        <w:t>et al.</w:t>
      </w:r>
      <w:r w:rsidRPr="00C65386">
        <w:rPr>
          <w:rFonts w:ascii="Times New Roman" w:hAnsi="Times New Roman" w:cs="Times New Roman"/>
          <w:sz w:val="24"/>
          <w:szCs w:val="24"/>
        </w:rPr>
        <w:t> (2024) </w:t>
      </w:r>
      <w:r w:rsidRPr="00C65386">
        <w:rPr>
          <w:rFonts w:ascii="Times New Roman" w:hAnsi="Times New Roman" w:cs="Times New Roman"/>
          <w:i/>
          <w:iCs/>
          <w:sz w:val="24"/>
          <w:szCs w:val="24"/>
        </w:rPr>
        <w:t>Care Experienced Children Statistical briefing 2024</w:t>
      </w:r>
      <w:r w:rsidRPr="00C65386">
        <w:rPr>
          <w:rFonts w:ascii="Times New Roman" w:hAnsi="Times New Roman" w:cs="Times New Roman"/>
          <w:sz w:val="24"/>
          <w:szCs w:val="24"/>
        </w:rPr>
        <w:t>, </w:t>
      </w:r>
      <w:r w:rsidRPr="00C65386">
        <w:rPr>
          <w:rFonts w:ascii="Times New Roman" w:hAnsi="Times New Roman" w:cs="Times New Roman"/>
          <w:i/>
          <w:iCs/>
          <w:sz w:val="24"/>
          <w:szCs w:val="24"/>
        </w:rPr>
        <w:t>Senedd Research</w:t>
      </w:r>
      <w:r w:rsidRPr="00C65386">
        <w:rPr>
          <w:rFonts w:ascii="Times New Roman" w:hAnsi="Times New Roman" w:cs="Times New Roman"/>
          <w:sz w:val="24"/>
          <w:szCs w:val="24"/>
        </w:rPr>
        <w:t>. </w:t>
      </w:r>
      <w:hyperlink r:id="rId23" w:history="1">
        <w:r w:rsidRPr="00C65386">
          <w:rPr>
            <w:rStyle w:val="Hyperlink"/>
            <w:rFonts w:ascii="Times New Roman" w:hAnsi="Times New Roman" w:cs="Times New Roman"/>
            <w:color w:val="auto"/>
            <w:sz w:val="24"/>
            <w:szCs w:val="24"/>
            <w:u w:val="none"/>
          </w:rPr>
          <w:t>https://senedd.wales/media/tehndfop/24-03-care-experienced-children-2024-final.pdf</w:t>
        </w:r>
      </w:hyperlink>
      <w:r w:rsidRPr="00C65386">
        <w:rPr>
          <w:rFonts w:ascii="Times New Roman" w:hAnsi="Times New Roman" w:cs="Times New Roman"/>
          <w:sz w:val="24"/>
          <w:szCs w:val="24"/>
        </w:rPr>
        <w:t>.</w:t>
      </w:r>
    </w:p>
    <w:p w14:paraId="3C693D59"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iCs/>
          <w:sz w:val="24"/>
          <w:szCs w:val="24"/>
        </w:rPr>
        <w:t>Thompson, N. (2011) </w:t>
      </w:r>
      <w:r w:rsidRPr="00C65386">
        <w:rPr>
          <w:rFonts w:ascii="Times New Roman" w:hAnsi="Times New Roman" w:cs="Times New Roman"/>
          <w:i/>
          <w:iCs/>
          <w:sz w:val="24"/>
          <w:szCs w:val="24"/>
        </w:rPr>
        <w:t>Crisis intervention</w:t>
      </w:r>
      <w:r w:rsidRPr="00C65386">
        <w:rPr>
          <w:rFonts w:ascii="Times New Roman" w:hAnsi="Times New Roman" w:cs="Times New Roman"/>
          <w:iCs/>
          <w:sz w:val="24"/>
          <w:szCs w:val="24"/>
        </w:rPr>
        <w:t>. Russell House Publishing Limited.</w:t>
      </w:r>
    </w:p>
    <w:p w14:paraId="2C635F9E"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sz w:val="24"/>
          <w:szCs w:val="24"/>
        </w:rPr>
        <w:t>United Nations. (1991) United Nations Principles for Older Persons. Available at: https://www.ohchr.org/en/instruments-mechanisms/instruments/united-nations-principles-older-persons. (Accessed on: 10 September 2024).</w:t>
      </w:r>
    </w:p>
    <w:p w14:paraId="7B57F388"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Wales Safeguarding Procedures. (2019) </w:t>
      </w:r>
      <w:r w:rsidRPr="00A31031">
        <w:rPr>
          <w:rFonts w:ascii="Times New Roman" w:hAnsi="Times New Roman" w:cs="Times New Roman"/>
          <w:i/>
          <w:iCs/>
          <w:sz w:val="24"/>
          <w:szCs w:val="24"/>
        </w:rPr>
        <w:t>Wales Safeguarding Procedures</w:t>
      </w:r>
      <w:r w:rsidRPr="00C65386">
        <w:rPr>
          <w:rFonts w:ascii="Times New Roman" w:hAnsi="Times New Roman" w:cs="Times New Roman"/>
          <w:sz w:val="24"/>
          <w:szCs w:val="24"/>
        </w:rPr>
        <w:t>. Available at: https://safeguarding.wales/en/adu-i/ (Accessed on: 13 September 2024).</w:t>
      </w:r>
    </w:p>
    <w:p w14:paraId="78269F04" w14:textId="77777777" w:rsidR="00C65386" w:rsidRPr="00C65386" w:rsidRDefault="00C65386" w:rsidP="00C65386">
      <w:pPr>
        <w:pStyle w:val="ListParagraph"/>
        <w:numPr>
          <w:ilvl w:val="0"/>
          <w:numId w:val="58"/>
        </w:numPr>
        <w:spacing w:line="360" w:lineRule="auto"/>
        <w:rPr>
          <w:rFonts w:ascii="Times New Roman" w:hAnsi="Times New Roman" w:cs="Times New Roman"/>
          <w:iCs/>
          <w:sz w:val="24"/>
          <w:szCs w:val="24"/>
        </w:rPr>
      </w:pPr>
      <w:r w:rsidRPr="00C65386">
        <w:rPr>
          <w:rFonts w:ascii="Times New Roman" w:hAnsi="Times New Roman" w:cs="Times New Roman"/>
          <w:sz w:val="24"/>
          <w:szCs w:val="24"/>
        </w:rPr>
        <w:t xml:space="preserve">Welsh Government. (2022-2027) </w:t>
      </w:r>
      <w:r w:rsidRPr="00C65386">
        <w:rPr>
          <w:rFonts w:ascii="Times New Roman" w:hAnsi="Times New Roman" w:cs="Times New Roman"/>
          <w:i/>
          <w:iCs/>
          <w:sz w:val="24"/>
          <w:szCs w:val="24"/>
        </w:rPr>
        <w:t>More than just words Five Year Plan 2022-27</w:t>
      </w:r>
      <w:r w:rsidRPr="00C65386">
        <w:rPr>
          <w:rFonts w:ascii="Times New Roman" w:hAnsi="Times New Roman" w:cs="Times New Roman"/>
          <w:sz w:val="24"/>
          <w:szCs w:val="24"/>
        </w:rPr>
        <w:t>. Available at: https://www.gov.wales/sites/default/files/publications/2022-07/more-than-just-words-action-plan-2022-2027.pdf (Accessed on: 12 September 2024)</w:t>
      </w:r>
    </w:p>
    <w:p w14:paraId="7CAF4AF8" w14:textId="77777777" w:rsidR="00C65386" w:rsidRPr="00C65386" w:rsidRDefault="00C65386" w:rsidP="00C65386">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Z Safeguarding Board. (2023). </w:t>
      </w:r>
      <w:r w:rsidRPr="00C65386">
        <w:rPr>
          <w:rFonts w:ascii="Times New Roman" w:hAnsi="Times New Roman" w:cs="Times New Roman"/>
          <w:i/>
          <w:iCs/>
          <w:sz w:val="24"/>
          <w:szCs w:val="24"/>
        </w:rPr>
        <w:t>SELF-NEGLECT POLICY AND GUIDANCE</w:t>
      </w:r>
      <w:r w:rsidRPr="00C65386">
        <w:rPr>
          <w:rFonts w:ascii="Times New Roman" w:hAnsi="Times New Roman" w:cs="Times New Roman"/>
          <w:sz w:val="24"/>
          <w:szCs w:val="24"/>
        </w:rPr>
        <w:t>. Available at: https://www.wgsb.wales/media/18919/wgsb-self-neglect-policy.docx?v=20230913184606 (Accessed on: 13 September 2014).</w:t>
      </w:r>
    </w:p>
    <w:p w14:paraId="754B7115" w14:textId="6CC1BB85" w:rsidR="002A1A44" w:rsidRDefault="00C65386" w:rsidP="009B76AB">
      <w:pPr>
        <w:pStyle w:val="ListParagraph"/>
        <w:numPr>
          <w:ilvl w:val="0"/>
          <w:numId w:val="58"/>
        </w:numPr>
        <w:spacing w:line="360" w:lineRule="auto"/>
        <w:rPr>
          <w:rFonts w:ascii="Times New Roman" w:hAnsi="Times New Roman" w:cs="Times New Roman"/>
          <w:sz w:val="24"/>
          <w:szCs w:val="24"/>
        </w:rPr>
      </w:pPr>
      <w:r w:rsidRPr="00C65386">
        <w:rPr>
          <w:rFonts w:ascii="Times New Roman" w:hAnsi="Times New Roman" w:cs="Times New Roman"/>
          <w:sz w:val="24"/>
          <w:szCs w:val="24"/>
        </w:rPr>
        <w:t xml:space="preserve">Z Safeguarding Board. (n.d.) </w:t>
      </w:r>
      <w:r w:rsidRPr="00C65386">
        <w:rPr>
          <w:rFonts w:ascii="Times New Roman" w:hAnsi="Times New Roman" w:cs="Times New Roman"/>
          <w:i/>
          <w:iCs/>
          <w:sz w:val="24"/>
          <w:szCs w:val="24"/>
        </w:rPr>
        <w:t>About us</w:t>
      </w:r>
      <w:r w:rsidRPr="00C65386">
        <w:rPr>
          <w:rFonts w:ascii="Times New Roman" w:hAnsi="Times New Roman" w:cs="Times New Roman"/>
          <w:sz w:val="24"/>
          <w:szCs w:val="24"/>
        </w:rPr>
        <w:t>. Available at:  https://www.wgsb.wales/21527 (Accessed on: 13 September 2014).</w:t>
      </w:r>
    </w:p>
    <w:p w14:paraId="458857D3" w14:textId="77777777" w:rsidR="009B76AB" w:rsidRPr="009B76AB" w:rsidRDefault="009B76AB" w:rsidP="009B76AB">
      <w:pPr>
        <w:pStyle w:val="ListParagraph"/>
        <w:spacing w:line="360" w:lineRule="auto"/>
        <w:rPr>
          <w:rFonts w:ascii="Times New Roman" w:hAnsi="Times New Roman" w:cs="Times New Roman"/>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D0154C0" w:rsidR="00E559CE" w:rsidRPr="00B17FA0" w:rsidRDefault="004641FC" w:rsidP="00B94443">
            <w:pPr>
              <w:jc w:val="both"/>
              <w:rPr>
                <w:sz w:val="24"/>
                <w:szCs w:val="24"/>
              </w:rPr>
            </w:pPr>
            <w:r>
              <w:rPr>
                <w:sz w:val="24"/>
                <w:szCs w:val="24"/>
              </w:rPr>
              <w:t>14/11/2023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ECCD8E2" w:rsidR="00E559CE" w:rsidRPr="00B17FA0" w:rsidRDefault="004641FC" w:rsidP="00B94443">
            <w:pPr>
              <w:jc w:val="both"/>
              <w:rPr>
                <w:sz w:val="24"/>
                <w:szCs w:val="24"/>
              </w:rPr>
            </w:pPr>
            <w:r>
              <w:rPr>
                <w:sz w:val="24"/>
                <w:szCs w:val="24"/>
              </w:rPr>
              <w:t>21/02/2024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B8CDFFB" w:rsidR="00E559CE" w:rsidRPr="00B17FA0" w:rsidRDefault="00785FD7" w:rsidP="00B94443">
            <w:pPr>
              <w:jc w:val="both"/>
              <w:rPr>
                <w:sz w:val="24"/>
                <w:szCs w:val="24"/>
              </w:rPr>
            </w:pPr>
            <w:r>
              <w:rPr>
                <w:sz w:val="24"/>
                <w:szCs w:val="24"/>
              </w:rPr>
              <w:t>23/04/2024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860DEA7" w:rsidR="00E559CE" w:rsidRPr="00B17FA0" w:rsidRDefault="000366E2" w:rsidP="00B94443">
            <w:pPr>
              <w:jc w:val="both"/>
              <w:rPr>
                <w:sz w:val="24"/>
                <w:szCs w:val="24"/>
              </w:rPr>
            </w:pPr>
            <w:r>
              <w:rPr>
                <w:sz w:val="24"/>
                <w:szCs w:val="24"/>
              </w:rPr>
              <w:t>16/07/2024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E50834">
        <w:rPr>
          <w:b/>
          <w:bCs/>
          <w:sz w:val="28"/>
          <w:szCs w:val="28"/>
        </w:rPr>
        <w:t>Mentor</w:t>
      </w:r>
      <w:r w:rsidR="007A628F" w:rsidRPr="00E50834">
        <w:rPr>
          <w:b/>
          <w:bCs/>
          <w:sz w:val="28"/>
          <w:szCs w:val="28"/>
        </w:rPr>
        <w:t>’</w:t>
      </w:r>
      <w:r w:rsidRPr="00E50834">
        <w:rPr>
          <w:b/>
          <w:bCs/>
          <w:sz w:val="28"/>
          <w:szCs w:val="28"/>
        </w:rPr>
        <w:t xml:space="preserve">s </w:t>
      </w:r>
      <w:r w:rsidR="577E9AE8" w:rsidRPr="00E50834">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9F15D5" w:rsidRPr="008B28E7" w14:paraId="3DA641F0" w14:textId="77777777" w:rsidTr="00D3203C">
        <w:tc>
          <w:tcPr>
            <w:tcW w:w="10070" w:type="dxa"/>
          </w:tcPr>
          <w:p w14:paraId="700E092F" w14:textId="77777777" w:rsidR="009F15D5" w:rsidRDefault="009F15D5" w:rsidP="009F15D5">
            <w:pPr>
              <w:pStyle w:val="NormalWeb"/>
              <w:rPr>
                <w:rFonts w:asciiTheme="minorHAnsi" w:hAnsiTheme="minorHAnsi" w:cstheme="minorHAnsi"/>
              </w:rPr>
            </w:pPr>
            <w:r w:rsidRPr="003A64D8">
              <w:rPr>
                <w:rFonts w:asciiTheme="minorHAnsi" w:hAnsiTheme="minorHAnsi" w:cstheme="minorHAnsi"/>
              </w:rPr>
              <w:t xml:space="preserve">Mollie joined the team with limited experience working within a multidisciplinary team (MDT) environment. Despite this, and the relatively short time she spent in the team, she excelled in her role. Her ability to adapt, learn, and manage complex cases reflects her strong potential as a social worker. </w:t>
            </w:r>
          </w:p>
          <w:p w14:paraId="65833F44" w14:textId="77777777" w:rsidR="009F15D5" w:rsidRPr="009F15D5" w:rsidRDefault="009F15D5" w:rsidP="009F15D5">
            <w:pPr>
              <w:pStyle w:val="NormalWeb"/>
              <w:rPr>
                <w:rFonts w:asciiTheme="minorHAnsi" w:hAnsiTheme="minorHAnsi" w:cstheme="minorHAnsi"/>
              </w:rPr>
            </w:pPr>
            <w:r w:rsidRPr="003A64D8">
              <w:rPr>
                <w:rFonts w:asciiTheme="minorHAnsi" w:hAnsiTheme="minorHAnsi" w:cstheme="minorHAnsi"/>
              </w:rPr>
              <w:t xml:space="preserve">Upon joining the team, it was noted that Mollie had a gap in maintaining comprehensive case notes. Although Mollie indicated that she had documented relevant information in her assessments, discussions revealed that she was not consistently recording the details of her conversations and interactions in the </w:t>
            </w:r>
            <w:r w:rsidRPr="009F15D5">
              <w:rPr>
                <w:rFonts w:asciiTheme="minorHAnsi" w:hAnsiTheme="minorHAnsi" w:cstheme="minorHAnsi"/>
              </w:rPr>
              <w:t>case notes section. This omission posed potential risks, particularly if Mollie were to take sick leave and another team member needed to take over her caseload. Without clear and up-to-date case notes, a new worker may have found it difficult to grasp the nuances and status of each case.</w:t>
            </w:r>
          </w:p>
          <w:p w14:paraId="771F02D2" w14:textId="77777777" w:rsidR="009F15D5" w:rsidRPr="009F15D5" w:rsidRDefault="009F15D5" w:rsidP="009F15D5">
            <w:pPr>
              <w:pStyle w:val="NormalWeb"/>
              <w:rPr>
                <w:rFonts w:asciiTheme="minorHAnsi" w:hAnsiTheme="minorHAnsi" w:cstheme="minorHAnsi"/>
              </w:rPr>
            </w:pPr>
          </w:p>
          <w:p w14:paraId="7BBC1A70" w14:textId="77777777" w:rsidR="009F15D5" w:rsidRPr="009F15D5" w:rsidRDefault="009F15D5" w:rsidP="009F15D5">
            <w:pPr>
              <w:pStyle w:val="NormalWeb"/>
              <w:rPr>
                <w:rFonts w:asciiTheme="minorHAnsi" w:hAnsiTheme="minorHAnsi" w:cstheme="minorHAnsi"/>
              </w:rPr>
            </w:pPr>
            <w:r w:rsidRPr="009F15D5">
              <w:rPr>
                <w:rFonts w:asciiTheme="minorHAnsi" w:hAnsiTheme="minorHAnsi" w:cstheme="minorHAnsi"/>
              </w:rPr>
              <w:t xml:space="preserve">To help Mollie understand the importance of case notes, several discussions were held, during which the following key points were emphasised, </w:t>
            </w:r>
            <w:r w:rsidRPr="009F15D5">
              <w:rPr>
                <w:rStyle w:val="Strong"/>
                <w:rFonts w:asciiTheme="minorHAnsi" w:eastAsiaTheme="majorEastAsia" w:hAnsiTheme="minorHAnsi" w:cstheme="minorHAnsi"/>
                <w:b w:val="0"/>
                <w:bCs w:val="0"/>
              </w:rPr>
              <w:t>evidence of work,</w:t>
            </w:r>
            <w:r w:rsidRPr="009F15D5">
              <w:rPr>
                <w:rFonts w:asciiTheme="minorHAnsi" w:hAnsiTheme="minorHAnsi" w:cstheme="minorHAnsi"/>
                <w:b/>
                <w:bCs/>
              </w:rPr>
              <w:t xml:space="preserve"> </w:t>
            </w:r>
            <w:r w:rsidRPr="009F15D5">
              <w:rPr>
                <w:rStyle w:val="Strong"/>
                <w:rFonts w:asciiTheme="minorHAnsi" w:eastAsiaTheme="majorEastAsia" w:hAnsiTheme="minorHAnsi" w:cstheme="minorHAnsi"/>
                <w:b w:val="0"/>
                <w:bCs w:val="0"/>
              </w:rPr>
              <w:t>accountability and safeguarding, consistency of care and transition between teams and colleagues</w:t>
            </w:r>
            <w:r w:rsidRPr="009F15D5">
              <w:rPr>
                <w:rFonts w:asciiTheme="minorHAnsi" w:hAnsiTheme="minorHAnsi" w:cstheme="minorHAnsi"/>
                <w:b/>
                <w:bCs/>
              </w:rPr>
              <w:t>.</w:t>
            </w:r>
            <w:r w:rsidRPr="009F15D5">
              <w:rPr>
                <w:rFonts w:asciiTheme="minorHAnsi" w:hAnsiTheme="minorHAnsi" w:cstheme="minorHAnsi"/>
              </w:rPr>
              <w:t xml:space="preserve"> The well-known adage in social work—"If it hasn’t been documented, it hasn’t happened"—was reiterated throughout this process to emphasise the critical role of documentation in safeguarding both social workers and citizens.</w:t>
            </w:r>
          </w:p>
          <w:p w14:paraId="7A4F271B" w14:textId="77777777" w:rsidR="009F15D5" w:rsidRPr="009F15D5" w:rsidRDefault="009F15D5" w:rsidP="009F15D5">
            <w:pPr>
              <w:pStyle w:val="NormalWeb"/>
              <w:rPr>
                <w:rFonts w:asciiTheme="minorHAnsi" w:hAnsiTheme="minorHAnsi" w:cstheme="minorHAnsi"/>
              </w:rPr>
            </w:pPr>
          </w:p>
          <w:p w14:paraId="499C30B7" w14:textId="77777777" w:rsidR="009F15D5" w:rsidRDefault="009F15D5" w:rsidP="009F15D5">
            <w:pPr>
              <w:pStyle w:val="NormalWeb"/>
              <w:rPr>
                <w:rFonts w:asciiTheme="minorHAnsi" w:hAnsiTheme="minorHAnsi" w:cstheme="minorHAnsi"/>
              </w:rPr>
            </w:pPr>
            <w:r w:rsidRPr="009F15D5">
              <w:rPr>
                <w:rFonts w:asciiTheme="minorHAnsi" w:hAnsiTheme="minorHAnsi" w:cstheme="minorHAnsi"/>
              </w:rPr>
              <w:t>Mollie’s commitment to professional improvement was evident. After multiple conversations, she adapted her practice to consistently document case notes. Her ability to reflect on feedback and implement changes demonstrates her dedication to upholding high standards of</w:t>
            </w:r>
            <w:r w:rsidRPr="003A64D8">
              <w:rPr>
                <w:rFonts w:asciiTheme="minorHAnsi" w:hAnsiTheme="minorHAnsi" w:cstheme="minorHAnsi"/>
              </w:rPr>
              <w:t xml:space="preserve"> practice. The initial </w:t>
            </w:r>
            <w:r w:rsidRPr="003A64D8">
              <w:rPr>
                <w:rFonts w:asciiTheme="minorHAnsi" w:hAnsiTheme="minorHAnsi" w:cstheme="minorHAnsi"/>
              </w:rPr>
              <w:lastRenderedPageBreak/>
              <w:t>concerns regarding documentation were effectively addressed, and Mollie now regularly completes case notes, ensuring that all necessary information is captured.</w:t>
            </w:r>
          </w:p>
          <w:p w14:paraId="0805CAB4" w14:textId="77777777" w:rsidR="009F15D5" w:rsidRDefault="009F15D5" w:rsidP="009F15D5">
            <w:pPr>
              <w:pStyle w:val="NormalWeb"/>
              <w:rPr>
                <w:rFonts w:asciiTheme="minorHAnsi" w:hAnsiTheme="minorHAnsi" w:cstheme="minorHAnsi"/>
              </w:rPr>
            </w:pPr>
          </w:p>
          <w:p w14:paraId="613E1648" w14:textId="77777777" w:rsidR="009F15D5" w:rsidRDefault="009F15D5" w:rsidP="009F15D5">
            <w:pPr>
              <w:pStyle w:val="NormalWeb"/>
              <w:rPr>
                <w:rFonts w:asciiTheme="minorHAnsi" w:hAnsiTheme="minorHAnsi" w:cstheme="minorHAnsi"/>
              </w:rPr>
            </w:pPr>
            <w:r w:rsidRPr="003A64D8">
              <w:rPr>
                <w:rFonts w:asciiTheme="minorHAnsi" w:hAnsiTheme="minorHAnsi" w:cstheme="minorHAnsi"/>
              </w:rPr>
              <w:t>Mollie identified early on that she lacked confidence in making professional judgments regarding Mental Capacity Assessments (MCA). This awareness led her to actively seek out training and peer support to improve her understanding and application of the Mental Capacity Act. She completed relevant training in MCA and Best Interests Meetings (BIM), attended peer group sessions with the MCA team, and sought advice from senior members of the MCA team whenever necessary. Mollie’s dedication to improving in this area contributed significantly to her professional development and enhanced her ability to make sound, informed judgments. Her reflection on this aspect of her work and willingness to seek support demonstrate her commitment to personal and professional growth</w:t>
            </w:r>
            <w:r>
              <w:rPr>
                <w:rFonts w:asciiTheme="minorHAnsi" w:hAnsiTheme="minorHAnsi" w:cstheme="minorHAnsi"/>
              </w:rPr>
              <w:t>.</w:t>
            </w:r>
          </w:p>
          <w:p w14:paraId="25E9BF85" w14:textId="77777777" w:rsidR="009F15D5" w:rsidRDefault="009F15D5" w:rsidP="009F15D5">
            <w:pPr>
              <w:pStyle w:val="NormalWeb"/>
              <w:rPr>
                <w:rFonts w:asciiTheme="minorHAnsi" w:hAnsiTheme="minorHAnsi" w:cstheme="minorHAnsi"/>
              </w:rPr>
            </w:pPr>
          </w:p>
          <w:p w14:paraId="1365125B" w14:textId="77777777" w:rsidR="009F15D5" w:rsidRDefault="009F15D5" w:rsidP="009F15D5">
            <w:pPr>
              <w:pStyle w:val="NormalWeb"/>
              <w:rPr>
                <w:rFonts w:asciiTheme="minorHAnsi" w:hAnsiTheme="minorHAnsi" w:cstheme="minorHAnsi"/>
              </w:rPr>
            </w:pPr>
            <w:r w:rsidRPr="003A64D8">
              <w:rPr>
                <w:rFonts w:asciiTheme="minorHAnsi" w:hAnsiTheme="minorHAnsi" w:cstheme="minorHAnsi"/>
              </w:rPr>
              <w:t>Mollie has made significant strides in her professional development, particularly in areas that are crucial to the team’s crisis intervention model, including the Continuing Healthcare (CHC) process. Despite the team’s limited exposure to standard CHC cases, Mollie’s ability to take the initiative in self-learning and applying her knowledge has been exceptional. The team primarily deals with FastTrack CHC cases, which are often associated with crisis situations where individuals are in the later stages of illness and require urgent care. These cases present challenges, including working collaboratively with healthcare professionals to ensure the completion of FastTrack assessments for appropriate care delivery. Despite the limited opportunities to explore broader aspects of CHC beyond FastTrack, Mollie has shown great initiative in expanding her knowledge in this area.</w:t>
            </w:r>
          </w:p>
          <w:p w14:paraId="277DFA03" w14:textId="77777777" w:rsidR="009F15D5" w:rsidRDefault="009F15D5" w:rsidP="009F15D5">
            <w:pPr>
              <w:pStyle w:val="NormalWeb"/>
              <w:rPr>
                <w:rFonts w:asciiTheme="minorHAnsi" w:hAnsiTheme="minorHAnsi" w:cstheme="minorHAnsi"/>
              </w:rPr>
            </w:pPr>
          </w:p>
          <w:p w14:paraId="26ED0D79" w14:textId="77777777" w:rsidR="009F15D5" w:rsidRPr="009F15D5" w:rsidRDefault="009F15D5" w:rsidP="009F15D5">
            <w:pPr>
              <w:pStyle w:val="NormalWeb"/>
              <w:rPr>
                <w:rFonts w:asciiTheme="minorHAnsi" w:hAnsiTheme="minorHAnsi" w:cstheme="minorHAnsi"/>
              </w:rPr>
            </w:pPr>
            <w:r w:rsidRPr="003A64D8">
              <w:rPr>
                <w:rFonts w:asciiTheme="minorHAnsi" w:hAnsiTheme="minorHAnsi" w:cstheme="minorHAnsi"/>
              </w:rPr>
              <w:t>Mollie’s ability to learn and adapt was recently evidenced when she took on a CHC case that required completing a CHC checklist to enable the receiving team to initiate a Decision Support Tool Meeting (DST). Although the team generally works with FastTrack cases, Mollie’s understanding of the full CHC process—including identifying triggers and preparing comprehensive documentation was impressive. Her work on the CHC checklist was detailed and thorough, providing clear evidence that the individual met the criteria for CHC.</w:t>
            </w:r>
            <w:r>
              <w:rPr>
                <w:rFonts w:asciiTheme="minorHAnsi" w:hAnsiTheme="minorHAnsi" w:cstheme="minorHAnsi"/>
              </w:rPr>
              <w:t xml:space="preserve"> </w:t>
            </w:r>
            <w:r w:rsidRPr="003A64D8">
              <w:rPr>
                <w:rFonts w:asciiTheme="minorHAnsi" w:hAnsiTheme="minorHAnsi" w:cstheme="minorHAnsi"/>
              </w:rPr>
              <w:t xml:space="preserve">Mollie’s engagement in self-learning was particularly noteworthy in this instance. Given the limited formal opportunities for CHC learning within the team, her proactive approach to acquiring knowledge and applying it to her casework highlights her dedication to </w:t>
            </w:r>
            <w:r w:rsidRPr="009F15D5">
              <w:rPr>
                <w:rFonts w:asciiTheme="minorHAnsi" w:hAnsiTheme="minorHAnsi" w:cstheme="minorHAnsi"/>
              </w:rPr>
              <w:t>professional growth. Her comprehensive understanding of the CHC process not only benefited her case but also demonstrated her ability to handle more complex care arrangements independently.</w:t>
            </w:r>
          </w:p>
          <w:p w14:paraId="6F2AA043" w14:textId="77777777" w:rsidR="009F15D5" w:rsidRPr="009F15D5" w:rsidRDefault="009F15D5" w:rsidP="009F15D5">
            <w:pPr>
              <w:pStyle w:val="NormalWeb"/>
              <w:rPr>
                <w:rFonts w:asciiTheme="minorHAnsi" w:hAnsiTheme="minorHAnsi" w:cstheme="minorHAnsi"/>
              </w:rPr>
            </w:pPr>
          </w:p>
          <w:p w14:paraId="51532B37" w14:textId="77777777" w:rsidR="009F15D5" w:rsidRDefault="009F15D5" w:rsidP="009F15D5">
            <w:pPr>
              <w:pStyle w:val="NormalWeb"/>
              <w:rPr>
                <w:rFonts w:asciiTheme="minorHAnsi" w:hAnsiTheme="minorHAnsi" w:cstheme="minorHAnsi"/>
              </w:rPr>
            </w:pPr>
            <w:r w:rsidRPr="009F15D5">
              <w:rPr>
                <w:rStyle w:val="Strong"/>
                <w:rFonts w:asciiTheme="minorHAnsi" w:eastAsiaTheme="majorEastAsia" w:hAnsiTheme="minorHAnsi" w:cstheme="minorHAnsi"/>
                <w:b w:val="0"/>
                <w:bCs w:val="0"/>
              </w:rPr>
              <w:t xml:space="preserve">Throughout her time with the team, </w:t>
            </w:r>
            <w:r w:rsidRPr="009F15D5">
              <w:rPr>
                <w:rFonts w:asciiTheme="minorHAnsi" w:hAnsiTheme="minorHAnsi" w:cstheme="minorHAnsi"/>
              </w:rPr>
              <w:t>Mollie consistently produced high-quality assessments. Her reports were proportionate to the needs of the service area, especially in managing rapid response emergency cases. Her assessments were clear, concise, and focused, ensuring that they were easy to read and accurately reflected the individual’s requirements. This clarity in her work is a testament to her professionalism and attention to detail</w:t>
            </w:r>
            <w:r w:rsidRPr="003A64D8">
              <w:rPr>
                <w:rFonts w:asciiTheme="minorHAnsi" w:hAnsiTheme="minorHAnsi" w:cstheme="minorHAnsi"/>
              </w:rPr>
              <w:t>.</w:t>
            </w:r>
            <w:r>
              <w:rPr>
                <w:rFonts w:asciiTheme="minorHAnsi" w:hAnsiTheme="minorHAnsi" w:cstheme="minorHAnsi"/>
              </w:rPr>
              <w:t xml:space="preserve"> </w:t>
            </w:r>
            <w:r w:rsidRPr="003A64D8">
              <w:rPr>
                <w:rFonts w:asciiTheme="minorHAnsi" w:hAnsiTheme="minorHAnsi" w:cstheme="minorHAnsi"/>
              </w:rPr>
              <w:t>During her time with the team, particularly toward the end of her tenure, Mollie was tasked with handling multiple complex cases simultaneously. Although she admitted that these situations caused her stress at times, she managed them exceptionally well, showcasing her resilience. Her ability to handle pressure and maintain high standards in her work is commendable and highlights her growth in managing demanding caseloads.</w:t>
            </w:r>
          </w:p>
          <w:p w14:paraId="7EADC700" w14:textId="77777777" w:rsidR="009F15D5" w:rsidRPr="003A64D8" w:rsidRDefault="009F15D5" w:rsidP="009F15D5">
            <w:pPr>
              <w:pStyle w:val="NormalWeb"/>
              <w:rPr>
                <w:rFonts w:asciiTheme="minorHAnsi" w:hAnsiTheme="minorHAnsi" w:cstheme="minorHAnsi"/>
              </w:rPr>
            </w:pPr>
          </w:p>
          <w:p w14:paraId="6BB84C06" w14:textId="77777777" w:rsidR="009F15D5" w:rsidRPr="003A64D8" w:rsidRDefault="009F15D5" w:rsidP="009F15D5">
            <w:pPr>
              <w:pStyle w:val="NormalWeb"/>
              <w:rPr>
                <w:rFonts w:asciiTheme="minorHAnsi" w:hAnsiTheme="minorHAnsi" w:cstheme="minorHAnsi"/>
              </w:rPr>
            </w:pPr>
            <w:r w:rsidRPr="003A64D8">
              <w:rPr>
                <w:rFonts w:asciiTheme="minorHAnsi" w:hAnsiTheme="minorHAnsi" w:cstheme="minorHAnsi"/>
              </w:rPr>
              <w:lastRenderedPageBreak/>
              <w:t>Mollie’s time with the team demonstrated her ability to adapt, learn, and thrive in a demanding environment. Her initial lack of confidence was replaced with a growing sense of competence and sound judgment, particularly in managing complex cases. Her proactive approach to improving her skills in MCA assessments and her ability to handle high-pressure situations are notable achievements that will serve her well in her future career. Mollie has shown great promise as a social worker, and this report reflects her continued professional development and readiness for new challenges in her role. Her growth and contributions during her time with the team are highly commendable and a solid foundation for her ongoing journey in social work.</w:t>
            </w:r>
          </w:p>
          <w:p w14:paraId="18497A4B" w14:textId="77777777" w:rsidR="009F15D5" w:rsidRPr="003A64D8" w:rsidRDefault="009F15D5" w:rsidP="009F15D5">
            <w:pPr>
              <w:rPr>
                <w:rFonts w:asciiTheme="minorHAnsi" w:hAnsiTheme="minorHAnsi" w:cstheme="minorHAnsi"/>
                <w:sz w:val="24"/>
                <w:szCs w:val="24"/>
              </w:rPr>
            </w:pPr>
          </w:p>
          <w:p w14:paraId="737A80A5" w14:textId="77777777" w:rsidR="009F15D5" w:rsidRPr="008B28E7" w:rsidRDefault="009F15D5" w:rsidP="009F15D5">
            <w:pPr>
              <w:jc w:val="both"/>
              <w:rPr>
                <w:color w:val="auto"/>
                <w:sz w:val="24"/>
                <w:szCs w:val="24"/>
              </w:rPr>
            </w:pPr>
          </w:p>
        </w:tc>
      </w:tr>
      <w:tr w:rsidR="009F15D5" w:rsidRPr="008B28E7" w14:paraId="4978C34C" w14:textId="77777777" w:rsidTr="00D3203C">
        <w:tc>
          <w:tcPr>
            <w:tcW w:w="10070" w:type="dxa"/>
          </w:tcPr>
          <w:p w14:paraId="00940462" w14:textId="38E90E15" w:rsidR="009F15D5" w:rsidRDefault="009F15D5" w:rsidP="009F15D5">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05791510" w14:textId="77777777" w:rsidR="00AC6C69" w:rsidRDefault="00AC6C69" w:rsidP="00FF7EBB">
      <w:pPr>
        <w:jc w:val="both"/>
        <w:rPr>
          <w:sz w:val="24"/>
          <w:szCs w:val="24"/>
        </w:rPr>
      </w:pPr>
    </w:p>
    <w:p w14:paraId="08669FDC" w14:textId="77777777" w:rsidR="00AC6C69" w:rsidRDefault="00AC6C69" w:rsidP="00FF7EBB">
      <w:pPr>
        <w:jc w:val="both"/>
        <w:rPr>
          <w:sz w:val="24"/>
          <w:szCs w:val="24"/>
        </w:rPr>
      </w:pPr>
    </w:p>
    <w:p w14:paraId="414CD6BB" w14:textId="77777777" w:rsidR="00AC6C69" w:rsidRDefault="00AC6C69" w:rsidP="00FF7EBB">
      <w:pPr>
        <w:jc w:val="both"/>
        <w:rPr>
          <w:sz w:val="24"/>
          <w:szCs w:val="24"/>
        </w:rPr>
      </w:pPr>
    </w:p>
    <w:p w14:paraId="35B70C59" w14:textId="77777777" w:rsidR="00AC6C69" w:rsidRDefault="00AC6C69" w:rsidP="00FF7EBB">
      <w:pPr>
        <w:jc w:val="both"/>
        <w:rPr>
          <w:sz w:val="24"/>
          <w:szCs w:val="24"/>
        </w:rPr>
      </w:pPr>
    </w:p>
    <w:p w14:paraId="1C5699A2" w14:textId="77777777" w:rsidR="00AC6C69" w:rsidRDefault="00AC6C69" w:rsidP="00FF7EBB">
      <w:pPr>
        <w:jc w:val="both"/>
        <w:rPr>
          <w:sz w:val="24"/>
          <w:szCs w:val="24"/>
        </w:rPr>
      </w:pPr>
    </w:p>
    <w:p w14:paraId="4A947B51" w14:textId="77777777" w:rsidR="00AC6C69" w:rsidRDefault="00AC6C69" w:rsidP="00FF7EBB">
      <w:pPr>
        <w:jc w:val="both"/>
        <w:rPr>
          <w:sz w:val="24"/>
          <w:szCs w:val="24"/>
        </w:rPr>
      </w:pPr>
    </w:p>
    <w:p w14:paraId="1BA9580A" w14:textId="77777777" w:rsidR="00AC6C69" w:rsidRDefault="00AC6C69" w:rsidP="00FF7EBB">
      <w:pPr>
        <w:jc w:val="both"/>
        <w:rPr>
          <w:sz w:val="24"/>
          <w:szCs w:val="24"/>
        </w:rPr>
      </w:pPr>
    </w:p>
    <w:p w14:paraId="74E412DC" w14:textId="77777777" w:rsidR="00AC6C69" w:rsidRDefault="00AC6C69" w:rsidP="00FF7EBB">
      <w:pPr>
        <w:jc w:val="both"/>
        <w:rPr>
          <w:sz w:val="24"/>
          <w:szCs w:val="24"/>
        </w:rPr>
      </w:pPr>
    </w:p>
    <w:p w14:paraId="64B72E5F" w14:textId="77777777" w:rsidR="00AC6C69" w:rsidRDefault="00AC6C69" w:rsidP="00FF7EBB">
      <w:pPr>
        <w:jc w:val="both"/>
        <w:rPr>
          <w:sz w:val="24"/>
          <w:szCs w:val="24"/>
        </w:rPr>
      </w:pPr>
    </w:p>
    <w:p w14:paraId="1F514417" w14:textId="77777777" w:rsidR="00AC6C69" w:rsidRDefault="00AC6C69" w:rsidP="00FF7EBB">
      <w:pPr>
        <w:jc w:val="both"/>
        <w:rPr>
          <w:sz w:val="24"/>
          <w:szCs w:val="24"/>
        </w:rPr>
      </w:pPr>
    </w:p>
    <w:p w14:paraId="28A44561" w14:textId="77777777" w:rsidR="00AC6C69" w:rsidRDefault="00AC6C69" w:rsidP="00FF7EBB">
      <w:pPr>
        <w:jc w:val="both"/>
        <w:rPr>
          <w:sz w:val="24"/>
          <w:szCs w:val="24"/>
        </w:rPr>
      </w:pPr>
    </w:p>
    <w:p w14:paraId="2C8698A2" w14:textId="77777777" w:rsidR="00AC6C69" w:rsidRDefault="00AC6C69" w:rsidP="00FF7EBB">
      <w:pPr>
        <w:jc w:val="both"/>
        <w:rPr>
          <w:sz w:val="24"/>
          <w:szCs w:val="24"/>
        </w:rPr>
      </w:pPr>
    </w:p>
    <w:p w14:paraId="3432A807" w14:textId="77777777" w:rsidR="00AC6C69" w:rsidRDefault="00AC6C69" w:rsidP="00FF7EBB">
      <w:pPr>
        <w:jc w:val="both"/>
        <w:rPr>
          <w:sz w:val="24"/>
          <w:szCs w:val="24"/>
        </w:rPr>
      </w:pPr>
    </w:p>
    <w:p w14:paraId="38EBF958" w14:textId="77777777" w:rsidR="00AC6C69" w:rsidRDefault="00AC6C69" w:rsidP="00FF7EBB">
      <w:pPr>
        <w:jc w:val="both"/>
        <w:rPr>
          <w:sz w:val="24"/>
          <w:szCs w:val="24"/>
        </w:rPr>
      </w:pPr>
    </w:p>
    <w:p w14:paraId="7E637044" w14:textId="77777777" w:rsidR="00AC6C69" w:rsidRDefault="00AC6C69" w:rsidP="00FF7EBB">
      <w:pPr>
        <w:jc w:val="both"/>
        <w:rPr>
          <w:sz w:val="24"/>
          <w:szCs w:val="24"/>
        </w:rPr>
      </w:pPr>
    </w:p>
    <w:p w14:paraId="1A146F4E" w14:textId="77777777" w:rsidR="00AC6C69" w:rsidRDefault="00AC6C69" w:rsidP="00FF7EBB">
      <w:pPr>
        <w:jc w:val="both"/>
        <w:rPr>
          <w:sz w:val="24"/>
          <w:szCs w:val="24"/>
        </w:rPr>
      </w:pPr>
    </w:p>
    <w:p w14:paraId="76139490" w14:textId="77777777" w:rsidR="00AC6C69" w:rsidRDefault="00AC6C69" w:rsidP="00FF7EBB">
      <w:pPr>
        <w:jc w:val="both"/>
        <w:rPr>
          <w:sz w:val="24"/>
          <w:szCs w:val="24"/>
        </w:rPr>
      </w:pPr>
    </w:p>
    <w:p w14:paraId="2D8AFA4B" w14:textId="77777777" w:rsidR="00AC6C69" w:rsidRDefault="00AC6C69" w:rsidP="00FF7EBB">
      <w:pPr>
        <w:jc w:val="both"/>
        <w:rPr>
          <w:sz w:val="24"/>
          <w:szCs w:val="24"/>
        </w:rPr>
      </w:pPr>
    </w:p>
    <w:p w14:paraId="643C1897" w14:textId="77777777" w:rsidR="00AC6C69" w:rsidRDefault="00AC6C69" w:rsidP="00FF7EBB">
      <w:pPr>
        <w:jc w:val="both"/>
        <w:rPr>
          <w:sz w:val="24"/>
          <w:szCs w:val="24"/>
        </w:rPr>
      </w:pPr>
    </w:p>
    <w:p w14:paraId="388E547A" w14:textId="77777777" w:rsidR="00AC6C69" w:rsidRDefault="00AC6C69" w:rsidP="00FF7EBB">
      <w:pPr>
        <w:jc w:val="both"/>
        <w:rPr>
          <w:sz w:val="24"/>
          <w:szCs w:val="24"/>
        </w:rPr>
      </w:pPr>
    </w:p>
    <w:p w14:paraId="3BB3CA42" w14:textId="77777777" w:rsidR="00AC6C69" w:rsidRDefault="00AC6C69" w:rsidP="00FF7EBB">
      <w:pPr>
        <w:jc w:val="both"/>
        <w:rPr>
          <w:sz w:val="24"/>
          <w:szCs w:val="24"/>
        </w:rPr>
      </w:pPr>
    </w:p>
    <w:p w14:paraId="2324B97B" w14:textId="77777777" w:rsidR="00AC6C69" w:rsidRDefault="00AC6C69" w:rsidP="00FF7EBB">
      <w:pPr>
        <w:jc w:val="both"/>
        <w:rPr>
          <w:sz w:val="24"/>
          <w:szCs w:val="24"/>
        </w:rPr>
      </w:pPr>
    </w:p>
    <w:p w14:paraId="53B56514" w14:textId="77777777" w:rsidR="00AC6C69" w:rsidRDefault="00AC6C69" w:rsidP="00FF7EBB">
      <w:pPr>
        <w:jc w:val="both"/>
        <w:rPr>
          <w:sz w:val="24"/>
          <w:szCs w:val="24"/>
        </w:rPr>
      </w:pPr>
    </w:p>
    <w:p w14:paraId="4A39BD27" w14:textId="77777777" w:rsidR="00AC6C69" w:rsidRDefault="00AC6C69"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2908D1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31A3A">
        <w:rPr>
          <w:b/>
          <w:sz w:val="24"/>
          <w:szCs w:val="24"/>
        </w:rPr>
        <w:t>Mollie Owen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D32EBC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31A3A">
        <w:rPr>
          <w:b/>
          <w:sz w:val="24"/>
          <w:szCs w:val="24"/>
        </w:rPr>
        <w:t xml:space="preserve"> </w:t>
      </w:r>
      <w:r w:rsidR="00955203">
        <w:rPr>
          <w:b/>
          <w:sz w:val="24"/>
          <w:szCs w:val="24"/>
        </w:rPr>
        <w:t>150085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95C644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55203">
        <w:rPr>
          <w:b/>
          <w:sz w:val="24"/>
          <w:szCs w:val="24"/>
        </w:rPr>
        <w:t xml:space="preserve"> 10 Gored Cottages, Melincourt, SA11 4BD.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983277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55203">
        <w:rPr>
          <w:b/>
          <w:sz w:val="24"/>
          <w:szCs w:val="24"/>
        </w:rPr>
        <w:t xml:space="preserve"> 07907042519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AF7098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55203">
        <w:rPr>
          <w:b/>
          <w:sz w:val="24"/>
          <w:szCs w:val="24"/>
        </w:rPr>
        <w:t xml:space="preserve"> mlowen38@gmail.com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86C6A0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61577">
        <w:rPr>
          <w:b/>
          <w:sz w:val="24"/>
          <w:szCs w:val="24"/>
        </w:rPr>
        <w:t>05/08/2022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3A3203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D2B40">
        <w:rPr>
          <w:b/>
          <w:sz w:val="24"/>
          <w:szCs w:val="24"/>
        </w:rPr>
        <w:t xml:space="preserve"> 05/09/2022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D8F744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02EF7">
        <w:rPr>
          <w:b/>
          <w:sz w:val="24"/>
          <w:szCs w:val="24"/>
        </w:rPr>
        <w:t xml:space="preserve"> Swansea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2C056F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3B1BA8">
        <w:rPr>
          <w:b/>
          <w:sz w:val="24"/>
          <w:szCs w:val="24"/>
        </w:rPr>
        <w:t xml:space="preserve"> </w:t>
      </w:r>
      <w:r w:rsidR="00D621C0">
        <w:rPr>
          <w:b/>
          <w:sz w:val="24"/>
          <w:szCs w:val="24"/>
        </w:rPr>
        <w:t>Community Social Work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6D353B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60487B">
        <w:rPr>
          <w:b/>
          <w:sz w:val="24"/>
          <w:szCs w:val="24"/>
        </w:rPr>
        <w:t xml:space="preserve"> </w:t>
      </w:r>
      <w:r w:rsidR="00D621C0" w:rsidRPr="0060487B">
        <w:rPr>
          <w:b/>
          <w:bCs/>
          <w:sz w:val="24"/>
          <w:szCs w:val="24"/>
        </w:rPr>
        <w:t>Guildhall</w:t>
      </w:r>
      <w:r w:rsidR="00D621C0">
        <w:rPr>
          <w:b/>
          <w:bCs/>
          <w:sz w:val="24"/>
          <w:szCs w:val="24"/>
        </w:rPr>
        <w:t xml:space="preserve">, </w:t>
      </w:r>
      <w:r w:rsidR="00D621C0" w:rsidRPr="0060487B">
        <w:rPr>
          <w:b/>
          <w:bCs/>
          <w:sz w:val="24"/>
          <w:szCs w:val="24"/>
        </w:rPr>
        <w:t>Swansea</w:t>
      </w:r>
      <w:r w:rsidR="00D621C0">
        <w:rPr>
          <w:b/>
          <w:sz w:val="24"/>
          <w:szCs w:val="24"/>
        </w:rPr>
        <w:t xml:space="preserve">, </w:t>
      </w:r>
      <w:r w:rsidR="00D621C0" w:rsidRPr="0060487B">
        <w:rPr>
          <w:b/>
          <w:sz w:val="24"/>
          <w:szCs w:val="24"/>
        </w:rPr>
        <w:t>SA1 4PE</w:t>
      </w:r>
      <w:r w:rsidR="00D621C0">
        <w:rPr>
          <w:b/>
          <w:sz w:val="24"/>
          <w:szCs w:val="24"/>
        </w:rPr>
        <w:t>.</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6A6DC2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621C0">
        <w:rPr>
          <w:b/>
          <w:sz w:val="24"/>
          <w:szCs w:val="24"/>
        </w:rPr>
        <w:t xml:space="preserve"> 01792 636519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876327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7E4761">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03F8A1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34AF4">
        <w:rPr>
          <w:b/>
          <w:sz w:val="24"/>
          <w:szCs w:val="24"/>
        </w:rPr>
        <w:t xml:space="preserve"> Carolanne Gwynn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DBD73B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9416EA">
        <w:rPr>
          <w:b/>
          <w:sz w:val="24"/>
          <w:szCs w:val="24"/>
        </w:rPr>
        <w:t xml:space="preserve"> </w:t>
      </w:r>
      <w:r w:rsidR="0060487B" w:rsidRPr="0060487B">
        <w:rPr>
          <w:b/>
          <w:bCs/>
          <w:sz w:val="24"/>
          <w:szCs w:val="24"/>
        </w:rPr>
        <w:t>Guildhall</w:t>
      </w:r>
      <w:r w:rsidR="0060487B">
        <w:rPr>
          <w:b/>
          <w:bCs/>
          <w:sz w:val="24"/>
          <w:szCs w:val="24"/>
        </w:rPr>
        <w:t xml:space="preserve">, </w:t>
      </w:r>
      <w:r w:rsidR="0060487B" w:rsidRPr="0060487B">
        <w:rPr>
          <w:b/>
          <w:bCs/>
          <w:sz w:val="24"/>
          <w:szCs w:val="24"/>
        </w:rPr>
        <w:t>Swansea</w:t>
      </w:r>
      <w:r w:rsidR="0060487B">
        <w:rPr>
          <w:b/>
          <w:sz w:val="24"/>
          <w:szCs w:val="24"/>
        </w:rPr>
        <w:t xml:space="preserve">, </w:t>
      </w:r>
      <w:r w:rsidR="0060487B" w:rsidRPr="0060487B">
        <w:rPr>
          <w:b/>
          <w:sz w:val="24"/>
          <w:szCs w:val="24"/>
        </w:rPr>
        <w:t>SA1 4PE</w:t>
      </w:r>
      <w:r w:rsidR="0060487B">
        <w:rPr>
          <w:b/>
          <w:sz w:val="24"/>
          <w:szCs w:val="24"/>
        </w:rPr>
        <w:t>.</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A3D9E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416EA">
        <w:rPr>
          <w:b/>
          <w:sz w:val="24"/>
          <w:szCs w:val="24"/>
        </w:rPr>
        <w:t xml:space="preserve"> </w:t>
      </w:r>
      <w:r w:rsidR="009416EA" w:rsidRPr="009416EA">
        <w:rPr>
          <w:b/>
          <w:sz w:val="24"/>
          <w:szCs w:val="24"/>
        </w:rPr>
        <w:t>07584491984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41860A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E26A5">
        <w:rPr>
          <w:b/>
          <w:sz w:val="24"/>
          <w:szCs w:val="24"/>
        </w:rPr>
        <w:t xml:space="preserve"> </w:t>
      </w:r>
      <w:r w:rsidR="001E26A5" w:rsidRPr="001E26A5">
        <w:rPr>
          <w:b/>
          <w:sz w:val="24"/>
          <w:szCs w:val="24"/>
        </w:rPr>
        <w:t>carolanne.gwynn@swansea.gov.uk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076777" w:rsidRDefault="000E0D51" w:rsidP="00FF7EBB">
            <w:pPr>
              <w:jc w:val="both"/>
              <w:rPr>
                <w:sz w:val="24"/>
                <w:szCs w:val="24"/>
              </w:rPr>
            </w:pPr>
            <w:r w:rsidRPr="00076777">
              <w:rPr>
                <w:b/>
                <w:sz w:val="24"/>
                <w:szCs w:val="24"/>
              </w:rPr>
              <w:t>6</w:t>
            </w:r>
            <w:r w:rsidR="004923DA" w:rsidRPr="00076777">
              <w:rPr>
                <w:b/>
                <w:sz w:val="24"/>
                <w:szCs w:val="24"/>
              </w:rPr>
              <w:t xml:space="preserve">. </w:t>
            </w:r>
            <w:r w:rsidR="00C65921" w:rsidRPr="00076777">
              <w:rPr>
                <w:b/>
                <w:sz w:val="24"/>
                <w:szCs w:val="24"/>
              </w:rPr>
              <w:t>O</w:t>
            </w:r>
            <w:r w:rsidR="004923DA" w:rsidRPr="00076777">
              <w:rPr>
                <w:b/>
                <w:sz w:val="24"/>
                <w:szCs w:val="24"/>
              </w:rPr>
              <w:t xml:space="preserve">bserver details </w:t>
            </w:r>
          </w:p>
          <w:p w14:paraId="6C1EB8E3" w14:textId="77777777" w:rsidR="004923DA" w:rsidRPr="00076777" w:rsidRDefault="004923DA" w:rsidP="00FF7EBB">
            <w:pPr>
              <w:jc w:val="both"/>
              <w:rPr>
                <w:b/>
                <w:sz w:val="24"/>
                <w:szCs w:val="24"/>
              </w:rPr>
            </w:pPr>
          </w:p>
          <w:p w14:paraId="71A7D71F" w14:textId="6C8324CD" w:rsidR="004923DA" w:rsidRPr="00076777" w:rsidRDefault="004923DA" w:rsidP="00FF7EBB">
            <w:pPr>
              <w:jc w:val="both"/>
              <w:rPr>
                <w:b/>
                <w:sz w:val="24"/>
                <w:szCs w:val="24"/>
              </w:rPr>
            </w:pPr>
            <w:r w:rsidRPr="00076777">
              <w:rPr>
                <w:b/>
                <w:sz w:val="24"/>
                <w:szCs w:val="24"/>
              </w:rPr>
              <w:t>Name:</w:t>
            </w:r>
            <w:r w:rsidR="00851422" w:rsidRPr="00076777">
              <w:rPr>
                <w:b/>
                <w:sz w:val="24"/>
                <w:szCs w:val="24"/>
              </w:rPr>
              <w:t xml:space="preserve"> </w:t>
            </w:r>
            <w:r w:rsidR="00A61577">
              <w:rPr>
                <w:b/>
                <w:sz w:val="24"/>
                <w:szCs w:val="24"/>
              </w:rPr>
              <w:t>Anna Rees</w:t>
            </w:r>
          </w:p>
          <w:p w14:paraId="4EF4A770" w14:textId="77777777" w:rsidR="004923DA" w:rsidRPr="00076777" w:rsidRDefault="004923DA" w:rsidP="00FF7EBB">
            <w:pPr>
              <w:jc w:val="both"/>
              <w:rPr>
                <w:b/>
                <w:sz w:val="24"/>
                <w:szCs w:val="24"/>
              </w:rPr>
            </w:pPr>
          </w:p>
          <w:p w14:paraId="1AC8522D" w14:textId="22980371" w:rsidR="004923DA" w:rsidRPr="00076777" w:rsidRDefault="004923DA" w:rsidP="00FF7EBB">
            <w:pPr>
              <w:jc w:val="both"/>
              <w:rPr>
                <w:b/>
                <w:sz w:val="24"/>
                <w:szCs w:val="24"/>
              </w:rPr>
            </w:pPr>
            <w:r w:rsidRPr="00076777">
              <w:rPr>
                <w:b/>
                <w:sz w:val="24"/>
                <w:szCs w:val="24"/>
              </w:rPr>
              <w:t xml:space="preserve">Work Address: </w:t>
            </w:r>
            <w:r w:rsidR="0060487B" w:rsidRPr="0060487B">
              <w:rPr>
                <w:b/>
                <w:bCs/>
                <w:sz w:val="24"/>
                <w:szCs w:val="24"/>
              </w:rPr>
              <w:t>Guildhall</w:t>
            </w:r>
            <w:r w:rsidR="0060487B">
              <w:rPr>
                <w:b/>
                <w:bCs/>
                <w:sz w:val="24"/>
                <w:szCs w:val="24"/>
              </w:rPr>
              <w:t xml:space="preserve">, </w:t>
            </w:r>
            <w:r w:rsidR="0060487B" w:rsidRPr="0060487B">
              <w:rPr>
                <w:b/>
                <w:bCs/>
                <w:sz w:val="24"/>
                <w:szCs w:val="24"/>
              </w:rPr>
              <w:t>Swansea</w:t>
            </w:r>
            <w:r w:rsidR="0060487B">
              <w:rPr>
                <w:b/>
                <w:sz w:val="24"/>
                <w:szCs w:val="24"/>
              </w:rPr>
              <w:t xml:space="preserve">, </w:t>
            </w:r>
            <w:r w:rsidR="0060487B" w:rsidRPr="0060487B">
              <w:rPr>
                <w:b/>
                <w:sz w:val="24"/>
                <w:szCs w:val="24"/>
              </w:rPr>
              <w:t>SA1 4PE</w:t>
            </w:r>
            <w:r w:rsidR="0060487B">
              <w:rPr>
                <w:b/>
                <w:sz w:val="24"/>
                <w:szCs w:val="24"/>
              </w:rPr>
              <w:t>.</w:t>
            </w:r>
          </w:p>
          <w:p w14:paraId="42BF3097" w14:textId="251E12CC" w:rsidR="009D59C2" w:rsidRPr="00076777" w:rsidRDefault="009D59C2" w:rsidP="00FF7EBB">
            <w:pPr>
              <w:jc w:val="both"/>
              <w:rPr>
                <w:b/>
                <w:sz w:val="24"/>
                <w:szCs w:val="24"/>
              </w:rPr>
            </w:pPr>
          </w:p>
          <w:p w14:paraId="0DC3E2EC" w14:textId="77777777" w:rsidR="009D59C2" w:rsidRPr="00076777" w:rsidRDefault="009D59C2" w:rsidP="00FF7EBB">
            <w:pPr>
              <w:jc w:val="both"/>
              <w:rPr>
                <w:b/>
                <w:sz w:val="24"/>
                <w:szCs w:val="24"/>
              </w:rPr>
            </w:pPr>
          </w:p>
          <w:p w14:paraId="12053DB3" w14:textId="77777777" w:rsidR="004923DA" w:rsidRPr="00076777" w:rsidRDefault="004923DA" w:rsidP="00FF7EBB">
            <w:pPr>
              <w:jc w:val="both"/>
              <w:rPr>
                <w:b/>
                <w:sz w:val="24"/>
                <w:szCs w:val="24"/>
              </w:rPr>
            </w:pPr>
          </w:p>
          <w:p w14:paraId="6E1CBC17" w14:textId="3CE77A93" w:rsidR="004923DA" w:rsidRPr="00076777" w:rsidRDefault="004923DA" w:rsidP="00FF7EBB">
            <w:pPr>
              <w:jc w:val="both"/>
              <w:rPr>
                <w:b/>
                <w:sz w:val="24"/>
                <w:szCs w:val="24"/>
              </w:rPr>
            </w:pPr>
            <w:r w:rsidRPr="00076777">
              <w:rPr>
                <w:b/>
                <w:sz w:val="24"/>
                <w:szCs w:val="24"/>
              </w:rPr>
              <w:t>Professional Qualification and date of qualification:</w:t>
            </w:r>
            <w:r w:rsidR="0060487B">
              <w:rPr>
                <w:b/>
                <w:sz w:val="24"/>
                <w:szCs w:val="24"/>
              </w:rPr>
              <w:t xml:space="preserve"> </w:t>
            </w:r>
            <w:r w:rsidR="0010216D">
              <w:rPr>
                <w:b/>
                <w:sz w:val="24"/>
                <w:szCs w:val="24"/>
              </w:rPr>
              <w:t>A BSc (Hons) in Social Work 2015</w:t>
            </w:r>
          </w:p>
          <w:p w14:paraId="5F68A3CF" w14:textId="77777777" w:rsidR="004923DA" w:rsidRPr="00076777" w:rsidRDefault="004923DA" w:rsidP="00FF7EBB">
            <w:pPr>
              <w:jc w:val="both"/>
              <w:rPr>
                <w:b/>
                <w:sz w:val="24"/>
                <w:szCs w:val="24"/>
              </w:rPr>
            </w:pPr>
          </w:p>
          <w:p w14:paraId="4C6113F1" w14:textId="29D8E570" w:rsidR="004923DA" w:rsidRPr="00076777" w:rsidRDefault="009D59C2" w:rsidP="00FF7EBB">
            <w:pPr>
              <w:jc w:val="both"/>
              <w:rPr>
                <w:b/>
                <w:sz w:val="24"/>
                <w:szCs w:val="24"/>
              </w:rPr>
            </w:pPr>
            <w:r w:rsidRPr="00076777">
              <w:rPr>
                <w:b/>
                <w:sz w:val="24"/>
                <w:szCs w:val="24"/>
              </w:rPr>
              <w:t>T</w:t>
            </w:r>
            <w:r w:rsidR="004923DA" w:rsidRPr="00076777">
              <w:rPr>
                <w:b/>
                <w:sz w:val="24"/>
                <w:szCs w:val="24"/>
              </w:rPr>
              <w:t>elephone number:</w:t>
            </w:r>
            <w:r w:rsidR="0010216D">
              <w:rPr>
                <w:b/>
                <w:sz w:val="24"/>
                <w:szCs w:val="24"/>
              </w:rPr>
              <w:t>07890 3</w:t>
            </w:r>
            <w:r w:rsidR="00F1783B">
              <w:rPr>
                <w:b/>
                <w:sz w:val="24"/>
                <w:szCs w:val="24"/>
              </w:rPr>
              <w:t>23803</w:t>
            </w:r>
          </w:p>
          <w:p w14:paraId="0BB87919" w14:textId="548A11EF" w:rsidR="009D59C2" w:rsidRPr="00076777" w:rsidRDefault="009D59C2" w:rsidP="00FF7EBB">
            <w:pPr>
              <w:jc w:val="both"/>
              <w:rPr>
                <w:b/>
                <w:sz w:val="24"/>
                <w:szCs w:val="24"/>
              </w:rPr>
            </w:pPr>
          </w:p>
          <w:p w14:paraId="4FDEE73F" w14:textId="05CAE14A" w:rsidR="009D59C2" w:rsidRPr="008B28E7" w:rsidRDefault="009D59C2" w:rsidP="00FF7EBB">
            <w:pPr>
              <w:jc w:val="both"/>
              <w:rPr>
                <w:b/>
                <w:sz w:val="24"/>
                <w:szCs w:val="24"/>
              </w:rPr>
            </w:pPr>
            <w:r w:rsidRPr="00076777">
              <w:rPr>
                <w:b/>
                <w:sz w:val="24"/>
                <w:szCs w:val="24"/>
              </w:rPr>
              <w:t>Email address:</w:t>
            </w:r>
            <w:r w:rsidR="00F1783B">
              <w:rPr>
                <w:b/>
                <w:sz w:val="24"/>
                <w:szCs w:val="24"/>
              </w:rPr>
              <w:t xml:space="preserve"> anna.rees2@swansea.gov.uk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AD596BA" w:rsidR="00B577D3" w:rsidRPr="002B3CE0" w:rsidRDefault="00B577D3" w:rsidP="00FF7EBB">
      <w:pPr>
        <w:pBdr>
          <w:top w:val="single" w:sz="6" w:space="1" w:color="auto"/>
          <w:left w:val="single" w:sz="6" w:space="1" w:color="auto"/>
          <w:bottom w:val="single" w:sz="6" w:space="1" w:color="auto"/>
          <w:right w:val="single" w:sz="6" w:space="1" w:color="auto"/>
        </w:pBdr>
        <w:jc w:val="both"/>
      </w:pPr>
      <w:r>
        <w:rPr>
          <w:sz w:val="24"/>
          <w:szCs w:val="24"/>
        </w:rPr>
        <w:t xml:space="preserve">Signed: </w:t>
      </w:r>
      <w:r w:rsidR="009D59C2">
        <w:rPr>
          <w:sz w:val="24"/>
          <w:szCs w:val="24"/>
        </w:rPr>
        <w:t xml:space="preserve">  </w:t>
      </w:r>
      <w:r>
        <w:rPr>
          <w:sz w:val="24"/>
          <w:szCs w:val="24"/>
        </w:rPr>
        <w:t xml:space="preserve"> </w:t>
      </w:r>
      <w:r w:rsidR="002B3CE0" w:rsidRPr="002B3CE0">
        <w:rPr>
          <w:noProof/>
        </w:rPr>
        <w:drawing>
          <wp:inline distT="0" distB="0" distL="0" distR="0" wp14:anchorId="141B6F38" wp14:editId="38B036BC">
            <wp:extent cx="1155801" cy="731917"/>
            <wp:effectExtent l="0" t="0" r="6350" b="0"/>
            <wp:docPr id="1833576912" name="Picture 2" descr="A signature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576912" name="Picture 2" descr="A signature of a bird&#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77456" cy="745630"/>
                    </a:xfrm>
                    <a:prstGeom prst="rect">
                      <a:avLst/>
                    </a:prstGeom>
                    <a:noFill/>
                    <a:ln>
                      <a:noFill/>
                    </a:ln>
                  </pic:spPr>
                </pic:pic>
              </a:graphicData>
            </a:graphic>
          </wp:inline>
        </w:drawing>
      </w:r>
      <w:r w:rsidR="002B3CE0">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71D46A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B17FD">
        <w:rPr>
          <w:sz w:val="24"/>
          <w:szCs w:val="24"/>
        </w:rPr>
        <w:t>07/10/2024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7A43BE0E" w14:textId="2830ECE0" w:rsidR="001B331A" w:rsidRDefault="00B12123" w:rsidP="00FF7EBB">
      <w:pPr>
        <w:ind w:right="180"/>
        <w:jc w:val="both"/>
        <w:rPr>
          <w:b/>
          <w:sz w:val="24"/>
          <w:szCs w:val="24"/>
        </w:rPr>
      </w:pPr>
      <w:r w:rsidRPr="00B12123">
        <w:rPr>
          <w:b/>
          <w:noProof/>
          <w:sz w:val="24"/>
          <w:szCs w:val="24"/>
        </w:rPr>
        <w:drawing>
          <wp:inline distT="0" distB="0" distL="0" distR="0" wp14:anchorId="77FC130E" wp14:editId="0B999FA4">
            <wp:extent cx="6493397" cy="2633433"/>
            <wp:effectExtent l="0" t="0" r="3175" b="0"/>
            <wp:docPr id="141233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36197" name=""/>
                    <pic:cNvPicPr/>
                  </pic:nvPicPr>
                  <pic:blipFill>
                    <a:blip r:embed="rId25"/>
                    <a:stretch>
                      <a:fillRect/>
                    </a:stretch>
                  </pic:blipFill>
                  <pic:spPr>
                    <a:xfrm>
                      <a:off x="0" y="0"/>
                      <a:ext cx="6503781" cy="2637644"/>
                    </a:xfrm>
                    <a:prstGeom prst="rect">
                      <a:avLst/>
                    </a:prstGeom>
                  </pic:spPr>
                </pic:pic>
              </a:graphicData>
            </a:graphic>
          </wp:inline>
        </w:drawing>
      </w: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96B8EAB" w:rsidR="00335C41" w:rsidRPr="00D3203C" w:rsidRDefault="00335C41" w:rsidP="00335C41">
            <w:pPr>
              <w:ind w:right="180"/>
              <w:jc w:val="both"/>
              <w:rPr>
                <w:sz w:val="24"/>
                <w:szCs w:val="24"/>
              </w:rPr>
            </w:pPr>
            <w:r w:rsidRPr="00D3203C">
              <w:rPr>
                <w:sz w:val="24"/>
                <w:szCs w:val="24"/>
              </w:rPr>
              <w:t>Signed</w:t>
            </w:r>
            <w:r w:rsidR="00F64C1C">
              <w:rPr>
                <w:sz w:val="24"/>
                <w:szCs w:val="24"/>
              </w:rPr>
              <w:t xml:space="preserve"> </w:t>
            </w:r>
            <w:r w:rsidR="00F64C1C">
              <w:rPr>
                <w:noProof/>
              </w:rPr>
              <w:drawing>
                <wp:inline distT="0" distB="0" distL="0" distR="0" wp14:anchorId="0E4D1309" wp14:editId="3DDFFCBD">
                  <wp:extent cx="1495425" cy="628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495425" cy="628650"/>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31FF576E" w:rsidR="00335C41" w:rsidRPr="00D3203C" w:rsidRDefault="00335C41" w:rsidP="00335C41">
            <w:pPr>
              <w:ind w:right="180"/>
              <w:jc w:val="both"/>
              <w:rPr>
                <w:sz w:val="24"/>
                <w:szCs w:val="24"/>
              </w:rPr>
            </w:pPr>
            <w:r w:rsidRPr="00D3203C">
              <w:rPr>
                <w:sz w:val="24"/>
                <w:szCs w:val="24"/>
              </w:rPr>
              <w:lastRenderedPageBreak/>
              <w:t xml:space="preserve">Date </w:t>
            </w:r>
            <w:r w:rsidR="00F64C1C">
              <w:rPr>
                <w:sz w:val="24"/>
                <w:szCs w:val="24"/>
              </w:rPr>
              <w:t>03/10/2024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Default="009C7342" w:rsidP="00FF7EBB">
      <w:pPr>
        <w:ind w:right="180"/>
        <w:jc w:val="both"/>
        <w:rPr>
          <w:b/>
          <w:sz w:val="24"/>
          <w:szCs w:val="24"/>
        </w:rPr>
      </w:pPr>
    </w:p>
    <w:p w14:paraId="6EDE4E79" w14:textId="77777777" w:rsidR="005B3233" w:rsidRDefault="005B3233" w:rsidP="00FF7EBB">
      <w:pPr>
        <w:ind w:right="180"/>
        <w:jc w:val="both"/>
        <w:rPr>
          <w:b/>
          <w:sz w:val="24"/>
          <w:szCs w:val="24"/>
        </w:rPr>
      </w:pPr>
    </w:p>
    <w:p w14:paraId="7064C7AC" w14:textId="77777777" w:rsidR="005B3233" w:rsidRDefault="005B3233" w:rsidP="00FF7EBB">
      <w:pPr>
        <w:ind w:right="180"/>
        <w:jc w:val="both"/>
        <w:rPr>
          <w:b/>
          <w:sz w:val="24"/>
          <w:szCs w:val="24"/>
        </w:rPr>
      </w:pPr>
    </w:p>
    <w:p w14:paraId="5927F932" w14:textId="77777777" w:rsidR="005B3233" w:rsidRDefault="005B3233" w:rsidP="00FF7EBB">
      <w:pPr>
        <w:ind w:right="180"/>
        <w:jc w:val="both"/>
        <w:rPr>
          <w:b/>
          <w:sz w:val="24"/>
          <w:szCs w:val="24"/>
        </w:rPr>
      </w:pPr>
    </w:p>
    <w:p w14:paraId="44EE608A" w14:textId="77777777" w:rsidR="005B3233" w:rsidRDefault="005B3233" w:rsidP="00FF7EBB">
      <w:pPr>
        <w:ind w:right="180"/>
        <w:jc w:val="both"/>
        <w:rPr>
          <w:b/>
          <w:sz w:val="24"/>
          <w:szCs w:val="24"/>
        </w:rPr>
      </w:pPr>
    </w:p>
    <w:p w14:paraId="2AC46088" w14:textId="77777777" w:rsidR="005B3233" w:rsidRDefault="005B3233" w:rsidP="00FF7EBB">
      <w:pPr>
        <w:ind w:right="180"/>
        <w:jc w:val="both"/>
        <w:rPr>
          <w:b/>
          <w:sz w:val="24"/>
          <w:szCs w:val="24"/>
        </w:rPr>
      </w:pPr>
    </w:p>
    <w:p w14:paraId="0ECFCD0D" w14:textId="77777777" w:rsidR="005B3233" w:rsidRDefault="005B3233" w:rsidP="00FF7EBB">
      <w:pPr>
        <w:ind w:right="180"/>
        <w:jc w:val="both"/>
        <w:rPr>
          <w:b/>
          <w:sz w:val="24"/>
          <w:szCs w:val="24"/>
        </w:rPr>
      </w:pPr>
    </w:p>
    <w:p w14:paraId="1CDBDE8F" w14:textId="77777777" w:rsidR="005B3233" w:rsidRDefault="005B3233" w:rsidP="00FF7EBB">
      <w:pPr>
        <w:ind w:right="180"/>
        <w:jc w:val="both"/>
        <w:rPr>
          <w:b/>
          <w:sz w:val="24"/>
          <w:szCs w:val="24"/>
        </w:rPr>
      </w:pPr>
    </w:p>
    <w:p w14:paraId="29E1395E" w14:textId="77777777" w:rsidR="005B3233" w:rsidRDefault="005B3233" w:rsidP="00FF7EBB">
      <w:pPr>
        <w:ind w:right="180"/>
        <w:jc w:val="both"/>
        <w:rPr>
          <w:b/>
          <w:sz w:val="24"/>
          <w:szCs w:val="24"/>
        </w:rPr>
      </w:pPr>
    </w:p>
    <w:p w14:paraId="21C821F3" w14:textId="77777777" w:rsidR="005B3233" w:rsidRDefault="005B3233" w:rsidP="00FF7EBB">
      <w:pPr>
        <w:ind w:right="180"/>
        <w:jc w:val="both"/>
        <w:rPr>
          <w:b/>
          <w:sz w:val="24"/>
          <w:szCs w:val="24"/>
        </w:rPr>
      </w:pPr>
    </w:p>
    <w:p w14:paraId="2D329FC0" w14:textId="77777777" w:rsidR="005B3233" w:rsidRDefault="005B3233" w:rsidP="00FF7EBB">
      <w:pPr>
        <w:ind w:right="180"/>
        <w:jc w:val="both"/>
        <w:rPr>
          <w:b/>
          <w:sz w:val="24"/>
          <w:szCs w:val="24"/>
        </w:rPr>
      </w:pPr>
    </w:p>
    <w:p w14:paraId="22156284" w14:textId="77777777" w:rsidR="005B3233" w:rsidRDefault="005B3233" w:rsidP="00FF7EBB">
      <w:pPr>
        <w:ind w:right="180"/>
        <w:jc w:val="both"/>
        <w:rPr>
          <w:b/>
          <w:sz w:val="24"/>
          <w:szCs w:val="24"/>
        </w:rPr>
      </w:pPr>
    </w:p>
    <w:p w14:paraId="73BFDE14" w14:textId="77777777" w:rsidR="005B3233" w:rsidRDefault="005B3233" w:rsidP="00FF7EBB">
      <w:pPr>
        <w:ind w:right="180"/>
        <w:jc w:val="both"/>
        <w:rPr>
          <w:b/>
          <w:sz w:val="24"/>
          <w:szCs w:val="24"/>
        </w:rPr>
      </w:pPr>
    </w:p>
    <w:p w14:paraId="75F2B0C6" w14:textId="77777777" w:rsidR="005B3233" w:rsidRDefault="005B3233" w:rsidP="00FF7EBB">
      <w:pPr>
        <w:ind w:right="180"/>
        <w:jc w:val="both"/>
        <w:rPr>
          <w:b/>
          <w:sz w:val="24"/>
          <w:szCs w:val="24"/>
        </w:rPr>
      </w:pPr>
    </w:p>
    <w:p w14:paraId="66F571C1" w14:textId="77777777" w:rsidR="005B3233" w:rsidRDefault="005B3233" w:rsidP="00FF7EBB">
      <w:pPr>
        <w:ind w:right="180"/>
        <w:jc w:val="both"/>
        <w:rPr>
          <w:b/>
          <w:sz w:val="24"/>
          <w:szCs w:val="24"/>
        </w:rPr>
      </w:pPr>
    </w:p>
    <w:p w14:paraId="5438ABB4" w14:textId="77777777" w:rsidR="00106BEF" w:rsidRDefault="00106BEF" w:rsidP="00FF7EBB">
      <w:pPr>
        <w:ind w:right="180"/>
        <w:jc w:val="both"/>
        <w:rPr>
          <w:b/>
          <w:sz w:val="24"/>
          <w:szCs w:val="24"/>
        </w:rPr>
      </w:pPr>
    </w:p>
    <w:p w14:paraId="71BB83A4" w14:textId="77777777" w:rsidR="00106BEF" w:rsidRDefault="00106BEF" w:rsidP="00FF7EBB">
      <w:pPr>
        <w:ind w:right="180"/>
        <w:jc w:val="both"/>
        <w:rPr>
          <w:b/>
          <w:sz w:val="24"/>
          <w:szCs w:val="24"/>
        </w:rPr>
      </w:pPr>
    </w:p>
    <w:p w14:paraId="0213092C" w14:textId="77777777" w:rsidR="00106BEF" w:rsidRDefault="00106BEF" w:rsidP="00FF7EBB">
      <w:pPr>
        <w:ind w:right="180"/>
        <w:jc w:val="both"/>
        <w:rPr>
          <w:b/>
          <w:sz w:val="24"/>
          <w:szCs w:val="24"/>
        </w:rPr>
      </w:pPr>
    </w:p>
    <w:p w14:paraId="3386744B" w14:textId="77777777" w:rsidR="00106BEF" w:rsidRDefault="00106BEF" w:rsidP="00FF7EBB">
      <w:pPr>
        <w:ind w:right="180"/>
        <w:jc w:val="both"/>
        <w:rPr>
          <w:b/>
          <w:sz w:val="24"/>
          <w:szCs w:val="24"/>
        </w:rPr>
      </w:pPr>
    </w:p>
    <w:p w14:paraId="48BAA052" w14:textId="77777777" w:rsidR="00106BEF" w:rsidRDefault="00106BEF" w:rsidP="00FF7EBB">
      <w:pPr>
        <w:ind w:right="180"/>
        <w:jc w:val="both"/>
        <w:rPr>
          <w:b/>
          <w:sz w:val="24"/>
          <w:szCs w:val="24"/>
        </w:rPr>
      </w:pPr>
    </w:p>
    <w:p w14:paraId="72F1F435" w14:textId="77777777" w:rsidR="00106BEF" w:rsidRDefault="00106BEF" w:rsidP="00FF7EBB">
      <w:pPr>
        <w:ind w:right="180"/>
        <w:jc w:val="both"/>
        <w:rPr>
          <w:b/>
          <w:sz w:val="24"/>
          <w:szCs w:val="24"/>
        </w:rPr>
      </w:pPr>
    </w:p>
    <w:p w14:paraId="783B16AA" w14:textId="77777777" w:rsidR="00106BEF" w:rsidRDefault="00106BEF" w:rsidP="00FF7EBB">
      <w:pPr>
        <w:ind w:right="180"/>
        <w:jc w:val="both"/>
        <w:rPr>
          <w:b/>
          <w:sz w:val="24"/>
          <w:szCs w:val="24"/>
        </w:rPr>
      </w:pPr>
    </w:p>
    <w:p w14:paraId="1D708DF1" w14:textId="77777777" w:rsidR="00106BEF" w:rsidRDefault="00106BEF" w:rsidP="00FF7EBB">
      <w:pPr>
        <w:ind w:right="180"/>
        <w:jc w:val="both"/>
        <w:rPr>
          <w:b/>
          <w:sz w:val="24"/>
          <w:szCs w:val="24"/>
        </w:rPr>
      </w:pPr>
    </w:p>
    <w:p w14:paraId="25F6814F" w14:textId="77777777" w:rsidR="00106BEF" w:rsidRDefault="00106BEF" w:rsidP="00FF7EBB">
      <w:pPr>
        <w:ind w:right="180"/>
        <w:jc w:val="both"/>
        <w:rPr>
          <w:b/>
          <w:sz w:val="24"/>
          <w:szCs w:val="24"/>
        </w:rPr>
      </w:pPr>
    </w:p>
    <w:p w14:paraId="2410DD34" w14:textId="77777777" w:rsidR="00106BEF" w:rsidRDefault="00106BEF" w:rsidP="00FF7EBB">
      <w:pPr>
        <w:ind w:right="180"/>
        <w:jc w:val="both"/>
        <w:rPr>
          <w:b/>
          <w:sz w:val="24"/>
          <w:szCs w:val="24"/>
        </w:rPr>
      </w:pPr>
    </w:p>
    <w:p w14:paraId="264D944D" w14:textId="77777777" w:rsidR="00106BEF" w:rsidRDefault="00106BEF" w:rsidP="00FF7EBB">
      <w:pPr>
        <w:ind w:right="180"/>
        <w:jc w:val="both"/>
        <w:rPr>
          <w:b/>
          <w:sz w:val="24"/>
          <w:szCs w:val="24"/>
        </w:rPr>
      </w:pPr>
    </w:p>
    <w:p w14:paraId="54D0804A" w14:textId="77777777" w:rsidR="00106BEF" w:rsidRDefault="00106BEF" w:rsidP="00FF7EBB">
      <w:pPr>
        <w:ind w:right="180"/>
        <w:jc w:val="both"/>
        <w:rPr>
          <w:b/>
          <w:sz w:val="24"/>
          <w:szCs w:val="24"/>
        </w:rPr>
      </w:pPr>
    </w:p>
    <w:p w14:paraId="06813CF4" w14:textId="77777777" w:rsidR="00106BEF" w:rsidRDefault="00106BEF" w:rsidP="00FF7EBB">
      <w:pPr>
        <w:ind w:right="180"/>
        <w:jc w:val="both"/>
        <w:rPr>
          <w:b/>
          <w:sz w:val="24"/>
          <w:szCs w:val="24"/>
        </w:rPr>
      </w:pPr>
    </w:p>
    <w:p w14:paraId="1323F3F9" w14:textId="77777777" w:rsidR="00106BEF" w:rsidRDefault="00106BEF" w:rsidP="00FF7EBB">
      <w:pPr>
        <w:ind w:right="180"/>
        <w:jc w:val="both"/>
        <w:rPr>
          <w:b/>
          <w:sz w:val="24"/>
          <w:szCs w:val="24"/>
        </w:rPr>
      </w:pPr>
    </w:p>
    <w:p w14:paraId="4803FDC5" w14:textId="77777777" w:rsidR="00106BEF" w:rsidRDefault="00106BEF" w:rsidP="00FF7EBB">
      <w:pPr>
        <w:ind w:right="180"/>
        <w:jc w:val="both"/>
        <w:rPr>
          <w:b/>
          <w:sz w:val="24"/>
          <w:szCs w:val="24"/>
        </w:rPr>
      </w:pPr>
    </w:p>
    <w:p w14:paraId="05D5B4D1" w14:textId="77777777" w:rsidR="00106BEF" w:rsidRDefault="00106BEF" w:rsidP="00FF7EBB">
      <w:pPr>
        <w:ind w:right="180"/>
        <w:jc w:val="both"/>
        <w:rPr>
          <w:b/>
          <w:sz w:val="24"/>
          <w:szCs w:val="24"/>
        </w:rPr>
      </w:pPr>
    </w:p>
    <w:p w14:paraId="28B76F67" w14:textId="77777777" w:rsidR="00106BEF" w:rsidRDefault="00106BEF" w:rsidP="00FF7EBB">
      <w:pPr>
        <w:ind w:right="180"/>
        <w:jc w:val="both"/>
        <w:rPr>
          <w:b/>
          <w:sz w:val="24"/>
          <w:szCs w:val="24"/>
        </w:rPr>
      </w:pPr>
    </w:p>
    <w:p w14:paraId="5B99F3C1" w14:textId="77777777" w:rsidR="00106BEF" w:rsidRDefault="00106BEF" w:rsidP="00FF7EBB">
      <w:pPr>
        <w:ind w:right="180"/>
        <w:jc w:val="both"/>
        <w:rPr>
          <w:b/>
          <w:sz w:val="24"/>
          <w:szCs w:val="24"/>
        </w:rPr>
      </w:pPr>
    </w:p>
    <w:p w14:paraId="0E0AFC81" w14:textId="77777777" w:rsidR="00106BEF" w:rsidRDefault="00106BEF" w:rsidP="00FF7EBB">
      <w:pPr>
        <w:ind w:right="180"/>
        <w:jc w:val="both"/>
        <w:rPr>
          <w:b/>
          <w:sz w:val="24"/>
          <w:szCs w:val="24"/>
        </w:rPr>
      </w:pPr>
    </w:p>
    <w:p w14:paraId="60617F34" w14:textId="77777777" w:rsidR="00106BEF" w:rsidRDefault="00106BEF" w:rsidP="00FF7EBB">
      <w:pPr>
        <w:ind w:right="180"/>
        <w:jc w:val="both"/>
        <w:rPr>
          <w:b/>
          <w:sz w:val="24"/>
          <w:szCs w:val="24"/>
        </w:rPr>
      </w:pPr>
    </w:p>
    <w:p w14:paraId="6C4FCB95" w14:textId="77777777" w:rsidR="00106BEF" w:rsidRDefault="00106BEF" w:rsidP="00FF7EBB">
      <w:pPr>
        <w:ind w:right="180"/>
        <w:jc w:val="both"/>
        <w:rPr>
          <w:b/>
          <w:sz w:val="24"/>
          <w:szCs w:val="24"/>
        </w:rPr>
      </w:pPr>
    </w:p>
    <w:p w14:paraId="1D28FE6C" w14:textId="77777777" w:rsidR="00106BEF" w:rsidRDefault="00106BEF" w:rsidP="00FF7EBB">
      <w:pPr>
        <w:ind w:right="180"/>
        <w:jc w:val="both"/>
        <w:rPr>
          <w:b/>
          <w:sz w:val="24"/>
          <w:szCs w:val="24"/>
        </w:rPr>
      </w:pPr>
    </w:p>
    <w:p w14:paraId="6BA2205C" w14:textId="77777777" w:rsidR="00106BEF" w:rsidRDefault="00106BEF" w:rsidP="00FF7EBB">
      <w:pPr>
        <w:ind w:right="180"/>
        <w:jc w:val="both"/>
        <w:rPr>
          <w:b/>
          <w:sz w:val="24"/>
          <w:szCs w:val="24"/>
        </w:rPr>
      </w:pPr>
    </w:p>
    <w:p w14:paraId="00F7586E" w14:textId="77777777" w:rsidR="00106BEF" w:rsidRDefault="00106BEF" w:rsidP="00FF7EBB">
      <w:pPr>
        <w:ind w:right="180"/>
        <w:jc w:val="both"/>
        <w:rPr>
          <w:b/>
          <w:sz w:val="24"/>
          <w:szCs w:val="24"/>
        </w:rPr>
      </w:pPr>
    </w:p>
    <w:p w14:paraId="51BDCFC3" w14:textId="77777777" w:rsidR="00106BEF" w:rsidRDefault="00106BEF" w:rsidP="00FF7EBB">
      <w:pPr>
        <w:ind w:right="180"/>
        <w:jc w:val="both"/>
        <w:rPr>
          <w:b/>
          <w:sz w:val="24"/>
          <w:szCs w:val="24"/>
        </w:rPr>
      </w:pPr>
    </w:p>
    <w:p w14:paraId="094E0ED4" w14:textId="77777777" w:rsidR="005B3233" w:rsidRPr="008B28E7" w:rsidRDefault="005B3233"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A31031" w:rsidRDefault="004923DA">
      <w:pPr>
        <w:ind w:right="180"/>
        <w:jc w:val="both"/>
        <w:rPr>
          <w:b/>
          <w:bCs/>
          <w:sz w:val="24"/>
          <w:szCs w:val="24"/>
        </w:rPr>
      </w:pPr>
      <w:r w:rsidRPr="00F15354">
        <w:rPr>
          <w:b/>
          <w:bCs/>
          <w:sz w:val="24"/>
          <w:szCs w:val="24"/>
        </w:rPr>
        <w:lastRenderedPageBreak/>
        <w:t xml:space="preserve"> Line manager verification</w:t>
      </w:r>
      <w:r w:rsidR="009D59C2" w:rsidRPr="00F15354">
        <w:rPr>
          <w:b/>
          <w:bCs/>
          <w:sz w:val="24"/>
          <w:szCs w:val="24"/>
        </w:rPr>
        <w:t>.</w:t>
      </w:r>
    </w:p>
    <w:p w14:paraId="319886FD" w14:textId="44099AC3" w:rsidR="00C57D24" w:rsidRPr="00A31031" w:rsidRDefault="004923DA" w:rsidP="00C57D24">
      <w:pPr>
        <w:keepNext/>
        <w:spacing w:before="240" w:after="60"/>
        <w:jc w:val="both"/>
        <w:rPr>
          <w:color w:val="auto"/>
          <w:sz w:val="24"/>
          <w:szCs w:val="24"/>
        </w:rPr>
      </w:pPr>
      <w:r w:rsidRPr="00A31031">
        <w:rPr>
          <w:sz w:val="24"/>
          <w:szCs w:val="24"/>
        </w:rPr>
        <w:t xml:space="preserve">Guidance: This section </w:t>
      </w:r>
      <w:r w:rsidR="000E0D51" w:rsidRPr="00A31031">
        <w:rPr>
          <w:sz w:val="24"/>
          <w:szCs w:val="24"/>
        </w:rPr>
        <w:t xml:space="preserve">must </w:t>
      </w:r>
      <w:r w:rsidRPr="00A31031">
        <w:rPr>
          <w:sz w:val="24"/>
          <w:szCs w:val="24"/>
        </w:rPr>
        <w:t xml:space="preserve">be completed and signed by </w:t>
      </w:r>
      <w:r w:rsidR="00C57D24" w:rsidRPr="00A31031">
        <w:rPr>
          <w:color w:val="auto"/>
          <w:sz w:val="24"/>
          <w:szCs w:val="24"/>
        </w:rPr>
        <w:t xml:space="preserve">the learner’s line manager </w:t>
      </w:r>
      <w:r w:rsidR="0019496C" w:rsidRPr="00A31031">
        <w:rPr>
          <w:color w:val="auto"/>
          <w:sz w:val="24"/>
          <w:szCs w:val="24"/>
        </w:rPr>
        <w:t>and/</w:t>
      </w:r>
      <w:r w:rsidR="00C57D24" w:rsidRPr="00A31031">
        <w:rPr>
          <w:color w:val="auto"/>
          <w:sz w:val="24"/>
          <w:szCs w:val="24"/>
        </w:rPr>
        <w:t xml:space="preserve">or senior practitioner. </w:t>
      </w:r>
      <w:r w:rsidR="00822B44" w:rsidRPr="00A31031">
        <w:rPr>
          <w:color w:val="auto"/>
          <w:sz w:val="24"/>
          <w:szCs w:val="24"/>
        </w:rPr>
        <w:t>Where the line manager is not a</w:t>
      </w:r>
      <w:r w:rsidR="00C57D24" w:rsidRPr="00A31031">
        <w:rPr>
          <w:color w:val="auto"/>
          <w:sz w:val="24"/>
          <w:szCs w:val="24"/>
        </w:rPr>
        <w:t xml:space="preserve"> registered social worker</w:t>
      </w:r>
      <w:r w:rsidR="009D59C2" w:rsidRPr="00A31031">
        <w:rPr>
          <w:color w:val="auto"/>
          <w:sz w:val="24"/>
          <w:szCs w:val="24"/>
        </w:rPr>
        <w:t>,</w:t>
      </w:r>
      <w:r w:rsidR="00822B44" w:rsidRPr="00A31031">
        <w:rPr>
          <w:color w:val="auto"/>
          <w:sz w:val="24"/>
          <w:szCs w:val="24"/>
        </w:rPr>
        <w:t xml:space="preserve"> </w:t>
      </w:r>
      <w:r w:rsidR="00D44B67" w:rsidRPr="00A31031">
        <w:rPr>
          <w:color w:val="auto"/>
          <w:sz w:val="24"/>
          <w:szCs w:val="24"/>
        </w:rPr>
        <w:t xml:space="preserve">verification </w:t>
      </w:r>
      <w:r w:rsidR="00822B44" w:rsidRPr="00A31031">
        <w:rPr>
          <w:color w:val="auto"/>
          <w:sz w:val="24"/>
          <w:szCs w:val="24"/>
        </w:rPr>
        <w:t>must also be</w:t>
      </w:r>
      <w:r w:rsidR="00D44B67" w:rsidRPr="00A31031">
        <w:rPr>
          <w:color w:val="auto"/>
          <w:sz w:val="24"/>
          <w:szCs w:val="24"/>
        </w:rPr>
        <w:t xml:space="preserve"> provided</w:t>
      </w:r>
      <w:r w:rsidR="00822B44" w:rsidRPr="00A31031">
        <w:rPr>
          <w:color w:val="auto"/>
          <w:sz w:val="24"/>
          <w:szCs w:val="24"/>
        </w:rPr>
        <w:t xml:space="preserve"> by </w:t>
      </w:r>
      <w:r w:rsidR="00FA41C7" w:rsidRPr="00A31031">
        <w:rPr>
          <w:color w:val="auto"/>
          <w:sz w:val="24"/>
          <w:szCs w:val="24"/>
        </w:rPr>
        <w:t>a social work practitioner in a senior position (</w:t>
      </w:r>
      <w:r w:rsidR="00C029EC" w:rsidRPr="00A31031">
        <w:rPr>
          <w:color w:val="auto"/>
          <w:sz w:val="24"/>
          <w:szCs w:val="24"/>
        </w:rPr>
        <w:t xml:space="preserve">this could be </w:t>
      </w:r>
      <w:r w:rsidR="00E3288D" w:rsidRPr="00A31031">
        <w:rPr>
          <w:color w:val="auto"/>
          <w:sz w:val="24"/>
          <w:szCs w:val="24"/>
        </w:rPr>
        <w:t>the mentor</w:t>
      </w:r>
      <w:r w:rsidR="00EE5BC3" w:rsidRPr="00A31031">
        <w:rPr>
          <w:color w:val="auto"/>
          <w:sz w:val="24"/>
          <w:szCs w:val="24"/>
        </w:rPr>
        <w:t>) who</w:t>
      </w:r>
      <w:r w:rsidR="00C57D24" w:rsidRPr="00A31031">
        <w:rPr>
          <w:color w:val="auto"/>
          <w:sz w:val="24"/>
          <w:szCs w:val="24"/>
        </w:rPr>
        <w:t xml:space="preserve"> is familiar with </w:t>
      </w:r>
      <w:r w:rsidR="00D44B67" w:rsidRPr="00A31031">
        <w:rPr>
          <w:color w:val="auto"/>
          <w:sz w:val="24"/>
          <w:szCs w:val="24"/>
        </w:rPr>
        <w:t>the</w:t>
      </w:r>
      <w:r w:rsidR="00F06573" w:rsidRPr="00A31031">
        <w:rPr>
          <w:color w:val="auto"/>
          <w:sz w:val="24"/>
          <w:szCs w:val="24"/>
        </w:rPr>
        <w:t xml:space="preserve"> learner</w:t>
      </w:r>
      <w:r w:rsidR="009D59C2" w:rsidRPr="00A31031">
        <w:rPr>
          <w:color w:val="auto"/>
          <w:sz w:val="24"/>
          <w:szCs w:val="24"/>
        </w:rPr>
        <w:t>’</w:t>
      </w:r>
      <w:r w:rsidR="00F06573" w:rsidRPr="00A31031">
        <w:rPr>
          <w:color w:val="auto"/>
          <w:sz w:val="24"/>
          <w:szCs w:val="24"/>
        </w:rPr>
        <w:t xml:space="preserve">s work </w:t>
      </w:r>
      <w:r w:rsidR="00FA41C7" w:rsidRPr="00A31031">
        <w:rPr>
          <w:color w:val="auto"/>
          <w:sz w:val="24"/>
          <w:szCs w:val="24"/>
        </w:rPr>
        <w:t xml:space="preserve">and </w:t>
      </w:r>
      <w:r w:rsidR="00C57D24" w:rsidRPr="00A31031">
        <w:rPr>
          <w:color w:val="auto"/>
          <w:sz w:val="24"/>
          <w:szCs w:val="24"/>
        </w:rPr>
        <w:t xml:space="preserve">can verify that the learner has been involved with the </w:t>
      </w:r>
      <w:r w:rsidR="00F06573" w:rsidRPr="00A31031">
        <w:rPr>
          <w:color w:val="auto"/>
          <w:sz w:val="24"/>
          <w:szCs w:val="24"/>
        </w:rPr>
        <w:t xml:space="preserve">safeguarding </w:t>
      </w:r>
      <w:r w:rsidR="00C57D24" w:rsidRPr="00A31031">
        <w:rPr>
          <w:color w:val="auto"/>
          <w:sz w:val="24"/>
          <w:szCs w:val="24"/>
        </w:rPr>
        <w:t xml:space="preserve">case evidenced in </w:t>
      </w:r>
      <w:r w:rsidR="00EC6E15" w:rsidRPr="00A31031">
        <w:rPr>
          <w:color w:val="auto"/>
          <w:sz w:val="24"/>
          <w:szCs w:val="24"/>
        </w:rPr>
        <w:t>T</w:t>
      </w:r>
      <w:r w:rsidR="00EF68BB" w:rsidRPr="00A31031">
        <w:rPr>
          <w:color w:val="auto"/>
          <w:sz w:val="24"/>
          <w:szCs w:val="24"/>
        </w:rPr>
        <w:t>ask 3</w:t>
      </w:r>
      <w:r w:rsidR="00C57D24" w:rsidRPr="00A31031">
        <w:rPr>
          <w:color w:val="auto"/>
          <w:sz w:val="24"/>
          <w:szCs w:val="24"/>
        </w:rPr>
        <w:t xml:space="preserve"> of the </w:t>
      </w:r>
      <w:r w:rsidR="0019496C" w:rsidRPr="00A31031">
        <w:rPr>
          <w:color w:val="auto"/>
          <w:sz w:val="24"/>
          <w:szCs w:val="24"/>
        </w:rPr>
        <w:t>portfolio and</w:t>
      </w:r>
      <w:r w:rsidR="00C57D24" w:rsidRPr="00A31031">
        <w:rPr>
          <w:color w:val="auto"/>
          <w:sz w:val="24"/>
          <w:szCs w:val="24"/>
        </w:rPr>
        <w:t xml:space="preserve"> </w:t>
      </w:r>
      <w:r w:rsidR="00F06573" w:rsidRPr="00A31031">
        <w:rPr>
          <w:color w:val="auto"/>
          <w:sz w:val="24"/>
          <w:szCs w:val="24"/>
        </w:rPr>
        <w:t>that the learner has</w:t>
      </w:r>
      <w:r w:rsidR="00C57D24" w:rsidRPr="00A31031">
        <w:rPr>
          <w:color w:val="auto"/>
          <w:sz w:val="24"/>
          <w:szCs w:val="24"/>
        </w:rPr>
        <w:t xml:space="preserve"> met all </w:t>
      </w:r>
      <w:r w:rsidR="008D5999" w:rsidRPr="00A31031">
        <w:rPr>
          <w:color w:val="auto"/>
          <w:sz w:val="24"/>
          <w:szCs w:val="24"/>
        </w:rPr>
        <w:t>the required</w:t>
      </w:r>
      <w:r w:rsidR="00C57D24" w:rsidRPr="00A31031">
        <w:rPr>
          <w:color w:val="auto"/>
          <w:sz w:val="24"/>
          <w:szCs w:val="24"/>
        </w:rPr>
        <w:t xml:space="preserve"> criteria listed</w:t>
      </w:r>
      <w:r w:rsidR="00045C40" w:rsidRPr="00A31031">
        <w:rPr>
          <w:color w:val="auto"/>
          <w:sz w:val="24"/>
          <w:szCs w:val="24"/>
        </w:rPr>
        <w:t xml:space="preserve"> below</w:t>
      </w:r>
      <w:r w:rsidR="00E3288D" w:rsidRPr="00A31031">
        <w:rPr>
          <w:color w:val="auto"/>
          <w:sz w:val="24"/>
          <w:szCs w:val="24"/>
        </w:rPr>
        <w:t>.</w:t>
      </w:r>
      <w:r w:rsidR="00C57D24" w:rsidRPr="00A31031">
        <w:rPr>
          <w:color w:val="auto"/>
          <w:sz w:val="24"/>
          <w:szCs w:val="24"/>
        </w:rPr>
        <w:t xml:space="preserve">  </w:t>
      </w:r>
    </w:p>
    <w:p w14:paraId="437F6011" w14:textId="77777777" w:rsidR="004923DA" w:rsidRPr="00A31031" w:rsidRDefault="004923DA" w:rsidP="00FF7EBB">
      <w:pPr>
        <w:overflowPunct/>
        <w:autoSpaceDE/>
        <w:autoSpaceDN/>
        <w:adjustRightInd/>
        <w:jc w:val="both"/>
        <w:textAlignment w:val="auto"/>
        <w:rPr>
          <w:color w:val="auto"/>
          <w:sz w:val="24"/>
          <w:szCs w:val="24"/>
        </w:rPr>
      </w:pPr>
    </w:p>
    <w:p w14:paraId="089542F2" w14:textId="0767DD9B" w:rsidR="004923DA" w:rsidRPr="00A31031" w:rsidRDefault="004923DA" w:rsidP="00FF7EBB">
      <w:pPr>
        <w:overflowPunct/>
        <w:autoSpaceDE/>
        <w:autoSpaceDN/>
        <w:adjustRightInd/>
        <w:jc w:val="both"/>
        <w:textAlignment w:val="auto"/>
        <w:rPr>
          <w:color w:val="auto"/>
          <w:sz w:val="24"/>
          <w:szCs w:val="24"/>
        </w:rPr>
      </w:pPr>
      <w:r w:rsidRPr="00A31031">
        <w:rPr>
          <w:color w:val="auto"/>
          <w:sz w:val="24"/>
          <w:szCs w:val="24"/>
        </w:rPr>
        <w:t xml:space="preserve">In this section, please confirm that you have seen </w:t>
      </w:r>
      <w:r w:rsidR="0006581A" w:rsidRPr="00A31031">
        <w:rPr>
          <w:color w:val="auto"/>
          <w:sz w:val="24"/>
          <w:szCs w:val="24"/>
        </w:rPr>
        <w:t xml:space="preserve">sufficient </w:t>
      </w:r>
      <w:r w:rsidR="00DD5020" w:rsidRPr="00A31031">
        <w:rPr>
          <w:color w:val="auto"/>
          <w:sz w:val="24"/>
          <w:szCs w:val="24"/>
        </w:rPr>
        <w:t xml:space="preserve">evidence </w:t>
      </w:r>
      <w:r w:rsidR="0006581A" w:rsidRPr="00A31031">
        <w:rPr>
          <w:color w:val="auto"/>
          <w:sz w:val="24"/>
          <w:szCs w:val="24"/>
        </w:rPr>
        <w:t xml:space="preserve">of </w:t>
      </w:r>
      <w:r w:rsidRPr="00A31031">
        <w:rPr>
          <w:color w:val="auto"/>
          <w:sz w:val="24"/>
          <w:szCs w:val="24"/>
        </w:rPr>
        <w:t xml:space="preserve">the learner’s work during the period </w:t>
      </w:r>
      <w:r w:rsidR="0006581A" w:rsidRPr="00A31031">
        <w:rPr>
          <w:color w:val="auto"/>
          <w:sz w:val="24"/>
          <w:szCs w:val="24"/>
        </w:rPr>
        <w:t>they have been undertaking the C</w:t>
      </w:r>
      <w:r w:rsidRPr="00A31031">
        <w:rPr>
          <w:color w:val="auto"/>
          <w:sz w:val="24"/>
          <w:szCs w:val="24"/>
        </w:rPr>
        <w:t>onsolidati</w:t>
      </w:r>
      <w:r w:rsidR="0006581A" w:rsidRPr="00A31031">
        <w:rPr>
          <w:color w:val="auto"/>
          <w:sz w:val="24"/>
          <w:szCs w:val="24"/>
        </w:rPr>
        <w:t xml:space="preserve">on programme. If necessary, please consult with other managers </w:t>
      </w:r>
      <w:r w:rsidR="00EC3A85" w:rsidRPr="00A31031">
        <w:rPr>
          <w:color w:val="auto"/>
          <w:sz w:val="24"/>
          <w:szCs w:val="24"/>
        </w:rPr>
        <w:t xml:space="preserve">who </w:t>
      </w:r>
      <w:r w:rsidR="0006581A" w:rsidRPr="00A31031">
        <w:rPr>
          <w:color w:val="auto"/>
          <w:sz w:val="24"/>
          <w:szCs w:val="24"/>
        </w:rPr>
        <w:t xml:space="preserve">the learner has worked </w:t>
      </w:r>
      <w:r w:rsidR="009D477B" w:rsidRPr="00A31031">
        <w:rPr>
          <w:color w:val="auto"/>
          <w:sz w:val="24"/>
          <w:szCs w:val="24"/>
        </w:rPr>
        <w:t>with</w:t>
      </w:r>
      <w:r w:rsidR="0006581A" w:rsidRPr="00A31031">
        <w:rPr>
          <w:color w:val="auto"/>
          <w:sz w:val="24"/>
          <w:szCs w:val="24"/>
        </w:rPr>
        <w:t xml:space="preserve">. In signing this section, </w:t>
      </w:r>
      <w:r w:rsidRPr="00A31031">
        <w:rPr>
          <w:color w:val="auto"/>
          <w:sz w:val="24"/>
          <w:szCs w:val="24"/>
        </w:rPr>
        <w:t xml:space="preserve">you </w:t>
      </w:r>
      <w:r w:rsidR="0006581A" w:rsidRPr="00A31031">
        <w:rPr>
          <w:color w:val="auto"/>
          <w:sz w:val="24"/>
          <w:szCs w:val="24"/>
        </w:rPr>
        <w:t xml:space="preserve">are confirming that you </w:t>
      </w:r>
      <w:r w:rsidRPr="00A31031">
        <w:rPr>
          <w:color w:val="auto"/>
          <w:sz w:val="24"/>
          <w:szCs w:val="24"/>
        </w:rPr>
        <w:t>are content with the:</w:t>
      </w:r>
    </w:p>
    <w:p w14:paraId="6135FE6D" w14:textId="77777777" w:rsidR="004923DA" w:rsidRPr="00A31031" w:rsidRDefault="004923DA" w:rsidP="00FF7EBB">
      <w:pPr>
        <w:overflowPunct/>
        <w:autoSpaceDE/>
        <w:autoSpaceDN/>
        <w:adjustRightInd/>
        <w:jc w:val="both"/>
        <w:textAlignment w:val="auto"/>
        <w:rPr>
          <w:color w:val="auto"/>
          <w:sz w:val="24"/>
          <w:szCs w:val="24"/>
        </w:rPr>
      </w:pPr>
    </w:p>
    <w:p w14:paraId="6F6E847F" w14:textId="3AE0B84D"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level of supervision and mentoring support received</w:t>
      </w:r>
      <w:r w:rsidR="0006581A" w:rsidRPr="00A31031">
        <w:rPr>
          <w:color w:val="auto"/>
          <w:sz w:val="24"/>
          <w:szCs w:val="24"/>
        </w:rPr>
        <w:t xml:space="preserve"> by the </w:t>
      </w:r>
      <w:r w:rsidR="009D59C2" w:rsidRPr="00A31031">
        <w:rPr>
          <w:color w:val="auto"/>
          <w:sz w:val="24"/>
          <w:szCs w:val="24"/>
        </w:rPr>
        <w:t>learner;</w:t>
      </w:r>
    </w:p>
    <w:p w14:paraId="7DDDE15D" w14:textId="3ACC8F04"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learning and development undertaken</w:t>
      </w:r>
      <w:r w:rsidR="009D59C2" w:rsidRPr="00A31031">
        <w:rPr>
          <w:color w:val="auto"/>
          <w:sz w:val="24"/>
          <w:szCs w:val="24"/>
        </w:rPr>
        <w:t>;</w:t>
      </w:r>
      <w:r w:rsidRPr="00A31031">
        <w:rPr>
          <w:color w:val="auto"/>
          <w:sz w:val="24"/>
          <w:szCs w:val="24"/>
        </w:rPr>
        <w:t xml:space="preserve"> </w:t>
      </w:r>
    </w:p>
    <w:p w14:paraId="441B95E9" w14:textId="5A0B3059"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reading and personal research undertaken</w:t>
      </w:r>
      <w:r w:rsidR="009D59C2" w:rsidRPr="00A31031">
        <w:rPr>
          <w:color w:val="auto"/>
          <w:sz w:val="24"/>
          <w:szCs w:val="24"/>
        </w:rPr>
        <w:t>;</w:t>
      </w:r>
    </w:p>
    <w:p w14:paraId="7152DF7D" w14:textId="31F960EB"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level of knowledge and skills demonstrated</w:t>
      </w:r>
      <w:r w:rsidR="009D59C2" w:rsidRPr="00A31031">
        <w:rPr>
          <w:color w:val="auto"/>
          <w:sz w:val="24"/>
          <w:szCs w:val="24"/>
        </w:rPr>
        <w:t>;</w:t>
      </w:r>
      <w:r w:rsidRPr="00A31031">
        <w:rPr>
          <w:color w:val="auto"/>
          <w:sz w:val="24"/>
          <w:szCs w:val="24"/>
        </w:rPr>
        <w:t xml:space="preserve"> </w:t>
      </w:r>
    </w:p>
    <w:p w14:paraId="1354A211" w14:textId="62CFEF1E"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 xml:space="preserve">understanding shown of the Code of </w:t>
      </w:r>
      <w:r w:rsidR="00F81FEC" w:rsidRPr="00A31031">
        <w:rPr>
          <w:color w:val="auto"/>
          <w:sz w:val="24"/>
          <w:szCs w:val="24"/>
        </w:rPr>
        <w:t xml:space="preserve">Professional </w:t>
      </w:r>
      <w:r w:rsidRPr="00A31031">
        <w:rPr>
          <w:color w:val="auto"/>
          <w:sz w:val="24"/>
          <w:szCs w:val="24"/>
        </w:rPr>
        <w:t>Practice and National Occupational Standards</w:t>
      </w:r>
      <w:r w:rsidR="009D59C2" w:rsidRPr="00A31031">
        <w:rPr>
          <w:color w:val="auto"/>
          <w:sz w:val="24"/>
          <w:szCs w:val="24"/>
        </w:rPr>
        <w:t>;</w:t>
      </w:r>
      <w:r w:rsidRPr="00A31031">
        <w:rPr>
          <w:color w:val="auto"/>
          <w:sz w:val="24"/>
          <w:szCs w:val="24"/>
        </w:rPr>
        <w:t xml:space="preserve"> </w:t>
      </w:r>
    </w:p>
    <w:p w14:paraId="30DA3022" w14:textId="6C3C8CE1"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core values of the learner</w:t>
      </w:r>
      <w:r w:rsidR="009D59C2" w:rsidRPr="00A31031">
        <w:rPr>
          <w:color w:val="auto"/>
          <w:sz w:val="24"/>
          <w:szCs w:val="24"/>
        </w:rPr>
        <w:t>;</w:t>
      </w:r>
      <w:r w:rsidRPr="00A31031">
        <w:rPr>
          <w:color w:val="auto"/>
          <w:sz w:val="24"/>
          <w:szCs w:val="24"/>
        </w:rPr>
        <w:t xml:space="preserve"> </w:t>
      </w:r>
    </w:p>
    <w:p w14:paraId="3D75468B" w14:textId="754D133C" w:rsidR="004923DA" w:rsidRPr="00A31031" w:rsidRDefault="004923DA" w:rsidP="00064063">
      <w:pPr>
        <w:numPr>
          <w:ilvl w:val="0"/>
          <w:numId w:val="51"/>
        </w:numPr>
        <w:overflowPunct/>
        <w:autoSpaceDE/>
        <w:autoSpaceDN/>
        <w:adjustRightInd/>
        <w:ind w:left="720"/>
        <w:jc w:val="both"/>
        <w:textAlignment w:val="auto"/>
        <w:rPr>
          <w:color w:val="auto"/>
          <w:sz w:val="24"/>
          <w:szCs w:val="24"/>
        </w:rPr>
      </w:pPr>
      <w:r w:rsidRPr="00A31031">
        <w:rPr>
          <w:color w:val="auto"/>
          <w:sz w:val="24"/>
          <w:szCs w:val="24"/>
        </w:rPr>
        <w:t>work and commentary referred to within the portfolio, that it is the learner’s own work and based on current practice</w:t>
      </w:r>
      <w:r w:rsidR="009D59C2" w:rsidRPr="00A31031">
        <w:rPr>
          <w:color w:val="auto"/>
          <w:sz w:val="24"/>
          <w:szCs w:val="24"/>
        </w:rPr>
        <w:t>;</w:t>
      </w:r>
      <w:r w:rsidRPr="00A31031">
        <w:rPr>
          <w:color w:val="auto"/>
          <w:sz w:val="24"/>
          <w:szCs w:val="24"/>
        </w:rPr>
        <w:t xml:space="preserve"> </w:t>
      </w:r>
    </w:p>
    <w:p w14:paraId="57201331" w14:textId="7246ECEE" w:rsidR="00DD5020" w:rsidRPr="00A31031" w:rsidRDefault="00DD5020" w:rsidP="003E54CF">
      <w:pPr>
        <w:numPr>
          <w:ilvl w:val="0"/>
          <w:numId w:val="18"/>
        </w:numPr>
        <w:overflowPunct/>
        <w:autoSpaceDE/>
        <w:autoSpaceDN/>
        <w:adjustRightInd/>
        <w:jc w:val="both"/>
        <w:textAlignment w:val="auto"/>
        <w:rPr>
          <w:color w:val="auto"/>
          <w:sz w:val="24"/>
          <w:szCs w:val="24"/>
        </w:rPr>
      </w:pPr>
      <w:r w:rsidRPr="00A31031">
        <w:rPr>
          <w:color w:val="auto"/>
          <w:sz w:val="24"/>
          <w:szCs w:val="24"/>
        </w:rPr>
        <w:t>completion of accurate, cogent, coherent and analytical</w:t>
      </w:r>
      <w:r w:rsidR="004B5553" w:rsidRPr="00A31031">
        <w:rPr>
          <w:color w:val="auto"/>
          <w:sz w:val="24"/>
          <w:szCs w:val="24"/>
        </w:rPr>
        <w:t xml:space="preserve"> recording skills</w:t>
      </w:r>
      <w:r w:rsidR="009D59C2" w:rsidRPr="00A31031">
        <w:rPr>
          <w:color w:val="auto"/>
          <w:sz w:val="24"/>
          <w:szCs w:val="24"/>
        </w:rPr>
        <w:t>;</w:t>
      </w:r>
    </w:p>
    <w:p w14:paraId="048D30B2" w14:textId="7A4AA005" w:rsidR="00151DA6" w:rsidRPr="00A31031" w:rsidRDefault="00151DA6" w:rsidP="003E54CF">
      <w:pPr>
        <w:numPr>
          <w:ilvl w:val="0"/>
          <w:numId w:val="18"/>
        </w:numPr>
        <w:overflowPunct/>
        <w:autoSpaceDE/>
        <w:autoSpaceDN/>
        <w:adjustRightInd/>
        <w:jc w:val="both"/>
        <w:textAlignment w:val="auto"/>
        <w:rPr>
          <w:color w:val="auto"/>
          <w:sz w:val="24"/>
          <w:szCs w:val="24"/>
        </w:rPr>
      </w:pPr>
      <w:r w:rsidRPr="00A31031">
        <w:rPr>
          <w:color w:val="auto"/>
          <w:sz w:val="24"/>
          <w:szCs w:val="24"/>
        </w:rPr>
        <w:t xml:space="preserve">Line manager </w:t>
      </w:r>
      <w:r w:rsidR="00FA41C7" w:rsidRPr="00A31031">
        <w:rPr>
          <w:color w:val="auto"/>
          <w:sz w:val="24"/>
          <w:szCs w:val="24"/>
        </w:rPr>
        <w:t xml:space="preserve">to </w:t>
      </w:r>
      <w:r w:rsidRPr="00A31031">
        <w:rPr>
          <w:color w:val="auto"/>
          <w:sz w:val="24"/>
          <w:szCs w:val="24"/>
        </w:rPr>
        <w:t>verify the</w:t>
      </w:r>
      <w:r w:rsidR="00FA41C7" w:rsidRPr="00A31031">
        <w:rPr>
          <w:color w:val="auto"/>
          <w:sz w:val="24"/>
          <w:szCs w:val="24"/>
        </w:rPr>
        <w:t xml:space="preserve"> learner</w:t>
      </w:r>
      <w:r w:rsidRPr="00A31031">
        <w:rPr>
          <w:color w:val="auto"/>
          <w:sz w:val="24"/>
          <w:szCs w:val="24"/>
        </w:rPr>
        <w:t xml:space="preserve"> ha</w:t>
      </w:r>
      <w:r w:rsidR="00FA41C7" w:rsidRPr="00A31031">
        <w:rPr>
          <w:color w:val="auto"/>
          <w:sz w:val="24"/>
          <w:szCs w:val="24"/>
        </w:rPr>
        <w:t>s</w:t>
      </w:r>
      <w:r w:rsidRPr="00A31031">
        <w:rPr>
          <w:color w:val="auto"/>
          <w:sz w:val="24"/>
          <w:szCs w:val="24"/>
        </w:rPr>
        <w:t xml:space="preserve"> been involved with safeguarding.</w:t>
      </w:r>
    </w:p>
    <w:p w14:paraId="36A5BD63" w14:textId="3F1906A3" w:rsidR="7368B423" w:rsidRPr="00A31031" w:rsidRDefault="732985A0" w:rsidP="003E54CF">
      <w:pPr>
        <w:numPr>
          <w:ilvl w:val="0"/>
          <w:numId w:val="18"/>
        </w:numPr>
        <w:overflowPunct/>
        <w:autoSpaceDE/>
        <w:autoSpaceDN/>
        <w:adjustRightInd/>
        <w:jc w:val="both"/>
        <w:textAlignment w:val="auto"/>
        <w:rPr>
          <w:color w:val="auto"/>
          <w:sz w:val="24"/>
          <w:szCs w:val="24"/>
        </w:rPr>
      </w:pPr>
      <w:r w:rsidRPr="00A31031">
        <w:rPr>
          <w:color w:val="auto"/>
          <w:sz w:val="24"/>
          <w:szCs w:val="24"/>
        </w:rPr>
        <w:t xml:space="preserve">Mentor’s </w:t>
      </w:r>
      <w:r w:rsidR="7331E4ED" w:rsidRPr="00A31031">
        <w:rPr>
          <w:color w:val="auto"/>
          <w:sz w:val="24"/>
          <w:szCs w:val="24"/>
        </w:rPr>
        <w:t>report, and that it provides evidence of observation</w:t>
      </w:r>
      <w:r w:rsidR="00A5656A" w:rsidRPr="00A31031">
        <w:rPr>
          <w:color w:val="auto"/>
          <w:sz w:val="24"/>
          <w:szCs w:val="24"/>
        </w:rPr>
        <w:t>s</w:t>
      </w:r>
      <w:r w:rsidR="7331E4ED" w:rsidRPr="00A31031">
        <w:rPr>
          <w:color w:val="auto"/>
          <w:sz w:val="24"/>
          <w:szCs w:val="24"/>
        </w:rPr>
        <w:t xml:space="preserve"> of Professional Practice that has been undertaken </w:t>
      </w:r>
      <w:r w:rsidR="009C7342" w:rsidRPr="00A31031">
        <w:rPr>
          <w:color w:val="auto"/>
          <w:sz w:val="24"/>
          <w:szCs w:val="24"/>
        </w:rPr>
        <w:t xml:space="preserve">over the duration of </w:t>
      </w:r>
      <w:r w:rsidR="7331E4ED" w:rsidRPr="00A31031">
        <w:rPr>
          <w:color w:val="auto"/>
          <w:sz w:val="24"/>
          <w:szCs w:val="24"/>
        </w:rPr>
        <w:t xml:space="preserve">the Graduate Certificate in the Consolidation of Social Work practice pathway </w:t>
      </w:r>
      <w:r w:rsidR="00A5656A" w:rsidRPr="00A31031">
        <w:rPr>
          <w:color w:val="auto"/>
          <w:sz w:val="24"/>
          <w:szCs w:val="24"/>
        </w:rPr>
        <w:t xml:space="preserve">(work-based practice which is </w:t>
      </w:r>
      <w:r w:rsidR="7331E4ED" w:rsidRPr="00A31031">
        <w:rPr>
          <w:color w:val="auto"/>
          <w:sz w:val="24"/>
          <w:szCs w:val="24"/>
        </w:rPr>
        <w:t>equivalent to 7,000 words</w:t>
      </w:r>
      <w:r w:rsidR="00A5656A" w:rsidRPr="00A31031">
        <w:rPr>
          <w:color w:val="auto"/>
          <w:sz w:val="24"/>
          <w:szCs w:val="24"/>
        </w:rPr>
        <w:t>)</w:t>
      </w:r>
      <w:r w:rsidR="7331E4ED" w:rsidRPr="00A31031">
        <w:rPr>
          <w:color w:val="auto"/>
          <w:sz w:val="24"/>
          <w:szCs w:val="24"/>
        </w:rPr>
        <w:t>.</w:t>
      </w:r>
    </w:p>
    <w:p w14:paraId="69B0E056" w14:textId="77777777" w:rsidR="005B3233" w:rsidRPr="00A31031" w:rsidRDefault="005B3233" w:rsidP="00FF7EBB">
      <w:pPr>
        <w:overflowPunct/>
        <w:autoSpaceDE/>
        <w:autoSpaceDN/>
        <w:adjustRightInd/>
        <w:jc w:val="both"/>
        <w:textAlignment w:val="auto"/>
        <w:rPr>
          <w:color w:val="auto"/>
          <w:sz w:val="24"/>
          <w:szCs w:val="24"/>
        </w:rPr>
      </w:pPr>
    </w:p>
    <w:p w14:paraId="5F30BEE1" w14:textId="77777777" w:rsidR="005B3233" w:rsidRPr="00A31031" w:rsidRDefault="005B3233" w:rsidP="00FF7EBB">
      <w:pPr>
        <w:overflowPunct/>
        <w:autoSpaceDE/>
        <w:autoSpaceDN/>
        <w:adjustRightInd/>
        <w:jc w:val="both"/>
        <w:textAlignment w:val="auto"/>
        <w:rPr>
          <w:color w:val="auto"/>
          <w:sz w:val="24"/>
          <w:szCs w:val="24"/>
        </w:rPr>
      </w:pPr>
    </w:p>
    <w:p w14:paraId="7074C08A" w14:textId="1DD63A5B" w:rsidR="004923DA" w:rsidRPr="00A31031" w:rsidRDefault="004923DA" w:rsidP="00FF7EBB">
      <w:pPr>
        <w:overflowPunct/>
        <w:autoSpaceDE/>
        <w:autoSpaceDN/>
        <w:adjustRightInd/>
        <w:jc w:val="both"/>
        <w:textAlignment w:val="auto"/>
        <w:rPr>
          <w:color w:val="auto"/>
          <w:sz w:val="24"/>
          <w:szCs w:val="24"/>
        </w:rPr>
      </w:pPr>
      <w:r w:rsidRPr="00A31031">
        <w:rPr>
          <w:color w:val="auto"/>
          <w:sz w:val="24"/>
          <w:szCs w:val="24"/>
        </w:rPr>
        <w:t>I confirm that this learner has achieved an appropriate level of professional practice</w:t>
      </w:r>
      <w:r w:rsidR="00BC5725" w:rsidRPr="00A31031">
        <w:rPr>
          <w:color w:val="auto"/>
          <w:sz w:val="24"/>
          <w:szCs w:val="24"/>
        </w:rPr>
        <w:t>.</w:t>
      </w:r>
      <w:r w:rsidRPr="00A31031">
        <w:rPr>
          <w:color w:val="auto"/>
          <w:sz w:val="24"/>
          <w:szCs w:val="24"/>
        </w:rPr>
        <w:t xml:space="preserve"> </w:t>
      </w:r>
    </w:p>
    <w:p w14:paraId="4A0B67E4" w14:textId="77777777" w:rsidR="004923DA" w:rsidRPr="00A31031" w:rsidRDefault="004923DA" w:rsidP="00FF7EBB">
      <w:pPr>
        <w:overflowPunct/>
        <w:autoSpaceDE/>
        <w:autoSpaceDN/>
        <w:adjustRightInd/>
        <w:jc w:val="both"/>
        <w:textAlignment w:val="auto"/>
        <w:rPr>
          <w:color w:val="auto"/>
          <w:sz w:val="24"/>
          <w:szCs w:val="24"/>
        </w:rPr>
      </w:pPr>
    </w:p>
    <w:p w14:paraId="329D761D" w14:textId="77777777" w:rsidR="004923DA" w:rsidRPr="00A31031" w:rsidRDefault="004923DA" w:rsidP="00FF7EBB">
      <w:pPr>
        <w:overflowPunct/>
        <w:autoSpaceDE/>
        <w:autoSpaceDN/>
        <w:adjustRightInd/>
        <w:jc w:val="both"/>
        <w:textAlignment w:val="auto"/>
        <w:rPr>
          <w:caps/>
          <w:sz w:val="24"/>
          <w:szCs w:val="24"/>
        </w:rPr>
      </w:pPr>
      <w:r w:rsidRPr="00A31031">
        <w:rPr>
          <w:color w:val="auto"/>
          <w:sz w:val="24"/>
          <w:szCs w:val="24"/>
        </w:rPr>
        <w:t> </w:t>
      </w:r>
      <w:r w:rsidRPr="00A31031">
        <w:rPr>
          <w:b/>
          <w:caps/>
          <w:sz w:val="24"/>
          <w:szCs w:val="24"/>
        </w:rPr>
        <w:t>Line manager VERIFICATION</w:t>
      </w:r>
      <w:r w:rsidRPr="00A31031">
        <w:rPr>
          <w:caps/>
          <w:sz w:val="24"/>
          <w:szCs w:val="24"/>
        </w:rPr>
        <w:t>:</w:t>
      </w:r>
    </w:p>
    <w:p w14:paraId="5DC8F9AB" w14:textId="77777777" w:rsidR="004923DA" w:rsidRPr="00A31031"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B647663" w:rsidR="004923DA" w:rsidRPr="00A31031"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A31031">
        <w:rPr>
          <w:caps/>
          <w:sz w:val="24"/>
          <w:szCs w:val="24"/>
        </w:rPr>
        <w:t>name of Line manager</w:t>
      </w:r>
      <w:r w:rsidR="00B577D3" w:rsidRPr="00A31031">
        <w:rPr>
          <w:caps/>
          <w:sz w:val="24"/>
          <w:szCs w:val="24"/>
        </w:rPr>
        <w:t xml:space="preserve">: </w:t>
      </w:r>
      <w:r w:rsidR="009D59C2" w:rsidRPr="00A31031">
        <w:rPr>
          <w:caps/>
          <w:sz w:val="24"/>
          <w:szCs w:val="24"/>
        </w:rPr>
        <w:t xml:space="preserve">            </w:t>
      </w:r>
      <w:r w:rsidR="00435A70" w:rsidRPr="00A31031">
        <w:rPr>
          <w:caps/>
          <w:sz w:val="24"/>
          <w:szCs w:val="24"/>
        </w:rPr>
        <w:t>Carolanne Gwynn</w:t>
      </w:r>
      <w:r w:rsidR="00B577D3" w:rsidRPr="00A31031">
        <w:rPr>
          <w:caps/>
          <w:sz w:val="24"/>
          <w:szCs w:val="24"/>
        </w:rPr>
        <w:t xml:space="preserve"> </w:t>
      </w:r>
    </w:p>
    <w:p w14:paraId="7C11F360" w14:textId="5F5F38B1" w:rsidR="004923DA" w:rsidRPr="00A31031"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A31031">
        <w:rPr>
          <w:caps/>
          <w:sz w:val="24"/>
          <w:szCs w:val="24"/>
        </w:rPr>
        <w:t>Signature of LINE MANAGER</w:t>
      </w:r>
      <w:r w:rsidR="009D59C2" w:rsidRPr="00A31031">
        <w:rPr>
          <w:sz w:val="24"/>
          <w:szCs w:val="24"/>
        </w:rPr>
        <w:t xml:space="preserve">:  </w:t>
      </w:r>
      <w:r w:rsidR="00435A70" w:rsidRPr="00A31031">
        <w:rPr>
          <w:noProof/>
        </w:rPr>
        <w:drawing>
          <wp:inline distT="0" distB="0" distL="0" distR="0" wp14:anchorId="630ED416" wp14:editId="44512932">
            <wp:extent cx="1495425" cy="628650"/>
            <wp:effectExtent l="0" t="0" r="9525" b="0"/>
            <wp:docPr id="841415949" name="Picture 841415949"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15949" name="Picture 841415949" descr="A close up of a signature&#10;&#10;Description automatically generated"/>
                    <pic:cNvPicPr/>
                  </pic:nvPicPr>
                  <pic:blipFill>
                    <a:blip r:embed="rId26"/>
                    <a:stretch>
                      <a:fillRect/>
                    </a:stretch>
                  </pic:blipFill>
                  <pic:spPr>
                    <a:xfrm>
                      <a:off x="0" y="0"/>
                      <a:ext cx="1495425" cy="628650"/>
                    </a:xfrm>
                    <a:prstGeom prst="rect">
                      <a:avLst/>
                    </a:prstGeom>
                  </pic:spPr>
                </pic:pic>
              </a:graphicData>
            </a:graphic>
          </wp:inline>
        </w:drawing>
      </w:r>
    </w:p>
    <w:p w14:paraId="57B2A00A" w14:textId="2FB14688"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A31031">
        <w:rPr>
          <w:sz w:val="24"/>
          <w:szCs w:val="24"/>
        </w:rPr>
        <w:t>DATE:</w:t>
      </w:r>
      <w:r w:rsidR="004923DA" w:rsidRPr="00A31031">
        <w:rPr>
          <w:sz w:val="24"/>
          <w:szCs w:val="24"/>
        </w:rPr>
        <w:t xml:space="preserve"> </w:t>
      </w:r>
      <w:r w:rsidR="009D59C2" w:rsidRPr="00A31031">
        <w:rPr>
          <w:sz w:val="24"/>
          <w:szCs w:val="24"/>
        </w:rPr>
        <w:t xml:space="preserve">                                               </w:t>
      </w:r>
      <w:r w:rsidR="00435A70" w:rsidRPr="00A31031">
        <w:rPr>
          <w:sz w:val="24"/>
          <w:szCs w:val="24"/>
        </w:rPr>
        <w:t>07/10/2024</w:t>
      </w:r>
      <w:r w:rsidR="00435A70">
        <w:rPr>
          <w:sz w:val="24"/>
          <w:szCs w:val="24"/>
        </w:rPr>
        <w:t xml:space="preserve"> </w:t>
      </w: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8A2C30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p>
    <w:p w14:paraId="4903E782" w14:textId="1F05315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p>
    <w:p w14:paraId="35D5374D" w14:textId="1F1AF7D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p>
    <w:p w14:paraId="4FB74CFA" w14:textId="46A4108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2CC31BC" w:rsidR="00986C0B" w:rsidRPr="00DA5682" w:rsidRDefault="002B3CE0">
            <w:pPr>
              <w:rPr>
                <w:sz w:val="24"/>
                <w:szCs w:val="24"/>
              </w:rPr>
            </w:pPr>
            <w:r>
              <w:rPr>
                <w:sz w:val="24"/>
                <w:szCs w:val="24"/>
              </w:rPr>
              <w:t>Mollie Owen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B166DB7" w:rsidR="00986C0B" w:rsidRPr="00DA5682" w:rsidRDefault="002B3CE0">
            <w:pPr>
              <w:rPr>
                <w:sz w:val="24"/>
                <w:szCs w:val="24"/>
              </w:rPr>
            </w:pPr>
            <w:r>
              <w:rPr>
                <w:sz w:val="24"/>
                <w:szCs w:val="24"/>
              </w:rPr>
              <w:t>Swansea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9FBEA18" w:rsidR="00986C0B" w:rsidRPr="00DA5682" w:rsidRDefault="002B3CE0">
            <w:pPr>
              <w:rPr>
                <w:sz w:val="24"/>
                <w:szCs w:val="24"/>
              </w:rPr>
            </w:pPr>
            <w:r>
              <w:rPr>
                <w:sz w:val="24"/>
                <w:szCs w:val="24"/>
              </w:rPr>
              <w:t>Carolanne Gwynn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4B97E83A" w:rsidR="00986C0B" w:rsidRPr="00DA5682" w:rsidRDefault="00526BBC">
            <w:pPr>
              <w:rPr>
                <w:sz w:val="24"/>
                <w:szCs w:val="24"/>
              </w:rPr>
            </w:pPr>
            <w:r>
              <w:rPr>
                <w:sz w:val="24"/>
                <w:szCs w:val="24"/>
              </w:rPr>
              <w:t>Carolanne Gwynn</w:t>
            </w:r>
            <w:r w:rsidR="00B47AB2">
              <w:rPr>
                <w:sz w:val="24"/>
                <w:szCs w:val="24"/>
              </w:rPr>
              <w:t xml:space="preserve"> (mentor)</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4974DDE3" w:rsidR="00986C0B" w:rsidRPr="002B3CE0" w:rsidRDefault="00986C0B" w:rsidP="00986C0B">
      <w:r w:rsidRPr="00DA5682">
        <w:rPr>
          <w:sz w:val="24"/>
          <w:szCs w:val="24"/>
        </w:rPr>
        <w:t>Signed:</w:t>
      </w:r>
      <w:r w:rsidR="002B3CE0">
        <w:rPr>
          <w:sz w:val="24"/>
          <w:szCs w:val="24"/>
        </w:rPr>
        <w:t xml:space="preserve"> </w:t>
      </w:r>
      <w:r w:rsidR="002B3CE0" w:rsidRPr="002B3CE0">
        <w:rPr>
          <w:noProof/>
        </w:rPr>
        <w:drawing>
          <wp:inline distT="0" distB="0" distL="0" distR="0" wp14:anchorId="03731EF9" wp14:editId="0F513022">
            <wp:extent cx="889486" cy="563271"/>
            <wp:effectExtent l="0" t="0" r="6350" b="8255"/>
            <wp:docPr id="1703964018" name="Picture 4" descr="A signature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64018" name="Picture 4" descr="A signature of a bird&#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27717" cy="587481"/>
                    </a:xfrm>
                    <a:prstGeom prst="rect">
                      <a:avLst/>
                    </a:prstGeom>
                    <a:noFill/>
                    <a:ln>
                      <a:noFill/>
                    </a:ln>
                  </pic:spPr>
                </pic:pic>
              </a:graphicData>
            </a:graphic>
          </wp:inline>
        </w:drawing>
      </w:r>
      <w:r w:rsidR="002B3CE0">
        <w:rPr>
          <w:sz w:val="24"/>
          <w:szCs w:val="24"/>
        </w:rPr>
        <w:t xml:space="preserve">             </w:t>
      </w:r>
      <w:r w:rsidRPr="00DA5682">
        <w:rPr>
          <w:sz w:val="24"/>
          <w:szCs w:val="24"/>
        </w:rPr>
        <w:t>Print Name:</w:t>
      </w:r>
      <w:r w:rsidR="002B3CE0">
        <w:rPr>
          <w:sz w:val="24"/>
          <w:szCs w:val="24"/>
        </w:rPr>
        <w:t xml:space="preserve">  M</w:t>
      </w:r>
      <w:r w:rsidR="00076777">
        <w:rPr>
          <w:sz w:val="24"/>
          <w:szCs w:val="24"/>
        </w:rPr>
        <w:t xml:space="preserve">ollie Louise Owen    </w:t>
      </w:r>
      <w:r w:rsidRPr="00DA5682">
        <w:rPr>
          <w:sz w:val="24"/>
          <w:szCs w:val="24"/>
        </w:rPr>
        <w:t>Dat</w:t>
      </w:r>
      <w:r w:rsidR="00076777">
        <w:rPr>
          <w:sz w:val="24"/>
          <w:szCs w:val="24"/>
        </w:rPr>
        <w:t>e:</w:t>
      </w:r>
      <w:r w:rsidR="005736D9">
        <w:rPr>
          <w:sz w:val="24"/>
          <w:szCs w:val="24"/>
        </w:rPr>
        <w:t xml:space="preserve"> </w:t>
      </w:r>
      <w:r w:rsidR="00AF26DD">
        <w:rPr>
          <w:sz w:val="24"/>
          <w:szCs w:val="24"/>
        </w:rPr>
        <w:t>07/10/2024</w:t>
      </w:r>
    </w:p>
    <w:p w14:paraId="68A01C33" w14:textId="77777777" w:rsidR="00986C0B" w:rsidRPr="00A31031" w:rsidRDefault="00986C0B" w:rsidP="00986C0B">
      <w:pPr>
        <w:rPr>
          <w:sz w:val="24"/>
          <w:szCs w:val="24"/>
        </w:rPr>
      </w:pPr>
      <w:r w:rsidRPr="00A31031">
        <w:rPr>
          <w:sz w:val="24"/>
          <w:szCs w:val="24"/>
        </w:rPr>
        <w:t>(Learner)</w:t>
      </w:r>
    </w:p>
    <w:p w14:paraId="6166CF4E" w14:textId="77777777" w:rsidR="00986C0B" w:rsidRPr="00A31031" w:rsidRDefault="00986C0B" w:rsidP="00986C0B">
      <w:pPr>
        <w:rPr>
          <w:sz w:val="24"/>
          <w:szCs w:val="24"/>
        </w:rPr>
      </w:pPr>
    </w:p>
    <w:p w14:paraId="6AF3A2C6" w14:textId="6863665E" w:rsidR="00986C0B" w:rsidRPr="00A31031" w:rsidRDefault="00986C0B" w:rsidP="00076777">
      <w:pPr>
        <w:rPr>
          <w:sz w:val="24"/>
          <w:szCs w:val="24"/>
        </w:rPr>
      </w:pPr>
      <w:r w:rsidRPr="00A31031">
        <w:rPr>
          <w:sz w:val="24"/>
          <w:szCs w:val="24"/>
        </w:rPr>
        <w:t>Signed:</w:t>
      </w:r>
      <w:r w:rsidR="008E103D" w:rsidRPr="00A31031">
        <w:rPr>
          <w:noProof/>
        </w:rPr>
        <w:t xml:space="preserve"> </w:t>
      </w:r>
      <w:r w:rsidRPr="00A31031">
        <w:rPr>
          <w:sz w:val="24"/>
          <w:szCs w:val="24"/>
        </w:rPr>
        <w:t>…</w:t>
      </w:r>
      <w:r w:rsidR="002D16CA" w:rsidRPr="00A31031">
        <w:rPr>
          <w:noProof/>
        </w:rPr>
        <w:drawing>
          <wp:inline distT="0" distB="0" distL="0" distR="0" wp14:anchorId="5F836A72" wp14:editId="4F976E2E">
            <wp:extent cx="1495425" cy="628650"/>
            <wp:effectExtent l="0" t="0" r="9525" b="0"/>
            <wp:docPr id="1747249139" name="Picture 1747249139"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15949" name="Picture 841415949" descr="A close up of a signature&#10;&#10;Description automatically generated"/>
                    <pic:cNvPicPr/>
                  </pic:nvPicPr>
                  <pic:blipFill>
                    <a:blip r:embed="rId26"/>
                    <a:stretch>
                      <a:fillRect/>
                    </a:stretch>
                  </pic:blipFill>
                  <pic:spPr>
                    <a:xfrm>
                      <a:off x="0" y="0"/>
                      <a:ext cx="1495425" cy="628650"/>
                    </a:xfrm>
                    <a:prstGeom prst="rect">
                      <a:avLst/>
                    </a:prstGeom>
                  </pic:spPr>
                </pic:pic>
              </a:graphicData>
            </a:graphic>
          </wp:inline>
        </w:drawing>
      </w:r>
      <w:r w:rsidRPr="00A31031">
        <w:rPr>
          <w:sz w:val="24"/>
          <w:szCs w:val="24"/>
        </w:rPr>
        <w:t>Print Name</w:t>
      </w:r>
      <w:r w:rsidR="002D16CA" w:rsidRPr="00A31031">
        <w:rPr>
          <w:sz w:val="24"/>
          <w:szCs w:val="24"/>
        </w:rPr>
        <w:t xml:space="preserve">: Carolanne Gwynn           </w:t>
      </w:r>
      <w:r w:rsidRPr="00A31031">
        <w:rPr>
          <w:sz w:val="24"/>
          <w:szCs w:val="24"/>
        </w:rPr>
        <w:t>Date</w:t>
      </w:r>
      <w:r w:rsidR="00076777" w:rsidRPr="00A31031">
        <w:rPr>
          <w:sz w:val="24"/>
          <w:szCs w:val="24"/>
        </w:rPr>
        <w:t>:</w:t>
      </w:r>
      <w:r w:rsidR="002D16CA" w:rsidRPr="00A31031">
        <w:rPr>
          <w:sz w:val="24"/>
          <w:szCs w:val="24"/>
        </w:rPr>
        <w:t xml:space="preserve"> 07/10/24</w:t>
      </w:r>
    </w:p>
    <w:p w14:paraId="3A9FF5D3" w14:textId="25A6766C" w:rsidR="004E72DA" w:rsidRPr="00A31031" w:rsidRDefault="004E72DA" w:rsidP="00076777">
      <w:pPr>
        <w:rPr>
          <w:sz w:val="24"/>
          <w:szCs w:val="24"/>
        </w:rPr>
      </w:pPr>
      <w:r w:rsidRPr="00A31031">
        <w:rPr>
          <w:sz w:val="24"/>
          <w:szCs w:val="24"/>
        </w:rPr>
        <w:t>(Line Manager/Mentor)</w:t>
      </w:r>
    </w:p>
    <w:p w14:paraId="1FB87367" w14:textId="77777777" w:rsidR="00986C0B" w:rsidRPr="00A31031" w:rsidRDefault="00986C0B" w:rsidP="00986C0B">
      <w:pPr>
        <w:rPr>
          <w:sz w:val="24"/>
          <w:szCs w:val="24"/>
        </w:rPr>
      </w:pPr>
    </w:p>
    <w:p w14:paraId="63C80415" w14:textId="77777777" w:rsidR="008E103D" w:rsidRDefault="008E103D" w:rsidP="008E103D">
      <w:pPr>
        <w:rPr>
          <w:sz w:val="24"/>
          <w:szCs w:val="24"/>
        </w:rPr>
      </w:pPr>
      <w:r w:rsidRPr="00A31031">
        <w:rPr>
          <w:sz w:val="24"/>
          <w:szCs w:val="24"/>
        </w:rPr>
        <w:t>Signed:</w:t>
      </w:r>
      <w:r w:rsidRPr="00A31031">
        <w:rPr>
          <w:noProof/>
        </w:rPr>
        <w:t xml:space="preserve"> </w:t>
      </w:r>
      <w:r w:rsidRPr="00A31031">
        <w:rPr>
          <w:sz w:val="24"/>
          <w:szCs w:val="24"/>
        </w:rPr>
        <w:t>………………………..</w:t>
      </w:r>
      <w:r w:rsidRPr="00DA5682">
        <w:rPr>
          <w:sz w:val="24"/>
          <w:szCs w:val="24"/>
        </w:rPr>
        <w:t xml:space="preserve"> Print Name:………………………….Date</w:t>
      </w:r>
      <w:r>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8"/>
      <w:footerReference w:type="default" r:id="rId2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BAB57A" w14:textId="77777777" w:rsidR="00FB05DE" w:rsidRDefault="00FB05DE">
      <w:r>
        <w:separator/>
      </w:r>
    </w:p>
  </w:endnote>
  <w:endnote w:type="continuationSeparator" w:id="0">
    <w:p w14:paraId="363297EE" w14:textId="77777777" w:rsidR="00FB05DE" w:rsidRDefault="00FB0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AE1C3F" w14:textId="77777777" w:rsidR="00FB05DE" w:rsidRDefault="00FB05DE">
      <w:r>
        <w:separator/>
      </w:r>
    </w:p>
  </w:footnote>
  <w:footnote w:type="continuationSeparator" w:id="0">
    <w:p w14:paraId="098712CF" w14:textId="77777777" w:rsidR="00FB05DE" w:rsidRDefault="00FB0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597240"/>
    <w:multiLevelType w:val="hybridMultilevel"/>
    <w:tmpl w:val="880A7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D75D14"/>
    <w:multiLevelType w:val="hybridMultilevel"/>
    <w:tmpl w:val="5A34D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7731D7"/>
    <w:multiLevelType w:val="hybridMultilevel"/>
    <w:tmpl w:val="1EAAE5D8"/>
    <w:lvl w:ilvl="0" w:tplc="E7A097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31216B"/>
    <w:multiLevelType w:val="hybridMultilevel"/>
    <w:tmpl w:val="4F840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74B5294"/>
    <w:multiLevelType w:val="hybridMultilevel"/>
    <w:tmpl w:val="EDECF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38E3B1C"/>
    <w:multiLevelType w:val="hybridMultilevel"/>
    <w:tmpl w:val="DDEC5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5"/>
  </w:num>
  <w:num w:numId="3" w16cid:durableId="1938977855">
    <w:abstractNumId w:val="51"/>
  </w:num>
  <w:num w:numId="4" w16cid:durableId="1850633156">
    <w:abstractNumId w:val="53"/>
  </w:num>
  <w:num w:numId="5" w16cid:durableId="2042589495">
    <w:abstractNumId w:val="40"/>
  </w:num>
  <w:num w:numId="6" w16cid:durableId="933980368">
    <w:abstractNumId w:val="38"/>
  </w:num>
  <w:num w:numId="7" w16cid:durableId="1060399973">
    <w:abstractNumId w:val="34"/>
  </w:num>
  <w:num w:numId="8" w16cid:durableId="1237400777">
    <w:abstractNumId w:val="35"/>
  </w:num>
  <w:num w:numId="9" w16cid:durableId="1914463563">
    <w:abstractNumId w:val="10"/>
  </w:num>
  <w:num w:numId="10" w16cid:durableId="693307142">
    <w:abstractNumId w:val="39"/>
  </w:num>
  <w:num w:numId="11" w16cid:durableId="141846751">
    <w:abstractNumId w:val="19"/>
  </w:num>
  <w:num w:numId="12" w16cid:durableId="1310867263">
    <w:abstractNumId w:val="17"/>
  </w:num>
  <w:num w:numId="13" w16cid:durableId="65736213">
    <w:abstractNumId w:val="31"/>
  </w:num>
  <w:num w:numId="14" w16cid:durableId="825441142">
    <w:abstractNumId w:val="8"/>
  </w:num>
  <w:num w:numId="15" w16cid:durableId="1016493186">
    <w:abstractNumId w:val="29"/>
  </w:num>
  <w:num w:numId="16" w16cid:durableId="1273785188">
    <w:abstractNumId w:val="16"/>
  </w:num>
  <w:num w:numId="17" w16cid:durableId="431317323">
    <w:abstractNumId w:val="14"/>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6"/>
  </w:num>
  <w:num w:numId="20" w16cid:durableId="413284070">
    <w:abstractNumId w:val="20"/>
  </w:num>
  <w:num w:numId="21" w16cid:durableId="798959287">
    <w:abstractNumId w:val="15"/>
  </w:num>
  <w:num w:numId="22" w16cid:durableId="352731724">
    <w:abstractNumId w:val="12"/>
  </w:num>
  <w:num w:numId="23" w16cid:durableId="456266206">
    <w:abstractNumId w:val="32"/>
  </w:num>
  <w:num w:numId="24" w16cid:durableId="317615789">
    <w:abstractNumId w:val="21"/>
  </w:num>
  <w:num w:numId="25" w16cid:durableId="856430468">
    <w:abstractNumId w:val="47"/>
  </w:num>
  <w:num w:numId="26" w16cid:durableId="1104690971">
    <w:abstractNumId w:val="41"/>
  </w:num>
  <w:num w:numId="27" w16cid:durableId="1201670287">
    <w:abstractNumId w:val="46"/>
  </w:num>
  <w:num w:numId="28" w16cid:durableId="598562144">
    <w:abstractNumId w:val="22"/>
  </w:num>
  <w:num w:numId="29" w16cid:durableId="871068292">
    <w:abstractNumId w:val="49"/>
  </w:num>
  <w:num w:numId="30" w16cid:durableId="482159744">
    <w:abstractNumId w:val="36"/>
  </w:num>
  <w:num w:numId="31" w16cid:durableId="1565527110">
    <w:abstractNumId w:val="13"/>
  </w:num>
  <w:num w:numId="32" w16cid:durableId="1175995731">
    <w:abstractNumId w:val="50"/>
  </w:num>
  <w:num w:numId="33" w16cid:durableId="694232600">
    <w:abstractNumId w:val="45"/>
  </w:num>
  <w:num w:numId="34" w16cid:durableId="1062095063">
    <w:abstractNumId w:val="5"/>
  </w:num>
  <w:num w:numId="35" w16cid:durableId="2051881075">
    <w:abstractNumId w:val="52"/>
  </w:num>
  <w:num w:numId="36" w16cid:durableId="2107188112">
    <w:abstractNumId w:val="48"/>
  </w:num>
  <w:num w:numId="37" w16cid:durableId="1313413796">
    <w:abstractNumId w:val="42"/>
  </w:num>
  <w:num w:numId="38" w16cid:durableId="1682197957">
    <w:abstractNumId w:val="43"/>
  </w:num>
  <w:num w:numId="39" w16cid:durableId="340203735">
    <w:abstractNumId w:val="4"/>
  </w:num>
  <w:num w:numId="40" w16cid:durableId="1266502755">
    <w:abstractNumId w:val="6"/>
  </w:num>
  <w:num w:numId="41" w16cid:durableId="2138642120">
    <w:abstractNumId w:val="28"/>
  </w:num>
  <w:num w:numId="42" w16cid:durableId="2082366208">
    <w:abstractNumId w:val="7"/>
  </w:num>
  <w:num w:numId="43" w16cid:durableId="488403910">
    <w:abstractNumId w:val="3"/>
  </w:num>
  <w:num w:numId="44" w16cid:durableId="210268195">
    <w:abstractNumId w:val="44"/>
  </w:num>
  <w:num w:numId="45" w16cid:durableId="891695978">
    <w:abstractNumId w:val="0"/>
  </w:num>
  <w:num w:numId="46" w16cid:durableId="827289017">
    <w:abstractNumId w:val="15"/>
  </w:num>
  <w:num w:numId="47" w16cid:durableId="167212813">
    <w:abstractNumId w:val="54"/>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2"/>
  </w:num>
  <w:num w:numId="51" w16cid:durableId="536360681">
    <w:abstractNumId w:val="27"/>
  </w:num>
  <w:num w:numId="52" w16cid:durableId="1666274935">
    <w:abstractNumId w:val="23"/>
  </w:num>
  <w:num w:numId="53" w16cid:durableId="435172075">
    <w:abstractNumId w:val="2"/>
  </w:num>
  <w:num w:numId="54" w16cid:durableId="404495314">
    <w:abstractNumId w:val="24"/>
  </w:num>
  <w:num w:numId="55" w16cid:durableId="269364109">
    <w:abstractNumId w:val="33"/>
  </w:num>
  <w:num w:numId="56" w16cid:durableId="20785698">
    <w:abstractNumId w:val="30"/>
  </w:num>
  <w:num w:numId="57" w16cid:durableId="529219519">
    <w:abstractNumId w:val="37"/>
  </w:num>
  <w:num w:numId="58" w16cid:durableId="894895174">
    <w:abstractNumId w:val="11"/>
  </w:num>
  <w:num w:numId="59" w16cid:durableId="967012764">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05C"/>
    <w:rsid w:val="00012B16"/>
    <w:rsid w:val="00020EEC"/>
    <w:rsid w:val="0002440E"/>
    <w:rsid w:val="0002759A"/>
    <w:rsid w:val="00027B1F"/>
    <w:rsid w:val="0003088B"/>
    <w:rsid w:val="000325D9"/>
    <w:rsid w:val="000366E2"/>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225F"/>
    <w:rsid w:val="00074461"/>
    <w:rsid w:val="000766EC"/>
    <w:rsid w:val="00076777"/>
    <w:rsid w:val="00076B1A"/>
    <w:rsid w:val="00080DB3"/>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B8C"/>
    <w:rsid w:val="000C261F"/>
    <w:rsid w:val="000C378F"/>
    <w:rsid w:val="000C6892"/>
    <w:rsid w:val="000C6FFE"/>
    <w:rsid w:val="000D0BB6"/>
    <w:rsid w:val="000D2ED2"/>
    <w:rsid w:val="000D45BE"/>
    <w:rsid w:val="000D6653"/>
    <w:rsid w:val="000E0D51"/>
    <w:rsid w:val="000E26B0"/>
    <w:rsid w:val="000E2AFC"/>
    <w:rsid w:val="000E37C2"/>
    <w:rsid w:val="000E38C3"/>
    <w:rsid w:val="000F1599"/>
    <w:rsid w:val="000F1769"/>
    <w:rsid w:val="000F1A97"/>
    <w:rsid w:val="000F42AE"/>
    <w:rsid w:val="000F6196"/>
    <w:rsid w:val="000F6BC3"/>
    <w:rsid w:val="0010216D"/>
    <w:rsid w:val="0010312C"/>
    <w:rsid w:val="00105026"/>
    <w:rsid w:val="0010662B"/>
    <w:rsid w:val="00106BEF"/>
    <w:rsid w:val="00106DC7"/>
    <w:rsid w:val="00112391"/>
    <w:rsid w:val="00114F52"/>
    <w:rsid w:val="00121BEB"/>
    <w:rsid w:val="00122AA5"/>
    <w:rsid w:val="00130119"/>
    <w:rsid w:val="00132812"/>
    <w:rsid w:val="001347F8"/>
    <w:rsid w:val="001359EE"/>
    <w:rsid w:val="00137BB5"/>
    <w:rsid w:val="00137E05"/>
    <w:rsid w:val="0014127E"/>
    <w:rsid w:val="001447F6"/>
    <w:rsid w:val="00146801"/>
    <w:rsid w:val="00147DE3"/>
    <w:rsid w:val="00150794"/>
    <w:rsid w:val="00151DA6"/>
    <w:rsid w:val="001608C4"/>
    <w:rsid w:val="00164832"/>
    <w:rsid w:val="00171418"/>
    <w:rsid w:val="001772BF"/>
    <w:rsid w:val="001772DE"/>
    <w:rsid w:val="001922ED"/>
    <w:rsid w:val="0019496C"/>
    <w:rsid w:val="001961CF"/>
    <w:rsid w:val="001A59BB"/>
    <w:rsid w:val="001A607E"/>
    <w:rsid w:val="001A6693"/>
    <w:rsid w:val="001A6A51"/>
    <w:rsid w:val="001A79C4"/>
    <w:rsid w:val="001B331A"/>
    <w:rsid w:val="001B5E1E"/>
    <w:rsid w:val="001C0237"/>
    <w:rsid w:val="001C0E74"/>
    <w:rsid w:val="001C4DB8"/>
    <w:rsid w:val="001C50B8"/>
    <w:rsid w:val="001D190A"/>
    <w:rsid w:val="001D229F"/>
    <w:rsid w:val="001D389D"/>
    <w:rsid w:val="001E26A5"/>
    <w:rsid w:val="001E2EB6"/>
    <w:rsid w:val="001F1ABC"/>
    <w:rsid w:val="001F4552"/>
    <w:rsid w:val="002019EB"/>
    <w:rsid w:val="0020286E"/>
    <w:rsid w:val="00202EF7"/>
    <w:rsid w:val="00204B58"/>
    <w:rsid w:val="00205051"/>
    <w:rsid w:val="00207D5B"/>
    <w:rsid w:val="00210538"/>
    <w:rsid w:val="00211F65"/>
    <w:rsid w:val="00214047"/>
    <w:rsid w:val="00216563"/>
    <w:rsid w:val="0021792F"/>
    <w:rsid w:val="00220D06"/>
    <w:rsid w:val="002246A0"/>
    <w:rsid w:val="00230439"/>
    <w:rsid w:val="00231CF1"/>
    <w:rsid w:val="00232A09"/>
    <w:rsid w:val="00234595"/>
    <w:rsid w:val="00235176"/>
    <w:rsid w:val="00236061"/>
    <w:rsid w:val="0024100E"/>
    <w:rsid w:val="00241C1B"/>
    <w:rsid w:val="0024288B"/>
    <w:rsid w:val="00243DB0"/>
    <w:rsid w:val="00247265"/>
    <w:rsid w:val="00250D72"/>
    <w:rsid w:val="00260663"/>
    <w:rsid w:val="00261107"/>
    <w:rsid w:val="002657E9"/>
    <w:rsid w:val="0026665E"/>
    <w:rsid w:val="0027147E"/>
    <w:rsid w:val="002761F4"/>
    <w:rsid w:val="002775E1"/>
    <w:rsid w:val="00277979"/>
    <w:rsid w:val="00291ADD"/>
    <w:rsid w:val="002920DF"/>
    <w:rsid w:val="00292F3D"/>
    <w:rsid w:val="00295CA1"/>
    <w:rsid w:val="002A0E51"/>
    <w:rsid w:val="002A1A10"/>
    <w:rsid w:val="002A1A44"/>
    <w:rsid w:val="002A291A"/>
    <w:rsid w:val="002A2C54"/>
    <w:rsid w:val="002A4E2E"/>
    <w:rsid w:val="002A5604"/>
    <w:rsid w:val="002B1701"/>
    <w:rsid w:val="002B23C3"/>
    <w:rsid w:val="002B3CE0"/>
    <w:rsid w:val="002B443A"/>
    <w:rsid w:val="002B5B35"/>
    <w:rsid w:val="002B7AEE"/>
    <w:rsid w:val="002C2536"/>
    <w:rsid w:val="002C256A"/>
    <w:rsid w:val="002C3031"/>
    <w:rsid w:val="002C4233"/>
    <w:rsid w:val="002C496D"/>
    <w:rsid w:val="002D05EB"/>
    <w:rsid w:val="002D11A8"/>
    <w:rsid w:val="002D16CA"/>
    <w:rsid w:val="002D2F29"/>
    <w:rsid w:val="002D46C0"/>
    <w:rsid w:val="002D5A92"/>
    <w:rsid w:val="002D65D2"/>
    <w:rsid w:val="002D6B31"/>
    <w:rsid w:val="002E3162"/>
    <w:rsid w:val="002E6D17"/>
    <w:rsid w:val="002E7017"/>
    <w:rsid w:val="002E7F2C"/>
    <w:rsid w:val="002F1FC7"/>
    <w:rsid w:val="002F2185"/>
    <w:rsid w:val="002F37E2"/>
    <w:rsid w:val="002F4CC5"/>
    <w:rsid w:val="002F4F6E"/>
    <w:rsid w:val="003015C3"/>
    <w:rsid w:val="00303E22"/>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4049"/>
    <w:rsid w:val="00350838"/>
    <w:rsid w:val="00354B6D"/>
    <w:rsid w:val="00355210"/>
    <w:rsid w:val="00355CFD"/>
    <w:rsid w:val="003649E9"/>
    <w:rsid w:val="00365DF9"/>
    <w:rsid w:val="0037066E"/>
    <w:rsid w:val="00372DB4"/>
    <w:rsid w:val="00373623"/>
    <w:rsid w:val="00373A36"/>
    <w:rsid w:val="0037419E"/>
    <w:rsid w:val="00375AF5"/>
    <w:rsid w:val="003761BD"/>
    <w:rsid w:val="00377448"/>
    <w:rsid w:val="00377884"/>
    <w:rsid w:val="003813E4"/>
    <w:rsid w:val="003826BD"/>
    <w:rsid w:val="00385414"/>
    <w:rsid w:val="00390074"/>
    <w:rsid w:val="00392F73"/>
    <w:rsid w:val="00393600"/>
    <w:rsid w:val="0039762B"/>
    <w:rsid w:val="003A0C37"/>
    <w:rsid w:val="003A1B6B"/>
    <w:rsid w:val="003A46C0"/>
    <w:rsid w:val="003A4E51"/>
    <w:rsid w:val="003A600E"/>
    <w:rsid w:val="003A6513"/>
    <w:rsid w:val="003B16C7"/>
    <w:rsid w:val="003B1BA8"/>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823"/>
    <w:rsid w:val="003F1233"/>
    <w:rsid w:val="003F67A4"/>
    <w:rsid w:val="00400786"/>
    <w:rsid w:val="004009C5"/>
    <w:rsid w:val="00401FDA"/>
    <w:rsid w:val="004046F0"/>
    <w:rsid w:val="00405AF3"/>
    <w:rsid w:val="0040668F"/>
    <w:rsid w:val="00411EF7"/>
    <w:rsid w:val="004124CA"/>
    <w:rsid w:val="00412677"/>
    <w:rsid w:val="00425160"/>
    <w:rsid w:val="00430A95"/>
    <w:rsid w:val="00430DE3"/>
    <w:rsid w:val="00431A3A"/>
    <w:rsid w:val="004348AE"/>
    <w:rsid w:val="00434AF4"/>
    <w:rsid w:val="00435A70"/>
    <w:rsid w:val="004376C0"/>
    <w:rsid w:val="0044223A"/>
    <w:rsid w:val="00450B67"/>
    <w:rsid w:val="00451851"/>
    <w:rsid w:val="0045189A"/>
    <w:rsid w:val="00453343"/>
    <w:rsid w:val="004538C3"/>
    <w:rsid w:val="004608B9"/>
    <w:rsid w:val="00462559"/>
    <w:rsid w:val="00463B55"/>
    <w:rsid w:val="004641FC"/>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A7C75"/>
    <w:rsid w:val="004B3743"/>
    <w:rsid w:val="004B4C34"/>
    <w:rsid w:val="004B5553"/>
    <w:rsid w:val="004B600B"/>
    <w:rsid w:val="004B6822"/>
    <w:rsid w:val="004B69F6"/>
    <w:rsid w:val="004C2D3A"/>
    <w:rsid w:val="004D03C4"/>
    <w:rsid w:val="004D0BF1"/>
    <w:rsid w:val="004D0F4E"/>
    <w:rsid w:val="004D2B40"/>
    <w:rsid w:val="004D3278"/>
    <w:rsid w:val="004D35A4"/>
    <w:rsid w:val="004D445F"/>
    <w:rsid w:val="004E087B"/>
    <w:rsid w:val="004E44A4"/>
    <w:rsid w:val="004E72DA"/>
    <w:rsid w:val="004E79B7"/>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13F7B"/>
    <w:rsid w:val="00515C00"/>
    <w:rsid w:val="00521123"/>
    <w:rsid w:val="00521221"/>
    <w:rsid w:val="0052250B"/>
    <w:rsid w:val="00526BBC"/>
    <w:rsid w:val="005305C6"/>
    <w:rsid w:val="00535AEC"/>
    <w:rsid w:val="00540EEC"/>
    <w:rsid w:val="005414F4"/>
    <w:rsid w:val="00546187"/>
    <w:rsid w:val="00547B11"/>
    <w:rsid w:val="005558F3"/>
    <w:rsid w:val="00557D77"/>
    <w:rsid w:val="00562EAA"/>
    <w:rsid w:val="00563B58"/>
    <w:rsid w:val="005640C4"/>
    <w:rsid w:val="0056684C"/>
    <w:rsid w:val="005736D9"/>
    <w:rsid w:val="00574A0C"/>
    <w:rsid w:val="005759EE"/>
    <w:rsid w:val="0057780F"/>
    <w:rsid w:val="00581E0A"/>
    <w:rsid w:val="005841E5"/>
    <w:rsid w:val="00586D89"/>
    <w:rsid w:val="005877C8"/>
    <w:rsid w:val="00587923"/>
    <w:rsid w:val="00594F9F"/>
    <w:rsid w:val="005A1B4C"/>
    <w:rsid w:val="005A545C"/>
    <w:rsid w:val="005B271A"/>
    <w:rsid w:val="005B3233"/>
    <w:rsid w:val="005B3A2D"/>
    <w:rsid w:val="005C1567"/>
    <w:rsid w:val="005C28D3"/>
    <w:rsid w:val="005C6CE5"/>
    <w:rsid w:val="005C7924"/>
    <w:rsid w:val="005D2C63"/>
    <w:rsid w:val="005D3F07"/>
    <w:rsid w:val="005D4A1E"/>
    <w:rsid w:val="005D4F72"/>
    <w:rsid w:val="005E13EA"/>
    <w:rsid w:val="005E17F1"/>
    <w:rsid w:val="005E4361"/>
    <w:rsid w:val="005F551F"/>
    <w:rsid w:val="005F64AA"/>
    <w:rsid w:val="005F7851"/>
    <w:rsid w:val="005F7AF9"/>
    <w:rsid w:val="0060487B"/>
    <w:rsid w:val="00606E27"/>
    <w:rsid w:val="006108C9"/>
    <w:rsid w:val="00614DF7"/>
    <w:rsid w:val="006179BB"/>
    <w:rsid w:val="0062158D"/>
    <w:rsid w:val="006223FD"/>
    <w:rsid w:val="006255A1"/>
    <w:rsid w:val="006326D1"/>
    <w:rsid w:val="00632E0A"/>
    <w:rsid w:val="00633165"/>
    <w:rsid w:val="006447DE"/>
    <w:rsid w:val="00644889"/>
    <w:rsid w:val="006479FD"/>
    <w:rsid w:val="0065276E"/>
    <w:rsid w:val="00654329"/>
    <w:rsid w:val="006548BC"/>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0EE8"/>
    <w:rsid w:val="006B4496"/>
    <w:rsid w:val="006B5E67"/>
    <w:rsid w:val="006B6612"/>
    <w:rsid w:val="006C2EB5"/>
    <w:rsid w:val="006D18A3"/>
    <w:rsid w:val="006D5970"/>
    <w:rsid w:val="006E481E"/>
    <w:rsid w:val="006E795F"/>
    <w:rsid w:val="006F0862"/>
    <w:rsid w:val="006F1438"/>
    <w:rsid w:val="006F2A9E"/>
    <w:rsid w:val="006F5ED3"/>
    <w:rsid w:val="00700249"/>
    <w:rsid w:val="00704A7B"/>
    <w:rsid w:val="007069CD"/>
    <w:rsid w:val="00706BB5"/>
    <w:rsid w:val="0071231A"/>
    <w:rsid w:val="00712E90"/>
    <w:rsid w:val="00713B7E"/>
    <w:rsid w:val="00715077"/>
    <w:rsid w:val="0072678F"/>
    <w:rsid w:val="007276E5"/>
    <w:rsid w:val="00727C4C"/>
    <w:rsid w:val="00734809"/>
    <w:rsid w:val="00734D6C"/>
    <w:rsid w:val="0073714E"/>
    <w:rsid w:val="007374EF"/>
    <w:rsid w:val="007406E1"/>
    <w:rsid w:val="00742BB9"/>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5FD7"/>
    <w:rsid w:val="007872F2"/>
    <w:rsid w:val="007873F9"/>
    <w:rsid w:val="007908E0"/>
    <w:rsid w:val="00793EB3"/>
    <w:rsid w:val="00794205"/>
    <w:rsid w:val="0079422A"/>
    <w:rsid w:val="007A1DD4"/>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574F"/>
    <w:rsid w:val="007E4761"/>
    <w:rsid w:val="007F00B3"/>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46EFB"/>
    <w:rsid w:val="00850233"/>
    <w:rsid w:val="00851422"/>
    <w:rsid w:val="008515CA"/>
    <w:rsid w:val="0085230E"/>
    <w:rsid w:val="008550A1"/>
    <w:rsid w:val="00861038"/>
    <w:rsid w:val="00865B58"/>
    <w:rsid w:val="00866B50"/>
    <w:rsid w:val="00867A63"/>
    <w:rsid w:val="008708F1"/>
    <w:rsid w:val="00871960"/>
    <w:rsid w:val="0087369F"/>
    <w:rsid w:val="0087474F"/>
    <w:rsid w:val="00880539"/>
    <w:rsid w:val="0088591B"/>
    <w:rsid w:val="008859E8"/>
    <w:rsid w:val="0088737B"/>
    <w:rsid w:val="008874FE"/>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103D"/>
    <w:rsid w:val="008E3195"/>
    <w:rsid w:val="008E5A35"/>
    <w:rsid w:val="008F127E"/>
    <w:rsid w:val="008F32D9"/>
    <w:rsid w:val="008F66CD"/>
    <w:rsid w:val="00902A65"/>
    <w:rsid w:val="00903932"/>
    <w:rsid w:val="009079BD"/>
    <w:rsid w:val="00912BD9"/>
    <w:rsid w:val="00915C2A"/>
    <w:rsid w:val="00916FB2"/>
    <w:rsid w:val="00920E5B"/>
    <w:rsid w:val="009213F2"/>
    <w:rsid w:val="00926436"/>
    <w:rsid w:val="00926C53"/>
    <w:rsid w:val="0093018C"/>
    <w:rsid w:val="00931AE0"/>
    <w:rsid w:val="009416EA"/>
    <w:rsid w:val="0094495F"/>
    <w:rsid w:val="009544C0"/>
    <w:rsid w:val="00954FA4"/>
    <w:rsid w:val="00955203"/>
    <w:rsid w:val="00956AE9"/>
    <w:rsid w:val="009570FF"/>
    <w:rsid w:val="00964CC6"/>
    <w:rsid w:val="00967BFA"/>
    <w:rsid w:val="00975083"/>
    <w:rsid w:val="0098262C"/>
    <w:rsid w:val="0098427C"/>
    <w:rsid w:val="00986B43"/>
    <w:rsid w:val="00986C0B"/>
    <w:rsid w:val="00986D46"/>
    <w:rsid w:val="00991FDA"/>
    <w:rsid w:val="00992ACA"/>
    <w:rsid w:val="009A04C3"/>
    <w:rsid w:val="009A5F3B"/>
    <w:rsid w:val="009A5F79"/>
    <w:rsid w:val="009A6F87"/>
    <w:rsid w:val="009B0B61"/>
    <w:rsid w:val="009B28C0"/>
    <w:rsid w:val="009B3178"/>
    <w:rsid w:val="009B3E46"/>
    <w:rsid w:val="009B7136"/>
    <w:rsid w:val="009B76AB"/>
    <w:rsid w:val="009C1458"/>
    <w:rsid w:val="009C2108"/>
    <w:rsid w:val="009C337F"/>
    <w:rsid w:val="009C53E7"/>
    <w:rsid w:val="009C6092"/>
    <w:rsid w:val="009C7342"/>
    <w:rsid w:val="009D4365"/>
    <w:rsid w:val="009D477B"/>
    <w:rsid w:val="009D4E3B"/>
    <w:rsid w:val="009D59C2"/>
    <w:rsid w:val="009D7BC9"/>
    <w:rsid w:val="009E0253"/>
    <w:rsid w:val="009E122F"/>
    <w:rsid w:val="009E1982"/>
    <w:rsid w:val="009E4D2C"/>
    <w:rsid w:val="009F0978"/>
    <w:rsid w:val="009F15D5"/>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1031"/>
    <w:rsid w:val="00A37416"/>
    <w:rsid w:val="00A40ED6"/>
    <w:rsid w:val="00A47621"/>
    <w:rsid w:val="00A479CD"/>
    <w:rsid w:val="00A50CFC"/>
    <w:rsid w:val="00A54D67"/>
    <w:rsid w:val="00A55A3F"/>
    <w:rsid w:val="00A5656A"/>
    <w:rsid w:val="00A60103"/>
    <w:rsid w:val="00A61577"/>
    <w:rsid w:val="00A64D2B"/>
    <w:rsid w:val="00A652F6"/>
    <w:rsid w:val="00A65861"/>
    <w:rsid w:val="00A65E2A"/>
    <w:rsid w:val="00A732EA"/>
    <w:rsid w:val="00A7489E"/>
    <w:rsid w:val="00A8015F"/>
    <w:rsid w:val="00A85039"/>
    <w:rsid w:val="00A906AA"/>
    <w:rsid w:val="00A94C5E"/>
    <w:rsid w:val="00A95899"/>
    <w:rsid w:val="00AA252C"/>
    <w:rsid w:val="00AA666E"/>
    <w:rsid w:val="00AA7960"/>
    <w:rsid w:val="00AB5518"/>
    <w:rsid w:val="00AC3A0E"/>
    <w:rsid w:val="00AC4A04"/>
    <w:rsid w:val="00AC5679"/>
    <w:rsid w:val="00AC6C69"/>
    <w:rsid w:val="00AD336F"/>
    <w:rsid w:val="00AE134C"/>
    <w:rsid w:val="00AE1868"/>
    <w:rsid w:val="00AE2564"/>
    <w:rsid w:val="00AE301F"/>
    <w:rsid w:val="00AE3302"/>
    <w:rsid w:val="00AE5BA6"/>
    <w:rsid w:val="00AE6231"/>
    <w:rsid w:val="00AE7077"/>
    <w:rsid w:val="00AF26DD"/>
    <w:rsid w:val="00AF61C2"/>
    <w:rsid w:val="00AF6CC6"/>
    <w:rsid w:val="00B0296A"/>
    <w:rsid w:val="00B07E79"/>
    <w:rsid w:val="00B12123"/>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47AB2"/>
    <w:rsid w:val="00B50FBA"/>
    <w:rsid w:val="00B558EB"/>
    <w:rsid w:val="00B577D3"/>
    <w:rsid w:val="00B60466"/>
    <w:rsid w:val="00B6548F"/>
    <w:rsid w:val="00B71A32"/>
    <w:rsid w:val="00B7502A"/>
    <w:rsid w:val="00B77305"/>
    <w:rsid w:val="00B774BD"/>
    <w:rsid w:val="00B82CC2"/>
    <w:rsid w:val="00B84A89"/>
    <w:rsid w:val="00B90E7D"/>
    <w:rsid w:val="00B9256C"/>
    <w:rsid w:val="00B92BEF"/>
    <w:rsid w:val="00B94443"/>
    <w:rsid w:val="00B9689A"/>
    <w:rsid w:val="00B97056"/>
    <w:rsid w:val="00BA531E"/>
    <w:rsid w:val="00BA728B"/>
    <w:rsid w:val="00BB06CB"/>
    <w:rsid w:val="00BB261F"/>
    <w:rsid w:val="00BB2887"/>
    <w:rsid w:val="00BB3B56"/>
    <w:rsid w:val="00BB4F4C"/>
    <w:rsid w:val="00BB5EAA"/>
    <w:rsid w:val="00BB5F11"/>
    <w:rsid w:val="00BB6638"/>
    <w:rsid w:val="00BB7FD2"/>
    <w:rsid w:val="00BC04FA"/>
    <w:rsid w:val="00BC1C22"/>
    <w:rsid w:val="00BC460B"/>
    <w:rsid w:val="00BC4ED3"/>
    <w:rsid w:val="00BC5725"/>
    <w:rsid w:val="00BD30B1"/>
    <w:rsid w:val="00BE0F7B"/>
    <w:rsid w:val="00BE10C2"/>
    <w:rsid w:val="00BF0D6C"/>
    <w:rsid w:val="00C01B86"/>
    <w:rsid w:val="00C01D14"/>
    <w:rsid w:val="00C01D97"/>
    <w:rsid w:val="00C025B4"/>
    <w:rsid w:val="00C029EC"/>
    <w:rsid w:val="00C0785A"/>
    <w:rsid w:val="00C151CF"/>
    <w:rsid w:val="00C161FD"/>
    <w:rsid w:val="00C17C9F"/>
    <w:rsid w:val="00C22D38"/>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24C0"/>
    <w:rsid w:val="00C63CAB"/>
    <w:rsid w:val="00C63D00"/>
    <w:rsid w:val="00C6441B"/>
    <w:rsid w:val="00C65386"/>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17FD"/>
    <w:rsid w:val="00CB258E"/>
    <w:rsid w:val="00CB3C8F"/>
    <w:rsid w:val="00CC02F1"/>
    <w:rsid w:val="00CC1122"/>
    <w:rsid w:val="00CC11A6"/>
    <w:rsid w:val="00CC135E"/>
    <w:rsid w:val="00CC5896"/>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07AFE"/>
    <w:rsid w:val="00D146AE"/>
    <w:rsid w:val="00D15920"/>
    <w:rsid w:val="00D22C8F"/>
    <w:rsid w:val="00D3203C"/>
    <w:rsid w:val="00D33491"/>
    <w:rsid w:val="00D3442D"/>
    <w:rsid w:val="00D36F00"/>
    <w:rsid w:val="00D44B67"/>
    <w:rsid w:val="00D44F8E"/>
    <w:rsid w:val="00D46A1A"/>
    <w:rsid w:val="00D51FD5"/>
    <w:rsid w:val="00D55DE0"/>
    <w:rsid w:val="00D607EF"/>
    <w:rsid w:val="00D60F88"/>
    <w:rsid w:val="00D621C0"/>
    <w:rsid w:val="00D646BD"/>
    <w:rsid w:val="00D65558"/>
    <w:rsid w:val="00D71201"/>
    <w:rsid w:val="00D720C7"/>
    <w:rsid w:val="00D84841"/>
    <w:rsid w:val="00D876E6"/>
    <w:rsid w:val="00D90958"/>
    <w:rsid w:val="00D92D0F"/>
    <w:rsid w:val="00DA1025"/>
    <w:rsid w:val="00DA2160"/>
    <w:rsid w:val="00DA22EC"/>
    <w:rsid w:val="00DA2990"/>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5F87"/>
    <w:rsid w:val="00E15751"/>
    <w:rsid w:val="00E17160"/>
    <w:rsid w:val="00E17D41"/>
    <w:rsid w:val="00E231D1"/>
    <w:rsid w:val="00E3288D"/>
    <w:rsid w:val="00E35112"/>
    <w:rsid w:val="00E35BEC"/>
    <w:rsid w:val="00E41A6A"/>
    <w:rsid w:val="00E50821"/>
    <w:rsid w:val="00E50834"/>
    <w:rsid w:val="00E51F91"/>
    <w:rsid w:val="00E5498A"/>
    <w:rsid w:val="00E559CE"/>
    <w:rsid w:val="00E60F42"/>
    <w:rsid w:val="00E6746C"/>
    <w:rsid w:val="00E7086E"/>
    <w:rsid w:val="00E71248"/>
    <w:rsid w:val="00E73581"/>
    <w:rsid w:val="00E73C41"/>
    <w:rsid w:val="00E75911"/>
    <w:rsid w:val="00E7598F"/>
    <w:rsid w:val="00E76F60"/>
    <w:rsid w:val="00E812B5"/>
    <w:rsid w:val="00E83D90"/>
    <w:rsid w:val="00E83F91"/>
    <w:rsid w:val="00E86299"/>
    <w:rsid w:val="00E863A9"/>
    <w:rsid w:val="00E9107A"/>
    <w:rsid w:val="00E91F62"/>
    <w:rsid w:val="00E929FD"/>
    <w:rsid w:val="00E93240"/>
    <w:rsid w:val="00E9479B"/>
    <w:rsid w:val="00E94E22"/>
    <w:rsid w:val="00E95F08"/>
    <w:rsid w:val="00E97171"/>
    <w:rsid w:val="00EA2B77"/>
    <w:rsid w:val="00EA4D48"/>
    <w:rsid w:val="00EA7ADF"/>
    <w:rsid w:val="00EB2173"/>
    <w:rsid w:val="00EB257A"/>
    <w:rsid w:val="00EB62E6"/>
    <w:rsid w:val="00EB695F"/>
    <w:rsid w:val="00EC3A85"/>
    <w:rsid w:val="00EC4B89"/>
    <w:rsid w:val="00EC59A5"/>
    <w:rsid w:val="00EC6E15"/>
    <w:rsid w:val="00ED1B30"/>
    <w:rsid w:val="00ED5D03"/>
    <w:rsid w:val="00ED6663"/>
    <w:rsid w:val="00EE01ED"/>
    <w:rsid w:val="00EE1AC1"/>
    <w:rsid w:val="00EE39D6"/>
    <w:rsid w:val="00EE52AD"/>
    <w:rsid w:val="00EE5BC3"/>
    <w:rsid w:val="00EE6FAB"/>
    <w:rsid w:val="00EF328C"/>
    <w:rsid w:val="00EF68BB"/>
    <w:rsid w:val="00F01F92"/>
    <w:rsid w:val="00F030D4"/>
    <w:rsid w:val="00F04053"/>
    <w:rsid w:val="00F06573"/>
    <w:rsid w:val="00F10A08"/>
    <w:rsid w:val="00F13DFF"/>
    <w:rsid w:val="00F15354"/>
    <w:rsid w:val="00F1783B"/>
    <w:rsid w:val="00F22AC5"/>
    <w:rsid w:val="00F254D1"/>
    <w:rsid w:val="00F327B1"/>
    <w:rsid w:val="00F32B82"/>
    <w:rsid w:val="00F34C86"/>
    <w:rsid w:val="00F4043E"/>
    <w:rsid w:val="00F41795"/>
    <w:rsid w:val="00F41BBC"/>
    <w:rsid w:val="00F444F0"/>
    <w:rsid w:val="00F446FF"/>
    <w:rsid w:val="00F45521"/>
    <w:rsid w:val="00F50847"/>
    <w:rsid w:val="00F53F27"/>
    <w:rsid w:val="00F546D1"/>
    <w:rsid w:val="00F60281"/>
    <w:rsid w:val="00F6043E"/>
    <w:rsid w:val="00F64C1C"/>
    <w:rsid w:val="00F66272"/>
    <w:rsid w:val="00F709C0"/>
    <w:rsid w:val="00F710D8"/>
    <w:rsid w:val="00F73D89"/>
    <w:rsid w:val="00F81F6D"/>
    <w:rsid w:val="00F81FEC"/>
    <w:rsid w:val="00F927A1"/>
    <w:rsid w:val="00F92E4D"/>
    <w:rsid w:val="00F95D08"/>
    <w:rsid w:val="00FA23BD"/>
    <w:rsid w:val="00FA3764"/>
    <w:rsid w:val="00FA41C7"/>
    <w:rsid w:val="00FA4A79"/>
    <w:rsid w:val="00FA56ED"/>
    <w:rsid w:val="00FB05DD"/>
    <w:rsid w:val="00FB05DE"/>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216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2B3CE0"/>
    <w:rPr>
      <w:rFonts w:ascii="Times New Roman" w:hAnsi="Times New Roman" w:cs="Times New Roman"/>
      <w:sz w:val="24"/>
      <w:szCs w:val="24"/>
    </w:rPr>
  </w:style>
  <w:style w:type="paragraph" w:styleId="ListParagraph">
    <w:name w:val="List Paragraph"/>
    <w:basedOn w:val="Normal"/>
    <w:uiPriority w:val="34"/>
    <w:qFormat/>
    <w:rsid w:val="00715077"/>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styleId="UnresolvedMention">
    <w:name w:val="Unresolved Mention"/>
    <w:basedOn w:val="DefaultParagraphFont"/>
    <w:uiPriority w:val="99"/>
    <w:semiHidden/>
    <w:unhideWhenUsed/>
    <w:rsid w:val="00373623"/>
    <w:rPr>
      <w:color w:val="605E5C"/>
      <w:shd w:val="clear" w:color="auto" w:fill="E1DFDD"/>
    </w:rPr>
  </w:style>
  <w:style w:type="paragraph" w:customStyle="1" w:styleId="pf0">
    <w:name w:val="pf0"/>
    <w:basedOn w:val="Normal"/>
    <w:rsid w:val="003649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f01">
    <w:name w:val="cf01"/>
    <w:basedOn w:val="DefaultParagraphFont"/>
    <w:rsid w:val="003649E9"/>
    <w:rPr>
      <w:rFonts w:ascii="Segoe UI" w:hAnsi="Segoe UI" w:cs="Segoe UI" w:hint="default"/>
      <w:sz w:val="18"/>
      <w:szCs w:val="18"/>
    </w:rPr>
  </w:style>
  <w:style w:type="character" w:styleId="Strong">
    <w:name w:val="Strong"/>
    <w:basedOn w:val="DefaultParagraphFont"/>
    <w:uiPriority w:val="22"/>
    <w:qFormat/>
    <w:rsid w:val="000E2A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8472232">
      <w:bodyDiv w:val="1"/>
      <w:marLeft w:val="0"/>
      <w:marRight w:val="0"/>
      <w:marTop w:val="0"/>
      <w:marBottom w:val="0"/>
      <w:divBdr>
        <w:top w:val="none" w:sz="0" w:space="0" w:color="auto"/>
        <w:left w:val="none" w:sz="0" w:space="0" w:color="auto"/>
        <w:bottom w:val="none" w:sz="0" w:space="0" w:color="auto"/>
        <w:right w:val="none" w:sz="0" w:space="0" w:color="auto"/>
      </w:divBdr>
      <w:divsChild>
        <w:div w:id="18431681">
          <w:marLeft w:val="0"/>
          <w:marRight w:val="0"/>
          <w:marTop w:val="0"/>
          <w:marBottom w:val="0"/>
          <w:divBdr>
            <w:top w:val="single" w:sz="2" w:space="0" w:color="ECEDEE"/>
            <w:left w:val="single" w:sz="2" w:space="0" w:color="ECEDEE"/>
            <w:bottom w:val="single" w:sz="2" w:space="0" w:color="ECEDEE"/>
            <w:right w:val="single" w:sz="2" w:space="0" w:color="ECEDEE"/>
          </w:divBdr>
          <w:divsChild>
            <w:div w:id="1145203242">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91501644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8856388">
      <w:bodyDiv w:val="1"/>
      <w:marLeft w:val="0"/>
      <w:marRight w:val="0"/>
      <w:marTop w:val="0"/>
      <w:marBottom w:val="0"/>
      <w:divBdr>
        <w:top w:val="none" w:sz="0" w:space="0" w:color="auto"/>
        <w:left w:val="none" w:sz="0" w:space="0" w:color="auto"/>
        <w:bottom w:val="none" w:sz="0" w:space="0" w:color="auto"/>
        <w:right w:val="none" w:sz="0" w:space="0" w:color="auto"/>
      </w:divBdr>
    </w:div>
    <w:div w:id="1527868163">
      <w:bodyDiv w:val="1"/>
      <w:marLeft w:val="0"/>
      <w:marRight w:val="0"/>
      <w:marTop w:val="0"/>
      <w:marBottom w:val="0"/>
      <w:divBdr>
        <w:top w:val="none" w:sz="0" w:space="0" w:color="auto"/>
        <w:left w:val="none" w:sz="0" w:space="0" w:color="auto"/>
        <w:bottom w:val="none" w:sz="0" w:space="0" w:color="auto"/>
        <w:right w:val="none" w:sz="0" w:space="0" w:color="auto"/>
      </w:divBdr>
    </w:div>
    <w:div w:id="186890633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5a80a774e5274a2e87dbb0f0/MHA_Code_of_Practice.PDF" TargetMode="External"/><Relationship Id="rId18" Type="http://schemas.openxmlformats.org/officeDocument/2006/relationships/hyperlink" Target="https://www.parkinsons.org.uk/sites/default/files/2024-06/Parkinson%27s_Who_Cares_Report_2024_web.pdf"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www.legislation.gov.uk/ukpga/1998/42/contents" TargetMode="External"/><Relationship Id="rId7" Type="http://schemas.openxmlformats.org/officeDocument/2006/relationships/webSettings" Target="webSettings.xml"/><Relationship Id="rId12" Type="http://schemas.openxmlformats.org/officeDocument/2006/relationships/hyperlink" Target="https://www.legislation.gov.uk/ukpga/2004/31/contents" TargetMode="External"/><Relationship Id="rId17" Type="http://schemas.openxmlformats.org/officeDocument/2006/relationships/hyperlink" Target="https://www.parkinsons.org.uk/sites/default/files/2023-07/INFOB0028_Anxiety%20and%20Parkinson%27s_2023_FINAL.pdf"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cks.nice.org.uk/topics/parkinsons-disease/background-information/prevalence/" TargetMode="External"/><Relationship Id="rId20" Type="http://schemas.openxmlformats.org/officeDocument/2006/relationships/hyperlink" Target="https://socialcare.wales/resources-guidance/information-and-learning-hub/sswbact/overview"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contents" TargetMode="External"/><Relationship Id="rId24"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nhs.uk/conditions/social-care-and-support-guide/making-decisions-for-someone-else/mental-capacity-act/" TargetMode="External"/><Relationship Id="rId23" Type="http://schemas.openxmlformats.org/officeDocument/2006/relationships/hyperlink" Target="https://senedd.wales/media/tehndfop/24-03-care-experienced-children-2024-final.pdf"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communitycare.co.uk/2024/02/07/get-up-to-speed-with-the-relaunched-public-law-outline/"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wansea.gov.uk/corporatesafeguarding" TargetMode="External"/><Relationship Id="rId22" Type="http://schemas.openxmlformats.org/officeDocument/2006/relationships/hyperlink" Target="https://libguides.hull.ac.uk/reflectivewriting/era" TargetMode="External"/><Relationship Id="rId27" Type="http://schemas.openxmlformats.org/officeDocument/2006/relationships/image" Target="media/image5.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3668</Words>
  <Characters>25420</Characters>
  <Application>Microsoft Office Word</Application>
  <DocSecurity>0</DocSecurity>
  <Lines>211</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Mollie Owen</cp:lastModifiedBy>
  <cp:revision>3</cp:revision>
  <cp:lastPrinted>2020-02-11T19:20:00Z</cp:lastPrinted>
  <dcterms:created xsi:type="dcterms:W3CDTF">2024-10-07T14:39:00Z</dcterms:created>
  <dcterms:modified xsi:type="dcterms:W3CDTF">2024-10-07T14:49:00Z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