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69012243"/>
        <w:docPartObj>
          <w:docPartGallery w:val="Cover Pages"/>
          <w:docPartUnique/>
        </w:docPartObj>
      </w:sdtPr>
      <w:sdtEndPr>
        <w:rPr>
          <w:color w:val="808080" w:themeColor="text1" w:themeTint="7F"/>
        </w:rPr>
      </w:sdtEndPr>
      <w:sdtContent>
        <w:p w:rsidR="00076EBB" w:rsidRDefault="00076EBB">
          <w:r>
            <w:rPr>
              <w:noProof/>
              <w:lang w:eastAsia="zh-TW"/>
            </w:rPr>
            <w:pict>
              <v:group id="_x0000_s1035" style="position:absolute;left:0;text-align:left;margin-left:1347.85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36" type="#_x0000_t32" style="position:absolute;left:6519;top:1258;width:4303;height:10040;flip:x" o:connectortype="straight" strokecolor="#a7bfde [1620]"/>
                <v:group id="_x0000_s1037" style="position:absolute;left:5531;top:9226;width:5291;height:5845" coordorigin="5531,9226" coordsize="5291,5845">
                  <v:shape id="_x0000_s1038"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39" style="position:absolute;left:6117;top:10212;width:4526;height:4258;rotation:41366637fd;flip:y" fillcolor="#d3dfee [820]" stroked="f" strokecolor="#a7bfde [1620]"/>
                  <v:oval id="_x0000_s1040" style="position:absolute;left:6217;top:10481;width:3424;height:3221;rotation:41366637fd;flip:y" fillcolor="#7ba0cd [2420]" stroked="f" strokecolor="#a7bfde [1620]"/>
                </v:group>
                <w10:wrap anchorx="page" anchory="page"/>
              </v:group>
            </w:pict>
          </w:r>
          <w:r>
            <w:rPr>
              <w:noProof/>
              <w:lang w:eastAsia="zh-TW"/>
            </w:rPr>
            <w:pict>
              <v:group id="_x0000_s1046" style="position:absolute;left:0;text-align:left;margin-left:0;margin-top:0;width:464.8pt;height:380.95pt;z-index:251662336;mso-position-horizontal:left;mso-position-horizontal-relative:page;mso-position-vertical:top;mso-position-vertical-relative:page" coordorigin="15,15" coordsize="9296,7619" o:allowincell="f">
                <v:shape id="_x0000_s1047" type="#_x0000_t32" style="position:absolute;left:15;top:15;width:7512;height:7386" o:connectortype="straight" strokecolor="#a7bfde [1620]"/>
                <v:group id="_x0000_s1048" style="position:absolute;left:7095;top:5418;width:2216;height:2216" coordorigin="7907,4350" coordsize="2216,2216">
                  <v:oval id="_x0000_s1049" style="position:absolute;left:7907;top:4350;width:2216;height:2216" fillcolor="#a7bfde [1620]" stroked="f"/>
                  <v:oval id="_x0000_s1050" style="position:absolute;left:7961;top:4684;width:1813;height:1813" fillcolor="#d3dfee [820]" stroked="f"/>
                  <v:oval id="_x0000_s1051" style="position:absolute;left:8006;top:5027;width:1375;height:1375" fillcolor="#7ba0cd [2420]" stroked="f"/>
                </v:group>
                <w10:wrap anchorx="page" anchory="page"/>
              </v:group>
            </w:pict>
          </w:r>
          <w:r>
            <w:rPr>
              <w:noProof/>
              <w:lang w:eastAsia="zh-TW"/>
            </w:rPr>
            <w:pict>
              <v:group id="_x0000_s1041" style="position:absolute;left:0;text-align:left;margin-left:2183.7pt;margin-top:0;width:332.7pt;height:227.25pt;z-index:251661312;mso-position-horizontal:right;mso-position-horizontal-relative:margin;mso-position-vertical:top;mso-position-vertical-relative:page" coordorigin="4136,15" coordsize="6654,4545" o:allowincell="f">
                <v:shape id="_x0000_s1042" type="#_x0000_t32" style="position:absolute;left:4136;top:15;width:3058;height:3855" o:connectortype="straight" strokecolor="#a7bfde [1620]"/>
                <v:oval id="_x0000_s1043" style="position:absolute;left:6674;top:444;width:4116;height:4116" fillcolor="#a7bfde [1620]" stroked="f"/>
                <v:oval id="_x0000_s1044" style="position:absolute;left:6773;top:1058;width:3367;height:3367" fillcolor="#d3dfee [820]" stroked="f"/>
                <v:oval id="_x0000_s1045" style="position:absolute;left:6856;top:1709;width:2553;height:2553" fillcolor="#7ba0cd [2420]" stroked="f"/>
                <w10:wrap anchorx="margin" anchory="page"/>
              </v:group>
            </w:pict>
          </w:r>
        </w:p>
        <w:tbl>
          <w:tblPr>
            <w:tblpPr w:leftFromText="187" w:rightFromText="187" w:vertAnchor="page" w:horzAnchor="margin" w:tblpY="9416"/>
            <w:tblW w:w="3000" w:type="pct"/>
            <w:tblLook w:val="04A0"/>
          </w:tblPr>
          <w:tblGrid>
            <w:gridCol w:w="5746"/>
          </w:tblGrid>
          <w:tr w:rsidR="00076EBB" w:rsidTr="00076EBB">
            <w:tc>
              <w:tcPr>
                <w:tcW w:w="5746" w:type="dxa"/>
              </w:tcPr>
              <w:p w:rsidR="00076EBB" w:rsidRDefault="00076EBB" w:rsidP="00076EBB">
                <w:pPr>
                  <w:pStyle w:val="NoSpacing"/>
                  <w:rPr>
                    <w:rFonts w:asciiTheme="majorHAnsi" w:eastAsiaTheme="majorEastAsia" w:hAnsiTheme="majorHAnsi" w:cstheme="majorBidi"/>
                    <w:b/>
                    <w:bCs/>
                    <w:color w:val="365F91" w:themeColor="accent1" w:themeShade="BF"/>
                    <w:sz w:val="48"/>
                    <w:szCs w:val="48"/>
                  </w:rPr>
                </w:pPr>
                <w:sdt>
                  <w:sdtPr>
                    <w:rPr>
                      <w:rFonts w:asciiTheme="majorHAnsi" w:eastAsiaTheme="majorEastAsia" w:hAnsiTheme="majorHAnsi" w:cstheme="majorBidi"/>
                      <w:b/>
                      <w:bCs/>
                      <w:color w:val="365F91" w:themeColor="accent1" w:themeShade="BF"/>
                      <w:sz w:val="48"/>
                      <w:szCs w:val="48"/>
                    </w:rPr>
                    <w:alias w:val="Title"/>
                    <w:id w:val="703864190"/>
                    <w:placeholder>
                      <w:docPart w:val="6BABF08311144C6FBA056266B63994E8"/>
                    </w:placeholde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b/>
                        <w:bCs/>
                        <w:color w:val="365F91" w:themeColor="accent1" w:themeShade="BF"/>
                        <w:sz w:val="48"/>
                        <w:szCs w:val="48"/>
                        <w:lang w:val="en-GB"/>
                      </w:rPr>
                      <w:t>BSc Health and Social Care</w:t>
                    </w:r>
                  </w:sdtContent>
                </w:sdt>
              </w:p>
            </w:tc>
          </w:tr>
          <w:tr w:rsidR="00076EBB" w:rsidTr="00076EBB">
            <w:sdt>
              <w:sdtPr>
                <w:rPr>
                  <w:color w:val="484329" w:themeColor="background2" w:themeShade="3F"/>
                  <w:sz w:val="28"/>
                  <w:szCs w:val="28"/>
                </w:rPr>
                <w:alias w:val="Subtitle"/>
                <w:id w:val="703864195"/>
                <w:placeholder>
                  <w:docPart w:val="53C2C0299E12417CA9CD04118FD8E0B4"/>
                </w:placeholder>
                <w:dataBinding w:prefixMappings="xmlns:ns0='http://schemas.openxmlformats.org/package/2006/metadata/core-properties' xmlns:ns1='http://purl.org/dc/elements/1.1/'" w:xpath="/ns0:coreProperties[1]/ns1:subject[1]" w:storeItemID="{6C3C8BC8-F283-45AE-878A-BAB7291924A1}"/>
                <w:text/>
              </w:sdtPr>
              <w:sdtContent>
                <w:tc>
                  <w:tcPr>
                    <w:tcW w:w="5746" w:type="dxa"/>
                  </w:tcPr>
                  <w:p w:rsidR="00076EBB" w:rsidRDefault="00076EBB" w:rsidP="00076EBB">
                    <w:pPr>
                      <w:pStyle w:val="NoSpacing"/>
                      <w:rPr>
                        <w:color w:val="484329" w:themeColor="background2" w:themeShade="3F"/>
                        <w:sz w:val="28"/>
                        <w:szCs w:val="28"/>
                      </w:rPr>
                    </w:pPr>
                    <w:r>
                      <w:rPr>
                        <w:color w:val="484329" w:themeColor="background2" w:themeShade="3F"/>
                        <w:sz w:val="28"/>
                        <w:szCs w:val="28"/>
                      </w:rPr>
                      <w:t>Student name: Petea kaye Davis</w:t>
                    </w:r>
                  </w:p>
                </w:tc>
              </w:sdtContent>
            </w:sdt>
          </w:tr>
          <w:tr w:rsidR="00076EBB" w:rsidTr="00076EBB">
            <w:tc>
              <w:tcPr>
                <w:tcW w:w="5746" w:type="dxa"/>
              </w:tcPr>
              <w:p w:rsidR="00076EBB" w:rsidRDefault="00076EBB" w:rsidP="00076EBB">
                <w:pPr>
                  <w:pStyle w:val="NoSpacing"/>
                  <w:rPr>
                    <w:color w:val="484329" w:themeColor="background2" w:themeShade="3F"/>
                    <w:sz w:val="28"/>
                    <w:szCs w:val="28"/>
                  </w:rPr>
                </w:pPr>
              </w:p>
            </w:tc>
          </w:tr>
          <w:tr w:rsidR="00076EBB" w:rsidTr="00076EBB">
            <w:sdt>
              <w:sdtPr>
                <w:alias w:val="Abstract"/>
                <w:id w:val="703864200"/>
                <w:placeholder>
                  <w:docPart w:val="76FC3D2DEF10428D98739433E3D23EE0"/>
                </w:placeholder>
                <w:dataBinding w:prefixMappings="xmlns:ns0='http://schemas.microsoft.com/office/2006/coverPageProps'" w:xpath="/ns0:CoverPageProperties[1]/ns0:Abstract[1]" w:storeItemID="{55AF091B-3C7A-41E3-B477-F2FDAA23CFDA}"/>
                <w:text/>
              </w:sdtPr>
              <w:sdtContent>
                <w:tc>
                  <w:tcPr>
                    <w:tcW w:w="5746" w:type="dxa"/>
                  </w:tcPr>
                  <w:p w:rsidR="00076EBB" w:rsidRDefault="00076EBB" w:rsidP="00076EBB">
                    <w:pPr>
                      <w:pStyle w:val="NoSpacing"/>
                    </w:pPr>
                    <w:r>
                      <w:t>Students I.D 1911491</w:t>
                    </w:r>
                  </w:p>
                </w:tc>
              </w:sdtContent>
            </w:sdt>
          </w:tr>
          <w:tr w:rsidR="00076EBB" w:rsidTr="00076EBB">
            <w:tc>
              <w:tcPr>
                <w:tcW w:w="5746" w:type="dxa"/>
              </w:tcPr>
              <w:p w:rsidR="00076EBB" w:rsidRDefault="00076EBB" w:rsidP="00076EBB">
                <w:pPr>
                  <w:pStyle w:val="NoSpacing"/>
                </w:pPr>
                <w:r>
                  <w:t>Module BMHP6006</w:t>
                </w:r>
              </w:p>
              <w:p w:rsidR="00076EBB" w:rsidRDefault="00076EBB" w:rsidP="00076EBB">
                <w:pPr>
                  <w:pStyle w:val="NoSpacing"/>
                </w:pPr>
                <w:r>
                  <w:t>Assignment Title:</w:t>
                </w:r>
                <w:r w:rsidR="00A427EB">
                  <w:t xml:space="preserve"> Written Report</w:t>
                </w:r>
              </w:p>
              <w:p w:rsidR="00076EBB" w:rsidRDefault="00076EBB" w:rsidP="00076EBB">
                <w:pPr>
                  <w:pStyle w:val="NoSpacing"/>
                </w:pPr>
                <w:r>
                  <w:t>Lecturer Chloe Harries</w:t>
                </w:r>
              </w:p>
              <w:p w:rsidR="00076EBB" w:rsidRDefault="00076EBB" w:rsidP="00076EBB">
                <w:pPr>
                  <w:pStyle w:val="NoSpacing"/>
                </w:pPr>
              </w:p>
            </w:tc>
          </w:tr>
          <w:tr w:rsidR="00076EBB" w:rsidTr="00076EBB">
            <w:sdt>
              <w:sdtPr>
                <w:rPr>
                  <w:b/>
                  <w:bCs/>
                </w:rPr>
                <w:alias w:val="Author"/>
                <w:id w:val="703864205"/>
                <w:placeholder>
                  <w:docPart w:val="955293715A7F4AFB9A8C48DF2D6D43EA"/>
                </w:placeholder>
                <w:dataBinding w:prefixMappings="xmlns:ns0='http://schemas.openxmlformats.org/package/2006/metadata/core-properties' xmlns:ns1='http://purl.org/dc/elements/1.1/'" w:xpath="/ns0:coreProperties[1]/ns1:creator[1]" w:storeItemID="{6C3C8BC8-F283-45AE-878A-BAB7291924A1}"/>
                <w:text/>
              </w:sdtPr>
              <w:sdtContent>
                <w:tc>
                  <w:tcPr>
                    <w:tcW w:w="5746" w:type="dxa"/>
                  </w:tcPr>
                  <w:p w:rsidR="00076EBB" w:rsidRDefault="00076EBB" w:rsidP="00076EBB">
                    <w:pPr>
                      <w:pStyle w:val="NoSpacing"/>
                      <w:rPr>
                        <w:b/>
                        <w:bCs/>
                      </w:rPr>
                    </w:pPr>
                    <w:r>
                      <w:rPr>
                        <w:b/>
                        <w:bCs/>
                        <w:lang w:val="en-GB"/>
                      </w:rPr>
                      <w:t>Windows User</w:t>
                    </w:r>
                  </w:p>
                </w:tc>
              </w:sdtContent>
            </w:sdt>
          </w:tr>
          <w:tr w:rsidR="00076EBB" w:rsidTr="00076EBB">
            <w:sdt>
              <w:sdtPr>
                <w:rPr>
                  <w:b/>
                  <w:bCs/>
                </w:rPr>
                <w:alias w:val="Date"/>
                <w:id w:val="703864210"/>
                <w:placeholder>
                  <w:docPart w:val="A66A6F07CB24403AA4C13BBE5E35DBF6"/>
                </w:placeholder>
                <w:dataBinding w:prefixMappings="xmlns:ns0='http://schemas.microsoft.com/office/2006/coverPageProps'" w:xpath="/ns0:CoverPageProperties[1]/ns0:PublishDate[1]" w:storeItemID="{55AF091B-3C7A-41E3-B477-F2FDAA23CFDA}"/>
                <w:date w:fullDate="2022-08-04T00:00:00Z">
                  <w:dateFormat w:val="M/d/yyyy"/>
                  <w:lid w:val="en-US"/>
                  <w:storeMappedDataAs w:val="dateTime"/>
                  <w:calendar w:val="gregorian"/>
                </w:date>
              </w:sdtPr>
              <w:sdtContent>
                <w:tc>
                  <w:tcPr>
                    <w:tcW w:w="5746" w:type="dxa"/>
                  </w:tcPr>
                  <w:p w:rsidR="00076EBB" w:rsidRDefault="00076EBB" w:rsidP="00076EBB">
                    <w:pPr>
                      <w:pStyle w:val="NoSpacing"/>
                      <w:rPr>
                        <w:b/>
                        <w:bCs/>
                      </w:rPr>
                    </w:pPr>
                    <w:r>
                      <w:rPr>
                        <w:b/>
                        <w:bCs/>
                      </w:rPr>
                      <w:t>8/4/2022</w:t>
                    </w:r>
                  </w:p>
                </w:tc>
              </w:sdtContent>
            </w:sdt>
          </w:tr>
          <w:tr w:rsidR="00076EBB" w:rsidTr="00076EBB">
            <w:tc>
              <w:tcPr>
                <w:tcW w:w="5746" w:type="dxa"/>
              </w:tcPr>
              <w:p w:rsidR="00076EBB" w:rsidRDefault="00076EBB" w:rsidP="00076EBB">
                <w:pPr>
                  <w:pStyle w:val="NoSpacing"/>
                  <w:rPr>
                    <w:b/>
                    <w:bCs/>
                  </w:rPr>
                </w:pPr>
              </w:p>
            </w:tc>
          </w:tr>
        </w:tbl>
        <w:p w:rsidR="00076EBB" w:rsidRDefault="00076EBB">
          <w:pPr>
            <w:spacing w:after="200" w:line="276" w:lineRule="auto"/>
            <w:ind w:firstLine="0"/>
            <w:rPr>
              <w:color w:val="808080" w:themeColor="text1" w:themeTint="7F"/>
            </w:rPr>
          </w:pPr>
          <w:r>
            <w:rPr>
              <w:color w:val="808080" w:themeColor="text1" w:themeTint="7F"/>
            </w:rPr>
            <w:br w:type="page"/>
          </w:r>
        </w:p>
      </w:sdtContent>
    </w:sdt>
    <w:p w:rsidR="00763CB5" w:rsidRDefault="00763CB5" w:rsidP="005A21AA">
      <w:pPr>
        <w:pStyle w:val="NoSpacing"/>
        <w:rPr>
          <w:rFonts w:ascii="Arial" w:hAnsi="Arial" w:cs="Arial"/>
          <w:b/>
          <w:lang w:val="en-GB"/>
        </w:rPr>
      </w:pPr>
      <w:r>
        <w:rPr>
          <w:rFonts w:ascii="Arial" w:hAnsi="Arial" w:cs="Arial"/>
          <w:b/>
          <w:lang w:val="en-GB"/>
        </w:rPr>
        <w:lastRenderedPageBreak/>
        <w:t>CONTENT PAGE</w:t>
      </w:r>
    </w:p>
    <w:p w:rsidR="00763CB5" w:rsidRDefault="00763CB5" w:rsidP="005A21AA">
      <w:pPr>
        <w:pStyle w:val="NoSpacing"/>
        <w:rPr>
          <w:rFonts w:ascii="Arial" w:hAnsi="Arial" w:cs="Arial"/>
          <w:b/>
          <w:lang w:val="en-GB"/>
        </w:rPr>
      </w:pPr>
    </w:p>
    <w:p w:rsidR="00763CB5" w:rsidRDefault="00763CB5" w:rsidP="005A21AA">
      <w:pPr>
        <w:pStyle w:val="NoSpacing"/>
        <w:rPr>
          <w:rFonts w:ascii="Arial" w:hAnsi="Arial" w:cs="Arial"/>
          <w:lang w:val="en-GB"/>
        </w:rPr>
      </w:pPr>
      <w:r>
        <w:rPr>
          <w:rFonts w:ascii="Arial" w:hAnsi="Arial" w:cs="Arial"/>
          <w:lang w:val="en-GB"/>
        </w:rPr>
        <w:t>Introduction …………………………………………………………………</w:t>
      </w:r>
      <w:r w:rsidR="00637909">
        <w:rPr>
          <w:rFonts w:ascii="Arial" w:hAnsi="Arial" w:cs="Arial"/>
          <w:lang w:val="en-GB"/>
        </w:rPr>
        <w:t>..2</w:t>
      </w:r>
    </w:p>
    <w:p w:rsidR="00637909" w:rsidRDefault="00637909" w:rsidP="005A21AA">
      <w:pPr>
        <w:pStyle w:val="NoSpacing"/>
        <w:rPr>
          <w:rFonts w:ascii="Arial" w:hAnsi="Arial" w:cs="Arial"/>
          <w:lang w:val="en-GB"/>
        </w:rPr>
      </w:pPr>
    </w:p>
    <w:p w:rsidR="00637909" w:rsidRDefault="00637909" w:rsidP="005A21AA">
      <w:pPr>
        <w:pStyle w:val="NoSpacing"/>
        <w:rPr>
          <w:rFonts w:ascii="Arial" w:hAnsi="Arial" w:cs="Arial"/>
          <w:lang w:val="en-GB"/>
        </w:rPr>
      </w:pPr>
      <w:r>
        <w:rPr>
          <w:rFonts w:ascii="Arial" w:hAnsi="Arial" w:cs="Arial"/>
          <w:lang w:val="en-GB"/>
        </w:rPr>
        <w:t>Definition and classification…………………………………………………</w:t>
      </w:r>
      <w:r w:rsidR="00026D3B">
        <w:rPr>
          <w:rFonts w:ascii="Arial" w:hAnsi="Arial" w:cs="Arial"/>
          <w:lang w:val="en-GB"/>
        </w:rPr>
        <w:t>4-5</w:t>
      </w:r>
    </w:p>
    <w:p w:rsidR="00637909" w:rsidRDefault="00637909" w:rsidP="005A21AA">
      <w:pPr>
        <w:pStyle w:val="NoSpacing"/>
        <w:rPr>
          <w:rFonts w:ascii="Arial" w:hAnsi="Arial" w:cs="Arial"/>
          <w:lang w:val="en-GB"/>
        </w:rPr>
      </w:pPr>
    </w:p>
    <w:p w:rsidR="00637909" w:rsidRDefault="00637909" w:rsidP="005A21AA">
      <w:pPr>
        <w:pStyle w:val="NoSpacing"/>
        <w:rPr>
          <w:rFonts w:ascii="Arial" w:hAnsi="Arial" w:cs="Arial"/>
          <w:lang w:val="en-GB"/>
        </w:rPr>
      </w:pPr>
      <w:r>
        <w:rPr>
          <w:rFonts w:ascii="Arial" w:hAnsi="Arial" w:cs="Arial"/>
          <w:lang w:val="en-GB"/>
        </w:rPr>
        <w:t>Diagnosis</w:t>
      </w:r>
      <w:r w:rsidR="00026D3B">
        <w:rPr>
          <w:rFonts w:ascii="Arial" w:hAnsi="Arial" w:cs="Arial"/>
          <w:lang w:val="en-GB"/>
        </w:rPr>
        <w:t xml:space="preserve"> of dementia</w:t>
      </w:r>
      <w:r>
        <w:rPr>
          <w:rFonts w:ascii="Arial" w:hAnsi="Arial" w:cs="Arial"/>
          <w:lang w:val="en-GB"/>
        </w:rPr>
        <w:t xml:space="preserve"> ………………………………………………………</w:t>
      </w:r>
      <w:r w:rsidR="00026D3B">
        <w:rPr>
          <w:rFonts w:ascii="Arial" w:hAnsi="Arial" w:cs="Arial"/>
          <w:lang w:val="en-GB"/>
        </w:rPr>
        <w:t>.6</w:t>
      </w:r>
    </w:p>
    <w:p w:rsidR="00637909" w:rsidRDefault="00637909" w:rsidP="005A21AA">
      <w:pPr>
        <w:pStyle w:val="NoSpacing"/>
        <w:rPr>
          <w:rFonts w:ascii="Arial" w:hAnsi="Arial" w:cs="Arial"/>
          <w:lang w:val="en-GB"/>
        </w:rPr>
      </w:pPr>
    </w:p>
    <w:p w:rsidR="00637909" w:rsidRDefault="00637909" w:rsidP="005A21AA">
      <w:pPr>
        <w:pStyle w:val="NoSpacing"/>
        <w:rPr>
          <w:rFonts w:ascii="Arial" w:hAnsi="Arial" w:cs="Arial"/>
          <w:lang w:val="en-GB"/>
        </w:rPr>
      </w:pPr>
      <w:r>
        <w:rPr>
          <w:rFonts w:ascii="Arial" w:hAnsi="Arial" w:cs="Arial"/>
          <w:lang w:val="en-GB"/>
        </w:rPr>
        <w:t>Treatment………………………………………………………………………</w:t>
      </w:r>
      <w:r w:rsidR="00026D3B">
        <w:rPr>
          <w:rFonts w:ascii="Arial" w:hAnsi="Arial" w:cs="Arial"/>
          <w:lang w:val="en-GB"/>
        </w:rPr>
        <w:t>7</w:t>
      </w:r>
    </w:p>
    <w:p w:rsidR="00637909" w:rsidRDefault="00637909" w:rsidP="005A21AA">
      <w:pPr>
        <w:pStyle w:val="NoSpacing"/>
        <w:rPr>
          <w:rFonts w:ascii="Arial" w:hAnsi="Arial" w:cs="Arial"/>
          <w:lang w:val="en-GB"/>
        </w:rPr>
      </w:pPr>
    </w:p>
    <w:p w:rsidR="00637909" w:rsidRDefault="00637909" w:rsidP="005A21AA">
      <w:pPr>
        <w:pStyle w:val="NoSpacing"/>
        <w:rPr>
          <w:rFonts w:ascii="Arial" w:hAnsi="Arial" w:cs="Arial"/>
          <w:lang w:val="en-GB"/>
        </w:rPr>
      </w:pPr>
      <w:r>
        <w:rPr>
          <w:rFonts w:ascii="Arial" w:hAnsi="Arial" w:cs="Arial"/>
          <w:lang w:val="en-GB"/>
        </w:rPr>
        <w:t xml:space="preserve">Measurement of rehabilitation </w:t>
      </w:r>
      <w:r w:rsidR="00026D3B">
        <w:rPr>
          <w:rFonts w:ascii="Arial" w:hAnsi="Arial" w:cs="Arial"/>
          <w:lang w:val="en-GB"/>
        </w:rPr>
        <w:t>...........................................................…...8</w:t>
      </w:r>
    </w:p>
    <w:p w:rsidR="00637909" w:rsidRDefault="00637909" w:rsidP="005A21AA">
      <w:pPr>
        <w:pStyle w:val="NoSpacing"/>
        <w:rPr>
          <w:rFonts w:ascii="Arial" w:hAnsi="Arial" w:cs="Arial"/>
          <w:lang w:val="en-GB"/>
        </w:rPr>
      </w:pPr>
    </w:p>
    <w:p w:rsidR="00637909" w:rsidRDefault="00637909" w:rsidP="005A21AA">
      <w:pPr>
        <w:pStyle w:val="NoSpacing"/>
        <w:rPr>
          <w:rFonts w:ascii="Arial" w:hAnsi="Arial" w:cs="Arial"/>
          <w:lang w:val="en-GB"/>
        </w:rPr>
      </w:pPr>
      <w:r>
        <w:rPr>
          <w:rFonts w:ascii="Arial" w:hAnsi="Arial" w:cs="Arial"/>
          <w:lang w:val="en-GB"/>
        </w:rPr>
        <w:t>Recommendation for future practice</w:t>
      </w:r>
      <w:r w:rsidR="00026D3B">
        <w:rPr>
          <w:rFonts w:ascii="Arial" w:hAnsi="Arial" w:cs="Arial"/>
          <w:lang w:val="en-GB"/>
        </w:rPr>
        <w:t xml:space="preserve"> and improvement </w:t>
      </w:r>
      <w:r>
        <w:rPr>
          <w:rFonts w:ascii="Arial" w:hAnsi="Arial" w:cs="Arial"/>
          <w:lang w:val="en-GB"/>
        </w:rPr>
        <w:t>…………………</w:t>
      </w:r>
      <w:r w:rsidR="00026D3B">
        <w:rPr>
          <w:rFonts w:ascii="Arial" w:hAnsi="Arial" w:cs="Arial"/>
          <w:lang w:val="en-GB"/>
        </w:rPr>
        <w:t>..9</w:t>
      </w:r>
    </w:p>
    <w:p w:rsidR="00637909" w:rsidRDefault="00637909" w:rsidP="005A21AA">
      <w:pPr>
        <w:pStyle w:val="NoSpacing"/>
        <w:rPr>
          <w:rFonts w:ascii="Arial" w:hAnsi="Arial" w:cs="Arial"/>
          <w:lang w:val="en-GB"/>
        </w:rPr>
      </w:pPr>
    </w:p>
    <w:p w:rsidR="00637909" w:rsidRDefault="00637909" w:rsidP="005A21AA">
      <w:pPr>
        <w:pStyle w:val="NoSpacing"/>
        <w:rPr>
          <w:rFonts w:ascii="Arial" w:hAnsi="Arial" w:cs="Arial"/>
          <w:lang w:val="en-GB"/>
        </w:rPr>
      </w:pPr>
      <w:r>
        <w:rPr>
          <w:rFonts w:ascii="Arial" w:hAnsi="Arial" w:cs="Arial"/>
          <w:lang w:val="en-GB"/>
        </w:rPr>
        <w:t>Conclusion……………………………………………………………………</w:t>
      </w:r>
      <w:r w:rsidR="00026D3B">
        <w:rPr>
          <w:rFonts w:ascii="Arial" w:hAnsi="Arial" w:cs="Arial"/>
          <w:lang w:val="en-GB"/>
        </w:rPr>
        <w:t>.10</w:t>
      </w:r>
    </w:p>
    <w:p w:rsidR="00637909" w:rsidRDefault="00637909" w:rsidP="005A21AA">
      <w:pPr>
        <w:pStyle w:val="NoSpacing"/>
        <w:rPr>
          <w:rFonts w:ascii="Arial" w:hAnsi="Arial" w:cs="Arial"/>
          <w:lang w:val="en-GB"/>
        </w:rPr>
      </w:pPr>
    </w:p>
    <w:p w:rsidR="00637909" w:rsidRDefault="00637909" w:rsidP="005A21AA">
      <w:pPr>
        <w:pStyle w:val="NoSpacing"/>
        <w:rPr>
          <w:rFonts w:ascii="Arial" w:hAnsi="Arial" w:cs="Arial"/>
          <w:lang w:val="en-GB"/>
        </w:rPr>
      </w:pPr>
      <w:r>
        <w:rPr>
          <w:rFonts w:ascii="Arial" w:hAnsi="Arial" w:cs="Arial"/>
          <w:lang w:val="en-GB"/>
        </w:rPr>
        <w:t>References ……………………………………………………………………</w:t>
      </w:r>
      <w:r w:rsidR="00026D3B">
        <w:rPr>
          <w:rFonts w:ascii="Arial" w:hAnsi="Arial" w:cs="Arial"/>
          <w:lang w:val="en-GB"/>
        </w:rPr>
        <w:t>.11</w:t>
      </w:r>
    </w:p>
    <w:p w:rsidR="00763CB5" w:rsidRDefault="00763CB5" w:rsidP="005A21AA">
      <w:pPr>
        <w:pStyle w:val="NoSpacing"/>
        <w:rPr>
          <w:rFonts w:ascii="Arial" w:hAnsi="Arial" w:cs="Arial"/>
          <w:lang w:val="en-GB"/>
        </w:rPr>
      </w:pPr>
    </w:p>
    <w:p w:rsidR="00763CB5" w:rsidRPr="00763CB5" w:rsidRDefault="00763CB5" w:rsidP="005A21AA">
      <w:pPr>
        <w:pStyle w:val="NoSpacing"/>
        <w:rPr>
          <w:rFonts w:ascii="Arial" w:hAnsi="Arial" w:cs="Arial"/>
          <w:lang w:val="en-GB"/>
        </w:rPr>
      </w:pPr>
    </w:p>
    <w:p w:rsidR="00763CB5" w:rsidRDefault="00763CB5"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637909" w:rsidRDefault="00637909" w:rsidP="005A21AA">
      <w:pPr>
        <w:pStyle w:val="NoSpacing"/>
        <w:rPr>
          <w:rFonts w:ascii="Arial" w:hAnsi="Arial" w:cs="Arial"/>
          <w:b/>
          <w:lang w:val="en-GB"/>
        </w:rPr>
      </w:pPr>
    </w:p>
    <w:p w:rsidR="00744F86" w:rsidRPr="005A21AA" w:rsidRDefault="00744F86" w:rsidP="005A21AA">
      <w:pPr>
        <w:pStyle w:val="NoSpacing"/>
        <w:rPr>
          <w:rFonts w:ascii="Arial" w:hAnsi="Arial" w:cs="Arial"/>
          <w:b/>
          <w:lang w:val="en-GB"/>
        </w:rPr>
      </w:pPr>
      <w:r w:rsidRPr="005A21AA">
        <w:rPr>
          <w:rFonts w:ascii="Arial" w:hAnsi="Arial" w:cs="Arial"/>
          <w:b/>
          <w:lang w:val="en-GB"/>
        </w:rPr>
        <w:lastRenderedPageBreak/>
        <w:t xml:space="preserve">Introduction </w:t>
      </w:r>
    </w:p>
    <w:p w:rsidR="00744F86" w:rsidRPr="005A21AA" w:rsidRDefault="00744F86" w:rsidP="005A21AA">
      <w:pPr>
        <w:pStyle w:val="NoSpacing"/>
        <w:rPr>
          <w:rFonts w:ascii="Arial" w:hAnsi="Arial" w:cs="Arial"/>
          <w:lang w:val="en-GB"/>
        </w:rPr>
      </w:pPr>
      <w:r w:rsidRPr="005A21AA">
        <w:rPr>
          <w:rFonts w:ascii="Arial" w:hAnsi="Arial" w:cs="Arial"/>
          <w:lang w:val="en-GB"/>
        </w:rPr>
        <w:t>People with mental health concerns or illnesses are often overlooked in society and do not get equal and fair treatment. Just like physical health mental health of a person is also very important and people with mental disorders are members of society who need to be treated equally and fairly. In UK out of every four one individual suffers from mental health issues every year</w:t>
      </w:r>
      <w:r w:rsidRPr="005A21AA">
        <w:rPr>
          <w:rFonts w:ascii="Arial" w:hAnsi="Arial" w:cs="Arial"/>
        </w:rPr>
        <w:t xml:space="preserve"> (</w:t>
      </w:r>
      <w:r w:rsidRPr="005A21AA">
        <w:rPr>
          <w:rFonts w:ascii="Arial" w:hAnsi="Arial" w:cs="Arial"/>
          <w:lang w:val="en-GB"/>
        </w:rPr>
        <w:t>Valentine, and Shipherd, 2018). In UK one of the prime reasons for increasing illness burden are mental health cases. An estimated 551,000 persons in England suffer from serious mental illness (SMI) and face significant inequities</w:t>
      </w:r>
      <w:r w:rsidRPr="005A21AA">
        <w:rPr>
          <w:rFonts w:ascii="Arial" w:hAnsi="Arial" w:cs="Arial"/>
        </w:rPr>
        <w:t xml:space="preserve"> (</w:t>
      </w:r>
      <w:r w:rsidRPr="005A21AA">
        <w:rPr>
          <w:rFonts w:ascii="Arial" w:hAnsi="Arial" w:cs="Arial"/>
          <w:lang w:val="en-GB"/>
        </w:rPr>
        <w:t>Adriaenssens et al., 2019).</w:t>
      </w: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r w:rsidRPr="005A21AA">
        <w:rPr>
          <w:rFonts w:ascii="Arial" w:hAnsi="Arial" w:cs="Arial"/>
          <w:lang w:val="en-GB"/>
        </w:rPr>
        <w:t>It is expected to jump more than 150 million people by the year 2050, according to estimates. By 2025, more than a million individuals in the United Kingdom might suffer from dementia (GOV.UK, 2017).</w:t>
      </w: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r w:rsidRPr="005A21AA">
        <w:rPr>
          <w:rFonts w:ascii="Arial" w:hAnsi="Arial" w:cs="Arial"/>
          <w:lang w:val="en-GB"/>
        </w:rPr>
        <w:t>Dementia is a relentlessly unbearable health condition that imposes on social and cost –effective, and speedily aging populations have increase in the dementia worldwide for treatment it only help to ease the symptoms where their no cure to recognizing the risk is a critical issues for established and preventing dementia. (Christensen, Doblhammer, Rau and Vaupel, 2009).</w:t>
      </w:r>
    </w:p>
    <w:p w:rsidR="00744F86" w:rsidRPr="005A21AA" w:rsidRDefault="00744F86" w:rsidP="005A21AA">
      <w:pPr>
        <w:pStyle w:val="NoSpacing"/>
        <w:rPr>
          <w:rFonts w:ascii="Arial" w:hAnsi="Arial" w:cs="Arial"/>
          <w:lang w:val="en-GB"/>
        </w:rPr>
      </w:pPr>
      <w:r w:rsidRPr="005A21AA">
        <w:rPr>
          <w:rFonts w:ascii="Arial" w:hAnsi="Arial" w:cs="Arial"/>
          <w:lang w:val="en-GB"/>
        </w:rPr>
        <w:t xml:space="preserve"> </w:t>
      </w:r>
    </w:p>
    <w:p w:rsidR="00744F86" w:rsidRPr="005A21AA" w:rsidRDefault="00744F86" w:rsidP="005A21AA">
      <w:pPr>
        <w:pStyle w:val="NoSpacing"/>
        <w:rPr>
          <w:rFonts w:ascii="Arial" w:hAnsi="Arial" w:cs="Arial"/>
          <w:lang w:val="en-GB"/>
        </w:rPr>
      </w:pPr>
      <w:r w:rsidRPr="005A21AA">
        <w:rPr>
          <w:rFonts w:ascii="Arial" w:hAnsi="Arial" w:cs="Arial"/>
          <w:lang w:val="en-GB"/>
        </w:rPr>
        <w:t xml:space="preserve">People with dementia in the UK are well-cared and grateful for a number of measures implemented by the country's government. With the support of the “NHS and local authorities”, persons with dementia may access information and services that might benefit them (Nhsinform.scot, 2020). Dementia patients need to have their health and social care needs to be assessed in order to develop an appropriate and thorough care plan. (Nhsinform.scot, 2020). Alzheimer's disease is a problem that affects people all around the world. 850,000 persons in the UK are among the world's 47.5 million dementia sufferers. </w:t>
      </w: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b/>
          <w:lang w:val="en-GB"/>
        </w:rPr>
      </w:pPr>
      <w:r w:rsidRPr="005A21AA">
        <w:rPr>
          <w:rFonts w:ascii="Arial" w:hAnsi="Arial" w:cs="Arial"/>
          <w:b/>
          <w:lang w:val="en-GB"/>
        </w:rPr>
        <w:lastRenderedPageBreak/>
        <w:t xml:space="preserve">Definition and classification </w:t>
      </w:r>
    </w:p>
    <w:p w:rsidR="00744F86" w:rsidRPr="005A21AA" w:rsidRDefault="00744F86" w:rsidP="005A21AA">
      <w:pPr>
        <w:pStyle w:val="NoSpacing"/>
        <w:rPr>
          <w:rFonts w:ascii="Arial" w:hAnsi="Arial" w:cs="Arial"/>
          <w:b/>
          <w:lang w:val="en-GB"/>
        </w:rPr>
      </w:pPr>
      <w:r w:rsidRPr="005A21AA">
        <w:rPr>
          <w:rFonts w:ascii="Arial" w:hAnsi="Arial" w:cs="Arial"/>
          <w:b/>
          <w:lang w:val="en-GB"/>
        </w:rPr>
        <w:t>Provide a definiti</w:t>
      </w:r>
      <w:r w:rsidR="005A21AA" w:rsidRPr="005A21AA">
        <w:rPr>
          <w:rFonts w:ascii="Arial" w:hAnsi="Arial" w:cs="Arial"/>
          <w:b/>
          <w:lang w:val="en-GB"/>
        </w:rPr>
        <w:t>on for Dementia</w:t>
      </w:r>
    </w:p>
    <w:p w:rsidR="00744F86" w:rsidRPr="005A21AA" w:rsidRDefault="00744F86" w:rsidP="005A21AA">
      <w:pPr>
        <w:pStyle w:val="NoSpacing"/>
        <w:rPr>
          <w:rFonts w:ascii="Arial" w:hAnsi="Arial" w:cs="Arial"/>
          <w:b/>
          <w:lang w:val="en-GB"/>
        </w:rPr>
      </w:pPr>
    </w:p>
    <w:p w:rsidR="00744F86" w:rsidRPr="005A21AA" w:rsidRDefault="00744F86" w:rsidP="005A21AA">
      <w:pPr>
        <w:pStyle w:val="NoSpacing"/>
        <w:rPr>
          <w:rFonts w:ascii="Arial" w:hAnsi="Arial" w:cs="Arial"/>
          <w:lang w:val="en-GB"/>
        </w:rPr>
      </w:pPr>
      <w:r w:rsidRPr="005A21AA">
        <w:rPr>
          <w:rFonts w:ascii="Arial" w:hAnsi="Arial" w:cs="Arial"/>
          <w:lang w:val="en-GB"/>
        </w:rPr>
        <w:t xml:space="preserve">Roughly around 676,000 people all across the UK are suffering from Dementia. Dementia is more common in those people who are 65 and older however, there are cases where people below the age of 65 witness symptoms of dementia (England, 2022). A pioneer in asylum development, but also a pioneer in the rejection of asylums as a primary treatment option for people with mental illness, is the United Kingdom (Afkhami et al., 2022). </w:t>
      </w: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r w:rsidRPr="005A21AA">
        <w:rPr>
          <w:rFonts w:ascii="Arial" w:hAnsi="Arial" w:cs="Arial"/>
          <w:lang w:val="en-GB"/>
        </w:rPr>
        <w:t>According to the research, 50% of participants reported disability discrimination to be widespread</w:t>
      </w:r>
      <w:r w:rsidRPr="005A21AA">
        <w:rPr>
          <w:rFonts w:ascii="Arial" w:hAnsi="Arial" w:cs="Arial"/>
        </w:rPr>
        <w:t xml:space="preserve"> (</w:t>
      </w:r>
      <w:r w:rsidRPr="005A21AA">
        <w:rPr>
          <w:rFonts w:ascii="Arial" w:hAnsi="Arial" w:cs="Arial"/>
          <w:lang w:val="en-GB"/>
        </w:rPr>
        <w:t xml:space="preserve">Hackett et al., 2020). However, the reasons behind this increase are unclear. Facts of research studies have indicated that the legislations and provisions are not that effective and enough to protect the legal rights of mentally disabled people. On contrary to this, the report has clearly addressed the legal situation of mental disabilities or illness especially, for people with dementia. </w:t>
      </w: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r w:rsidRPr="005A21AA">
        <w:rPr>
          <w:rFonts w:ascii="Arial" w:hAnsi="Arial" w:cs="Arial"/>
          <w:lang w:val="en-GB"/>
        </w:rPr>
        <w:t>The aforementioned, details have clearly, indicated and explained all the laws and protect the government of the UK has devised to protect the rights of people with dementia (Pentaris et al., 2020).</w:t>
      </w: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r w:rsidRPr="005A21AA">
        <w:rPr>
          <w:rFonts w:ascii="Arial" w:hAnsi="Arial" w:cs="Arial"/>
          <w:lang w:val="en-GB"/>
        </w:rPr>
        <w:t xml:space="preserve"> Also, the UK has developed laws to support the people who offer care to People with dementia and allow them flexible hours. Dementia is a top priority for NHS England and the government, and both organisations are committed to providing dementia patients with equitable access to treatment and care </w:t>
      </w:r>
      <w:r w:rsidRPr="005A21AA">
        <w:rPr>
          <w:rFonts w:ascii="Arial" w:hAnsi="Arial" w:cs="Arial"/>
        </w:rPr>
        <w:t>(</w:t>
      </w:r>
      <w:r w:rsidRPr="005A21AA">
        <w:rPr>
          <w:rFonts w:ascii="Arial" w:hAnsi="Arial" w:cs="Arial"/>
          <w:lang w:val="en-GB"/>
        </w:rPr>
        <w:t>Larkin et al., 2022).</w:t>
      </w: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rPr>
      </w:pPr>
      <w:r w:rsidRPr="005A21AA">
        <w:rPr>
          <w:rFonts w:ascii="Arial" w:hAnsi="Arial" w:cs="Arial"/>
        </w:rPr>
        <w:t xml:space="preserve">Patients who have learning disabilities like down’s syndrome are likely to develop dementia at a younger stage in life like Alzheimer disease patient who have learning disability early symptom can be a challenge in different whereas </w:t>
      </w:r>
      <w:r w:rsidR="002C218A" w:rsidRPr="005A21AA">
        <w:rPr>
          <w:rFonts w:ascii="Arial" w:hAnsi="Arial" w:cs="Arial"/>
        </w:rPr>
        <w:t>their</w:t>
      </w:r>
      <w:r w:rsidRPr="005A21AA">
        <w:rPr>
          <w:rFonts w:ascii="Arial" w:hAnsi="Arial" w:cs="Arial"/>
        </w:rPr>
        <w:t xml:space="preserve"> behavior change in different experience. There are support that are given should be adapted to understanding how to communicate.</w:t>
      </w:r>
      <w:r w:rsidRPr="005A21AA">
        <w:rPr>
          <w:rFonts w:ascii="Arial" w:hAnsi="Arial" w:cs="Arial"/>
          <w:lang w:val="en-GB"/>
        </w:rPr>
        <w:t xml:space="preserve"> (</w:t>
      </w:r>
      <w:r w:rsidR="002C218A" w:rsidRPr="005A21AA">
        <w:rPr>
          <w:rFonts w:ascii="Arial" w:hAnsi="Arial" w:cs="Arial"/>
          <w:lang w:val="en-GB"/>
        </w:rPr>
        <w:t>Choi et al., 2021</w:t>
      </w:r>
      <w:r w:rsidRPr="005A21AA">
        <w:rPr>
          <w:rFonts w:ascii="Arial" w:hAnsi="Arial" w:cs="Arial"/>
          <w:lang w:val="en-GB"/>
        </w:rPr>
        <w:t>).</w:t>
      </w:r>
    </w:p>
    <w:p w:rsidR="00744F86" w:rsidRPr="005A21AA" w:rsidRDefault="00744F86" w:rsidP="005A21AA">
      <w:pPr>
        <w:pStyle w:val="NoSpacing"/>
        <w:rPr>
          <w:rFonts w:ascii="Arial" w:hAnsi="Arial" w:cs="Arial"/>
        </w:rPr>
      </w:pPr>
    </w:p>
    <w:p w:rsidR="00744F86" w:rsidRPr="005A21AA" w:rsidRDefault="00744F86" w:rsidP="005A21AA">
      <w:pPr>
        <w:pStyle w:val="NoSpacing"/>
        <w:rPr>
          <w:rFonts w:ascii="Arial" w:hAnsi="Arial" w:cs="Arial"/>
          <w:lang w:val="en-GB"/>
        </w:rPr>
      </w:pPr>
      <w:r w:rsidRPr="005A21AA">
        <w:rPr>
          <w:rFonts w:ascii="Arial" w:hAnsi="Arial" w:cs="Arial"/>
        </w:rPr>
        <w:t>Patients with long term health condition more likely to have to dementia (breathing problem, diabetes and stroke). It’s important to be in control o any condition they have, if they are not well care for their dementia may get worse. Follow up on check up regular seek professional help.</w:t>
      </w:r>
      <w:r w:rsidRPr="005A21AA">
        <w:rPr>
          <w:rFonts w:ascii="Arial" w:hAnsi="Arial" w:cs="Arial"/>
          <w:lang w:val="en-GB"/>
        </w:rPr>
        <w:t xml:space="preserve"> (Choi et al., 2021). </w:t>
      </w: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744F86" w:rsidRPr="005A21AA" w:rsidRDefault="00744F86" w:rsidP="005A21AA">
      <w:pPr>
        <w:pStyle w:val="NoSpacing"/>
        <w:rPr>
          <w:rFonts w:ascii="Arial" w:hAnsi="Arial" w:cs="Arial"/>
          <w:lang w:val="en-GB"/>
        </w:rPr>
      </w:pPr>
    </w:p>
    <w:p w:rsidR="00F827FB" w:rsidRPr="005A21AA" w:rsidRDefault="00F827FB"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744F86" w:rsidRPr="005A21AA" w:rsidRDefault="00744F86" w:rsidP="005A21AA">
      <w:pPr>
        <w:pStyle w:val="NoSpacing"/>
        <w:rPr>
          <w:rFonts w:ascii="Arial" w:hAnsi="Arial" w:cs="Arial"/>
          <w:b/>
          <w:lang w:val="en-GB"/>
        </w:rPr>
      </w:pPr>
      <w:r w:rsidRPr="005A21AA">
        <w:rPr>
          <w:rFonts w:ascii="Arial" w:hAnsi="Arial" w:cs="Arial"/>
          <w:b/>
          <w:lang w:val="en-GB"/>
        </w:rPr>
        <w:lastRenderedPageBreak/>
        <w:t xml:space="preserve">Diagnosis of dementia </w:t>
      </w:r>
    </w:p>
    <w:p w:rsidR="00F827FB" w:rsidRPr="005A21AA" w:rsidRDefault="00F827FB" w:rsidP="005A21AA">
      <w:pPr>
        <w:pStyle w:val="NoSpacing"/>
        <w:rPr>
          <w:rFonts w:ascii="Arial" w:hAnsi="Arial" w:cs="Arial"/>
          <w:lang w:val="en-GB"/>
        </w:rPr>
      </w:pPr>
    </w:p>
    <w:p w:rsidR="00F827FB" w:rsidRPr="005A21AA" w:rsidRDefault="00F827FB" w:rsidP="005A21AA">
      <w:pPr>
        <w:pStyle w:val="NoSpacing"/>
        <w:rPr>
          <w:rFonts w:ascii="Arial" w:hAnsi="Arial" w:cs="Arial"/>
          <w:lang w:val="en-GB"/>
        </w:rPr>
      </w:pPr>
      <w:r w:rsidRPr="005A21AA">
        <w:rPr>
          <w:rFonts w:ascii="Arial" w:hAnsi="Arial" w:cs="Arial"/>
        </w:rPr>
        <w:t>Dementia affects everyone in different ways and can lead to number of changes in life. Dementia is a part of elderly. Patients may become confused struggle to make sense of what they hear are see. changes in behaviors’ and moods make progressive which make symptoms worse in over times, people who living with dementia lead a fulfilling and active lives many years there are many different type of dementia however the most common one are vascular dementia and Alzheimer disease the least common dementia is frontotemporal and Lewy bodies. (</w:t>
      </w:r>
      <w:r w:rsidRPr="005A21AA">
        <w:rPr>
          <w:rFonts w:ascii="Arial" w:hAnsi="Arial" w:cs="Arial"/>
          <w:lang w:val="en-GB"/>
        </w:rPr>
        <w:t>Saunders, and Horne, 2021).</w:t>
      </w:r>
    </w:p>
    <w:p w:rsidR="00F827FB" w:rsidRPr="005A21AA" w:rsidRDefault="00F827FB" w:rsidP="005A21AA">
      <w:pPr>
        <w:pStyle w:val="NoSpacing"/>
        <w:rPr>
          <w:rFonts w:ascii="Arial" w:hAnsi="Arial" w:cs="Arial"/>
          <w:lang w:val="en-GB"/>
        </w:rPr>
      </w:pPr>
      <w:r w:rsidRPr="005A21AA">
        <w:rPr>
          <w:rFonts w:ascii="Arial" w:hAnsi="Arial" w:cs="Arial"/>
          <w:lang w:val="en-GB"/>
        </w:rPr>
        <w:t xml:space="preserve"> </w:t>
      </w:r>
      <w:r w:rsidRPr="005A21AA">
        <w:rPr>
          <w:rFonts w:ascii="Arial" w:hAnsi="Arial" w:cs="Arial"/>
        </w:rPr>
        <w:t xml:space="preserve"> </w:t>
      </w:r>
    </w:p>
    <w:p w:rsidR="00F827FB" w:rsidRPr="005A21AA" w:rsidRDefault="00F827FB" w:rsidP="005A21AA">
      <w:pPr>
        <w:pStyle w:val="NoSpacing"/>
        <w:rPr>
          <w:rFonts w:ascii="Arial" w:hAnsi="Arial" w:cs="Arial"/>
          <w:lang w:val="en-GB"/>
        </w:rPr>
      </w:pPr>
      <w:r w:rsidRPr="005A21AA">
        <w:rPr>
          <w:rFonts w:ascii="Arial" w:hAnsi="Arial" w:cs="Arial"/>
          <w:lang w:val="en-GB"/>
        </w:rPr>
        <w:t>On the other hand, people who have mental disorder or disabilities sometimes do have good mental health conditions. In general, mental health or wellness is all about person's stable and good state of mind. Diagnoses for mental illness may be made using certain criteria. This may be caused by genetics, brain chemistry, and even trauma (Anon, 2022). Mood, thinking, and behaviour disorders are all included under the umbrella term "mental illness," which refers to a diverse condition. Mental disorder may include issues like depression, anxiety, and dementia.</w:t>
      </w:r>
    </w:p>
    <w:p w:rsidR="00F827FB" w:rsidRPr="005A21AA" w:rsidRDefault="00F827FB" w:rsidP="005A21AA">
      <w:pPr>
        <w:pStyle w:val="NoSpacing"/>
        <w:rPr>
          <w:rFonts w:ascii="Arial" w:hAnsi="Arial" w:cs="Arial"/>
          <w:lang w:val="en-GB"/>
        </w:rPr>
      </w:pPr>
    </w:p>
    <w:p w:rsidR="00F827FB" w:rsidRPr="005A21AA" w:rsidRDefault="00F827FB" w:rsidP="005A21AA">
      <w:pPr>
        <w:pStyle w:val="NoSpacing"/>
        <w:rPr>
          <w:rFonts w:ascii="Arial" w:hAnsi="Arial" w:cs="Arial"/>
        </w:rPr>
      </w:pPr>
      <w:r w:rsidRPr="005A21AA">
        <w:rPr>
          <w:rFonts w:ascii="Arial" w:hAnsi="Arial" w:cs="Arial"/>
        </w:rPr>
        <w:t>The process of diagnosis dementia in clinically integrative base on times gone by, physical assessment and brief cognitive test. The core laboratory tests are recommended. Structural neuroimaging is informed in chosen cases. Analytical approaches, functional neuroimaging with measurement of biomarkers, had shown promise as yet not recommended for routine by family physician.</w:t>
      </w:r>
      <w:r w:rsidR="005B0E8C" w:rsidRPr="005A21AA">
        <w:rPr>
          <w:rFonts w:ascii="Arial" w:hAnsi="Arial" w:cs="Arial"/>
          <w:color w:val="333333"/>
          <w:shd w:val="clear" w:color="auto" w:fill="FFFFFF"/>
        </w:rPr>
        <w:t xml:space="preserve"> (Kaye, </w:t>
      </w:r>
      <w:r w:rsidR="005B0E8C" w:rsidRPr="005A21AA">
        <w:rPr>
          <w:rStyle w:val="nlmyear"/>
          <w:rFonts w:ascii="Arial" w:hAnsi="Arial" w:cs="Arial"/>
          <w:color w:val="333333"/>
          <w:shd w:val="clear" w:color="auto" w:fill="FFFFFF"/>
        </w:rPr>
        <w:t>1998</w:t>
      </w:r>
      <w:r w:rsidR="005B0E8C" w:rsidRPr="005A21AA">
        <w:rPr>
          <w:rFonts w:ascii="Arial" w:hAnsi="Arial" w:cs="Arial"/>
          <w:color w:val="333333"/>
          <w:shd w:val="clear" w:color="auto" w:fill="FFFFFF"/>
        </w:rPr>
        <w:t>).</w:t>
      </w:r>
    </w:p>
    <w:p w:rsidR="00F827FB" w:rsidRPr="005A21AA" w:rsidRDefault="00F827FB" w:rsidP="005A21AA">
      <w:pPr>
        <w:pStyle w:val="NoSpacing"/>
        <w:rPr>
          <w:rFonts w:ascii="Arial" w:hAnsi="Arial" w:cs="Arial"/>
        </w:rPr>
      </w:pPr>
    </w:p>
    <w:p w:rsidR="00F827FB" w:rsidRPr="005A21AA" w:rsidRDefault="00F827FB" w:rsidP="005A21AA">
      <w:pPr>
        <w:pStyle w:val="NoSpacing"/>
        <w:rPr>
          <w:rFonts w:ascii="Arial" w:hAnsi="Arial" w:cs="Arial"/>
        </w:rPr>
      </w:pPr>
      <w:r w:rsidRPr="005A21AA">
        <w:rPr>
          <w:rFonts w:ascii="Arial" w:hAnsi="Arial" w:cs="Arial"/>
        </w:rPr>
        <w:t xml:space="preserve"> First step at the appointment with the G.P health professional at the surgery ask about any family health problem they had in past. The professional health will also check for other medical condition and other problem with thinking things through and memory, if the professional health think the client have dementia they will refer them to a local memory services with medical staff that are specialize in dementia.</w:t>
      </w:r>
    </w:p>
    <w:p w:rsidR="00F827FB" w:rsidRPr="005A21AA" w:rsidRDefault="00F827FB" w:rsidP="005A21AA">
      <w:pPr>
        <w:pStyle w:val="NoSpacing"/>
        <w:rPr>
          <w:rFonts w:ascii="Arial" w:hAnsi="Arial" w:cs="Arial"/>
        </w:rPr>
      </w:pPr>
      <w:r w:rsidRPr="005A21AA">
        <w:rPr>
          <w:rFonts w:ascii="Arial" w:hAnsi="Arial" w:cs="Arial"/>
        </w:rPr>
        <w:t xml:space="preserve"> </w:t>
      </w:r>
    </w:p>
    <w:p w:rsidR="00F827FB" w:rsidRPr="005A21AA" w:rsidRDefault="00F827FB" w:rsidP="005A21AA">
      <w:pPr>
        <w:pStyle w:val="NoSpacing"/>
        <w:rPr>
          <w:rFonts w:ascii="Arial" w:hAnsi="Arial" w:cs="Arial"/>
        </w:rPr>
      </w:pPr>
      <w:r w:rsidRPr="005A21AA">
        <w:rPr>
          <w:rFonts w:ascii="Arial" w:hAnsi="Arial" w:cs="Arial"/>
        </w:rPr>
        <w:t xml:space="preserve">The sign and symptom that a client had health professional can help make the accurate diagnosis the type of dementia. </w:t>
      </w:r>
    </w:p>
    <w:p w:rsidR="00F827FB" w:rsidRPr="005A21AA" w:rsidRDefault="00F827FB" w:rsidP="005A21AA">
      <w:pPr>
        <w:pStyle w:val="NoSpacing"/>
        <w:rPr>
          <w:rFonts w:ascii="Arial" w:hAnsi="Arial" w:cs="Arial"/>
        </w:rPr>
      </w:pPr>
    </w:p>
    <w:p w:rsidR="00F827FB" w:rsidRPr="005A21AA" w:rsidRDefault="00F827FB" w:rsidP="005A21AA">
      <w:pPr>
        <w:pStyle w:val="NoSpacing"/>
        <w:rPr>
          <w:rFonts w:ascii="Arial" w:hAnsi="Arial" w:cs="Arial"/>
        </w:rPr>
      </w:pPr>
      <w:r w:rsidRPr="005A21AA">
        <w:rPr>
          <w:rFonts w:ascii="Arial" w:hAnsi="Arial" w:cs="Arial"/>
        </w:rPr>
        <w:t>This second step is to help the client access the right support. Some client has more than one type of dementia know as the mixed dementia in most case common is vascular dementia and Alzheimer disease. (Wang, CMAJ, 2016).</w:t>
      </w:r>
    </w:p>
    <w:p w:rsidR="00F827FB" w:rsidRPr="005A21AA" w:rsidRDefault="00F827FB" w:rsidP="005A21AA">
      <w:pPr>
        <w:pStyle w:val="NoSpacing"/>
        <w:rPr>
          <w:rFonts w:ascii="Arial" w:hAnsi="Arial" w:cs="Arial"/>
        </w:rPr>
      </w:pPr>
    </w:p>
    <w:p w:rsidR="00F827FB" w:rsidRPr="005A21AA" w:rsidRDefault="00744F86" w:rsidP="005A21AA">
      <w:pPr>
        <w:pStyle w:val="NoSpacing"/>
        <w:rPr>
          <w:rFonts w:ascii="Arial" w:hAnsi="Arial" w:cs="Arial"/>
        </w:rPr>
      </w:pPr>
      <w:r w:rsidRPr="005A21AA">
        <w:rPr>
          <w:rFonts w:ascii="Arial" w:hAnsi="Arial" w:cs="Arial"/>
        </w:rPr>
        <w:t xml:space="preserve"> </w:t>
      </w:r>
      <w:r w:rsidR="00F827FB" w:rsidRPr="005A21AA">
        <w:rPr>
          <w:rFonts w:ascii="Arial" w:hAnsi="Arial" w:cs="Arial"/>
        </w:rPr>
        <w:t>Thirds step</w:t>
      </w:r>
      <w:r w:rsidR="009B0C29" w:rsidRPr="005A21AA">
        <w:rPr>
          <w:rFonts w:ascii="Arial" w:hAnsi="Arial" w:cs="Arial"/>
        </w:rPr>
        <w:t xml:space="preserve"> s</w:t>
      </w:r>
      <w:r w:rsidR="00F827FB" w:rsidRPr="005A21AA">
        <w:rPr>
          <w:rFonts w:ascii="Arial" w:hAnsi="Arial" w:cs="Arial"/>
        </w:rPr>
        <w:t>pecialist will tell the client what they think cause the symptom base on the information they were given and the result of the tests. Them the client will be able to get the support that is right for them.</w:t>
      </w:r>
    </w:p>
    <w:p w:rsidR="00F827FB" w:rsidRPr="005A21AA" w:rsidRDefault="00F827FB" w:rsidP="005A21AA">
      <w:pPr>
        <w:pStyle w:val="NoSpacing"/>
        <w:rPr>
          <w:rFonts w:ascii="Arial" w:hAnsi="Arial" w:cs="Arial"/>
          <w:color w:val="333333"/>
          <w:shd w:val="clear" w:color="auto" w:fill="FFFFFF"/>
        </w:rPr>
      </w:pPr>
      <w:r w:rsidRPr="005A21AA">
        <w:rPr>
          <w:rFonts w:ascii="Arial" w:hAnsi="Arial" w:cs="Arial"/>
        </w:rPr>
        <w:t>Once the assessments complete, specialist gather all the information from the medical history, physical exam any test and scan the client done and symptom, all this information given the specialist and the G.P should know the client diagnosis and to explain the sign of symptom the client can changes there mind if they want to diagnosis at anytime during the process of assessment. If the client have been told that they have dementia this can bring a great emotions.</w:t>
      </w:r>
      <w:r w:rsidR="005B0E8C" w:rsidRPr="005A21AA">
        <w:rPr>
          <w:rFonts w:ascii="Arial" w:hAnsi="Arial" w:cs="Arial"/>
        </w:rPr>
        <w:t xml:space="preserve">( </w:t>
      </w:r>
      <w:r w:rsidR="005B0E8C" w:rsidRPr="005A21AA">
        <w:rPr>
          <w:rFonts w:ascii="Arial" w:hAnsi="Arial" w:cs="Arial"/>
          <w:color w:val="333333"/>
          <w:shd w:val="clear" w:color="auto" w:fill="FFFFFF"/>
        </w:rPr>
        <w:t xml:space="preserve">Marin,Sewell, &amp; Schlechter </w:t>
      </w:r>
      <w:r w:rsidR="005B0E8C" w:rsidRPr="005A21AA">
        <w:rPr>
          <w:rStyle w:val="nlmyear"/>
          <w:rFonts w:ascii="Arial" w:hAnsi="Arial" w:cs="Arial"/>
          <w:color w:val="333333"/>
          <w:shd w:val="clear" w:color="auto" w:fill="FFFFFF"/>
        </w:rPr>
        <w:t>2002</w:t>
      </w:r>
      <w:r w:rsidR="005B0E8C" w:rsidRPr="005A21AA">
        <w:rPr>
          <w:rFonts w:ascii="Arial" w:hAnsi="Arial" w:cs="Arial"/>
          <w:color w:val="333333"/>
          <w:shd w:val="clear" w:color="auto" w:fill="FFFFFF"/>
        </w:rPr>
        <w:t>)</w:t>
      </w:r>
    </w:p>
    <w:p w:rsidR="00F827FB" w:rsidRPr="005A21AA" w:rsidRDefault="00F827FB" w:rsidP="005A21AA">
      <w:pPr>
        <w:pStyle w:val="NoSpacing"/>
        <w:rPr>
          <w:rFonts w:ascii="Arial" w:hAnsi="Arial" w:cs="Arial"/>
        </w:rPr>
      </w:pPr>
    </w:p>
    <w:p w:rsidR="00F827FB" w:rsidRPr="005A21AA" w:rsidRDefault="00F827FB" w:rsidP="005A21AA">
      <w:pPr>
        <w:pStyle w:val="NoSpacing"/>
        <w:rPr>
          <w:rFonts w:ascii="Arial" w:hAnsi="Arial" w:cs="Arial"/>
          <w:b/>
        </w:rPr>
      </w:pPr>
      <w:r w:rsidRPr="005A21AA">
        <w:rPr>
          <w:rFonts w:ascii="Arial" w:hAnsi="Arial" w:cs="Arial"/>
          <w:b/>
        </w:rPr>
        <w:t xml:space="preserve">What happen when after a diagnosis of </w:t>
      </w:r>
      <w:r w:rsidR="00763CB5" w:rsidRPr="005A21AA">
        <w:rPr>
          <w:rFonts w:ascii="Arial" w:hAnsi="Arial" w:cs="Arial"/>
          <w:b/>
        </w:rPr>
        <w:t>dementia?</w:t>
      </w:r>
    </w:p>
    <w:p w:rsidR="0078617E" w:rsidRPr="005A21AA" w:rsidRDefault="00F827FB" w:rsidP="005A21AA">
      <w:pPr>
        <w:pStyle w:val="NoSpacing"/>
        <w:rPr>
          <w:rFonts w:ascii="Arial" w:hAnsi="Arial" w:cs="Arial"/>
        </w:rPr>
      </w:pPr>
      <w:r w:rsidRPr="005A21AA">
        <w:rPr>
          <w:rFonts w:ascii="Arial" w:hAnsi="Arial" w:cs="Arial"/>
        </w:rPr>
        <w:t xml:space="preserve">They will information base on how to cope with dementia and how to prepare for what next, the professional will let the client know what type of disease cause  the client  dementia for example vascular dementia are Alzheimer disease. This information can give the client a better idea of the condition the progress, the treatment that are available, the other side the client can given a </w:t>
      </w:r>
      <w:r w:rsidRPr="005A21AA">
        <w:rPr>
          <w:rFonts w:ascii="Arial" w:hAnsi="Arial" w:cs="Arial"/>
        </w:rPr>
        <w:lastRenderedPageBreak/>
        <w:t xml:space="preserve">unspecified type of a disease meaning the client might have dementia but cannot confirm the condition while waiting for the scan of the brain appointment to be confirm the </w:t>
      </w:r>
      <w:r w:rsidR="00DD7258" w:rsidRPr="005A21AA">
        <w:rPr>
          <w:rFonts w:ascii="Arial" w:hAnsi="Arial" w:cs="Arial"/>
        </w:rPr>
        <w:t>condition. Diagnosis</w:t>
      </w:r>
      <w:r w:rsidRPr="005A21AA">
        <w:rPr>
          <w:rFonts w:ascii="Arial" w:hAnsi="Arial" w:cs="Arial"/>
        </w:rPr>
        <w:t xml:space="preserve"> dementia can be difficult knowing what </w:t>
      </w:r>
      <w:r w:rsidR="00763CB5" w:rsidRPr="005A21AA">
        <w:rPr>
          <w:rFonts w:ascii="Arial" w:hAnsi="Arial" w:cs="Arial"/>
        </w:rPr>
        <w:t>types of dementia the client have</w:t>
      </w:r>
      <w:r w:rsidRPr="005A21AA">
        <w:rPr>
          <w:rFonts w:ascii="Arial" w:hAnsi="Arial" w:cs="Arial"/>
        </w:rPr>
        <w:t xml:space="preserve"> but they will be support to</w:t>
      </w:r>
      <w:r w:rsidR="00DD7258" w:rsidRPr="005A21AA">
        <w:rPr>
          <w:rFonts w:ascii="Arial" w:hAnsi="Arial" w:cs="Arial"/>
        </w:rPr>
        <w:t xml:space="preserve"> </w:t>
      </w:r>
      <w:r w:rsidRPr="005A21AA">
        <w:rPr>
          <w:rFonts w:ascii="Arial" w:hAnsi="Arial" w:cs="Arial"/>
        </w:rPr>
        <w:t>gain access</w:t>
      </w:r>
      <w:r w:rsidR="00DD7258" w:rsidRPr="005A21AA">
        <w:rPr>
          <w:rFonts w:ascii="Arial" w:hAnsi="Arial" w:cs="Arial"/>
        </w:rPr>
        <w:t xml:space="preserve"> </w:t>
      </w:r>
      <w:r w:rsidRPr="005A21AA">
        <w:rPr>
          <w:rFonts w:ascii="Arial" w:hAnsi="Arial" w:cs="Arial"/>
        </w:rPr>
        <w:t>and help how to live well</w:t>
      </w:r>
      <w:r w:rsidR="0078617E" w:rsidRPr="005A21AA">
        <w:rPr>
          <w:rFonts w:ascii="Arial" w:hAnsi="Arial" w:cs="Arial"/>
        </w:rPr>
        <w:t>.</w:t>
      </w:r>
    </w:p>
    <w:p w:rsidR="0078617E" w:rsidRPr="005A21AA" w:rsidRDefault="0078617E" w:rsidP="005A21AA">
      <w:pPr>
        <w:pStyle w:val="NoSpacing"/>
        <w:rPr>
          <w:rFonts w:ascii="Arial" w:hAnsi="Arial" w:cs="Arial"/>
        </w:rPr>
      </w:pPr>
    </w:p>
    <w:p w:rsidR="0078617E" w:rsidRPr="005A21AA" w:rsidRDefault="0078617E" w:rsidP="005A21AA">
      <w:pPr>
        <w:pStyle w:val="NoSpacing"/>
        <w:rPr>
          <w:rFonts w:ascii="Arial" w:hAnsi="Arial" w:cs="Arial"/>
        </w:rPr>
      </w:pPr>
      <w:r w:rsidRPr="005A21AA">
        <w:rPr>
          <w:rFonts w:ascii="Arial" w:hAnsi="Arial" w:cs="Arial"/>
        </w:rPr>
        <w:t>After being diagnosis, dementia can be hard to cope with feel hopeless afraid of what is going to happen next, there is a lot of test to goes through and a waiting for the result to get the client diagnosis but the end of the waiting the client can feel relieved and the symptom scan be explain with more explanation of the symptoms, however the feeling give the client a pieces of mind how to start live with your live with dementia.</w:t>
      </w:r>
    </w:p>
    <w:p w:rsidR="0078617E" w:rsidRPr="005A21AA" w:rsidRDefault="0078617E" w:rsidP="005A21AA">
      <w:pPr>
        <w:pStyle w:val="NoSpacing"/>
        <w:rPr>
          <w:rFonts w:ascii="Arial" w:hAnsi="Arial" w:cs="Arial"/>
        </w:rPr>
      </w:pPr>
    </w:p>
    <w:p w:rsidR="0078617E" w:rsidRPr="005A21AA" w:rsidRDefault="0078617E" w:rsidP="005A21AA">
      <w:pPr>
        <w:pStyle w:val="NoSpacing"/>
        <w:rPr>
          <w:rFonts w:ascii="Arial" w:hAnsi="Arial" w:cs="Arial"/>
        </w:rPr>
      </w:pPr>
      <w:r w:rsidRPr="005A21AA">
        <w:rPr>
          <w:rFonts w:ascii="Arial" w:hAnsi="Arial" w:cs="Arial"/>
        </w:rPr>
        <w:t xml:space="preserve">Memory services have access to client for services provided; session will carry on for about several weeks after diagnosis during these second there are support to talk through the next step in detailed and what to are available for the client. Client who had being diagnosis are able to live continue enjoy and keeping health and well as such follow up any session, local support, future </w:t>
      </w:r>
      <w:r w:rsidR="00DD7258" w:rsidRPr="005A21AA">
        <w:rPr>
          <w:rFonts w:ascii="Arial" w:hAnsi="Arial" w:cs="Arial"/>
        </w:rPr>
        <w:t>plan, medication</w:t>
      </w:r>
      <w:r w:rsidRPr="005A21AA">
        <w:rPr>
          <w:rFonts w:ascii="Arial" w:hAnsi="Arial" w:cs="Arial"/>
        </w:rPr>
        <w:t xml:space="preserve"> and health and well being. Admiral Nurse are specialize in supporting client with dementia after being diagnosis, the client G.P</w:t>
      </w:r>
      <w:r w:rsidR="00DD7258" w:rsidRPr="005A21AA">
        <w:rPr>
          <w:rFonts w:ascii="Arial" w:hAnsi="Arial" w:cs="Arial"/>
        </w:rPr>
        <w:t xml:space="preserve"> continuing</w:t>
      </w:r>
      <w:r w:rsidRPr="005A21AA">
        <w:rPr>
          <w:rFonts w:ascii="Arial" w:hAnsi="Arial" w:cs="Arial"/>
        </w:rPr>
        <w:t xml:space="preserve"> to provided general health care.</w:t>
      </w:r>
      <w:r w:rsidR="005B0E8C" w:rsidRPr="005A21AA">
        <w:rPr>
          <w:rFonts w:ascii="Arial" w:hAnsi="Arial" w:cs="Arial"/>
        </w:rPr>
        <w:t xml:space="preserve">( </w:t>
      </w:r>
      <w:r w:rsidR="005B0E8C" w:rsidRPr="005A21AA">
        <w:rPr>
          <w:rFonts w:ascii="Arial" w:hAnsi="Arial" w:cs="Arial"/>
          <w:color w:val="333333"/>
          <w:shd w:val="clear" w:color="auto" w:fill="FFFFFF"/>
        </w:rPr>
        <w:t>Rossor, M. N. (</w:t>
      </w:r>
      <w:r w:rsidR="005B0E8C" w:rsidRPr="005A21AA">
        <w:rPr>
          <w:rStyle w:val="nlmyear"/>
          <w:rFonts w:ascii="Arial" w:hAnsi="Arial" w:cs="Arial"/>
          <w:color w:val="333333"/>
          <w:shd w:val="clear" w:color="auto" w:fill="FFFFFF"/>
        </w:rPr>
        <w:t>1999</w:t>
      </w:r>
      <w:r w:rsidR="005B0E8C" w:rsidRPr="005A21AA">
        <w:rPr>
          <w:rFonts w:ascii="Arial" w:hAnsi="Arial" w:cs="Arial"/>
          <w:color w:val="333333"/>
          <w:shd w:val="clear" w:color="auto" w:fill="FFFFFF"/>
        </w:rPr>
        <w:t>).</w:t>
      </w:r>
    </w:p>
    <w:p w:rsidR="0078617E" w:rsidRPr="005A21AA" w:rsidRDefault="0078617E" w:rsidP="005A21AA">
      <w:pPr>
        <w:pStyle w:val="NoSpacing"/>
        <w:rPr>
          <w:rFonts w:ascii="Arial" w:hAnsi="Arial" w:cs="Arial"/>
        </w:rPr>
      </w:pPr>
    </w:p>
    <w:p w:rsidR="0078617E" w:rsidRPr="005A21AA" w:rsidRDefault="0078617E" w:rsidP="005A21AA">
      <w:pPr>
        <w:pStyle w:val="NoSpacing"/>
        <w:rPr>
          <w:rFonts w:ascii="Arial" w:hAnsi="Arial" w:cs="Arial"/>
          <w:color w:val="333333"/>
          <w:shd w:val="clear" w:color="auto" w:fill="FFFFFF"/>
        </w:rPr>
      </w:pPr>
      <w:r w:rsidRPr="005A21AA">
        <w:rPr>
          <w:rFonts w:ascii="Arial" w:hAnsi="Arial" w:cs="Arial"/>
        </w:rPr>
        <w:t xml:space="preserve">The process often took years and physicians considerable diligence, caregiver describe the strain for providing care, emotional and physical even there are opportune </w:t>
      </w:r>
      <w:r w:rsidR="00DD7258" w:rsidRPr="005A21AA">
        <w:rPr>
          <w:rFonts w:ascii="Arial" w:hAnsi="Arial" w:cs="Arial"/>
        </w:rPr>
        <w:t>position</w:t>
      </w:r>
      <w:r w:rsidRPr="005A21AA">
        <w:rPr>
          <w:rFonts w:ascii="Arial" w:hAnsi="Arial" w:cs="Arial"/>
        </w:rPr>
        <w:t xml:space="preserve"> to educate the family and friend. Community resources, nurses are educated about dementia and care giving to ease the challenge. (</w:t>
      </w:r>
      <w:r w:rsidRPr="005A21AA">
        <w:rPr>
          <w:rFonts w:ascii="Arial" w:hAnsi="Arial" w:cs="Arial"/>
          <w:color w:val="333333"/>
          <w:shd w:val="clear" w:color="auto" w:fill="FFFFFF"/>
        </w:rPr>
        <w:t xml:space="preserve"> Alzheimer’s Association. (2001).</w:t>
      </w: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color w:val="333333"/>
          <w:shd w:val="clear" w:color="auto" w:fill="FFFFFF"/>
        </w:rPr>
      </w:pPr>
    </w:p>
    <w:p w:rsidR="00DD7258" w:rsidRPr="005A21AA" w:rsidRDefault="00DD7258" w:rsidP="005A21AA">
      <w:pPr>
        <w:pStyle w:val="NoSpacing"/>
        <w:rPr>
          <w:rFonts w:ascii="Arial" w:hAnsi="Arial" w:cs="Arial"/>
          <w:b/>
          <w:color w:val="333333"/>
          <w:shd w:val="clear" w:color="auto" w:fill="FFFFFF"/>
        </w:rPr>
      </w:pPr>
      <w:r w:rsidRPr="005A21AA">
        <w:rPr>
          <w:rFonts w:ascii="Arial" w:hAnsi="Arial" w:cs="Arial"/>
          <w:b/>
          <w:color w:val="333333"/>
          <w:shd w:val="clear" w:color="auto" w:fill="FFFFFF"/>
        </w:rPr>
        <w:lastRenderedPageBreak/>
        <w:t xml:space="preserve">Treatment </w:t>
      </w:r>
    </w:p>
    <w:p w:rsidR="00DD7258" w:rsidRPr="005A21AA" w:rsidRDefault="00DD7258" w:rsidP="005A21AA">
      <w:pPr>
        <w:pStyle w:val="NoSpacing"/>
        <w:rPr>
          <w:rFonts w:ascii="Arial" w:hAnsi="Arial" w:cs="Arial"/>
        </w:rPr>
      </w:pPr>
    </w:p>
    <w:p w:rsidR="00DD7258" w:rsidRPr="005A21AA" w:rsidRDefault="00DD7258" w:rsidP="005A21AA">
      <w:pPr>
        <w:pStyle w:val="NoSpacing"/>
        <w:rPr>
          <w:rFonts w:ascii="Arial" w:hAnsi="Arial" w:cs="Arial"/>
        </w:rPr>
      </w:pPr>
      <w:r w:rsidRPr="005A21AA">
        <w:rPr>
          <w:rFonts w:ascii="Arial" w:hAnsi="Arial" w:cs="Arial"/>
        </w:rPr>
        <w:t>There is no cure as yet for dementia there are treatment which include drug and non-drug making changes to your lifestyle and other medical condition with understanding of these patients can live well with dementia for years. However these drug can reduces the symptoms of Alzheimer’s disease are stop from getting worse. (</w:t>
      </w:r>
      <w:r w:rsidRPr="005A21AA">
        <w:rPr>
          <w:rFonts w:ascii="Arial" w:hAnsi="Arial" w:cs="Arial"/>
          <w:lang w:val="en-GB"/>
        </w:rPr>
        <w:t>Valentine, and Shipherd, 2018).</w:t>
      </w:r>
    </w:p>
    <w:p w:rsidR="00DD7258" w:rsidRPr="005A21AA" w:rsidRDefault="00DD7258" w:rsidP="005A21AA">
      <w:pPr>
        <w:pStyle w:val="NoSpacing"/>
        <w:rPr>
          <w:rFonts w:ascii="Arial" w:hAnsi="Arial" w:cs="Arial"/>
        </w:rPr>
      </w:pPr>
    </w:p>
    <w:p w:rsidR="00DD7258" w:rsidRPr="005A21AA" w:rsidRDefault="00DD7258" w:rsidP="005A21AA">
      <w:pPr>
        <w:pStyle w:val="NoSpacing"/>
        <w:rPr>
          <w:rFonts w:ascii="Arial" w:hAnsi="Arial" w:cs="Arial"/>
        </w:rPr>
      </w:pPr>
      <w:r w:rsidRPr="005A21AA">
        <w:rPr>
          <w:rFonts w:ascii="Arial" w:hAnsi="Arial" w:cs="Arial"/>
        </w:rPr>
        <w:t>Patient with dementia can also benefit from treatment that don’t involve drug. Cognitive stimulation keep the brain active, life story experience. There is no cure for dementia but scientists are trying to find a drug to cure dementia. There are rug that can help with dementia depending on the type of the dementia the patients have these can lessen on some of symptom from getting worse for a period. (</w:t>
      </w:r>
      <w:r w:rsidRPr="005A21AA">
        <w:rPr>
          <w:rFonts w:ascii="Arial" w:hAnsi="Arial" w:cs="Arial"/>
          <w:lang w:val="en-GB"/>
        </w:rPr>
        <w:t>Adriaenssens et al., 2019).</w:t>
      </w:r>
      <w:r w:rsidRPr="005A21AA">
        <w:rPr>
          <w:rFonts w:ascii="Arial" w:hAnsi="Arial" w:cs="Arial"/>
        </w:rPr>
        <w:t xml:space="preserve"> They most of the time don’t work for everyone and most of the time patients need different drugs to fits their diagnose. After several weeks of taken the drug and no improvement on their symptoms after diagnosis them they can approaches non-drug. (</w:t>
      </w:r>
      <w:r w:rsidRPr="005A21AA">
        <w:rPr>
          <w:rFonts w:ascii="Arial" w:hAnsi="Arial" w:cs="Arial"/>
          <w:lang w:val="en-GB"/>
        </w:rPr>
        <w:t>Adriaenssens et al., 2019).</w:t>
      </w:r>
      <w:r w:rsidRPr="005A21AA">
        <w:rPr>
          <w:rFonts w:ascii="Arial" w:hAnsi="Arial" w:cs="Arial"/>
        </w:rPr>
        <w:t xml:space="preserve">   </w:t>
      </w:r>
    </w:p>
    <w:p w:rsidR="00DD7258" w:rsidRPr="005A21AA" w:rsidRDefault="00DD7258" w:rsidP="005A21AA">
      <w:pPr>
        <w:pStyle w:val="NoSpacing"/>
        <w:rPr>
          <w:rFonts w:ascii="Arial" w:eastAsiaTheme="minorHAnsi" w:hAnsi="Arial" w:cs="Arial"/>
          <w:lang w:val="en-GB"/>
        </w:rPr>
      </w:pPr>
    </w:p>
    <w:p w:rsidR="00DD7258" w:rsidRPr="005A21AA" w:rsidRDefault="00DD7258" w:rsidP="005A21AA">
      <w:pPr>
        <w:pStyle w:val="NoSpacing"/>
        <w:rPr>
          <w:rFonts w:ascii="Arial" w:hAnsi="Arial" w:cs="Arial"/>
          <w:lang w:val="en-GB"/>
        </w:rPr>
      </w:pPr>
      <w:r w:rsidRPr="005A21AA">
        <w:rPr>
          <w:rFonts w:ascii="Arial" w:hAnsi="Arial" w:cs="Arial"/>
          <w:lang w:val="en-GB"/>
        </w:rPr>
        <w:t>It explains to people with mental diseases what their rights are when it comes to being evaluated and treated in a mental health facility (Nice.org.uk, 2019). In the context of the community in order to protect the health and safety of those with severe mental illness, the Act ensures that those who pose a threat to themselves or others may be treated without their consent if it is necessary. Those who suffer from dementia are unable to make certain decisions because they lose their mental abilities.</w:t>
      </w:r>
    </w:p>
    <w:p w:rsidR="00DD7258" w:rsidRPr="005A21AA" w:rsidRDefault="00DD7258" w:rsidP="005A21AA">
      <w:pPr>
        <w:pStyle w:val="NoSpacing"/>
        <w:rPr>
          <w:rFonts w:ascii="Arial" w:hAnsi="Arial" w:cs="Arial"/>
          <w:shd w:val="clear" w:color="auto" w:fill="FFFFFF"/>
        </w:rPr>
      </w:pPr>
    </w:p>
    <w:p w:rsidR="00DD7258" w:rsidRPr="005A21AA" w:rsidRDefault="00DD7258" w:rsidP="005A21AA">
      <w:pPr>
        <w:pStyle w:val="NoSpacing"/>
        <w:rPr>
          <w:rFonts w:ascii="Arial" w:hAnsi="Arial" w:cs="Arial"/>
          <w:color w:val="202020"/>
          <w:shd w:val="clear" w:color="auto" w:fill="FFFFFF"/>
        </w:rPr>
      </w:pPr>
      <w:r w:rsidRPr="005A21AA">
        <w:rPr>
          <w:rFonts w:ascii="Arial" w:hAnsi="Arial" w:cs="Arial"/>
          <w:shd w:val="clear" w:color="auto" w:fill="FFFFFF"/>
        </w:rPr>
        <w:t xml:space="preserve">The dementia in Alzheimer disease and other disease are classified elsewhere including dementia select disease, Huntington’s disease, Lewy bodies, Creutzfeldt-Jakob, Mild cognitive disorder and Delirium superimposed on dementia. Drug prescriptions are including donepezil, exelonpatch, rivastouch and Aricept. Patients who receiving long term care services have experiences on the onset of dementia among other disease even if it not confirmed in the medical records, especially in poor health elderly. </w:t>
      </w:r>
      <w:r w:rsidRPr="005A21AA">
        <w:rPr>
          <w:rFonts w:ascii="Arial" w:hAnsi="Arial" w:cs="Arial"/>
          <w:color w:val="202020"/>
          <w:shd w:val="clear" w:color="auto" w:fill="FFFFFF"/>
        </w:rPr>
        <w:t>(Alzheimer’s Dement. 2016)</w:t>
      </w: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rPr>
      </w:pPr>
    </w:p>
    <w:p w:rsidR="0078617E" w:rsidRPr="005A21AA" w:rsidRDefault="0078617E" w:rsidP="005A21AA">
      <w:pPr>
        <w:pStyle w:val="NoSpacing"/>
        <w:rPr>
          <w:rFonts w:ascii="Arial" w:hAnsi="Arial" w:cs="Arial"/>
        </w:rPr>
      </w:pPr>
    </w:p>
    <w:p w:rsidR="00F827FB" w:rsidRPr="005A21AA" w:rsidRDefault="00F827FB" w:rsidP="005A21AA">
      <w:pPr>
        <w:pStyle w:val="NoSpacing"/>
        <w:rPr>
          <w:rFonts w:ascii="Arial" w:hAnsi="Arial" w:cs="Arial"/>
        </w:rPr>
      </w:pPr>
      <w:r w:rsidRPr="005A21AA">
        <w:rPr>
          <w:rFonts w:ascii="Arial" w:hAnsi="Arial" w:cs="Arial"/>
        </w:rPr>
        <w:t xml:space="preserve">     </w:t>
      </w:r>
    </w:p>
    <w:p w:rsidR="00744F86" w:rsidRPr="005A21AA" w:rsidRDefault="00744F86" w:rsidP="005A21AA">
      <w:pPr>
        <w:pStyle w:val="NoSpacing"/>
        <w:rPr>
          <w:rFonts w:ascii="Arial" w:hAnsi="Arial" w:cs="Arial"/>
        </w:rPr>
      </w:pPr>
    </w:p>
    <w:p w:rsidR="00744F86" w:rsidRPr="005A21AA" w:rsidRDefault="00744F86" w:rsidP="005A21AA">
      <w:pPr>
        <w:pStyle w:val="NoSpacing"/>
        <w:rPr>
          <w:rFonts w:ascii="Arial" w:hAnsi="Arial" w:cs="Arial"/>
        </w:rPr>
      </w:pP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color w:val="202020"/>
          <w:shd w:val="clear" w:color="auto" w:fill="FFFFFF"/>
        </w:rPr>
      </w:pPr>
    </w:p>
    <w:p w:rsidR="005A21AA" w:rsidRDefault="005A21AA"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b/>
          <w:color w:val="202020"/>
          <w:shd w:val="clear" w:color="auto" w:fill="FFFFFF"/>
        </w:rPr>
      </w:pPr>
      <w:r w:rsidRPr="005A21AA">
        <w:rPr>
          <w:rFonts w:ascii="Arial" w:hAnsi="Arial" w:cs="Arial"/>
          <w:b/>
          <w:color w:val="202020"/>
          <w:shd w:val="clear" w:color="auto" w:fill="FFFFFF"/>
        </w:rPr>
        <w:lastRenderedPageBreak/>
        <w:t>Measurement of rehabilitation</w:t>
      </w:r>
    </w:p>
    <w:p w:rsidR="00DD7258" w:rsidRPr="005A21AA" w:rsidRDefault="00DD7258" w:rsidP="005A21AA">
      <w:pPr>
        <w:pStyle w:val="NoSpacing"/>
        <w:rPr>
          <w:rFonts w:ascii="Arial" w:hAnsi="Arial" w:cs="Arial"/>
          <w:color w:val="202020"/>
          <w:shd w:val="clear" w:color="auto" w:fill="FFFFFF"/>
        </w:rPr>
      </w:pPr>
    </w:p>
    <w:p w:rsidR="00DD7258" w:rsidRPr="005A21AA" w:rsidRDefault="00DD7258" w:rsidP="005A21AA">
      <w:pPr>
        <w:pStyle w:val="NoSpacing"/>
        <w:rPr>
          <w:rFonts w:ascii="Arial" w:hAnsi="Arial" w:cs="Arial"/>
        </w:rPr>
      </w:pPr>
      <w:r w:rsidRPr="005A21AA">
        <w:rPr>
          <w:rFonts w:ascii="Arial" w:hAnsi="Arial" w:cs="Arial"/>
        </w:rPr>
        <w:t>The support with professional help living with dementia will help learning about the diagnosis the resources about these, symptoms and treatment how to plan for the future and to keep active show that patients can do thing to keep active and to enjoy life.</w:t>
      </w:r>
    </w:p>
    <w:p w:rsidR="00DD7258" w:rsidRPr="005A21AA" w:rsidRDefault="00DD7258" w:rsidP="005A21AA">
      <w:pPr>
        <w:pStyle w:val="NoSpacing"/>
        <w:rPr>
          <w:rFonts w:ascii="Arial" w:hAnsi="Arial" w:cs="Arial"/>
        </w:rPr>
      </w:pPr>
    </w:p>
    <w:p w:rsidR="00DD7258" w:rsidRPr="005A21AA" w:rsidRDefault="00DD7258" w:rsidP="005A21AA">
      <w:pPr>
        <w:pStyle w:val="NoSpacing"/>
        <w:rPr>
          <w:rFonts w:ascii="Arial" w:hAnsi="Arial" w:cs="Arial"/>
        </w:rPr>
      </w:pPr>
      <w:r w:rsidRPr="005A21AA">
        <w:rPr>
          <w:rFonts w:ascii="Arial" w:hAnsi="Arial" w:cs="Arial"/>
        </w:rPr>
        <w:t xml:space="preserve">Cognitive stimulation therapy patients taking part in activities as group activities exercise to improve problem solving skills, language ability that patients with mild to moderate dementia and memory. </w:t>
      </w:r>
    </w:p>
    <w:p w:rsidR="00DD7258" w:rsidRPr="005A21AA" w:rsidRDefault="00DD7258" w:rsidP="005A21AA">
      <w:pPr>
        <w:pStyle w:val="NoSpacing"/>
        <w:rPr>
          <w:rFonts w:ascii="Arial" w:hAnsi="Arial" w:cs="Arial"/>
        </w:rPr>
      </w:pPr>
    </w:p>
    <w:p w:rsidR="00DD7258" w:rsidRPr="005A21AA" w:rsidRDefault="00DD7258" w:rsidP="005A21AA">
      <w:pPr>
        <w:pStyle w:val="NoSpacing"/>
        <w:rPr>
          <w:rFonts w:ascii="Arial" w:hAnsi="Arial" w:cs="Arial"/>
        </w:rPr>
      </w:pPr>
      <w:r w:rsidRPr="005A21AA">
        <w:rPr>
          <w:rFonts w:ascii="Arial" w:hAnsi="Arial" w:cs="Arial"/>
        </w:rPr>
        <w:t>The technique work with trained professional and family and friends to achieve a goal, as to use a mobile phone and to do other daily tasks. Cognitive rehabilitation work and help the part of the brain that work and support the other part to work that is not working. Which started in a early stage of dementia which can help to cope better with the condition</w:t>
      </w:r>
      <w:r w:rsidR="002C218A" w:rsidRPr="005A21AA">
        <w:rPr>
          <w:rFonts w:ascii="Arial" w:hAnsi="Arial" w:cs="Arial"/>
        </w:rPr>
        <w:t>. (Cognitive</w:t>
      </w:r>
      <w:r w:rsidRPr="005A21AA">
        <w:rPr>
          <w:rFonts w:ascii="Arial" w:hAnsi="Arial" w:cs="Arial"/>
        </w:rPr>
        <w:t xml:space="preserve"> behavioural therapy (CBT) 53, 64, 146)</w:t>
      </w:r>
    </w:p>
    <w:p w:rsidR="00476C0A" w:rsidRPr="005A21AA" w:rsidRDefault="00476C0A" w:rsidP="005A21AA">
      <w:pPr>
        <w:pStyle w:val="NoSpacing"/>
        <w:rPr>
          <w:rFonts w:ascii="Arial" w:hAnsi="Arial" w:cs="Arial"/>
        </w:rPr>
      </w:pPr>
    </w:p>
    <w:p w:rsidR="00476C0A" w:rsidRDefault="00476C0A" w:rsidP="005A21AA">
      <w:pPr>
        <w:pStyle w:val="NoSpacing"/>
        <w:rPr>
          <w:rFonts w:ascii="Arial" w:hAnsi="Arial" w:cs="Arial"/>
          <w:lang w:val="en-GB"/>
        </w:rPr>
      </w:pPr>
      <w:r w:rsidRPr="005A21AA">
        <w:rPr>
          <w:rFonts w:ascii="Arial" w:hAnsi="Arial" w:cs="Arial"/>
          <w:lang w:val="en-GB"/>
        </w:rPr>
        <w:t>Individual suffering from dementia and the caregivers who provide care for them benefit from the fact that the United Kingdom's government has designated dementia as a National Health Priority Area (</w:t>
      </w:r>
      <w:r w:rsidR="00106C0E">
        <w:rPr>
          <w:rFonts w:ascii="Arial" w:hAnsi="Arial" w:cs="Arial"/>
          <w:lang w:val="en-GB"/>
        </w:rPr>
        <w:t xml:space="preserve"> </w:t>
      </w:r>
      <w:r w:rsidRPr="005A21AA">
        <w:rPr>
          <w:rFonts w:ascii="Arial" w:hAnsi="Arial" w:cs="Arial"/>
          <w:lang w:val="en-GB"/>
        </w:rPr>
        <w:t>Latoo et al., 2021). It is possible that the person with dementia may be eligible for “NHS” continuing healthcare if their health and care requirements are complicated (NHS Choices, 2022). Their local clinical commissioning committee provides this service at no charge (CCG).</w:t>
      </w:r>
    </w:p>
    <w:p w:rsidR="00C70D12" w:rsidRPr="00C70D12" w:rsidRDefault="00C70D12" w:rsidP="00C70D12">
      <w:pPr>
        <w:pStyle w:val="NoSpacing"/>
        <w:rPr>
          <w:lang w:val="en-GB"/>
        </w:rPr>
      </w:pPr>
    </w:p>
    <w:p w:rsidR="00C70D12" w:rsidRPr="00C70D12" w:rsidRDefault="00C70D12" w:rsidP="00C70D12">
      <w:pPr>
        <w:pStyle w:val="NoSpacing"/>
        <w:rPr>
          <w:rFonts w:ascii="Arial" w:hAnsi="Arial" w:cs="Arial"/>
        </w:rPr>
      </w:pPr>
      <w:r w:rsidRPr="00C70D12">
        <w:rPr>
          <w:rFonts w:ascii="Arial" w:hAnsi="Arial" w:cs="Arial"/>
        </w:rPr>
        <w:t>Client with dementia other cognitive difficulties and memory have a major impact of confidence levels which can lead to anxiety, with draw from activities and depression, which turn in excess disability.</w:t>
      </w:r>
    </w:p>
    <w:p w:rsidR="0006427F" w:rsidRDefault="0006427F" w:rsidP="0006427F">
      <w:pPr>
        <w:pStyle w:val="NoSpacing"/>
        <w:rPr>
          <w:rFonts w:ascii="Arial" w:hAnsi="Arial" w:cs="Arial"/>
        </w:rPr>
      </w:pPr>
    </w:p>
    <w:p w:rsidR="0006427F" w:rsidRPr="00EC127A" w:rsidRDefault="00C70D12" w:rsidP="0006427F">
      <w:pPr>
        <w:pStyle w:val="NoSpacing"/>
        <w:rPr>
          <w:rFonts w:ascii="Arial" w:hAnsi="Arial" w:cs="Arial"/>
          <w:lang w:val="en-GB"/>
        </w:rPr>
      </w:pPr>
      <w:r w:rsidRPr="00C70D12">
        <w:rPr>
          <w:rFonts w:ascii="Arial" w:hAnsi="Arial" w:cs="Arial"/>
        </w:rPr>
        <w:t xml:space="preserve">Rehabilitation cautiously suggest that approach may connected with important benefits for the client with dementia and primary caregiver, in addition, separate review of cognitive stimulation for mild AD recently confirmed that to move toward with associated positive of outcomes for the client with dementia. </w:t>
      </w:r>
      <w:r w:rsidR="0006427F" w:rsidRPr="00C70D12">
        <w:rPr>
          <w:rFonts w:ascii="Arial" w:hAnsi="Arial" w:cs="Arial"/>
        </w:rPr>
        <w:t>With</w:t>
      </w:r>
      <w:r w:rsidRPr="00C70D12">
        <w:rPr>
          <w:rFonts w:ascii="Arial" w:hAnsi="Arial" w:cs="Arial"/>
        </w:rPr>
        <w:t xml:space="preserve"> difficulty activities daily living of ever-growing interest. Cognitive impairments, above all memory deficits, feature of early stage of </w:t>
      </w:r>
      <w:r w:rsidR="0006427F" w:rsidRPr="00C70D12">
        <w:rPr>
          <w:rFonts w:ascii="Arial" w:hAnsi="Arial" w:cs="Arial"/>
        </w:rPr>
        <w:t>vascular</w:t>
      </w:r>
      <w:r w:rsidRPr="00C70D12">
        <w:rPr>
          <w:rFonts w:ascii="Arial" w:hAnsi="Arial" w:cs="Arial"/>
        </w:rPr>
        <w:t xml:space="preserve"> dementia </w:t>
      </w:r>
      <w:r w:rsidR="0006427F" w:rsidRPr="00C70D12">
        <w:rPr>
          <w:rFonts w:ascii="Arial" w:hAnsi="Arial" w:cs="Arial"/>
        </w:rPr>
        <w:t>and Alzheimer</w:t>
      </w:r>
      <w:r w:rsidRPr="00C70D12">
        <w:rPr>
          <w:rFonts w:ascii="Arial" w:hAnsi="Arial" w:cs="Arial"/>
        </w:rPr>
        <w:t xml:space="preserve"> disease</w:t>
      </w:r>
      <w:r>
        <w:t>.</w:t>
      </w:r>
      <w:r w:rsidR="0006427F" w:rsidRPr="0006427F">
        <w:rPr>
          <w:rFonts w:ascii="Arial" w:hAnsi="Arial" w:cs="Arial"/>
          <w:color w:val="202020"/>
          <w:shd w:val="clear" w:color="auto" w:fill="FFFFFF"/>
        </w:rPr>
        <w:t xml:space="preserve"> </w:t>
      </w:r>
      <w:r w:rsidR="0006427F">
        <w:rPr>
          <w:rFonts w:ascii="Arial" w:hAnsi="Arial" w:cs="Arial"/>
          <w:color w:val="202020"/>
          <w:shd w:val="clear" w:color="auto" w:fill="FFFFFF"/>
        </w:rPr>
        <w:t>(Wood, Aguirre, Spector, Orrell, 2012).</w:t>
      </w:r>
    </w:p>
    <w:p w:rsidR="00C70D12" w:rsidRDefault="00C70D12" w:rsidP="00C70D12">
      <w:pPr>
        <w:pStyle w:val="NoSpacing"/>
      </w:pPr>
    </w:p>
    <w:p w:rsidR="0006427F" w:rsidRPr="00C70D12" w:rsidRDefault="0006427F" w:rsidP="00C70D12">
      <w:pPr>
        <w:pStyle w:val="NoSpacing"/>
      </w:pPr>
    </w:p>
    <w:p w:rsidR="00C70D12" w:rsidRPr="005A21AA" w:rsidRDefault="00C70D12" w:rsidP="005A21AA">
      <w:pPr>
        <w:pStyle w:val="NoSpacing"/>
        <w:rPr>
          <w:rFonts w:ascii="Arial" w:hAnsi="Arial" w:cs="Arial"/>
        </w:rPr>
      </w:pPr>
    </w:p>
    <w:p w:rsidR="007F7346" w:rsidRPr="005A21AA" w:rsidRDefault="007F7346" w:rsidP="005A21AA">
      <w:pPr>
        <w:pStyle w:val="NoSpacing"/>
        <w:rPr>
          <w:rFonts w:ascii="Arial" w:hAnsi="Arial" w:cs="Arial"/>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763CB5" w:rsidRDefault="00763CB5" w:rsidP="005A21AA">
      <w:pPr>
        <w:pStyle w:val="NoSpacing"/>
        <w:rPr>
          <w:rFonts w:ascii="Arial" w:hAnsi="Arial" w:cs="Arial"/>
          <w:lang w:val="en-GB"/>
        </w:rPr>
      </w:pPr>
    </w:p>
    <w:p w:rsidR="007F7346" w:rsidRPr="005A21AA" w:rsidRDefault="007F7346" w:rsidP="005A21AA">
      <w:pPr>
        <w:pStyle w:val="NoSpacing"/>
        <w:rPr>
          <w:rFonts w:ascii="Arial" w:hAnsi="Arial" w:cs="Arial"/>
          <w:b/>
          <w:lang w:val="en-GB"/>
        </w:rPr>
      </w:pPr>
      <w:r w:rsidRPr="005A21AA">
        <w:rPr>
          <w:rFonts w:ascii="Arial" w:hAnsi="Arial" w:cs="Arial"/>
          <w:b/>
          <w:lang w:val="en-GB"/>
        </w:rPr>
        <w:lastRenderedPageBreak/>
        <w:t xml:space="preserve">Recommendations for Future </w:t>
      </w:r>
      <w:r w:rsidR="00026D3B">
        <w:rPr>
          <w:rFonts w:ascii="Arial" w:hAnsi="Arial" w:cs="Arial"/>
          <w:b/>
          <w:lang w:val="en-GB"/>
        </w:rPr>
        <w:t>Improvements</w:t>
      </w:r>
    </w:p>
    <w:p w:rsidR="007F7346" w:rsidRPr="005A21AA" w:rsidRDefault="007F7346" w:rsidP="005A21AA">
      <w:pPr>
        <w:pStyle w:val="NoSpacing"/>
        <w:rPr>
          <w:rFonts w:ascii="Arial" w:hAnsi="Arial" w:cs="Arial"/>
        </w:rPr>
      </w:pPr>
    </w:p>
    <w:p w:rsidR="00344CCC" w:rsidRPr="005A21AA" w:rsidRDefault="007F7346" w:rsidP="005A21AA">
      <w:pPr>
        <w:pStyle w:val="NoSpacing"/>
        <w:rPr>
          <w:rFonts w:ascii="Arial" w:hAnsi="Arial" w:cs="Arial"/>
        </w:rPr>
      </w:pPr>
      <w:r w:rsidRPr="005A21AA">
        <w:rPr>
          <w:rFonts w:ascii="Arial" w:hAnsi="Arial" w:cs="Arial"/>
        </w:rPr>
        <w:t xml:space="preserve">According to the research, 50% of participants reported disability discrimination to be widespread (Hackett et al., 2020). However, the reasons behind this increase are unclear. Facts of research studies have indicated that the legislations and provisions are not that effective and enough to protect the legal rights of mentally disabled people. </w:t>
      </w:r>
    </w:p>
    <w:p w:rsidR="00344CCC" w:rsidRPr="005A21AA" w:rsidRDefault="00344CCC" w:rsidP="005A21AA">
      <w:pPr>
        <w:pStyle w:val="NoSpacing"/>
        <w:rPr>
          <w:rFonts w:ascii="Arial" w:hAnsi="Arial" w:cs="Arial"/>
        </w:rPr>
      </w:pPr>
    </w:p>
    <w:p w:rsidR="00344CCC" w:rsidRPr="005A21AA" w:rsidRDefault="007F7346" w:rsidP="005A21AA">
      <w:pPr>
        <w:pStyle w:val="NoSpacing"/>
        <w:rPr>
          <w:rFonts w:ascii="Arial" w:hAnsi="Arial" w:cs="Arial"/>
          <w:lang w:val="en-GB"/>
        </w:rPr>
      </w:pPr>
      <w:r w:rsidRPr="005A21AA">
        <w:rPr>
          <w:rFonts w:ascii="Arial" w:hAnsi="Arial" w:cs="Arial"/>
        </w:rPr>
        <w:t>On contrary to this, the report has clearly addressed the legal situation of mental disabilities or illness especially, for people with dementia. The aforementioned, details have clearly, indicated and explained all the laws and protect the government of the UK has devised to protect the rights of people with dementia (Pentaris et al., 2020). Also, the UK has developed laws to support the people who offer care to people with dementia and allow them flexible hours.</w:t>
      </w:r>
      <w:r w:rsidR="00344CCC" w:rsidRPr="005A21AA">
        <w:rPr>
          <w:rFonts w:ascii="Arial" w:hAnsi="Arial" w:cs="Arial"/>
        </w:rPr>
        <w:t xml:space="preserve"> </w:t>
      </w:r>
      <w:r w:rsidRPr="005A21AA">
        <w:rPr>
          <w:rFonts w:ascii="Arial" w:hAnsi="Arial" w:cs="Arial"/>
        </w:rPr>
        <w:t xml:space="preserve">Dementia is a top priority for NHS England and the government, and both </w:t>
      </w:r>
      <w:r w:rsidR="00344CCC" w:rsidRPr="005A21AA">
        <w:rPr>
          <w:rFonts w:ascii="Arial" w:hAnsi="Arial" w:cs="Arial"/>
        </w:rPr>
        <w:t>organizations</w:t>
      </w:r>
      <w:r w:rsidRPr="005A21AA">
        <w:rPr>
          <w:rFonts w:ascii="Arial" w:hAnsi="Arial" w:cs="Arial"/>
        </w:rPr>
        <w:t xml:space="preserve"> are committed to providing dementia patients with equitable access to treatment and care (Larkin et al., 2022). Based on the arguments both for and against the issue it has been identified that the discrimination cases are based on individual issues and people are held liable for that. Government is putting all to the efforts to support dementia patients</w:t>
      </w:r>
      <w:r w:rsidRPr="005A21AA">
        <w:rPr>
          <w:rFonts w:ascii="Arial" w:hAnsi="Arial" w:cs="Arial"/>
          <w:lang w:val="en-GB"/>
        </w:rPr>
        <w:t>.</w:t>
      </w:r>
    </w:p>
    <w:p w:rsidR="00344CCC" w:rsidRPr="005A21AA" w:rsidRDefault="00344CCC" w:rsidP="005A21AA">
      <w:pPr>
        <w:pStyle w:val="NoSpacing"/>
        <w:rPr>
          <w:rFonts w:ascii="Arial" w:hAnsi="Arial" w:cs="Arial"/>
          <w:lang w:val="en-GB"/>
        </w:rPr>
      </w:pPr>
    </w:p>
    <w:p w:rsidR="00344CCC" w:rsidRPr="005A21AA" w:rsidRDefault="00344CCC" w:rsidP="005A21AA">
      <w:pPr>
        <w:pStyle w:val="NoSpacing"/>
        <w:rPr>
          <w:rFonts w:ascii="Arial" w:hAnsi="Arial" w:cs="Arial"/>
          <w:lang w:val="en-GB"/>
        </w:rPr>
      </w:pPr>
      <w:r w:rsidRPr="005A21AA">
        <w:rPr>
          <w:rFonts w:ascii="Arial" w:hAnsi="Arial" w:cs="Arial"/>
          <w:lang w:val="en-GB"/>
        </w:rPr>
        <w:t>Although based on the detailed legal and factual information it is reflected that the government of the UK is effectively and adequately supporting and including individuals suffering from dementia. Especially, the government has devised provisions and legislation for people suffering from dementia and also, for those who offer care to people with dementia. These arguments have supported and stated facts in favour of the UK. On a societal level there are several issues that people with dementia witness</w:t>
      </w:r>
      <w:r w:rsidRPr="005A21AA">
        <w:rPr>
          <w:rFonts w:ascii="Arial" w:hAnsi="Arial" w:cs="Arial"/>
        </w:rPr>
        <w:t xml:space="preserve"> (</w:t>
      </w:r>
      <w:r w:rsidRPr="005A21AA">
        <w:rPr>
          <w:rFonts w:ascii="Arial" w:hAnsi="Arial" w:cs="Arial"/>
          <w:lang w:val="en-GB"/>
        </w:rPr>
        <w:t>Swinton, 2020). Discrimination is one of the most sensitive and crucial issues even in developing societies</w:t>
      </w:r>
    </w:p>
    <w:p w:rsidR="00344CCC" w:rsidRPr="005A21AA" w:rsidRDefault="00344CCC" w:rsidP="005A21AA">
      <w:pPr>
        <w:pStyle w:val="NoSpacing"/>
        <w:rPr>
          <w:rFonts w:ascii="Arial" w:hAnsi="Arial" w:cs="Arial"/>
          <w:lang w:val="en-GB"/>
        </w:rPr>
      </w:pPr>
    </w:p>
    <w:p w:rsidR="007F7346" w:rsidRPr="005A21AA" w:rsidRDefault="007F7346" w:rsidP="005A21AA">
      <w:pPr>
        <w:pStyle w:val="NoSpacing"/>
        <w:rPr>
          <w:rFonts w:ascii="Arial" w:hAnsi="Arial" w:cs="Arial"/>
          <w:lang w:val="en-GB"/>
        </w:rPr>
      </w:pPr>
      <w:r w:rsidRPr="005A21AA">
        <w:rPr>
          <w:rFonts w:ascii="Arial" w:hAnsi="Arial" w:cs="Arial"/>
          <w:lang w:val="en-GB"/>
        </w:rPr>
        <w:t xml:space="preserve"> For the improvement in the laws and provision for people with mental illness (dementia) some practical recommendations are given below:</w:t>
      </w:r>
      <w:r w:rsidR="00344CCC" w:rsidRPr="005A21AA">
        <w:rPr>
          <w:rFonts w:ascii="Arial" w:hAnsi="Arial" w:cs="Arial"/>
          <w:lang w:val="en-GB"/>
        </w:rPr>
        <w:t xml:space="preserve"> </w:t>
      </w:r>
      <w:r w:rsidRPr="005A21AA">
        <w:rPr>
          <w:rFonts w:ascii="Arial" w:hAnsi="Arial" w:cs="Arial"/>
          <w:lang w:val="en-GB"/>
        </w:rPr>
        <w:t>The government needs to make strict rules and should effectively implement the discrimination rules to protect the rights of every individual. The government must develop adequate laws and job options for people with dementia</w:t>
      </w:r>
      <w:r w:rsidR="00344CCC" w:rsidRPr="005A21AA">
        <w:rPr>
          <w:rFonts w:ascii="Arial" w:hAnsi="Arial" w:cs="Arial"/>
          <w:lang w:val="en-GB"/>
        </w:rPr>
        <w:t xml:space="preserve">. </w:t>
      </w:r>
      <w:r w:rsidRPr="005A21AA">
        <w:rPr>
          <w:rFonts w:ascii="Arial" w:hAnsi="Arial" w:cs="Arial"/>
          <w:lang w:val="en-GB"/>
        </w:rPr>
        <w:t>The government must offer specific financial support to people who care for people with dementia so, that they could effectively care for people with mental disabilities</w:t>
      </w:r>
      <w:r w:rsidR="00344CCC" w:rsidRPr="005A21AA">
        <w:rPr>
          <w:rFonts w:ascii="Arial" w:hAnsi="Arial" w:cs="Arial"/>
          <w:lang w:val="en-GB"/>
        </w:rPr>
        <w:t>.</w:t>
      </w:r>
    </w:p>
    <w:p w:rsidR="007F7346" w:rsidRPr="005A21AA" w:rsidRDefault="007F7346"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5A21AA" w:rsidRDefault="005A21AA" w:rsidP="005A21AA">
      <w:pPr>
        <w:pStyle w:val="NoSpacing"/>
        <w:rPr>
          <w:rFonts w:ascii="Arial" w:hAnsi="Arial" w:cs="Arial"/>
          <w:lang w:val="en-GB"/>
        </w:rPr>
      </w:pPr>
    </w:p>
    <w:p w:rsidR="007F7346" w:rsidRPr="00026D3B" w:rsidRDefault="007F7346" w:rsidP="005A21AA">
      <w:pPr>
        <w:pStyle w:val="NoSpacing"/>
        <w:rPr>
          <w:rFonts w:ascii="Arial" w:hAnsi="Arial" w:cs="Arial"/>
          <w:b/>
          <w:lang w:val="en-GB"/>
        </w:rPr>
      </w:pPr>
      <w:r w:rsidRPr="00026D3B">
        <w:rPr>
          <w:rFonts w:ascii="Arial" w:hAnsi="Arial" w:cs="Arial"/>
          <w:b/>
          <w:lang w:val="en-GB"/>
        </w:rPr>
        <w:t>Conclusion 300</w:t>
      </w:r>
    </w:p>
    <w:p w:rsidR="007F7346" w:rsidRPr="005A21AA" w:rsidRDefault="007F7346" w:rsidP="005A21AA">
      <w:pPr>
        <w:pStyle w:val="NoSpacing"/>
        <w:rPr>
          <w:rFonts w:ascii="Arial" w:hAnsi="Arial" w:cs="Arial"/>
          <w:lang w:val="en-GB"/>
        </w:rPr>
      </w:pPr>
      <w:r w:rsidRPr="005A21AA">
        <w:rPr>
          <w:rFonts w:ascii="Arial" w:hAnsi="Arial" w:cs="Arial"/>
          <w:lang w:val="en-GB"/>
        </w:rPr>
        <w:t>The government of UK is amongst some of the pioneer countries who have recognised the importance of mental health or illness and its sensitivity. Also, has built asylum and care centres for mentally disabled people. The government has introduced and amend several laws and acts to protect the rights of people suffering from dementia. Also, it has introduced several provisions to safeguard the rights of carer of dementia patient. Dementia is a key priority for both NHS England and the Government and is highly dedicated to offering equal treatment and care for people with dementia. Thus, government has made mental healthcare free for their citizen. Although government has made serious laws and regulations to protect people’s rights some individual discriminates those who have mental illness. But based on detailed assessment of laws and provisions of UK it has been identified that the government is supportive towards people with dementia and such cases of discrimination are not high in number. Also, these cases are entirely based on individual grounds government is not responsible for that. Even they are trying hard to make laws strict to eliminate discrimination from society. Thus, based on the above-mentioned information and facts it has been concluded that the government of the UK supported and included individuals suffering from a mental disorder.</w:t>
      </w:r>
    </w:p>
    <w:p w:rsidR="007F7346" w:rsidRPr="005A21AA" w:rsidRDefault="007F7346" w:rsidP="005A21AA">
      <w:pPr>
        <w:pStyle w:val="NoSpacing"/>
        <w:rPr>
          <w:rFonts w:ascii="Arial" w:hAnsi="Arial" w:cs="Arial"/>
          <w:lang w:val="en-GB"/>
        </w:rPr>
      </w:pPr>
    </w:p>
    <w:p w:rsidR="007F7346" w:rsidRPr="005A21AA" w:rsidRDefault="007F7346"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06427F" w:rsidRDefault="0006427F" w:rsidP="005A21AA">
      <w:pPr>
        <w:pStyle w:val="NoSpacing"/>
        <w:rPr>
          <w:rFonts w:ascii="Arial" w:hAnsi="Arial" w:cs="Arial"/>
          <w:lang w:val="en-GB"/>
        </w:rPr>
      </w:pPr>
    </w:p>
    <w:p w:rsidR="00763CB5" w:rsidRDefault="00763CB5" w:rsidP="005A21AA">
      <w:pPr>
        <w:pStyle w:val="NoSpacing"/>
        <w:rPr>
          <w:rFonts w:ascii="Arial" w:hAnsi="Arial" w:cs="Arial"/>
          <w:lang w:val="en-GB"/>
        </w:rPr>
      </w:pPr>
    </w:p>
    <w:p w:rsidR="00763CB5" w:rsidRDefault="00763CB5" w:rsidP="005A21AA">
      <w:pPr>
        <w:pStyle w:val="NoSpacing"/>
        <w:rPr>
          <w:rFonts w:ascii="Arial" w:hAnsi="Arial" w:cs="Arial"/>
          <w:lang w:val="en-GB"/>
        </w:rPr>
      </w:pPr>
    </w:p>
    <w:p w:rsidR="00763CB5" w:rsidRDefault="00763CB5" w:rsidP="005A21AA">
      <w:pPr>
        <w:pStyle w:val="NoSpacing"/>
        <w:rPr>
          <w:rFonts w:ascii="Arial" w:hAnsi="Arial" w:cs="Arial"/>
          <w:lang w:val="en-GB"/>
        </w:rPr>
      </w:pPr>
    </w:p>
    <w:p w:rsidR="00763CB5" w:rsidRDefault="00763CB5" w:rsidP="005A21AA">
      <w:pPr>
        <w:pStyle w:val="NoSpacing"/>
        <w:rPr>
          <w:rFonts w:ascii="Arial" w:hAnsi="Arial" w:cs="Arial"/>
          <w:lang w:val="en-GB"/>
        </w:rPr>
      </w:pPr>
    </w:p>
    <w:p w:rsidR="00763CB5" w:rsidRDefault="00763CB5" w:rsidP="005A21AA">
      <w:pPr>
        <w:pStyle w:val="NoSpacing"/>
        <w:rPr>
          <w:rFonts w:ascii="Arial" w:hAnsi="Arial" w:cs="Arial"/>
          <w:lang w:val="en-GB"/>
        </w:rPr>
      </w:pPr>
    </w:p>
    <w:p w:rsidR="00763CB5" w:rsidRDefault="00763CB5" w:rsidP="005A21AA">
      <w:pPr>
        <w:pStyle w:val="NoSpacing"/>
        <w:rPr>
          <w:rFonts w:ascii="Arial" w:hAnsi="Arial" w:cs="Arial"/>
          <w:lang w:val="en-GB"/>
        </w:rPr>
      </w:pPr>
    </w:p>
    <w:p w:rsidR="00763CB5" w:rsidRDefault="00763CB5" w:rsidP="005A21AA">
      <w:pPr>
        <w:pStyle w:val="NoSpacing"/>
        <w:rPr>
          <w:rFonts w:ascii="Arial" w:hAnsi="Arial" w:cs="Arial"/>
          <w:lang w:val="en-GB"/>
        </w:rPr>
      </w:pPr>
    </w:p>
    <w:p w:rsidR="00763CB5" w:rsidRDefault="00763CB5" w:rsidP="005A21AA">
      <w:pPr>
        <w:pStyle w:val="NoSpacing"/>
        <w:rPr>
          <w:rFonts w:ascii="Arial" w:hAnsi="Arial" w:cs="Arial"/>
          <w:lang w:val="en-GB"/>
        </w:rPr>
      </w:pPr>
    </w:p>
    <w:p w:rsidR="00763CB5" w:rsidRDefault="00763CB5" w:rsidP="005A21AA">
      <w:pPr>
        <w:pStyle w:val="NoSpacing"/>
        <w:rPr>
          <w:rFonts w:ascii="Arial" w:hAnsi="Arial" w:cs="Arial"/>
          <w:lang w:val="en-GB"/>
        </w:rPr>
      </w:pPr>
    </w:p>
    <w:p w:rsidR="00026D3B" w:rsidRDefault="00026D3B" w:rsidP="00637909">
      <w:pPr>
        <w:pStyle w:val="NoSpacing"/>
        <w:rPr>
          <w:lang w:val="en-GB"/>
        </w:rPr>
      </w:pPr>
    </w:p>
    <w:p w:rsidR="00026D3B" w:rsidRDefault="00026D3B" w:rsidP="00637909">
      <w:pPr>
        <w:pStyle w:val="NoSpacing"/>
        <w:rPr>
          <w:lang w:val="en-GB"/>
        </w:rPr>
      </w:pPr>
    </w:p>
    <w:p w:rsidR="00026D3B" w:rsidRDefault="00026D3B" w:rsidP="00637909">
      <w:pPr>
        <w:pStyle w:val="NoSpacing"/>
        <w:rPr>
          <w:lang w:val="en-GB"/>
        </w:rPr>
      </w:pPr>
    </w:p>
    <w:p w:rsidR="00026D3B" w:rsidRDefault="00026D3B" w:rsidP="00637909">
      <w:pPr>
        <w:pStyle w:val="NoSpacing"/>
        <w:rPr>
          <w:lang w:val="en-GB"/>
        </w:rPr>
      </w:pPr>
    </w:p>
    <w:p w:rsidR="00026D3B" w:rsidRDefault="00026D3B" w:rsidP="00637909">
      <w:pPr>
        <w:pStyle w:val="NoSpacing"/>
        <w:rPr>
          <w:lang w:val="en-GB"/>
        </w:rPr>
      </w:pPr>
    </w:p>
    <w:p w:rsidR="007F7346" w:rsidRPr="00026D3B" w:rsidRDefault="007F7346" w:rsidP="00026D3B">
      <w:pPr>
        <w:pStyle w:val="NoSpacing"/>
        <w:rPr>
          <w:rFonts w:ascii="Arial" w:hAnsi="Arial" w:cs="Arial"/>
          <w:lang w:val="en-GB"/>
        </w:rPr>
      </w:pPr>
      <w:r w:rsidRPr="00026D3B">
        <w:rPr>
          <w:rFonts w:ascii="Arial" w:hAnsi="Arial" w:cs="Arial"/>
          <w:lang w:val="en-GB"/>
        </w:rPr>
        <w:lastRenderedPageBreak/>
        <w:t xml:space="preserve">Reference </w:t>
      </w:r>
    </w:p>
    <w:p w:rsidR="00763CB5" w:rsidRPr="00026D3B" w:rsidRDefault="00763CB5" w:rsidP="00026D3B">
      <w:pPr>
        <w:pStyle w:val="NoSpacing"/>
        <w:rPr>
          <w:rFonts w:ascii="Arial" w:hAnsi="Arial" w:cs="Arial"/>
          <w:lang w:val="en-GB"/>
        </w:rPr>
      </w:pPr>
    </w:p>
    <w:p w:rsidR="00763CB5" w:rsidRPr="00026D3B" w:rsidRDefault="00763CB5" w:rsidP="00026D3B">
      <w:pPr>
        <w:pStyle w:val="NoSpacing"/>
        <w:rPr>
          <w:rFonts w:ascii="Arial" w:hAnsi="Arial" w:cs="Arial"/>
        </w:rPr>
      </w:pPr>
      <w:r w:rsidRPr="00026D3B">
        <w:rPr>
          <w:rFonts w:ascii="Arial" w:hAnsi="Arial" w:cs="Arial"/>
        </w:rPr>
        <w:t>Adriaenssens, J., Benahmed, N. and Ricour, C., 2019. Improving mental healthcare for the elderly in Belgium. </w:t>
      </w:r>
      <w:r w:rsidRPr="00026D3B">
        <w:rPr>
          <w:rFonts w:ascii="Arial" w:hAnsi="Arial" w:cs="Arial"/>
          <w:i/>
          <w:iCs/>
        </w:rPr>
        <w:t>The International Journal of Health Planning and Management</w:t>
      </w:r>
      <w:r w:rsidRPr="00026D3B">
        <w:rPr>
          <w:rFonts w:ascii="Arial" w:hAnsi="Arial" w:cs="Arial"/>
        </w:rPr>
        <w:t>, </w:t>
      </w:r>
      <w:r w:rsidRPr="00026D3B">
        <w:rPr>
          <w:rFonts w:ascii="Arial" w:hAnsi="Arial" w:cs="Arial"/>
          <w:i/>
          <w:iCs/>
        </w:rPr>
        <w:t>34</w:t>
      </w:r>
      <w:r w:rsidRPr="00026D3B">
        <w:rPr>
          <w:rFonts w:ascii="Arial" w:hAnsi="Arial" w:cs="Arial"/>
        </w:rPr>
        <w:t>(4), pp.e1948-e1960</w:t>
      </w:r>
    </w:p>
    <w:p w:rsidR="00763CB5" w:rsidRPr="00026D3B" w:rsidRDefault="00763CB5" w:rsidP="00026D3B">
      <w:pPr>
        <w:pStyle w:val="NoSpacing"/>
        <w:rPr>
          <w:rFonts w:ascii="Arial" w:hAnsi="Arial" w:cs="Arial"/>
        </w:rPr>
      </w:pPr>
    </w:p>
    <w:p w:rsidR="00763CB5" w:rsidRPr="00026D3B" w:rsidRDefault="00763CB5" w:rsidP="00026D3B">
      <w:pPr>
        <w:pStyle w:val="NoSpacing"/>
        <w:rPr>
          <w:rFonts w:ascii="Arial" w:hAnsi="Arial" w:cs="Arial"/>
        </w:rPr>
      </w:pPr>
      <w:r w:rsidRPr="00026D3B">
        <w:rPr>
          <w:rFonts w:ascii="Arial" w:hAnsi="Arial" w:cs="Arial"/>
        </w:rPr>
        <w:t>‌Alzheimer’s Society, 2022. </w:t>
      </w:r>
      <w:r w:rsidRPr="00026D3B">
        <w:rPr>
          <w:rFonts w:ascii="Arial" w:hAnsi="Arial" w:cs="Arial"/>
          <w:i/>
          <w:iCs/>
        </w:rPr>
        <w:t>Dementia and the Mental Capacity Act 2005</w:t>
      </w:r>
      <w:r w:rsidRPr="00026D3B">
        <w:rPr>
          <w:rFonts w:ascii="Arial" w:hAnsi="Arial" w:cs="Arial"/>
        </w:rPr>
        <w:t>. [online] Available at: https://www.alzheimers.org.uk/get-support/legal-financial/dementia-mental-capacity-act#:~:text=People%20with%20dementia%20may%20lose,capacity%20to%20make%20a%20decision. [Accessed 20 Jun. 2022].</w:t>
      </w:r>
    </w:p>
    <w:p w:rsidR="00763CB5" w:rsidRPr="00026D3B" w:rsidRDefault="00763CB5" w:rsidP="00026D3B">
      <w:pPr>
        <w:pStyle w:val="NoSpacing"/>
        <w:rPr>
          <w:rFonts w:ascii="Arial" w:hAnsi="Arial" w:cs="Arial"/>
        </w:rPr>
      </w:pPr>
    </w:p>
    <w:p w:rsidR="00763CB5" w:rsidRPr="00026D3B" w:rsidRDefault="00763CB5" w:rsidP="00026D3B">
      <w:pPr>
        <w:pStyle w:val="NoSpacing"/>
        <w:rPr>
          <w:rFonts w:ascii="Arial" w:hAnsi="Arial" w:cs="Arial"/>
        </w:rPr>
      </w:pPr>
      <w:r w:rsidRPr="00026D3B">
        <w:rPr>
          <w:rFonts w:ascii="Arial" w:hAnsi="Arial" w:cs="Arial"/>
        </w:rPr>
        <w:t>‌Anon, 2022. </w:t>
      </w:r>
      <w:r w:rsidRPr="00026D3B">
        <w:rPr>
          <w:rFonts w:ascii="Arial" w:hAnsi="Arial" w:cs="Arial"/>
          <w:i/>
          <w:iCs/>
        </w:rPr>
        <w:t>About Mental Health</w:t>
      </w:r>
      <w:r w:rsidRPr="00026D3B">
        <w:rPr>
          <w:rFonts w:ascii="Arial" w:hAnsi="Arial" w:cs="Arial"/>
        </w:rPr>
        <w:t>. [online] Available at: https://www.cdc.gov/mentalhealth/learn/index.htm [Accessed 20 Jun. 2022].</w:t>
      </w:r>
    </w:p>
    <w:p w:rsidR="00763CB5" w:rsidRPr="00026D3B" w:rsidRDefault="00763CB5" w:rsidP="00026D3B">
      <w:pPr>
        <w:pStyle w:val="NoSpacing"/>
        <w:rPr>
          <w:rFonts w:ascii="Arial" w:hAnsi="Arial" w:cs="Arial"/>
        </w:rPr>
      </w:pPr>
    </w:p>
    <w:p w:rsidR="00763CB5" w:rsidRPr="00026D3B" w:rsidRDefault="00763CB5" w:rsidP="00026D3B">
      <w:pPr>
        <w:pStyle w:val="NoSpacing"/>
        <w:rPr>
          <w:rFonts w:ascii="Arial" w:hAnsi="Arial" w:cs="Arial"/>
        </w:rPr>
      </w:pPr>
      <w:r w:rsidRPr="00026D3B">
        <w:rPr>
          <w:rFonts w:ascii="Arial" w:hAnsi="Arial" w:cs="Arial"/>
        </w:rPr>
        <w:t>Anon, 2022. </w:t>
      </w:r>
      <w:r w:rsidRPr="00026D3B">
        <w:rPr>
          <w:rFonts w:ascii="Arial" w:hAnsi="Arial" w:cs="Arial"/>
          <w:i/>
          <w:iCs/>
        </w:rPr>
        <w:t>What Is Dementia?</w:t>
      </w:r>
      <w:r w:rsidRPr="00026D3B">
        <w:rPr>
          <w:rFonts w:ascii="Arial" w:hAnsi="Arial" w:cs="Arial"/>
        </w:rPr>
        <w:t> [online] Available at: https://www.cdc.gov/aging/dementia/index.html#:~:text=Dementia%20is%20not%20a%20specific,a%20part%20of%20normal%20aging. [Accessed 20 Jun. 2022].</w:t>
      </w:r>
    </w:p>
    <w:p w:rsidR="00763CB5" w:rsidRPr="00026D3B" w:rsidRDefault="00763CB5" w:rsidP="00026D3B">
      <w:pPr>
        <w:pStyle w:val="NoSpacing"/>
        <w:rPr>
          <w:rFonts w:ascii="Arial" w:hAnsi="Arial" w:cs="Arial"/>
        </w:rPr>
      </w:pPr>
    </w:p>
    <w:p w:rsidR="00763CB5" w:rsidRPr="00026D3B" w:rsidRDefault="00763CB5" w:rsidP="00026D3B">
      <w:pPr>
        <w:pStyle w:val="NoSpacing"/>
        <w:rPr>
          <w:rFonts w:ascii="Arial" w:hAnsi="Arial" w:cs="Arial"/>
        </w:rPr>
      </w:pPr>
    </w:p>
    <w:p w:rsidR="00DD7258" w:rsidRPr="00026D3B" w:rsidRDefault="00DD7258" w:rsidP="00026D3B">
      <w:pPr>
        <w:pStyle w:val="NoSpacing"/>
        <w:rPr>
          <w:rFonts w:ascii="Arial" w:hAnsi="Arial" w:cs="Arial"/>
        </w:rPr>
      </w:pPr>
      <w:r w:rsidRPr="00026D3B">
        <w:rPr>
          <w:rFonts w:ascii="Arial" w:hAnsi="Arial" w:cs="Arial"/>
        </w:rPr>
        <w:t>Cognitive behavioural therapy (CBT) 53, 64, 146 cognitive rehabilitation 30, 45 (cognitive stimulation therapy (CST) 35, 45</w:t>
      </w:r>
      <w:r w:rsidR="00763CB5" w:rsidRPr="00026D3B">
        <w:rPr>
          <w:rFonts w:ascii="Arial" w:hAnsi="Arial" w:cs="Arial"/>
        </w:rPr>
        <w:t>.</w:t>
      </w:r>
    </w:p>
    <w:p w:rsidR="00637909" w:rsidRPr="00026D3B" w:rsidRDefault="00637909" w:rsidP="00026D3B">
      <w:pPr>
        <w:pStyle w:val="NoSpacing"/>
        <w:rPr>
          <w:rFonts w:ascii="Arial" w:hAnsi="Arial" w:cs="Arial"/>
        </w:rPr>
      </w:pPr>
    </w:p>
    <w:p w:rsidR="00253342" w:rsidRPr="00026D3B" w:rsidRDefault="00253342" w:rsidP="00026D3B">
      <w:pPr>
        <w:pStyle w:val="NoSpacing"/>
        <w:rPr>
          <w:rFonts w:ascii="Arial" w:hAnsi="Arial" w:cs="Arial"/>
        </w:rPr>
      </w:pPr>
    </w:p>
    <w:p w:rsidR="00253342" w:rsidRPr="00026D3B" w:rsidRDefault="00253342" w:rsidP="00026D3B">
      <w:pPr>
        <w:pStyle w:val="NoSpacing"/>
        <w:rPr>
          <w:rFonts w:ascii="Arial" w:hAnsi="Arial" w:cs="Arial"/>
        </w:rPr>
      </w:pPr>
      <w:r w:rsidRPr="00026D3B">
        <w:rPr>
          <w:rFonts w:ascii="Arial" w:hAnsi="Arial" w:cs="Arial"/>
        </w:rPr>
        <w:t>Hackett, R.A., Steptoe, A., Lang, R.P. and Jackson, S.E., 2020. Disability discrimination and well-being in the United Kingdom: a prospective cohort study. </w:t>
      </w:r>
      <w:r w:rsidRPr="00026D3B">
        <w:rPr>
          <w:rFonts w:ascii="Arial" w:hAnsi="Arial" w:cs="Arial"/>
          <w:i/>
          <w:iCs/>
        </w:rPr>
        <w:t>BMJ Open</w:t>
      </w:r>
      <w:r w:rsidRPr="00026D3B">
        <w:rPr>
          <w:rFonts w:ascii="Arial" w:hAnsi="Arial" w:cs="Arial"/>
        </w:rPr>
        <w:t>, [online] 10(3), p.e035714. doi:10.1136/bmjopen-2019-035714.</w:t>
      </w:r>
    </w:p>
    <w:p w:rsidR="00253342" w:rsidRPr="00026D3B" w:rsidRDefault="00253342" w:rsidP="00026D3B">
      <w:pPr>
        <w:pStyle w:val="NoSpacing"/>
        <w:rPr>
          <w:rFonts w:ascii="Arial" w:hAnsi="Arial" w:cs="Arial"/>
        </w:rPr>
      </w:pPr>
    </w:p>
    <w:p w:rsidR="00763CB5" w:rsidRPr="00026D3B" w:rsidRDefault="00763CB5" w:rsidP="00026D3B">
      <w:pPr>
        <w:pStyle w:val="NoSpacing"/>
        <w:rPr>
          <w:rFonts w:ascii="Arial" w:hAnsi="Arial" w:cs="Arial"/>
        </w:rPr>
      </w:pPr>
    </w:p>
    <w:p w:rsidR="00763CB5" w:rsidRPr="00026D3B" w:rsidRDefault="00763CB5" w:rsidP="00026D3B">
      <w:pPr>
        <w:pStyle w:val="NoSpacing"/>
        <w:rPr>
          <w:rFonts w:ascii="Arial" w:hAnsi="Arial" w:cs="Arial"/>
        </w:rPr>
      </w:pPr>
      <w:r w:rsidRPr="00026D3B">
        <w:rPr>
          <w:rFonts w:ascii="Arial" w:hAnsi="Arial" w:cs="Arial"/>
        </w:rPr>
        <w:t>Larkin, M., Henwood, M. and Milne, A., 2022. Older carers and carers of people with dementia: improving and developing effective support. </w:t>
      </w:r>
      <w:r w:rsidRPr="00026D3B">
        <w:rPr>
          <w:rFonts w:ascii="Arial" w:hAnsi="Arial" w:cs="Arial"/>
          <w:i/>
          <w:iCs/>
        </w:rPr>
        <w:t>Social Policy and Society</w:t>
      </w:r>
      <w:r w:rsidRPr="00026D3B">
        <w:rPr>
          <w:rFonts w:ascii="Arial" w:hAnsi="Arial" w:cs="Arial"/>
        </w:rPr>
        <w:t>, </w:t>
      </w:r>
      <w:r w:rsidRPr="00026D3B">
        <w:rPr>
          <w:rFonts w:ascii="Arial" w:hAnsi="Arial" w:cs="Arial"/>
          <w:i/>
          <w:iCs/>
        </w:rPr>
        <w:t>21</w:t>
      </w:r>
      <w:r w:rsidRPr="00026D3B">
        <w:rPr>
          <w:rFonts w:ascii="Arial" w:hAnsi="Arial" w:cs="Arial"/>
        </w:rPr>
        <w:t>(2), pp.242-256.</w:t>
      </w:r>
    </w:p>
    <w:p w:rsidR="00253342" w:rsidRPr="00026D3B" w:rsidRDefault="00253342" w:rsidP="00026D3B">
      <w:pPr>
        <w:pStyle w:val="NoSpacing"/>
        <w:rPr>
          <w:rFonts w:ascii="Arial" w:hAnsi="Arial" w:cs="Arial"/>
        </w:rPr>
      </w:pPr>
    </w:p>
    <w:p w:rsidR="00253342" w:rsidRPr="00026D3B" w:rsidRDefault="00253342" w:rsidP="00026D3B">
      <w:pPr>
        <w:pStyle w:val="NoSpacing"/>
        <w:rPr>
          <w:rFonts w:ascii="Arial" w:hAnsi="Arial" w:cs="Arial"/>
        </w:rPr>
      </w:pPr>
    </w:p>
    <w:p w:rsidR="00763CB5" w:rsidRPr="00026D3B" w:rsidRDefault="00763CB5" w:rsidP="00026D3B">
      <w:pPr>
        <w:pStyle w:val="NoSpacing"/>
        <w:rPr>
          <w:rFonts w:ascii="Arial" w:hAnsi="Arial" w:cs="Arial"/>
        </w:rPr>
      </w:pPr>
      <w:r w:rsidRPr="00026D3B">
        <w:rPr>
          <w:rFonts w:ascii="Arial" w:hAnsi="Arial" w:cs="Arial"/>
        </w:rPr>
        <w:t>Latoo, J., Haddad, P.M., Mistry, M., Wadoo, O., Islam, S.M.S., Jan, F., Iqbal, Y., Howseman, T., Riley, D. and Alabdulla, M., 2021. The COVID-19 pandemic: an opportunity to make mental health a higher public health priority. </w:t>
      </w:r>
      <w:r w:rsidRPr="00026D3B">
        <w:rPr>
          <w:rFonts w:ascii="Arial" w:hAnsi="Arial" w:cs="Arial"/>
          <w:i/>
          <w:iCs/>
        </w:rPr>
        <w:t>BJPsych open</w:t>
      </w:r>
      <w:r w:rsidRPr="00026D3B">
        <w:rPr>
          <w:rFonts w:ascii="Arial" w:hAnsi="Arial" w:cs="Arial"/>
        </w:rPr>
        <w:t>, </w:t>
      </w:r>
      <w:r w:rsidRPr="00026D3B">
        <w:rPr>
          <w:rFonts w:ascii="Arial" w:hAnsi="Arial" w:cs="Arial"/>
          <w:i/>
          <w:iCs/>
        </w:rPr>
        <w:t>7</w:t>
      </w:r>
      <w:r w:rsidRPr="00026D3B">
        <w:rPr>
          <w:rFonts w:ascii="Arial" w:hAnsi="Arial" w:cs="Arial"/>
        </w:rPr>
        <w:t>(5).</w:t>
      </w:r>
    </w:p>
    <w:p w:rsidR="00253342" w:rsidRPr="00026D3B" w:rsidRDefault="00253342" w:rsidP="00026D3B">
      <w:pPr>
        <w:pStyle w:val="NoSpacing"/>
        <w:rPr>
          <w:rFonts w:ascii="Arial" w:hAnsi="Arial" w:cs="Arial"/>
        </w:rPr>
      </w:pPr>
    </w:p>
    <w:p w:rsidR="00763CB5" w:rsidRPr="00026D3B" w:rsidRDefault="00763CB5" w:rsidP="00026D3B">
      <w:pPr>
        <w:pStyle w:val="NoSpacing"/>
        <w:rPr>
          <w:rFonts w:ascii="Arial" w:hAnsi="Arial" w:cs="Arial"/>
        </w:rPr>
      </w:pPr>
    </w:p>
    <w:p w:rsidR="002C218A" w:rsidRPr="00026D3B" w:rsidRDefault="002C218A" w:rsidP="00026D3B">
      <w:pPr>
        <w:pStyle w:val="NoSpacing"/>
        <w:rPr>
          <w:rFonts w:ascii="Arial" w:hAnsi="Arial" w:cs="Arial"/>
        </w:rPr>
      </w:pPr>
    </w:p>
    <w:p w:rsidR="002C218A" w:rsidRPr="00026D3B" w:rsidRDefault="002C218A" w:rsidP="00026D3B">
      <w:pPr>
        <w:pStyle w:val="NoSpacing"/>
        <w:rPr>
          <w:rFonts w:ascii="Arial" w:hAnsi="Arial" w:cs="Arial"/>
          <w:color w:val="333333"/>
          <w:shd w:val="clear" w:color="auto" w:fill="FFFFFF"/>
        </w:rPr>
      </w:pPr>
      <w:r w:rsidRPr="00026D3B">
        <w:rPr>
          <w:rFonts w:ascii="Arial" w:hAnsi="Arial" w:cs="Arial"/>
          <w:color w:val="333333"/>
          <w:shd w:val="clear" w:color="auto" w:fill="FFFFFF"/>
        </w:rPr>
        <w:t>Kaye, J. A. (</w:t>
      </w:r>
      <w:r w:rsidRPr="00026D3B">
        <w:rPr>
          <w:rStyle w:val="nlmyear"/>
          <w:rFonts w:ascii="Arial" w:hAnsi="Arial" w:cs="Arial"/>
          <w:color w:val="333333"/>
          <w:shd w:val="clear" w:color="auto" w:fill="FFFFFF"/>
        </w:rPr>
        <w:t>1998</w:t>
      </w:r>
      <w:r w:rsidRPr="00026D3B">
        <w:rPr>
          <w:rFonts w:ascii="Arial" w:hAnsi="Arial" w:cs="Arial"/>
          <w:color w:val="333333"/>
          <w:shd w:val="clear" w:color="auto" w:fill="FFFFFF"/>
        </w:rPr>
        <w:t>). Diagnostic challenges in dementia. Neurology, 51(Suppl 1), </w:t>
      </w:r>
      <w:r w:rsidRPr="00026D3B">
        <w:rPr>
          <w:rStyle w:val="nlmfpage"/>
          <w:rFonts w:ascii="Arial" w:hAnsi="Arial" w:cs="Arial"/>
          <w:color w:val="333333"/>
          <w:shd w:val="clear" w:color="auto" w:fill="FFFFFF"/>
        </w:rPr>
        <w:t>S45</w:t>
      </w:r>
      <w:r w:rsidRPr="00026D3B">
        <w:rPr>
          <w:rFonts w:ascii="Arial" w:hAnsi="Arial" w:cs="Arial"/>
          <w:color w:val="333333"/>
          <w:shd w:val="clear" w:color="auto" w:fill="FFFFFF"/>
        </w:rPr>
        <w:t>-S52.</w:t>
      </w:r>
    </w:p>
    <w:p w:rsidR="005B0E8C" w:rsidRPr="00026D3B" w:rsidRDefault="005B0E8C" w:rsidP="00026D3B">
      <w:pPr>
        <w:pStyle w:val="NoSpacing"/>
        <w:rPr>
          <w:rFonts w:ascii="Arial" w:hAnsi="Arial" w:cs="Arial"/>
          <w:color w:val="333333"/>
          <w:shd w:val="clear" w:color="auto" w:fill="FFFFFF"/>
        </w:rPr>
      </w:pPr>
    </w:p>
    <w:p w:rsidR="005B0E8C" w:rsidRPr="00026D3B" w:rsidRDefault="005B0E8C" w:rsidP="00026D3B">
      <w:pPr>
        <w:pStyle w:val="NoSpacing"/>
        <w:rPr>
          <w:rFonts w:ascii="Arial" w:hAnsi="Arial" w:cs="Arial"/>
          <w:color w:val="333333"/>
          <w:shd w:val="clear" w:color="auto" w:fill="FFFFFF"/>
        </w:rPr>
      </w:pPr>
      <w:r w:rsidRPr="00026D3B">
        <w:rPr>
          <w:rFonts w:ascii="Arial" w:hAnsi="Arial" w:cs="Arial"/>
          <w:color w:val="333333"/>
          <w:shd w:val="clear" w:color="auto" w:fill="FFFFFF"/>
        </w:rPr>
        <w:t>Marin, D. B., Sewell, M. C., &amp; Schlechter, A. (</w:t>
      </w:r>
      <w:r w:rsidRPr="00026D3B">
        <w:rPr>
          <w:rStyle w:val="nlmyear"/>
          <w:rFonts w:ascii="Arial" w:hAnsi="Arial" w:cs="Arial"/>
          <w:color w:val="333333"/>
          <w:shd w:val="clear" w:color="auto" w:fill="FFFFFF"/>
        </w:rPr>
        <w:t>2002</w:t>
      </w:r>
      <w:r w:rsidRPr="00026D3B">
        <w:rPr>
          <w:rFonts w:ascii="Arial" w:hAnsi="Arial" w:cs="Arial"/>
          <w:color w:val="333333"/>
          <w:shd w:val="clear" w:color="auto" w:fill="FFFFFF"/>
        </w:rPr>
        <w:t>). Alzheimer’s disease: Accurate and early diagnosis in the primary care setting. Geriatrics, 57(2), </w:t>
      </w:r>
      <w:r w:rsidRPr="00026D3B">
        <w:rPr>
          <w:rStyle w:val="nlmfpage"/>
          <w:rFonts w:ascii="Arial" w:hAnsi="Arial" w:cs="Arial"/>
          <w:color w:val="333333"/>
          <w:shd w:val="clear" w:color="auto" w:fill="FFFFFF"/>
        </w:rPr>
        <w:t>36</w:t>
      </w:r>
      <w:r w:rsidRPr="00026D3B">
        <w:rPr>
          <w:rFonts w:ascii="Arial" w:hAnsi="Arial" w:cs="Arial"/>
          <w:color w:val="333333"/>
          <w:shd w:val="clear" w:color="auto" w:fill="FFFFFF"/>
        </w:rPr>
        <w:t>-40.</w:t>
      </w:r>
    </w:p>
    <w:p w:rsidR="00253342" w:rsidRPr="00026D3B" w:rsidRDefault="00253342" w:rsidP="00026D3B">
      <w:pPr>
        <w:pStyle w:val="NoSpacing"/>
        <w:rPr>
          <w:rFonts w:ascii="Arial" w:hAnsi="Arial" w:cs="Arial"/>
          <w:color w:val="333333"/>
          <w:shd w:val="clear" w:color="auto" w:fill="FFFFFF"/>
        </w:rPr>
      </w:pPr>
    </w:p>
    <w:p w:rsidR="00253342" w:rsidRPr="00026D3B" w:rsidRDefault="00253342" w:rsidP="00026D3B">
      <w:pPr>
        <w:pStyle w:val="NoSpacing"/>
        <w:rPr>
          <w:rFonts w:ascii="Arial" w:hAnsi="Arial" w:cs="Arial"/>
        </w:rPr>
      </w:pPr>
      <w:r w:rsidRPr="00026D3B">
        <w:rPr>
          <w:rFonts w:ascii="Arial" w:hAnsi="Arial" w:cs="Arial"/>
        </w:rPr>
        <w:t>‌Nhsinform.scot, 2020. </w:t>
      </w:r>
      <w:r w:rsidRPr="00026D3B">
        <w:rPr>
          <w:rFonts w:ascii="Arial" w:hAnsi="Arial" w:cs="Arial"/>
          <w:i/>
          <w:iCs/>
        </w:rPr>
        <w:t>Dementia care and support</w:t>
      </w:r>
      <w:r w:rsidRPr="00026D3B">
        <w:rPr>
          <w:rFonts w:ascii="Arial" w:hAnsi="Arial" w:cs="Arial"/>
        </w:rPr>
        <w:t>. [online] Available at: https://www.nhsinform.scot/illnesses-and-conditions/brain-nerves-and-spinal-cord/dementia/dementia-care-and-support/dementia-care-and-support [Accessed 21 Jun. 2022].</w:t>
      </w:r>
    </w:p>
    <w:p w:rsidR="00253342" w:rsidRPr="00026D3B" w:rsidRDefault="00253342" w:rsidP="00026D3B">
      <w:pPr>
        <w:pStyle w:val="NoSpacing"/>
        <w:rPr>
          <w:rFonts w:ascii="Arial" w:hAnsi="Arial" w:cs="Arial"/>
        </w:rPr>
      </w:pPr>
    </w:p>
    <w:p w:rsidR="00637909" w:rsidRPr="00026D3B" w:rsidRDefault="00637909" w:rsidP="00026D3B">
      <w:pPr>
        <w:pStyle w:val="NoSpacing"/>
        <w:rPr>
          <w:rFonts w:ascii="Arial" w:hAnsi="Arial" w:cs="Arial"/>
        </w:rPr>
      </w:pPr>
      <w:r w:rsidRPr="00026D3B">
        <w:rPr>
          <w:rFonts w:ascii="Arial" w:hAnsi="Arial" w:cs="Arial"/>
        </w:rPr>
        <w:t>Pennington, C., Davey, K., Ter Meulen, R., Coulthard, E. and Kehoe, P.G., 2018. Tools for testing decision-making capacity in dementia. </w:t>
      </w:r>
      <w:r w:rsidRPr="00026D3B">
        <w:rPr>
          <w:rFonts w:ascii="Arial" w:hAnsi="Arial" w:cs="Arial"/>
          <w:i/>
          <w:iCs/>
        </w:rPr>
        <w:t>Age and ageing</w:t>
      </w:r>
      <w:r w:rsidRPr="00026D3B">
        <w:rPr>
          <w:rFonts w:ascii="Arial" w:hAnsi="Arial" w:cs="Arial"/>
        </w:rPr>
        <w:t>, </w:t>
      </w:r>
      <w:r w:rsidRPr="00026D3B">
        <w:rPr>
          <w:rFonts w:ascii="Arial" w:hAnsi="Arial" w:cs="Arial"/>
          <w:i/>
          <w:iCs/>
        </w:rPr>
        <w:t>47</w:t>
      </w:r>
      <w:r w:rsidRPr="00026D3B">
        <w:rPr>
          <w:rFonts w:ascii="Arial" w:hAnsi="Arial" w:cs="Arial"/>
        </w:rPr>
        <w:t>(6), pp.778-784.</w:t>
      </w:r>
    </w:p>
    <w:p w:rsidR="00637909" w:rsidRPr="00026D3B" w:rsidRDefault="00637909" w:rsidP="00026D3B">
      <w:pPr>
        <w:pStyle w:val="NoSpacing"/>
        <w:rPr>
          <w:rFonts w:ascii="Arial" w:hAnsi="Arial" w:cs="Arial"/>
        </w:rPr>
      </w:pPr>
      <w:r w:rsidRPr="00026D3B">
        <w:rPr>
          <w:rFonts w:ascii="Arial" w:hAnsi="Arial" w:cs="Arial"/>
        </w:rPr>
        <w:lastRenderedPageBreak/>
        <w:t>‌Pentaris, P., Willis, P., Ray, M., Deusdad, B., Lonbay, S., Niemi, M. and Donnelly, S., 2020. Older people in the context of COVID-19: A European perspective. </w:t>
      </w:r>
      <w:r w:rsidRPr="00026D3B">
        <w:rPr>
          <w:rFonts w:ascii="Arial" w:hAnsi="Arial" w:cs="Arial"/>
          <w:i/>
          <w:iCs/>
        </w:rPr>
        <w:t>Journal of Gerontological Social Work</w:t>
      </w:r>
      <w:r w:rsidRPr="00026D3B">
        <w:rPr>
          <w:rFonts w:ascii="Arial" w:hAnsi="Arial" w:cs="Arial"/>
        </w:rPr>
        <w:t>, </w:t>
      </w:r>
      <w:r w:rsidRPr="00026D3B">
        <w:rPr>
          <w:rFonts w:ascii="Arial" w:hAnsi="Arial" w:cs="Arial"/>
          <w:i/>
          <w:iCs/>
        </w:rPr>
        <w:t>63</w:t>
      </w:r>
      <w:r w:rsidRPr="00026D3B">
        <w:rPr>
          <w:rFonts w:ascii="Arial" w:hAnsi="Arial" w:cs="Arial"/>
        </w:rPr>
        <w:t>(8), pp.736-742.</w:t>
      </w:r>
    </w:p>
    <w:p w:rsidR="00637909" w:rsidRPr="00026D3B" w:rsidRDefault="00637909" w:rsidP="00026D3B">
      <w:pPr>
        <w:pStyle w:val="NoSpacing"/>
        <w:rPr>
          <w:rFonts w:ascii="Arial" w:hAnsi="Arial" w:cs="Arial"/>
        </w:rPr>
      </w:pPr>
    </w:p>
    <w:p w:rsidR="00744F86" w:rsidRPr="00026D3B" w:rsidRDefault="00744F86" w:rsidP="00026D3B">
      <w:pPr>
        <w:pStyle w:val="NoSpacing"/>
        <w:rPr>
          <w:rFonts w:ascii="Arial" w:hAnsi="Arial" w:cs="Arial"/>
          <w:lang w:val="en-GB"/>
        </w:rPr>
      </w:pPr>
    </w:p>
    <w:p w:rsidR="00253342" w:rsidRPr="00026D3B" w:rsidRDefault="00253342" w:rsidP="00026D3B">
      <w:pPr>
        <w:pStyle w:val="NoSpacing"/>
        <w:rPr>
          <w:rFonts w:ascii="Arial" w:hAnsi="Arial" w:cs="Arial"/>
          <w:color w:val="333333"/>
          <w:shd w:val="clear" w:color="auto" w:fill="FFFFFF"/>
        </w:rPr>
      </w:pPr>
    </w:p>
    <w:p w:rsidR="005B0E8C" w:rsidRPr="00026D3B" w:rsidRDefault="005B0E8C" w:rsidP="00026D3B">
      <w:pPr>
        <w:pStyle w:val="NoSpacing"/>
        <w:rPr>
          <w:rFonts w:ascii="Arial" w:hAnsi="Arial" w:cs="Arial"/>
          <w:color w:val="333333"/>
          <w:shd w:val="clear" w:color="auto" w:fill="FFFFFF"/>
        </w:rPr>
      </w:pPr>
      <w:r w:rsidRPr="00026D3B">
        <w:rPr>
          <w:rFonts w:ascii="Arial" w:hAnsi="Arial" w:cs="Arial"/>
          <w:color w:val="333333"/>
          <w:shd w:val="clear" w:color="auto" w:fill="FFFFFF"/>
        </w:rPr>
        <w:t>Rossor, M. N. (</w:t>
      </w:r>
      <w:r w:rsidRPr="00026D3B">
        <w:rPr>
          <w:rStyle w:val="nlmyear"/>
          <w:rFonts w:ascii="Arial" w:hAnsi="Arial" w:cs="Arial"/>
          <w:color w:val="333333"/>
          <w:shd w:val="clear" w:color="auto" w:fill="FFFFFF"/>
        </w:rPr>
        <w:t>1999</w:t>
      </w:r>
      <w:r w:rsidRPr="00026D3B">
        <w:rPr>
          <w:rFonts w:ascii="Arial" w:hAnsi="Arial" w:cs="Arial"/>
          <w:color w:val="333333"/>
          <w:shd w:val="clear" w:color="auto" w:fill="FFFFFF"/>
        </w:rPr>
        <w:t>). Early diagnosis of dementia. Journal of Neurology, 246, </w:t>
      </w:r>
      <w:r w:rsidRPr="00026D3B">
        <w:rPr>
          <w:rStyle w:val="nlmfpage"/>
          <w:rFonts w:ascii="Arial" w:hAnsi="Arial" w:cs="Arial"/>
          <w:color w:val="333333"/>
          <w:shd w:val="clear" w:color="auto" w:fill="FFFFFF"/>
        </w:rPr>
        <w:t>4</w:t>
      </w:r>
      <w:r w:rsidRPr="00026D3B">
        <w:rPr>
          <w:rFonts w:ascii="Arial" w:hAnsi="Arial" w:cs="Arial"/>
          <w:color w:val="333333"/>
          <w:shd w:val="clear" w:color="auto" w:fill="FFFFFF"/>
        </w:rPr>
        <w:t>-5.</w:t>
      </w:r>
    </w:p>
    <w:p w:rsidR="00637909" w:rsidRPr="00026D3B" w:rsidRDefault="00637909" w:rsidP="00026D3B">
      <w:pPr>
        <w:pStyle w:val="NoSpacing"/>
        <w:rPr>
          <w:rFonts w:ascii="Arial" w:hAnsi="Arial" w:cs="Arial"/>
          <w:color w:val="333333"/>
          <w:shd w:val="clear" w:color="auto" w:fill="FFFFFF"/>
        </w:rPr>
      </w:pPr>
    </w:p>
    <w:p w:rsidR="00637909" w:rsidRPr="00026D3B" w:rsidRDefault="00637909" w:rsidP="00026D3B">
      <w:pPr>
        <w:pStyle w:val="NoSpacing"/>
        <w:rPr>
          <w:rFonts w:ascii="Arial" w:hAnsi="Arial" w:cs="Arial"/>
          <w:color w:val="333333"/>
          <w:shd w:val="clear" w:color="auto" w:fill="FFFFFF"/>
        </w:rPr>
      </w:pPr>
      <w:r w:rsidRPr="00026D3B">
        <w:rPr>
          <w:rFonts w:ascii="Arial" w:hAnsi="Arial" w:cs="Arial"/>
        </w:rPr>
        <w:t>Swinton, J., 2020. What comes next? Practical theology, faithful presence, and prophetic witness. </w:t>
      </w:r>
      <w:r w:rsidRPr="00026D3B">
        <w:rPr>
          <w:rFonts w:ascii="Arial" w:hAnsi="Arial" w:cs="Arial"/>
          <w:i/>
          <w:iCs/>
        </w:rPr>
        <w:t>Practical Theology</w:t>
      </w:r>
      <w:r w:rsidRPr="00026D3B">
        <w:rPr>
          <w:rFonts w:ascii="Arial" w:hAnsi="Arial" w:cs="Arial"/>
        </w:rPr>
        <w:t>, </w:t>
      </w:r>
      <w:r w:rsidRPr="00026D3B">
        <w:rPr>
          <w:rFonts w:ascii="Arial" w:hAnsi="Arial" w:cs="Arial"/>
          <w:i/>
          <w:iCs/>
        </w:rPr>
        <w:t>13</w:t>
      </w:r>
      <w:r w:rsidRPr="00026D3B">
        <w:rPr>
          <w:rFonts w:ascii="Arial" w:hAnsi="Arial" w:cs="Arial"/>
        </w:rPr>
        <w:t>(1-2), pp.162-173</w:t>
      </w:r>
    </w:p>
    <w:p w:rsidR="0006427F" w:rsidRPr="00026D3B" w:rsidRDefault="0006427F" w:rsidP="00026D3B">
      <w:pPr>
        <w:pStyle w:val="NoSpacing"/>
        <w:rPr>
          <w:rFonts w:ascii="Arial" w:hAnsi="Arial" w:cs="Arial"/>
          <w:color w:val="333333"/>
          <w:shd w:val="clear" w:color="auto" w:fill="FFFFFF"/>
        </w:rPr>
      </w:pPr>
    </w:p>
    <w:p w:rsidR="0006427F" w:rsidRPr="00026D3B" w:rsidRDefault="0006427F" w:rsidP="00026D3B">
      <w:pPr>
        <w:pStyle w:val="NoSpacing"/>
        <w:rPr>
          <w:rFonts w:ascii="Arial" w:hAnsi="Arial" w:cs="Arial"/>
          <w:color w:val="333333"/>
          <w:shd w:val="clear" w:color="auto" w:fill="FCFCFC"/>
        </w:rPr>
      </w:pPr>
      <w:r w:rsidRPr="00026D3B">
        <w:rPr>
          <w:rFonts w:ascii="Arial" w:hAnsi="Arial" w:cs="Arial"/>
          <w:color w:val="333333"/>
          <w:shd w:val="clear" w:color="auto" w:fill="FCFCFC"/>
        </w:rPr>
        <w:t>Woods B, Aguirre E, Spector AE, Orrell M: Cognitive stimulation to improve cognitive functioning in people with dementia. Cochrane Database Syst Rev. 2012, 2: CD005562-</w:t>
      </w:r>
    </w:p>
    <w:p w:rsidR="00253342" w:rsidRPr="00026D3B" w:rsidRDefault="00253342" w:rsidP="00026D3B">
      <w:pPr>
        <w:pStyle w:val="NoSpacing"/>
        <w:rPr>
          <w:rFonts w:ascii="Arial" w:hAnsi="Arial" w:cs="Arial"/>
          <w:color w:val="333333"/>
          <w:shd w:val="clear" w:color="auto" w:fill="FCFCFC"/>
        </w:rPr>
      </w:pPr>
    </w:p>
    <w:p w:rsidR="00253342" w:rsidRPr="00026D3B" w:rsidRDefault="00253342" w:rsidP="00026D3B">
      <w:pPr>
        <w:pStyle w:val="NoSpacing"/>
        <w:rPr>
          <w:rFonts w:ascii="Arial" w:hAnsi="Arial" w:cs="Arial"/>
        </w:rPr>
      </w:pPr>
      <w:r w:rsidRPr="00026D3B">
        <w:rPr>
          <w:rFonts w:ascii="Arial" w:hAnsi="Arial" w:cs="Arial"/>
        </w:rPr>
        <w:t>Valentine, S.E. and Shipherd, J.C., 2018. A systematic review of social stress and mental health among transgender and gender non-conforming people in the United States. </w:t>
      </w:r>
      <w:r w:rsidRPr="00026D3B">
        <w:rPr>
          <w:rFonts w:ascii="Arial" w:hAnsi="Arial" w:cs="Arial"/>
          <w:i/>
          <w:iCs/>
        </w:rPr>
        <w:t>Clinical psychology review</w:t>
      </w:r>
      <w:r w:rsidRPr="00026D3B">
        <w:rPr>
          <w:rFonts w:ascii="Arial" w:hAnsi="Arial" w:cs="Arial"/>
        </w:rPr>
        <w:t>, </w:t>
      </w:r>
      <w:r w:rsidRPr="00026D3B">
        <w:rPr>
          <w:rFonts w:ascii="Arial" w:hAnsi="Arial" w:cs="Arial"/>
          <w:i/>
          <w:iCs/>
        </w:rPr>
        <w:t>66</w:t>
      </w:r>
      <w:r w:rsidRPr="00026D3B">
        <w:rPr>
          <w:rFonts w:ascii="Arial" w:hAnsi="Arial" w:cs="Arial"/>
        </w:rPr>
        <w:t>, pp.24-38.</w:t>
      </w:r>
    </w:p>
    <w:p w:rsidR="00253342" w:rsidRPr="00026D3B" w:rsidRDefault="00253342" w:rsidP="00026D3B">
      <w:pPr>
        <w:pStyle w:val="NoSpacing"/>
        <w:rPr>
          <w:rFonts w:ascii="Arial" w:hAnsi="Arial" w:cs="Arial"/>
        </w:rPr>
      </w:pPr>
    </w:p>
    <w:p w:rsidR="00253342" w:rsidRPr="00026D3B" w:rsidRDefault="00253342" w:rsidP="00026D3B">
      <w:pPr>
        <w:pStyle w:val="NoSpacing"/>
        <w:rPr>
          <w:rFonts w:ascii="Arial" w:hAnsi="Arial" w:cs="Arial"/>
        </w:rPr>
      </w:pPr>
    </w:p>
    <w:p w:rsidR="0006427F" w:rsidRPr="00026D3B" w:rsidRDefault="0006427F" w:rsidP="00026D3B">
      <w:pPr>
        <w:pStyle w:val="NoSpacing"/>
        <w:rPr>
          <w:rFonts w:ascii="Arial" w:hAnsi="Arial" w:cs="Arial"/>
          <w:lang w:val="en-GB"/>
        </w:rPr>
      </w:pPr>
    </w:p>
    <w:p w:rsidR="00744F86" w:rsidRPr="00026D3B" w:rsidRDefault="00744F86" w:rsidP="00026D3B">
      <w:pPr>
        <w:pStyle w:val="NoSpacing"/>
        <w:rPr>
          <w:rFonts w:ascii="Arial" w:hAnsi="Arial" w:cs="Arial"/>
          <w:lang w:val="en-GB"/>
        </w:rPr>
      </w:pPr>
    </w:p>
    <w:p w:rsidR="00744F86" w:rsidRPr="00026D3B" w:rsidRDefault="00744F86" w:rsidP="00026D3B">
      <w:pPr>
        <w:pStyle w:val="NoSpacing"/>
        <w:rPr>
          <w:rFonts w:ascii="Arial" w:hAnsi="Arial" w:cs="Arial"/>
          <w:lang w:val="en-GB"/>
        </w:rPr>
      </w:pPr>
    </w:p>
    <w:p w:rsidR="00744F86" w:rsidRPr="00026D3B" w:rsidRDefault="00744F86" w:rsidP="00026D3B">
      <w:pPr>
        <w:pStyle w:val="NoSpacing"/>
        <w:rPr>
          <w:rFonts w:ascii="Arial" w:hAnsi="Arial" w:cs="Arial"/>
          <w:lang w:val="en-GB"/>
        </w:rPr>
      </w:pPr>
    </w:p>
    <w:p w:rsidR="002C4A3B" w:rsidRPr="00026D3B" w:rsidRDefault="002C4A3B" w:rsidP="00026D3B">
      <w:pPr>
        <w:pStyle w:val="NoSpacing"/>
        <w:rPr>
          <w:rFonts w:ascii="Arial" w:hAnsi="Arial" w:cs="Arial"/>
        </w:rPr>
      </w:pPr>
    </w:p>
    <w:sectPr w:rsidR="002C4A3B" w:rsidRPr="00026D3B" w:rsidSect="00026D3B">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C58D2" w:rsidRDefault="009C58D2" w:rsidP="00637909">
      <w:pPr>
        <w:spacing w:line="240" w:lineRule="auto"/>
      </w:pPr>
      <w:r>
        <w:separator/>
      </w:r>
    </w:p>
  </w:endnote>
  <w:endnote w:type="continuationSeparator" w:id="1">
    <w:p w:rsidR="009C58D2" w:rsidRDefault="009C58D2" w:rsidP="0063790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9012204"/>
      <w:docPartObj>
        <w:docPartGallery w:val="Page Numbers (Bottom of Page)"/>
        <w:docPartUnique/>
      </w:docPartObj>
    </w:sdtPr>
    <w:sdtContent>
      <w:p w:rsidR="00637909" w:rsidRDefault="00637909">
        <w:pPr>
          <w:pStyle w:val="Footer"/>
          <w:jc w:val="center"/>
        </w:pPr>
        <w:fldSimple w:instr=" PAGE   \* MERGEFORMAT ">
          <w:r w:rsidR="00A427EB">
            <w:rPr>
              <w:noProof/>
            </w:rPr>
            <w:t>2</w:t>
          </w:r>
        </w:fldSimple>
      </w:p>
    </w:sdtContent>
  </w:sdt>
  <w:p w:rsidR="00637909" w:rsidRDefault="0063790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C58D2" w:rsidRDefault="009C58D2" w:rsidP="00637909">
      <w:pPr>
        <w:spacing w:line="240" w:lineRule="auto"/>
      </w:pPr>
      <w:r>
        <w:separator/>
      </w:r>
    </w:p>
  </w:footnote>
  <w:footnote w:type="continuationSeparator" w:id="1">
    <w:p w:rsidR="009C58D2" w:rsidRDefault="009C58D2" w:rsidP="0063790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A8456B"/>
    <w:multiLevelType w:val="hybridMultilevel"/>
    <w:tmpl w:val="D7B497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80F0B40"/>
    <w:multiLevelType w:val="multilevel"/>
    <w:tmpl w:val="280F0B4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744F86"/>
    <w:rsid w:val="00026D3B"/>
    <w:rsid w:val="0006427F"/>
    <w:rsid w:val="00076EBB"/>
    <w:rsid w:val="00106C0E"/>
    <w:rsid w:val="00253342"/>
    <w:rsid w:val="002C218A"/>
    <w:rsid w:val="002C4A3B"/>
    <w:rsid w:val="00344CCC"/>
    <w:rsid w:val="00476C0A"/>
    <w:rsid w:val="005A21AA"/>
    <w:rsid w:val="005B0E8C"/>
    <w:rsid w:val="00637909"/>
    <w:rsid w:val="00744F86"/>
    <w:rsid w:val="00763CB5"/>
    <w:rsid w:val="0078617E"/>
    <w:rsid w:val="007F7346"/>
    <w:rsid w:val="009B0C29"/>
    <w:rsid w:val="009C58D2"/>
    <w:rsid w:val="00A427EB"/>
    <w:rsid w:val="00C70D12"/>
    <w:rsid w:val="00DA42A8"/>
    <w:rsid w:val="00DD7258"/>
    <w:rsid w:val="00F827F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_x0000_s1036"/>
        <o:r id="V:Rule2" type="connector" idref="#_x0000_s1047"/>
        <o:r id="V:Rule3" type="connector" idref="#_x0000_s1042"/>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7346"/>
    <w:pPr>
      <w:spacing w:after="0"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7F7346"/>
    <w:pPr>
      <w:keepNext/>
      <w:keepLines/>
      <w:ind w:firstLine="0"/>
      <w:outlineLvl w:val="0"/>
    </w:pPr>
    <w:rPr>
      <w:rFonts w:eastAsiaTheme="majorEastAsia" w:cstheme="majorBidi"/>
      <w:b/>
      <w:color w:val="000000" w:themeColor="text1"/>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4F86"/>
    <w:pPr>
      <w:spacing w:after="0" w:line="240" w:lineRule="auto"/>
    </w:pPr>
    <w:rPr>
      <w:rFonts w:eastAsiaTheme="minorEastAsia"/>
    </w:rPr>
  </w:style>
  <w:style w:type="character" w:customStyle="1" w:styleId="NoSpacingChar">
    <w:name w:val="No Spacing Char"/>
    <w:basedOn w:val="DefaultParagraphFont"/>
    <w:link w:val="NoSpacing"/>
    <w:uiPriority w:val="1"/>
    <w:rsid w:val="00744F86"/>
    <w:rPr>
      <w:rFonts w:eastAsiaTheme="minorEastAsia"/>
    </w:rPr>
  </w:style>
  <w:style w:type="character" w:customStyle="1" w:styleId="Heading1Char">
    <w:name w:val="Heading 1 Char"/>
    <w:basedOn w:val="DefaultParagraphFont"/>
    <w:link w:val="Heading1"/>
    <w:uiPriority w:val="9"/>
    <w:qFormat/>
    <w:rsid w:val="007F7346"/>
    <w:rPr>
      <w:rFonts w:ascii="Times New Roman" w:eastAsiaTheme="majorEastAsia" w:hAnsi="Times New Roman" w:cstheme="majorBidi"/>
      <w:b/>
      <w:color w:val="000000" w:themeColor="text1"/>
      <w:sz w:val="24"/>
      <w:szCs w:val="32"/>
    </w:rPr>
  </w:style>
  <w:style w:type="paragraph" w:styleId="CommentText">
    <w:name w:val="annotation text"/>
    <w:basedOn w:val="Normal"/>
    <w:link w:val="CommentTextChar"/>
    <w:uiPriority w:val="99"/>
    <w:semiHidden/>
    <w:unhideWhenUsed/>
    <w:rsid w:val="007F7346"/>
  </w:style>
  <w:style w:type="character" w:customStyle="1" w:styleId="CommentTextChar">
    <w:name w:val="Comment Text Char"/>
    <w:basedOn w:val="DefaultParagraphFont"/>
    <w:link w:val="CommentText"/>
    <w:uiPriority w:val="99"/>
    <w:semiHidden/>
    <w:rsid w:val="007F7346"/>
    <w:rPr>
      <w:rFonts w:ascii="Times New Roman" w:hAnsi="Times New Roman"/>
      <w:sz w:val="24"/>
    </w:rPr>
  </w:style>
  <w:style w:type="paragraph" w:styleId="ListParagraph">
    <w:name w:val="List Paragraph"/>
    <w:basedOn w:val="Normal"/>
    <w:uiPriority w:val="34"/>
    <w:qFormat/>
    <w:rsid w:val="007F7346"/>
    <w:pPr>
      <w:ind w:left="720"/>
      <w:contextualSpacing/>
    </w:pPr>
  </w:style>
  <w:style w:type="character" w:customStyle="1" w:styleId="nlmyear">
    <w:name w:val="nlm_year"/>
    <w:basedOn w:val="DefaultParagraphFont"/>
    <w:rsid w:val="002C218A"/>
  </w:style>
  <w:style w:type="character" w:customStyle="1" w:styleId="nlmfpage">
    <w:name w:val="nlm_fpage"/>
    <w:basedOn w:val="DefaultParagraphFont"/>
    <w:rsid w:val="002C218A"/>
  </w:style>
  <w:style w:type="paragraph" w:styleId="Header">
    <w:name w:val="header"/>
    <w:basedOn w:val="Normal"/>
    <w:link w:val="HeaderChar"/>
    <w:uiPriority w:val="99"/>
    <w:semiHidden/>
    <w:unhideWhenUsed/>
    <w:rsid w:val="0063790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37909"/>
    <w:rPr>
      <w:rFonts w:ascii="Times New Roman" w:hAnsi="Times New Roman"/>
      <w:sz w:val="24"/>
    </w:rPr>
  </w:style>
  <w:style w:type="paragraph" w:styleId="Footer">
    <w:name w:val="footer"/>
    <w:basedOn w:val="Normal"/>
    <w:link w:val="FooterChar"/>
    <w:uiPriority w:val="99"/>
    <w:unhideWhenUsed/>
    <w:rsid w:val="00637909"/>
    <w:pPr>
      <w:tabs>
        <w:tab w:val="center" w:pos="4680"/>
        <w:tab w:val="right" w:pos="9360"/>
      </w:tabs>
      <w:spacing w:line="240" w:lineRule="auto"/>
    </w:pPr>
  </w:style>
  <w:style w:type="character" w:customStyle="1" w:styleId="FooterChar">
    <w:name w:val="Footer Char"/>
    <w:basedOn w:val="DefaultParagraphFont"/>
    <w:link w:val="Footer"/>
    <w:uiPriority w:val="99"/>
    <w:rsid w:val="00637909"/>
    <w:rPr>
      <w:rFonts w:ascii="Times New Roman" w:hAnsi="Times New Roman"/>
      <w:sz w:val="24"/>
    </w:rPr>
  </w:style>
  <w:style w:type="paragraph" w:styleId="BalloonText">
    <w:name w:val="Balloon Text"/>
    <w:basedOn w:val="Normal"/>
    <w:link w:val="BalloonTextChar"/>
    <w:uiPriority w:val="99"/>
    <w:semiHidden/>
    <w:unhideWhenUsed/>
    <w:rsid w:val="00026D3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6D3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10239241">
      <w:bodyDiv w:val="1"/>
      <w:marLeft w:val="0"/>
      <w:marRight w:val="0"/>
      <w:marTop w:val="0"/>
      <w:marBottom w:val="0"/>
      <w:divBdr>
        <w:top w:val="none" w:sz="0" w:space="0" w:color="auto"/>
        <w:left w:val="none" w:sz="0" w:space="0" w:color="auto"/>
        <w:bottom w:val="none" w:sz="0" w:space="0" w:color="auto"/>
        <w:right w:val="none" w:sz="0" w:space="0" w:color="auto"/>
      </w:divBdr>
    </w:div>
    <w:div w:id="162977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BABF08311144C6FBA056266B63994E8"/>
        <w:category>
          <w:name w:val="General"/>
          <w:gallery w:val="placeholder"/>
        </w:category>
        <w:types>
          <w:type w:val="bbPlcHdr"/>
        </w:types>
        <w:behaviors>
          <w:behavior w:val="content"/>
        </w:behaviors>
        <w:guid w:val="{4909171D-E03E-4074-AE13-57CCFE1C35D1}"/>
      </w:docPartPr>
      <w:docPartBody>
        <w:p w:rsidR="00000000" w:rsidRDefault="00EB5606" w:rsidP="00EB5606">
          <w:pPr>
            <w:pStyle w:val="6BABF08311144C6FBA056266B63994E8"/>
          </w:pPr>
          <w:r>
            <w:rPr>
              <w:rFonts w:asciiTheme="majorHAnsi" w:eastAsiaTheme="majorEastAsia" w:hAnsiTheme="majorHAnsi" w:cstheme="majorBidi"/>
              <w:b/>
              <w:bCs/>
              <w:color w:val="365F91" w:themeColor="accent1" w:themeShade="BF"/>
              <w:sz w:val="48"/>
              <w:szCs w:val="48"/>
            </w:rPr>
            <w:t>[Type the document title]</w:t>
          </w:r>
        </w:p>
      </w:docPartBody>
    </w:docPart>
    <w:docPart>
      <w:docPartPr>
        <w:name w:val="53C2C0299E12417CA9CD04118FD8E0B4"/>
        <w:category>
          <w:name w:val="General"/>
          <w:gallery w:val="placeholder"/>
        </w:category>
        <w:types>
          <w:type w:val="bbPlcHdr"/>
        </w:types>
        <w:behaviors>
          <w:behavior w:val="content"/>
        </w:behaviors>
        <w:guid w:val="{DF7A14CD-B6CA-48DB-956C-9EB6D6960E93}"/>
      </w:docPartPr>
      <w:docPartBody>
        <w:p w:rsidR="00000000" w:rsidRDefault="00EB5606" w:rsidP="00EB5606">
          <w:pPr>
            <w:pStyle w:val="53C2C0299E12417CA9CD04118FD8E0B4"/>
          </w:pPr>
          <w:r>
            <w:rPr>
              <w:color w:val="484329" w:themeColor="background2" w:themeShade="3F"/>
              <w:sz w:val="28"/>
              <w:szCs w:val="28"/>
            </w:rPr>
            <w:t>[Type the document subtitle]</w:t>
          </w:r>
        </w:p>
      </w:docPartBody>
    </w:docPart>
    <w:docPart>
      <w:docPartPr>
        <w:name w:val="76FC3D2DEF10428D98739433E3D23EE0"/>
        <w:category>
          <w:name w:val="General"/>
          <w:gallery w:val="placeholder"/>
        </w:category>
        <w:types>
          <w:type w:val="bbPlcHdr"/>
        </w:types>
        <w:behaviors>
          <w:behavior w:val="content"/>
        </w:behaviors>
        <w:guid w:val="{C9A0BEFC-DD0E-4DB1-A4BA-30D77B3E2A7B}"/>
      </w:docPartPr>
      <w:docPartBody>
        <w:p w:rsidR="00000000" w:rsidRDefault="00EB5606" w:rsidP="00EB5606">
          <w:pPr>
            <w:pStyle w:val="76FC3D2DEF10428D98739433E3D23EE0"/>
          </w:pPr>
          <w:r>
            <w:t>[Type the abstract of the document here. The abstract is typically a short summary of the contents of the document. Type the abstract of the document here. The abstract is typically a short summary of the contents of the document.]</w:t>
          </w:r>
        </w:p>
      </w:docPartBody>
    </w:docPart>
    <w:docPart>
      <w:docPartPr>
        <w:name w:val="955293715A7F4AFB9A8C48DF2D6D43EA"/>
        <w:category>
          <w:name w:val="General"/>
          <w:gallery w:val="placeholder"/>
        </w:category>
        <w:types>
          <w:type w:val="bbPlcHdr"/>
        </w:types>
        <w:behaviors>
          <w:behavior w:val="content"/>
        </w:behaviors>
        <w:guid w:val="{DC33DAD0-5363-4EC7-BFB7-6493E9029AA5}"/>
      </w:docPartPr>
      <w:docPartBody>
        <w:p w:rsidR="00000000" w:rsidRDefault="00EB5606" w:rsidP="00EB5606">
          <w:pPr>
            <w:pStyle w:val="955293715A7F4AFB9A8C48DF2D6D43EA"/>
          </w:pPr>
          <w:r>
            <w:rPr>
              <w:b/>
              <w:bCs/>
            </w:rPr>
            <w:t>[Type the author name]</w:t>
          </w:r>
        </w:p>
      </w:docPartBody>
    </w:docPart>
    <w:docPart>
      <w:docPartPr>
        <w:name w:val="A66A6F07CB24403AA4C13BBE5E35DBF6"/>
        <w:category>
          <w:name w:val="General"/>
          <w:gallery w:val="placeholder"/>
        </w:category>
        <w:types>
          <w:type w:val="bbPlcHdr"/>
        </w:types>
        <w:behaviors>
          <w:behavior w:val="content"/>
        </w:behaviors>
        <w:guid w:val="{DCCE2133-19E6-4F07-9EE5-B8A25A4CA983}"/>
      </w:docPartPr>
      <w:docPartBody>
        <w:p w:rsidR="00000000" w:rsidRDefault="00EB5606" w:rsidP="00EB5606">
          <w:pPr>
            <w:pStyle w:val="A66A6F07CB24403AA4C13BBE5E35DBF6"/>
          </w:pPr>
          <w:r>
            <w:rPr>
              <w:b/>
              <w:bCs/>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B5606"/>
    <w:rsid w:val="001D1D2C"/>
    <w:rsid w:val="00EB560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4F73DB573749189FB3093B9CEE6AC3">
    <w:name w:val="204F73DB573749189FB3093B9CEE6AC3"/>
    <w:rsid w:val="00EB5606"/>
  </w:style>
  <w:style w:type="paragraph" w:customStyle="1" w:styleId="36CDB8559E784027A6396B65960E8CF4">
    <w:name w:val="36CDB8559E784027A6396B65960E8CF4"/>
    <w:rsid w:val="00EB5606"/>
  </w:style>
  <w:style w:type="paragraph" w:customStyle="1" w:styleId="E6C863DA48084FCABA7892A855198294">
    <w:name w:val="E6C863DA48084FCABA7892A855198294"/>
    <w:rsid w:val="00EB5606"/>
  </w:style>
  <w:style w:type="paragraph" w:customStyle="1" w:styleId="CC659A6863B74817B0BF32E23283F4FF">
    <w:name w:val="CC659A6863B74817B0BF32E23283F4FF"/>
    <w:rsid w:val="00EB5606"/>
  </w:style>
  <w:style w:type="paragraph" w:customStyle="1" w:styleId="32CE168A01EC4847B3742B16327A4015">
    <w:name w:val="32CE168A01EC4847B3742B16327A4015"/>
    <w:rsid w:val="00EB5606"/>
  </w:style>
  <w:style w:type="paragraph" w:customStyle="1" w:styleId="11568B6A2B7647F4A8FE2CE23B357FA9">
    <w:name w:val="11568B6A2B7647F4A8FE2CE23B357FA9"/>
    <w:rsid w:val="00EB5606"/>
  </w:style>
  <w:style w:type="paragraph" w:customStyle="1" w:styleId="59CCF409CA1344C8BDACE18BD8E34439">
    <w:name w:val="59CCF409CA1344C8BDACE18BD8E34439"/>
    <w:rsid w:val="00EB5606"/>
  </w:style>
  <w:style w:type="paragraph" w:customStyle="1" w:styleId="1C60C6FD0259400A854307B1BE775382">
    <w:name w:val="1C60C6FD0259400A854307B1BE775382"/>
    <w:rsid w:val="00EB5606"/>
  </w:style>
  <w:style w:type="paragraph" w:customStyle="1" w:styleId="48A8A264EBA043A6BDE7BC017FD60500">
    <w:name w:val="48A8A264EBA043A6BDE7BC017FD60500"/>
    <w:rsid w:val="00EB5606"/>
  </w:style>
  <w:style w:type="paragraph" w:customStyle="1" w:styleId="137009E4AC934B98BFE640BF39A9D0B6">
    <w:name w:val="137009E4AC934B98BFE640BF39A9D0B6"/>
    <w:rsid w:val="00EB5606"/>
  </w:style>
  <w:style w:type="paragraph" w:customStyle="1" w:styleId="2039F766D4CC4CE6B6597130DC3A9573">
    <w:name w:val="2039F766D4CC4CE6B6597130DC3A9573"/>
    <w:rsid w:val="00EB5606"/>
  </w:style>
  <w:style w:type="paragraph" w:customStyle="1" w:styleId="F1C7E91C7DD34490AFBA78328AB4EDF2">
    <w:name w:val="F1C7E91C7DD34490AFBA78328AB4EDF2"/>
    <w:rsid w:val="00EB5606"/>
  </w:style>
  <w:style w:type="paragraph" w:customStyle="1" w:styleId="FD3E71FF7A824C82BE74D3BEF1536052">
    <w:name w:val="FD3E71FF7A824C82BE74D3BEF1536052"/>
    <w:rsid w:val="00EB5606"/>
  </w:style>
  <w:style w:type="paragraph" w:customStyle="1" w:styleId="6BABF08311144C6FBA056266B63994E8">
    <w:name w:val="6BABF08311144C6FBA056266B63994E8"/>
    <w:rsid w:val="00EB5606"/>
  </w:style>
  <w:style w:type="paragraph" w:customStyle="1" w:styleId="53C2C0299E12417CA9CD04118FD8E0B4">
    <w:name w:val="53C2C0299E12417CA9CD04118FD8E0B4"/>
    <w:rsid w:val="00EB5606"/>
  </w:style>
  <w:style w:type="paragraph" w:customStyle="1" w:styleId="76FC3D2DEF10428D98739433E3D23EE0">
    <w:name w:val="76FC3D2DEF10428D98739433E3D23EE0"/>
    <w:rsid w:val="00EB5606"/>
  </w:style>
  <w:style w:type="paragraph" w:customStyle="1" w:styleId="955293715A7F4AFB9A8C48DF2D6D43EA">
    <w:name w:val="955293715A7F4AFB9A8C48DF2D6D43EA"/>
    <w:rsid w:val="00EB5606"/>
  </w:style>
  <w:style w:type="paragraph" w:customStyle="1" w:styleId="A66A6F07CB24403AA4C13BBE5E35DBF6">
    <w:name w:val="A66A6F07CB24403AA4C13BBE5E35DBF6"/>
    <w:rsid w:val="00EB560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2022-08-04T00:00:00</PublishDate>
  <Abstract>Students I.D 1911491</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3174</Words>
  <Characters>18098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Students:petea kaye Davis</Company>
  <LinksUpToDate>false</LinksUpToDate>
  <CharactersWithSpaces>21230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Health and Social Care</dc:title>
  <dc:subject>Student name: Petea kaye Davis</dc:subject>
  <dc:creator>Windows User</dc:creator>
  <cp:lastModifiedBy>Windows User</cp:lastModifiedBy>
  <cp:revision>2</cp:revision>
  <dcterms:created xsi:type="dcterms:W3CDTF">2022-08-05T15:05:00Z</dcterms:created>
  <dcterms:modified xsi:type="dcterms:W3CDTF">2022-08-05T15:05:00Z</dcterms:modified>
</cp:coreProperties>
</file>