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EE206D" w14:textId="77777777" w:rsidR="00455209" w:rsidRPr="00646F82" w:rsidRDefault="00455209" w:rsidP="00AD3E4E">
      <w:pPr>
        <w:spacing w:line="360" w:lineRule="auto"/>
        <w:jc w:val="center"/>
        <w:rPr>
          <w:rFonts w:cs="Times New Roman"/>
          <w:szCs w:val="24"/>
        </w:rPr>
      </w:pPr>
    </w:p>
    <w:p w14:paraId="535EA52D" w14:textId="1A0DA561" w:rsidR="00455209" w:rsidRPr="00646F82" w:rsidRDefault="00305218" w:rsidP="00AD3E4E">
      <w:pPr>
        <w:spacing w:line="360" w:lineRule="auto"/>
        <w:jc w:val="center"/>
        <w:rPr>
          <w:rFonts w:cs="Times New Roman"/>
          <w:szCs w:val="24"/>
        </w:rPr>
      </w:pPr>
      <w:r>
        <w:rPr>
          <w:noProof/>
        </w:rPr>
        <w:drawing>
          <wp:inline distT="0" distB="0" distL="0" distR="0" wp14:anchorId="6FA74159" wp14:editId="09FB9891">
            <wp:extent cx="6070600" cy="1955800"/>
            <wp:effectExtent l="0" t="0" r="6350" b="6350"/>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0600" cy="1955800"/>
                    </a:xfrm>
                    <a:prstGeom prst="rect">
                      <a:avLst/>
                    </a:prstGeom>
                    <a:noFill/>
                    <a:ln>
                      <a:noFill/>
                    </a:ln>
                  </pic:spPr>
                </pic:pic>
              </a:graphicData>
            </a:graphic>
          </wp:inline>
        </w:drawing>
      </w:r>
    </w:p>
    <w:p w14:paraId="70F3964C" w14:textId="77777777" w:rsidR="00455209" w:rsidRPr="00646F82" w:rsidRDefault="00455209" w:rsidP="00AD3E4E">
      <w:pPr>
        <w:spacing w:line="360" w:lineRule="auto"/>
        <w:jc w:val="center"/>
        <w:rPr>
          <w:rFonts w:cs="Times New Roman"/>
          <w:szCs w:val="24"/>
        </w:rPr>
      </w:pPr>
    </w:p>
    <w:p w14:paraId="4120ADC3" w14:textId="77777777" w:rsidR="00305218" w:rsidRPr="00305218" w:rsidRDefault="00305218" w:rsidP="00305218">
      <w:pPr>
        <w:spacing w:after="0" w:line="240" w:lineRule="auto"/>
        <w:ind w:firstLine="0"/>
        <w:contextualSpacing w:val="0"/>
        <w:rPr>
          <w:rFonts w:cs="Times New Roman"/>
          <w:szCs w:val="24"/>
        </w:rPr>
      </w:pPr>
      <w:r>
        <w:rPr>
          <w:rFonts w:cs="Times New Roman"/>
          <w:szCs w:val="24"/>
        </w:rPr>
        <w:t xml:space="preserve">                                            </w:t>
      </w:r>
      <w:r w:rsidRPr="00305218">
        <w:rPr>
          <w:rFonts w:cs="Times New Roman"/>
          <w:szCs w:val="24"/>
        </w:rPr>
        <w:t>MODULE CODE: LCBB5003</w:t>
      </w:r>
    </w:p>
    <w:p w14:paraId="1DB6F679" w14:textId="12045F5F" w:rsidR="00305218" w:rsidRPr="00305218" w:rsidRDefault="00305218" w:rsidP="00305218">
      <w:pPr>
        <w:spacing w:after="0" w:line="240" w:lineRule="auto"/>
        <w:ind w:firstLine="0"/>
        <w:contextualSpacing w:val="0"/>
        <w:rPr>
          <w:rFonts w:cs="Times New Roman"/>
          <w:szCs w:val="24"/>
        </w:rPr>
      </w:pPr>
      <w:r>
        <w:rPr>
          <w:rFonts w:cs="Times New Roman"/>
          <w:szCs w:val="24"/>
        </w:rPr>
        <w:t xml:space="preserve">                                            PROJECT   MANAGEMENT </w:t>
      </w:r>
    </w:p>
    <w:p w14:paraId="0F1A3143" w14:textId="4CCB81F9" w:rsidR="00305218" w:rsidRPr="00305218" w:rsidRDefault="00305218" w:rsidP="00305218">
      <w:pPr>
        <w:spacing w:after="0" w:line="240" w:lineRule="auto"/>
        <w:ind w:firstLine="0"/>
        <w:contextualSpacing w:val="0"/>
        <w:rPr>
          <w:rFonts w:cs="Times New Roman"/>
          <w:szCs w:val="24"/>
        </w:rPr>
      </w:pPr>
      <w:r>
        <w:rPr>
          <w:rFonts w:cs="Times New Roman"/>
          <w:szCs w:val="24"/>
        </w:rPr>
        <w:t xml:space="preserve">                                            </w:t>
      </w:r>
      <w:r w:rsidRPr="00305218">
        <w:rPr>
          <w:rFonts w:cs="Times New Roman"/>
          <w:szCs w:val="24"/>
        </w:rPr>
        <w:t>ASSESSMENT TYPE: ASSIGNMENT</w:t>
      </w:r>
    </w:p>
    <w:p w14:paraId="7AE09EBE" w14:textId="77777777" w:rsidR="00305218" w:rsidRPr="00305218" w:rsidRDefault="00305218" w:rsidP="00305218">
      <w:pPr>
        <w:spacing w:after="0" w:line="240" w:lineRule="auto"/>
        <w:ind w:firstLine="0"/>
        <w:contextualSpacing w:val="0"/>
        <w:rPr>
          <w:rFonts w:cs="Times New Roman"/>
          <w:szCs w:val="24"/>
        </w:rPr>
      </w:pPr>
    </w:p>
    <w:p w14:paraId="1636E333" w14:textId="383C58A7" w:rsidR="00305218" w:rsidRPr="00305218" w:rsidRDefault="00305218" w:rsidP="00305218">
      <w:pPr>
        <w:spacing w:after="0" w:line="240" w:lineRule="auto"/>
        <w:ind w:firstLine="0"/>
        <w:contextualSpacing w:val="0"/>
        <w:rPr>
          <w:rFonts w:cs="Times New Roman"/>
          <w:szCs w:val="24"/>
        </w:rPr>
      </w:pPr>
      <w:r>
        <w:rPr>
          <w:rFonts w:cs="Times New Roman"/>
          <w:szCs w:val="24"/>
        </w:rPr>
        <w:t xml:space="preserve">                                                             </w:t>
      </w:r>
      <w:r w:rsidRPr="00305218">
        <w:rPr>
          <w:rFonts w:cs="Times New Roman"/>
          <w:szCs w:val="24"/>
        </w:rPr>
        <w:t xml:space="preserve">Assessment: </w:t>
      </w:r>
      <w:r>
        <w:rPr>
          <w:rFonts w:cs="Times New Roman"/>
          <w:szCs w:val="24"/>
        </w:rPr>
        <w:t>1</w:t>
      </w:r>
    </w:p>
    <w:p w14:paraId="52B6DEE3" w14:textId="66CB80BC" w:rsidR="00305218" w:rsidRPr="00305218" w:rsidRDefault="00305218" w:rsidP="00305218">
      <w:pPr>
        <w:spacing w:after="0" w:line="240" w:lineRule="auto"/>
        <w:ind w:firstLine="0"/>
        <w:contextualSpacing w:val="0"/>
        <w:rPr>
          <w:rFonts w:cs="Times New Roman"/>
          <w:szCs w:val="24"/>
        </w:rPr>
      </w:pPr>
      <w:r>
        <w:rPr>
          <w:rFonts w:cs="Times New Roman"/>
          <w:szCs w:val="24"/>
        </w:rPr>
        <w:t xml:space="preserve">                                                               </w:t>
      </w:r>
      <w:r w:rsidRPr="00305218">
        <w:rPr>
          <w:rFonts w:cs="Times New Roman"/>
          <w:szCs w:val="24"/>
        </w:rPr>
        <w:t>Name:</w:t>
      </w:r>
      <w:r>
        <w:rPr>
          <w:rFonts w:cs="Times New Roman"/>
          <w:szCs w:val="24"/>
        </w:rPr>
        <w:t xml:space="preserve"> Daniela Elena Petrescu</w:t>
      </w:r>
    </w:p>
    <w:p w14:paraId="255DB6CB" w14:textId="3B6C93A0" w:rsidR="0034507B" w:rsidRPr="00646F82" w:rsidRDefault="00305218" w:rsidP="00305218">
      <w:pPr>
        <w:spacing w:after="0" w:line="240" w:lineRule="auto"/>
        <w:ind w:firstLine="0"/>
        <w:contextualSpacing w:val="0"/>
        <w:rPr>
          <w:rFonts w:eastAsia="Times New Roman" w:cs="Times New Roman"/>
          <w:szCs w:val="24"/>
        </w:rPr>
      </w:pPr>
      <w:r>
        <w:rPr>
          <w:rFonts w:cs="Times New Roman"/>
          <w:szCs w:val="24"/>
        </w:rPr>
        <w:t xml:space="preserve">                                                                 </w:t>
      </w:r>
      <w:r w:rsidRPr="00305218">
        <w:rPr>
          <w:rFonts w:cs="Times New Roman"/>
          <w:szCs w:val="24"/>
        </w:rPr>
        <w:t>ID:</w:t>
      </w:r>
      <w:r>
        <w:rPr>
          <w:rFonts w:cs="Times New Roman"/>
          <w:szCs w:val="24"/>
        </w:rPr>
        <w:t xml:space="preserve"> 18</w:t>
      </w:r>
      <w:r w:rsidR="00487DCC">
        <w:rPr>
          <w:rFonts w:cs="Times New Roman"/>
          <w:szCs w:val="24"/>
        </w:rPr>
        <w:t>14</w:t>
      </w:r>
      <w:r>
        <w:rPr>
          <w:rFonts w:cs="Times New Roman"/>
          <w:szCs w:val="24"/>
        </w:rPr>
        <w:t>73</w:t>
      </w:r>
      <w:r w:rsidR="00487DCC">
        <w:rPr>
          <w:rFonts w:cs="Times New Roman"/>
          <w:szCs w:val="24"/>
        </w:rPr>
        <w:t>3</w:t>
      </w:r>
    </w:p>
    <w:p w14:paraId="173A6264" w14:textId="77777777" w:rsidR="0034507B" w:rsidRPr="00646F82" w:rsidRDefault="0034507B" w:rsidP="0034507B">
      <w:pPr>
        <w:spacing w:after="0" w:line="240" w:lineRule="auto"/>
        <w:ind w:firstLine="0"/>
        <w:contextualSpacing w:val="0"/>
        <w:jc w:val="center"/>
        <w:rPr>
          <w:rFonts w:eastAsia="Times New Roman" w:cs="Times New Roman"/>
          <w:szCs w:val="24"/>
        </w:rPr>
      </w:pPr>
    </w:p>
    <w:p w14:paraId="35DD453C" w14:textId="77777777" w:rsidR="0034507B" w:rsidRPr="00646F82" w:rsidRDefault="0034507B" w:rsidP="0034507B">
      <w:pPr>
        <w:spacing w:after="0" w:line="240" w:lineRule="auto"/>
        <w:ind w:firstLine="0"/>
        <w:contextualSpacing w:val="0"/>
        <w:jc w:val="center"/>
        <w:rPr>
          <w:rFonts w:eastAsia="Times New Roman" w:cs="Times New Roman"/>
          <w:szCs w:val="24"/>
        </w:rPr>
      </w:pPr>
    </w:p>
    <w:p w14:paraId="04B5DD67" w14:textId="77777777" w:rsidR="0034507B" w:rsidRPr="00646F82" w:rsidRDefault="0034507B" w:rsidP="0034507B">
      <w:pPr>
        <w:spacing w:after="0" w:line="240" w:lineRule="auto"/>
        <w:ind w:firstLine="0"/>
        <w:contextualSpacing w:val="0"/>
        <w:jc w:val="center"/>
        <w:rPr>
          <w:rFonts w:eastAsia="Times New Roman" w:cs="Times New Roman"/>
          <w:szCs w:val="24"/>
        </w:rPr>
      </w:pPr>
    </w:p>
    <w:p w14:paraId="4FFB5A49" w14:textId="77777777" w:rsidR="0034507B" w:rsidRPr="00646F82" w:rsidRDefault="0034507B" w:rsidP="0034507B">
      <w:pPr>
        <w:spacing w:after="0" w:line="240" w:lineRule="auto"/>
        <w:ind w:firstLine="0"/>
        <w:contextualSpacing w:val="0"/>
        <w:jc w:val="center"/>
        <w:rPr>
          <w:rFonts w:eastAsia="Times New Roman" w:cs="Times New Roman"/>
          <w:szCs w:val="24"/>
        </w:rPr>
      </w:pPr>
    </w:p>
    <w:p w14:paraId="78C38040" w14:textId="77777777" w:rsidR="0034507B" w:rsidRPr="00646F82" w:rsidRDefault="0034507B" w:rsidP="0034507B">
      <w:pPr>
        <w:spacing w:after="0" w:line="240" w:lineRule="auto"/>
        <w:ind w:firstLine="0"/>
        <w:contextualSpacing w:val="0"/>
        <w:jc w:val="center"/>
        <w:rPr>
          <w:rFonts w:eastAsia="Times New Roman" w:cs="Times New Roman"/>
          <w:szCs w:val="24"/>
        </w:rPr>
      </w:pPr>
    </w:p>
    <w:p w14:paraId="7F1C205E" w14:textId="77777777" w:rsidR="0034507B" w:rsidRPr="00646F82" w:rsidRDefault="0034507B" w:rsidP="0034507B">
      <w:pPr>
        <w:spacing w:after="0" w:line="240" w:lineRule="auto"/>
        <w:ind w:firstLine="0"/>
        <w:contextualSpacing w:val="0"/>
        <w:jc w:val="center"/>
        <w:rPr>
          <w:rFonts w:eastAsia="Times New Roman" w:cs="Times New Roman"/>
          <w:szCs w:val="24"/>
        </w:rPr>
      </w:pPr>
    </w:p>
    <w:p w14:paraId="59485214" w14:textId="77777777" w:rsidR="00455209" w:rsidRPr="00646F82" w:rsidRDefault="00455209" w:rsidP="0034507B">
      <w:pPr>
        <w:spacing w:line="360" w:lineRule="auto"/>
        <w:ind w:firstLine="0"/>
        <w:jc w:val="left"/>
        <w:rPr>
          <w:rFonts w:cs="Times New Roman"/>
          <w:szCs w:val="24"/>
        </w:rPr>
      </w:pPr>
    </w:p>
    <w:p w14:paraId="4681B623" w14:textId="77777777" w:rsidR="0061596A" w:rsidRPr="00646F82" w:rsidRDefault="00875ECC" w:rsidP="0034507B">
      <w:pPr>
        <w:spacing w:after="160" w:line="259" w:lineRule="auto"/>
        <w:ind w:firstLine="0"/>
        <w:contextualSpacing w:val="0"/>
        <w:jc w:val="left"/>
        <w:rPr>
          <w:rFonts w:cs="Times New Roman"/>
          <w:szCs w:val="24"/>
        </w:rPr>
      </w:pPr>
      <w:r w:rsidRPr="00646F82">
        <w:rPr>
          <w:rFonts w:cs="Times New Roman"/>
          <w:szCs w:val="24"/>
        </w:rPr>
        <w:br w:type="page"/>
      </w:r>
    </w:p>
    <w:sdt>
      <w:sdtPr>
        <w:rPr>
          <w:rFonts w:cs="Times New Roman"/>
          <w:b/>
          <w:bCs/>
          <w:szCs w:val="24"/>
        </w:rPr>
        <w:id w:val="-627309705"/>
        <w:docPartObj>
          <w:docPartGallery w:val="Table of Contents"/>
          <w:docPartUnique/>
        </w:docPartObj>
      </w:sdtPr>
      <w:sdtEndPr>
        <w:rPr>
          <w:b w:val="0"/>
          <w:bCs w:val="0"/>
          <w:noProof/>
          <w:color w:val="000000" w:themeColor="text1"/>
        </w:rPr>
      </w:sdtEndPr>
      <w:sdtContent>
        <w:p w14:paraId="793533A1" w14:textId="77777777" w:rsidR="0052648E" w:rsidRPr="00646F82" w:rsidRDefault="00875ECC" w:rsidP="0034507B">
          <w:pPr>
            <w:spacing w:line="240" w:lineRule="auto"/>
            <w:ind w:firstLine="0"/>
            <w:jc w:val="center"/>
            <w:rPr>
              <w:rFonts w:cs="Times New Roman"/>
              <w:b/>
              <w:bCs/>
              <w:color w:val="000000" w:themeColor="text1"/>
              <w:szCs w:val="24"/>
            </w:rPr>
          </w:pPr>
          <w:r w:rsidRPr="00646F82">
            <w:rPr>
              <w:rFonts w:cs="Times New Roman"/>
              <w:b/>
              <w:bCs/>
              <w:color w:val="000000" w:themeColor="text1"/>
              <w:szCs w:val="24"/>
            </w:rPr>
            <w:t>TABLE OF CONTENTS</w:t>
          </w:r>
        </w:p>
        <w:p w14:paraId="090A9C4E" w14:textId="77777777" w:rsidR="008E344B" w:rsidRPr="008E344B" w:rsidRDefault="00875ECC"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r w:rsidRPr="00FF4771">
            <w:rPr>
              <w:rFonts w:ascii="Times New Roman" w:hAnsi="Times New Roman" w:cs="Times New Roman"/>
              <w:b w:val="0"/>
              <w:bCs w:val="0"/>
              <w:color w:val="000000" w:themeColor="text1"/>
              <w:sz w:val="24"/>
              <w:szCs w:val="24"/>
            </w:rPr>
            <w:fldChar w:fldCharType="begin"/>
          </w:r>
          <w:r w:rsidRPr="00FF4771">
            <w:rPr>
              <w:rFonts w:ascii="Times New Roman" w:hAnsi="Times New Roman" w:cs="Times New Roman"/>
              <w:b w:val="0"/>
              <w:bCs w:val="0"/>
              <w:color w:val="000000" w:themeColor="text1"/>
              <w:sz w:val="24"/>
              <w:szCs w:val="24"/>
            </w:rPr>
            <w:instrText xml:space="preserve"> TOC \o "1-3" \h \z \u </w:instrText>
          </w:r>
          <w:r w:rsidRPr="00FF4771">
            <w:rPr>
              <w:rFonts w:ascii="Times New Roman" w:hAnsi="Times New Roman" w:cs="Times New Roman"/>
              <w:b w:val="0"/>
              <w:bCs w:val="0"/>
              <w:color w:val="000000" w:themeColor="text1"/>
              <w:sz w:val="24"/>
              <w:szCs w:val="24"/>
            </w:rPr>
            <w:fldChar w:fldCharType="separate"/>
          </w:r>
          <w:hyperlink w:anchor="_Toc48795321" w:history="1">
            <w:r w:rsidRPr="008E344B">
              <w:rPr>
                <w:rStyle w:val="Hyperlink"/>
                <w:rFonts w:ascii="Times New Roman" w:hAnsi="Times New Roman" w:cs="Times New Roman"/>
                <w:b w:val="0"/>
                <w:bCs w:val="0"/>
                <w:noProof/>
                <w:color w:val="000000" w:themeColor="text1"/>
                <w:sz w:val="24"/>
                <w:szCs w:val="24"/>
              </w:rPr>
              <w:t>1</w:t>
            </w:r>
            <w:r w:rsidRPr="008E344B">
              <w:rPr>
                <w:rFonts w:ascii="Times New Roman" w:eastAsiaTheme="minorEastAsia" w:hAnsi="Times New Roman" w:cs="Times New Roman"/>
                <w:b w:val="0"/>
                <w:bCs w:val="0"/>
                <w:noProof/>
                <w:color w:val="000000" w:themeColor="text1"/>
                <w:sz w:val="28"/>
                <w:szCs w:val="28"/>
              </w:rPr>
              <w:tab/>
            </w:r>
            <w:r w:rsidRPr="008E344B">
              <w:rPr>
                <w:rStyle w:val="Hyperlink"/>
                <w:rFonts w:ascii="Times New Roman" w:hAnsi="Times New Roman" w:cs="Times New Roman"/>
                <w:b w:val="0"/>
                <w:bCs w:val="0"/>
                <w:noProof/>
                <w:color w:val="000000" w:themeColor="text1"/>
                <w:sz w:val="24"/>
                <w:szCs w:val="24"/>
              </w:rPr>
              <w:t>Introduction</w:t>
            </w:r>
            <w:r w:rsidRPr="008E344B">
              <w:rPr>
                <w:rFonts w:ascii="Times New Roman" w:hAnsi="Times New Roman" w:cs="Times New Roman"/>
                <w:b w:val="0"/>
                <w:bCs w:val="0"/>
                <w:noProof/>
                <w:webHidden/>
                <w:color w:val="000000" w:themeColor="text1"/>
                <w:sz w:val="24"/>
                <w:szCs w:val="24"/>
              </w:rPr>
              <w:tab/>
            </w:r>
            <w:r w:rsidRPr="008E344B">
              <w:rPr>
                <w:rFonts w:ascii="Times New Roman" w:hAnsi="Times New Roman" w:cs="Times New Roman"/>
                <w:b w:val="0"/>
                <w:bCs w:val="0"/>
                <w:noProof/>
                <w:webHidden/>
                <w:color w:val="000000" w:themeColor="text1"/>
                <w:sz w:val="24"/>
                <w:szCs w:val="24"/>
              </w:rPr>
              <w:fldChar w:fldCharType="begin"/>
            </w:r>
            <w:r w:rsidRPr="008E344B">
              <w:rPr>
                <w:rFonts w:ascii="Times New Roman" w:hAnsi="Times New Roman" w:cs="Times New Roman"/>
                <w:b w:val="0"/>
                <w:bCs w:val="0"/>
                <w:noProof/>
                <w:webHidden/>
                <w:color w:val="000000" w:themeColor="text1"/>
                <w:sz w:val="24"/>
                <w:szCs w:val="24"/>
              </w:rPr>
              <w:instrText xml:space="preserve"> PAGEREF _Toc48795321 \h </w:instrText>
            </w:r>
            <w:r w:rsidRPr="008E344B">
              <w:rPr>
                <w:rFonts w:ascii="Times New Roman" w:hAnsi="Times New Roman" w:cs="Times New Roman"/>
                <w:b w:val="0"/>
                <w:bCs w:val="0"/>
                <w:noProof/>
                <w:webHidden/>
                <w:color w:val="000000" w:themeColor="text1"/>
                <w:sz w:val="24"/>
                <w:szCs w:val="24"/>
              </w:rPr>
            </w:r>
            <w:r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1</w:t>
            </w:r>
            <w:r w:rsidRPr="008E344B">
              <w:rPr>
                <w:rFonts w:ascii="Times New Roman" w:hAnsi="Times New Roman" w:cs="Times New Roman"/>
                <w:b w:val="0"/>
                <w:bCs w:val="0"/>
                <w:noProof/>
                <w:webHidden/>
                <w:color w:val="000000" w:themeColor="text1"/>
                <w:sz w:val="24"/>
                <w:szCs w:val="24"/>
              </w:rPr>
              <w:fldChar w:fldCharType="end"/>
            </w:r>
          </w:hyperlink>
        </w:p>
        <w:p w14:paraId="771B16B4"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22" w:history="1">
            <w:r w:rsidR="00875ECC" w:rsidRPr="008E344B">
              <w:rPr>
                <w:rStyle w:val="Hyperlink"/>
                <w:rFonts w:ascii="Times New Roman" w:hAnsi="Times New Roman" w:cs="Times New Roman"/>
                <w:b w:val="0"/>
                <w:bCs w:val="0"/>
                <w:noProof/>
                <w:color w:val="000000" w:themeColor="text1"/>
                <w:sz w:val="24"/>
                <w:szCs w:val="24"/>
              </w:rPr>
              <w:t>2</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Objectives</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_Toc48795322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1</w:t>
            </w:r>
            <w:r w:rsidR="00875ECC" w:rsidRPr="008E344B">
              <w:rPr>
                <w:rFonts w:ascii="Times New Roman" w:hAnsi="Times New Roman" w:cs="Times New Roman"/>
                <w:b w:val="0"/>
                <w:bCs w:val="0"/>
                <w:noProof/>
                <w:webHidden/>
                <w:color w:val="000000" w:themeColor="text1"/>
                <w:sz w:val="24"/>
                <w:szCs w:val="24"/>
              </w:rPr>
              <w:fldChar w:fldCharType="end"/>
            </w:r>
          </w:hyperlink>
        </w:p>
        <w:p w14:paraId="6542E456"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23" w:history="1">
            <w:r w:rsidR="00875ECC" w:rsidRPr="008E344B">
              <w:rPr>
                <w:rStyle w:val="Hyperlink"/>
                <w:rFonts w:ascii="Times New Roman" w:hAnsi="Times New Roman" w:cs="Times New Roman"/>
                <w:b w:val="0"/>
                <w:bCs w:val="0"/>
                <w:noProof/>
                <w:color w:val="000000" w:themeColor="text1"/>
                <w:sz w:val="24"/>
                <w:szCs w:val="24"/>
              </w:rPr>
              <w:t>3</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Project Scope</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_Toc48795323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2</w:t>
            </w:r>
            <w:r w:rsidR="00875ECC" w:rsidRPr="008E344B">
              <w:rPr>
                <w:rFonts w:ascii="Times New Roman" w:hAnsi="Times New Roman" w:cs="Times New Roman"/>
                <w:b w:val="0"/>
                <w:bCs w:val="0"/>
                <w:noProof/>
                <w:webHidden/>
                <w:color w:val="000000" w:themeColor="text1"/>
                <w:sz w:val="24"/>
                <w:szCs w:val="24"/>
              </w:rPr>
              <w:fldChar w:fldCharType="end"/>
            </w:r>
          </w:hyperlink>
        </w:p>
        <w:p w14:paraId="523E9547"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24" w:history="1">
            <w:r w:rsidR="00875ECC" w:rsidRPr="008E344B">
              <w:rPr>
                <w:rStyle w:val="Hyperlink"/>
                <w:rFonts w:ascii="Times New Roman" w:hAnsi="Times New Roman" w:cs="Times New Roman"/>
                <w:b w:val="0"/>
                <w:bCs w:val="0"/>
                <w:noProof/>
                <w:color w:val="000000" w:themeColor="text1"/>
                <w:sz w:val="24"/>
                <w:szCs w:val="24"/>
              </w:rPr>
              <w:t>4</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Project Scheduling</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_Toc48795324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2</w:t>
            </w:r>
            <w:r w:rsidR="00875ECC" w:rsidRPr="008E344B">
              <w:rPr>
                <w:rFonts w:ascii="Times New Roman" w:hAnsi="Times New Roman" w:cs="Times New Roman"/>
                <w:b w:val="0"/>
                <w:bCs w:val="0"/>
                <w:noProof/>
                <w:webHidden/>
                <w:color w:val="000000" w:themeColor="text1"/>
                <w:sz w:val="24"/>
                <w:szCs w:val="24"/>
              </w:rPr>
              <w:fldChar w:fldCharType="end"/>
            </w:r>
          </w:hyperlink>
        </w:p>
        <w:p w14:paraId="45F19D0F" w14:textId="77777777" w:rsidR="008E344B" w:rsidRPr="008E344B" w:rsidRDefault="00F30AC0" w:rsidP="00BE0A8C">
          <w:pPr>
            <w:pStyle w:val="TOC2"/>
            <w:tabs>
              <w:tab w:val="left" w:pos="72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25" w:history="1">
            <w:r w:rsidR="00875ECC" w:rsidRPr="008E344B">
              <w:rPr>
                <w:rStyle w:val="Hyperlink"/>
                <w:rFonts w:ascii="Times New Roman" w:hAnsi="Times New Roman" w:cs="Times New Roman"/>
                <w:i w:val="0"/>
                <w:iCs w:val="0"/>
                <w:noProof/>
                <w:color w:val="000000" w:themeColor="text1"/>
                <w:sz w:val="24"/>
                <w:szCs w:val="24"/>
              </w:rPr>
              <w:t>4.1</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Method</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_Toc48795325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2</w:t>
            </w:r>
            <w:r w:rsidR="00875ECC" w:rsidRPr="008E344B">
              <w:rPr>
                <w:rFonts w:ascii="Times New Roman" w:hAnsi="Times New Roman" w:cs="Times New Roman"/>
                <w:i w:val="0"/>
                <w:iCs w:val="0"/>
                <w:noProof/>
                <w:webHidden/>
                <w:color w:val="000000" w:themeColor="text1"/>
                <w:sz w:val="24"/>
                <w:szCs w:val="24"/>
              </w:rPr>
              <w:fldChar w:fldCharType="end"/>
            </w:r>
          </w:hyperlink>
        </w:p>
        <w:p w14:paraId="6123213D"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26" w:history="1">
            <w:r w:rsidR="00875ECC" w:rsidRPr="008E344B">
              <w:rPr>
                <w:rStyle w:val="Hyperlink"/>
                <w:rFonts w:ascii="Times New Roman" w:hAnsi="Times New Roman" w:cs="Times New Roman"/>
                <w:b w:val="0"/>
                <w:bCs w:val="0"/>
                <w:noProof/>
                <w:color w:val="000000" w:themeColor="text1"/>
                <w:sz w:val="24"/>
                <w:szCs w:val="24"/>
              </w:rPr>
              <w:t>5</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Schedule Representation</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_Toc48795326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4</w:t>
            </w:r>
            <w:r w:rsidR="00875ECC" w:rsidRPr="008E344B">
              <w:rPr>
                <w:rFonts w:ascii="Times New Roman" w:hAnsi="Times New Roman" w:cs="Times New Roman"/>
                <w:b w:val="0"/>
                <w:bCs w:val="0"/>
                <w:noProof/>
                <w:webHidden/>
                <w:color w:val="000000" w:themeColor="text1"/>
                <w:sz w:val="24"/>
                <w:szCs w:val="24"/>
              </w:rPr>
              <w:fldChar w:fldCharType="end"/>
            </w:r>
          </w:hyperlink>
        </w:p>
        <w:p w14:paraId="1BBF045E" w14:textId="77777777" w:rsidR="008E344B" w:rsidRPr="008E344B" w:rsidRDefault="00F30AC0" w:rsidP="00BE0A8C">
          <w:pPr>
            <w:pStyle w:val="TOC2"/>
            <w:tabs>
              <w:tab w:val="left" w:pos="72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27" w:history="1">
            <w:r w:rsidR="00875ECC" w:rsidRPr="008E344B">
              <w:rPr>
                <w:rStyle w:val="Hyperlink"/>
                <w:rFonts w:ascii="Times New Roman" w:hAnsi="Times New Roman" w:cs="Times New Roman"/>
                <w:i w:val="0"/>
                <w:iCs w:val="0"/>
                <w:noProof/>
                <w:color w:val="000000" w:themeColor="text1"/>
                <w:sz w:val="24"/>
                <w:szCs w:val="24"/>
              </w:rPr>
              <w:t>5.1</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Gantt Chart</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_Toc48795327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4</w:t>
            </w:r>
            <w:r w:rsidR="00875ECC" w:rsidRPr="008E344B">
              <w:rPr>
                <w:rFonts w:ascii="Times New Roman" w:hAnsi="Times New Roman" w:cs="Times New Roman"/>
                <w:i w:val="0"/>
                <w:iCs w:val="0"/>
                <w:noProof/>
                <w:webHidden/>
                <w:color w:val="000000" w:themeColor="text1"/>
                <w:sz w:val="24"/>
                <w:szCs w:val="24"/>
              </w:rPr>
              <w:fldChar w:fldCharType="end"/>
            </w:r>
          </w:hyperlink>
        </w:p>
        <w:p w14:paraId="0A175082"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28" w:history="1">
            <w:r w:rsidR="00875ECC" w:rsidRPr="008E344B">
              <w:rPr>
                <w:rStyle w:val="Hyperlink"/>
                <w:rFonts w:ascii="Times New Roman" w:hAnsi="Times New Roman" w:cs="Times New Roman"/>
                <w:b w:val="0"/>
                <w:bCs w:val="0"/>
                <w:noProof/>
                <w:color w:val="000000" w:themeColor="text1"/>
                <w:sz w:val="24"/>
                <w:szCs w:val="24"/>
              </w:rPr>
              <w:t>6</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Work Breakdown Structure</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_Toc48795328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5</w:t>
            </w:r>
            <w:r w:rsidR="00875ECC" w:rsidRPr="008E344B">
              <w:rPr>
                <w:rFonts w:ascii="Times New Roman" w:hAnsi="Times New Roman" w:cs="Times New Roman"/>
                <w:b w:val="0"/>
                <w:bCs w:val="0"/>
                <w:noProof/>
                <w:webHidden/>
                <w:color w:val="000000" w:themeColor="text1"/>
                <w:sz w:val="24"/>
                <w:szCs w:val="24"/>
              </w:rPr>
              <w:fldChar w:fldCharType="end"/>
            </w:r>
          </w:hyperlink>
        </w:p>
        <w:p w14:paraId="3B785435"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29" w:history="1">
            <w:r w:rsidR="00875ECC" w:rsidRPr="008E344B">
              <w:rPr>
                <w:rStyle w:val="Hyperlink"/>
                <w:rFonts w:ascii="Times New Roman" w:hAnsi="Times New Roman" w:cs="Times New Roman"/>
                <w:b w:val="0"/>
                <w:bCs w:val="0"/>
                <w:noProof/>
                <w:color w:val="000000" w:themeColor="text1"/>
                <w:sz w:val="24"/>
                <w:szCs w:val="24"/>
              </w:rPr>
              <w:t>7</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Milestone and Deliverables</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_Toc48795329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6</w:t>
            </w:r>
            <w:r w:rsidR="00875ECC" w:rsidRPr="008E344B">
              <w:rPr>
                <w:rFonts w:ascii="Times New Roman" w:hAnsi="Times New Roman" w:cs="Times New Roman"/>
                <w:b w:val="0"/>
                <w:bCs w:val="0"/>
                <w:noProof/>
                <w:webHidden/>
                <w:color w:val="000000" w:themeColor="text1"/>
                <w:sz w:val="24"/>
                <w:szCs w:val="24"/>
              </w:rPr>
              <w:fldChar w:fldCharType="end"/>
            </w:r>
          </w:hyperlink>
        </w:p>
        <w:p w14:paraId="12434BF3"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30" w:history="1">
            <w:r w:rsidR="00875ECC" w:rsidRPr="008E344B">
              <w:rPr>
                <w:rStyle w:val="Hyperlink"/>
                <w:rFonts w:ascii="Times New Roman" w:hAnsi="Times New Roman" w:cs="Times New Roman"/>
                <w:b w:val="0"/>
                <w:bCs w:val="0"/>
                <w:noProof/>
                <w:color w:val="000000" w:themeColor="text1"/>
                <w:sz w:val="24"/>
                <w:szCs w:val="24"/>
              </w:rPr>
              <w:t>8</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Stakeholder Concerns</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_Toc48795330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7</w:t>
            </w:r>
            <w:r w:rsidR="00875ECC" w:rsidRPr="008E344B">
              <w:rPr>
                <w:rFonts w:ascii="Times New Roman" w:hAnsi="Times New Roman" w:cs="Times New Roman"/>
                <w:b w:val="0"/>
                <w:bCs w:val="0"/>
                <w:noProof/>
                <w:webHidden/>
                <w:color w:val="000000" w:themeColor="text1"/>
                <w:sz w:val="24"/>
                <w:szCs w:val="24"/>
              </w:rPr>
              <w:fldChar w:fldCharType="end"/>
            </w:r>
          </w:hyperlink>
        </w:p>
        <w:p w14:paraId="3AC562D3"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31" w:history="1">
            <w:r w:rsidR="00875ECC" w:rsidRPr="008E344B">
              <w:rPr>
                <w:rStyle w:val="Hyperlink"/>
                <w:rFonts w:ascii="Times New Roman" w:hAnsi="Times New Roman" w:cs="Times New Roman"/>
                <w:b w:val="0"/>
                <w:bCs w:val="0"/>
                <w:noProof/>
                <w:color w:val="000000" w:themeColor="text1"/>
                <w:sz w:val="24"/>
                <w:szCs w:val="24"/>
              </w:rPr>
              <w:t>9</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Risk Analysis</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_Toc48795331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7</w:t>
            </w:r>
            <w:r w:rsidR="00875ECC" w:rsidRPr="008E344B">
              <w:rPr>
                <w:rFonts w:ascii="Times New Roman" w:hAnsi="Times New Roman" w:cs="Times New Roman"/>
                <w:b w:val="0"/>
                <w:bCs w:val="0"/>
                <w:noProof/>
                <w:webHidden/>
                <w:color w:val="000000" w:themeColor="text1"/>
                <w:sz w:val="24"/>
                <w:szCs w:val="24"/>
              </w:rPr>
              <w:fldChar w:fldCharType="end"/>
            </w:r>
          </w:hyperlink>
        </w:p>
        <w:p w14:paraId="416CFF4F" w14:textId="77777777" w:rsidR="008E344B" w:rsidRPr="008E344B" w:rsidRDefault="00F30AC0" w:rsidP="00BE0A8C">
          <w:pPr>
            <w:pStyle w:val="TOC2"/>
            <w:tabs>
              <w:tab w:val="left" w:pos="720"/>
              <w:tab w:val="left" w:pos="144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32" w:history="1">
            <w:r w:rsidR="00875ECC" w:rsidRPr="008E344B">
              <w:rPr>
                <w:rStyle w:val="Hyperlink"/>
                <w:rFonts w:ascii="Times New Roman" w:hAnsi="Times New Roman" w:cs="Times New Roman"/>
                <w:i w:val="0"/>
                <w:iCs w:val="0"/>
                <w:noProof/>
                <w:color w:val="000000" w:themeColor="text1"/>
                <w:sz w:val="24"/>
                <w:szCs w:val="24"/>
              </w:rPr>
              <w:t>9.1</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Business Risks</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_Toc48795332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8</w:t>
            </w:r>
            <w:r w:rsidR="00875ECC" w:rsidRPr="008E344B">
              <w:rPr>
                <w:rFonts w:ascii="Times New Roman" w:hAnsi="Times New Roman" w:cs="Times New Roman"/>
                <w:i w:val="0"/>
                <w:iCs w:val="0"/>
                <w:noProof/>
                <w:webHidden/>
                <w:color w:val="000000" w:themeColor="text1"/>
                <w:sz w:val="24"/>
                <w:szCs w:val="24"/>
              </w:rPr>
              <w:fldChar w:fldCharType="end"/>
            </w:r>
          </w:hyperlink>
        </w:p>
        <w:p w14:paraId="0D8B5E8E" w14:textId="77777777" w:rsidR="008E344B" w:rsidRPr="008E344B" w:rsidRDefault="00F30AC0" w:rsidP="00BE0A8C">
          <w:pPr>
            <w:pStyle w:val="TOC2"/>
            <w:tabs>
              <w:tab w:val="left" w:pos="720"/>
              <w:tab w:val="left" w:pos="144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33" w:history="1">
            <w:r w:rsidR="00875ECC" w:rsidRPr="008E344B">
              <w:rPr>
                <w:rStyle w:val="Hyperlink"/>
                <w:rFonts w:ascii="Times New Roman" w:hAnsi="Times New Roman" w:cs="Times New Roman"/>
                <w:i w:val="0"/>
                <w:iCs w:val="0"/>
                <w:noProof/>
                <w:color w:val="000000" w:themeColor="text1"/>
                <w:sz w:val="24"/>
                <w:szCs w:val="24"/>
              </w:rPr>
              <w:t>9.2</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Direct Risks</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_Toc48795333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8</w:t>
            </w:r>
            <w:r w:rsidR="00875ECC" w:rsidRPr="008E344B">
              <w:rPr>
                <w:rFonts w:ascii="Times New Roman" w:hAnsi="Times New Roman" w:cs="Times New Roman"/>
                <w:i w:val="0"/>
                <w:iCs w:val="0"/>
                <w:noProof/>
                <w:webHidden/>
                <w:color w:val="000000" w:themeColor="text1"/>
                <w:sz w:val="24"/>
                <w:szCs w:val="24"/>
              </w:rPr>
              <w:fldChar w:fldCharType="end"/>
            </w:r>
          </w:hyperlink>
        </w:p>
        <w:p w14:paraId="36B733CB" w14:textId="77777777" w:rsidR="008E344B" w:rsidRPr="008E344B" w:rsidRDefault="00F30AC0" w:rsidP="00BE0A8C">
          <w:pPr>
            <w:pStyle w:val="TOC2"/>
            <w:tabs>
              <w:tab w:val="left" w:pos="720"/>
              <w:tab w:val="left" w:pos="144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34" w:history="1">
            <w:r w:rsidR="00875ECC" w:rsidRPr="008E344B">
              <w:rPr>
                <w:rStyle w:val="Hyperlink"/>
                <w:rFonts w:ascii="Times New Roman" w:hAnsi="Times New Roman" w:cs="Times New Roman"/>
                <w:i w:val="0"/>
                <w:iCs w:val="0"/>
                <w:noProof/>
                <w:color w:val="000000" w:themeColor="text1"/>
                <w:sz w:val="24"/>
                <w:szCs w:val="24"/>
              </w:rPr>
              <w:t>9.3</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External Risks</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_Toc48795334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8</w:t>
            </w:r>
            <w:r w:rsidR="00875ECC" w:rsidRPr="008E344B">
              <w:rPr>
                <w:rFonts w:ascii="Times New Roman" w:hAnsi="Times New Roman" w:cs="Times New Roman"/>
                <w:i w:val="0"/>
                <w:iCs w:val="0"/>
                <w:noProof/>
                <w:webHidden/>
                <w:color w:val="000000" w:themeColor="text1"/>
                <w:sz w:val="24"/>
                <w:szCs w:val="24"/>
              </w:rPr>
              <w:fldChar w:fldCharType="end"/>
            </w:r>
          </w:hyperlink>
        </w:p>
        <w:p w14:paraId="2D4AD428" w14:textId="77777777" w:rsidR="008E344B" w:rsidRPr="008E344B" w:rsidRDefault="00F30AC0" w:rsidP="00BE0A8C">
          <w:pPr>
            <w:pStyle w:val="TOC2"/>
            <w:tabs>
              <w:tab w:val="left" w:pos="720"/>
              <w:tab w:val="left" w:pos="144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35" w:history="1">
            <w:r w:rsidR="00875ECC" w:rsidRPr="008E344B">
              <w:rPr>
                <w:rStyle w:val="Hyperlink"/>
                <w:rFonts w:ascii="Times New Roman" w:hAnsi="Times New Roman" w:cs="Times New Roman"/>
                <w:i w:val="0"/>
                <w:iCs w:val="0"/>
                <w:noProof/>
                <w:color w:val="000000" w:themeColor="text1"/>
                <w:sz w:val="24"/>
                <w:szCs w:val="24"/>
              </w:rPr>
              <w:t>9.4</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People Risks</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_Toc48795335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8</w:t>
            </w:r>
            <w:r w:rsidR="00875ECC" w:rsidRPr="008E344B">
              <w:rPr>
                <w:rFonts w:ascii="Times New Roman" w:hAnsi="Times New Roman" w:cs="Times New Roman"/>
                <w:i w:val="0"/>
                <w:iCs w:val="0"/>
                <w:noProof/>
                <w:webHidden/>
                <w:color w:val="000000" w:themeColor="text1"/>
                <w:sz w:val="24"/>
                <w:szCs w:val="24"/>
              </w:rPr>
              <w:fldChar w:fldCharType="end"/>
            </w:r>
          </w:hyperlink>
        </w:p>
        <w:p w14:paraId="2AB9BB1B" w14:textId="77777777" w:rsidR="008E344B" w:rsidRPr="008E344B" w:rsidRDefault="00F30AC0" w:rsidP="00BE0A8C">
          <w:pPr>
            <w:pStyle w:val="TOC1"/>
            <w:tabs>
              <w:tab w:val="left" w:pos="360"/>
              <w:tab w:val="left" w:pos="720"/>
            </w:tabs>
            <w:ind w:firstLine="0"/>
            <w:rPr>
              <w:rFonts w:ascii="Times New Roman" w:eastAsiaTheme="minorEastAsia" w:hAnsi="Times New Roman" w:cs="Times New Roman"/>
              <w:b w:val="0"/>
              <w:bCs w:val="0"/>
              <w:noProof/>
              <w:color w:val="000000" w:themeColor="text1"/>
              <w:sz w:val="28"/>
              <w:szCs w:val="28"/>
            </w:rPr>
          </w:pPr>
          <w:hyperlink w:anchor="_Toc48795336" w:history="1">
            <w:r w:rsidR="00875ECC" w:rsidRPr="008E344B">
              <w:rPr>
                <w:rStyle w:val="Hyperlink"/>
                <w:rFonts w:ascii="Times New Roman" w:hAnsi="Times New Roman" w:cs="Times New Roman"/>
                <w:b w:val="0"/>
                <w:bCs w:val="0"/>
                <w:noProof/>
                <w:color w:val="000000" w:themeColor="text1"/>
                <w:sz w:val="24"/>
                <w:szCs w:val="24"/>
              </w:rPr>
              <w:t>10</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Cost-Benefit Analysis</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_Toc48795336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8</w:t>
            </w:r>
            <w:r w:rsidR="00875ECC" w:rsidRPr="008E344B">
              <w:rPr>
                <w:rFonts w:ascii="Times New Roman" w:hAnsi="Times New Roman" w:cs="Times New Roman"/>
                <w:b w:val="0"/>
                <w:bCs w:val="0"/>
                <w:noProof/>
                <w:webHidden/>
                <w:color w:val="000000" w:themeColor="text1"/>
                <w:sz w:val="24"/>
                <w:szCs w:val="24"/>
              </w:rPr>
              <w:fldChar w:fldCharType="end"/>
            </w:r>
          </w:hyperlink>
        </w:p>
        <w:p w14:paraId="324BB39B" w14:textId="77777777" w:rsidR="008E344B" w:rsidRPr="008E344B" w:rsidRDefault="00F30AC0" w:rsidP="00BE0A8C">
          <w:pPr>
            <w:pStyle w:val="TOC2"/>
            <w:tabs>
              <w:tab w:val="left" w:pos="72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37" w:history="1">
            <w:r w:rsidR="00875ECC" w:rsidRPr="008E344B">
              <w:rPr>
                <w:rStyle w:val="Hyperlink"/>
                <w:rFonts w:ascii="Times New Roman" w:hAnsi="Times New Roman" w:cs="Times New Roman"/>
                <w:i w:val="0"/>
                <w:iCs w:val="0"/>
                <w:noProof/>
                <w:color w:val="000000" w:themeColor="text1"/>
                <w:sz w:val="24"/>
                <w:szCs w:val="24"/>
              </w:rPr>
              <w:t>10.1</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Plus-minus-implication Model</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_Toc48795337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10</w:t>
            </w:r>
            <w:r w:rsidR="00875ECC" w:rsidRPr="008E344B">
              <w:rPr>
                <w:rFonts w:ascii="Times New Roman" w:hAnsi="Times New Roman" w:cs="Times New Roman"/>
                <w:i w:val="0"/>
                <w:iCs w:val="0"/>
                <w:noProof/>
                <w:webHidden/>
                <w:color w:val="000000" w:themeColor="text1"/>
                <w:sz w:val="24"/>
                <w:szCs w:val="24"/>
              </w:rPr>
              <w:fldChar w:fldCharType="end"/>
            </w:r>
          </w:hyperlink>
        </w:p>
        <w:p w14:paraId="1D360F03" w14:textId="77777777" w:rsidR="008E344B" w:rsidRPr="008E344B" w:rsidRDefault="00F30AC0" w:rsidP="00BE0A8C">
          <w:pPr>
            <w:pStyle w:val="TOC1"/>
            <w:tabs>
              <w:tab w:val="left" w:pos="360"/>
            </w:tabs>
            <w:ind w:firstLine="0"/>
            <w:rPr>
              <w:rFonts w:ascii="Times New Roman" w:eastAsiaTheme="minorEastAsia" w:hAnsi="Times New Roman" w:cs="Times New Roman"/>
              <w:b w:val="0"/>
              <w:bCs w:val="0"/>
              <w:noProof/>
              <w:color w:val="000000" w:themeColor="text1"/>
              <w:sz w:val="28"/>
              <w:szCs w:val="28"/>
            </w:rPr>
          </w:pPr>
          <w:hyperlink w:anchor="_Toc48795338" w:history="1">
            <w:r w:rsidR="00875ECC" w:rsidRPr="008E344B">
              <w:rPr>
                <w:rStyle w:val="Hyperlink"/>
                <w:rFonts w:ascii="Times New Roman" w:hAnsi="Times New Roman" w:cs="Times New Roman"/>
                <w:b w:val="0"/>
                <w:bCs w:val="0"/>
                <w:noProof/>
                <w:color w:val="000000" w:themeColor="text1"/>
                <w:sz w:val="24"/>
                <w:szCs w:val="24"/>
              </w:rPr>
              <w:t>11</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Project Execution Challenges</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_Toc48795338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10</w:t>
            </w:r>
            <w:r w:rsidR="00875ECC" w:rsidRPr="008E344B">
              <w:rPr>
                <w:rFonts w:ascii="Times New Roman" w:hAnsi="Times New Roman" w:cs="Times New Roman"/>
                <w:b w:val="0"/>
                <w:bCs w:val="0"/>
                <w:noProof/>
                <w:webHidden/>
                <w:color w:val="000000" w:themeColor="text1"/>
                <w:sz w:val="24"/>
                <w:szCs w:val="24"/>
              </w:rPr>
              <w:fldChar w:fldCharType="end"/>
            </w:r>
          </w:hyperlink>
        </w:p>
        <w:p w14:paraId="3DEAA76E" w14:textId="77777777" w:rsidR="008E344B" w:rsidRPr="008E344B" w:rsidRDefault="00F30AC0" w:rsidP="00BE0A8C">
          <w:pPr>
            <w:pStyle w:val="TOC2"/>
            <w:tabs>
              <w:tab w:val="left" w:pos="81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39" w:history="1">
            <w:r w:rsidR="00875ECC" w:rsidRPr="008E344B">
              <w:rPr>
                <w:rStyle w:val="Hyperlink"/>
                <w:rFonts w:ascii="Times New Roman" w:hAnsi="Times New Roman" w:cs="Times New Roman"/>
                <w:i w:val="0"/>
                <w:iCs w:val="0"/>
                <w:noProof/>
                <w:color w:val="000000" w:themeColor="text1"/>
                <w:sz w:val="24"/>
                <w:szCs w:val="24"/>
              </w:rPr>
              <w:t>11.1</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Low Engagement Level of Stakeholders</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_Toc48795339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10</w:t>
            </w:r>
            <w:r w:rsidR="00875ECC" w:rsidRPr="008E344B">
              <w:rPr>
                <w:rFonts w:ascii="Times New Roman" w:hAnsi="Times New Roman" w:cs="Times New Roman"/>
                <w:i w:val="0"/>
                <w:iCs w:val="0"/>
                <w:noProof/>
                <w:webHidden/>
                <w:color w:val="000000" w:themeColor="text1"/>
                <w:sz w:val="24"/>
                <w:szCs w:val="24"/>
              </w:rPr>
              <w:fldChar w:fldCharType="end"/>
            </w:r>
          </w:hyperlink>
        </w:p>
        <w:p w14:paraId="6E25E96B" w14:textId="77777777" w:rsidR="008E344B" w:rsidRPr="008E344B" w:rsidRDefault="00F30AC0" w:rsidP="00BE0A8C">
          <w:pPr>
            <w:pStyle w:val="TOC2"/>
            <w:tabs>
              <w:tab w:val="left" w:pos="81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40" w:history="1">
            <w:r w:rsidR="00875ECC" w:rsidRPr="008E344B">
              <w:rPr>
                <w:rStyle w:val="Hyperlink"/>
                <w:rFonts w:ascii="Times New Roman" w:hAnsi="Times New Roman" w:cs="Times New Roman"/>
                <w:i w:val="0"/>
                <w:iCs w:val="0"/>
                <w:noProof/>
                <w:color w:val="000000" w:themeColor="text1"/>
                <w:sz w:val="24"/>
                <w:szCs w:val="24"/>
              </w:rPr>
              <w:t>11.2</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Lack of Communication</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_Toc48795340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11</w:t>
            </w:r>
            <w:r w:rsidR="00875ECC" w:rsidRPr="008E344B">
              <w:rPr>
                <w:rFonts w:ascii="Times New Roman" w:hAnsi="Times New Roman" w:cs="Times New Roman"/>
                <w:i w:val="0"/>
                <w:iCs w:val="0"/>
                <w:noProof/>
                <w:webHidden/>
                <w:color w:val="000000" w:themeColor="text1"/>
                <w:sz w:val="24"/>
                <w:szCs w:val="24"/>
              </w:rPr>
              <w:fldChar w:fldCharType="end"/>
            </w:r>
          </w:hyperlink>
        </w:p>
        <w:p w14:paraId="3F78B27F" w14:textId="77777777" w:rsidR="008E344B" w:rsidRPr="008E344B" w:rsidRDefault="00F30AC0" w:rsidP="00BE0A8C">
          <w:pPr>
            <w:pStyle w:val="TOC2"/>
            <w:tabs>
              <w:tab w:val="left" w:pos="810"/>
              <w:tab w:val="right" w:leader="dot" w:pos="9350"/>
            </w:tabs>
            <w:spacing w:line="240" w:lineRule="auto"/>
            <w:ind w:firstLine="0"/>
            <w:rPr>
              <w:rFonts w:ascii="Times New Roman" w:eastAsiaTheme="minorEastAsia" w:hAnsi="Times New Roman" w:cs="Times New Roman"/>
              <w:i w:val="0"/>
              <w:iCs w:val="0"/>
              <w:noProof/>
              <w:color w:val="000000" w:themeColor="text1"/>
              <w:sz w:val="28"/>
              <w:szCs w:val="28"/>
            </w:rPr>
          </w:pPr>
          <w:hyperlink w:anchor="_Toc48795341" w:history="1">
            <w:r w:rsidR="00875ECC" w:rsidRPr="008E344B">
              <w:rPr>
                <w:rStyle w:val="Hyperlink"/>
                <w:rFonts w:ascii="Times New Roman" w:hAnsi="Times New Roman" w:cs="Times New Roman"/>
                <w:i w:val="0"/>
                <w:iCs w:val="0"/>
                <w:noProof/>
                <w:color w:val="000000" w:themeColor="text1"/>
                <w:sz w:val="24"/>
                <w:szCs w:val="24"/>
              </w:rPr>
              <w:t>11.3</w:t>
            </w:r>
            <w:r w:rsidR="00875ECC" w:rsidRPr="008E344B">
              <w:rPr>
                <w:rFonts w:ascii="Times New Roman" w:eastAsiaTheme="minorEastAsia" w:hAnsi="Times New Roman" w:cs="Times New Roman"/>
                <w:i w:val="0"/>
                <w:iCs w:val="0"/>
                <w:noProof/>
                <w:color w:val="000000" w:themeColor="text1"/>
                <w:sz w:val="28"/>
                <w:szCs w:val="28"/>
              </w:rPr>
              <w:tab/>
            </w:r>
            <w:r w:rsidR="00875ECC" w:rsidRPr="008E344B">
              <w:rPr>
                <w:rStyle w:val="Hyperlink"/>
                <w:rFonts w:ascii="Times New Roman" w:hAnsi="Times New Roman" w:cs="Times New Roman"/>
                <w:i w:val="0"/>
                <w:iCs w:val="0"/>
                <w:noProof/>
                <w:color w:val="000000" w:themeColor="text1"/>
                <w:sz w:val="24"/>
                <w:szCs w:val="24"/>
              </w:rPr>
              <w:t>Insufficient Skills of Team</w:t>
            </w:r>
            <w:r w:rsidR="00875ECC" w:rsidRPr="008E344B">
              <w:rPr>
                <w:rFonts w:ascii="Times New Roman" w:hAnsi="Times New Roman" w:cs="Times New Roman"/>
                <w:i w:val="0"/>
                <w:iCs w:val="0"/>
                <w:noProof/>
                <w:webHidden/>
                <w:color w:val="000000" w:themeColor="text1"/>
                <w:sz w:val="24"/>
                <w:szCs w:val="24"/>
              </w:rPr>
              <w:tab/>
            </w:r>
            <w:r w:rsidR="00875ECC" w:rsidRPr="008E344B">
              <w:rPr>
                <w:rFonts w:ascii="Times New Roman" w:hAnsi="Times New Roman" w:cs="Times New Roman"/>
                <w:i w:val="0"/>
                <w:iCs w:val="0"/>
                <w:noProof/>
                <w:webHidden/>
                <w:color w:val="000000" w:themeColor="text1"/>
                <w:sz w:val="24"/>
                <w:szCs w:val="24"/>
              </w:rPr>
              <w:fldChar w:fldCharType="begin"/>
            </w:r>
            <w:r w:rsidR="00875ECC" w:rsidRPr="008E344B">
              <w:rPr>
                <w:rFonts w:ascii="Times New Roman" w:hAnsi="Times New Roman" w:cs="Times New Roman"/>
                <w:i w:val="0"/>
                <w:iCs w:val="0"/>
                <w:noProof/>
                <w:webHidden/>
                <w:color w:val="000000" w:themeColor="text1"/>
                <w:sz w:val="24"/>
                <w:szCs w:val="24"/>
              </w:rPr>
              <w:instrText xml:space="preserve"> PAGEREF _Toc48795341 \h </w:instrText>
            </w:r>
            <w:r w:rsidR="00875ECC" w:rsidRPr="008E344B">
              <w:rPr>
                <w:rFonts w:ascii="Times New Roman" w:hAnsi="Times New Roman" w:cs="Times New Roman"/>
                <w:i w:val="0"/>
                <w:iCs w:val="0"/>
                <w:noProof/>
                <w:webHidden/>
                <w:color w:val="000000" w:themeColor="text1"/>
                <w:sz w:val="24"/>
                <w:szCs w:val="24"/>
              </w:rPr>
            </w:r>
            <w:r w:rsidR="00875ECC" w:rsidRPr="008E344B">
              <w:rPr>
                <w:rFonts w:ascii="Times New Roman" w:hAnsi="Times New Roman" w:cs="Times New Roman"/>
                <w:i w:val="0"/>
                <w:iCs w:val="0"/>
                <w:noProof/>
                <w:webHidden/>
                <w:color w:val="000000" w:themeColor="text1"/>
                <w:sz w:val="24"/>
                <w:szCs w:val="24"/>
              </w:rPr>
              <w:fldChar w:fldCharType="separate"/>
            </w:r>
            <w:r w:rsidR="00B636AC">
              <w:rPr>
                <w:rFonts w:ascii="Times New Roman" w:hAnsi="Times New Roman" w:cs="Times New Roman"/>
                <w:i w:val="0"/>
                <w:iCs w:val="0"/>
                <w:noProof/>
                <w:webHidden/>
                <w:color w:val="000000" w:themeColor="text1"/>
                <w:sz w:val="24"/>
                <w:szCs w:val="24"/>
              </w:rPr>
              <w:t>11</w:t>
            </w:r>
            <w:r w:rsidR="00875ECC" w:rsidRPr="008E344B">
              <w:rPr>
                <w:rFonts w:ascii="Times New Roman" w:hAnsi="Times New Roman" w:cs="Times New Roman"/>
                <w:i w:val="0"/>
                <w:iCs w:val="0"/>
                <w:noProof/>
                <w:webHidden/>
                <w:color w:val="000000" w:themeColor="text1"/>
                <w:sz w:val="24"/>
                <w:szCs w:val="24"/>
              </w:rPr>
              <w:fldChar w:fldCharType="end"/>
            </w:r>
          </w:hyperlink>
        </w:p>
        <w:p w14:paraId="14647919" w14:textId="77777777" w:rsidR="008E344B" w:rsidRDefault="00F30AC0" w:rsidP="00BE0A8C">
          <w:pPr>
            <w:pStyle w:val="TOC1"/>
            <w:tabs>
              <w:tab w:val="left" w:pos="360"/>
            </w:tabs>
            <w:ind w:firstLine="0"/>
            <w:rPr>
              <w:rFonts w:eastAsiaTheme="minorEastAsia"/>
              <w:b w:val="0"/>
              <w:bCs w:val="0"/>
              <w:noProof/>
              <w:sz w:val="22"/>
              <w:szCs w:val="22"/>
            </w:rPr>
          </w:pPr>
          <w:hyperlink w:anchor="_Toc48795342" w:history="1">
            <w:r w:rsidR="00875ECC" w:rsidRPr="008E344B">
              <w:rPr>
                <w:rStyle w:val="Hyperlink"/>
                <w:rFonts w:ascii="Times New Roman" w:hAnsi="Times New Roman" w:cs="Times New Roman"/>
                <w:b w:val="0"/>
                <w:bCs w:val="0"/>
                <w:noProof/>
                <w:color w:val="000000" w:themeColor="text1"/>
                <w:sz w:val="24"/>
                <w:szCs w:val="24"/>
              </w:rPr>
              <w:t>12</w:t>
            </w:r>
            <w:r w:rsidR="00875ECC" w:rsidRPr="008E344B">
              <w:rPr>
                <w:rFonts w:ascii="Times New Roman" w:eastAsiaTheme="minorEastAsia" w:hAnsi="Times New Roman" w:cs="Times New Roman"/>
                <w:b w:val="0"/>
                <w:bCs w:val="0"/>
                <w:noProof/>
                <w:color w:val="000000" w:themeColor="text1"/>
                <w:sz w:val="28"/>
                <w:szCs w:val="28"/>
              </w:rPr>
              <w:tab/>
            </w:r>
            <w:r w:rsidR="00875ECC" w:rsidRPr="008E344B">
              <w:rPr>
                <w:rStyle w:val="Hyperlink"/>
                <w:rFonts w:ascii="Times New Roman" w:hAnsi="Times New Roman" w:cs="Times New Roman"/>
                <w:b w:val="0"/>
                <w:bCs w:val="0"/>
                <w:noProof/>
                <w:color w:val="000000" w:themeColor="text1"/>
                <w:sz w:val="24"/>
                <w:szCs w:val="24"/>
              </w:rPr>
              <w:t>References</w:t>
            </w:r>
            <w:r w:rsidR="00875ECC" w:rsidRPr="008E344B">
              <w:rPr>
                <w:rFonts w:ascii="Times New Roman" w:hAnsi="Times New Roman" w:cs="Times New Roman"/>
                <w:b w:val="0"/>
                <w:bCs w:val="0"/>
                <w:noProof/>
                <w:webHidden/>
                <w:color w:val="000000" w:themeColor="text1"/>
                <w:sz w:val="24"/>
                <w:szCs w:val="24"/>
              </w:rPr>
              <w:tab/>
            </w:r>
            <w:r w:rsidR="00875ECC" w:rsidRPr="008E344B">
              <w:rPr>
                <w:rFonts w:ascii="Times New Roman" w:hAnsi="Times New Roman" w:cs="Times New Roman"/>
                <w:b w:val="0"/>
                <w:bCs w:val="0"/>
                <w:noProof/>
                <w:webHidden/>
                <w:color w:val="000000" w:themeColor="text1"/>
                <w:sz w:val="24"/>
                <w:szCs w:val="24"/>
              </w:rPr>
              <w:fldChar w:fldCharType="begin"/>
            </w:r>
            <w:r w:rsidR="00875ECC" w:rsidRPr="008E344B">
              <w:rPr>
                <w:rFonts w:ascii="Times New Roman" w:hAnsi="Times New Roman" w:cs="Times New Roman"/>
                <w:b w:val="0"/>
                <w:bCs w:val="0"/>
                <w:noProof/>
                <w:webHidden/>
                <w:color w:val="000000" w:themeColor="text1"/>
                <w:sz w:val="24"/>
                <w:szCs w:val="24"/>
              </w:rPr>
              <w:instrText xml:space="preserve"> PAGEREF _Toc48795342 \h </w:instrText>
            </w:r>
            <w:r w:rsidR="00875ECC" w:rsidRPr="008E344B">
              <w:rPr>
                <w:rFonts w:ascii="Times New Roman" w:hAnsi="Times New Roman" w:cs="Times New Roman"/>
                <w:b w:val="0"/>
                <w:bCs w:val="0"/>
                <w:noProof/>
                <w:webHidden/>
                <w:color w:val="000000" w:themeColor="text1"/>
                <w:sz w:val="24"/>
                <w:szCs w:val="24"/>
              </w:rPr>
            </w:r>
            <w:r w:rsidR="00875ECC" w:rsidRPr="008E344B">
              <w:rPr>
                <w:rFonts w:ascii="Times New Roman" w:hAnsi="Times New Roman" w:cs="Times New Roman"/>
                <w:b w:val="0"/>
                <w:bCs w:val="0"/>
                <w:noProof/>
                <w:webHidden/>
                <w:color w:val="000000" w:themeColor="text1"/>
                <w:sz w:val="24"/>
                <w:szCs w:val="24"/>
              </w:rPr>
              <w:fldChar w:fldCharType="separate"/>
            </w:r>
            <w:r w:rsidR="00B636AC">
              <w:rPr>
                <w:rFonts w:ascii="Times New Roman" w:hAnsi="Times New Roman" w:cs="Times New Roman"/>
                <w:b w:val="0"/>
                <w:bCs w:val="0"/>
                <w:noProof/>
                <w:webHidden/>
                <w:color w:val="000000" w:themeColor="text1"/>
                <w:sz w:val="24"/>
                <w:szCs w:val="24"/>
              </w:rPr>
              <w:t>12</w:t>
            </w:r>
            <w:r w:rsidR="00875ECC" w:rsidRPr="008E344B">
              <w:rPr>
                <w:rFonts w:ascii="Times New Roman" w:hAnsi="Times New Roman" w:cs="Times New Roman"/>
                <w:b w:val="0"/>
                <w:bCs w:val="0"/>
                <w:noProof/>
                <w:webHidden/>
                <w:color w:val="000000" w:themeColor="text1"/>
                <w:sz w:val="24"/>
                <w:szCs w:val="24"/>
              </w:rPr>
              <w:fldChar w:fldCharType="end"/>
            </w:r>
          </w:hyperlink>
        </w:p>
        <w:p w14:paraId="6D866814" w14:textId="77777777" w:rsidR="0052648E" w:rsidRPr="00646F82" w:rsidRDefault="00875ECC" w:rsidP="00BE0A8C">
          <w:pPr>
            <w:spacing w:line="240" w:lineRule="auto"/>
            <w:ind w:firstLine="0"/>
            <w:rPr>
              <w:rFonts w:cs="Times New Roman"/>
              <w:color w:val="000000" w:themeColor="text1"/>
              <w:szCs w:val="24"/>
            </w:rPr>
          </w:pPr>
          <w:r w:rsidRPr="00FF4771">
            <w:rPr>
              <w:rFonts w:cs="Times New Roman"/>
              <w:noProof/>
              <w:color w:val="000000" w:themeColor="text1"/>
              <w:szCs w:val="24"/>
            </w:rPr>
            <w:fldChar w:fldCharType="end"/>
          </w:r>
        </w:p>
      </w:sdtContent>
    </w:sdt>
    <w:p w14:paraId="5853C9B7" w14:textId="77777777" w:rsidR="003B68AF" w:rsidRPr="00646F82" w:rsidRDefault="003B68AF" w:rsidP="00B81628">
      <w:pPr>
        <w:ind w:firstLine="0"/>
        <w:rPr>
          <w:rFonts w:cs="Times New Roman"/>
          <w:szCs w:val="24"/>
        </w:rPr>
      </w:pPr>
    </w:p>
    <w:p w14:paraId="216E5477" w14:textId="77777777" w:rsidR="00B81628" w:rsidRPr="00646F82" w:rsidRDefault="00875ECC" w:rsidP="00B81628">
      <w:pPr>
        <w:rPr>
          <w:rFonts w:cs="Times New Roman"/>
          <w:szCs w:val="24"/>
        </w:rPr>
      </w:pPr>
      <w:bookmarkStart w:id="0" w:name="_Toc43565178"/>
      <w:bookmarkStart w:id="1" w:name="_Toc43490239"/>
      <w:r w:rsidRPr="00646F82">
        <w:rPr>
          <w:rFonts w:cs="Times New Roman"/>
          <w:szCs w:val="24"/>
        </w:rPr>
        <w:tab/>
      </w:r>
      <w:r w:rsidRPr="00646F82">
        <w:rPr>
          <w:rFonts w:cs="Times New Roman"/>
          <w:szCs w:val="24"/>
        </w:rPr>
        <w:tab/>
      </w:r>
    </w:p>
    <w:p w14:paraId="20AB0AAF" w14:textId="77777777" w:rsidR="00231CE0" w:rsidRPr="00646F82" w:rsidRDefault="00875ECC" w:rsidP="007B77A0">
      <w:pPr>
        <w:tabs>
          <w:tab w:val="left" w:pos="1440"/>
          <w:tab w:val="left" w:pos="4410"/>
        </w:tabs>
        <w:rPr>
          <w:rFonts w:cs="Times New Roman"/>
          <w:szCs w:val="24"/>
        </w:rPr>
      </w:pPr>
      <w:r w:rsidRPr="00646F82">
        <w:rPr>
          <w:rFonts w:cs="Times New Roman"/>
          <w:szCs w:val="24"/>
        </w:rPr>
        <w:tab/>
      </w:r>
      <w:r w:rsidR="007B77A0" w:rsidRPr="00646F82">
        <w:rPr>
          <w:rFonts w:cs="Times New Roman"/>
          <w:szCs w:val="24"/>
        </w:rPr>
        <w:tab/>
      </w:r>
    </w:p>
    <w:p w14:paraId="5CC5B0EB" w14:textId="77777777" w:rsidR="00A67511" w:rsidRPr="00646F82" w:rsidRDefault="00A67511" w:rsidP="00096A7E">
      <w:pPr>
        <w:tabs>
          <w:tab w:val="left" w:pos="4410"/>
        </w:tabs>
        <w:ind w:firstLine="0"/>
        <w:rPr>
          <w:rFonts w:cs="Times New Roman"/>
          <w:szCs w:val="24"/>
        </w:rPr>
        <w:sectPr w:rsidR="00A67511" w:rsidRPr="00646F82" w:rsidSect="0034507B">
          <w:headerReference w:type="default" r:id="rId9"/>
          <w:headerReference w:type="first" r:id="rId10"/>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fmt="lowerRoman" w:start="1"/>
          <w:cols w:space="720"/>
          <w:titlePg/>
          <w:docGrid w:linePitch="360"/>
        </w:sectPr>
      </w:pPr>
    </w:p>
    <w:p w14:paraId="2720FCF1" w14:textId="77777777" w:rsidR="00820628" w:rsidRDefault="00875ECC" w:rsidP="00820628">
      <w:pPr>
        <w:pStyle w:val="Heading1"/>
        <w:spacing w:line="360" w:lineRule="auto"/>
        <w:jc w:val="both"/>
      </w:pPr>
      <w:bookmarkStart w:id="2" w:name="_Toc48795321"/>
      <w:bookmarkEnd w:id="0"/>
      <w:bookmarkEnd w:id="1"/>
      <w:r w:rsidRPr="005A4F98">
        <w:lastRenderedPageBreak/>
        <w:t>Introduction</w:t>
      </w:r>
      <w:bookmarkEnd w:id="2"/>
    </w:p>
    <w:p w14:paraId="37946DA9" w14:textId="77777777" w:rsidR="00820628" w:rsidRPr="00F7741C" w:rsidRDefault="00875ECC" w:rsidP="00820628">
      <w:pPr>
        <w:spacing w:line="360" w:lineRule="auto"/>
      </w:pPr>
      <w:r>
        <w:t xml:space="preserve">As healthcare services are related to people's lives and their daily routines, this project deals with the healthcare service-related issue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 The medical records in NHH were handled manually which is highly open to human errors and also time-consuming (</w:t>
      </w:r>
      <w:r w:rsidRPr="00FD0625">
        <w:rPr>
          <w:rFonts w:cs="Times New Roman"/>
          <w:color w:val="222222"/>
          <w:szCs w:val="24"/>
          <w:shd w:val="clear" w:color="auto" w:fill="FFFFFF"/>
        </w:rPr>
        <w:t>Aspevig</w:t>
      </w:r>
      <w:r>
        <w:rPr>
          <w:rFonts w:cs="Times New Roman"/>
          <w:color w:val="222222"/>
          <w:szCs w:val="24"/>
          <w:shd w:val="clear" w:color="auto" w:fill="FFFFFF"/>
        </w:rPr>
        <w:t xml:space="preserve"> </w:t>
      </w:r>
      <w:r w:rsidRPr="00FD0625">
        <w:rPr>
          <w:rFonts w:cs="Times New Roman"/>
          <w:color w:val="222222"/>
          <w:szCs w:val="24"/>
          <w:shd w:val="clear" w:color="auto" w:fill="FFFFFF"/>
        </w:rPr>
        <w:t>and Singletary, 2020</w:t>
      </w:r>
      <w:r>
        <w:t>). The aim of this project plan is to make the routine activities of the health center automated such as new patient admission, discharge records, room service activities, assigning of medical doctors, and lastly, billing records and so on (</w:t>
      </w:r>
      <w:r w:rsidRPr="00FD0625">
        <w:rPr>
          <w:rFonts w:cs="Times New Roman"/>
          <w:color w:val="222222"/>
          <w:szCs w:val="24"/>
          <w:shd w:val="clear" w:color="auto" w:fill="FFFFFF"/>
        </w:rPr>
        <w:t>McGivern</w:t>
      </w:r>
      <w:r>
        <w:rPr>
          <w:rFonts w:cs="Times New Roman"/>
          <w:color w:val="222222"/>
          <w:szCs w:val="24"/>
          <w:shd w:val="clear" w:color="auto" w:fill="FFFFFF"/>
        </w:rPr>
        <w:t xml:space="preserve"> et al., 2018</w:t>
      </w:r>
      <w:r>
        <w:t>). As a healthcare assistant, I aimed to change the complex manual process of healthcare management as a simple process by implementing a modular and structured technique with a menu-driven interface (Ralph et al., 2016). Software is designed through which the user might not face any difficulty in applying this software package. The primary goal of this project is to perform every activity in the healthcare center in an automated way instead of performing manually in order to save time (</w:t>
      </w:r>
      <w:r w:rsidRPr="00FD0625">
        <w:rPr>
          <w:rFonts w:cs="Times New Roman"/>
          <w:color w:val="222222"/>
          <w:szCs w:val="24"/>
          <w:shd w:val="clear" w:color="auto" w:fill="FFFFFF"/>
        </w:rPr>
        <w:t>Strode</w:t>
      </w:r>
      <w:r>
        <w:rPr>
          <w:rFonts w:cs="Times New Roman"/>
          <w:color w:val="222222"/>
          <w:szCs w:val="24"/>
          <w:shd w:val="clear" w:color="auto" w:fill="FFFFFF"/>
        </w:rPr>
        <w:t xml:space="preserve"> et al., 2012</w:t>
      </w:r>
      <w:r>
        <w:t xml:space="preserve">). It also ensures that the software can be easily used and help in preventing human-handled probabilities of error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 </w:t>
      </w:r>
    </w:p>
    <w:p w14:paraId="543FCA81" w14:textId="77777777" w:rsidR="00820628" w:rsidRDefault="00875ECC" w:rsidP="00820628">
      <w:pPr>
        <w:pStyle w:val="Heading1"/>
        <w:spacing w:line="360" w:lineRule="auto"/>
        <w:jc w:val="both"/>
      </w:pPr>
      <w:bookmarkStart w:id="3" w:name="_Toc48795322"/>
      <w:r w:rsidRPr="005A4F98">
        <w:t>Objectives</w:t>
      </w:r>
      <w:bookmarkEnd w:id="3"/>
    </w:p>
    <w:p w14:paraId="2E489619" w14:textId="77777777" w:rsidR="00820628" w:rsidRDefault="00875ECC" w:rsidP="00820628">
      <w:pPr>
        <w:spacing w:line="360" w:lineRule="auto"/>
        <w:rPr>
          <w:rFonts w:cs="Times New Roman"/>
          <w:szCs w:val="24"/>
        </w:rPr>
      </w:pPr>
      <w:r>
        <w:rPr>
          <w:rFonts w:cs="Times New Roman"/>
          <w:szCs w:val="24"/>
        </w:rPr>
        <w:t xml:space="preserve">Healthcare centers are the significant part within a community, offering medical facilities to those individuals who need medical care. It is important for any healthcare centers to keep the record of its everyday operations and patients' records, even the records of doctors, staff, nurses, and other related persons which make the overall operations of the healthcare center effectively and smoothly </w:t>
      </w:r>
      <w:r>
        <w:t>(</w:t>
      </w:r>
      <w:r w:rsidRPr="00FD0625">
        <w:rPr>
          <w:rFonts w:cs="Times New Roman"/>
          <w:color w:val="222222"/>
          <w:szCs w:val="24"/>
          <w:shd w:val="clear" w:color="auto" w:fill="FFFFFF"/>
        </w:rPr>
        <w:t>Aspevig</w:t>
      </w:r>
      <w:r>
        <w:rPr>
          <w:rFonts w:cs="Times New Roman"/>
          <w:color w:val="222222"/>
          <w:szCs w:val="24"/>
          <w:shd w:val="clear" w:color="auto" w:fill="FFFFFF"/>
        </w:rPr>
        <w:t xml:space="preserve"> </w:t>
      </w:r>
      <w:r w:rsidRPr="00FD0625">
        <w:rPr>
          <w:rFonts w:cs="Times New Roman"/>
          <w:color w:val="222222"/>
          <w:szCs w:val="24"/>
          <w:shd w:val="clear" w:color="auto" w:fill="FFFFFF"/>
        </w:rPr>
        <w:t>and Singletary, 2020</w:t>
      </w:r>
      <w:r>
        <w:t>)</w:t>
      </w:r>
      <w:r>
        <w:rPr>
          <w:rFonts w:cs="Times New Roman"/>
          <w:szCs w:val="24"/>
        </w:rPr>
        <w:t xml:space="preserve">. Yet keeping all these records on a paper is outdated, prone to human error, and even exhausting </w:t>
      </w:r>
      <w:r>
        <w:t>(</w:t>
      </w:r>
      <w:r w:rsidRPr="00FD0625">
        <w:rPr>
          <w:rFonts w:cs="Times New Roman"/>
          <w:color w:val="222222"/>
          <w:szCs w:val="24"/>
          <w:shd w:val="clear" w:color="auto" w:fill="FFFFFF"/>
        </w:rPr>
        <w:t>McGivern</w:t>
      </w:r>
      <w:r>
        <w:rPr>
          <w:rFonts w:cs="Times New Roman"/>
          <w:color w:val="222222"/>
          <w:szCs w:val="24"/>
          <w:shd w:val="clear" w:color="auto" w:fill="FFFFFF"/>
        </w:rPr>
        <w:t xml:space="preserve"> et al., 2018</w:t>
      </w:r>
      <w:r>
        <w:t>)</w:t>
      </w:r>
      <w:r>
        <w:rPr>
          <w:rFonts w:cs="Times New Roman"/>
          <w:szCs w:val="24"/>
        </w:rPr>
        <w:t xml:space="preserve">. </w:t>
      </w:r>
    </w:p>
    <w:p w14:paraId="31B311C1" w14:textId="77777777" w:rsidR="00820628" w:rsidRDefault="00875ECC" w:rsidP="00820628">
      <w:pPr>
        <w:spacing w:line="360" w:lineRule="auto"/>
        <w:rPr>
          <w:rFonts w:cs="Times New Roman"/>
          <w:szCs w:val="24"/>
        </w:rPr>
      </w:pPr>
      <w:r>
        <w:rPr>
          <w:rFonts w:cs="Times New Roman"/>
          <w:szCs w:val="24"/>
        </w:rPr>
        <w:t xml:space="preserve">This is also found as a time-consuming and inefficient process. By noting the greatly increased population and the high number of patients visiting the healthcare centers. Record maintenance is very error-prone, inefficient, and unreliable if done manually. This is also not technically and economically feasible to maintain hospital records on a paper. Therefore, in this project, the manual record system in NHH was taken as the base for working on this project. We have created an automated manual system version which we named as the administration support software. The primary purpose of this project is to introduce a paperless setup. Another goal of this project is to give reliable and low-cost automation of the current systems. Moreover, this </w:t>
      </w:r>
      <w:r>
        <w:rPr>
          <w:rFonts w:cs="Times New Roman"/>
          <w:szCs w:val="24"/>
        </w:rPr>
        <w:lastRenderedPageBreak/>
        <w:t xml:space="preserve">system gives effective data security at each user-system level interaction. In addition to it, it offers a reliable and strong backup and storage facilities </w:t>
      </w:r>
      <w:r>
        <w:t>(</w:t>
      </w:r>
      <w:r w:rsidRPr="00FD0625">
        <w:rPr>
          <w:rFonts w:cs="Times New Roman"/>
          <w:color w:val="222222"/>
          <w:szCs w:val="24"/>
          <w:shd w:val="clear" w:color="auto" w:fill="FFFFFF"/>
        </w:rPr>
        <w:t>Aspevig</w:t>
      </w:r>
      <w:r>
        <w:rPr>
          <w:rFonts w:cs="Times New Roman"/>
          <w:color w:val="222222"/>
          <w:szCs w:val="24"/>
          <w:shd w:val="clear" w:color="auto" w:fill="FFFFFF"/>
        </w:rPr>
        <w:t xml:space="preserve"> </w:t>
      </w:r>
      <w:r w:rsidRPr="00FD0625">
        <w:rPr>
          <w:rFonts w:cs="Times New Roman"/>
          <w:color w:val="222222"/>
          <w:szCs w:val="24"/>
          <w:shd w:val="clear" w:color="auto" w:fill="FFFFFF"/>
        </w:rPr>
        <w:t>and Singletary, 2020</w:t>
      </w:r>
      <w:r>
        <w:t>)</w:t>
      </w:r>
      <w:r>
        <w:rPr>
          <w:rFonts w:cs="Times New Roman"/>
          <w:szCs w:val="24"/>
        </w:rPr>
        <w:t xml:space="preserve">. </w:t>
      </w:r>
    </w:p>
    <w:p w14:paraId="3DBCD655" w14:textId="77777777" w:rsidR="00820628" w:rsidRDefault="00875ECC" w:rsidP="00820628">
      <w:pPr>
        <w:pStyle w:val="Heading1"/>
        <w:spacing w:line="360" w:lineRule="auto"/>
        <w:jc w:val="both"/>
      </w:pPr>
      <w:bookmarkStart w:id="4" w:name="_Toc48795323"/>
      <w:r>
        <w:t>Project Scope</w:t>
      </w:r>
      <w:bookmarkEnd w:id="4"/>
    </w:p>
    <w:p w14:paraId="10773DB8" w14:textId="77777777" w:rsidR="00820628" w:rsidRDefault="00875ECC" w:rsidP="00820628">
      <w:pPr>
        <w:spacing w:line="360" w:lineRule="auto"/>
        <w:rPr>
          <w:rFonts w:cs="Times New Roman"/>
          <w:szCs w:val="24"/>
        </w:rPr>
      </w:pPr>
      <w:r>
        <w:rPr>
          <w:rFonts w:cs="Times New Roman"/>
          <w:szCs w:val="24"/>
        </w:rPr>
        <w:t xml:space="preserve">This proposed software, Hospital Management Support System (HMSS). This software can be used in different pathological labs, dispensaries, clinics and hospitals. This helps these healthcare centers to gain the patient information and then storing the patient data for further use </w:t>
      </w:r>
      <w:r>
        <w:t>(</w:t>
      </w:r>
      <w:r w:rsidRPr="00FD0625">
        <w:rPr>
          <w:rFonts w:cs="Times New Roman"/>
          <w:color w:val="222222"/>
          <w:szCs w:val="24"/>
          <w:shd w:val="clear" w:color="auto" w:fill="FFFFFF"/>
        </w:rPr>
        <w:t>McGivern</w:t>
      </w:r>
      <w:r>
        <w:rPr>
          <w:rFonts w:cs="Times New Roman"/>
          <w:color w:val="222222"/>
          <w:szCs w:val="24"/>
          <w:shd w:val="clear" w:color="auto" w:fill="FFFFFF"/>
        </w:rPr>
        <w:t xml:space="preserve"> et al., 2018</w:t>
      </w:r>
      <w:r>
        <w:t>)</w:t>
      </w:r>
      <w:r>
        <w:rPr>
          <w:rFonts w:cs="Times New Roman"/>
          <w:szCs w:val="24"/>
        </w:rPr>
        <w:t xml:space="preserve">. The existing system is the paper system which is outdated. These systems are not efficient in providing an upgraded patient list in real-time. This software is designed to minimize overtime pay and maintain the number of patients given the care. The requirement documents in these statements are functional as well as non-functional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w:t>
      </w:r>
      <w:r>
        <w:rPr>
          <w:rFonts w:cs="Times New Roman"/>
          <w:szCs w:val="24"/>
        </w:rPr>
        <w:t xml:space="preserve">. </w:t>
      </w:r>
    </w:p>
    <w:p w14:paraId="49877038" w14:textId="77777777" w:rsidR="00820628" w:rsidRDefault="00875ECC" w:rsidP="00820628">
      <w:pPr>
        <w:pStyle w:val="Heading1"/>
        <w:spacing w:line="360" w:lineRule="auto"/>
        <w:jc w:val="both"/>
      </w:pPr>
      <w:bookmarkStart w:id="5" w:name="_Toc48795324"/>
      <w:r w:rsidRPr="005A4F98">
        <w:t xml:space="preserve">Project </w:t>
      </w:r>
      <w:r>
        <w:t>S</w:t>
      </w:r>
      <w:r w:rsidRPr="005A4F98">
        <w:t>cheduling</w:t>
      </w:r>
      <w:bookmarkEnd w:id="5"/>
    </w:p>
    <w:p w14:paraId="6BE8ECE8" w14:textId="77777777" w:rsidR="00820628" w:rsidRPr="00D7104A" w:rsidRDefault="00875ECC" w:rsidP="00820628">
      <w:pPr>
        <w:spacing w:line="360" w:lineRule="auto"/>
      </w:pPr>
      <w:r>
        <w:t>Project scheduling is an important aspect of project management that links to the use of project schedules, for example, the Gantt chart for project planning and consequently report development in the project setting (</w:t>
      </w:r>
      <w:r w:rsidRPr="00FD0625">
        <w:rPr>
          <w:rFonts w:cs="Times New Roman"/>
          <w:color w:val="222222"/>
          <w:szCs w:val="24"/>
          <w:shd w:val="clear" w:color="auto" w:fill="FFFFFF"/>
        </w:rPr>
        <w:t>Aspevig</w:t>
      </w:r>
      <w:r>
        <w:rPr>
          <w:rFonts w:cs="Times New Roman"/>
          <w:color w:val="222222"/>
          <w:szCs w:val="24"/>
          <w:shd w:val="clear" w:color="auto" w:fill="FFFFFF"/>
        </w:rPr>
        <w:t xml:space="preserve"> </w:t>
      </w:r>
      <w:r w:rsidRPr="00FD0625">
        <w:rPr>
          <w:rFonts w:cs="Times New Roman"/>
          <w:color w:val="222222"/>
          <w:szCs w:val="24"/>
          <w:shd w:val="clear" w:color="auto" w:fill="FFFFFF"/>
        </w:rPr>
        <w:t>and Singletary, 2020</w:t>
      </w:r>
      <w:r>
        <w:t>). Primarily, the scope of the project is described and the relevant methods and techniques to finish the project are decided (Ralph et al., 2016). By following the steps, the time duration for different tasks involved in completing the project are grouped and listed in the project work breakdown structure (WBS) proposed below. The logical project dependencies among different tasks are described in the WBS which helps in identifying the project critical path (Ralph et al., 2016).</w:t>
      </w:r>
    </w:p>
    <w:p w14:paraId="61D574F1" w14:textId="77777777" w:rsidR="00820628" w:rsidRDefault="00875ECC" w:rsidP="00820628">
      <w:pPr>
        <w:pStyle w:val="Heading2"/>
        <w:spacing w:line="360" w:lineRule="auto"/>
      </w:pPr>
      <w:bookmarkStart w:id="6" w:name="_Toc48795325"/>
      <w:r>
        <w:t>Method</w:t>
      </w:r>
      <w:bookmarkEnd w:id="6"/>
    </w:p>
    <w:p w14:paraId="54F43AB5" w14:textId="77777777" w:rsidR="00820628" w:rsidRDefault="00875ECC" w:rsidP="00820628">
      <w:pPr>
        <w:spacing w:line="360" w:lineRule="auto"/>
      </w:pPr>
      <w:r>
        <w:t>In this project, the PRINCE2 project management approach is used for project development. The PRINCE2 project management approach gives a background of when and how the project objectives are to be accomplished within a specified time-period (</w:t>
      </w:r>
      <w:r w:rsidRPr="00FD0625">
        <w:rPr>
          <w:rFonts w:cs="Times New Roman"/>
          <w:color w:val="222222"/>
          <w:szCs w:val="24"/>
          <w:shd w:val="clear" w:color="auto" w:fill="FFFFFF"/>
        </w:rPr>
        <w:t>Schwaber</w:t>
      </w:r>
      <w:r>
        <w:rPr>
          <w:rFonts w:cs="Times New Roman"/>
          <w:color w:val="222222"/>
          <w:szCs w:val="24"/>
          <w:shd w:val="clear" w:color="auto" w:fill="FFFFFF"/>
        </w:rPr>
        <w:t xml:space="preserve"> </w:t>
      </w:r>
      <w:r w:rsidRPr="00FD0625">
        <w:rPr>
          <w:rFonts w:cs="Times New Roman"/>
          <w:color w:val="222222"/>
          <w:szCs w:val="24"/>
          <w:shd w:val="clear" w:color="auto" w:fill="FFFFFF"/>
        </w:rPr>
        <w:t>and Beedle</w:t>
      </w:r>
      <w:r>
        <w:rPr>
          <w:rFonts w:cs="Times New Roman"/>
          <w:color w:val="222222"/>
          <w:szCs w:val="24"/>
          <w:shd w:val="clear" w:color="auto" w:fill="FFFFFF"/>
        </w:rPr>
        <w:t>,</w:t>
      </w:r>
      <w:r w:rsidRPr="00FD0625">
        <w:rPr>
          <w:rFonts w:cs="Times New Roman"/>
          <w:color w:val="222222"/>
          <w:szCs w:val="24"/>
          <w:shd w:val="clear" w:color="auto" w:fill="FFFFFF"/>
        </w:rPr>
        <w:t xml:space="preserve"> 2002</w:t>
      </w:r>
      <w:r>
        <w:rPr>
          <w:rFonts w:cs="Times New Roman"/>
          <w:color w:val="222222"/>
          <w:szCs w:val="24"/>
          <w:shd w:val="clear" w:color="auto" w:fill="FFFFFF"/>
        </w:rPr>
        <w:t>)</w:t>
      </w:r>
      <w:r>
        <w:t xml:space="preserve">. </w:t>
      </w:r>
    </w:p>
    <w:p w14:paraId="387D26F1" w14:textId="77777777" w:rsidR="00820628" w:rsidRPr="00A21EA0" w:rsidRDefault="00875ECC" w:rsidP="00820628">
      <w:pPr>
        <w:spacing w:line="360" w:lineRule="auto"/>
        <w:jc w:val="center"/>
      </w:pPr>
      <w:r>
        <w:rPr>
          <w:noProof/>
        </w:rPr>
        <w:lastRenderedPageBreak/>
        <w:drawing>
          <wp:inline distT="0" distB="0" distL="0" distR="0" wp14:anchorId="53719EE5" wp14:editId="48E99A9F">
            <wp:extent cx="3387325" cy="516255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26638" name="Picture 33"/>
                    <pic:cNvPicPr/>
                  </pic:nvPicPr>
                  <pic:blipFill>
                    <a:blip r:embed="rId11">
                      <a:extLst>
                        <a:ext uri="{28A0092B-C50C-407E-A947-70E740481C1C}">
                          <a14:useLocalDpi xmlns:a14="http://schemas.microsoft.com/office/drawing/2010/main" val="0"/>
                        </a:ext>
                      </a:extLst>
                    </a:blip>
                    <a:stretch>
                      <a:fillRect/>
                    </a:stretch>
                  </pic:blipFill>
                  <pic:spPr>
                    <a:xfrm>
                      <a:off x="0" y="0"/>
                      <a:ext cx="3399480" cy="5181075"/>
                    </a:xfrm>
                    <a:prstGeom prst="rect">
                      <a:avLst/>
                    </a:prstGeom>
                  </pic:spPr>
                </pic:pic>
              </a:graphicData>
            </a:graphic>
          </wp:inline>
        </w:drawing>
      </w:r>
    </w:p>
    <w:p w14:paraId="344BC8B0" w14:textId="77777777" w:rsidR="00820628" w:rsidRPr="00B86BCD" w:rsidRDefault="00875ECC" w:rsidP="00820628">
      <w:pPr>
        <w:spacing w:line="360" w:lineRule="auto"/>
      </w:pPr>
      <w:r>
        <w:t>The plan will indicate that the project deliverables which will be delivered for that resource and activities are needed. In this project, PRINCE2 help in the software development process within the time frame of 6 months. The PRINCE2 approach is structured to manage this kind of software development project plan (</w:t>
      </w:r>
      <w:r w:rsidRPr="00FD0625">
        <w:rPr>
          <w:rFonts w:cs="Times New Roman"/>
          <w:color w:val="222222"/>
          <w:szCs w:val="24"/>
          <w:shd w:val="clear" w:color="auto" w:fill="FFFFFF"/>
        </w:rPr>
        <w:t>McGivern</w:t>
      </w:r>
      <w:r>
        <w:rPr>
          <w:rFonts w:cs="Times New Roman"/>
          <w:color w:val="222222"/>
          <w:szCs w:val="24"/>
          <w:shd w:val="clear" w:color="auto" w:fill="FFFFFF"/>
        </w:rPr>
        <w:t xml:space="preserve"> et al., 2018</w:t>
      </w:r>
      <w:r>
        <w:t>). Software projects mainly demand effective testing methods and complex departmental processes (</w:t>
      </w:r>
      <w:r w:rsidRPr="00FD0625">
        <w:rPr>
          <w:rFonts w:cs="Times New Roman"/>
          <w:color w:val="222222"/>
          <w:szCs w:val="24"/>
          <w:shd w:val="clear" w:color="auto" w:fill="FFFFFF"/>
        </w:rPr>
        <w:t>Aspevig</w:t>
      </w:r>
      <w:r>
        <w:rPr>
          <w:rFonts w:cs="Times New Roman"/>
          <w:color w:val="222222"/>
          <w:szCs w:val="24"/>
          <w:shd w:val="clear" w:color="auto" w:fill="FFFFFF"/>
        </w:rPr>
        <w:t xml:space="preserve"> </w:t>
      </w:r>
      <w:r w:rsidRPr="00FD0625">
        <w:rPr>
          <w:rFonts w:cs="Times New Roman"/>
          <w:color w:val="222222"/>
          <w:szCs w:val="24"/>
          <w:shd w:val="clear" w:color="auto" w:fill="FFFFFF"/>
        </w:rPr>
        <w:t>and Singletary, 2020</w:t>
      </w:r>
      <w:r>
        <w:t>). Therefore, the PRINCE2 approach is used for this project.</w:t>
      </w:r>
    </w:p>
    <w:p w14:paraId="5A5ED94F" w14:textId="77777777" w:rsidR="00820628" w:rsidRDefault="00875ECC" w:rsidP="00820628">
      <w:pPr>
        <w:spacing w:line="360" w:lineRule="auto"/>
        <w:ind w:firstLine="0"/>
        <w:rPr>
          <w:rFonts w:cs="Times New Roman"/>
          <w:szCs w:val="24"/>
        </w:rPr>
      </w:pPr>
      <w:r>
        <w:rPr>
          <w:rFonts w:cs="Times New Roman"/>
          <w:szCs w:val="24"/>
        </w:rPr>
        <w:t>There are some benefits that the PRINCE2 model gives to this project:</w:t>
      </w:r>
    </w:p>
    <w:p w14:paraId="03C38F95" w14:textId="77777777" w:rsidR="00820628" w:rsidRPr="001E7DBE" w:rsidRDefault="00875ECC" w:rsidP="00820628">
      <w:pPr>
        <w:pStyle w:val="ListParagraph"/>
        <w:numPr>
          <w:ilvl w:val="0"/>
          <w:numId w:val="26"/>
        </w:numPr>
        <w:spacing w:after="160" w:line="360" w:lineRule="auto"/>
        <w:rPr>
          <w:rFonts w:cs="Times New Roman"/>
          <w:szCs w:val="24"/>
        </w:rPr>
      </w:pPr>
      <w:r w:rsidRPr="001E7DBE">
        <w:rPr>
          <w:rFonts w:cs="Times New Roman"/>
          <w:szCs w:val="24"/>
        </w:rPr>
        <w:t>This is a product-oriented approach and classifies projects into various steps making it easier to manage as a whole.</w:t>
      </w:r>
    </w:p>
    <w:p w14:paraId="0067FF7B" w14:textId="77777777" w:rsidR="00820628" w:rsidRPr="001E7DBE" w:rsidRDefault="00875ECC" w:rsidP="00820628">
      <w:pPr>
        <w:pStyle w:val="ListParagraph"/>
        <w:numPr>
          <w:ilvl w:val="0"/>
          <w:numId w:val="26"/>
        </w:numPr>
        <w:spacing w:after="160" w:line="360" w:lineRule="auto"/>
        <w:rPr>
          <w:rFonts w:cs="Times New Roman"/>
          <w:szCs w:val="24"/>
        </w:rPr>
      </w:pPr>
      <w:r w:rsidRPr="001E7DBE">
        <w:rPr>
          <w:rFonts w:cs="Times New Roman"/>
          <w:szCs w:val="24"/>
        </w:rPr>
        <w:t>It promotes communication among all the stakeholders and project team members.</w:t>
      </w:r>
    </w:p>
    <w:p w14:paraId="30C0B593" w14:textId="77777777" w:rsidR="00820628" w:rsidRPr="001E7DBE" w:rsidRDefault="00875ECC" w:rsidP="00820628">
      <w:pPr>
        <w:pStyle w:val="ListParagraph"/>
        <w:numPr>
          <w:ilvl w:val="0"/>
          <w:numId w:val="26"/>
        </w:numPr>
        <w:spacing w:after="160" w:line="360" w:lineRule="auto"/>
        <w:rPr>
          <w:rFonts w:cs="Times New Roman"/>
          <w:szCs w:val="24"/>
        </w:rPr>
      </w:pPr>
      <w:r w:rsidRPr="001E7DBE">
        <w:rPr>
          <w:rFonts w:cs="Times New Roman"/>
          <w:szCs w:val="24"/>
        </w:rPr>
        <w:lastRenderedPageBreak/>
        <w:t>It provides the project stakeholders a better insight into the project activities during the decision-making process</w:t>
      </w:r>
      <w:r>
        <w:rPr>
          <w:rFonts w:cs="Times New Roman"/>
          <w:szCs w:val="24"/>
        </w:rPr>
        <w:t xml:space="preserve"> </w:t>
      </w:r>
      <w:r>
        <w:t>(</w:t>
      </w:r>
      <w:r w:rsidRPr="00FD0625">
        <w:rPr>
          <w:rFonts w:cs="Times New Roman"/>
          <w:color w:val="222222"/>
          <w:szCs w:val="24"/>
          <w:shd w:val="clear" w:color="auto" w:fill="FFFFFF"/>
        </w:rPr>
        <w:t>Strode</w:t>
      </w:r>
      <w:r>
        <w:rPr>
          <w:rFonts w:cs="Times New Roman"/>
          <w:color w:val="222222"/>
          <w:szCs w:val="24"/>
          <w:shd w:val="clear" w:color="auto" w:fill="FFFFFF"/>
        </w:rPr>
        <w:t xml:space="preserve"> et al., 2012</w:t>
      </w:r>
      <w:r>
        <w:t>)</w:t>
      </w:r>
      <w:r w:rsidRPr="001E7DBE">
        <w:rPr>
          <w:rFonts w:cs="Times New Roman"/>
          <w:szCs w:val="24"/>
        </w:rPr>
        <w:t xml:space="preserve">. </w:t>
      </w:r>
    </w:p>
    <w:p w14:paraId="6C02A277" w14:textId="77777777" w:rsidR="00820628" w:rsidRDefault="00875ECC" w:rsidP="00820628">
      <w:pPr>
        <w:pStyle w:val="Heading1"/>
        <w:spacing w:line="360" w:lineRule="auto"/>
        <w:jc w:val="both"/>
      </w:pPr>
      <w:bookmarkStart w:id="7" w:name="_Toc48795326"/>
      <w:r w:rsidRPr="005A4F98">
        <w:t>Schedule Representation</w:t>
      </w:r>
      <w:bookmarkEnd w:id="7"/>
    </w:p>
    <w:p w14:paraId="3C1FA432" w14:textId="77777777" w:rsidR="00820628" w:rsidRPr="00115E93" w:rsidRDefault="00875ECC" w:rsidP="00820628">
      <w:pPr>
        <w:spacing w:line="360" w:lineRule="auto"/>
      </w:pPr>
      <w:r>
        <w:t>After project scheduling, the representation of that scheduling is also an important activity in a project plan (</w:t>
      </w:r>
      <w:r w:rsidRPr="00FD0625">
        <w:rPr>
          <w:rFonts w:cs="Times New Roman"/>
          <w:color w:val="222222"/>
          <w:szCs w:val="24"/>
          <w:shd w:val="clear" w:color="auto" w:fill="FFFFFF"/>
        </w:rPr>
        <w:t>McGivern</w:t>
      </w:r>
      <w:r>
        <w:rPr>
          <w:rFonts w:cs="Times New Roman"/>
          <w:color w:val="222222"/>
          <w:szCs w:val="24"/>
          <w:shd w:val="clear" w:color="auto" w:fill="FFFFFF"/>
        </w:rPr>
        <w:t xml:space="preserve"> et al., 2018</w:t>
      </w:r>
      <w:r>
        <w:t xml:space="preserve">). As highlighted by Butler et al. (2020), “it </w:t>
      </w:r>
      <w:r w:rsidRPr="005A4F98">
        <w:rPr>
          <w:rFonts w:cs="Times New Roman"/>
          <w:szCs w:val="24"/>
        </w:rPr>
        <w:t>involves deciding which</w:t>
      </w:r>
      <w:r>
        <w:rPr>
          <w:rFonts w:cs="Times New Roman"/>
          <w:szCs w:val="24"/>
        </w:rPr>
        <w:t xml:space="preserve"> </w:t>
      </w:r>
      <w:r w:rsidRPr="005A4F98">
        <w:rPr>
          <w:rFonts w:cs="Times New Roman"/>
          <w:szCs w:val="24"/>
        </w:rPr>
        <w:t>tasks would be taken up when. In order to schedule the project activities</w:t>
      </w:r>
      <w:r>
        <w:t xml:space="preserve">”. In this software project, the project manager is required to consider the steps involved in developing the software so that a Gantt chart can be prepared. </w:t>
      </w:r>
    </w:p>
    <w:p w14:paraId="24EADA79" w14:textId="77777777" w:rsidR="00820628" w:rsidRDefault="00875ECC" w:rsidP="00820628">
      <w:pPr>
        <w:pStyle w:val="Heading2"/>
        <w:spacing w:line="360" w:lineRule="auto"/>
      </w:pPr>
      <w:bookmarkStart w:id="8" w:name="_Toc48795327"/>
      <w:r w:rsidRPr="005A4F98">
        <w:t xml:space="preserve">Gantt </w:t>
      </w:r>
      <w:r>
        <w:t>C</w:t>
      </w:r>
      <w:r w:rsidRPr="005A4F98">
        <w:t>hart</w:t>
      </w:r>
      <w:bookmarkEnd w:id="8"/>
      <w:r w:rsidRPr="005A4F98">
        <w:t xml:space="preserve"> </w:t>
      </w:r>
    </w:p>
    <w:p w14:paraId="60CC124C" w14:textId="77777777" w:rsidR="00820628" w:rsidRDefault="00875ECC" w:rsidP="00820628">
      <w:pPr>
        <w:spacing w:line="360" w:lineRule="auto"/>
      </w:pPr>
      <w:r>
        <w:t xml:space="preserve">Gantt chart is generally the graphical representation of the scheduling in the project activities. The information which is present in the Gantt Chart includes sequence, task dependencies, and the time duration of each task (Shirley, 2020). </w:t>
      </w:r>
      <w:r w:rsidRPr="00FD0625">
        <w:rPr>
          <w:rFonts w:cs="Times New Roman"/>
          <w:color w:val="222222"/>
          <w:szCs w:val="24"/>
          <w:shd w:val="clear" w:color="auto" w:fill="FFFFFF"/>
        </w:rPr>
        <w:t>Aspevig</w:t>
      </w:r>
      <w:r>
        <w:rPr>
          <w:rFonts w:cs="Times New Roman"/>
          <w:color w:val="222222"/>
          <w:szCs w:val="24"/>
          <w:shd w:val="clear" w:color="auto" w:fill="FFFFFF"/>
        </w:rPr>
        <w:t xml:space="preserve"> </w:t>
      </w:r>
      <w:r w:rsidRPr="00FD0625">
        <w:rPr>
          <w:rFonts w:cs="Times New Roman"/>
          <w:color w:val="222222"/>
          <w:szCs w:val="24"/>
          <w:shd w:val="clear" w:color="auto" w:fill="FFFFFF"/>
        </w:rPr>
        <w:t xml:space="preserve">and Singletary </w:t>
      </w:r>
      <w:r>
        <w:rPr>
          <w:rFonts w:cs="Times New Roman"/>
          <w:color w:val="222222"/>
          <w:szCs w:val="24"/>
          <w:shd w:val="clear" w:color="auto" w:fill="FFFFFF"/>
        </w:rPr>
        <w:t>(</w:t>
      </w:r>
      <w:r w:rsidRPr="00FD0625">
        <w:rPr>
          <w:rFonts w:cs="Times New Roman"/>
          <w:color w:val="222222"/>
          <w:szCs w:val="24"/>
          <w:shd w:val="clear" w:color="auto" w:fill="FFFFFF"/>
        </w:rPr>
        <w:t>2020</w:t>
      </w:r>
      <w:r>
        <w:t>) explained that "</w:t>
      </w:r>
      <w:r>
        <w:rPr>
          <w:rFonts w:cs="Times New Roman"/>
          <w:szCs w:val="24"/>
        </w:rPr>
        <w:t>b</w:t>
      </w:r>
      <w:r w:rsidRPr="005A4F98">
        <w:rPr>
          <w:rFonts w:cs="Times New Roman"/>
          <w:szCs w:val="24"/>
        </w:rPr>
        <w:t>ecause of the way the information is displayed, it is easier to interpret project data, especially when there are many hundreds of tasks</w:t>
      </w:r>
      <w:r>
        <w:t xml:space="preserve">”. The below figure demonstrates the Gantt Chart for the activities of this HMSS project. </w:t>
      </w:r>
    </w:p>
    <w:p w14:paraId="0FE6CC3F" w14:textId="77777777" w:rsidR="00820628" w:rsidRDefault="00875ECC" w:rsidP="00820628">
      <w:pPr>
        <w:spacing w:after="160" w:line="360" w:lineRule="auto"/>
        <w:ind w:firstLine="0"/>
        <w:contextualSpacing w:val="0"/>
        <w:jc w:val="left"/>
      </w:pPr>
      <w:r>
        <w:br w:type="page"/>
      </w:r>
    </w:p>
    <w:p w14:paraId="2436502D" w14:textId="77777777" w:rsidR="00820628" w:rsidRPr="00E26D1B" w:rsidRDefault="00820628" w:rsidP="00820628">
      <w:pPr>
        <w:spacing w:line="360" w:lineRule="auto"/>
        <w:rPr>
          <w:lang w:val="en-GB"/>
        </w:rPr>
      </w:pPr>
    </w:p>
    <w:tbl>
      <w:tblPr>
        <w:tblW w:w="5000" w:type="pct"/>
        <w:tblCellMar>
          <w:left w:w="0" w:type="dxa"/>
          <w:right w:w="0" w:type="dxa"/>
        </w:tblCellMar>
        <w:tblLook w:val="04A0" w:firstRow="1" w:lastRow="0" w:firstColumn="1" w:lastColumn="0" w:noHBand="0" w:noVBand="1"/>
      </w:tblPr>
      <w:tblGrid>
        <w:gridCol w:w="2732"/>
        <w:gridCol w:w="831"/>
        <w:gridCol w:w="831"/>
        <w:gridCol w:w="831"/>
        <w:gridCol w:w="831"/>
        <w:gridCol w:w="831"/>
        <w:gridCol w:w="831"/>
        <w:gridCol w:w="831"/>
        <w:gridCol w:w="831"/>
      </w:tblGrid>
      <w:tr w:rsidR="009758DD" w14:paraId="0E124034" w14:textId="77777777" w:rsidTr="00087C8F">
        <w:trPr>
          <w:trHeight w:val="379"/>
        </w:trPr>
        <w:tc>
          <w:tcPr>
            <w:tcW w:w="1456" w:type="pct"/>
            <w:vMerge w:val="restart"/>
            <w:tcBorders>
              <w:top w:val="single" w:sz="8" w:space="0" w:color="000000"/>
              <w:left w:val="single" w:sz="8" w:space="0" w:color="000000"/>
              <w:right w:val="single" w:sz="8" w:space="0" w:color="000000"/>
            </w:tcBorders>
            <w:shd w:val="clear" w:color="000000" w:fill="FFFFFF"/>
            <w:vAlign w:val="center"/>
          </w:tcPr>
          <w:p w14:paraId="52AE862B" w14:textId="77777777" w:rsidR="00820628" w:rsidRPr="00D767CB" w:rsidRDefault="00875ECC" w:rsidP="00820628">
            <w:pPr>
              <w:spacing w:after="0" w:line="360" w:lineRule="auto"/>
              <w:jc w:val="center"/>
              <w:rPr>
                <w:rFonts w:eastAsia="Calibri" w:cs="Times New Roman"/>
                <w:b/>
                <w:szCs w:val="24"/>
                <w:lang w:val="en-GB"/>
              </w:rPr>
            </w:pPr>
            <w:r w:rsidRPr="00D767CB">
              <w:rPr>
                <w:rFonts w:eastAsia="Calibri" w:cs="Times New Roman"/>
                <w:b/>
                <w:szCs w:val="24"/>
                <w:lang w:val="en-GB"/>
              </w:rPr>
              <w:t>TASKS</w:t>
            </w:r>
          </w:p>
        </w:tc>
        <w:tc>
          <w:tcPr>
            <w:tcW w:w="3544" w:type="pct"/>
            <w:gridSpan w:val="8"/>
            <w:tcBorders>
              <w:top w:val="single" w:sz="8" w:space="0" w:color="000000"/>
              <w:left w:val="nil"/>
              <w:bottom w:val="single" w:sz="8" w:space="0" w:color="000000"/>
              <w:right w:val="single" w:sz="8" w:space="0" w:color="000000"/>
            </w:tcBorders>
            <w:shd w:val="clear" w:color="000000" w:fill="FFFFFF"/>
            <w:vAlign w:val="center"/>
          </w:tcPr>
          <w:p w14:paraId="0C5E05D4" w14:textId="77777777" w:rsidR="00820628" w:rsidRPr="00D767CB" w:rsidRDefault="00875ECC" w:rsidP="00820628">
            <w:pPr>
              <w:spacing w:after="0" w:line="360" w:lineRule="auto"/>
              <w:jc w:val="center"/>
              <w:rPr>
                <w:rFonts w:eastAsia="Calibri" w:cs="Times New Roman"/>
                <w:b/>
                <w:szCs w:val="24"/>
                <w:lang w:val="en-GB"/>
              </w:rPr>
            </w:pPr>
            <w:r>
              <w:rPr>
                <w:rFonts w:eastAsia="Calibri" w:cs="Times New Roman"/>
                <w:b/>
                <w:szCs w:val="24"/>
                <w:lang w:val="en-GB"/>
              </w:rPr>
              <w:t>2020</w:t>
            </w:r>
          </w:p>
        </w:tc>
      </w:tr>
      <w:tr w:rsidR="009758DD" w14:paraId="47D641FE" w14:textId="77777777" w:rsidTr="00087C8F">
        <w:trPr>
          <w:trHeight w:val="379"/>
        </w:trPr>
        <w:tc>
          <w:tcPr>
            <w:tcW w:w="1456" w:type="pct"/>
            <w:vMerge/>
            <w:tcBorders>
              <w:left w:val="single" w:sz="8" w:space="0" w:color="000000"/>
              <w:right w:val="single" w:sz="8" w:space="0" w:color="000000"/>
            </w:tcBorders>
            <w:shd w:val="clear" w:color="000000" w:fill="FFFFFF"/>
            <w:vAlign w:val="center"/>
          </w:tcPr>
          <w:p w14:paraId="6D35C87B" w14:textId="77777777" w:rsidR="00820628" w:rsidRPr="00D767CB" w:rsidRDefault="00820628" w:rsidP="00820628">
            <w:pPr>
              <w:spacing w:after="0" w:line="360" w:lineRule="auto"/>
              <w:jc w:val="center"/>
              <w:rPr>
                <w:rFonts w:eastAsia="Calibri" w:cs="Times New Roman"/>
                <w:b/>
                <w:szCs w:val="24"/>
                <w:lang w:val="en-GB"/>
              </w:rPr>
            </w:pPr>
          </w:p>
        </w:tc>
        <w:tc>
          <w:tcPr>
            <w:tcW w:w="3544" w:type="pct"/>
            <w:gridSpan w:val="8"/>
            <w:tcBorders>
              <w:top w:val="single" w:sz="8" w:space="0" w:color="000000"/>
              <w:left w:val="nil"/>
              <w:bottom w:val="single" w:sz="8" w:space="0" w:color="000000"/>
              <w:right w:val="single" w:sz="8" w:space="0" w:color="000000"/>
            </w:tcBorders>
            <w:shd w:val="clear" w:color="000000" w:fill="FFFFFF"/>
            <w:vAlign w:val="center"/>
          </w:tcPr>
          <w:p w14:paraId="4358FC5D" w14:textId="77777777" w:rsidR="00820628" w:rsidRPr="00D767CB" w:rsidRDefault="00875ECC" w:rsidP="00820628">
            <w:pPr>
              <w:spacing w:after="0" w:line="360" w:lineRule="auto"/>
              <w:jc w:val="center"/>
              <w:rPr>
                <w:rFonts w:eastAsia="Calibri" w:cs="Times New Roman"/>
                <w:b/>
                <w:szCs w:val="24"/>
                <w:lang w:val="en-GB"/>
              </w:rPr>
            </w:pPr>
            <w:r w:rsidRPr="00D767CB">
              <w:rPr>
                <w:rFonts w:eastAsia="Calibri" w:cs="Times New Roman"/>
                <w:b/>
                <w:szCs w:val="24"/>
                <w:lang w:val="en-GB"/>
              </w:rPr>
              <w:t>Months</w:t>
            </w:r>
          </w:p>
        </w:tc>
      </w:tr>
      <w:tr w:rsidR="009758DD" w14:paraId="379C7D93" w14:textId="77777777" w:rsidTr="00087C8F">
        <w:trPr>
          <w:trHeight w:val="342"/>
        </w:trPr>
        <w:tc>
          <w:tcPr>
            <w:tcW w:w="1456" w:type="pct"/>
            <w:vMerge/>
            <w:tcBorders>
              <w:left w:val="single" w:sz="8" w:space="0" w:color="000000"/>
              <w:bottom w:val="single" w:sz="8" w:space="0" w:color="000000"/>
              <w:right w:val="single" w:sz="8" w:space="0" w:color="000000"/>
            </w:tcBorders>
            <w:shd w:val="clear" w:color="000000" w:fill="FFFFFF"/>
            <w:vAlign w:val="center"/>
          </w:tcPr>
          <w:p w14:paraId="01AE8EAF" w14:textId="77777777" w:rsidR="00820628" w:rsidRPr="00D767CB" w:rsidRDefault="00820628" w:rsidP="00820628">
            <w:pPr>
              <w:spacing w:after="0" w:line="360" w:lineRule="auto"/>
              <w:rPr>
                <w:rFonts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20A48826"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1</w:t>
            </w:r>
          </w:p>
        </w:tc>
        <w:tc>
          <w:tcPr>
            <w:tcW w:w="443" w:type="pct"/>
            <w:tcBorders>
              <w:top w:val="nil"/>
              <w:left w:val="nil"/>
              <w:bottom w:val="single" w:sz="8" w:space="0" w:color="000000"/>
              <w:right w:val="single" w:sz="8" w:space="0" w:color="000000"/>
            </w:tcBorders>
            <w:shd w:val="clear" w:color="000000" w:fill="FFFFFF"/>
            <w:vAlign w:val="center"/>
          </w:tcPr>
          <w:p w14:paraId="6307D29A"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2</w:t>
            </w:r>
          </w:p>
        </w:tc>
        <w:tc>
          <w:tcPr>
            <w:tcW w:w="443" w:type="pct"/>
            <w:tcBorders>
              <w:top w:val="nil"/>
              <w:left w:val="nil"/>
              <w:bottom w:val="single" w:sz="8" w:space="0" w:color="000000"/>
              <w:right w:val="single" w:sz="8" w:space="0" w:color="000000"/>
            </w:tcBorders>
            <w:shd w:val="clear" w:color="000000" w:fill="FFFFFF"/>
            <w:vAlign w:val="center"/>
          </w:tcPr>
          <w:p w14:paraId="3E2742A6"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3</w:t>
            </w:r>
          </w:p>
        </w:tc>
        <w:tc>
          <w:tcPr>
            <w:tcW w:w="443" w:type="pct"/>
            <w:tcBorders>
              <w:top w:val="nil"/>
              <w:left w:val="nil"/>
              <w:bottom w:val="single" w:sz="8" w:space="0" w:color="000000"/>
              <w:right w:val="single" w:sz="8" w:space="0" w:color="000000"/>
            </w:tcBorders>
            <w:shd w:val="clear" w:color="000000" w:fill="FFFFFF"/>
            <w:vAlign w:val="center"/>
          </w:tcPr>
          <w:p w14:paraId="0334B8F1"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3</w:t>
            </w:r>
          </w:p>
        </w:tc>
        <w:tc>
          <w:tcPr>
            <w:tcW w:w="443" w:type="pct"/>
            <w:tcBorders>
              <w:top w:val="nil"/>
              <w:left w:val="nil"/>
              <w:bottom w:val="single" w:sz="8" w:space="0" w:color="000000"/>
              <w:right w:val="single" w:sz="8" w:space="0" w:color="000000"/>
            </w:tcBorders>
            <w:shd w:val="clear" w:color="000000" w:fill="FFFFFF"/>
            <w:vAlign w:val="center"/>
          </w:tcPr>
          <w:p w14:paraId="18A7B8D7"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4</w:t>
            </w:r>
          </w:p>
        </w:tc>
        <w:tc>
          <w:tcPr>
            <w:tcW w:w="443" w:type="pct"/>
            <w:tcBorders>
              <w:top w:val="nil"/>
              <w:left w:val="nil"/>
              <w:bottom w:val="single" w:sz="8" w:space="0" w:color="000000"/>
              <w:right w:val="single" w:sz="8" w:space="0" w:color="000000"/>
            </w:tcBorders>
            <w:shd w:val="clear" w:color="000000" w:fill="FFFFFF"/>
            <w:vAlign w:val="center"/>
          </w:tcPr>
          <w:p w14:paraId="756AC7ED"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4</w:t>
            </w:r>
          </w:p>
        </w:tc>
        <w:tc>
          <w:tcPr>
            <w:tcW w:w="443" w:type="pct"/>
            <w:tcBorders>
              <w:top w:val="nil"/>
              <w:left w:val="nil"/>
              <w:bottom w:val="single" w:sz="8" w:space="0" w:color="000000"/>
              <w:right w:val="single" w:sz="8" w:space="0" w:color="000000"/>
            </w:tcBorders>
            <w:shd w:val="clear" w:color="000000" w:fill="FFFFFF"/>
            <w:vAlign w:val="center"/>
          </w:tcPr>
          <w:p w14:paraId="1C84CC4E"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5</w:t>
            </w:r>
          </w:p>
        </w:tc>
        <w:tc>
          <w:tcPr>
            <w:tcW w:w="443" w:type="pct"/>
            <w:tcBorders>
              <w:top w:val="nil"/>
              <w:left w:val="nil"/>
              <w:bottom w:val="single" w:sz="8" w:space="0" w:color="000000"/>
              <w:right w:val="single" w:sz="8" w:space="0" w:color="000000"/>
            </w:tcBorders>
            <w:shd w:val="clear" w:color="000000" w:fill="FFFFFF"/>
            <w:vAlign w:val="center"/>
          </w:tcPr>
          <w:p w14:paraId="2D9E93E5" w14:textId="77777777" w:rsidR="00820628" w:rsidRPr="00D767CB" w:rsidRDefault="00875ECC" w:rsidP="00820628">
            <w:pPr>
              <w:spacing w:after="0" w:line="360" w:lineRule="auto"/>
              <w:ind w:firstLine="0"/>
              <w:rPr>
                <w:rFonts w:eastAsia="Calibri" w:cs="Times New Roman"/>
                <w:bCs/>
                <w:szCs w:val="24"/>
                <w:lang w:val="en-GB"/>
              </w:rPr>
            </w:pPr>
            <w:r>
              <w:rPr>
                <w:rFonts w:eastAsia="Calibri" w:cs="Times New Roman"/>
                <w:bCs/>
                <w:szCs w:val="24"/>
                <w:lang w:val="en-GB"/>
              </w:rPr>
              <w:t>6</w:t>
            </w:r>
          </w:p>
        </w:tc>
      </w:tr>
      <w:tr w:rsidR="009758DD" w14:paraId="00E43AA1" w14:textId="77777777" w:rsidTr="00087C8F">
        <w:trPr>
          <w:trHeight w:val="360"/>
        </w:trPr>
        <w:tc>
          <w:tcPr>
            <w:tcW w:w="1456" w:type="pct"/>
            <w:tcBorders>
              <w:top w:val="nil"/>
              <w:left w:val="single" w:sz="8" w:space="0" w:color="000000"/>
              <w:bottom w:val="single" w:sz="8" w:space="0" w:color="000000"/>
              <w:right w:val="single" w:sz="8" w:space="0" w:color="000000"/>
            </w:tcBorders>
            <w:shd w:val="clear" w:color="000000" w:fill="FFFFFF"/>
            <w:vAlign w:val="center"/>
          </w:tcPr>
          <w:p w14:paraId="098A51E3" w14:textId="77777777" w:rsidR="00820628" w:rsidRPr="00D767CB" w:rsidRDefault="00875ECC" w:rsidP="00820628">
            <w:pPr>
              <w:spacing w:after="0" w:line="360" w:lineRule="auto"/>
              <w:ind w:firstLine="0"/>
              <w:rPr>
                <w:rFonts w:eastAsia="Calibri" w:cs="Times New Roman"/>
                <w:szCs w:val="24"/>
                <w:lang w:val="en-GB"/>
              </w:rPr>
            </w:pPr>
            <w:r>
              <w:rPr>
                <w:rFonts w:cs="Times New Roman"/>
                <w:szCs w:val="24"/>
                <w:lang w:val="en-GB"/>
              </w:rPr>
              <w:t>Analyze the present situation</w:t>
            </w:r>
          </w:p>
        </w:tc>
        <w:tc>
          <w:tcPr>
            <w:tcW w:w="443" w:type="pct"/>
            <w:tcBorders>
              <w:top w:val="nil"/>
              <w:left w:val="nil"/>
              <w:bottom w:val="single" w:sz="8" w:space="0" w:color="000000"/>
              <w:right w:val="single" w:sz="8" w:space="0" w:color="000000"/>
            </w:tcBorders>
            <w:shd w:val="clear" w:color="000000" w:fill="70AD47"/>
            <w:vAlign w:val="center"/>
          </w:tcPr>
          <w:p w14:paraId="1A743102"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7688CE66"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7963137D"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68EFAD1A"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4DD0A0AD"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57B0EBB5"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394F56F2"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33C753BD" w14:textId="77777777" w:rsidR="00820628" w:rsidRPr="00D767CB" w:rsidRDefault="00820628" w:rsidP="00820628">
            <w:pPr>
              <w:spacing w:after="0" w:line="360" w:lineRule="auto"/>
              <w:rPr>
                <w:rFonts w:eastAsia="Calibri" w:cs="Times New Roman"/>
                <w:szCs w:val="24"/>
                <w:lang w:val="en-GB"/>
              </w:rPr>
            </w:pPr>
          </w:p>
        </w:tc>
      </w:tr>
      <w:tr w:rsidR="009758DD" w14:paraId="110AC1C0" w14:textId="77777777" w:rsidTr="00087C8F">
        <w:trPr>
          <w:trHeight w:val="360"/>
        </w:trPr>
        <w:tc>
          <w:tcPr>
            <w:tcW w:w="1456" w:type="pct"/>
            <w:tcBorders>
              <w:top w:val="nil"/>
              <w:left w:val="single" w:sz="8" w:space="0" w:color="000000"/>
              <w:bottom w:val="single" w:sz="8" w:space="0" w:color="000000"/>
              <w:right w:val="single" w:sz="8" w:space="0" w:color="000000"/>
            </w:tcBorders>
            <w:shd w:val="clear" w:color="000000" w:fill="FFFFFF"/>
            <w:vAlign w:val="center"/>
          </w:tcPr>
          <w:p w14:paraId="4EA9D21C" w14:textId="77777777" w:rsidR="00820628" w:rsidRPr="00D767CB" w:rsidRDefault="00875ECC" w:rsidP="00820628">
            <w:pPr>
              <w:spacing w:after="0" w:line="360" w:lineRule="auto"/>
              <w:ind w:firstLine="0"/>
              <w:rPr>
                <w:rFonts w:eastAsia="Calibri" w:cs="Times New Roman"/>
                <w:szCs w:val="24"/>
                <w:lang w:val="en-GB"/>
              </w:rPr>
            </w:pPr>
            <w:r>
              <w:rPr>
                <w:rFonts w:eastAsia="Calibri" w:cs="Times New Roman"/>
                <w:szCs w:val="24"/>
                <w:lang w:val="en-GB"/>
              </w:rPr>
              <w:t>Project planning</w:t>
            </w:r>
          </w:p>
        </w:tc>
        <w:tc>
          <w:tcPr>
            <w:tcW w:w="443" w:type="pct"/>
            <w:tcBorders>
              <w:top w:val="nil"/>
              <w:left w:val="nil"/>
              <w:bottom w:val="single" w:sz="8" w:space="0" w:color="000000"/>
              <w:right w:val="single" w:sz="8" w:space="0" w:color="000000"/>
            </w:tcBorders>
            <w:shd w:val="clear" w:color="000000" w:fill="FFFFFF"/>
            <w:vAlign w:val="center"/>
          </w:tcPr>
          <w:p w14:paraId="63EE48AC"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4766E53F"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auto" w:fill="auto"/>
            <w:vAlign w:val="center"/>
          </w:tcPr>
          <w:p w14:paraId="517577E7"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2285C6D7"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0129EB7E"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403BFBE4"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583B3FBB"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7408CF6F" w14:textId="77777777" w:rsidR="00820628" w:rsidRPr="00D767CB" w:rsidRDefault="00820628" w:rsidP="00820628">
            <w:pPr>
              <w:spacing w:after="0" w:line="360" w:lineRule="auto"/>
              <w:rPr>
                <w:rFonts w:eastAsia="Calibri" w:cs="Times New Roman"/>
                <w:szCs w:val="24"/>
                <w:lang w:val="en-GB"/>
              </w:rPr>
            </w:pPr>
          </w:p>
        </w:tc>
      </w:tr>
      <w:tr w:rsidR="009758DD" w14:paraId="549853E2" w14:textId="77777777" w:rsidTr="00087C8F">
        <w:trPr>
          <w:trHeight w:val="350"/>
        </w:trPr>
        <w:tc>
          <w:tcPr>
            <w:tcW w:w="1456" w:type="pct"/>
            <w:tcBorders>
              <w:top w:val="nil"/>
              <w:left w:val="single" w:sz="8" w:space="0" w:color="000000"/>
              <w:bottom w:val="single" w:sz="8" w:space="0" w:color="000000"/>
              <w:right w:val="single" w:sz="8" w:space="0" w:color="000000"/>
            </w:tcBorders>
            <w:shd w:val="clear" w:color="000000" w:fill="FFFFFF"/>
            <w:vAlign w:val="center"/>
          </w:tcPr>
          <w:p w14:paraId="64B78FEE" w14:textId="77777777" w:rsidR="00820628" w:rsidRPr="00D767CB" w:rsidRDefault="00875ECC" w:rsidP="00820628">
            <w:pPr>
              <w:spacing w:after="0" w:line="360" w:lineRule="auto"/>
              <w:ind w:firstLine="0"/>
              <w:rPr>
                <w:rFonts w:eastAsia="Calibri" w:cs="Times New Roman"/>
                <w:szCs w:val="24"/>
                <w:lang w:val="en-GB"/>
              </w:rPr>
            </w:pPr>
            <w:r>
              <w:rPr>
                <w:rFonts w:eastAsia="Calibri" w:cs="Times New Roman"/>
                <w:szCs w:val="24"/>
                <w:lang w:val="en-GB"/>
              </w:rPr>
              <w:t>Software designing</w:t>
            </w:r>
          </w:p>
        </w:tc>
        <w:tc>
          <w:tcPr>
            <w:tcW w:w="443" w:type="pct"/>
            <w:tcBorders>
              <w:top w:val="nil"/>
              <w:left w:val="nil"/>
              <w:bottom w:val="single" w:sz="8" w:space="0" w:color="000000"/>
              <w:right w:val="single" w:sz="8" w:space="0" w:color="000000"/>
            </w:tcBorders>
            <w:shd w:val="clear" w:color="000000" w:fill="FFFFFF"/>
            <w:vAlign w:val="center"/>
          </w:tcPr>
          <w:p w14:paraId="71198B9A"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7C0D9398"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2FE429C7"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5F237EFF"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6FCBF651"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7EB58106"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1423D046"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3CF9C21B" w14:textId="77777777" w:rsidR="00820628" w:rsidRPr="00D767CB" w:rsidRDefault="00820628" w:rsidP="00820628">
            <w:pPr>
              <w:spacing w:after="0" w:line="360" w:lineRule="auto"/>
              <w:rPr>
                <w:rFonts w:eastAsia="Calibri" w:cs="Times New Roman"/>
                <w:szCs w:val="24"/>
                <w:lang w:val="en-GB"/>
              </w:rPr>
            </w:pPr>
          </w:p>
        </w:tc>
      </w:tr>
      <w:tr w:rsidR="009758DD" w14:paraId="1BFF81F6" w14:textId="77777777" w:rsidTr="00087C8F">
        <w:trPr>
          <w:trHeight w:val="388"/>
        </w:trPr>
        <w:tc>
          <w:tcPr>
            <w:tcW w:w="1456" w:type="pct"/>
            <w:tcBorders>
              <w:top w:val="nil"/>
              <w:left w:val="single" w:sz="8" w:space="0" w:color="000000"/>
              <w:bottom w:val="single" w:sz="8" w:space="0" w:color="000000"/>
              <w:right w:val="single" w:sz="8" w:space="0" w:color="000000"/>
            </w:tcBorders>
            <w:shd w:val="clear" w:color="000000" w:fill="FFFFFF"/>
            <w:vAlign w:val="center"/>
          </w:tcPr>
          <w:p w14:paraId="72D6E947" w14:textId="77777777" w:rsidR="00820628" w:rsidRPr="00D767CB" w:rsidRDefault="00875ECC" w:rsidP="00820628">
            <w:pPr>
              <w:spacing w:after="0" w:line="360" w:lineRule="auto"/>
              <w:ind w:firstLine="0"/>
              <w:rPr>
                <w:rFonts w:eastAsia="Calibri" w:cs="Times New Roman"/>
                <w:szCs w:val="24"/>
                <w:lang w:val="en-GB"/>
              </w:rPr>
            </w:pPr>
            <w:r>
              <w:rPr>
                <w:rFonts w:eastAsia="Calibri" w:cs="Times New Roman"/>
                <w:szCs w:val="24"/>
                <w:lang w:val="en-GB"/>
              </w:rPr>
              <w:t>Coding</w:t>
            </w:r>
          </w:p>
        </w:tc>
        <w:tc>
          <w:tcPr>
            <w:tcW w:w="443" w:type="pct"/>
            <w:tcBorders>
              <w:top w:val="nil"/>
              <w:left w:val="nil"/>
              <w:bottom w:val="single" w:sz="8" w:space="0" w:color="000000"/>
              <w:right w:val="single" w:sz="8" w:space="0" w:color="000000"/>
            </w:tcBorders>
            <w:shd w:val="clear" w:color="000000" w:fill="FFFFFF"/>
            <w:vAlign w:val="center"/>
          </w:tcPr>
          <w:p w14:paraId="39C04360"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1FE59A03"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46521A4A"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56C7615F"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39EF6735"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30573319"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1C500D91"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46253217" w14:textId="77777777" w:rsidR="00820628" w:rsidRPr="00D767CB" w:rsidRDefault="00820628" w:rsidP="00820628">
            <w:pPr>
              <w:spacing w:after="0" w:line="360" w:lineRule="auto"/>
              <w:rPr>
                <w:rFonts w:eastAsia="Calibri" w:cs="Times New Roman"/>
                <w:szCs w:val="24"/>
                <w:lang w:val="en-GB"/>
              </w:rPr>
            </w:pPr>
          </w:p>
        </w:tc>
      </w:tr>
      <w:tr w:rsidR="009758DD" w14:paraId="4BC9D14F" w14:textId="77777777" w:rsidTr="00087C8F">
        <w:trPr>
          <w:trHeight w:val="342"/>
        </w:trPr>
        <w:tc>
          <w:tcPr>
            <w:tcW w:w="1456" w:type="pct"/>
            <w:tcBorders>
              <w:top w:val="nil"/>
              <w:left w:val="single" w:sz="8" w:space="0" w:color="000000"/>
              <w:bottom w:val="single" w:sz="8" w:space="0" w:color="000000"/>
              <w:right w:val="single" w:sz="8" w:space="0" w:color="000000"/>
            </w:tcBorders>
            <w:shd w:val="clear" w:color="000000" w:fill="FFFFFF"/>
            <w:vAlign w:val="center"/>
          </w:tcPr>
          <w:p w14:paraId="34297988" w14:textId="77777777" w:rsidR="00820628" w:rsidRPr="00D767CB" w:rsidRDefault="00875ECC" w:rsidP="00820628">
            <w:pPr>
              <w:spacing w:after="0" w:line="360" w:lineRule="auto"/>
              <w:ind w:firstLine="0"/>
              <w:rPr>
                <w:rFonts w:eastAsia="Calibri" w:cs="Times New Roman"/>
                <w:szCs w:val="24"/>
                <w:lang w:val="en-GB"/>
              </w:rPr>
            </w:pPr>
            <w:r>
              <w:rPr>
                <w:rFonts w:eastAsia="Calibri" w:cs="Times New Roman"/>
                <w:szCs w:val="24"/>
                <w:lang w:val="en-GB"/>
              </w:rPr>
              <w:t>Testing software</w:t>
            </w:r>
          </w:p>
        </w:tc>
        <w:tc>
          <w:tcPr>
            <w:tcW w:w="443" w:type="pct"/>
            <w:tcBorders>
              <w:top w:val="nil"/>
              <w:left w:val="nil"/>
              <w:bottom w:val="single" w:sz="8" w:space="0" w:color="000000"/>
              <w:right w:val="single" w:sz="8" w:space="0" w:color="000000"/>
            </w:tcBorders>
            <w:shd w:val="clear" w:color="000000" w:fill="FFFFFF"/>
            <w:vAlign w:val="center"/>
          </w:tcPr>
          <w:p w14:paraId="362834F7"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3F84CA69"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64560073"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525C219B"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33820B61"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1EFB5A70"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70AD47"/>
            <w:vAlign w:val="center"/>
          </w:tcPr>
          <w:p w14:paraId="2BC93821"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auto" w:fill="auto"/>
            <w:vAlign w:val="center"/>
          </w:tcPr>
          <w:p w14:paraId="617B21BA" w14:textId="77777777" w:rsidR="00820628" w:rsidRPr="00D767CB" w:rsidRDefault="00820628" w:rsidP="00820628">
            <w:pPr>
              <w:spacing w:after="0" w:line="360" w:lineRule="auto"/>
              <w:rPr>
                <w:rFonts w:eastAsia="Calibri" w:cs="Times New Roman"/>
                <w:szCs w:val="24"/>
                <w:lang w:val="en-GB"/>
              </w:rPr>
            </w:pPr>
          </w:p>
        </w:tc>
      </w:tr>
      <w:tr w:rsidR="009758DD" w14:paraId="4297D442" w14:textId="77777777" w:rsidTr="00087C8F">
        <w:trPr>
          <w:trHeight w:val="350"/>
        </w:trPr>
        <w:tc>
          <w:tcPr>
            <w:tcW w:w="1456" w:type="pct"/>
            <w:tcBorders>
              <w:top w:val="nil"/>
              <w:left w:val="single" w:sz="8" w:space="0" w:color="000000"/>
              <w:bottom w:val="single" w:sz="8" w:space="0" w:color="000000"/>
              <w:right w:val="single" w:sz="8" w:space="0" w:color="000000"/>
            </w:tcBorders>
            <w:shd w:val="clear" w:color="000000" w:fill="FFFFFF"/>
            <w:vAlign w:val="center"/>
          </w:tcPr>
          <w:p w14:paraId="186F9D64" w14:textId="77777777" w:rsidR="00820628" w:rsidRPr="00D767CB" w:rsidRDefault="00875ECC" w:rsidP="00820628">
            <w:pPr>
              <w:spacing w:after="0" w:line="360" w:lineRule="auto"/>
              <w:ind w:firstLine="0"/>
              <w:rPr>
                <w:rFonts w:eastAsia="Calibri" w:cs="Times New Roman"/>
                <w:szCs w:val="24"/>
                <w:lang w:val="en-GB"/>
              </w:rPr>
            </w:pPr>
            <w:r>
              <w:rPr>
                <w:rFonts w:eastAsia="Calibri" w:cs="Times New Roman"/>
                <w:szCs w:val="24"/>
                <w:lang w:val="en-GB"/>
              </w:rPr>
              <w:t>Delivery</w:t>
            </w:r>
          </w:p>
        </w:tc>
        <w:tc>
          <w:tcPr>
            <w:tcW w:w="443" w:type="pct"/>
            <w:tcBorders>
              <w:top w:val="nil"/>
              <w:left w:val="nil"/>
              <w:bottom w:val="single" w:sz="8" w:space="0" w:color="000000"/>
              <w:right w:val="single" w:sz="8" w:space="0" w:color="000000"/>
            </w:tcBorders>
            <w:shd w:val="clear" w:color="000000" w:fill="FFFFFF"/>
            <w:vAlign w:val="center"/>
          </w:tcPr>
          <w:p w14:paraId="0CF5C911"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4C2F4C72"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4D947EE4"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54D4C39F"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01619FF4"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19420A6A"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000000" w:fill="FFFFFF"/>
            <w:vAlign w:val="center"/>
          </w:tcPr>
          <w:p w14:paraId="159655E2" w14:textId="77777777" w:rsidR="00820628" w:rsidRPr="00D767CB" w:rsidRDefault="00820628" w:rsidP="00820628">
            <w:pPr>
              <w:spacing w:after="0" w:line="360" w:lineRule="auto"/>
              <w:rPr>
                <w:rFonts w:eastAsia="Calibri" w:cs="Times New Roman"/>
                <w:szCs w:val="24"/>
                <w:lang w:val="en-GB"/>
              </w:rPr>
            </w:pPr>
          </w:p>
        </w:tc>
        <w:tc>
          <w:tcPr>
            <w:tcW w:w="443" w:type="pct"/>
            <w:tcBorders>
              <w:top w:val="nil"/>
              <w:left w:val="nil"/>
              <w:bottom w:val="single" w:sz="8" w:space="0" w:color="000000"/>
              <w:right w:val="single" w:sz="8" w:space="0" w:color="000000"/>
            </w:tcBorders>
            <w:shd w:val="clear" w:color="auto" w:fill="538135" w:themeFill="accent6" w:themeFillShade="BF"/>
            <w:vAlign w:val="center"/>
          </w:tcPr>
          <w:p w14:paraId="4369881F" w14:textId="77777777" w:rsidR="00820628" w:rsidRPr="00D767CB" w:rsidRDefault="00820628" w:rsidP="00820628">
            <w:pPr>
              <w:spacing w:after="0" w:line="360" w:lineRule="auto"/>
              <w:rPr>
                <w:rFonts w:eastAsia="Calibri" w:cs="Times New Roman"/>
                <w:szCs w:val="24"/>
                <w:lang w:val="en-GB"/>
              </w:rPr>
            </w:pPr>
          </w:p>
        </w:tc>
      </w:tr>
    </w:tbl>
    <w:p w14:paraId="55B6B29B" w14:textId="77777777" w:rsidR="00820628" w:rsidRPr="007A390B" w:rsidRDefault="00820628" w:rsidP="00820628">
      <w:pPr>
        <w:spacing w:line="360" w:lineRule="auto"/>
        <w:ind w:firstLine="0"/>
      </w:pPr>
    </w:p>
    <w:p w14:paraId="5CEEBAD9" w14:textId="77777777" w:rsidR="00820628" w:rsidRDefault="00875ECC" w:rsidP="00820628">
      <w:pPr>
        <w:pStyle w:val="Heading1"/>
        <w:spacing w:line="360" w:lineRule="auto"/>
        <w:jc w:val="both"/>
      </w:pPr>
      <w:bookmarkStart w:id="9" w:name="_Toc48795328"/>
      <w:r w:rsidRPr="005A4F98">
        <w:t>W</w:t>
      </w:r>
      <w:r>
        <w:t>ork Breakdown Structure</w:t>
      </w:r>
      <w:bookmarkEnd w:id="9"/>
    </w:p>
    <w:p w14:paraId="4D830F2B" w14:textId="77777777" w:rsidR="00820628" w:rsidRDefault="00875ECC" w:rsidP="00820628">
      <w:pPr>
        <w:spacing w:line="360" w:lineRule="auto"/>
      </w:pPr>
      <w:r w:rsidRPr="00FD0625">
        <w:rPr>
          <w:rFonts w:cs="Times New Roman"/>
          <w:color w:val="222222"/>
          <w:szCs w:val="24"/>
          <w:shd w:val="clear" w:color="auto" w:fill="FFFFFF"/>
        </w:rPr>
        <w:t>Steenkamp</w:t>
      </w:r>
      <w:r>
        <w:t xml:space="preserve"> et al. (2019) defined work breakdown structure as a project deliverable-driven sequential composition of project tasks that are to be implemented by the team members to attain the objectives. Moreover, to develop the needed project deliverables. This explains and organizes the complete project scope (</w:t>
      </w:r>
      <w:r w:rsidRPr="00FD0625">
        <w:rPr>
          <w:rFonts w:cs="Times New Roman"/>
          <w:color w:val="222222"/>
          <w:szCs w:val="24"/>
          <w:shd w:val="clear" w:color="auto" w:fill="FFFFFF"/>
        </w:rPr>
        <w:t>Moro</w:t>
      </w:r>
      <w:r>
        <w:rPr>
          <w:rFonts w:cs="Times New Roman"/>
          <w:color w:val="222222"/>
          <w:szCs w:val="24"/>
          <w:shd w:val="clear" w:color="auto" w:fill="FFFFFF"/>
        </w:rPr>
        <w:t xml:space="preserve"> et al., 2019</w:t>
      </w:r>
      <w:r>
        <w:t xml:space="preserve">). The work breakdown structure will be arranged in a top to down way with a greater-level classification for every major project deliverable. All of such deliverables will be further breakdown into more details (Butler et al., 2020). The work breakdown structure of this project contained every project activity needed to be delivered in this project. </w:t>
      </w:r>
    </w:p>
    <w:p w14:paraId="37E9B385" w14:textId="77777777" w:rsidR="00820628" w:rsidRDefault="00875ECC" w:rsidP="00820628">
      <w:pPr>
        <w:spacing w:line="360" w:lineRule="auto"/>
        <w:jc w:val="center"/>
      </w:pPr>
      <w:r>
        <w:rPr>
          <w:noProof/>
        </w:rPr>
        <w:lastRenderedPageBreak/>
        <w:drawing>
          <wp:inline distT="0" distB="0" distL="0" distR="0" wp14:anchorId="44DDA106" wp14:editId="0577462A">
            <wp:extent cx="5248275" cy="429394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74148" name="Picture 34"/>
                    <pic:cNvPicPr/>
                  </pic:nvPicPr>
                  <pic:blipFill>
                    <a:blip r:embed="rId12">
                      <a:extLst>
                        <a:ext uri="{28A0092B-C50C-407E-A947-70E740481C1C}">
                          <a14:useLocalDpi xmlns:a14="http://schemas.microsoft.com/office/drawing/2010/main" val="0"/>
                        </a:ext>
                      </a:extLst>
                    </a:blip>
                    <a:stretch>
                      <a:fillRect/>
                    </a:stretch>
                  </pic:blipFill>
                  <pic:spPr>
                    <a:xfrm>
                      <a:off x="0" y="0"/>
                      <a:ext cx="5253803" cy="4298464"/>
                    </a:xfrm>
                    <a:prstGeom prst="rect">
                      <a:avLst/>
                    </a:prstGeom>
                  </pic:spPr>
                </pic:pic>
              </a:graphicData>
            </a:graphic>
          </wp:inline>
        </w:drawing>
      </w:r>
    </w:p>
    <w:p w14:paraId="1B98D96C" w14:textId="77777777" w:rsidR="00820628" w:rsidRDefault="00875ECC" w:rsidP="00820628">
      <w:pPr>
        <w:pStyle w:val="Heading1"/>
        <w:spacing w:line="360" w:lineRule="auto"/>
      </w:pPr>
      <w:bookmarkStart w:id="10" w:name="_Toc48795329"/>
      <w:r w:rsidRPr="005A4F98">
        <w:t>Milestone and Deliverables</w:t>
      </w:r>
      <w:bookmarkEnd w:id="10"/>
    </w:p>
    <w:p w14:paraId="51D9D17C" w14:textId="77777777" w:rsidR="00820628" w:rsidRPr="00BC2C79" w:rsidRDefault="00875ECC" w:rsidP="00820628">
      <w:pPr>
        <w:spacing w:line="360" w:lineRule="auto"/>
      </w:pPr>
      <w:r>
        <w:t xml:space="preserve">In this step, some particular milestones and project deliverables will be defined. </w:t>
      </w:r>
      <w:r w:rsidRPr="00FD0625">
        <w:rPr>
          <w:rFonts w:cs="Times New Roman"/>
          <w:color w:val="222222"/>
          <w:szCs w:val="24"/>
          <w:shd w:val="clear" w:color="auto" w:fill="FFFFFF"/>
        </w:rPr>
        <w:t>Steenkamp</w:t>
      </w:r>
      <w:r>
        <w:t xml:space="preserve"> et al. (2019) explained milestone as “</w:t>
      </w:r>
      <w:r w:rsidRPr="005A4F98">
        <w:rPr>
          <w:rFonts w:cs="Times New Roman"/>
          <w:szCs w:val="24"/>
        </w:rPr>
        <w:t>a point in time that requires no resources and has a duration of zero</w:t>
      </w:r>
      <w:r>
        <w:rPr>
          <w:rFonts w:cs="Times New Roman"/>
          <w:szCs w:val="24"/>
        </w:rPr>
        <w:t xml:space="preserve">, </w:t>
      </w:r>
      <w:r w:rsidRPr="005A4F98">
        <w:rPr>
          <w:rFonts w:cs="Times New Roman"/>
          <w:szCs w:val="24"/>
        </w:rPr>
        <w:t>there is no time associated with it</w:t>
      </w:r>
      <w:r>
        <w:t>". A project milestone for this HMSS project is the point within a specific time just when every hardware is applied to the project. Moreover, the project deliverable in this project is the hardware to be used (</w:t>
      </w:r>
      <w:r w:rsidRPr="00FD0625">
        <w:rPr>
          <w:rFonts w:cs="Times New Roman"/>
          <w:color w:val="222222"/>
          <w:szCs w:val="24"/>
          <w:shd w:val="clear" w:color="auto" w:fill="FFFFFF"/>
        </w:rPr>
        <w:t>Moro</w:t>
      </w:r>
      <w:r>
        <w:rPr>
          <w:rFonts w:cs="Times New Roman"/>
          <w:color w:val="222222"/>
          <w:szCs w:val="24"/>
          <w:shd w:val="clear" w:color="auto" w:fill="FFFFFF"/>
        </w:rPr>
        <w:t xml:space="preserve"> et al., 2019</w:t>
      </w:r>
      <w:r>
        <w:t>). This is the tangible project part that is needed (</w:t>
      </w:r>
      <w:r w:rsidRPr="00FD0625">
        <w:rPr>
          <w:rFonts w:cs="Times New Roman"/>
          <w:color w:val="222222"/>
          <w:szCs w:val="24"/>
          <w:shd w:val="clear" w:color="auto" w:fill="FFFFFF"/>
        </w:rPr>
        <w:t>Strode</w:t>
      </w:r>
      <w:r>
        <w:rPr>
          <w:rFonts w:cs="Times New Roman"/>
          <w:color w:val="222222"/>
          <w:szCs w:val="24"/>
          <w:shd w:val="clear" w:color="auto" w:fill="FFFFFF"/>
        </w:rPr>
        <w:t xml:space="preserve"> et al., 2012</w:t>
      </w:r>
      <w:r>
        <w:t>). In most of the case, a project deliverable has a specific time limit linked to the initiating date and completion date (Butler et al., 2020). The project deliverable in this case is significant as it has a project milestone attached. This deliverable is a substantial concept in project planning as it talked about the final concept throughout the plan (</w:t>
      </w:r>
      <w:r w:rsidRPr="00FD0625">
        <w:rPr>
          <w:rFonts w:cs="Times New Roman"/>
          <w:color w:val="222222"/>
          <w:szCs w:val="24"/>
          <w:shd w:val="clear" w:color="auto" w:fill="FFFFFF"/>
        </w:rPr>
        <w:t>Strode</w:t>
      </w:r>
      <w:r>
        <w:rPr>
          <w:rFonts w:cs="Times New Roman"/>
          <w:color w:val="222222"/>
          <w:szCs w:val="24"/>
          <w:shd w:val="clear" w:color="auto" w:fill="FFFFFF"/>
        </w:rPr>
        <w:t xml:space="preserve"> et al., 2012</w:t>
      </w:r>
      <w:r>
        <w:t xml:space="preserve">). </w:t>
      </w:r>
    </w:p>
    <w:p w14:paraId="2C46664D" w14:textId="77777777" w:rsidR="00820628" w:rsidRDefault="00875ECC" w:rsidP="00820628">
      <w:pPr>
        <w:pStyle w:val="Heading1"/>
        <w:spacing w:line="360" w:lineRule="auto"/>
      </w:pPr>
      <w:bookmarkStart w:id="11" w:name="_Toc48795330"/>
      <w:r w:rsidRPr="005A4F98">
        <w:lastRenderedPageBreak/>
        <w:t>Stakeholder Concerns</w:t>
      </w:r>
      <w:bookmarkEnd w:id="11"/>
    </w:p>
    <w:p w14:paraId="23CF732A" w14:textId="77777777" w:rsidR="00820628" w:rsidRDefault="00875ECC" w:rsidP="00820628">
      <w:pPr>
        <w:spacing w:line="360" w:lineRule="auto"/>
        <w:rPr>
          <w:rFonts w:cs="Times New Roman"/>
          <w:szCs w:val="24"/>
        </w:rPr>
      </w:pPr>
      <w:r>
        <w:rPr>
          <w:rFonts w:cs="Times New Roman"/>
          <w:szCs w:val="24"/>
        </w:rPr>
        <w:t xml:space="preserve">For the HMSS project, one of the most important concerns of the facilities management was very particular to achieve project success </w:t>
      </w:r>
      <w:r>
        <w:t>(</w:t>
      </w:r>
      <w:r w:rsidRPr="00FD0625">
        <w:rPr>
          <w:rFonts w:cs="Times New Roman"/>
          <w:color w:val="222222"/>
          <w:szCs w:val="24"/>
          <w:shd w:val="clear" w:color="auto" w:fill="FFFFFF"/>
        </w:rPr>
        <w:t>Strode</w:t>
      </w:r>
      <w:r>
        <w:rPr>
          <w:rFonts w:cs="Times New Roman"/>
          <w:color w:val="222222"/>
          <w:szCs w:val="24"/>
          <w:shd w:val="clear" w:color="auto" w:fill="FFFFFF"/>
        </w:rPr>
        <w:t xml:space="preserve"> et al., 2012</w:t>
      </w:r>
      <w:r>
        <w:t>)</w:t>
      </w:r>
      <w:r>
        <w:rPr>
          <w:rFonts w:cs="Times New Roman"/>
          <w:szCs w:val="24"/>
        </w:rPr>
        <w:t xml:space="preserve">. Standards, procedures, and policies showed a current demand by the final users to have an automated solution for the daily operations of the healthcare center </w:t>
      </w:r>
      <w:r>
        <w:t>(</w:t>
      </w:r>
      <w:r w:rsidRPr="00FD0625">
        <w:rPr>
          <w:rFonts w:cs="Times New Roman"/>
          <w:color w:val="222222"/>
          <w:szCs w:val="24"/>
          <w:shd w:val="clear" w:color="auto" w:fill="FFFFFF"/>
        </w:rPr>
        <w:t>Moro</w:t>
      </w:r>
      <w:r>
        <w:rPr>
          <w:rFonts w:cs="Times New Roman"/>
          <w:color w:val="222222"/>
          <w:szCs w:val="24"/>
          <w:shd w:val="clear" w:color="auto" w:fill="FFFFFF"/>
        </w:rPr>
        <w:t xml:space="preserve"> et al., 2019</w:t>
      </w:r>
      <w:r>
        <w:t>)</w:t>
      </w:r>
      <w:r>
        <w:rPr>
          <w:rFonts w:cs="Times New Roman"/>
          <w:szCs w:val="24"/>
        </w:rPr>
        <w:t xml:space="preserve">. Another important concern of the Healthcare management was the problem of staff performance that is usually a challenge in the healthcare sector because of a high risk of information handling of the patients </w:t>
      </w:r>
      <w:r>
        <w:t>(</w:t>
      </w:r>
      <w:r w:rsidRPr="00FD0625">
        <w:rPr>
          <w:rFonts w:cs="Times New Roman"/>
          <w:color w:val="222222"/>
          <w:szCs w:val="24"/>
          <w:shd w:val="clear" w:color="auto" w:fill="FFFFFF"/>
        </w:rPr>
        <w:t>Strode</w:t>
      </w:r>
      <w:r>
        <w:rPr>
          <w:rFonts w:cs="Times New Roman"/>
          <w:color w:val="222222"/>
          <w:szCs w:val="24"/>
          <w:shd w:val="clear" w:color="auto" w:fill="FFFFFF"/>
        </w:rPr>
        <w:t xml:space="preserve"> et al., 2012</w:t>
      </w:r>
      <w:r>
        <w:t>)</w:t>
      </w:r>
      <w:r>
        <w:rPr>
          <w:rFonts w:cs="Times New Roman"/>
          <w:szCs w:val="24"/>
        </w:rPr>
        <w:t>. This risk related to the performance is commonly known within the sector, well-discussed, and recorded in practice as well as in the research.</w:t>
      </w:r>
    </w:p>
    <w:tbl>
      <w:tblPr>
        <w:tblStyle w:val="TableGrid"/>
        <w:tblW w:w="0" w:type="auto"/>
        <w:jc w:val="center"/>
        <w:tblLook w:val="04A0" w:firstRow="1" w:lastRow="0" w:firstColumn="1" w:lastColumn="0" w:noHBand="0" w:noVBand="1"/>
      </w:tblPr>
      <w:tblGrid>
        <w:gridCol w:w="1870"/>
        <w:gridCol w:w="1870"/>
        <w:gridCol w:w="1870"/>
        <w:gridCol w:w="1870"/>
        <w:gridCol w:w="1870"/>
      </w:tblGrid>
      <w:tr w:rsidR="009758DD" w14:paraId="4013A857" w14:textId="77777777" w:rsidTr="00B36E78">
        <w:trPr>
          <w:jc w:val="center"/>
        </w:trPr>
        <w:tc>
          <w:tcPr>
            <w:tcW w:w="1870" w:type="dxa"/>
          </w:tcPr>
          <w:p w14:paraId="6881C7E8" w14:textId="77777777" w:rsidR="00820628" w:rsidRDefault="00875ECC" w:rsidP="00820628">
            <w:pPr>
              <w:spacing w:line="240" w:lineRule="auto"/>
              <w:ind w:firstLine="0"/>
              <w:rPr>
                <w:rFonts w:cs="Times New Roman"/>
                <w:szCs w:val="24"/>
              </w:rPr>
            </w:pPr>
            <w:r>
              <w:rPr>
                <w:rFonts w:cs="Times New Roman"/>
                <w:szCs w:val="24"/>
              </w:rPr>
              <w:t>Concerns</w:t>
            </w:r>
          </w:p>
        </w:tc>
        <w:tc>
          <w:tcPr>
            <w:tcW w:w="1870" w:type="dxa"/>
          </w:tcPr>
          <w:p w14:paraId="55DEEB38" w14:textId="77777777" w:rsidR="00820628" w:rsidRDefault="00875ECC" w:rsidP="00820628">
            <w:pPr>
              <w:spacing w:line="240" w:lineRule="auto"/>
              <w:ind w:firstLine="0"/>
              <w:rPr>
                <w:rFonts w:cs="Times New Roman"/>
                <w:szCs w:val="24"/>
              </w:rPr>
            </w:pPr>
            <w:r>
              <w:rPr>
                <w:rFonts w:cs="Times New Roman"/>
                <w:szCs w:val="24"/>
              </w:rPr>
              <w:t>Facilities Management</w:t>
            </w:r>
          </w:p>
        </w:tc>
        <w:tc>
          <w:tcPr>
            <w:tcW w:w="1870" w:type="dxa"/>
          </w:tcPr>
          <w:p w14:paraId="63F29850" w14:textId="77777777" w:rsidR="00820628" w:rsidRDefault="00875ECC" w:rsidP="00820628">
            <w:pPr>
              <w:spacing w:line="240" w:lineRule="auto"/>
              <w:ind w:firstLine="0"/>
              <w:rPr>
                <w:rFonts w:cs="Times New Roman"/>
                <w:szCs w:val="24"/>
              </w:rPr>
            </w:pPr>
            <w:r>
              <w:rPr>
                <w:rFonts w:cs="Times New Roman"/>
                <w:szCs w:val="24"/>
              </w:rPr>
              <w:t>Owner Administration</w:t>
            </w:r>
          </w:p>
        </w:tc>
        <w:tc>
          <w:tcPr>
            <w:tcW w:w="1870" w:type="dxa"/>
          </w:tcPr>
          <w:p w14:paraId="6CCA0E26" w14:textId="77777777" w:rsidR="00820628" w:rsidRDefault="00875ECC" w:rsidP="00820628">
            <w:pPr>
              <w:tabs>
                <w:tab w:val="left" w:pos="1365"/>
              </w:tabs>
              <w:spacing w:line="240" w:lineRule="auto"/>
              <w:ind w:firstLine="0"/>
              <w:rPr>
                <w:rFonts w:cs="Times New Roman"/>
                <w:szCs w:val="24"/>
              </w:rPr>
            </w:pPr>
            <w:r>
              <w:rPr>
                <w:rFonts w:cs="Times New Roman"/>
                <w:szCs w:val="24"/>
              </w:rPr>
              <w:t xml:space="preserve">Healthcare Management </w:t>
            </w:r>
          </w:p>
        </w:tc>
        <w:tc>
          <w:tcPr>
            <w:tcW w:w="1870" w:type="dxa"/>
          </w:tcPr>
          <w:p w14:paraId="1E8DC6E3" w14:textId="77777777" w:rsidR="00820628" w:rsidRDefault="00875ECC" w:rsidP="00820628">
            <w:pPr>
              <w:spacing w:line="240" w:lineRule="auto"/>
              <w:ind w:firstLine="0"/>
              <w:rPr>
                <w:rFonts w:cs="Times New Roman"/>
                <w:szCs w:val="24"/>
              </w:rPr>
            </w:pPr>
            <w:r>
              <w:rPr>
                <w:rFonts w:cs="Times New Roman"/>
                <w:szCs w:val="24"/>
              </w:rPr>
              <w:t>Project Management</w:t>
            </w:r>
          </w:p>
        </w:tc>
      </w:tr>
      <w:tr w:rsidR="009758DD" w14:paraId="0961F1AC" w14:textId="77777777" w:rsidTr="00B36E78">
        <w:trPr>
          <w:jc w:val="center"/>
        </w:trPr>
        <w:tc>
          <w:tcPr>
            <w:tcW w:w="1870" w:type="dxa"/>
          </w:tcPr>
          <w:p w14:paraId="4D2DDC15" w14:textId="77777777" w:rsidR="00820628" w:rsidRDefault="00875ECC" w:rsidP="00820628">
            <w:pPr>
              <w:spacing w:line="240" w:lineRule="auto"/>
              <w:rPr>
                <w:rFonts w:cs="Times New Roman"/>
                <w:szCs w:val="24"/>
              </w:rPr>
            </w:pPr>
            <w:r>
              <w:rPr>
                <w:rFonts w:cs="Times New Roman"/>
                <w:szCs w:val="24"/>
              </w:rPr>
              <w:t>1</w:t>
            </w:r>
          </w:p>
        </w:tc>
        <w:tc>
          <w:tcPr>
            <w:tcW w:w="1870" w:type="dxa"/>
          </w:tcPr>
          <w:p w14:paraId="73610098" w14:textId="77777777" w:rsidR="00820628" w:rsidRDefault="00875ECC" w:rsidP="00820628">
            <w:pPr>
              <w:spacing w:line="240" w:lineRule="auto"/>
              <w:ind w:firstLine="0"/>
              <w:rPr>
                <w:rFonts w:cs="Times New Roman"/>
                <w:szCs w:val="24"/>
              </w:rPr>
            </w:pPr>
            <w:r>
              <w:rPr>
                <w:rFonts w:cs="Times New Roman"/>
                <w:szCs w:val="24"/>
              </w:rPr>
              <w:t>Staffing (at financial level)</w:t>
            </w:r>
          </w:p>
        </w:tc>
        <w:tc>
          <w:tcPr>
            <w:tcW w:w="1870" w:type="dxa"/>
          </w:tcPr>
          <w:p w14:paraId="6B60C7CB" w14:textId="77777777" w:rsidR="00820628" w:rsidRDefault="00875ECC" w:rsidP="00820628">
            <w:pPr>
              <w:spacing w:line="240" w:lineRule="auto"/>
              <w:rPr>
                <w:rFonts w:cs="Times New Roman"/>
                <w:szCs w:val="24"/>
              </w:rPr>
            </w:pPr>
            <w:r>
              <w:rPr>
                <w:rFonts w:cs="Times New Roman"/>
                <w:szCs w:val="24"/>
              </w:rPr>
              <w:t>Communication</w:t>
            </w:r>
          </w:p>
        </w:tc>
        <w:tc>
          <w:tcPr>
            <w:tcW w:w="1870" w:type="dxa"/>
          </w:tcPr>
          <w:p w14:paraId="7ADDAB42" w14:textId="77777777" w:rsidR="00820628" w:rsidRDefault="00875ECC" w:rsidP="00820628">
            <w:pPr>
              <w:spacing w:line="240" w:lineRule="auto"/>
              <w:ind w:firstLine="0"/>
              <w:rPr>
                <w:rFonts w:cs="Times New Roman"/>
                <w:szCs w:val="24"/>
              </w:rPr>
            </w:pPr>
            <w:r>
              <w:rPr>
                <w:rFonts w:cs="Times New Roman"/>
                <w:szCs w:val="24"/>
              </w:rPr>
              <w:t>Communication</w:t>
            </w:r>
          </w:p>
        </w:tc>
        <w:tc>
          <w:tcPr>
            <w:tcW w:w="1870" w:type="dxa"/>
          </w:tcPr>
          <w:p w14:paraId="24FFEE33" w14:textId="77777777" w:rsidR="00820628" w:rsidRDefault="00875ECC" w:rsidP="00820628">
            <w:pPr>
              <w:spacing w:line="240" w:lineRule="auto"/>
              <w:ind w:firstLine="0"/>
              <w:rPr>
                <w:rFonts w:cs="Times New Roman"/>
                <w:szCs w:val="24"/>
              </w:rPr>
            </w:pPr>
            <w:r>
              <w:rPr>
                <w:rFonts w:cs="Times New Roman"/>
                <w:szCs w:val="24"/>
              </w:rPr>
              <w:t>Teamwork among stakeholders, communication.</w:t>
            </w:r>
          </w:p>
        </w:tc>
      </w:tr>
      <w:tr w:rsidR="009758DD" w14:paraId="3ADB3FDE" w14:textId="77777777" w:rsidTr="00B36E78">
        <w:trPr>
          <w:jc w:val="center"/>
        </w:trPr>
        <w:tc>
          <w:tcPr>
            <w:tcW w:w="1870" w:type="dxa"/>
          </w:tcPr>
          <w:p w14:paraId="0D81107B" w14:textId="77777777" w:rsidR="00820628" w:rsidRDefault="00875ECC" w:rsidP="00820628">
            <w:pPr>
              <w:spacing w:line="240" w:lineRule="auto"/>
              <w:rPr>
                <w:rFonts w:cs="Times New Roman"/>
                <w:szCs w:val="24"/>
              </w:rPr>
            </w:pPr>
            <w:r>
              <w:rPr>
                <w:rFonts w:cs="Times New Roman"/>
                <w:szCs w:val="24"/>
              </w:rPr>
              <w:t>2</w:t>
            </w:r>
          </w:p>
        </w:tc>
        <w:tc>
          <w:tcPr>
            <w:tcW w:w="1870" w:type="dxa"/>
          </w:tcPr>
          <w:p w14:paraId="2B61EC9E" w14:textId="77777777" w:rsidR="00820628" w:rsidRDefault="00875ECC" w:rsidP="00820628">
            <w:pPr>
              <w:spacing w:line="240" w:lineRule="auto"/>
              <w:ind w:firstLine="0"/>
              <w:rPr>
                <w:rFonts w:cs="Times New Roman"/>
                <w:szCs w:val="24"/>
              </w:rPr>
            </w:pPr>
            <w:r>
              <w:rPr>
                <w:rFonts w:cs="Times New Roman"/>
                <w:szCs w:val="24"/>
              </w:rPr>
              <w:t>Standards, procedures and policies</w:t>
            </w:r>
          </w:p>
        </w:tc>
        <w:tc>
          <w:tcPr>
            <w:tcW w:w="1870" w:type="dxa"/>
          </w:tcPr>
          <w:p w14:paraId="66BF2A22" w14:textId="77777777" w:rsidR="00820628" w:rsidRDefault="00875ECC" w:rsidP="00820628">
            <w:pPr>
              <w:spacing w:line="240" w:lineRule="auto"/>
              <w:ind w:firstLine="0"/>
              <w:rPr>
                <w:rFonts w:cs="Times New Roman"/>
                <w:szCs w:val="24"/>
              </w:rPr>
            </w:pPr>
            <w:r>
              <w:rPr>
                <w:rFonts w:cs="Times New Roman"/>
                <w:szCs w:val="24"/>
              </w:rPr>
              <w:t xml:space="preserve">Dealing with expectations, staffing </w:t>
            </w:r>
            <w:r>
              <w:rPr>
                <w:rFonts w:cs="Times New Roman"/>
                <w:szCs w:val="24"/>
              </w:rPr>
              <w:br/>
              <w:t>(financial), teamwork among stakeholders</w:t>
            </w:r>
            <w:r>
              <w:rPr>
                <w:rFonts w:cs="Times New Roman"/>
                <w:szCs w:val="24"/>
              </w:rPr>
              <w:br/>
            </w:r>
          </w:p>
        </w:tc>
        <w:tc>
          <w:tcPr>
            <w:tcW w:w="1870" w:type="dxa"/>
          </w:tcPr>
          <w:p w14:paraId="4EC05828" w14:textId="77777777" w:rsidR="00820628" w:rsidRDefault="00875ECC" w:rsidP="00820628">
            <w:pPr>
              <w:spacing w:line="240" w:lineRule="auto"/>
              <w:ind w:firstLine="0"/>
              <w:rPr>
                <w:rFonts w:cs="Times New Roman"/>
                <w:szCs w:val="24"/>
              </w:rPr>
            </w:pPr>
            <w:r>
              <w:rPr>
                <w:rFonts w:cs="Times New Roman"/>
                <w:szCs w:val="24"/>
              </w:rPr>
              <w:t>Dealing with expectations, developer issues, staffing (rate of turnover)</w:t>
            </w:r>
          </w:p>
        </w:tc>
        <w:tc>
          <w:tcPr>
            <w:tcW w:w="1870" w:type="dxa"/>
          </w:tcPr>
          <w:p w14:paraId="4402CF65" w14:textId="77777777" w:rsidR="00820628" w:rsidRDefault="00875ECC" w:rsidP="00820628">
            <w:pPr>
              <w:spacing w:line="240" w:lineRule="auto"/>
              <w:ind w:firstLine="0"/>
              <w:rPr>
                <w:rFonts w:cs="Times New Roman"/>
                <w:szCs w:val="24"/>
              </w:rPr>
            </w:pPr>
            <w:r>
              <w:rPr>
                <w:rFonts w:cs="Times New Roman"/>
                <w:szCs w:val="24"/>
              </w:rPr>
              <w:t>Project cost and expenses</w:t>
            </w:r>
          </w:p>
        </w:tc>
      </w:tr>
      <w:tr w:rsidR="009758DD" w14:paraId="632CCE32" w14:textId="77777777" w:rsidTr="00B36E78">
        <w:trPr>
          <w:jc w:val="center"/>
        </w:trPr>
        <w:tc>
          <w:tcPr>
            <w:tcW w:w="1870" w:type="dxa"/>
          </w:tcPr>
          <w:p w14:paraId="082DE9E4" w14:textId="77777777" w:rsidR="00820628" w:rsidRDefault="00875ECC" w:rsidP="00820628">
            <w:pPr>
              <w:spacing w:line="240" w:lineRule="auto"/>
              <w:rPr>
                <w:rFonts w:cs="Times New Roman"/>
                <w:szCs w:val="24"/>
              </w:rPr>
            </w:pPr>
            <w:r>
              <w:rPr>
                <w:rFonts w:cs="Times New Roman"/>
                <w:szCs w:val="24"/>
              </w:rPr>
              <w:t>3</w:t>
            </w:r>
          </w:p>
        </w:tc>
        <w:tc>
          <w:tcPr>
            <w:tcW w:w="1870" w:type="dxa"/>
          </w:tcPr>
          <w:p w14:paraId="647272D1" w14:textId="77777777" w:rsidR="00820628" w:rsidRDefault="00875ECC" w:rsidP="00820628">
            <w:pPr>
              <w:spacing w:line="240" w:lineRule="auto"/>
              <w:ind w:firstLine="0"/>
              <w:rPr>
                <w:rFonts w:cs="Times New Roman"/>
                <w:szCs w:val="24"/>
              </w:rPr>
            </w:pPr>
            <w:r>
              <w:rPr>
                <w:rFonts w:cs="Times New Roman"/>
                <w:szCs w:val="24"/>
              </w:rPr>
              <w:t>Communication</w:t>
            </w:r>
          </w:p>
        </w:tc>
        <w:tc>
          <w:tcPr>
            <w:tcW w:w="1870" w:type="dxa"/>
          </w:tcPr>
          <w:p w14:paraId="15ABB576" w14:textId="77777777" w:rsidR="00820628" w:rsidRDefault="00875ECC" w:rsidP="00820628">
            <w:pPr>
              <w:spacing w:line="240" w:lineRule="auto"/>
              <w:ind w:firstLine="0"/>
              <w:rPr>
                <w:rFonts w:cs="Times New Roman"/>
                <w:szCs w:val="24"/>
              </w:rPr>
            </w:pPr>
            <w:r>
              <w:rPr>
                <w:rFonts w:cs="Times New Roman"/>
                <w:szCs w:val="24"/>
              </w:rPr>
              <w:t>Project cost</w:t>
            </w:r>
          </w:p>
        </w:tc>
        <w:tc>
          <w:tcPr>
            <w:tcW w:w="1870" w:type="dxa"/>
          </w:tcPr>
          <w:p w14:paraId="775D3B2B" w14:textId="77777777" w:rsidR="00820628" w:rsidRDefault="00875ECC" w:rsidP="00820628">
            <w:pPr>
              <w:spacing w:line="240" w:lineRule="auto"/>
              <w:ind w:firstLine="0"/>
              <w:rPr>
                <w:rFonts w:cs="Times New Roman"/>
                <w:szCs w:val="24"/>
              </w:rPr>
            </w:pPr>
            <w:r>
              <w:rPr>
                <w:rFonts w:cs="Times New Roman"/>
                <w:szCs w:val="24"/>
              </w:rPr>
              <w:t>Standards, procedures and policies</w:t>
            </w:r>
          </w:p>
        </w:tc>
        <w:tc>
          <w:tcPr>
            <w:tcW w:w="1870" w:type="dxa"/>
          </w:tcPr>
          <w:p w14:paraId="4EB3CF84" w14:textId="77777777" w:rsidR="00820628" w:rsidRDefault="00875ECC" w:rsidP="00820628">
            <w:pPr>
              <w:spacing w:line="240" w:lineRule="auto"/>
              <w:ind w:firstLine="0"/>
              <w:rPr>
                <w:rFonts w:cs="Times New Roman"/>
                <w:szCs w:val="24"/>
              </w:rPr>
            </w:pPr>
            <w:r>
              <w:rPr>
                <w:rFonts w:cs="Times New Roman"/>
                <w:szCs w:val="24"/>
              </w:rPr>
              <w:t>Staffing turnover</w:t>
            </w:r>
          </w:p>
        </w:tc>
      </w:tr>
    </w:tbl>
    <w:p w14:paraId="48EF4CCC" w14:textId="77777777" w:rsidR="00820628" w:rsidRDefault="00820628" w:rsidP="00820628">
      <w:pPr>
        <w:spacing w:line="360" w:lineRule="auto"/>
        <w:rPr>
          <w:rFonts w:cs="Times New Roman"/>
          <w:szCs w:val="24"/>
        </w:rPr>
      </w:pPr>
    </w:p>
    <w:p w14:paraId="1F6218E2" w14:textId="77777777" w:rsidR="00820628" w:rsidRDefault="00875ECC" w:rsidP="00820628">
      <w:pPr>
        <w:spacing w:line="360" w:lineRule="auto"/>
        <w:rPr>
          <w:rFonts w:cs="Times New Roman"/>
          <w:szCs w:val="24"/>
        </w:rPr>
      </w:pPr>
      <w:r>
        <w:rPr>
          <w:rFonts w:cs="Times New Roman"/>
          <w:szCs w:val="24"/>
        </w:rPr>
        <w:t>For the owner administration, staffing (financial) and facilities management concern was crucial. As public funding was given to design and development of the new software development, yet no extra funding was given to hire more staff in order to maintain the new software.</w:t>
      </w:r>
    </w:p>
    <w:p w14:paraId="116169BA" w14:textId="77777777" w:rsidR="00820628" w:rsidRDefault="00875ECC" w:rsidP="00820628">
      <w:pPr>
        <w:pStyle w:val="Heading1"/>
        <w:spacing w:line="360" w:lineRule="auto"/>
        <w:jc w:val="both"/>
      </w:pPr>
      <w:bookmarkStart w:id="12" w:name="_Toc48795331"/>
      <w:r w:rsidRPr="005A4F98">
        <w:t xml:space="preserve">Risk </w:t>
      </w:r>
      <w:r>
        <w:t>Analysis</w:t>
      </w:r>
      <w:bookmarkEnd w:id="12"/>
    </w:p>
    <w:p w14:paraId="6121ACF4" w14:textId="77777777" w:rsidR="00820628" w:rsidRDefault="00875ECC" w:rsidP="00820628">
      <w:pPr>
        <w:spacing w:line="360" w:lineRule="auto"/>
      </w:pPr>
      <w:r>
        <w:t xml:space="preserve">Risk identification in software development is an active technique to reduce the potential loss and uncertainty within the context of this project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 Some classifications of risk involve cost, product size, schedule, business impact, staffing (experience and size), customer-related, development environment, technology, and process (Butler et al., </w:t>
      </w:r>
      <w:r>
        <w:lastRenderedPageBreak/>
        <w:t>2020). Risk identification is an exercise with tools, methods, and processes to manage the project risks. This is considered as a systematic technique to find the threats that can be posed to project planning (</w:t>
      </w:r>
      <w:r w:rsidRPr="00FD0625">
        <w:rPr>
          <w:rFonts w:cs="Times New Roman"/>
          <w:color w:val="222222"/>
          <w:szCs w:val="24"/>
          <w:shd w:val="clear" w:color="auto" w:fill="FFFFFF"/>
        </w:rPr>
        <w:t>Strode</w:t>
      </w:r>
      <w:r>
        <w:rPr>
          <w:rFonts w:cs="Times New Roman"/>
          <w:color w:val="222222"/>
          <w:szCs w:val="24"/>
          <w:shd w:val="clear" w:color="auto" w:fill="FFFFFF"/>
        </w:rPr>
        <w:t xml:space="preserve"> et al., 2012</w:t>
      </w:r>
      <w:r>
        <w:t>). Through the identification of predictable and known risks, a first step can be taken toward preventing them whenever it is possible and create a risk control when it is required (</w:t>
      </w:r>
      <w:r w:rsidRPr="00FD0625">
        <w:rPr>
          <w:rFonts w:cs="Times New Roman"/>
          <w:color w:val="222222"/>
          <w:szCs w:val="24"/>
          <w:shd w:val="clear" w:color="auto" w:fill="FFFFFF"/>
        </w:rPr>
        <w:t>Moro</w:t>
      </w:r>
      <w:r>
        <w:rPr>
          <w:rFonts w:cs="Times New Roman"/>
          <w:color w:val="222222"/>
          <w:szCs w:val="24"/>
          <w:shd w:val="clear" w:color="auto" w:fill="FFFFFF"/>
        </w:rPr>
        <w:t xml:space="preserve"> et al., 2019</w:t>
      </w:r>
      <w:r>
        <w:t xml:space="preserve">). </w:t>
      </w:r>
    </w:p>
    <w:p w14:paraId="63F5092B" w14:textId="77777777" w:rsidR="00820628" w:rsidRDefault="00875ECC" w:rsidP="00820628">
      <w:pPr>
        <w:spacing w:line="360" w:lineRule="auto"/>
      </w:pPr>
      <w:r>
        <w:t>In order to conduct a risk identification process, this project plan has classified the risks into the following categories:</w:t>
      </w:r>
    </w:p>
    <w:p w14:paraId="4A6DB27A" w14:textId="77777777" w:rsidR="00820628" w:rsidRDefault="00875ECC" w:rsidP="00820628">
      <w:pPr>
        <w:pStyle w:val="Heading2"/>
        <w:spacing w:line="360" w:lineRule="auto"/>
      </w:pPr>
      <w:bookmarkStart w:id="13" w:name="_Toc48795332"/>
      <w:r>
        <w:t>Business Risks</w:t>
      </w:r>
      <w:bookmarkEnd w:id="13"/>
    </w:p>
    <w:p w14:paraId="6D64D5D3" w14:textId="77777777" w:rsidR="00820628" w:rsidRDefault="00875ECC" w:rsidP="00820628">
      <w:pPr>
        <w:spacing w:line="360" w:lineRule="auto"/>
      </w:pPr>
      <w:r>
        <w:t xml:space="preserve">The business risks include liability issues, high competition, sales potential is not identified. The risks related to the business case is the cost changes, the rate of interest gets increased on the borrowed loan. Thus, making the project costly in relation to its revenue potential. Moreover, changes within the financial status that do not allow project execution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 </w:t>
      </w:r>
    </w:p>
    <w:p w14:paraId="506BE1E2" w14:textId="77777777" w:rsidR="00820628" w:rsidRDefault="00875ECC" w:rsidP="00820628">
      <w:pPr>
        <w:pStyle w:val="Heading2"/>
        <w:spacing w:line="360" w:lineRule="auto"/>
      </w:pPr>
      <w:bookmarkStart w:id="14" w:name="_Toc48795333"/>
      <w:r>
        <w:t>Direct Risks</w:t>
      </w:r>
      <w:bookmarkEnd w:id="14"/>
    </w:p>
    <w:p w14:paraId="55C57A09" w14:textId="77777777" w:rsidR="00820628" w:rsidRDefault="00875ECC" w:rsidP="00820628">
      <w:pPr>
        <w:spacing w:line="360" w:lineRule="auto"/>
      </w:pPr>
      <w:r>
        <w:t>Direct risks involve changes in the requirement, ineffective estimates of the resources (project schedule, people, cost), software design errors, no clarity in the goals among all the team members, leading-edge (bringing the automated system for the first time is a riskiest practice). In addition to them, direct risks also include poor skills set for individuals on the project.</w:t>
      </w:r>
    </w:p>
    <w:p w14:paraId="13E78A6E" w14:textId="77777777" w:rsidR="00820628" w:rsidRDefault="00875ECC" w:rsidP="00820628">
      <w:pPr>
        <w:pStyle w:val="Heading2"/>
        <w:spacing w:line="360" w:lineRule="auto"/>
      </w:pPr>
      <w:bookmarkStart w:id="15" w:name="_Toc48795334"/>
      <w:r>
        <w:t>External Risks</w:t>
      </w:r>
      <w:bookmarkEnd w:id="15"/>
    </w:p>
    <w:p w14:paraId="34B66BAA" w14:textId="77777777" w:rsidR="00820628" w:rsidRDefault="00875ECC" w:rsidP="00820628">
      <w:pPr>
        <w:spacing w:line="360" w:lineRule="auto"/>
      </w:pPr>
      <w:r>
        <w:t>It includes regulatory risks, particularly with the medical information and patient records. Moreover, acts of nature are also included in the external risks (Ralph et al., 2016).</w:t>
      </w:r>
    </w:p>
    <w:p w14:paraId="554D1A18" w14:textId="77777777" w:rsidR="00820628" w:rsidRDefault="00875ECC" w:rsidP="00820628">
      <w:pPr>
        <w:pStyle w:val="Heading2"/>
        <w:spacing w:line="360" w:lineRule="auto"/>
      </w:pPr>
      <w:bookmarkStart w:id="16" w:name="_Toc48795335"/>
      <w:r>
        <w:t>People Risks</w:t>
      </w:r>
      <w:bookmarkEnd w:id="16"/>
    </w:p>
    <w:p w14:paraId="09EEF38C" w14:textId="77777777" w:rsidR="00820628" w:rsidRPr="005033BE" w:rsidRDefault="00875ECC" w:rsidP="00820628">
      <w:pPr>
        <w:spacing w:line="360" w:lineRule="auto"/>
      </w:pPr>
      <w:r>
        <w:t>The risks related to people involve ineffective conflict management skills among the project team, ineffective communication skills, poor leadership, insufficient quality control, ineffective organizational; structure, and adversarial relationships.</w:t>
      </w:r>
    </w:p>
    <w:p w14:paraId="2F01F9C2" w14:textId="77777777" w:rsidR="00820628" w:rsidRPr="00794C28" w:rsidRDefault="00875ECC" w:rsidP="00820628">
      <w:pPr>
        <w:pStyle w:val="Heading1"/>
        <w:spacing w:line="360" w:lineRule="auto"/>
        <w:rPr>
          <w:rFonts w:cs="Angsana New"/>
          <w:szCs w:val="20"/>
        </w:rPr>
      </w:pPr>
      <w:bookmarkStart w:id="17" w:name="_Toc48795336"/>
      <w:r w:rsidRPr="005A4F98">
        <w:t>Cost-</w:t>
      </w:r>
      <w:r>
        <w:t xml:space="preserve">Benefit </w:t>
      </w:r>
      <w:r w:rsidRPr="005A4F98">
        <w:t>Analysis</w:t>
      </w:r>
      <w:bookmarkEnd w:id="17"/>
      <w:r w:rsidRPr="005A4F98">
        <w:t xml:space="preserve"> </w:t>
      </w:r>
    </w:p>
    <w:p w14:paraId="79D74E48" w14:textId="77777777" w:rsidR="00820628" w:rsidRDefault="00875ECC" w:rsidP="00820628">
      <w:pPr>
        <w:spacing w:line="360" w:lineRule="auto"/>
        <w:rPr>
          <w:rFonts w:cs="Times New Roman"/>
          <w:szCs w:val="24"/>
        </w:rPr>
      </w:pPr>
      <w:r>
        <w:rPr>
          <w:rFonts w:cs="Times New Roman"/>
          <w:szCs w:val="24"/>
        </w:rPr>
        <w:t xml:space="preserve">In order to conduct a cost-benefit analysis, initially, a force-field analysis is used. The foundation of force-field analysis is establishing a determination for a single choice on another option by analyzing the forces which are favorable to the decision as well as checking the forces that are going against the final decision </w:t>
      </w:r>
      <w:r>
        <w:t>(Butler et al., 2020)</w:t>
      </w:r>
      <w:r>
        <w:rPr>
          <w:rFonts w:cs="Times New Roman"/>
          <w:szCs w:val="24"/>
        </w:rPr>
        <w:t xml:space="preserve">. </w:t>
      </w:r>
    </w:p>
    <w:p w14:paraId="53E312F2" w14:textId="77777777" w:rsidR="00820628" w:rsidRDefault="00875ECC" w:rsidP="00820628">
      <w:pPr>
        <w:keepNext/>
        <w:spacing w:line="360" w:lineRule="auto"/>
        <w:jc w:val="center"/>
      </w:pPr>
      <w:r>
        <w:rPr>
          <w:rFonts w:cs="Times New Roman"/>
          <w:noProof/>
          <w:szCs w:val="24"/>
        </w:rPr>
        <w:lastRenderedPageBreak/>
        <w:drawing>
          <wp:inline distT="0" distB="0" distL="0" distR="0" wp14:anchorId="4BCB6AB6" wp14:editId="55C99D76">
            <wp:extent cx="5572126" cy="2905125"/>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32457" name="Picture 35"/>
                    <pic:cNvPicPr/>
                  </pic:nvPicPr>
                  <pic:blipFill>
                    <a:blip r:embed="rId13">
                      <a:extLst>
                        <a:ext uri="{28A0092B-C50C-407E-A947-70E740481C1C}">
                          <a14:useLocalDpi xmlns:a14="http://schemas.microsoft.com/office/drawing/2010/main" val="0"/>
                        </a:ext>
                      </a:extLst>
                    </a:blip>
                    <a:srcRect t="8132"/>
                    <a:stretch>
                      <a:fillRect/>
                    </a:stretch>
                  </pic:blipFill>
                  <pic:spPr bwMode="auto">
                    <a:xfrm>
                      <a:off x="0" y="0"/>
                      <a:ext cx="5572903" cy="2905530"/>
                    </a:xfrm>
                    <a:prstGeom prst="rect">
                      <a:avLst/>
                    </a:prstGeom>
                    <a:ln>
                      <a:noFill/>
                    </a:ln>
                    <a:extLst>
                      <a:ext uri="{53640926-AAD7-44D8-BBD7-CCE9431645EC}">
                        <a14:shadowObscured xmlns:a14="http://schemas.microsoft.com/office/drawing/2010/main"/>
                      </a:ext>
                    </a:extLst>
                  </pic:spPr>
                </pic:pic>
              </a:graphicData>
            </a:graphic>
          </wp:inline>
        </w:drawing>
      </w:r>
    </w:p>
    <w:p w14:paraId="495AB23E" w14:textId="77777777" w:rsidR="00820628" w:rsidRPr="00794C28" w:rsidRDefault="00875ECC" w:rsidP="00820628">
      <w:pPr>
        <w:pStyle w:val="Caption"/>
        <w:spacing w:line="360" w:lineRule="auto"/>
        <w:jc w:val="center"/>
        <w:rPr>
          <w:rFonts w:cs="Times New Roman"/>
          <w:color w:val="000000" w:themeColor="text1"/>
          <w:szCs w:val="24"/>
        </w:rPr>
      </w:pPr>
      <w:r w:rsidRPr="00682277">
        <w:rPr>
          <w:b/>
          <w:color w:val="000000" w:themeColor="text1"/>
        </w:rPr>
        <w:t xml:space="preserve">Figure </w:t>
      </w:r>
      <w:r w:rsidRPr="00682277">
        <w:rPr>
          <w:b/>
          <w:color w:val="000000" w:themeColor="text1"/>
        </w:rPr>
        <w:fldChar w:fldCharType="begin"/>
      </w:r>
      <w:r w:rsidRPr="00682277">
        <w:rPr>
          <w:b/>
          <w:color w:val="000000" w:themeColor="text1"/>
        </w:rPr>
        <w:instrText xml:space="preserve"> SEQ Figure \* ARABIC </w:instrText>
      </w:r>
      <w:r w:rsidRPr="00682277">
        <w:rPr>
          <w:b/>
          <w:color w:val="000000" w:themeColor="text1"/>
        </w:rPr>
        <w:fldChar w:fldCharType="separate"/>
      </w:r>
      <w:r w:rsidRPr="00682277">
        <w:rPr>
          <w:b/>
          <w:noProof/>
          <w:color w:val="000000" w:themeColor="text1"/>
        </w:rPr>
        <w:t>1</w:t>
      </w:r>
      <w:r w:rsidRPr="00682277">
        <w:rPr>
          <w:b/>
          <w:color w:val="000000" w:themeColor="text1"/>
        </w:rPr>
        <w:fldChar w:fldCharType="end"/>
      </w:r>
      <w:r w:rsidR="00682277" w:rsidRPr="00682277">
        <w:rPr>
          <w:b/>
          <w:color w:val="000000" w:themeColor="text1"/>
        </w:rPr>
        <w:t xml:space="preserve">: </w:t>
      </w:r>
      <w:r w:rsidR="00682277">
        <w:rPr>
          <w:color w:val="000000" w:themeColor="text1"/>
        </w:rPr>
        <w:t>C</w:t>
      </w:r>
      <w:r w:rsidRPr="00794C28">
        <w:rPr>
          <w:color w:val="000000" w:themeColor="text1"/>
        </w:rPr>
        <w:t xml:space="preserve">ost-benefit analysis </w:t>
      </w:r>
    </w:p>
    <w:p w14:paraId="3774D6AE" w14:textId="77777777" w:rsidR="00820628" w:rsidRDefault="00875ECC" w:rsidP="00820628">
      <w:pPr>
        <w:spacing w:line="360" w:lineRule="auto"/>
        <w:rPr>
          <w:rFonts w:cs="Times New Roman"/>
          <w:szCs w:val="24"/>
        </w:rPr>
      </w:pPr>
      <w:r>
        <w:rPr>
          <w:rFonts w:cs="Times New Roman"/>
          <w:szCs w:val="24"/>
        </w:rPr>
        <w:t xml:space="preserve">One of the benefits of force-field analysis is highlighted by </w:t>
      </w:r>
      <w:r>
        <w:t xml:space="preserve">Ralph et al. (2016) </w:t>
      </w:r>
      <w:r>
        <w:rPr>
          <w:rFonts w:cs="Times New Roman"/>
          <w:szCs w:val="24"/>
        </w:rPr>
        <w:t xml:space="preserve">that these forces are to be weighted depending on the significance of some of the particular forces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w:t>
      </w:r>
      <w:r>
        <w:rPr>
          <w:rFonts w:cs="Times New Roman"/>
          <w:szCs w:val="24"/>
        </w:rPr>
        <w:t>. It can be seen in the below figure that applying the factors of weighting analyzed by HMSS project, the decision is taken on 14-points while 12-points are against of the decision.</w:t>
      </w:r>
    </w:p>
    <w:p w14:paraId="185CA91B" w14:textId="77777777" w:rsidR="00820628" w:rsidRDefault="00875ECC" w:rsidP="00820628">
      <w:pPr>
        <w:spacing w:line="360" w:lineRule="auto"/>
        <w:jc w:val="left"/>
        <w:rPr>
          <w:rFonts w:cs="Times New Roman"/>
          <w:szCs w:val="24"/>
        </w:rPr>
      </w:pPr>
      <w:r>
        <w:rPr>
          <w:rFonts w:cs="Times New Roman"/>
          <w:szCs w:val="24"/>
        </w:rPr>
        <w:br w:type="page"/>
      </w:r>
      <w:r>
        <w:rPr>
          <w:rFonts w:cs="Times New Roman"/>
          <w:szCs w:val="24"/>
        </w:rPr>
        <w:lastRenderedPageBreak/>
        <w:t xml:space="preserve"> </w:t>
      </w:r>
    </w:p>
    <w:p w14:paraId="35D026C2" w14:textId="77777777" w:rsidR="00820628" w:rsidRDefault="00875ECC" w:rsidP="00820628">
      <w:pPr>
        <w:pStyle w:val="Heading2"/>
        <w:spacing w:line="360" w:lineRule="auto"/>
      </w:pPr>
      <w:bookmarkStart w:id="18" w:name="_Toc48795337"/>
      <w:r>
        <w:t>Plus-minus-implication Model</w:t>
      </w:r>
      <w:bookmarkEnd w:id="18"/>
    </w:p>
    <w:p w14:paraId="0D6BB1ED" w14:textId="77777777" w:rsidR="00820628" w:rsidRPr="00794C28" w:rsidRDefault="00820628" w:rsidP="00820628">
      <w:pPr>
        <w:spacing w:line="360" w:lineRule="auto"/>
      </w:pPr>
    </w:p>
    <w:tbl>
      <w:tblPr>
        <w:tblStyle w:val="TableGrid"/>
        <w:tblW w:w="0" w:type="auto"/>
        <w:jc w:val="center"/>
        <w:tblLook w:val="04A0" w:firstRow="1" w:lastRow="0" w:firstColumn="1" w:lastColumn="0" w:noHBand="0" w:noVBand="1"/>
      </w:tblPr>
      <w:tblGrid>
        <w:gridCol w:w="3116"/>
        <w:gridCol w:w="3117"/>
        <w:gridCol w:w="3117"/>
      </w:tblGrid>
      <w:tr w:rsidR="009758DD" w14:paraId="1182A85F" w14:textId="77777777" w:rsidTr="00B36E78">
        <w:trPr>
          <w:jc w:val="center"/>
        </w:trPr>
        <w:tc>
          <w:tcPr>
            <w:tcW w:w="3116" w:type="dxa"/>
          </w:tcPr>
          <w:p w14:paraId="77959594" w14:textId="77777777" w:rsidR="00820628" w:rsidRDefault="00875ECC" w:rsidP="00820628">
            <w:pPr>
              <w:spacing w:line="360" w:lineRule="auto"/>
              <w:rPr>
                <w:rFonts w:cs="Times New Roman"/>
                <w:szCs w:val="24"/>
              </w:rPr>
            </w:pPr>
            <w:r>
              <w:rPr>
                <w:rFonts w:cs="Times New Roman"/>
                <w:szCs w:val="24"/>
              </w:rPr>
              <w:t>Plus</w:t>
            </w:r>
          </w:p>
        </w:tc>
        <w:tc>
          <w:tcPr>
            <w:tcW w:w="3117" w:type="dxa"/>
          </w:tcPr>
          <w:p w14:paraId="40984FB8" w14:textId="77777777" w:rsidR="00820628" w:rsidRDefault="00875ECC" w:rsidP="00820628">
            <w:pPr>
              <w:spacing w:line="360" w:lineRule="auto"/>
              <w:rPr>
                <w:rFonts w:cs="Times New Roman"/>
                <w:szCs w:val="24"/>
              </w:rPr>
            </w:pPr>
            <w:r>
              <w:rPr>
                <w:rFonts w:cs="Times New Roman"/>
                <w:szCs w:val="24"/>
              </w:rPr>
              <w:t>Minus</w:t>
            </w:r>
          </w:p>
        </w:tc>
        <w:tc>
          <w:tcPr>
            <w:tcW w:w="3117" w:type="dxa"/>
          </w:tcPr>
          <w:p w14:paraId="2E37108C" w14:textId="77777777" w:rsidR="00820628" w:rsidRDefault="00875ECC" w:rsidP="00820628">
            <w:pPr>
              <w:spacing w:line="360" w:lineRule="auto"/>
              <w:rPr>
                <w:rFonts w:cs="Times New Roman"/>
                <w:szCs w:val="24"/>
              </w:rPr>
            </w:pPr>
            <w:r>
              <w:rPr>
                <w:rFonts w:cs="Times New Roman"/>
                <w:szCs w:val="24"/>
              </w:rPr>
              <w:t>Implication</w:t>
            </w:r>
          </w:p>
        </w:tc>
      </w:tr>
      <w:tr w:rsidR="009758DD" w14:paraId="78EA02EA" w14:textId="77777777" w:rsidTr="00B36E78">
        <w:trPr>
          <w:jc w:val="center"/>
        </w:trPr>
        <w:tc>
          <w:tcPr>
            <w:tcW w:w="3116" w:type="dxa"/>
          </w:tcPr>
          <w:p w14:paraId="5C82125C" w14:textId="77777777" w:rsidR="00820628" w:rsidRDefault="00875ECC" w:rsidP="00820628">
            <w:pPr>
              <w:spacing w:line="360" w:lineRule="auto"/>
              <w:rPr>
                <w:rFonts w:cs="Times New Roman"/>
                <w:szCs w:val="24"/>
              </w:rPr>
            </w:pPr>
            <w:r>
              <w:rPr>
                <w:rFonts w:cs="Times New Roman"/>
                <w:szCs w:val="24"/>
              </w:rPr>
              <w:t>Quality of record improved (3)</w:t>
            </w:r>
          </w:p>
        </w:tc>
        <w:tc>
          <w:tcPr>
            <w:tcW w:w="3117" w:type="dxa"/>
          </w:tcPr>
          <w:p w14:paraId="05074910" w14:textId="77777777" w:rsidR="00820628" w:rsidRDefault="00875ECC" w:rsidP="00820628">
            <w:pPr>
              <w:spacing w:line="360" w:lineRule="auto"/>
              <w:rPr>
                <w:rFonts w:cs="Times New Roman"/>
                <w:szCs w:val="24"/>
              </w:rPr>
            </w:pPr>
            <w:r>
              <w:rPr>
                <w:rFonts w:cs="Times New Roman"/>
                <w:szCs w:val="24"/>
              </w:rPr>
              <w:t>Fewer errors (-3)</w:t>
            </w:r>
          </w:p>
        </w:tc>
        <w:tc>
          <w:tcPr>
            <w:tcW w:w="3117" w:type="dxa"/>
          </w:tcPr>
          <w:p w14:paraId="038AA509" w14:textId="77777777" w:rsidR="00820628" w:rsidRDefault="00875ECC" w:rsidP="00820628">
            <w:pPr>
              <w:spacing w:line="360" w:lineRule="auto"/>
              <w:rPr>
                <w:rFonts w:cs="Times New Roman"/>
                <w:szCs w:val="24"/>
              </w:rPr>
            </w:pPr>
            <w:r>
              <w:rPr>
                <w:rFonts w:cs="Times New Roman"/>
                <w:szCs w:val="24"/>
              </w:rPr>
              <w:t>Information retrieval in real-time (2)</w:t>
            </w:r>
          </w:p>
        </w:tc>
      </w:tr>
      <w:tr w:rsidR="009758DD" w14:paraId="3374C6FC" w14:textId="77777777" w:rsidTr="00B36E78">
        <w:trPr>
          <w:jc w:val="center"/>
        </w:trPr>
        <w:tc>
          <w:tcPr>
            <w:tcW w:w="3116" w:type="dxa"/>
          </w:tcPr>
          <w:p w14:paraId="447EB123" w14:textId="77777777" w:rsidR="00820628" w:rsidRDefault="00875ECC" w:rsidP="00820628">
            <w:pPr>
              <w:spacing w:line="360" w:lineRule="auto"/>
              <w:rPr>
                <w:rFonts w:cs="Times New Roman"/>
                <w:szCs w:val="24"/>
              </w:rPr>
            </w:pPr>
            <w:r>
              <w:rPr>
                <w:rFonts w:cs="Times New Roman"/>
                <w:szCs w:val="24"/>
              </w:rPr>
              <w:t>The organization will incur relocation pay (4)</w:t>
            </w:r>
          </w:p>
        </w:tc>
        <w:tc>
          <w:tcPr>
            <w:tcW w:w="3117" w:type="dxa"/>
          </w:tcPr>
          <w:p w14:paraId="4B5E555E" w14:textId="77777777" w:rsidR="00820628" w:rsidRDefault="00875ECC" w:rsidP="00820628">
            <w:pPr>
              <w:spacing w:line="360" w:lineRule="auto"/>
              <w:rPr>
                <w:rFonts w:cs="Times New Roman"/>
                <w:szCs w:val="24"/>
              </w:rPr>
            </w:pPr>
            <w:r>
              <w:rPr>
                <w:rFonts w:cs="Times New Roman"/>
                <w:szCs w:val="24"/>
              </w:rPr>
              <w:t>Get rid of old records once entered into the system (-3)</w:t>
            </w:r>
          </w:p>
        </w:tc>
        <w:tc>
          <w:tcPr>
            <w:tcW w:w="3117" w:type="dxa"/>
          </w:tcPr>
          <w:p w14:paraId="7CFDE630" w14:textId="77777777" w:rsidR="00820628" w:rsidRDefault="00875ECC" w:rsidP="00820628">
            <w:pPr>
              <w:spacing w:line="360" w:lineRule="auto"/>
              <w:rPr>
                <w:rFonts w:cs="Times New Roman"/>
                <w:szCs w:val="24"/>
              </w:rPr>
            </w:pPr>
            <w:r>
              <w:rPr>
                <w:rFonts w:cs="Times New Roman"/>
                <w:szCs w:val="24"/>
              </w:rPr>
              <w:t>Less paperwork (-2)</w:t>
            </w:r>
          </w:p>
        </w:tc>
      </w:tr>
      <w:tr w:rsidR="009758DD" w14:paraId="4F1E81F4" w14:textId="77777777" w:rsidTr="00B36E78">
        <w:trPr>
          <w:jc w:val="center"/>
        </w:trPr>
        <w:tc>
          <w:tcPr>
            <w:tcW w:w="3116" w:type="dxa"/>
          </w:tcPr>
          <w:p w14:paraId="22027BA7" w14:textId="77777777" w:rsidR="00820628" w:rsidRDefault="00875ECC" w:rsidP="00820628">
            <w:pPr>
              <w:spacing w:line="360" w:lineRule="auto"/>
              <w:rPr>
                <w:rFonts w:cs="Times New Roman"/>
                <w:szCs w:val="24"/>
              </w:rPr>
            </w:pPr>
            <w:r>
              <w:rPr>
                <w:rFonts w:cs="Times New Roman"/>
                <w:szCs w:val="24"/>
              </w:rPr>
              <w:t>Improved data storage and security (4)</w:t>
            </w:r>
          </w:p>
        </w:tc>
        <w:tc>
          <w:tcPr>
            <w:tcW w:w="3117" w:type="dxa"/>
          </w:tcPr>
          <w:p w14:paraId="544E81CB" w14:textId="77777777" w:rsidR="00820628" w:rsidRDefault="00875ECC" w:rsidP="00820628">
            <w:pPr>
              <w:spacing w:line="360" w:lineRule="auto"/>
              <w:rPr>
                <w:rFonts w:cs="Times New Roman"/>
                <w:szCs w:val="24"/>
              </w:rPr>
            </w:pPr>
            <w:r>
              <w:rPr>
                <w:rFonts w:cs="Times New Roman"/>
                <w:szCs w:val="24"/>
              </w:rPr>
              <w:t>Less paperwork (-2)</w:t>
            </w:r>
          </w:p>
        </w:tc>
        <w:tc>
          <w:tcPr>
            <w:tcW w:w="3117" w:type="dxa"/>
          </w:tcPr>
          <w:p w14:paraId="62D63790" w14:textId="77777777" w:rsidR="00820628" w:rsidRDefault="00875ECC" w:rsidP="00820628">
            <w:pPr>
              <w:spacing w:line="360" w:lineRule="auto"/>
              <w:rPr>
                <w:rFonts w:cs="Times New Roman"/>
                <w:szCs w:val="24"/>
              </w:rPr>
            </w:pPr>
            <w:r>
              <w:rPr>
                <w:rFonts w:cs="Times New Roman"/>
                <w:szCs w:val="24"/>
              </w:rPr>
              <w:t>High integration (2)</w:t>
            </w:r>
          </w:p>
        </w:tc>
      </w:tr>
      <w:tr w:rsidR="009758DD" w14:paraId="66CD4FAC" w14:textId="77777777" w:rsidTr="00B36E78">
        <w:trPr>
          <w:jc w:val="center"/>
        </w:trPr>
        <w:tc>
          <w:tcPr>
            <w:tcW w:w="3116" w:type="dxa"/>
          </w:tcPr>
          <w:p w14:paraId="606C4408" w14:textId="77777777" w:rsidR="00820628" w:rsidRDefault="00875ECC" w:rsidP="00820628">
            <w:pPr>
              <w:spacing w:line="360" w:lineRule="auto"/>
              <w:rPr>
                <w:rFonts w:cs="Times New Roman"/>
                <w:szCs w:val="24"/>
              </w:rPr>
            </w:pPr>
            <w:r>
              <w:rPr>
                <w:rFonts w:cs="Times New Roman"/>
                <w:szCs w:val="24"/>
              </w:rPr>
              <w:t>11</w:t>
            </w:r>
          </w:p>
        </w:tc>
        <w:tc>
          <w:tcPr>
            <w:tcW w:w="3117" w:type="dxa"/>
          </w:tcPr>
          <w:p w14:paraId="347AD14E" w14:textId="77777777" w:rsidR="00820628" w:rsidRDefault="00820628" w:rsidP="00820628">
            <w:pPr>
              <w:spacing w:line="360" w:lineRule="auto"/>
              <w:rPr>
                <w:rFonts w:cs="Times New Roman"/>
                <w:szCs w:val="24"/>
              </w:rPr>
            </w:pPr>
          </w:p>
        </w:tc>
        <w:tc>
          <w:tcPr>
            <w:tcW w:w="3117" w:type="dxa"/>
          </w:tcPr>
          <w:p w14:paraId="66BC747A" w14:textId="77777777" w:rsidR="00820628" w:rsidRDefault="00875ECC" w:rsidP="00820628">
            <w:pPr>
              <w:spacing w:line="360" w:lineRule="auto"/>
              <w:rPr>
                <w:rFonts w:cs="Times New Roman"/>
                <w:szCs w:val="24"/>
              </w:rPr>
            </w:pPr>
            <w:r>
              <w:rPr>
                <w:rFonts w:cs="Times New Roman"/>
                <w:szCs w:val="24"/>
              </w:rPr>
              <w:t>2</w:t>
            </w:r>
          </w:p>
        </w:tc>
      </w:tr>
    </w:tbl>
    <w:p w14:paraId="6D767424" w14:textId="77777777" w:rsidR="00820628" w:rsidRDefault="00820628" w:rsidP="00820628">
      <w:pPr>
        <w:spacing w:line="360" w:lineRule="auto"/>
        <w:rPr>
          <w:rFonts w:cs="Times New Roman"/>
          <w:szCs w:val="24"/>
        </w:rPr>
      </w:pPr>
    </w:p>
    <w:p w14:paraId="7452702D" w14:textId="77777777" w:rsidR="00820628" w:rsidRPr="005A4F98" w:rsidRDefault="00875ECC" w:rsidP="00820628">
      <w:pPr>
        <w:spacing w:line="360" w:lineRule="auto"/>
        <w:rPr>
          <w:rFonts w:cs="Times New Roman"/>
          <w:szCs w:val="24"/>
        </w:rPr>
      </w:pPr>
      <w:r>
        <w:rPr>
          <w:rFonts w:cs="Times New Roman"/>
          <w:szCs w:val="24"/>
        </w:rPr>
        <w:t xml:space="preserve">Since the cost-benefit analysis of HMSS project for NHH indicated, on the basis of historical benefit data and current cost data, the project may influence the efficiency of NHH positively along with substantially enhancing patient and staff satisfaction as well. A plus-minus-implication tool is used in this section for the decision-making process in this project </w:t>
      </w:r>
      <w:r>
        <w:t>(Butler et al., 2020)</w:t>
      </w:r>
      <w:r>
        <w:rPr>
          <w:rFonts w:cs="Times New Roman"/>
          <w:szCs w:val="24"/>
        </w:rPr>
        <w:t>. The implication section of this method also applies the weighting to support in the process of decision making.</w:t>
      </w:r>
    </w:p>
    <w:p w14:paraId="19A66C28" w14:textId="77777777" w:rsidR="00820628" w:rsidRDefault="00875ECC" w:rsidP="00820628">
      <w:pPr>
        <w:pStyle w:val="Heading1"/>
        <w:spacing w:line="360" w:lineRule="auto"/>
        <w:jc w:val="both"/>
      </w:pPr>
      <w:bookmarkStart w:id="19" w:name="_Toc48795338"/>
      <w:r w:rsidRPr="005A4F98">
        <w:t>Project Execution Challenges</w:t>
      </w:r>
      <w:bookmarkEnd w:id="19"/>
    </w:p>
    <w:p w14:paraId="208FED1C" w14:textId="77777777" w:rsidR="00820628" w:rsidRDefault="00875ECC" w:rsidP="00820628">
      <w:pPr>
        <w:pStyle w:val="Heading2"/>
        <w:spacing w:line="360" w:lineRule="auto"/>
      </w:pPr>
      <w:bookmarkStart w:id="20" w:name="_Toc48795339"/>
      <w:r>
        <w:t>Low Engagement Level of Stakeholders</w:t>
      </w:r>
      <w:bookmarkEnd w:id="20"/>
      <w:r>
        <w:t xml:space="preserve"> </w:t>
      </w:r>
    </w:p>
    <w:p w14:paraId="4C8815F3" w14:textId="77777777" w:rsidR="00820628" w:rsidRDefault="00875ECC" w:rsidP="00820628">
      <w:pPr>
        <w:spacing w:line="360" w:lineRule="auto"/>
      </w:pPr>
      <w:r>
        <w:t>This was necessary for the project leaders to assure that every project stakeholder is on a same ground and must have a clear project vision in their mind (</w:t>
      </w:r>
      <w:r w:rsidRPr="00FD0625">
        <w:rPr>
          <w:rFonts w:cs="Times New Roman"/>
          <w:color w:val="222222"/>
          <w:szCs w:val="24"/>
          <w:shd w:val="clear" w:color="auto" w:fill="FFFFFF"/>
        </w:rPr>
        <w:t>Carroll</w:t>
      </w:r>
      <w:r>
        <w:rPr>
          <w:rFonts w:cs="Times New Roman"/>
          <w:color w:val="222222"/>
          <w:szCs w:val="24"/>
          <w:shd w:val="clear" w:color="auto" w:fill="FFFFFF"/>
        </w:rPr>
        <w:t>, 2016</w:t>
      </w:r>
      <w:r>
        <w:t>). But during this project, there was a low level of stakeholder engagement (lack of communication among management and the staff) that created issues in the final project stages such as lack of integration (</w:t>
      </w:r>
      <w:r w:rsidRPr="00FD0625">
        <w:rPr>
          <w:rFonts w:cs="Times New Roman"/>
          <w:color w:val="222222"/>
          <w:szCs w:val="24"/>
          <w:shd w:val="clear" w:color="auto" w:fill="FFFFFF"/>
        </w:rPr>
        <w:t>Choudhury and Sabherwal, 2003</w:t>
      </w:r>
      <w:r>
        <w:t>). Therefore, to overcome this problem, the project managers invite every stakeholder in the project meetings to share the project status and other related information in a way that this proactive participation improved the stakeholder engagement (Ralph et al., 2016).</w:t>
      </w:r>
    </w:p>
    <w:p w14:paraId="1BBEEFC2" w14:textId="77777777" w:rsidR="00820628" w:rsidRDefault="00875ECC" w:rsidP="00820628">
      <w:pPr>
        <w:pStyle w:val="Heading2"/>
        <w:spacing w:line="360" w:lineRule="auto"/>
      </w:pPr>
      <w:bookmarkStart w:id="21" w:name="_Toc48795340"/>
      <w:r>
        <w:lastRenderedPageBreak/>
        <w:t>Lack of C</w:t>
      </w:r>
      <w:r w:rsidRPr="005A4F98">
        <w:t>ommunication</w:t>
      </w:r>
      <w:bookmarkEnd w:id="21"/>
    </w:p>
    <w:p w14:paraId="0700AF36" w14:textId="77777777" w:rsidR="00820628" w:rsidRDefault="00875ECC" w:rsidP="00820628">
      <w:pPr>
        <w:spacing w:line="360" w:lineRule="auto"/>
      </w:pPr>
      <w:r>
        <w:t xml:space="preserve">As mentioned above, it was noted that there was a lack of communication and sometimes miscommunications among the management and the staff level related to the patient information which was a major problem in the healthcare setting (Lee at al., 2006). As the accurate information provided by the staff to the senior healthcare practitioner ensures the proper treatment of the patients and any miscommunication could lead to serious outcomes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 To overcome this, project managers used transparent communication methods and regular meetings to resolve this issue (</w:t>
      </w:r>
      <w:r w:rsidRPr="00FD0625">
        <w:rPr>
          <w:rFonts w:cs="Times New Roman"/>
          <w:color w:val="222222"/>
          <w:szCs w:val="24"/>
          <w:shd w:val="clear" w:color="auto" w:fill="FFFFFF"/>
        </w:rPr>
        <w:t>McGivern</w:t>
      </w:r>
      <w:r>
        <w:rPr>
          <w:rFonts w:cs="Times New Roman"/>
          <w:color w:val="222222"/>
          <w:szCs w:val="24"/>
          <w:shd w:val="clear" w:color="auto" w:fill="FFFFFF"/>
        </w:rPr>
        <w:t xml:space="preserve"> et al., 2018</w:t>
      </w:r>
      <w:r>
        <w:t xml:space="preserve">). </w:t>
      </w:r>
    </w:p>
    <w:p w14:paraId="404E53E7" w14:textId="77777777" w:rsidR="00820628" w:rsidRDefault="00875ECC" w:rsidP="00820628">
      <w:pPr>
        <w:pStyle w:val="Heading2"/>
        <w:spacing w:line="360" w:lineRule="auto"/>
      </w:pPr>
      <w:bookmarkStart w:id="22" w:name="_Toc48795341"/>
      <w:r>
        <w:t>Insufficient Skills of Team</w:t>
      </w:r>
      <w:bookmarkEnd w:id="22"/>
    </w:p>
    <w:p w14:paraId="17F5A1FB" w14:textId="77777777" w:rsidR="00820628" w:rsidRDefault="00875ECC" w:rsidP="00820628">
      <w:pPr>
        <w:spacing w:line="360" w:lineRule="auto"/>
      </w:pPr>
      <w:r>
        <w:t xml:space="preserve">The performance of the project and the whole team is highly based on the individual skills and competencies of all the members involved in the project team (Ralph et al., 2016). In this project, some of the team members are not trained previously for the current project that creates a performance gap which can be seen in the overall performance of the project such as delays in the project tasks </w:t>
      </w:r>
      <w:r>
        <w:rPr>
          <w:rFonts w:cs="Times New Roman"/>
          <w:color w:val="222222"/>
          <w:szCs w:val="24"/>
          <w:shd w:val="clear" w:color="auto" w:fill="FFFFFF"/>
        </w:rPr>
        <w:t>(</w:t>
      </w:r>
      <w:r w:rsidRPr="00FD0625">
        <w:rPr>
          <w:rFonts w:cs="Times New Roman"/>
          <w:color w:val="222222"/>
          <w:szCs w:val="24"/>
          <w:shd w:val="clear" w:color="auto" w:fill="FFFFFF"/>
        </w:rPr>
        <w:t>Steenkamp</w:t>
      </w:r>
      <w:r>
        <w:t xml:space="preserve"> et al., 2019). The project manager handled this issue by including more skilled-employees in team and provide ongoing training to the unskilled ones.  </w:t>
      </w:r>
    </w:p>
    <w:p w14:paraId="4553E496" w14:textId="77777777" w:rsidR="00820628" w:rsidRDefault="00875ECC" w:rsidP="00820628">
      <w:pPr>
        <w:spacing w:line="259" w:lineRule="auto"/>
      </w:pPr>
      <w:r>
        <w:br w:type="page"/>
      </w:r>
    </w:p>
    <w:p w14:paraId="3E75367E" w14:textId="77777777" w:rsidR="00820628" w:rsidRPr="00B43BC8" w:rsidRDefault="00875ECC" w:rsidP="00820628">
      <w:pPr>
        <w:pStyle w:val="Heading1"/>
        <w:rPr>
          <w:rFonts w:cs="Angsana New"/>
          <w:szCs w:val="20"/>
        </w:rPr>
      </w:pPr>
      <w:bookmarkStart w:id="23" w:name="_Toc48795342"/>
      <w:r>
        <w:lastRenderedPageBreak/>
        <w:t>References</w:t>
      </w:r>
      <w:bookmarkEnd w:id="23"/>
    </w:p>
    <w:p w14:paraId="31B85E1C" w14:textId="77777777" w:rsidR="00BE0A8C" w:rsidRPr="00FD0625" w:rsidRDefault="00BE0A8C" w:rsidP="00820628">
      <w:pPr>
        <w:ind w:left="720" w:hanging="720"/>
        <w:rPr>
          <w:rFonts w:cs="Times New Roman"/>
          <w:color w:val="222222"/>
          <w:szCs w:val="24"/>
          <w:shd w:val="clear" w:color="auto" w:fill="FFFFFF"/>
        </w:rPr>
      </w:pPr>
      <w:bookmarkStart w:id="24" w:name="_Hlk48794434"/>
      <w:proofErr w:type="spellStart"/>
      <w:r w:rsidRPr="00FD0625">
        <w:rPr>
          <w:rFonts w:cs="Times New Roman"/>
          <w:color w:val="222222"/>
          <w:szCs w:val="24"/>
          <w:shd w:val="clear" w:color="auto" w:fill="FFFFFF"/>
        </w:rPr>
        <w:t>Aspevig</w:t>
      </w:r>
      <w:proofErr w:type="spellEnd"/>
      <w:r w:rsidRPr="00FD0625">
        <w:rPr>
          <w:rFonts w:cs="Times New Roman"/>
          <w:color w:val="222222"/>
          <w:szCs w:val="24"/>
          <w:shd w:val="clear" w:color="auto" w:fill="FFFFFF"/>
        </w:rPr>
        <w:t>, J. and Singletary, V., 2020</w:t>
      </w:r>
      <w:bookmarkEnd w:id="24"/>
      <w:r w:rsidRPr="00FD0625">
        <w:rPr>
          <w:rFonts w:cs="Times New Roman"/>
          <w:color w:val="222222"/>
          <w:szCs w:val="24"/>
          <w:shd w:val="clear" w:color="auto" w:fill="FFFFFF"/>
        </w:rPr>
        <w:t>. Project Management and Public Health Informatics. In </w:t>
      </w:r>
      <w:r w:rsidRPr="00FD0625">
        <w:rPr>
          <w:rFonts w:cs="Times New Roman"/>
          <w:i/>
          <w:iCs/>
          <w:color w:val="222222"/>
          <w:szCs w:val="24"/>
          <w:shd w:val="clear" w:color="auto" w:fill="FFFFFF"/>
        </w:rPr>
        <w:t>Public Health Informatics and Information Systems</w:t>
      </w:r>
      <w:r w:rsidRPr="00FD0625">
        <w:rPr>
          <w:rFonts w:cs="Times New Roman"/>
          <w:color w:val="222222"/>
          <w:szCs w:val="24"/>
          <w:shd w:val="clear" w:color="auto" w:fill="FFFFFF"/>
        </w:rPr>
        <w:t> (pp. 221-236). Springer, Cham.</w:t>
      </w:r>
    </w:p>
    <w:p w14:paraId="08FF25F3" w14:textId="77777777" w:rsidR="00BE0A8C" w:rsidRPr="00FD0625" w:rsidRDefault="00BE0A8C" w:rsidP="00820628">
      <w:pPr>
        <w:ind w:left="720" w:hanging="720"/>
        <w:rPr>
          <w:rFonts w:cs="Times New Roman"/>
          <w:color w:val="222222"/>
          <w:szCs w:val="24"/>
          <w:shd w:val="clear" w:color="auto" w:fill="FFFFFF"/>
        </w:rPr>
      </w:pPr>
      <w:r w:rsidRPr="00FD0625">
        <w:rPr>
          <w:rFonts w:cs="Times New Roman"/>
          <w:color w:val="222222"/>
          <w:szCs w:val="24"/>
          <w:shd w:val="clear" w:color="auto" w:fill="FFFFFF"/>
        </w:rPr>
        <w:t xml:space="preserve">Butler, C.W., Vijayasarathy, L.R., and Roberts, N., 2020. Managing software development projects for success: Aligning plan-and agility-based approaches to project complexity and project dynamism. </w:t>
      </w:r>
      <w:r w:rsidRPr="00FD0625">
        <w:rPr>
          <w:rFonts w:cs="Times New Roman"/>
          <w:i/>
          <w:iCs/>
          <w:color w:val="222222"/>
          <w:szCs w:val="24"/>
          <w:shd w:val="clear" w:color="auto" w:fill="FFFFFF"/>
        </w:rPr>
        <w:t>Project Management Journal</w:t>
      </w:r>
      <w:r w:rsidRPr="00FD0625">
        <w:rPr>
          <w:rFonts w:cs="Times New Roman"/>
          <w:color w:val="222222"/>
          <w:szCs w:val="24"/>
          <w:shd w:val="clear" w:color="auto" w:fill="FFFFFF"/>
        </w:rPr>
        <w:t>, </w:t>
      </w:r>
      <w:r w:rsidRPr="00FD0625">
        <w:rPr>
          <w:rFonts w:cs="Times New Roman"/>
          <w:i/>
          <w:iCs/>
          <w:color w:val="222222"/>
          <w:szCs w:val="24"/>
          <w:shd w:val="clear" w:color="auto" w:fill="FFFFFF"/>
        </w:rPr>
        <w:t>51</w:t>
      </w:r>
      <w:r w:rsidRPr="00FD0625">
        <w:rPr>
          <w:rFonts w:cs="Times New Roman"/>
          <w:color w:val="222222"/>
          <w:szCs w:val="24"/>
          <w:shd w:val="clear" w:color="auto" w:fill="FFFFFF"/>
        </w:rPr>
        <w:t>(3), pp.262-277.</w:t>
      </w:r>
    </w:p>
    <w:p w14:paraId="3F5FA395" w14:textId="77777777" w:rsidR="00BE0A8C" w:rsidRPr="00FD0625" w:rsidRDefault="00BE0A8C" w:rsidP="00820628">
      <w:pPr>
        <w:ind w:left="720" w:hanging="720"/>
        <w:rPr>
          <w:rFonts w:cs="Times New Roman"/>
          <w:color w:val="222222"/>
          <w:szCs w:val="24"/>
          <w:shd w:val="clear" w:color="auto" w:fill="FFFFFF"/>
        </w:rPr>
      </w:pPr>
      <w:bookmarkStart w:id="25" w:name="_Hlk48794576"/>
      <w:r w:rsidRPr="00FD0625">
        <w:rPr>
          <w:rFonts w:cs="Times New Roman"/>
          <w:color w:val="222222"/>
          <w:szCs w:val="24"/>
          <w:shd w:val="clear" w:color="auto" w:fill="FFFFFF"/>
        </w:rPr>
        <w:t>Carroll</w:t>
      </w:r>
      <w:bookmarkEnd w:id="25"/>
      <w:r w:rsidRPr="00FD0625">
        <w:rPr>
          <w:rFonts w:cs="Times New Roman"/>
          <w:color w:val="222222"/>
          <w:szCs w:val="24"/>
          <w:shd w:val="clear" w:color="auto" w:fill="FFFFFF"/>
        </w:rPr>
        <w:t>, N., 2016. Key success factors for smart and connected health software solutions. </w:t>
      </w:r>
      <w:r w:rsidRPr="00FD0625">
        <w:rPr>
          <w:rFonts w:cs="Times New Roman"/>
          <w:i/>
          <w:iCs/>
          <w:color w:val="222222"/>
          <w:szCs w:val="24"/>
          <w:shd w:val="clear" w:color="auto" w:fill="FFFFFF"/>
        </w:rPr>
        <w:t>Computer</w:t>
      </w:r>
      <w:r w:rsidRPr="00FD0625">
        <w:rPr>
          <w:rFonts w:cs="Times New Roman"/>
          <w:color w:val="222222"/>
          <w:szCs w:val="24"/>
          <w:shd w:val="clear" w:color="auto" w:fill="FFFFFF"/>
        </w:rPr>
        <w:t>, </w:t>
      </w:r>
      <w:r w:rsidRPr="00FD0625">
        <w:rPr>
          <w:rFonts w:cs="Times New Roman"/>
          <w:i/>
          <w:iCs/>
          <w:color w:val="222222"/>
          <w:szCs w:val="24"/>
          <w:shd w:val="clear" w:color="auto" w:fill="FFFFFF"/>
        </w:rPr>
        <w:t>49</w:t>
      </w:r>
      <w:r w:rsidRPr="00FD0625">
        <w:rPr>
          <w:rFonts w:cs="Times New Roman"/>
          <w:color w:val="222222"/>
          <w:szCs w:val="24"/>
          <w:shd w:val="clear" w:color="auto" w:fill="FFFFFF"/>
        </w:rPr>
        <w:t>(11), pp.22-28.</w:t>
      </w:r>
    </w:p>
    <w:p w14:paraId="53136FD5" w14:textId="77777777" w:rsidR="00BE0A8C" w:rsidRPr="00FD0625" w:rsidRDefault="00BE0A8C" w:rsidP="00820628">
      <w:pPr>
        <w:ind w:left="720" w:hanging="720"/>
        <w:rPr>
          <w:rFonts w:cs="Times New Roman"/>
          <w:color w:val="222222"/>
          <w:szCs w:val="24"/>
          <w:shd w:val="clear" w:color="auto" w:fill="FFFFFF"/>
        </w:rPr>
      </w:pPr>
      <w:bookmarkStart w:id="26" w:name="_Hlk48794597"/>
      <w:r w:rsidRPr="00FD0625">
        <w:rPr>
          <w:rFonts w:cs="Times New Roman"/>
          <w:color w:val="222222"/>
          <w:szCs w:val="24"/>
          <w:shd w:val="clear" w:color="auto" w:fill="FFFFFF"/>
        </w:rPr>
        <w:t>Choudhury, V., and Sabherwal, R., 2003</w:t>
      </w:r>
      <w:bookmarkEnd w:id="26"/>
      <w:r w:rsidRPr="00FD0625">
        <w:rPr>
          <w:rFonts w:cs="Times New Roman"/>
          <w:color w:val="222222"/>
          <w:szCs w:val="24"/>
          <w:shd w:val="clear" w:color="auto" w:fill="FFFFFF"/>
        </w:rPr>
        <w:t>. Portfolios of control in outsourced software development projects. </w:t>
      </w:r>
      <w:r w:rsidRPr="00FD0625">
        <w:rPr>
          <w:rFonts w:cs="Times New Roman"/>
          <w:i/>
          <w:iCs/>
          <w:color w:val="222222"/>
          <w:szCs w:val="24"/>
          <w:shd w:val="clear" w:color="auto" w:fill="FFFFFF"/>
        </w:rPr>
        <w:t>Information systems research</w:t>
      </w:r>
      <w:r w:rsidRPr="00FD0625">
        <w:rPr>
          <w:rFonts w:cs="Times New Roman"/>
          <w:color w:val="222222"/>
          <w:szCs w:val="24"/>
          <w:shd w:val="clear" w:color="auto" w:fill="FFFFFF"/>
        </w:rPr>
        <w:t>, </w:t>
      </w:r>
      <w:r w:rsidRPr="00FD0625">
        <w:rPr>
          <w:rFonts w:cs="Times New Roman"/>
          <w:i/>
          <w:iCs/>
          <w:color w:val="222222"/>
          <w:szCs w:val="24"/>
          <w:shd w:val="clear" w:color="auto" w:fill="FFFFFF"/>
        </w:rPr>
        <w:t>14</w:t>
      </w:r>
      <w:r w:rsidRPr="00FD0625">
        <w:rPr>
          <w:rFonts w:cs="Times New Roman"/>
          <w:color w:val="222222"/>
          <w:szCs w:val="24"/>
          <w:shd w:val="clear" w:color="auto" w:fill="FFFFFF"/>
        </w:rPr>
        <w:t>(3), pp.291-314.</w:t>
      </w:r>
    </w:p>
    <w:p w14:paraId="2BB61D04" w14:textId="77777777" w:rsidR="00BE0A8C" w:rsidRPr="00FD0625" w:rsidRDefault="00BE0A8C" w:rsidP="00820628">
      <w:pPr>
        <w:spacing w:line="360" w:lineRule="auto"/>
        <w:ind w:left="720" w:hanging="720"/>
        <w:rPr>
          <w:rFonts w:cs="Times New Roman"/>
          <w:sz w:val="28"/>
          <w:szCs w:val="28"/>
        </w:rPr>
      </w:pPr>
      <w:r w:rsidRPr="00FD0625">
        <w:rPr>
          <w:rFonts w:cs="Times New Roman"/>
          <w:color w:val="222222"/>
          <w:szCs w:val="24"/>
          <w:shd w:val="clear" w:color="auto" w:fill="FFFFFF"/>
        </w:rPr>
        <w:t>Lee, G., DeLone, W. and Espinosa, J.A., 2006. Ambidextrous coping strategies in globally distributed software development projects. </w:t>
      </w:r>
      <w:r w:rsidRPr="00FD0625">
        <w:rPr>
          <w:rFonts w:cs="Times New Roman"/>
          <w:i/>
          <w:iCs/>
          <w:color w:val="222222"/>
          <w:szCs w:val="24"/>
          <w:shd w:val="clear" w:color="auto" w:fill="FFFFFF"/>
        </w:rPr>
        <w:t>Communications of the ACM</w:t>
      </w:r>
      <w:r w:rsidRPr="00FD0625">
        <w:rPr>
          <w:rFonts w:cs="Times New Roman"/>
          <w:color w:val="222222"/>
          <w:szCs w:val="24"/>
          <w:shd w:val="clear" w:color="auto" w:fill="FFFFFF"/>
        </w:rPr>
        <w:t>, </w:t>
      </w:r>
      <w:r w:rsidRPr="00FD0625">
        <w:rPr>
          <w:rFonts w:cs="Times New Roman"/>
          <w:i/>
          <w:iCs/>
          <w:color w:val="222222"/>
          <w:szCs w:val="24"/>
          <w:shd w:val="clear" w:color="auto" w:fill="FFFFFF"/>
        </w:rPr>
        <w:t>49</w:t>
      </w:r>
      <w:r w:rsidRPr="00FD0625">
        <w:rPr>
          <w:rFonts w:cs="Times New Roman"/>
          <w:color w:val="222222"/>
          <w:szCs w:val="24"/>
          <w:shd w:val="clear" w:color="auto" w:fill="FFFFFF"/>
        </w:rPr>
        <w:t>(10), pp.35-40.</w:t>
      </w:r>
    </w:p>
    <w:p w14:paraId="0483E5BE" w14:textId="77777777" w:rsidR="00BE0A8C" w:rsidRPr="00FD0625" w:rsidRDefault="00BE0A8C" w:rsidP="00820628">
      <w:pPr>
        <w:ind w:left="720" w:hanging="720"/>
        <w:rPr>
          <w:rFonts w:cs="Times New Roman"/>
          <w:color w:val="222222"/>
          <w:szCs w:val="24"/>
          <w:shd w:val="clear" w:color="auto" w:fill="FFFFFF"/>
        </w:rPr>
      </w:pPr>
      <w:bookmarkStart w:id="27" w:name="_Hlk48794635"/>
      <w:r w:rsidRPr="00FD0625">
        <w:rPr>
          <w:rFonts w:cs="Times New Roman"/>
          <w:color w:val="222222"/>
          <w:szCs w:val="24"/>
          <w:shd w:val="clear" w:color="auto" w:fill="FFFFFF"/>
        </w:rPr>
        <w:t>McGivern</w:t>
      </w:r>
      <w:bookmarkEnd w:id="27"/>
      <w:r w:rsidRPr="00FD0625">
        <w:rPr>
          <w:rFonts w:cs="Times New Roman"/>
          <w:color w:val="222222"/>
          <w:szCs w:val="24"/>
          <w:shd w:val="clear" w:color="auto" w:fill="FFFFFF"/>
        </w:rPr>
        <w:t>, G., Dopson, S., Ferlie, E., Fischer, M., Fitzgerald, L., Ledger, J. and Bennett, C., 2018. The silent politics of temporal work: A case study of a management consultancy project to redesign public health care. </w:t>
      </w:r>
      <w:r w:rsidRPr="00FD0625">
        <w:rPr>
          <w:rFonts w:cs="Times New Roman"/>
          <w:i/>
          <w:iCs/>
          <w:color w:val="222222"/>
          <w:szCs w:val="24"/>
          <w:shd w:val="clear" w:color="auto" w:fill="FFFFFF"/>
        </w:rPr>
        <w:t>Organization Studies</w:t>
      </w:r>
      <w:r w:rsidRPr="00FD0625">
        <w:rPr>
          <w:rFonts w:cs="Times New Roman"/>
          <w:color w:val="222222"/>
          <w:szCs w:val="24"/>
          <w:shd w:val="clear" w:color="auto" w:fill="FFFFFF"/>
        </w:rPr>
        <w:t>, </w:t>
      </w:r>
      <w:r w:rsidRPr="00FD0625">
        <w:rPr>
          <w:rFonts w:cs="Times New Roman"/>
          <w:i/>
          <w:iCs/>
          <w:color w:val="222222"/>
          <w:szCs w:val="24"/>
          <w:shd w:val="clear" w:color="auto" w:fill="FFFFFF"/>
        </w:rPr>
        <w:t>39</w:t>
      </w:r>
      <w:r w:rsidRPr="00FD0625">
        <w:rPr>
          <w:rFonts w:cs="Times New Roman"/>
          <w:color w:val="222222"/>
          <w:szCs w:val="24"/>
          <w:shd w:val="clear" w:color="auto" w:fill="FFFFFF"/>
        </w:rPr>
        <w:t>(8), pp.1007-1030.</w:t>
      </w:r>
    </w:p>
    <w:p w14:paraId="531161D8" w14:textId="77777777" w:rsidR="00BE0A8C" w:rsidRPr="00FD0625" w:rsidRDefault="00BE0A8C" w:rsidP="00820628">
      <w:pPr>
        <w:ind w:left="720" w:hanging="720"/>
        <w:rPr>
          <w:rFonts w:cs="Times New Roman"/>
          <w:color w:val="222222"/>
          <w:szCs w:val="24"/>
          <w:shd w:val="clear" w:color="auto" w:fill="FFFFFF"/>
        </w:rPr>
      </w:pPr>
      <w:bookmarkStart w:id="28" w:name="_Hlk48794726"/>
      <w:r w:rsidRPr="00FD0625">
        <w:rPr>
          <w:rFonts w:cs="Times New Roman"/>
          <w:color w:val="222222"/>
          <w:szCs w:val="24"/>
          <w:shd w:val="clear" w:color="auto" w:fill="FFFFFF"/>
        </w:rPr>
        <w:t xml:space="preserve">Moro </w:t>
      </w:r>
      <w:bookmarkEnd w:id="28"/>
      <w:r w:rsidRPr="00FD0625">
        <w:rPr>
          <w:rFonts w:cs="Times New Roman"/>
          <w:color w:val="222222"/>
          <w:szCs w:val="24"/>
          <w:shd w:val="clear" w:color="auto" w:fill="FFFFFF"/>
        </w:rPr>
        <w:t>Visconti, R. and Morea, D., 2019. Big data for the sustainability of healthcare project financing. </w:t>
      </w:r>
      <w:r w:rsidRPr="00FD0625">
        <w:rPr>
          <w:rFonts w:cs="Times New Roman"/>
          <w:i/>
          <w:iCs/>
          <w:color w:val="222222"/>
          <w:szCs w:val="24"/>
          <w:shd w:val="clear" w:color="auto" w:fill="FFFFFF"/>
        </w:rPr>
        <w:t>Sustainability</w:t>
      </w:r>
      <w:r w:rsidRPr="00FD0625">
        <w:rPr>
          <w:rFonts w:cs="Times New Roman"/>
          <w:color w:val="222222"/>
          <w:szCs w:val="24"/>
          <w:shd w:val="clear" w:color="auto" w:fill="FFFFFF"/>
        </w:rPr>
        <w:t>, </w:t>
      </w:r>
      <w:r w:rsidRPr="00FD0625">
        <w:rPr>
          <w:rFonts w:cs="Times New Roman"/>
          <w:i/>
          <w:iCs/>
          <w:color w:val="222222"/>
          <w:szCs w:val="24"/>
          <w:shd w:val="clear" w:color="auto" w:fill="FFFFFF"/>
        </w:rPr>
        <w:t>11</w:t>
      </w:r>
      <w:r w:rsidRPr="00FD0625">
        <w:rPr>
          <w:rFonts w:cs="Times New Roman"/>
          <w:color w:val="222222"/>
          <w:szCs w:val="24"/>
          <w:shd w:val="clear" w:color="auto" w:fill="FFFFFF"/>
        </w:rPr>
        <w:t>(13), p.3748.</w:t>
      </w:r>
    </w:p>
    <w:p w14:paraId="5CE381AB" w14:textId="77777777" w:rsidR="00BE0A8C" w:rsidRPr="00FD0625" w:rsidRDefault="00BE0A8C" w:rsidP="00820628">
      <w:pPr>
        <w:ind w:left="720" w:hanging="720"/>
        <w:rPr>
          <w:rFonts w:cs="Times New Roman"/>
          <w:color w:val="222222"/>
          <w:szCs w:val="24"/>
          <w:shd w:val="clear" w:color="auto" w:fill="FFFFFF"/>
        </w:rPr>
      </w:pPr>
      <w:r w:rsidRPr="00FD0625">
        <w:rPr>
          <w:rFonts w:cs="Times New Roman"/>
          <w:color w:val="222222"/>
          <w:szCs w:val="24"/>
          <w:shd w:val="clear" w:color="auto" w:fill="FFFFFF"/>
        </w:rPr>
        <w:t>Ralph, P., Chiasson, M. and Kelley, H., 2016, June. Social theory for software engineering research. In </w:t>
      </w:r>
      <w:r w:rsidRPr="00FD0625">
        <w:rPr>
          <w:rFonts w:cs="Times New Roman"/>
          <w:i/>
          <w:iCs/>
          <w:color w:val="222222"/>
          <w:szCs w:val="24"/>
          <w:shd w:val="clear" w:color="auto" w:fill="FFFFFF"/>
        </w:rPr>
        <w:t>Proceedings of the 20th International Conference on Evaluation and Assessment in Software Engineering</w:t>
      </w:r>
      <w:r w:rsidRPr="00FD0625">
        <w:rPr>
          <w:rFonts w:cs="Times New Roman"/>
          <w:color w:val="222222"/>
          <w:szCs w:val="24"/>
          <w:shd w:val="clear" w:color="auto" w:fill="FFFFFF"/>
        </w:rPr>
        <w:t> (pp. 1-11).</w:t>
      </w:r>
    </w:p>
    <w:p w14:paraId="1EF27409" w14:textId="77777777" w:rsidR="00BE0A8C" w:rsidRPr="00FD0625" w:rsidRDefault="00BE0A8C" w:rsidP="00820628">
      <w:pPr>
        <w:ind w:left="720" w:hanging="720"/>
        <w:rPr>
          <w:rFonts w:cs="Times New Roman"/>
          <w:color w:val="222222"/>
          <w:szCs w:val="24"/>
          <w:shd w:val="clear" w:color="auto" w:fill="FFFFFF"/>
        </w:rPr>
      </w:pPr>
      <w:bookmarkStart w:id="29" w:name="_Hlk48794845"/>
      <w:r w:rsidRPr="00FD0625">
        <w:rPr>
          <w:rFonts w:cs="Times New Roman"/>
          <w:color w:val="222222"/>
          <w:szCs w:val="24"/>
          <w:shd w:val="clear" w:color="auto" w:fill="FFFFFF"/>
        </w:rPr>
        <w:t>Schwaber, K. and Beedle, M., 2002</w:t>
      </w:r>
      <w:bookmarkEnd w:id="29"/>
      <w:r w:rsidRPr="00FD0625">
        <w:rPr>
          <w:rFonts w:cs="Times New Roman"/>
          <w:color w:val="222222"/>
          <w:szCs w:val="24"/>
          <w:shd w:val="clear" w:color="auto" w:fill="FFFFFF"/>
        </w:rPr>
        <w:t>. </w:t>
      </w:r>
      <w:r w:rsidRPr="00FD0625">
        <w:rPr>
          <w:rFonts w:cs="Times New Roman"/>
          <w:i/>
          <w:iCs/>
          <w:color w:val="222222"/>
          <w:szCs w:val="24"/>
          <w:shd w:val="clear" w:color="auto" w:fill="FFFFFF"/>
        </w:rPr>
        <w:t>Agile software development with Scrum</w:t>
      </w:r>
      <w:r w:rsidRPr="00FD0625">
        <w:rPr>
          <w:rFonts w:cs="Times New Roman"/>
          <w:color w:val="222222"/>
          <w:szCs w:val="24"/>
          <w:shd w:val="clear" w:color="auto" w:fill="FFFFFF"/>
        </w:rPr>
        <w:t> (Vol. 1). Upper Saddle River: Prentice Hall.</w:t>
      </w:r>
    </w:p>
    <w:p w14:paraId="565A3ADC" w14:textId="77777777" w:rsidR="00BE0A8C" w:rsidRPr="00FD0625" w:rsidRDefault="00BE0A8C" w:rsidP="00820628">
      <w:pPr>
        <w:ind w:left="720" w:hanging="720"/>
        <w:rPr>
          <w:rFonts w:cs="Times New Roman"/>
          <w:color w:val="222222"/>
          <w:szCs w:val="24"/>
          <w:shd w:val="clear" w:color="auto" w:fill="FFFFFF"/>
        </w:rPr>
      </w:pPr>
      <w:r w:rsidRPr="00FD0625">
        <w:rPr>
          <w:rFonts w:cs="Times New Roman"/>
          <w:color w:val="222222"/>
          <w:szCs w:val="24"/>
          <w:shd w:val="clear" w:color="auto" w:fill="FFFFFF"/>
        </w:rPr>
        <w:t>Shirley, D., 2020. </w:t>
      </w:r>
      <w:r w:rsidRPr="00FD0625">
        <w:rPr>
          <w:rFonts w:cs="Times New Roman"/>
          <w:i/>
          <w:iCs/>
          <w:color w:val="222222"/>
          <w:szCs w:val="24"/>
          <w:shd w:val="clear" w:color="auto" w:fill="FFFFFF"/>
        </w:rPr>
        <w:t>Project management for healthcare</w:t>
      </w:r>
      <w:r w:rsidRPr="00FD0625">
        <w:rPr>
          <w:rFonts w:cs="Times New Roman"/>
          <w:color w:val="222222"/>
          <w:szCs w:val="24"/>
          <w:shd w:val="clear" w:color="auto" w:fill="FFFFFF"/>
        </w:rPr>
        <w:t>. CRC Press.</w:t>
      </w:r>
    </w:p>
    <w:p w14:paraId="5E90EF99" w14:textId="77777777" w:rsidR="00BE0A8C" w:rsidRPr="00FD0625" w:rsidRDefault="00BE0A8C" w:rsidP="00820628">
      <w:pPr>
        <w:ind w:left="720" w:hanging="720"/>
        <w:rPr>
          <w:rFonts w:cs="Times New Roman"/>
          <w:color w:val="222222"/>
          <w:szCs w:val="24"/>
          <w:shd w:val="clear" w:color="auto" w:fill="FFFFFF"/>
        </w:rPr>
      </w:pPr>
      <w:bookmarkStart w:id="30" w:name="_Hlk48794904"/>
      <w:r w:rsidRPr="00FD0625">
        <w:rPr>
          <w:rFonts w:cs="Times New Roman"/>
          <w:color w:val="222222"/>
          <w:szCs w:val="24"/>
          <w:shd w:val="clear" w:color="auto" w:fill="FFFFFF"/>
        </w:rPr>
        <w:lastRenderedPageBreak/>
        <w:t>Steenkamp</w:t>
      </w:r>
      <w:bookmarkEnd w:id="30"/>
      <w:r w:rsidRPr="00FD0625">
        <w:rPr>
          <w:rFonts w:cs="Times New Roman"/>
          <w:color w:val="222222"/>
          <w:szCs w:val="24"/>
          <w:shd w:val="clear" w:color="auto" w:fill="FFFFFF"/>
        </w:rPr>
        <w:t>, A.L., Alawdah, A., Almasri, O., Gai, K., Khattab, N., Swaby, C. and Abaas, R., 2019. Enterprise architecture specification case study. </w:t>
      </w:r>
      <w:r w:rsidRPr="00FD0625">
        <w:rPr>
          <w:rFonts w:cs="Times New Roman"/>
          <w:i/>
          <w:iCs/>
          <w:color w:val="222222"/>
          <w:szCs w:val="24"/>
          <w:shd w:val="clear" w:color="auto" w:fill="FFFFFF"/>
        </w:rPr>
        <w:t>Journal of Information Systems Education</w:t>
      </w:r>
      <w:r w:rsidRPr="00FD0625">
        <w:rPr>
          <w:rFonts w:cs="Times New Roman"/>
          <w:color w:val="222222"/>
          <w:szCs w:val="24"/>
          <w:shd w:val="clear" w:color="auto" w:fill="FFFFFF"/>
        </w:rPr>
        <w:t>, </w:t>
      </w:r>
      <w:r w:rsidRPr="00FD0625">
        <w:rPr>
          <w:rFonts w:cs="Times New Roman"/>
          <w:i/>
          <w:iCs/>
          <w:color w:val="222222"/>
          <w:szCs w:val="24"/>
          <w:shd w:val="clear" w:color="auto" w:fill="FFFFFF"/>
        </w:rPr>
        <w:t>24</w:t>
      </w:r>
      <w:r w:rsidRPr="00FD0625">
        <w:rPr>
          <w:rFonts w:cs="Times New Roman"/>
          <w:color w:val="222222"/>
          <w:szCs w:val="24"/>
          <w:shd w:val="clear" w:color="auto" w:fill="FFFFFF"/>
        </w:rPr>
        <w:t>(2), p.3.</w:t>
      </w:r>
    </w:p>
    <w:p w14:paraId="7944AD13" w14:textId="77777777" w:rsidR="00BE0A8C" w:rsidRPr="00FD0625" w:rsidRDefault="00BE0A8C" w:rsidP="00820628">
      <w:pPr>
        <w:ind w:left="720" w:hanging="720"/>
        <w:rPr>
          <w:rFonts w:cs="Times New Roman"/>
          <w:color w:val="222222"/>
          <w:szCs w:val="24"/>
          <w:shd w:val="clear" w:color="auto" w:fill="FFFFFF"/>
        </w:rPr>
      </w:pPr>
      <w:bookmarkStart w:id="31" w:name="_Hlk48795045"/>
      <w:r w:rsidRPr="00FD0625">
        <w:rPr>
          <w:rFonts w:cs="Times New Roman"/>
          <w:color w:val="222222"/>
          <w:szCs w:val="24"/>
          <w:shd w:val="clear" w:color="auto" w:fill="FFFFFF"/>
        </w:rPr>
        <w:t>Strode</w:t>
      </w:r>
      <w:bookmarkEnd w:id="31"/>
      <w:r w:rsidRPr="00FD0625">
        <w:rPr>
          <w:rFonts w:cs="Times New Roman"/>
          <w:color w:val="222222"/>
          <w:szCs w:val="24"/>
          <w:shd w:val="clear" w:color="auto" w:fill="FFFFFF"/>
        </w:rPr>
        <w:t>, D.E., Huff, S.L., Hope, B. and Link, S., 2012. Coordination in co-located agile software development projects. </w:t>
      </w:r>
      <w:r w:rsidRPr="00FD0625">
        <w:rPr>
          <w:rFonts w:cs="Times New Roman"/>
          <w:i/>
          <w:iCs/>
          <w:color w:val="222222"/>
          <w:szCs w:val="24"/>
          <w:shd w:val="clear" w:color="auto" w:fill="FFFFFF"/>
        </w:rPr>
        <w:t>Journal of Systems and Software</w:t>
      </w:r>
      <w:r w:rsidRPr="00FD0625">
        <w:rPr>
          <w:rFonts w:cs="Times New Roman"/>
          <w:color w:val="222222"/>
          <w:szCs w:val="24"/>
          <w:shd w:val="clear" w:color="auto" w:fill="FFFFFF"/>
        </w:rPr>
        <w:t>, </w:t>
      </w:r>
      <w:r w:rsidRPr="00FD0625">
        <w:rPr>
          <w:rFonts w:cs="Times New Roman"/>
          <w:i/>
          <w:iCs/>
          <w:color w:val="222222"/>
          <w:szCs w:val="24"/>
          <w:shd w:val="clear" w:color="auto" w:fill="FFFFFF"/>
        </w:rPr>
        <w:t>85</w:t>
      </w:r>
      <w:r w:rsidRPr="00FD0625">
        <w:rPr>
          <w:rFonts w:cs="Times New Roman"/>
          <w:color w:val="222222"/>
          <w:szCs w:val="24"/>
          <w:shd w:val="clear" w:color="auto" w:fill="FFFFFF"/>
        </w:rPr>
        <w:t>(6), pp.1222-1238.</w:t>
      </w:r>
    </w:p>
    <w:p w14:paraId="5AB0B2B4" w14:textId="77777777" w:rsidR="00820628" w:rsidRPr="00AB722A" w:rsidRDefault="00820628" w:rsidP="00820628"/>
    <w:p w14:paraId="47C48685" w14:textId="77777777" w:rsidR="00820628" w:rsidRPr="005A4F98" w:rsidRDefault="00820628" w:rsidP="00820628">
      <w:pPr>
        <w:pStyle w:val="NormalWeb"/>
        <w:shd w:val="clear" w:color="auto" w:fill="FFFFFF"/>
        <w:spacing w:before="0" w:beforeAutospacing="0" w:line="360" w:lineRule="auto"/>
        <w:rPr>
          <w:color w:val="000000" w:themeColor="text1"/>
        </w:rPr>
      </w:pPr>
    </w:p>
    <w:p w14:paraId="59698211" w14:textId="77777777" w:rsidR="00820628" w:rsidRPr="005A4F98" w:rsidRDefault="00820628" w:rsidP="00820628">
      <w:pPr>
        <w:spacing w:line="360" w:lineRule="auto"/>
        <w:rPr>
          <w:rFonts w:cs="Times New Roman"/>
          <w:szCs w:val="24"/>
        </w:rPr>
      </w:pPr>
    </w:p>
    <w:p w14:paraId="3FAFB9A4" w14:textId="77777777" w:rsidR="004C2F44" w:rsidRPr="00646F82" w:rsidRDefault="004C2F44" w:rsidP="004C2F44">
      <w:pPr>
        <w:ind w:firstLine="0"/>
        <w:rPr>
          <w:rFonts w:cs="Times New Roman"/>
          <w:szCs w:val="24"/>
        </w:rPr>
      </w:pPr>
    </w:p>
    <w:sectPr w:rsidR="004C2F44" w:rsidRPr="00646F82" w:rsidSect="0034507B">
      <w:headerReference w:type="default" r:id="rId14"/>
      <w:pgSz w:w="12240" w:h="15840"/>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26A38" w14:textId="77777777" w:rsidR="00F30AC0" w:rsidRDefault="00F30AC0">
      <w:pPr>
        <w:spacing w:after="0" w:line="240" w:lineRule="auto"/>
      </w:pPr>
      <w:r>
        <w:separator/>
      </w:r>
    </w:p>
  </w:endnote>
  <w:endnote w:type="continuationSeparator" w:id="0">
    <w:p w14:paraId="783045AB" w14:textId="77777777" w:rsidR="00F30AC0" w:rsidRDefault="00F30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219DA" w14:textId="77777777" w:rsidR="00F30AC0" w:rsidRDefault="00F30AC0">
      <w:pPr>
        <w:spacing w:after="0" w:line="240" w:lineRule="auto"/>
      </w:pPr>
      <w:r>
        <w:separator/>
      </w:r>
    </w:p>
  </w:footnote>
  <w:footnote w:type="continuationSeparator" w:id="0">
    <w:p w14:paraId="12EC4451" w14:textId="77777777" w:rsidR="00F30AC0" w:rsidRDefault="00F30A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7608888"/>
      <w:docPartObj>
        <w:docPartGallery w:val="Page Numbers (Top of Page)"/>
        <w:docPartUnique/>
      </w:docPartObj>
    </w:sdtPr>
    <w:sdtEndPr>
      <w:rPr>
        <w:noProof/>
      </w:rPr>
    </w:sdtEndPr>
    <w:sdtContent>
      <w:p w14:paraId="6317952F" w14:textId="77777777" w:rsidR="005A7BB2" w:rsidRDefault="00F30AC0" w:rsidP="005A7BB2">
        <w:pPr>
          <w:pStyle w:val="Header"/>
        </w:pPr>
      </w:p>
    </w:sdtContent>
  </w:sdt>
  <w:p w14:paraId="1AC319B2" w14:textId="77777777" w:rsidR="005A7BB2" w:rsidRDefault="005A7B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8526BD" w14:textId="77777777" w:rsidR="00B81628" w:rsidRPr="00981AFD" w:rsidRDefault="00875ECC" w:rsidP="00096A7E">
    <w:pPr>
      <w:pStyle w:val="Header"/>
      <w:jc w:val="right"/>
    </w:pPr>
    <w:r>
      <w:t>Project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B6226" w14:textId="77777777" w:rsidR="005A7BB2" w:rsidRPr="00981AFD" w:rsidRDefault="00875ECC" w:rsidP="00981AFD">
    <w:pPr>
      <w:spacing w:after="0" w:line="240" w:lineRule="auto"/>
      <w:ind w:firstLine="0"/>
      <w:contextualSpacing w:val="0"/>
      <w:jc w:val="right"/>
      <w:rPr>
        <w:rFonts w:eastAsia="Times New Roman" w:cs="Times New Roman"/>
        <w:szCs w:val="24"/>
      </w:rPr>
    </w:pPr>
    <w:r>
      <w:rPr>
        <w:rFonts w:eastAsia="Times New Roman" w:cs="Times New Roman"/>
        <w:szCs w:val="24"/>
      </w:rPr>
      <w:t>Project Plan</w:t>
    </w:r>
    <w:r w:rsidR="00981AFD">
      <w:rPr>
        <w:rFonts w:eastAsia="Times New Roman" w:cs="Times New Roman"/>
        <w:szCs w:val="24"/>
      </w:rPr>
      <w:t xml:space="preserve"> </w:t>
    </w:r>
    <w:sdt>
      <w:sdtPr>
        <w:id w:val="-825975877"/>
        <w:docPartObj>
          <w:docPartGallery w:val="Page Numbers (Top of Page)"/>
          <w:docPartUnique/>
        </w:docPartObj>
      </w:sdtPr>
      <w:sdtEndPr>
        <w:rPr>
          <w:noProof/>
        </w:rPr>
      </w:sdtEndPr>
      <w:sdtContent>
        <w:r w:rsidR="003D2477">
          <w:fldChar w:fldCharType="begin"/>
        </w:r>
        <w:r w:rsidR="003D2477">
          <w:instrText xml:space="preserve"> PAGE   \* MERGEFORMAT </w:instrText>
        </w:r>
        <w:r w:rsidR="003D2477">
          <w:fldChar w:fldCharType="separate"/>
        </w:r>
        <w:r w:rsidR="00B636AC">
          <w:rPr>
            <w:noProof/>
          </w:rPr>
          <w:t>1</w:t>
        </w:r>
        <w:r w:rsidR="003D2477">
          <w:rPr>
            <w:noProof/>
          </w:rPr>
          <w:fldChar w:fldCharType="end"/>
        </w:r>
      </w:sdtContent>
    </w:sdt>
  </w:p>
  <w:p w14:paraId="74C14603" w14:textId="77777777" w:rsidR="005A7BB2" w:rsidRDefault="005A7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32CE8"/>
    <w:multiLevelType w:val="multilevel"/>
    <w:tmpl w:val="7640D02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D564EBA"/>
    <w:multiLevelType w:val="hybridMultilevel"/>
    <w:tmpl w:val="F19C8830"/>
    <w:lvl w:ilvl="0" w:tplc="73CCC8C6">
      <w:start w:val="1"/>
      <w:numFmt w:val="bullet"/>
      <w:lvlText w:val=""/>
      <w:lvlJc w:val="left"/>
      <w:pPr>
        <w:ind w:left="720" w:hanging="360"/>
      </w:pPr>
      <w:rPr>
        <w:rFonts w:ascii="Symbol" w:hAnsi="Symbol" w:hint="default"/>
      </w:rPr>
    </w:lvl>
    <w:lvl w:ilvl="1" w:tplc="0E763486" w:tentative="1">
      <w:start w:val="1"/>
      <w:numFmt w:val="bullet"/>
      <w:lvlText w:val="o"/>
      <w:lvlJc w:val="left"/>
      <w:pPr>
        <w:ind w:left="1440" w:hanging="360"/>
      </w:pPr>
      <w:rPr>
        <w:rFonts w:ascii="Courier New" w:hAnsi="Courier New" w:cs="Courier New" w:hint="default"/>
      </w:rPr>
    </w:lvl>
    <w:lvl w:ilvl="2" w:tplc="6FB85510" w:tentative="1">
      <w:start w:val="1"/>
      <w:numFmt w:val="bullet"/>
      <w:lvlText w:val=""/>
      <w:lvlJc w:val="left"/>
      <w:pPr>
        <w:ind w:left="2160" w:hanging="360"/>
      </w:pPr>
      <w:rPr>
        <w:rFonts w:ascii="Wingdings" w:hAnsi="Wingdings" w:hint="default"/>
      </w:rPr>
    </w:lvl>
    <w:lvl w:ilvl="3" w:tplc="A1BACEBA" w:tentative="1">
      <w:start w:val="1"/>
      <w:numFmt w:val="bullet"/>
      <w:lvlText w:val=""/>
      <w:lvlJc w:val="left"/>
      <w:pPr>
        <w:ind w:left="2880" w:hanging="360"/>
      </w:pPr>
      <w:rPr>
        <w:rFonts w:ascii="Symbol" w:hAnsi="Symbol" w:hint="default"/>
      </w:rPr>
    </w:lvl>
    <w:lvl w:ilvl="4" w:tplc="71AEBF94" w:tentative="1">
      <w:start w:val="1"/>
      <w:numFmt w:val="bullet"/>
      <w:lvlText w:val="o"/>
      <w:lvlJc w:val="left"/>
      <w:pPr>
        <w:ind w:left="3600" w:hanging="360"/>
      </w:pPr>
      <w:rPr>
        <w:rFonts w:ascii="Courier New" w:hAnsi="Courier New" w:cs="Courier New" w:hint="default"/>
      </w:rPr>
    </w:lvl>
    <w:lvl w:ilvl="5" w:tplc="3022DFBC" w:tentative="1">
      <w:start w:val="1"/>
      <w:numFmt w:val="bullet"/>
      <w:lvlText w:val=""/>
      <w:lvlJc w:val="left"/>
      <w:pPr>
        <w:ind w:left="4320" w:hanging="360"/>
      </w:pPr>
      <w:rPr>
        <w:rFonts w:ascii="Wingdings" w:hAnsi="Wingdings" w:hint="default"/>
      </w:rPr>
    </w:lvl>
    <w:lvl w:ilvl="6" w:tplc="E624741A" w:tentative="1">
      <w:start w:val="1"/>
      <w:numFmt w:val="bullet"/>
      <w:lvlText w:val=""/>
      <w:lvlJc w:val="left"/>
      <w:pPr>
        <w:ind w:left="5040" w:hanging="360"/>
      </w:pPr>
      <w:rPr>
        <w:rFonts w:ascii="Symbol" w:hAnsi="Symbol" w:hint="default"/>
      </w:rPr>
    </w:lvl>
    <w:lvl w:ilvl="7" w:tplc="82C2E6C4" w:tentative="1">
      <w:start w:val="1"/>
      <w:numFmt w:val="bullet"/>
      <w:lvlText w:val="o"/>
      <w:lvlJc w:val="left"/>
      <w:pPr>
        <w:ind w:left="5760" w:hanging="360"/>
      </w:pPr>
      <w:rPr>
        <w:rFonts w:ascii="Courier New" w:hAnsi="Courier New" w:cs="Courier New" w:hint="default"/>
      </w:rPr>
    </w:lvl>
    <w:lvl w:ilvl="8" w:tplc="9FAE6E32" w:tentative="1">
      <w:start w:val="1"/>
      <w:numFmt w:val="bullet"/>
      <w:lvlText w:val=""/>
      <w:lvlJc w:val="left"/>
      <w:pPr>
        <w:ind w:left="6480" w:hanging="360"/>
      </w:pPr>
      <w:rPr>
        <w:rFonts w:ascii="Wingdings" w:hAnsi="Wingdings" w:hint="default"/>
      </w:rPr>
    </w:lvl>
  </w:abstractNum>
  <w:abstractNum w:abstractNumId="2" w15:restartNumberingAfterBreak="0">
    <w:nsid w:val="0DD6063F"/>
    <w:multiLevelType w:val="hybridMultilevel"/>
    <w:tmpl w:val="C2887344"/>
    <w:lvl w:ilvl="0" w:tplc="D9A66028">
      <w:start w:val="1"/>
      <w:numFmt w:val="bullet"/>
      <w:lvlText w:val=""/>
      <w:lvlJc w:val="left"/>
      <w:pPr>
        <w:ind w:left="720" w:hanging="360"/>
      </w:pPr>
      <w:rPr>
        <w:rFonts w:ascii="Symbol" w:hAnsi="Symbol" w:hint="default"/>
      </w:rPr>
    </w:lvl>
    <w:lvl w:ilvl="1" w:tplc="6A2A5CBC" w:tentative="1">
      <w:start w:val="1"/>
      <w:numFmt w:val="bullet"/>
      <w:lvlText w:val="o"/>
      <w:lvlJc w:val="left"/>
      <w:pPr>
        <w:ind w:left="1440" w:hanging="360"/>
      </w:pPr>
      <w:rPr>
        <w:rFonts w:ascii="Courier New" w:hAnsi="Courier New" w:cs="Courier New" w:hint="default"/>
      </w:rPr>
    </w:lvl>
    <w:lvl w:ilvl="2" w:tplc="00B0E074" w:tentative="1">
      <w:start w:val="1"/>
      <w:numFmt w:val="bullet"/>
      <w:lvlText w:val=""/>
      <w:lvlJc w:val="left"/>
      <w:pPr>
        <w:ind w:left="2160" w:hanging="360"/>
      </w:pPr>
      <w:rPr>
        <w:rFonts w:ascii="Wingdings" w:hAnsi="Wingdings" w:hint="default"/>
      </w:rPr>
    </w:lvl>
    <w:lvl w:ilvl="3" w:tplc="7B307194" w:tentative="1">
      <w:start w:val="1"/>
      <w:numFmt w:val="bullet"/>
      <w:lvlText w:val=""/>
      <w:lvlJc w:val="left"/>
      <w:pPr>
        <w:ind w:left="2880" w:hanging="360"/>
      </w:pPr>
      <w:rPr>
        <w:rFonts w:ascii="Symbol" w:hAnsi="Symbol" w:hint="default"/>
      </w:rPr>
    </w:lvl>
    <w:lvl w:ilvl="4" w:tplc="BACE012A" w:tentative="1">
      <w:start w:val="1"/>
      <w:numFmt w:val="bullet"/>
      <w:lvlText w:val="o"/>
      <w:lvlJc w:val="left"/>
      <w:pPr>
        <w:ind w:left="3600" w:hanging="360"/>
      </w:pPr>
      <w:rPr>
        <w:rFonts w:ascii="Courier New" w:hAnsi="Courier New" w:cs="Courier New" w:hint="default"/>
      </w:rPr>
    </w:lvl>
    <w:lvl w:ilvl="5" w:tplc="0F56D860" w:tentative="1">
      <w:start w:val="1"/>
      <w:numFmt w:val="bullet"/>
      <w:lvlText w:val=""/>
      <w:lvlJc w:val="left"/>
      <w:pPr>
        <w:ind w:left="4320" w:hanging="360"/>
      </w:pPr>
      <w:rPr>
        <w:rFonts w:ascii="Wingdings" w:hAnsi="Wingdings" w:hint="default"/>
      </w:rPr>
    </w:lvl>
    <w:lvl w:ilvl="6" w:tplc="71DA2EE6" w:tentative="1">
      <w:start w:val="1"/>
      <w:numFmt w:val="bullet"/>
      <w:lvlText w:val=""/>
      <w:lvlJc w:val="left"/>
      <w:pPr>
        <w:ind w:left="5040" w:hanging="360"/>
      </w:pPr>
      <w:rPr>
        <w:rFonts w:ascii="Symbol" w:hAnsi="Symbol" w:hint="default"/>
      </w:rPr>
    </w:lvl>
    <w:lvl w:ilvl="7" w:tplc="8A6AAC94" w:tentative="1">
      <w:start w:val="1"/>
      <w:numFmt w:val="bullet"/>
      <w:lvlText w:val="o"/>
      <w:lvlJc w:val="left"/>
      <w:pPr>
        <w:ind w:left="5760" w:hanging="360"/>
      </w:pPr>
      <w:rPr>
        <w:rFonts w:ascii="Courier New" w:hAnsi="Courier New" w:cs="Courier New" w:hint="default"/>
      </w:rPr>
    </w:lvl>
    <w:lvl w:ilvl="8" w:tplc="2D72E1BA" w:tentative="1">
      <w:start w:val="1"/>
      <w:numFmt w:val="bullet"/>
      <w:lvlText w:val=""/>
      <w:lvlJc w:val="left"/>
      <w:pPr>
        <w:ind w:left="6480" w:hanging="360"/>
      </w:pPr>
      <w:rPr>
        <w:rFonts w:ascii="Wingdings" w:hAnsi="Wingdings" w:hint="default"/>
      </w:rPr>
    </w:lvl>
  </w:abstractNum>
  <w:abstractNum w:abstractNumId="3" w15:restartNumberingAfterBreak="0">
    <w:nsid w:val="0E197BF2"/>
    <w:multiLevelType w:val="hybridMultilevel"/>
    <w:tmpl w:val="A210BDB0"/>
    <w:lvl w:ilvl="0" w:tplc="83C80F96">
      <w:start w:val="1"/>
      <w:numFmt w:val="bullet"/>
      <w:lvlText w:val=""/>
      <w:lvlJc w:val="left"/>
      <w:pPr>
        <w:ind w:left="720" w:hanging="360"/>
      </w:pPr>
      <w:rPr>
        <w:rFonts w:ascii="Symbol" w:hAnsi="Symbol" w:hint="default"/>
      </w:rPr>
    </w:lvl>
    <w:lvl w:ilvl="1" w:tplc="42622D86" w:tentative="1">
      <w:start w:val="1"/>
      <w:numFmt w:val="bullet"/>
      <w:lvlText w:val="o"/>
      <w:lvlJc w:val="left"/>
      <w:pPr>
        <w:ind w:left="1440" w:hanging="360"/>
      </w:pPr>
      <w:rPr>
        <w:rFonts w:ascii="Courier New" w:hAnsi="Courier New" w:cs="Courier New" w:hint="default"/>
      </w:rPr>
    </w:lvl>
    <w:lvl w:ilvl="2" w:tplc="F75E8178" w:tentative="1">
      <w:start w:val="1"/>
      <w:numFmt w:val="bullet"/>
      <w:lvlText w:val=""/>
      <w:lvlJc w:val="left"/>
      <w:pPr>
        <w:ind w:left="2160" w:hanging="360"/>
      </w:pPr>
      <w:rPr>
        <w:rFonts w:ascii="Wingdings" w:hAnsi="Wingdings" w:hint="default"/>
      </w:rPr>
    </w:lvl>
    <w:lvl w:ilvl="3" w:tplc="3A02B4E6" w:tentative="1">
      <w:start w:val="1"/>
      <w:numFmt w:val="bullet"/>
      <w:lvlText w:val=""/>
      <w:lvlJc w:val="left"/>
      <w:pPr>
        <w:ind w:left="2880" w:hanging="360"/>
      </w:pPr>
      <w:rPr>
        <w:rFonts w:ascii="Symbol" w:hAnsi="Symbol" w:hint="default"/>
      </w:rPr>
    </w:lvl>
    <w:lvl w:ilvl="4" w:tplc="49269576" w:tentative="1">
      <w:start w:val="1"/>
      <w:numFmt w:val="bullet"/>
      <w:lvlText w:val="o"/>
      <w:lvlJc w:val="left"/>
      <w:pPr>
        <w:ind w:left="3600" w:hanging="360"/>
      </w:pPr>
      <w:rPr>
        <w:rFonts w:ascii="Courier New" w:hAnsi="Courier New" w:cs="Courier New" w:hint="default"/>
      </w:rPr>
    </w:lvl>
    <w:lvl w:ilvl="5" w:tplc="75A6C430" w:tentative="1">
      <w:start w:val="1"/>
      <w:numFmt w:val="bullet"/>
      <w:lvlText w:val=""/>
      <w:lvlJc w:val="left"/>
      <w:pPr>
        <w:ind w:left="4320" w:hanging="360"/>
      </w:pPr>
      <w:rPr>
        <w:rFonts w:ascii="Wingdings" w:hAnsi="Wingdings" w:hint="default"/>
      </w:rPr>
    </w:lvl>
    <w:lvl w:ilvl="6" w:tplc="21F8AE66" w:tentative="1">
      <w:start w:val="1"/>
      <w:numFmt w:val="bullet"/>
      <w:lvlText w:val=""/>
      <w:lvlJc w:val="left"/>
      <w:pPr>
        <w:ind w:left="5040" w:hanging="360"/>
      </w:pPr>
      <w:rPr>
        <w:rFonts w:ascii="Symbol" w:hAnsi="Symbol" w:hint="default"/>
      </w:rPr>
    </w:lvl>
    <w:lvl w:ilvl="7" w:tplc="2EBAF29E" w:tentative="1">
      <w:start w:val="1"/>
      <w:numFmt w:val="bullet"/>
      <w:lvlText w:val="o"/>
      <w:lvlJc w:val="left"/>
      <w:pPr>
        <w:ind w:left="5760" w:hanging="360"/>
      </w:pPr>
      <w:rPr>
        <w:rFonts w:ascii="Courier New" w:hAnsi="Courier New" w:cs="Courier New" w:hint="default"/>
      </w:rPr>
    </w:lvl>
    <w:lvl w:ilvl="8" w:tplc="2F3449F2" w:tentative="1">
      <w:start w:val="1"/>
      <w:numFmt w:val="bullet"/>
      <w:lvlText w:val=""/>
      <w:lvlJc w:val="left"/>
      <w:pPr>
        <w:ind w:left="6480" w:hanging="360"/>
      </w:pPr>
      <w:rPr>
        <w:rFonts w:ascii="Wingdings" w:hAnsi="Wingdings" w:hint="default"/>
      </w:rPr>
    </w:lvl>
  </w:abstractNum>
  <w:abstractNum w:abstractNumId="4" w15:restartNumberingAfterBreak="0">
    <w:nsid w:val="11953765"/>
    <w:multiLevelType w:val="multilevel"/>
    <w:tmpl w:val="96F6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2632C"/>
    <w:multiLevelType w:val="hybridMultilevel"/>
    <w:tmpl w:val="D0D05C70"/>
    <w:lvl w:ilvl="0" w:tplc="08CE3F8C">
      <w:start w:val="1"/>
      <w:numFmt w:val="bullet"/>
      <w:lvlText w:val=""/>
      <w:lvlJc w:val="left"/>
      <w:pPr>
        <w:ind w:left="720" w:hanging="360"/>
      </w:pPr>
      <w:rPr>
        <w:rFonts w:ascii="Symbol" w:hAnsi="Symbol" w:hint="default"/>
      </w:rPr>
    </w:lvl>
    <w:lvl w:ilvl="1" w:tplc="35880A1C" w:tentative="1">
      <w:start w:val="1"/>
      <w:numFmt w:val="bullet"/>
      <w:lvlText w:val="o"/>
      <w:lvlJc w:val="left"/>
      <w:pPr>
        <w:ind w:left="1440" w:hanging="360"/>
      </w:pPr>
      <w:rPr>
        <w:rFonts w:ascii="Courier New" w:hAnsi="Courier New" w:cs="Courier New" w:hint="default"/>
      </w:rPr>
    </w:lvl>
    <w:lvl w:ilvl="2" w:tplc="3BC42CFA" w:tentative="1">
      <w:start w:val="1"/>
      <w:numFmt w:val="bullet"/>
      <w:lvlText w:val=""/>
      <w:lvlJc w:val="left"/>
      <w:pPr>
        <w:ind w:left="2160" w:hanging="360"/>
      </w:pPr>
      <w:rPr>
        <w:rFonts w:ascii="Wingdings" w:hAnsi="Wingdings" w:hint="default"/>
      </w:rPr>
    </w:lvl>
    <w:lvl w:ilvl="3" w:tplc="F6FA7A2E" w:tentative="1">
      <w:start w:val="1"/>
      <w:numFmt w:val="bullet"/>
      <w:lvlText w:val=""/>
      <w:lvlJc w:val="left"/>
      <w:pPr>
        <w:ind w:left="2880" w:hanging="360"/>
      </w:pPr>
      <w:rPr>
        <w:rFonts w:ascii="Symbol" w:hAnsi="Symbol" w:hint="default"/>
      </w:rPr>
    </w:lvl>
    <w:lvl w:ilvl="4" w:tplc="B4FCA7AC" w:tentative="1">
      <w:start w:val="1"/>
      <w:numFmt w:val="bullet"/>
      <w:lvlText w:val="o"/>
      <w:lvlJc w:val="left"/>
      <w:pPr>
        <w:ind w:left="3600" w:hanging="360"/>
      </w:pPr>
      <w:rPr>
        <w:rFonts w:ascii="Courier New" w:hAnsi="Courier New" w:cs="Courier New" w:hint="default"/>
      </w:rPr>
    </w:lvl>
    <w:lvl w:ilvl="5" w:tplc="03DEAD14" w:tentative="1">
      <w:start w:val="1"/>
      <w:numFmt w:val="bullet"/>
      <w:lvlText w:val=""/>
      <w:lvlJc w:val="left"/>
      <w:pPr>
        <w:ind w:left="4320" w:hanging="360"/>
      </w:pPr>
      <w:rPr>
        <w:rFonts w:ascii="Wingdings" w:hAnsi="Wingdings" w:hint="default"/>
      </w:rPr>
    </w:lvl>
    <w:lvl w:ilvl="6" w:tplc="716E1D40" w:tentative="1">
      <w:start w:val="1"/>
      <w:numFmt w:val="bullet"/>
      <w:lvlText w:val=""/>
      <w:lvlJc w:val="left"/>
      <w:pPr>
        <w:ind w:left="5040" w:hanging="360"/>
      </w:pPr>
      <w:rPr>
        <w:rFonts w:ascii="Symbol" w:hAnsi="Symbol" w:hint="default"/>
      </w:rPr>
    </w:lvl>
    <w:lvl w:ilvl="7" w:tplc="79E49FDE" w:tentative="1">
      <w:start w:val="1"/>
      <w:numFmt w:val="bullet"/>
      <w:lvlText w:val="o"/>
      <w:lvlJc w:val="left"/>
      <w:pPr>
        <w:ind w:left="5760" w:hanging="360"/>
      </w:pPr>
      <w:rPr>
        <w:rFonts w:ascii="Courier New" w:hAnsi="Courier New" w:cs="Courier New" w:hint="default"/>
      </w:rPr>
    </w:lvl>
    <w:lvl w:ilvl="8" w:tplc="78F6F532" w:tentative="1">
      <w:start w:val="1"/>
      <w:numFmt w:val="bullet"/>
      <w:lvlText w:val=""/>
      <w:lvlJc w:val="left"/>
      <w:pPr>
        <w:ind w:left="6480" w:hanging="360"/>
      </w:pPr>
      <w:rPr>
        <w:rFonts w:ascii="Wingdings" w:hAnsi="Wingdings" w:hint="default"/>
      </w:rPr>
    </w:lvl>
  </w:abstractNum>
  <w:abstractNum w:abstractNumId="6" w15:restartNumberingAfterBreak="0">
    <w:nsid w:val="1A295FC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1DD05DA5"/>
    <w:multiLevelType w:val="multilevel"/>
    <w:tmpl w:val="9254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6F650C"/>
    <w:multiLevelType w:val="hybridMultilevel"/>
    <w:tmpl w:val="84924590"/>
    <w:lvl w:ilvl="0" w:tplc="5C689BE2">
      <w:start w:val="1"/>
      <w:numFmt w:val="bullet"/>
      <w:lvlText w:val=""/>
      <w:lvlJc w:val="left"/>
      <w:pPr>
        <w:ind w:left="360" w:hanging="360"/>
      </w:pPr>
      <w:rPr>
        <w:rFonts w:ascii="Symbol" w:hAnsi="Symbol" w:hint="default"/>
      </w:rPr>
    </w:lvl>
    <w:lvl w:ilvl="1" w:tplc="BFEC6328">
      <w:start w:val="1"/>
      <w:numFmt w:val="bullet"/>
      <w:lvlText w:val="o"/>
      <w:lvlJc w:val="left"/>
      <w:pPr>
        <w:ind w:left="1080" w:hanging="360"/>
      </w:pPr>
      <w:rPr>
        <w:rFonts w:ascii="Courier New" w:hAnsi="Courier New" w:cs="Courier New" w:hint="default"/>
      </w:rPr>
    </w:lvl>
    <w:lvl w:ilvl="2" w:tplc="6A0E03B6" w:tentative="1">
      <w:start w:val="1"/>
      <w:numFmt w:val="bullet"/>
      <w:lvlText w:val=""/>
      <w:lvlJc w:val="left"/>
      <w:pPr>
        <w:ind w:left="1800" w:hanging="360"/>
      </w:pPr>
      <w:rPr>
        <w:rFonts w:ascii="Wingdings" w:hAnsi="Wingdings" w:hint="default"/>
      </w:rPr>
    </w:lvl>
    <w:lvl w:ilvl="3" w:tplc="A836B5E8" w:tentative="1">
      <w:start w:val="1"/>
      <w:numFmt w:val="bullet"/>
      <w:lvlText w:val=""/>
      <w:lvlJc w:val="left"/>
      <w:pPr>
        <w:ind w:left="2520" w:hanging="360"/>
      </w:pPr>
      <w:rPr>
        <w:rFonts w:ascii="Symbol" w:hAnsi="Symbol" w:hint="default"/>
      </w:rPr>
    </w:lvl>
    <w:lvl w:ilvl="4" w:tplc="043CCD10" w:tentative="1">
      <w:start w:val="1"/>
      <w:numFmt w:val="bullet"/>
      <w:lvlText w:val="o"/>
      <w:lvlJc w:val="left"/>
      <w:pPr>
        <w:ind w:left="3240" w:hanging="360"/>
      </w:pPr>
      <w:rPr>
        <w:rFonts w:ascii="Courier New" w:hAnsi="Courier New" w:cs="Courier New" w:hint="default"/>
      </w:rPr>
    </w:lvl>
    <w:lvl w:ilvl="5" w:tplc="87A2E5BA" w:tentative="1">
      <w:start w:val="1"/>
      <w:numFmt w:val="bullet"/>
      <w:lvlText w:val=""/>
      <w:lvlJc w:val="left"/>
      <w:pPr>
        <w:ind w:left="3960" w:hanging="360"/>
      </w:pPr>
      <w:rPr>
        <w:rFonts w:ascii="Wingdings" w:hAnsi="Wingdings" w:hint="default"/>
      </w:rPr>
    </w:lvl>
    <w:lvl w:ilvl="6" w:tplc="B622C180" w:tentative="1">
      <w:start w:val="1"/>
      <w:numFmt w:val="bullet"/>
      <w:lvlText w:val=""/>
      <w:lvlJc w:val="left"/>
      <w:pPr>
        <w:ind w:left="4680" w:hanging="360"/>
      </w:pPr>
      <w:rPr>
        <w:rFonts w:ascii="Symbol" w:hAnsi="Symbol" w:hint="default"/>
      </w:rPr>
    </w:lvl>
    <w:lvl w:ilvl="7" w:tplc="DBB8B034" w:tentative="1">
      <w:start w:val="1"/>
      <w:numFmt w:val="bullet"/>
      <w:lvlText w:val="o"/>
      <w:lvlJc w:val="left"/>
      <w:pPr>
        <w:ind w:left="5400" w:hanging="360"/>
      </w:pPr>
      <w:rPr>
        <w:rFonts w:ascii="Courier New" w:hAnsi="Courier New" w:cs="Courier New" w:hint="default"/>
      </w:rPr>
    </w:lvl>
    <w:lvl w:ilvl="8" w:tplc="6F4C22A0" w:tentative="1">
      <w:start w:val="1"/>
      <w:numFmt w:val="bullet"/>
      <w:lvlText w:val=""/>
      <w:lvlJc w:val="left"/>
      <w:pPr>
        <w:ind w:left="6120" w:hanging="360"/>
      </w:pPr>
      <w:rPr>
        <w:rFonts w:ascii="Wingdings" w:hAnsi="Wingdings" w:hint="default"/>
      </w:rPr>
    </w:lvl>
  </w:abstractNum>
  <w:abstractNum w:abstractNumId="9" w15:restartNumberingAfterBreak="0">
    <w:nsid w:val="35D44258"/>
    <w:multiLevelType w:val="multilevel"/>
    <w:tmpl w:val="C816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057E0B"/>
    <w:multiLevelType w:val="multilevel"/>
    <w:tmpl w:val="498C1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5435E"/>
    <w:multiLevelType w:val="multilevel"/>
    <w:tmpl w:val="47224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366982"/>
    <w:multiLevelType w:val="hybridMultilevel"/>
    <w:tmpl w:val="BDAE4070"/>
    <w:lvl w:ilvl="0" w:tplc="22323158">
      <w:start w:val="1"/>
      <w:numFmt w:val="bullet"/>
      <w:lvlText w:val=""/>
      <w:lvlJc w:val="left"/>
      <w:pPr>
        <w:ind w:left="720" w:hanging="360"/>
      </w:pPr>
      <w:rPr>
        <w:rFonts w:ascii="Symbol" w:hAnsi="Symbol" w:hint="default"/>
      </w:rPr>
    </w:lvl>
    <w:lvl w:ilvl="1" w:tplc="6FFED4B4" w:tentative="1">
      <w:start w:val="1"/>
      <w:numFmt w:val="bullet"/>
      <w:lvlText w:val="o"/>
      <w:lvlJc w:val="left"/>
      <w:pPr>
        <w:ind w:left="1440" w:hanging="360"/>
      </w:pPr>
      <w:rPr>
        <w:rFonts w:ascii="Courier New" w:hAnsi="Courier New" w:cs="Courier New" w:hint="default"/>
      </w:rPr>
    </w:lvl>
    <w:lvl w:ilvl="2" w:tplc="741008F0" w:tentative="1">
      <w:start w:val="1"/>
      <w:numFmt w:val="bullet"/>
      <w:lvlText w:val=""/>
      <w:lvlJc w:val="left"/>
      <w:pPr>
        <w:ind w:left="2160" w:hanging="360"/>
      </w:pPr>
      <w:rPr>
        <w:rFonts w:ascii="Wingdings" w:hAnsi="Wingdings" w:hint="default"/>
      </w:rPr>
    </w:lvl>
    <w:lvl w:ilvl="3" w:tplc="27FEC2FC" w:tentative="1">
      <w:start w:val="1"/>
      <w:numFmt w:val="bullet"/>
      <w:lvlText w:val=""/>
      <w:lvlJc w:val="left"/>
      <w:pPr>
        <w:ind w:left="2880" w:hanging="360"/>
      </w:pPr>
      <w:rPr>
        <w:rFonts w:ascii="Symbol" w:hAnsi="Symbol" w:hint="default"/>
      </w:rPr>
    </w:lvl>
    <w:lvl w:ilvl="4" w:tplc="C980D7A4" w:tentative="1">
      <w:start w:val="1"/>
      <w:numFmt w:val="bullet"/>
      <w:lvlText w:val="o"/>
      <w:lvlJc w:val="left"/>
      <w:pPr>
        <w:ind w:left="3600" w:hanging="360"/>
      </w:pPr>
      <w:rPr>
        <w:rFonts w:ascii="Courier New" w:hAnsi="Courier New" w:cs="Courier New" w:hint="default"/>
      </w:rPr>
    </w:lvl>
    <w:lvl w:ilvl="5" w:tplc="4866F1FE" w:tentative="1">
      <w:start w:val="1"/>
      <w:numFmt w:val="bullet"/>
      <w:lvlText w:val=""/>
      <w:lvlJc w:val="left"/>
      <w:pPr>
        <w:ind w:left="4320" w:hanging="360"/>
      </w:pPr>
      <w:rPr>
        <w:rFonts w:ascii="Wingdings" w:hAnsi="Wingdings" w:hint="default"/>
      </w:rPr>
    </w:lvl>
    <w:lvl w:ilvl="6" w:tplc="2F72705A" w:tentative="1">
      <w:start w:val="1"/>
      <w:numFmt w:val="bullet"/>
      <w:lvlText w:val=""/>
      <w:lvlJc w:val="left"/>
      <w:pPr>
        <w:ind w:left="5040" w:hanging="360"/>
      </w:pPr>
      <w:rPr>
        <w:rFonts w:ascii="Symbol" w:hAnsi="Symbol" w:hint="default"/>
      </w:rPr>
    </w:lvl>
    <w:lvl w:ilvl="7" w:tplc="AE28B510" w:tentative="1">
      <w:start w:val="1"/>
      <w:numFmt w:val="bullet"/>
      <w:lvlText w:val="o"/>
      <w:lvlJc w:val="left"/>
      <w:pPr>
        <w:ind w:left="5760" w:hanging="360"/>
      </w:pPr>
      <w:rPr>
        <w:rFonts w:ascii="Courier New" w:hAnsi="Courier New" w:cs="Courier New" w:hint="default"/>
      </w:rPr>
    </w:lvl>
    <w:lvl w:ilvl="8" w:tplc="B2447B16" w:tentative="1">
      <w:start w:val="1"/>
      <w:numFmt w:val="bullet"/>
      <w:lvlText w:val=""/>
      <w:lvlJc w:val="left"/>
      <w:pPr>
        <w:ind w:left="6480" w:hanging="360"/>
      </w:pPr>
      <w:rPr>
        <w:rFonts w:ascii="Wingdings" w:hAnsi="Wingdings" w:hint="default"/>
      </w:rPr>
    </w:lvl>
  </w:abstractNum>
  <w:abstractNum w:abstractNumId="13" w15:restartNumberingAfterBreak="0">
    <w:nsid w:val="49E0599A"/>
    <w:multiLevelType w:val="multilevel"/>
    <w:tmpl w:val="41D05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ED242E"/>
    <w:multiLevelType w:val="hybridMultilevel"/>
    <w:tmpl w:val="3FECB71E"/>
    <w:lvl w:ilvl="0" w:tplc="2E54B798">
      <w:start w:val="1"/>
      <w:numFmt w:val="bullet"/>
      <w:lvlText w:val=""/>
      <w:lvlJc w:val="left"/>
      <w:pPr>
        <w:ind w:left="720" w:hanging="360"/>
      </w:pPr>
      <w:rPr>
        <w:rFonts w:ascii="Symbol" w:hAnsi="Symbol" w:hint="default"/>
      </w:rPr>
    </w:lvl>
    <w:lvl w:ilvl="1" w:tplc="B62678CC" w:tentative="1">
      <w:start w:val="1"/>
      <w:numFmt w:val="bullet"/>
      <w:lvlText w:val="o"/>
      <w:lvlJc w:val="left"/>
      <w:pPr>
        <w:ind w:left="1440" w:hanging="360"/>
      </w:pPr>
      <w:rPr>
        <w:rFonts w:ascii="Courier New" w:hAnsi="Courier New" w:cs="Courier New" w:hint="default"/>
      </w:rPr>
    </w:lvl>
    <w:lvl w:ilvl="2" w:tplc="C9CA06CA" w:tentative="1">
      <w:start w:val="1"/>
      <w:numFmt w:val="bullet"/>
      <w:lvlText w:val=""/>
      <w:lvlJc w:val="left"/>
      <w:pPr>
        <w:ind w:left="2160" w:hanging="360"/>
      </w:pPr>
      <w:rPr>
        <w:rFonts w:ascii="Wingdings" w:hAnsi="Wingdings" w:hint="default"/>
      </w:rPr>
    </w:lvl>
    <w:lvl w:ilvl="3" w:tplc="B25E6F44" w:tentative="1">
      <w:start w:val="1"/>
      <w:numFmt w:val="bullet"/>
      <w:lvlText w:val=""/>
      <w:lvlJc w:val="left"/>
      <w:pPr>
        <w:ind w:left="2880" w:hanging="360"/>
      </w:pPr>
      <w:rPr>
        <w:rFonts w:ascii="Symbol" w:hAnsi="Symbol" w:hint="default"/>
      </w:rPr>
    </w:lvl>
    <w:lvl w:ilvl="4" w:tplc="F7DAECD0" w:tentative="1">
      <w:start w:val="1"/>
      <w:numFmt w:val="bullet"/>
      <w:lvlText w:val="o"/>
      <w:lvlJc w:val="left"/>
      <w:pPr>
        <w:ind w:left="3600" w:hanging="360"/>
      </w:pPr>
      <w:rPr>
        <w:rFonts w:ascii="Courier New" w:hAnsi="Courier New" w:cs="Courier New" w:hint="default"/>
      </w:rPr>
    </w:lvl>
    <w:lvl w:ilvl="5" w:tplc="6FE2ACB0" w:tentative="1">
      <w:start w:val="1"/>
      <w:numFmt w:val="bullet"/>
      <w:lvlText w:val=""/>
      <w:lvlJc w:val="left"/>
      <w:pPr>
        <w:ind w:left="4320" w:hanging="360"/>
      </w:pPr>
      <w:rPr>
        <w:rFonts w:ascii="Wingdings" w:hAnsi="Wingdings" w:hint="default"/>
      </w:rPr>
    </w:lvl>
    <w:lvl w:ilvl="6" w:tplc="7F602772" w:tentative="1">
      <w:start w:val="1"/>
      <w:numFmt w:val="bullet"/>
      <w:lvlText w:val=""/>
      <w:lvlJc w:val="left"/>
      <w:pPr>
        <w:ind w:left="5040" w:hanging="360"/>
      </w:pPr>
      <w:rPr>
        <w:rFonts w:ascii="Symbol" w:hAnsi="Symbol" w:hint="default"/>
      </w:rPr>
    </w:lvl>
    <w:lvl w:ilvl="7" w:tplc="B142DA22" w:tentative="1">
      <w:start w:val="1"/>
      <w:numFmt w:val="bullet"/>
      <w:lvlText w:val="o"/>
      <w:lvlJc w:val="left"/>
      <w:pPr>
        <w:ind w:left="5760" w:hanging="360"/>
      </w:pPr>
      <w:rPr>
        <w:rFonts w:ascii="Courier New" w:hAnsi="Courier New" w:cs="Courier New" w:hint="default"/>
      </w:rPr>
    </w:lvl>
    <w:lvl w:ilvl="8" w:tplc="C4CA034C" w:tentative="1">
      <w:start w:val="1"/>
      <w:numFmt w:val="bullet"/>
      <w:lvlText w:val=""/>
      <w:lvlJc w:val="left"/>
      <w:pPr>
        <w:ind w:left="6480" w:hanging="360"/>
      </w:pPr>
      <w:rPr>
        <w:rFonts w:ascii="Wingdings" w:hAnsi="Wingdings" w:hint="default"/>
      </w:rPr>
    </w:lvl>
  </w:abstractNum>
  <w:abstractNum w:abstractNumId="15" w15:restartNumberingAfterBreak="0">
    <w:nsid w:val="4B7C1116"/>
    <w:multiLevelType w:val="multilevel"/>
    <w:tmpl w:val="63F8C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785D1A"/>
    <w:multiLevelType w:val="multilevel"/>
    <w:tmpl w:val="0980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E47AF6"/>
    <w:multiLevelType w:val="multilevel"/>
    <w:tmpl w:val="122E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36CE2"/>
    <w:multiLevelType w:val="multilevel"/>
    <w:tmpl w:val="B9C2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DF12DE"/>
    <w:multiLevelType w:val="hybridMultilevel"/>
    <w:tmpl w:val="55C24458"/>
    <w:lvl w:ilvl="0" w:tplc="889C2DCA">
      <w:start w:val="1"/>
      <w:numFmt w:val="decimal"/>
      <w:lvlText w:val="%1."/>
      <w:lvlJc w:val="left"/>
      <w:pPr>
        <w:ind w:left="720" w:hanging="360"/>
      </w:pPr>
    </w:lvl>
    <w:lvl w:ilvl="1" w:tplc="FD5C70F4" w:tentative="1">
      <w:start w:val="1"/>
      <w:numFmt w:val="lowerLetter"/>
      <w:lvlText w:val="%2."/>
      <w:lvlJc w:val="left"/>
      <w:pPr>
        <w:ind w:left="1440" w:hanging="360"/>
      </w:pPr>
    </w:lvl>
    <w:lvl w:ilvl="2" w:tplc="E1168ED4" w:tentative="1">
      <w:start w:val="1"/>
      <w:numFmt w:val="lowerRoman"/>
      <w:lvlText w:val="%3."/>
      <w:lvlJc w:val="right"/>
      <w:pPr>
        <w:ind w:left="2160" w:hanging="180"/>
      </w:pPr>
    </w:lvl>
    <w:lvl w:ilvl="3" w:tplc="BCEACC42" w:tentative="1">
      <w:start w:val="1"/>
      <w:numFmt w:val="decimal"/>
      <w:lvlText w:val="%4."/>
      <w:lvlJc w:val="left"/>
      <w:pPr>
        <w:ind w:left="2880" w:hanging="360"/>
      </w:pPr>
    </w:lvl>
    <w:lvl w:ilvl="4" w:tplc="7AEE5B78" w:tentative="1">
      <w:start w:val="1"/>
      <w:numFmt w:val="lowerLetter"/>
      <w:lvlText w:val="%5."/>
      <w:lvlJc w:val="left"/>
      <w:pPr>
        <w:ind w:left="3600" w:hanging="360"/>
      </w:pPr>
    </w:lvl>
    <w:lvl w:ilvl="5" w:tplc="79EA8052" w:tentative="1">
      <w:start w:val="1"/>
      <w:numFmt w:val="lowerRoman"/>
      <w:lvlText w:val="%6."/>
      <w:lvlJc w:val="right"/>
      <w:pPr>
        <w:ind w:left="4320" w:hanging="180"/>
      </w:pPr>
    </w:lvl>
    <w:lvl w:ilvl="6" w:tplc="44109FA0" w:tentative="1">
      <w:start w:val="1"/>
      <w:numFmt w:val="decimal"/>
      <w:lvlText w:val="%7."/>
      <w:lvlJc w:val="left"/>
      <w:pPr>
        <w:ind w:left="5040" w:hanging="360"/>
      </w:pPr>
    </w:lvl>
    <w:lvl w:ilvl="7" w:tplc="68F28F74" w:tentative="1">
      <w:start w:val="1"/>
      <w:numFmt w:val="lowerLetter"/>
      <w:lvlText w:val="%8."/>
      <w:lvlJc w:val="left"/>
      <w:pPr>
        <w:ind w:left="5760" w:hanging="360"/>
      </w:pPr>
    </w:lvl>
    <w:lvl w:ilvl="8" w:tplc="DD94387E" w:tentative="1">
      <w:start w:val="1"/>
      <w:numFmt w:val="lowerRoman"/>
      <w:lvlText w:val="%9."/>
      <w:lvlJc w:val="right"/>
      <w:pPr>
        <w:ind w:left="6480" w:hanging="180"/>
      </w:pPr>
    </w:lvl>
  </w:abstractNum>
  <w:abstractNum w:abstractNumId="20" w15:restartNumberingAfterBreak="0">
    <w:nsid w:val="64E32C4B"/>
    <w:multiLevelType w:val="multilevel"/>
    <w:tmpl w:val="E432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996C9A"/>
    <w:multiLevelType w:val="hybridMultilevel"/>
    <w:tmpl w:val="2F8C7808"/>
    <w:lvl w:ilvl="0" w:tplc="ADE850EE">
      <w:start w:val="1"/>
      <w:numFmt w:val="bullet"/>
      <w:lvlText w:val=""/>
      <w:lvlJc w:val="left"/>
      <w:pPr>
        <w:ind w:left="720" w:hanging="360"/>
      </w:pPr>
      <w:rPr>
        <w:rFonts w:ascii="Symbol" w:hAnsi="Symbol" w:hint="default"/>
      </w:rPr>
    </w:lvl>
    <w:lvl w:ilvl="1" w:tplc="08E214D4" w:tentative="1">
      <w:start w:val="1"/>
      <w:numFmt w:val="bullet"/>
      <w:lvlText w:val="o"/>
      <w:lvlJc w:val="left"/>
      <w:pPr>
        <w:ind w:left="1440" w:hanging="360"/>
      </w:pPr>
      <w:rPr>
        <w:rFonts w:ascii="Courier New" w:hAnsi="Courier New" w:cs="Courier New" w:hint="default"/>
      </w:rPr>
    </w:lvl>
    <w:lvl w:ilvl="2" w:tplc="71C87FB6" w:tentative="1">
      <w:start w:val="1"/>
      <w:numFmt w:val="bullet"/>
      <w:lvlText w:val=""/>
      <w:lvlJc w:val="left"/>
      <w:pPr>
        <w:ind w:left="2160" w:hanging="360"/>
      </w:pPr>
      <w:rPr>
        <w:rFonts w:ascii="Wingdings" w:hAnsi="Wingdings" w:hint="default"/>
      </w:rPr>
    </w:lvl>
    <w:lvl w:ilvl="3" w:tplc="090C9616" w:tentative="1">
      <w:start w:val="1"/>
      <w:numFmt w:val="bullet"/>
      <w:lvlText w:val=""/>
      <w:lvlJc w:val="left"/>
      <w:pPr>
        <w:ind w:left="2880" w:hanging="360"/>
      </w:pPr>
      <w:rPr>
        <w:rFonts w:ascii="Symbol" w:hAnsi="Symbol" w:hint="default"/>
      </w:rPr>
    </w:lvl>
    <w:lvl w:ilvl="4" w:tplc="30EE6B36" w:tentative="1">
      <w:start w:val="1"/>
      <w:numFmt w:val="bullet"/>
      <w:lvlText w:val="o"/>
      <w:lvlJc w:val="left"/>
      <w:pPr>
        <w:ind w:left="3600" w:hanging="360"/>
      </w:pPr>
      <w:rPr>
        <w:rFonts w:ascii="Courier New" w:hAnsi="Courier New" w:cs="Courier New" w:hint="default"/>
      </w:rPr>
    </w:lvl>
    <w:lvl w:ilvl="5" w:tplc="61C66F86" w:tentative="1">
      <w:start w:val="1"/>
      <w:numFmt w:val="bullet"/>
      <w:lvlText w:val=""/>
      <w:lvlJc w:val="left"/>
      <w:pPr>
        <w:ind w:left="4320" w:hanging="360"/>
      </w:pPr>
      <w:rPr>
        <w:rFonts w:ascii="Wingdings" w:hAnsi="Wingdings" w:hint="default"/>
      </w:rPr>
    </w:lvl>
    <w:lvl w:ilvl="6" w:tplc="F94A2B6E" w:tentative="1">
      <w:start w:val="1"/>
      <w:numFmt w:val="bullet"/>
      <w:lvlText w:val=""/>
      <w:lvlJc w:val="left"/>
      <w:pPr>
        <w:ind w:left="5040" w:hanging="360"/>
      </w:pPr>
      <w:rPr>
        <w:rFonts w:ascii="Symbol" w:hAnsi="Symbol" w:hint="default"/>
      </w:rPr>
    </w:lvl>
    <w:lvl w:ilvl="7" w:tplc="A0464C28" w:tentative="1">
      <w:start w:val="1"/>
      <w:numFmt w:val="bullet"/>
      <w:lvlText w:val="o"/>
      <w:lvlJc w:val="left"/>
      <w:pPr>
        <w:ind w:left="5760" w:hanging="360"/>
      </w:pPr>
      <w:rPr>
        <w:rFonts w:ascii="Courier New" w:hAnsi="Courier New" w:cs="Courier New" w:hint="default"/>
      </w:rPr>
    </w:lvl>
    <w:lvl w:ilvl="8" w:tplc="1FDCC47A" w:tentative="1">
      <w:start w:val="1"/>
      <w:numFmt w:val="bullet"/>
      <w:lvlText w:val=""/>
      <w:lvlJc w:val="left"/>
      <w:pPr>
        <w:ind w:left="6480" w:hanging="360"/>
      </w:pPr>
      <w:rPr>
        <w:rFonts w:ascii="Wingdings" w:hAnsi="Wingdings" w:hint="default"/>
      </w:rPr>
    </w:lvl>
  </w:abstractNum>
  <w:abstractNum w:abstractNumId="22" w15:restartNumberingAfterBreak="0">
    <w:nsid w:val="6E160CDB"/>
    <w:multiLevelType w:val="multilevel"/>
    <w:tmpl w:val="9B9E8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2B4FEC"/>
    <w:multiLevelType w:val="hybridMultilevel"/>
    <w:tmpl w:val="906C1BDE"/>
    <w:lvl w:ilvl="0" w:tplc="2B5CD37E">
      <w:start w:val="1"/>
      <w:numFmt w:val="bullet"/>
      <w:lvlText w:val=""/>
      <w:lvlJc w:val="left"/>
      <w:pPr>
        <w:ind w:left="720" w:hanging="360"/>
      </w:pPr>
      <w:rPr>
        <w:rFonts w:ascii="Symbol" w:hAnsi="Symbol" w:hint="default"/>
      </w:rPr>
    </w:lvl>
    <w:lvl w:ilvl="1" w:tplc="243441E2" w:tentative="1">
      <w:start w:val="1"/>
      <w:numFmt w:val="bullet"/>
      <w:lvlText w:val="o"/>
      <w:lvlJc w:val="left"/>
      <w:pPr>
        <w:ind w:left="1440" w:hanging="360"/>
      </w:pPr>
      <w:rPr>
        <w:rFonts w:ascii="Courier New" w:hAnsi="Courier New" w:cs="Courier New" w:hint="default"/>
      </w:rPr>
    </w:lvl>
    <w:lvl w:ilvl="2" w:tplc="DCD44BCA" w:tentative="1">
      <w:start w:val="1"/>
      <w:numFmt w:val="bullet"/>
      <w:lvlText w:val=""/>
      <w:lvlJc w:val="left"/>
      <w:pPr>
        <w:ind w:left="2160" w:hanging="360"/>
      </w:pPr>
      <w:rPr>
        <w:rFonts w:ascii="Wingdings" w:hAnsi="Wingdings" w:hint="default"/>
      </w:rPr>
    </w:lvl>
    <w:lvl w:ilvl="3" w:tplc="1B8E6028" w:tentative="1">
      <w:start w:val="1"/>
      <w:numFmt w:val="bullet"/>
      <w:lvlText w:val=""/>
      <w:lvlJc w:val="left"/>
      <w:pPr>
        <w:ind w:left="2880" w:hanging="360"/>
      </w:pPr>
      <w:rPr>
        <w:rFonts w:ascii="Symbol" w:hAnsi="Symbol" w:hint="default"/>
      </w:rPr>
    </w:lvl>
    <w:lvl w:ilvl="4" w:tplc="6F64AD00" w:tentative="1">
      <w:start w:val="1"/>
      <w:numFmt w:val="bullet"/>
      <w:lvlText w:val="o"/>
      <w:lvlJc w:val="left"/>
      <w:pPr>
        <w:ind w:left="3600" w:hanging="360"/>
      </w:pPr>
      <w:rPr>
        <w:rFonts w:ascii="Courier New" w:hAnsi="Courier New" w:cs="Courier New" w:hint="default"/>
      </w:rPr>
    </w:lvl>
    <w:lvl w:ilvl="5" w:tplc="62582284" w:tentative="1">
      <w:start w:val="1"/>
      <w:numFmt w:val="bullet"/>
      <w:lvlText w:val=""/>
      <w:lvlJc w:val="left"/>
      <w:pPr>
        <w:ind w:left="4320" w:hanging="360"/>
      </w:pPr>
      <w:rPr>
        <w:rFonts w:ascii="Wingdings" w:hAnsi="Wingdings" w:hint="default"/>
      </w:rPr>
    </w:lvl>
    <w:lvl w:ilvl="6" w:tplc="7382AE8E" w:tentative="1">
      <w:start w:val="1"/>
      <w:numFmt w:val="bullet"/>
      <w:lvlText w:val=""/>
      <w:lvlJc w:val="left"/>
      <w:pPr>
        <w:ind w:left="5040" w:hanging="360"/>
      </w:pPr>
      <w:rPr>
        <w:rFonts w:ascii="Symbol" w:hAnsi="Symbol" w:hint="default"/>
      </w:rPr>
    </w:lvl>
    <w:lvl w:ilvl="7" w:tplc="000E59A6" w:tentative="1">
      <w:start w:val="1"/>
      <w:numFmt w:val="bullet"/>
      <w:lvlText w:val="o"/>
      <w:lvlJc w:val="left"/>
      <w:pPr>
        <w:ind w:left="5760" w:hanging="360"/>
      </w:pPr>
      <w:rPr>
        <w:rFonts w:ascii="Courier New" w:hAnsi="Courier New" w:cs="Courier New" w:hint="default"/>
      </w:rPr>
    </w:lvl>
    <w:lvl w:ilvl="8" w:tplc="CD141C4A" w:tentative="1">
      <w:start w:val="1"/>
      <w:numFmt w:val="bullet"/>
      <w:lvlText w:val=""/>
      <w:lvlJc w:val="left"/>
      <w:pPr>
        <w:ind w:left="6480" w:hanging="360"/>
      </w:pPr>
      <w:rPr>
        <w:rFonts w:ascii="Wingdings" w:hAnsi="Wingdings" w:hint="default"/>
      </w:rPr>
    </w:lvl>
  </w:abstractNum>
  <w:abstractNum w:abstractNumId="24" w15:restartNumberingAfterBreak="0">
    <w:nsid w:val="73EF56D2"/>
    <w:multiLevelType w:val="hybridMultilevel"/>
    <w:tmpl w:val="0FBCEC7C"/>
    <w:lvl w:ilvl="0" w:tplc="25965D2C">
      <w:start w:val="1"/>
      <w:numFmt w:val="bullet"/>
      <w:lvlText w:val=""/>
      <w:lvlJc w:val="left"/>
      <w:pPr>
        <w:ind w:left="720" w:hanging="360"/>
      </w:pPr>
      <w:rPr>
        <w:rFonts w:ascii="Symbol" w:hAnsi="Symbol" w:hint="default"/>
      </w:rPr>
    </w:lvl>
    <w:lvl w:ilvl="1" w:tplc="BD9A3A7A" w:tentative="1">
      <w:start w:val="1"/>
      <w:numFmt w:val="bullet"/>
      <w:lvlText w:val="o"/>
      <w:lvlJc w:val="left"/>
      <w:pPr>
        <w:ind w:left="1440" w:hanging="360"/>
      </w:pPr>
      <w:rPr>
        <w:rFonts w:ascii="Courier New" w:hAnsi="Courier New" w:cs="Courier New" w:hint="default"/>
      </w:rPr>
    </w:lvl>
    <w:lvl w:ilvl="2" w:tplc="BE60F968" w:tentative="1">
      <w:start w:val="1"/>
      <w:numFmt w:val="bullet"/>
      <w:lvlText w:val=""/>
      <w:lvlJc w:val="left"/>
      <w:pPr>
        <w:ind w:left="2160" w:hanging="360"/>
      </w:pPr>
      <w:rPr>
        <w:rFonts w:ascii="Wingdings" w:hAnsi="Wingdings" w:hint="default"/>
      </w:rPr>
    </w:lvl>
    <w:lvl w:ilvl="3" w:tplc="C8FAB728" w:tentative="1">
      <w:start w:val="1"/>
      <w:numFmt w:val="bullet"/>
      <w:lvlText w:val=""/>
      <w:lvlJc w:val="left"/>
      <w:pPr>
        <w:ind w:left="2880" w:hanging="360"/>
      </w:pPr>
      <w:rPr>
        <w:rFonts w:ascii="Symbol" w:hAnsi="Symbol" w:hint="default"/>
      </w:rPr>
    </w:lvl>
    <w:lvl w:ilvl="4" w:tplc="EE247442" w:tentative="1">
      <w:start w:val="1"/>
      <w:numFmt w:val="bullet"/>
      <w:lvlText w:val="o"/>
      <w:lvlJc w:val="left"/>
      <w:pPr>
        <w:ind w:left="3600" w:hanging="360"/>
      </w:pPr>
      <w:rPr>
        <w:rFonts w:ascii="Courier New" w:hAnsi="Courier New" w:cs="Courier New" w:hint="default"/>
      </w:rPr>
    </w:lvl>
    <w:lvl w:ilvl="5" w:tplc="90325FCE" w:tentative="1">
      <w:start w:val="1"/>
      <w:numFmt w:val="bullet"/>
      <w:lvlText w:val=""/>
      <w:lvlJc w:val="left"/>
      <w:pPr>
        <w:ind w:left="4320" w:hanging="360"/>
      </w:pPr>
      <w:rPr>
        <w:rFonts w:ascii="Wingdings" w:hAnsi="Wingdings" w:hint="default"/>
      </w:rPr>
    </w:lvl>
    <w:lvl w:ilvl="6" w:tplc="C74099B8" w:tentative="1">
      <w:start w:val="1"/>
      <w:numFmt w:val="bullet"/>
      <w:lvlText w:val=""/>
      <w:lvlJc w:val="left"/>
      <w:pPr>
        <w:ind w:left="5040" w:hanging="360"/>
      </w:pPr>
      <w:rPr>
        <w:rFonts w:ascii="Symbol" w:hAnsi="Symbol" w:hint="default"/>
      </w:rPr>
    </w:lvl>
    <w:lvl w:ilvl="7" w:tplc="9D3C7ADA" w:tentative="1">
      <w:start w:val="1"/>
      <w:numFmt w:val="bullet"/>
      <w:lvlText w:val="o"/>
      <w:lvlJc w:val="left"/>
      <w:pPr>
        <w:ind w:left="5760" w:hanging="360"/>
      </w:pPr>
      <w:rPr>
        <w:rFonts w:ascii="Courier New" w:hAnsi="Courier New" w:cs="Courier New" w:hint="default"/>
      </w:rPr>
    </w:lvl>
    <w:lvl w:ilvl="8" w:tplc="A11408B4" w:tentative="1">
      <w:start w:val="1"/>
      <w:numFmt w:val="bullet"/>
      <w:lvlText w:val=""/>
      <w:lvlJc w:val="left"/>
      <w:pPr>
        <w:ind w:left="6480" w:hanging="360"/>
      </w:pPr>
      <w:rPr>
        <w:rFonts w:ascii="Wingdings" w:hAnsi="Wingdings" w:hint="default"/>
      </w:rPr>
    </w:lvl>
  </w:abstractNum>
  <w:abstractNum w:abstractNumId="25" w15:restartNumberingAfterBreak="0">
    <w:nsid w:val="77DD1CC9"/>
    <w:multiLevelType w:val="hybridMultilevel"/>
    <w:tmpl w:val="F2728798"/>
    <w:lvl w:ilvl="0" w:tplc="5FB66778">
      <w:start w:val="1"/>
      <w:numFmt w:val="bullet"/>
      <w:lvlText w:val=""/>
      <w:lvlJc w:val="left"/>
      <w:pPr>
        <w:ind w:left="720" w:hanging="360"/>
      </w:pPr>
      <w:rPr>
        <w:rFonts w:ascii="Symbol" w:hAnsi="Symbol" w:hint="default"/>
      </w:rPr>
    </w:lvl>
    <w:lvl w:ilvl="1" w:tplc="07B0660A" w:tentative="1">
      <w:start w:val="1"/>
      <w:numFmt w:val="bullet"/>
      <w:lvlText w:val="o"/>
      <w:lvlJc w:val="left"/>
      <w:pPr>
        <w:ind w:left="1440" w:hanging="360"/>
      </w:pPr>
      <w:rPr>
        <w:rFonts w:ascii="Courier New" w:hAnsi="Courier New" w:cs="Courier New" w:hint="default"/>
      </w:rPr>
    </w:lvl>
    <w:lvl w:ilvl="2" w:tplc="14A6A184" w:tentative="1">
      <w:start w:val="1"/>
      <w:numFmt w:val="bullet"/>
      <w:lvlText w:val=""/>
      <w:lvlJc w:val="left"/>
      <w:pPr>
        <w:ind w:left="2160" w:hanging="360"/>
      </w:pPr>
      <w:rPr>
        <w:rFonts w:ascii="Wingdings" w:hAnsi="Wingdings" w:hint="default"/>
      </w:rPr>
    </w:lvl>
    <w:lvl w:ilvl="3" w:tplc="D1B6DE84" w:tentative="1">
      <w:start w:val="1"/>
      <w:numFmt w:val="bullet"/>
      <w:lvlText w:val=""/>
      <w:lvlJc w:val="left"/>
      <w:pPr>
        <w:ind w:left="2880" w:hanging="360"/>
      </w:pPr>
      <w:rPr>
        <w:rFonts w:ascii="Symbol" w:hAnsi="Symbol" w:hint="default"/>
      </w:rPr>
    </w:lvl>
    <w:lvl w:ilvl="4" w:tplc="02BC1D7E" w:tentative="1">
      <w:start w:val="1"/>
      <w:numFmt w:val="bullet"/>
      <w:lvlText w:val="o"/>
      <w:lvlJc w:val="left"/>
      <w:pPr>
        <w:ind w:left="3600" w:hanging="360"/>
      </w:pPr>
      <w:rPr>
        <w:rFonts w:ascii="Courier New" w:hAnsi="Courier New" w:cs="Courier New" w:hint="default"/>
      </w:rPr>
    </w:lvl>
    <w:lvl w:ilvl="5" w:tplc="EDAED50C" w:tentative="1">
      <w:start w:val="1"/>
      <w:numFmt w:val="bullet"/>
      <w:lvlText w:val=""/>
      <w:lvlJc w:val="left"/>
      <w:pPr>
        <w:ind w:left="4320" w:hanging="360"/>
      </w:pPr>
      <w:rPr>
        <w:rFonts w:ascii="Wingdings" w:hAnsi="Wingdings" w:hint="default"/>
      </w:rPr>
    </w:lvl>
    <w:lvl w:ilvl="6" w:tplc="E53E0156" w:tentative="1">
      <w:start w:val="1"/>
      <w:numFmt w:val="bullet"/>
      <w:lvlText w:val=""/>
      <w:lvlJc w:val="left"/>
      <w:pPr>
        <w:ind w:left="5040" w:hanging="360"/>
      </w:pPr>
      <w:rPr>
        <w:rFonts w:ascii="Symbol" w:hAnsi="Symbol" w:hint="default"/>
      </w:rPr>
    </w:lvl>
    <w:lvl w:ilvl="7" w:tplc="A34295F4" w:tentative="1">
      <w:start w:val="1"/>
      <w:numFmt w:val="bullet"/>
      <w:lvlText w:val="o"/>
      <w:lvlJc w:val="left"/>
      <w:pPr>
        <w:ind w:left="5760" w:hanging="360"/>
      </w:pPr>
      <w:rPr>
        <w:rFonts w:ascii="Courier New" w:hAnsi="Courier New" w:cs="Courier New" w:hint="default"/>
      </w:rPr>
    </w:lvl>
    <w:lvl w:ilvl="8" w:tplc="265E66E6"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25"/>
  </w:num>
  <w:num w:numId="4">
    <w:abstractNumId w:val="19"/>
  </w:num>
  <w:num w:numId="5">
    <w:abstractNumId w:val="0"/>
  </w:num>
  <w:num w:numId="6">
    <w:abstractNumId w:val="22"/>
  </w:num>
  <w:num w:numId="7">
    <w:abstractNumId w:val="11"/>
  </w:num>
  <w:num w:numId="8">
    <w:abstractNumId w:val="7"/>
  </w:num>
  <w:num w:numId="9">
    <w:abstractNumId w:val="13"/>
  </w:num>
  <w:num w:numId="10">
    <w:abstractNumId w:val="18"/>
  </w:num>
  <w:num w:numId="11">
    <w:abstractNumId w:val="17"/>
  </w:num>
  <w:num w:numId="12">
    <w:abstractNumId w:val="4"/>
  </w:num>
  <w:num w:numId="13">
    <w:abstractNumId w:val="20"/>
  </w:num>
  <w:num w:numId="14">
    <w:abstractNumId w:val="16"/>
  </w:num>
  <w:num w:numId="15">
    <w:abstractNumId w:val="15"/>
  </w:num>
  <w:num w:numId="16">
    <w:abstractNumId w:val="9"/>
  </w:num>
  <w:num w:numId="17">
    <w:abstractNumId w:val="6"/>
  </w:num>
  <w:num w:numId="18">
    <w:abstractNumId w:val="5"/>
  </w:num>
  <w:num w:numId="19">
    <w:abstractNumId w:val="14"/>
  </w:num>
  <w:num w:numId="20">
    <w:abstractNumId w:val="3"/>
  </w:num>
  <w:num w:numId="21">
    <w:abstractNumId w:val="1"/>
  </w:num>
  <w:num w:numId="22">
    <w:abstractNumId w:val="2"/>
  </w:num>
  <w:num w:numId="23">
    <w:abstractNumId w:val="23"/>
  </w:num>
  <w:num w:numId="24">
    <w:abstractNumId w:val="24"/>
  </w:num>
  <w:num w:numId="25">
    <w:abstractNumId w:val="2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189"/>
    <w:rsid w:val="00084A98"/>
    <w:rsid w:val="00085575"/>
    <w:rsid w:val="00096A7E"/>
    <w:rsid w:val="000A5D2E"/>
    <w:rsid w:val="000B7586"/>
    <w:rsid w:val="000E1199"/>
    <w:rsid w:val="001049C1"/>
    <w:rsid w:val="00115E93"/>
    <w:rsid w:val="00125E9B"/>
    <w:rsid w:val="00147BBC"/>
    <w:rsid w:val="00197138"/>
    <w:rsid w:val="001A047C"/>
    <w:rsid w:val="001E7DBE"/>
    <w:rsid w:val="00231CE0"/>
    <w:rsid w:val="00236BAE"/>
    <w:rsid w:val="00257A1D"/>
    <w:rsid w:val="002A558E"/>
    <w:rsid w:val="002A5624"/>
    <w:rsid w:val="002B0A00"/>
    <w:rsid w:val="002C5774"/>
    <w:rsid w:val="002F6D71"/>
    <w:rsid w:val="00305218"/>
    <w:rsid w:val="00307631"/>
    <w:rsid w:val="00313765"/>
    <w:rsid w:val="00317E3E"/>
    <w:rsid w:val="0034507B"/>
    <w:rsid w:val="0038247D"/>
    <w:rsid w:val="00384D1D"/>
    <w:rsid w:val="0039732D"/>
    <w:rsid w:val="003B68AF"/>
    <w:rsid w:val="003C2DB5"/>
    <w:rsid w:val="003D2477"/>
    <w:rsid w:val="003D35A0"/>
    <w:rsid w:val="003E4651"/>
    <w:rsid w:val="004002F7"/>
    <w:rsid w:val="00455209"/>
    <w:rsid w:val="00462096"/>
    <w:rsid w:val="00484429"/>
    <w:rsid w:val="00487DCC"/>
    <w:rsid w:val="004C2F44"/>
    <w:rsid w:val="004E6B2D"/>
    <w:rsid w:val="005033BE"/>
    <w:rsid w:val="0050462A"/>
    <w:rsid w:val="005100A4"/>
    <w:rsid w:val="0052648E"/>
    <w:rsid w:val="005A4F98"/>
    <w:rsid w:val="005A7BB2"/>
    <w:rsid w:val="005B0518"/>
    <w:rsid w:val="005B6C65"/>
    <w:rsid w:val="005C22C4"/>
    <w:rsid w:val="005D2E05"/>
    <w:rsid w:val="005F76D8"/>
    <w:rsid w:val="00614C70"/>
    <w:rsid w:val="0061596A"/>
    <w:rsid w:val="00634E24"/>
    <w:rsid w:val="00635DD1"/>
    <w:rsid w:val="00646F82"/>
    <w:rsid w:val="00680337"/>
    <w:rsid w:val="00682277"/>
    <w:rsid w:val="006B28E4"/>
    <w:rsid w:val="006D5CDD"/>
    <w:rsid w:val="006F0FEE"/>
    <w:rsid w:val="007075A6"/>
    <w:rsid w:val="00707D41"/>
    <w:rsid w:val="007426AB"/>
    <w:rsid w:val="0074726C"/>
    <w:rsid w:val="00757A5C"/>
    <w:rsid w:val="00773368"/>
    <w:rsid w:val="007858C6"/>
    <w:rsid w:val="00794C28"/>
    <w:rsid w:val="007A2AD1"/>
    <w:rsid w:val="007A390B"/>
    <w:rsid w:val="007B72C0"/>
    <w:rsid w:val="007B77A0"/>
    <w:rsid w:val="00820628"/>
    <w:rsid w:val="00875ECC"/>
    <w:rsid w:val="008A7B53"/>
    <w:rsid w:val="008E344B"/>
    <w:rsid w:val="0094140B"/>
    <w:rsid w:val="009535B5"/>
    <w:rsid w:val="009758DD"/>
    <w:rsid w:val="00981AFD"/>
    <w:rsid w:val="009A6700"/>
    <w:rsid w:val="009B56D4"/>
    <w:rsid w:val="00A21496"/>
    <w:rsid w:val="00A21EA0"/>
    <w:rsid w:val="00A67511"/>
    <w:rsid w:val="00AB230E"/>
    <w:rsid w:val="00AB722A"/>
    <w:rsid w:val="00AD3E4E"/>
    <w:rsid w:val="00AE0408"/>
    <w:rsid w:val="00B20E5D"/>
    <w:rsid w:val="00B2429E"/>
    <w:rsid w:val="00B36E78"/>
    <w:rsid w:val="00B43BC8"/>
    <w:rsid w:val="00B57F31"/>
    <w:rsid w:val="00B636AC"/>
    <w:rsid w:val="00B65342"/>
    <w:rsid w:val="00B81628"/>
    <w:rsid w:val="00B86BCD"/>
    <w:rsid w:val="00BB221E"/>
    <w:rsid w:val="00BC2C79"/>
    <w:rsid w:val="00BE0A8C"/>
    <w:rsid w:val="00BE2189"/>
    <w:rsid w:val="00BF39AC"/>
    <w:rsid w:val="00BF73BE"/>
    <w:rsid w:val="00BF78C7"/>
    <w:rsid w:val="00C17BC6"/>
    <w:rsid w:val="00C466A1"/>
    <w:rsid w:val="00C515CF"/>
    <w:rsid w:val="00C67014"/>
    <w:rsid w:val="00CD06E5"/>
    <w:rsid w:val="00CF443E"/>
    <w:rsid w:val="00D65E7D"/>
    <w:rsid w:val="00D7104A"/>
    <w:rsid w:val="00D767CB"/>
    <w:rsid w:val="00DF374C"/>
    <w:rsid w:val="00E26D1B"/>
    <w:rsid w:val="00E936B8"/>
    <w:rsid w:val="00E961EF"/>
    <w:rsid w:val="00F30AC0"/>
    <w:rsid w:val="00F7741C"/>
    <w:rsid w:val="00FD0625"/>
    <w:rsid w:val="00FD0F65"/>
    <w:rsid w:val="00FE17E6"/>
    <w:rsid w:val="00FF4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1B098"/>
  <w15:docId w15:val="{ACE2713D-0640-4F8C-BD7F-2572DD232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BAE"/>
    <w:pPr>
      <w:spacing w:after="40" w:line="480" w:lineRule="auto"/>
      <w:ind w:firstLine="720"/>
      <w:contextualSpacing/>
      <w:jc w:val="both"/>
    </w:pPr>
    <w:rPr>
      <w:rFonts w:ascii="Times New Roman" w:hAnsi="Times New Roman"/>
      <w:sz w:val="24"/>
    </w:rPr>
  </w:style>
  <w:style w:type="paragraph" w:styleId="Heading1">
    <w:name w:val="heading 1"/>
    <w:basedOn w:val="Normal"/>
    <w:next w:val="Normal"/>
    <w:link w:val="Heading1Char"/>
    <w:qFormat/>
    <w:rsid w:val="00680337"/>
    <w:pPr>
      <w:keepNext/>
      <w:keepLines/>
      <w:numPr>
        <w:numId w:val="17"/>
      </w:numPr>
      <w:spacing w:before="240" w:after="0"/>
      <w:jc w:val="center"/>
      <w:outlineLvl w:val="0"/>
    </w:pPr>
    <w:rPr>
      <w:rFonts w:eastAsiaTheme="majorEastAsia" w:cstheme="majorBidi"/>
      <w:b/>
      <w:szCs w:val="32"/>
    </w:rPr>
  </w:style>
  <w:style w:type="paragraph" w:styleId="Heading2">
    <w:name w:val="heading 2"/>
    <w:basedOn w:val="Normal"/>
    <w:next w:val="Normal"/>
    <w:link w:val="Heading2Char"/>
    <w:unhideWhenUsed/>
    <w:qFormat/>
    <w:rsid w:val="00646F82"/>
    <w:pPr>
      <w:keepNext/>
      <w:keepLines/>
      <w:numPr>
        <w:ilvl w:val="1"/>
        <w:numId w:val="17"/>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858C6"/>
    <w:pPr>
      <w:keepNext/>
      <w:keepLines/>
      <w:numPr>
        <w:ilvl w:val="2"/>
        <w:numId w:val="17"/>
      </w:numPr>
      <w:spacing w:before="40" w:after="0"/>
      <w:jc w:val="left"/>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unhideWhenUsed/>
    <w:qFormat/>
    <w:rsid w:val="006F0FEE"/>
    <w:pPr>
      <w:keepNext/>
      <w:keepLines/>
      <w:numPr>
        <w:ilvl w:val="3"/>
        <w:numId w:val="1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C2F44"/>
    <w:pPr>
      <w:keepNext/>
      <w:keepLines/>
      <w:numPr>
        <w:ilvl w:val="4"/>
        <w:numId w:val="1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C2F44"/>
    <w:pPr>
      <w:keepNext/>
      <w:keepLines/>
      <w:numPr>
        <w:ilvl w:val="5"/>
        <w:numId w:val="1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C2F44"/>
    <w:pPr>
      <w:keepNext/>
      <w:keepLines/>
      <w:numPr>
        <w:ilvl w:val="6"/>
        <w:numId w:val="1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C2F44"/>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C2F44"/>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2189"/>
    <w:rPr>
      <w:color w:val="0000FF"/>
      <w:u w:val="single"/>
    </w:rPr>
  </w:style>
  <w:style w:type="character" w:customStyle="1" w:styleId="ff2">
    <w:name w:val="ff2"/>
    <w:basedOn w:val="DefaultParagraphFont"/>
    <w:rsid w:val="00BE2189"/>
  </w:style>
  <w:style w:type="character" w:customStyle="1" w:styleId="a">
    <w:name w:val="_"/>
    <w:basedOn w:val="DefaultParagraphFont"/>
    <w:rsid w:val="00BE2189"/>
  </w:style>
  <w:style w:type="character" w:customStyle="1" w:styleId="fc0">
    <w:name w:val="fc0"/>
    <w:basedOn w:val="DefaultParagraphFont"/>
    <w:rsid w:val="00BE2189"/>
  </w:style>
  <w:style w:type="character" w:customStyle="1" w:styleId="ls2">
    <w:name w:val="ls2"/>
    <w:basedOn w:val="DefaultParagraphFont"/>
    <w:rsid w:val="00BE2189"/>
  </w:style>
  <w:style w:type="character" w:customStyle="1" w:styleId="ff3">
    <w:name w:val="ff3"/>
    <w:basedOn w:val="DefaultParagraphFont"/>
    <w:rsid w:val="00BE2189"/>
  </w:style>
  <w:style w:type="character" w:customStyle="1" w:styleId="ff4">
    <w:name w:val="ff4"/>
    <w:basedOn w:val="DefaultParagraphFont"/>
    <w:rsid w:val="00BE2189"/>
  </w:style>
  <w:style w:type="character" w:customStyle="1" w:styleId="Heading2Char">
    <w:name w:val="Heading 2 Char"/>
    <w:basedOn w:val="DefaultParagraphFont"/>
    <w:link w:val="Heading2"/>
    <w:rsid w:val="00646F82"/>
    <w:rPr>
      <w:rFonts w:ascii="Times New Roman" w:eastAsiaTheme="majorEastAsia" w:hAnsi="Times New Roman" w:cstheme="majorBidi"/>
      <w:b/>
      <w:sz w:val="24"/>
      <w:szCs w:val="26"/>
    </w:rPr>
  </w:style>
  <w:style w:type="paragraph" w:styleId="NormalWeb">
    <w:name w:val="Normal (Web)"/>
    <w:basedOn w:val="Normal"/>
    <w:uiPriority w:val="99"/>
    <w:unhideWhenUsed/>
    <w:rsid w:val="005B6C65"/>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236BAE"/>
    <w:pPr>
      <w:ind w:left="720"/>
    </w:pPr>
  </w:style>
  <w:style w:type="character" w:customStyle="1" w:styleId="Heading1Char">
    <w:name w:val="Heading 1 Char"/>
    <w:basedOn w:val="DefaultParagraphFont"/>
    <w:link w:val="Heading1"/>
    <w:rsid w:val="00680337"/>
    <w:rPr>
      <w:rFonts w:ascii="Times New Roman" w:eastAsiaTheme="majorEastAsia" w:hAnsi="Times New Roman" w:cstheme="majorBidi"/>
      <w:b/>
      <w:sz w:val="24"/>
      <w:szCs w:val="32"/>
    </w:rPr>
  </w:style>
  <w:style w:type="paragraph" w:styleId="TOC2">
    <w:name w:val="toc 2"/>
    <w:basedOn w:val="Normal"/>
    <w:next w:val="Normal"/>
    <w:autoRedefine/>
    <w:uiPriority w:val="39"/>
    <w:unhideWhenUsed/>
    <w:rsid w:val="003B68AF"/>
    <w:pPr>
      <w:spacing w:before="120" w:after="0"/>
      <w:ind w:left="240"/>
      <w:jc w:val="left"/>
    </w:pPr>
    <w:rPr>
      <w:rFonts w:asciiTheme="minorHAnsi" w:hAnsiTheme="minorHAnsi"/>
      <w:i/>
      <w:iCs/>
      <w:sz w:val="20"/>
      <w:szCs w:val="20"/>
    </w:rPr>
  </w:style>
  <w:style w:type="paragraph" w:styleId="TOC1">
    <w:name w:val="toc 1"/>
    <w:basedOn w:val="Normal"/>
    <w:next w:val="Normal"/>
    <w:autoRedefine/>
    <w:uiPriority w:val="39"/>
    <w:unhideWhenUsed/>
    <w:rsid w:val="00C466A1"/>
    <w:pPr>
      <w:tabs>
        <w:tab w:val="right" w:leader="dot" w:pos="9350"/>
      </w:tabs>
      <w:spacing w:before="240" w:after="120" w:line="240" w:lineRule="auto"/>
    </w:pPr>
    <w:rPr>
      <w:rFonts w:asciiTheme="minorHAnsi" w:hAnsiTheme="minorHAnsi"/>
      <w:b/>
      <w:bCs/>
      <w:sz w:val="20"/>
      <w:szCs w:val="20"/>
    </w:rPr>
  </w:style>
  <w:style w:type="paragraph" w:styleId="Header">
    <w:name w:val="header"/>
    <w:basedOn w:val="Normal"/>
    <w:link w:val="HeaderChar"/>
    <w:uiPriority w:val="99"/>
    <w:unhideWhenUsed/>
    <w:rsid w:val="007733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368"/>
    <w:rPr>
      <w:rFonts w:ascii="Times New Roman" w:hAnsi="Times New Roman"/>
      <w:sz w:val="24"/>
    </w:rPr>
  </w:style>
  <w:style w:type="paragraph" w:styleId="Footer">
    <w:name w:val="footer"/>
    <w:basedOn w:val="Normal"/>
    <w:link w:val="FooterChar"/>
    <w:uiPriority w:val="99"/>
    <w:unhideWhenUsed/>
    <w:rsid w:val="00773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368"/>
    <w:rPr>
      <w:rFonts w:ascii="Times New Roman" w:hAnsi="Times New Roman"/>
      <w:sz w:val="24"/>
    </w:rPr>
  </w:style>
  <w:style w:type="character" w:customStyle="1" w:styleId="Heading3Char">
    <w:name w:val="Heading 3 Char"/>
    <w:basedOn w:val="DefaultParagraphFont"/>
    <w:link w:val="Heading3"/>
    <w:uiPriority w:val="9"/>
    <w:rsid w:val="007858C6"/>
    <w:rPr>
      <w:rFonts w:ascii="Times New Roman" w:eastAsiaTheme="majorEastAsia" w:hAnsi="Times New Roman" w:cstheme="majorBidi"/>
      <w:b/>
      <w:i/>
      <w:color w:val="000000" w:themeColor="text1"/>
      <w:sz w:val="24"/>
      <w:szCs w:val="24"/>
    </w:rPr>
  </w:style>
  <w:style w:type="paragraph" w:styleId="Caption">
    <w:name w:val="caption"/>
    <w:basedOn w:val="Normal"/>
    <w:next w:val="Normal"/>
    <w:uiPriority w:val="35"/>
    <w:unhideWhenUsed/>
    <w:qFormat/>
    <w:rsid w:val="006F0FEE"/>
    <w:pPr>
      <w:spacing w:after="200" w:line="240" w:lineRule="auto"/>
      <w:contextualSpacing w:val="0"/>
      <w:jc w:val="left"/>
    </w:pPr>
    <w:rPr>
      <w:rFonts w:asciiTheme="minorHAnsi" w:hAnsiTheme="minorHAnsi"/>
      <w:i/>
      <w:iCs/>
      <w:color w:val="44546A" w:themeColor="text2"/>
      <w:sz w:val="18"/>
      <w:szCs w:val="18"/>
    </w:rPr>
  </w:style>
  <w:style w:type="character" w:customStyle="1" w:styleId="Heading4Char">
    <w:name w:val="Heading 4 Char"/>
    <w:basedOn w:val="DefaultParagraphFont"/>
    <w:link w:val="Heading4"/>
    <w:uiPriority w:val="9"/>
    <w:rsid w:val="006F0FEE"/>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A67511"/>
    <w:pPr>
      <w:spacing w:line="259" w:lineRule="auto"/>
      <w:contextualSpacing w:val="0"/>
      <w:outlineLvl w:val="9"/>
    </w:pPr>
    <w:rPr>
      <w:rFonts w:asciiTheme="majorHAnsi" w:hAnsiTheme="majorHAnsi"/>
      <w:b w:val="0"/>
      <w:i/>
      <w:color w:val="2F5496" w:themeColor="accent1" w:themeShade="BF"/>
      <w:sz w:val="32"/>
    </w:rPr>
  </w:style>
  <w:style w:type="paragraph" w:styleId="TOC3">
    <w:name w:val="toc 3"/>
    <w:basedOn w:val="Normal"/>
    <w:next w:val="Normal"/>
    <w:autoRedefine/>
    <w:uiPriority w:val="39"/>
    <w:unhideWhenUsed/>
    <w:rsid w:val="00A67511"/>
    <w:pPr>
      <w:spacing w:after="0"/>
      <w:ind w:left="480"/>
      <w:jc w:val="left"/>
    </w:pPr>
    <w:rPr>
      <w:rFonts w:asciiTheme="minorHAnsi" w:hAnsiTheme="minorHAnsi"/>
      <w:sz w:val="20"/>
      <w:szCs w:val="20"/>
    </w:rPr>
  </w:style>
  <w:style w:type="paragraph" w:styleId="TOC4">
    <w:name w:val="toc 4"/>
    <w:basedOn w:val="Normal"/>
    <w:next w:val="Normal"/>
    <w:autoRedefine/>
    <w:uiPriority w:val="39"/>
    <w:unhideWhenUsed/>
    <w:rsid w:val="0052648E"/>
    <w:pPr>
      <w:spacing w:after="0"/>
      <w:ind w:left="720"/>
      <w:jc w:val="left"/>
    </w:pPr>
    <w:rPr>
      <w:rFonts w:asciiTheme="minorHAnsi" w:hAnsiTheme="minorHAnsi"/>
      <w:sz w:val="20"/>
      <w:szCs w:val="20"/>
    </w:rPr>
  </w:style>
  <w:style w:type="paragraph" w:styleId="TOC5">
    <w:name w:val="toc 5"/>
    <w:basedOn w:val="Normal"/>
    <w:next w:val="Normal"/>
    <w:autoRedefine/>
    <w:uiPriority w:val="39"/>
    <w:unhideWhenUsed/>
    <w:rsid w:val="0052648E"/>
    <w:pPr>
      <w:spacing w:after="0"/>
      <w:ind w:left="960"/>
      <w:jc w:val="left"/>
    </w:pPr>
    <w:rPr>
      <w:rFonts w:asciiTheme="minorHAnsi" w:hAnsiTheme="minorHAnsi"/>
      <w:sz w:val="20"/>
      <w:szCs w:val="20"/>
    </w:rPr>
  </w:style>
  <w:style w:type="paragraph" w:styleId="TOC6">
    <w:name w:val="toc 6"/>
    <w:basedOn w:val="Normal"/>
    <w:next w:val="Normal"/>
    <w:autoRedefine/>
    <w:uiPriority w:val="39"/>
    <w:unhideWhenUsed/>
    <w:rsid w:val="0052648E"/>
    <w:pPr>
      <w:spacing w:after="0"/>
      <w:ind w:left="1200"/>
      <w:jc w:val="left"/>
    </w:pPr>
    <w:rPr>
      <w:rFonts w:asciiTheme="minorHAnsi" w:hAnsiTheme="minorHAnsi"/>
      <w:sz w:val="20"/>
      <w:szCs w:val="20"/>
    </w:rPr>
  </w:style>
  <w:style w:type="paragraph" w:styleId="TOC7">
    <w:name w:val="toc 7"/>
    <w:basedOn w:val="Normal"/>
    <w:next w:val="Normal"/>
    <w:autoRedefine/>
    <w:uiPriority w:val="39"/>
    <w:unhideWhenUsed/>
    <w:rsid w:val="0052648E"/>
    <w:pPr>
      <w:spacing w:after="0"/>
      <w:ind w:left="1440"/>
      <w:jc w:val="left"/>
    </w:pPr>
    <w:rPr>
      <w:rFonts w:asciiTheme="minorHAnsi" w:hAnsiTheme="minorHAnsi"/>
      <w:sz w:val="20"/>
      <w:szCs w:val="20"/>
    </w:rPr>
  </w:style>
  <w:style w:type="paragraph" w:styleId="TOC8">
    <w:name w:val="toc 8"/>
    <w:basedOn w:val="Normal"/>
    <w:next w:val="Normal"/>
    <w:autoRedefine/>
    <w:uiPriority w:val="39"/>
    <w:unhideWhenUsed/>
    <w:rsid w:val="0052648E"/>
    <w:pPr>
      <w:spacing w:after="0"/>
      <w:ind w:left="1680"/>
      <w:jc w:val="left"/>
    </w:pPr>
    <w:rPr>
      <w:rFonts w:asciiTheme="minorHAnsi" w:hAnsiTheme="minorHAnsi"/>
      <w:sz w:val="20"/>
      <w:szCs w:val="20"/>
    </w:rPr>
  </w:style>
  <w:style w:type="paragraph" w:styleId="TOC9">
    <w:name w:val="toc 9"/>
    <w:basedOn w:val="Normal"/>
    <w:next w:val="Normal"/>
    <w:autoRedefine/>
    <w:uiPriority w:val="39"/>
    <w:unhideWhenUsed/>
    <w:rsid w:val="0052648E"/>
    <w:pPr>
      <w:spacing w:after="0"/>
      <w:ind w:left="1920"/>
      <w:jc w:val="left"/>
    </w:pPr>
    <w:rPr>
      <w:rFonts w:asciiTheme="minorHAnsi" w:hAnsiTheme="minorHAnsi"/>
      <w:sz w:val="20"/>
      <w:szCs w:val="20"/>
    </w:rPr>
  </w:style>
  <w:style w:type="paragraph" w:customStyle="1" w:styleId="p">
    <w:name w:val="p"/>
    <w:basedOn w:val="Normal"/>
    <w:rsid w:val="004C2F44"/>
    <w:pPr>
      <w:spacing w:before="100" w:beforeAutospacing="1" w:after="100" w:afterAutospacing="1" w:line="240" w:lineRule="auto"/>
      <w:ind w:firstLine="0"/>
      <w:contextualSpacing w:val="0"/>
      <w:jc w:val="left"/>
    </w:pPr>
    <w:rPr>
      <w:rFonts w:eastAsia="Times New Roman" w:cs="Times New Roman"/>
      <w:szCs w:val="24"/>
    </w:rPr>
  </w:style>
  <w:style w:type="character" w:customStyle="1" w:styleId="hvr">
    <w:name w:val="hvr"/>
    <w:basedOn w:val="DefaultParagraphFont"/>
    <w:rsid w:val="004C2F44"/>
  </w:style>
  <w:style w:type="character" w:styleId="Strong">
    <w:name w:val="Strong"/>
    <w:basedOn w:val="DefaultParagraphFont"/>
    <w:uiPriority w:val="22"/>
    <w:qFormat/>
    <w:rsid w:val="004C2F44"/>
    <w:rPr>
      <w:b/>
      <w:bCs/>
    </w:rPr>
  </w:style>
  <w:style w:type="character" w:styleId="Emphasis">
    <w:name w:val="Emphasis"/>
    <w:basedOn w:val="DefaultParagraphFont"/>
    <w:uiPriority w:val="20"/>
    <w:qFormat/>
    <w:rsid w:val="004C2F44"/>
    <w:rPr>
      <w:i/>
      <w:iCs/>
    </w:rPr>
  </w:style>
  <w:style w:type="character" w:customStyle="1" w:styleId="bodytext">
    <w:name w:val="bodytext"/>
    <w:basedOn w:val="DefaultParagraphFont"/>
    <w:rsid w:val="004C2F44"/>
  </w:style>
  <w:style w:type="paragraph" w:customStyle="1" w:styleId="trt0xe">
    <w:name w:val="trt0xe"/>
    <w:basedOn w:val="Normal"/>
    <w:rsid w:val="004C2F44"/>
    <w:pPr>
      <w:spacing w:before="100" w:beforeAutospacing="1" w:after="100" w:afterAutospacing="1" w:line="240" w:lineRule="auto"/>
      <w:ind w:firstLine="0"/>
      <w:contextualSpacing w:val="0"/>
      <w:jc w:val="left"/>
    </w:pPr>
    <w:rPr>
      <w:rFonts w:eastAsia="Times New Roman" w:cs="Times New Roman"/>
      <w:szCs w:val="24"/>
    </w:rPr>
  </w:style>
  <w:style w:type="character" w:customStyle="1" w:styleId="Heading5Char">
    <w:name w:val="Heading 5 Char"/>
    <w:basedOn w:val="DefaultParagraphFont"/>
    <w:link w:val="Heading5"/>
    <w:uiPriority w:val="9"/>
    <w:semiHidden/>
    <w:rsid w:val="004C2F4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C2F4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4C2F4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4C2F4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2F44"/>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820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EB5D7-2D72-4C16-B3F4-E5531B3C5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2991</Words>
  <Characters>17051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Umyma Feisel</dc:creator>
  <cp:lastModifiedBy>44736</cp:lastModifiedBy>
  <cp:revision>3</cp:revision>
  <dcterms:created xsi:type="dcterms:W3CDTF">2020-09-02T15:41:00Z</dcterms:created>
  <dcterms:modified xsi:type="dcterms:W3CDTF">2020-09-02T15:44:00Z</dcterms:modified>
</cp:coreProperties>
</file>