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991" w:rsidRPr="000710D5" w:rsidRDefault="00671991" w:rsidP="00671991">
      <w:pPr>
        <w:jc w:val="center"/>
        <w:rPr>
          <w:b/>
          <w:color w:val="1F497D" w:themeColor="text2"/>
          <w:sz w:val="72"/>
          <w:szCs w:val="72"/>
        </w:rPr>
      </w:pPr>
      <w:r w:rsidRPr="000710D5">
        <w:rPr>
          <w:b/>
          <w:color w:val="1F497D" w:themeColor="text2"/>
          <w:sz w:val="72"/>
          <w:szCs w:val="72"/>
        </w:rPr>
        <w:t>Assessment</w:t>
      </w:r>
    </w:p>
    <w:p w:rsidR="000710D5" w:rsidRDefault="000710D5" w:rsidP="005A26D7">
      <w:pPr>
        <w:rPr>
          <w:b/>
          <w:color w:val="1F497D" w:themeColor="text2"/>
          <w:sz w:val="28"/>
          <w:szCs w:val="28"/>
          <w:u w:val="single"/>
        </w:rPr>
      </w:pPr>
    </w:p>
    <w:p w:rsidR="00360D99" w:rsidRDefault="000710D5" w:rsidP="005A26D7">
      <w:pPr>
        <w:rPr>
          <w:b/>
          <w:color w:val="1F497D" w:themeColor="text2"/>
          <w:sz w:val="28"/>
          <w:szCs w:val="28"/>
          <w:u w:val="single"/>
        </w:rPr>
      </w:pPr>
      <w:r>
        <w:rPr>
          <w:b/>
          <w:color w:val="1F497D" w:themeColor="text2"/>
          <w:sz w:val="28"/>
          <w:szCs w:val="28"/>
          <w:u w:val="single"/>
        </w:rPr>
        <w:t>There are four assessments: two on the Hebrew Bible and two on the New Testament</w:t>
      </w:r>
    </w:p>
    <w:p w:rsidR="000710D5" w:rsidRDefault="000710D5" w:rsidP="005A26D7">
      <w:pPr>
        <w:rPr>
          <w:b/>
          <w:color w:val="1F497D" w:themeColor="text2"/>
          <w:sz w:val="40"/>
          <w:szCs w:val="40"/>
          <w:u w:val="single"/>
        </w:rPr>
      </w:pPr>
    </w:p>
    <w:p w:rsidR="000710D5" w:rsidRDefault="000710D5" w:rsidP="005A26D7">
      <w:pPr>
        <w:rPr>
          <w:b/>
          <w:color w:val="1F497D" w:themeColor="text2"/>
          <w:sz w:val="40"/>
          <w:szCs w:val="40"/>
          <w:u w:val="single"/>
        </w:rPr>
      </w:pPr>
      <w:r w:rsidRPr="000710D5">
        <w:rPr>
          <w:b/>
          <w:color w:val="1F497D" w:themeColor="text2"/>
          <w:sz w:val="40"/>
          <w:szCs w:val="40"/>
          <w:u w:val="single"/>
        </w:rPr>
        <w:t>HEBREW BIBLE</w:t>
      </w:r>
    </w:p>
    <w:p w:rsidR="000710D5" w:rsidRPr="000710D5" w:rsidRDefault="000710D5" w:rsidP="0084183F">
      <w:pPr>
        <w:jc w:val="both"/>
        <w:rPr>
          <w:b/>
          <w:color w:val="000000" w:themeColor="text1"/>
          <w:sz w:val="24"/>
          <w:szCs w:val="24"/>
        </w:rPr>
      </w:pPr>
      <w:r>
        <w:rPr>
          <w:b/>
          <w:color w:val="000000" w:themeColor="text1"/>
          <w:sz w:val="28"/>
          <w:szCs w:val="28"/>
        </w:rPr>
        <w:t>[Note: assessment 1 is primari</w:t>
      </w:r>
      <w:r w:rsidRPr="000710D5">
        <w:rPr>
          <w:b/>
          <w:color w:val="000000" w:themeColor="text1"/>
          <w:sz w:val="28"/>
          <w:szCs w:val="28"/>
        </w:rPr>
        <w:t xml:space="preserve">ly to test your knowledge </w:t>
      </w:r>
      <w:r>
        <w:rPr>
          <w:b/>
          <w:color w:val="000000" w:themeColor="text1"/>
          <w:sz w:val="28"/>
          <w:szCs w:val="28"/>
        </w:rPr>
        <w:t>of the biblical</w:t>
      </w:r>
      <w:r w:rsidRPr="000710D5">
        <w:rPr>
          <w:b/>
          <w:color w:val="000000" w:themeColor="text1"/>
          <w:sz w:val="28"/>
          <w:szCs w:val="28"/>
        </w:rPr>
        <w:t xml:space="preserve"> text while assessment 2 is to test your know</w:t>
      </w:r>
      <w:r>
        <w:rPr>
          <w:b/>
          <w:color w:val="000000" w:themeColor="text1"/>
          <w:sz w:val="28"/>
          <w:szCs w:val="28"/>
        </w:rPr>
        <w:t>ledge of the scholarly con</w:t>
      </w:r>
      <w:r w:rsidR="0084183F">
        <w:rPr>
          <w:b/>
          <w:color w:val="000000" w:themeColor="text1"/>
          <w:sz w:val="28"/>
          <w:szCs w:val="28"/>
        </w:rPr>
        <w:t xml:space="preserve">tribution to our understanding </w:t>
      </w:r>
      <w:r>
        <w:rPr>
          <w:b/>
          <w:color w:val="000000" w:themeColor="text1"/>
          <w:sz w:val="28"/>
          <w:szCs w:val="28"/>
        </w:rPr>
        <w:t xml:space="preserve">of </w:t>
      </w:r>
      <w:r w:rsidRPr="000710D5">
        <w:rPr>
          <w:b/>
          <w:color w:val="000000" w:themeColor="text1"/>
          <w:sz w:val="28"/>
          <w:szCs w:val="28"/>
        </w:rPr>
        <w:t>the biblical text</w:t>
      </w:r>
      <w:r w:rsidRPr="000710D5">
        <w:rPr>
          <w:b/>
          <w:color w:val="000000" w:themeColor="text1"/>
          <w:sz w:val="24"/>
          <w:szCs w:val="24"/>
        </w:rPr>
        <w:t>.]</w:t>
      </w:r>
    </w:p>
    <w:p w:rsidR="000710D5" w:rsidRDefault="000710D5" w:rsidP="005A26D7">
      <w:pPr>
        <w:rPr>
          <w:b/>
          <w:color w:val="1F497D" w:themeColor="text2"/>
          <w:sz w:val="28"/>
          <w:szCs w:val="28"/>
          <w:u w:val="single"/>
        </w:rPr>
      </w:pPr>
    </w:p>
    <w:p w:rsidR="00671991" w:rsidRPr="00671991" w:rsidRDefault="00671991" w:rsidP="005A26D7">
      <w:pPr>
        <w:rPr>
          <w:b/>
          <w:color w:val="1F497D" w:themeColor="text2"/>
          <w:sz w:val="28"/>
          <w:szCs w:val="28"/>
          <w:u w:val="single"/>
        </w:rPr>
      </w:pPr>
      <w:r w:rsidRPr="00671991">
        <w:rPr>
          <w:b/>
          <w:color w:val="1F497D" w:themeColor="text2"/>
          <w:sz w:val="28"/>
          <w:szCs w:val="28"/>
          <w:u w:val="single"/>
        </w:rPr>
        <w:t>Assessment 1</w:t>
      </w:r>
      <w:r w:rsidR="00B21C5B">
        <w:rPr>
          <w:b/>
          <w:color w:val="1F497D" w:themeColor="text2"/>
          <w:sz w:val="28"/>
          <w:szCs w:val="28"/>
          <w:u w:val="single"/>
        </w:rPr>
        <w:t xml:space="preserve">   </w:t>
      </w:r>
      <w:r w:rsidR="00B21C5B" w:rsidRPr="00B21C5B">
        <w:rPr>
          <w:b/>
          <w:color w:val="000000" w:themeColor="text1"/>
          <w:sz w:val="28"/>
          <w:szCs w:val="28"/>
          <w:u w:val="single"/>
        </w:rPr>
        <w:t>[20%]</w:t>
      </w:r>
    </w:p>
    <w:p w:rsidR="00671991" w:rsidRPr="00360D99" w:rsidRDefault="00360D99" w:rsidP="005A26D7">
      <w:pPr>
        <w:rPr>
          <w:b/>
          <w:color w:val="000000" w:themeColor="text1"/>
          <w:sz w:val="28"/>
          <w:szCs w:val="28"/>
        </w:rPr>
      </w:pPr>
      <w:r w:rsidRPr="00360D99">
        <w:rPr>
          <w:b/>
          <w:color w:val="000000" w:themeColor="text1"/>
          <w:sz w:val="28"/>
          <w:szCs w:val="28"/>
        </w:rPr>
        <w:t xml:space="preserve">Analysis of 1,000 </w:t>
      </w:r>
      <w:r w:rsidR="0084183F">
        <w:rPr>
          <w:b/>
          <w:color w:val="000000" w:themeColor="text1"/>
          <w:sz w:val="28"/>
          <w:szCs w:val="28"/>
        </w:rPr>
        <w:t xml:space="preserve">words </w:t>
      </w:r>
      <w:r w:rsidRPr="00360D99">
        <w:rPr>
          <w:b/>
          <w:color w:val="000000" w:themeColor="text1"/>
          <w:sz w:val="28"/>
          <w:szCs w:val="28"/>
        </w:rPr>
        <w:t>on a passage from the Hebrew Bible</w:t>
      </w:r>
    </w:p>
    <w:p w:rsidR="00360D99" w:rsidRPr="00360D99" w:rsidRDefault="00360D99" w:rsidP="005A26D7">
      <w:pPr>
        <w:rPr>
          <w:b/>
          <w:color w:val="1F497D" w:themeColor="text2"/>
          <w:sz w:val="32"/>
          <w:szCs w:val="32"/>
        </w:rPr>
      </w:pPr>
      <w:r w:rsidRPr="00360D99">
        <w:rPr>
          <w:b/>
          <w:color w:val="1F497D" w:themeColor="text2"/>
          <w:sz w:val="32"/>
          <w:szCs w:val="32"/>
        </w:rPr>
        <w:t>Gen</w:t>
      </w:r>
      <w:r w:rsidR="0084183F">
        <w:rPr>
          <w:b/>
          <w:color w:val="1F497D" w:themeColor="text2"/>
          <w:sz w:val="32"/>
          <w:szCs w:val="32"/>
        </w:rPr>
        <w:t>esis</w:t>
      </w:r>
      <w:r w:rsidRPr="00360D99">
        <w:rPr>
          <w:b/>
          <w:color w:val="1F497D" w:themeColor="text2"/>
          <w:sz w:val="32"/>
          <w:szCs w:val="32"/>
        </w:rPr>
        <w:t xml:space="preserve"> 17: 1-8</w:t>
      </w:r>
    </w:p>
    <w:p w:rsidR="00360D99" w:rsidRPr="00360D99" w:rsidRDefault="00360D99" w:rsidP="005A26D7">
      <w:pPr>
        <w:rPr>
          <w:b/>
          <w:color w:val="1F497D" w:themeColor="text2"/>
          <w:sz w:val="32"/>
          <w:szCs w:val="32"/>
        </w:rPr>
      </w:pPr>
      <w:proofErr w:type="gramStart"/>
      <w:r w:rsidRPr="00360D99">
        <w:rPr>
          <w:b/>
          <w:color w:val="1F497D" w:themeColor="text2"/>
          <w:sz w:val="32"/>
          <w:szCs w:val="32"/>
        </w:rPr>
        <w:t>or</w:t>
      </w:r>
      <w:proofErr w:type="gramEnd"/>
    </w:p>
    <w:p w:rsidR="00360D99" w:rsidRPr="00360D99" w:rsidRDefault="0084183F" w:rsidP="005A26D7">
      <w:pPr>
        <w:rPr>
          <w:b/>
          <w:color w:val="1F497D" w:themeColor="text2"/>
          <w:sz w:val="32"/>
          <w:szCs w:val="32"/>
        </w:rPr>
      </w:pPr>
      <w:r>
        <w:rPr>
          <w:b/>
          <w:color w:val="1F497D" w:themeColor="text2"/>
          <w:sz w:val="32"/>
          <w:szCs w:val="32"/>
        </w:rPr>
        <w:t xml:space="preserve">1 Kings </w:t>
      </w:r>
      <w:r w:rsidR="00360D99" w:rsidRPr="00360D99">
        <w:rPr>
          <w:b/>
          <w:color w:val="1F497D" w:themeColor="text2"/>
          <w:sz w:val="32"/>
          <w:szCs w:val="32"/>
        </w:rPr>
        <w:t>16: 25-35</w:t>
      </w:r>
    </w:p>
    <w:p w:rsidR="00360D99" w:rsidRPr="00360D99" w:rsidRDefault="00360D99" w:rsidP="00360D99">
      <w:pPr>
        <w:jc w:val="both"/>
        <w:rPr>
          <w:b/>
          <w:color w:val="000000" w:themeColor="text1"/>
          <w:sz w:val="28"/>
          <w:szCs w:val="28"/>
        </w:rPr>
      </w:pPr>
      <w:r w:rsidRPr="00360D99">
        <w:rPr>
          <w:b/>
          <w:color w:val="000000" w:themeColor="text1"/>
          <w:sz w:val="28"/>
          <w:szCs w:val="28"/>
        </w:rPr>
        <w:t>The purpose</w:t>
      </w:r>
      <w:r w:rsidR="0084183F">
        <w:rPr>
          <w:b/>
          <w:color w:val="000000" w:themeColor="text1"/>
          <w:sz w:val="28"/>
          <w:szCs w:val="28"/>
        </w:rPr>
        <w:t xml:space="preserve"> of </w:t>
      </w:r>
      <w:r w:rsidRPr="00360D99">
        <w:rPr>
          <w:b/>
          <w:color w:val="000000" w:themeColor="text1"/>
          <w:sz w:val="28"/>
          <w:szCs w:val="28"/>
        </w:rPr>
        <w:t xml:space="preserve">this analysis is </w:t>
      </w:r>
      <w:r w:rsidR="007A100A">
        <w:rPr>
          <w:b/>
          <w:color w:val="000000" w:themeColor="text1"/>
          <w:sz w:val="28"/>
          <w:szCs w:val="28"/>
        </w:rPr>
        <w:t xml:space="preserve">to demonstrate </w:t>
      </w:r>
      <w:r w:rsidRPr="00360D99">
        <w:rPr>
          <w:b/>
          <w:color w:val="000000" w:themeColor="text1"/>
          <w:sz w:val="28"/>
          <w:szCs w:val="28"/>
        </w:rPr>
        <w:t>that yo</w:t>
      </w:r>
      <w:r w:rsidR="007A100A">
        <w:rPr>
          <w:b/>
          <w:color w:val="000000" w:themeColor="text1"/>
          <w:sz w:val="28"/>
          <w:szCs w:val="28"/>
        </w:rPr>
        <w:t>u</w:t>
      </w:r>
      <w:r w:rsidRPr="00360D99">
        <w:rPr>
          <w:b/>
          <w:color w:val="000000" w:themeColor="text1"/>
          <w:sz w:val="28"/>
          <w:szCs w:val="28"/>
        </w:rPr>
        <w:t xml:space="preserve"> can</w:t>
      </w:r>
      <w:r w:rsidR="007A100A">
        <w:rPr>
          <w:b/>
          <w:color w:val="000000" w:themeColor="text1"/>
          <w:sz w:val="28"/>
          <w:szCs w:val="28"/>
        </w:rPr>
        <w:t xml:space="preserve"> contextualise </w:t>
      </w:r>
      <w:r w:rsidRPr="00360D99">
        <w:rPr>
          <w:b/>
          <w:color w:val="000000" w:themeColor="text1"/>
          <w:sz w:val="28"/>
          <w:szCs w:val="28"/>
        </w:rPr>
        <w:t>the bibl</w:t>
      </w:r>
      <w:r w:rsidR="007A100A">
        <w:rPr>
          <w:b/>
          <w:color w:val="000000" w:themeColor="text1"/>
          <w:sz w:val="28"/>
          <w:szCs w:val="28"/>
        </w:rPr>
        <w:t xml:space="preserve">ical </w:t>
      </w:r>
      <w:r w:rsidRPr="00360D99">
        <w:rPr>
          <w:b/>
          <w:color w:val="000000" w:themeColor="text1"/>
          <w:sz w:val="28"/>
          <w:szCs w:val="28"/>
        </w:rPr>
        <w:t>passage wit</w:t>
      </w:r>
      <w:r w:rsidR="007A100A">
        <w:rPr>
          <w:b/>
          <w:color w:val="000000" w:themeColor="text1"/>
          <w:sz w:val="28"/>
          <w:szCs w:val="28"/>
        </w:rPr>
        <w:t>h</w:t>
      </w:r>
      <w:r w:rsidRPr="00360D99">
        <w:rPr>
          <w:b/>
          <w:color w:val="000000" w:themeColor="text1"/>
          <w:sz w:val="28"/>
          <w:szCs w:val="28"/>
        </w:rPr>
        <w:t>in the edit</w:t>
      </w:r>
      <w:r w:rsidR="007A100A">
        <w:rPr>
          <w:b/>
          <w:color w:val="000000" w:themeColor="text1"/>
          <w:sz w:val="28"/>
          <w:szCs w:val="28"/>
        </w:rPr>
        <w:t xml:space="preserve">orial arrangement </w:t>
      </w:r>
      <w:r w:rsidRPr="00360D99">
        <w:rPr>
          <w:b/>
          <w:color w:val="000000" w:themeColor="text1"/>
          <w:sz w:val="28"/>
          <w:szCs w:val="28"/>
        </w:rPr>
        <w:t>of the wider literar</w:t>
      </w:r>
      <w:r w:rsidR="007A100A">
        <w:rPr>
          <w:b/>
          <w:color w:val="000000" w:themeColor="text1"/>
          <w:sz w:val="28"/>
          <w:szCs w:val="28"/>
        </w:rPr>
        <w:t>y</w:t>
      </w:r>
      <w:r w:rsidRPr="00360D99">
        <w:rPr>
          <w:b/>
          <w:color w:val="000000" w:themeColor="text1"/>
          <w:sz w:val="28"/>
          <w:szCs w:val="28"/>
        </w:rPr>
        <w:t xml:space="preserve"> co</w:t>
      </w:r>
      <w:r w:rsidR="007A100A">
        <w:rPr>
          <w:b/>
          <w:color w:val="000000" w:themeColor="text1"/>
          <w:sz w:val="28"/>
          <w:szCs w:val="28"/>
        </w:rPr>
        <w:t>ntext.</w:t>
      </w:r>
      <w:r w:rsidRPr="00360D99">
        <w:rPr>
          <w:b/>
          <w:color w:val="000000" w:themeColor="text1"/>
          <w:sz w:val="28"/>
          <w:szCs w:val="28"/>
        </w:rPr>
        <w:t xml:space="preserve">  Thus</w:t>
      </w:r>
      <w:r w:rsidR="007A100A">
        <w:rPr>
          <w:b/>
          <w:color w:val="000000" w:themeColor="text1"/>
          <w:sz w:val="28"/>
          <w:szCs w:val="28"/>
        </w:rPr>
        <w:t>,</w:t>
      </w:r>
      <w:r w:rsidRPr="00360D99">
        <w:rPr>
          <w:b/>
          <w:color w:val="000000" w:themeColor="text1"/>
          <w:sz w:val="28"/>
          <w:szCs w:val="28"/>
        </w:rPr>
        <w:t xml:space="preserve"> f</w:t>
      </w:r>
      <w:r w:rsidR="007A100A">
        <w:rPr>
          <w:b/>
          <w:color w:val="000000" w:themeColor="text1"/>
          <w:sz w:val="28"/>
          <w:szCs w:val="28"/>
        </w:rPr>
        <w:t>o</w:t>
      </w:r>
      <w:r w:rsidRPr="00360D99">
        <w:rPr>
          <w:b/>
          <w:color w:val="000000" w:themeColor="text1"/>
          <w:sz w:val="28"/>
          <w:szCs w:val="28"/>
        </w:rPr>
        <w:t>r example, if you choose Ge</w:t>
      </w:r>
      <w:r w:rsidR="007A100A">
        <w:rPr>
          <w:b/>
          <w:color w:val="000000" w:themeColor="text1"/>
          <w:sz w:val="28"/>
          <w:szCs w:val="28"/>
        </w:rPr>
        <w:t>nesis</w:t>
      </w:r>
      <w:r w:rsidRPr="00360D99">
        <w:rPr>
          <w:b/>
          <w:color w:val="000000" w:themeColor="text1"/>
          <w:sz w:val="28"/>
          <w:szCs w:val="28"/>
        </w:rPr>
        <w:t xml:space="preserve"> 17, you will be expected to show how this </w:t>
      </w:r>
      <w:r w:rsidR="007A100A">
        <w:rPr>
          <w:b/>
          <w:color w:val="000000" w:themeColor="text1"/>
          <w:sz w:val="28"/>
          <w:szCs w:val="28"/>
        </w:rPr>
        <w:t xml:space="preserve">key </w:t>
      </w:r>
      <w:r w:rsidRPr="00360D99">
        <w:rPr>
          <w:b/>
          <w:color w:val="000000" w:themeColor="text1"/>
          <w:sz w:val="28"/>
          <w:szCs w:val="28"/>
        </w:rPr>
        <w:t xml:space="preserve">passage </w:t>
      </w:r>
      <w:r w:rsidR="007A100A">
        <w:rPr>
          <w:b/>
          <w:color w:val="000000" w:themeColor="text1"/>
          <w:sz w:val="28"/>
          <w:szCs w:val="28"/>
        </w:rPr>
        <w:t xml:space="preserve">anticipates the themes that will </w:t>
      </w:r>
      <w:r w:rsidRPr="00360D99">
        <w:rPr>
          <w:b/>
          <w:color w:val="000000" w:themeColor="text1"/>
          <w:sz w:val="28"/>
          <w:szCs w:val="28"/>
        </w:rPr>
        <w:t>domi</w:t>
      </w:r>
      <w:r w:rsidR="007A100A">
        <w:rPr>
          <w:b/>
          <w:color w:val="000000" w:themeColor="text1"/>
          <w:sz w:val="28"/>
          <w:szCs w:val="28"/>
        </w:rPr>
        <w:t>n</w:t>
      </w:r>
      <w:r w:rsidRPr="00360D99">
        <w:rPr>
          <w:b/>
          <w:color w:val="000000" w:themeColor="text1"/>
          <w:sz w:val="28"/>
          <w:szCs w:val="28"/>
        </w:rPr>
        <w:t>ate the rest of the Pentate</w:t>
      </w:r>
      <w:r w:rsidR="007A100A">
        <w:rPr>
          <w:b/>
          <w:color w:val="000000" w:themeColor="text1"/>
          <w:sz w:val="28"/>
          <w:szCs w:val="28"/>
        </w:rPr>
        <w:t xml:space="preserve">uch. </w:t>
      </w:r>
      <w:r w:rsidRPr="00360D99">
        <w:rPr>
          <w:b/>
          <w:color w:val="000000" w:themeColor="text1"/>
          <w:sz w:val="28"/>
          <w:szCs w:val="28"/>
        </w:rPr>
        <w:t xml:space="preserve">  If you take 1 Kings 16, yo</w:t>
      </w:r>
      <w:r w:rsidR="007A100A">
        <w:rPr>
          <w:b/>
          <w:color w:val="000000" w:themeColor="text1"/>
          <w:sz w:val="28"/>
          <w:szCs w:val="28"/>
        </w:rPr>
        <w:t>u</w:t>
      </w:r>
      <w:r w:rsidRPr="00360D99">
        <w:rPr>
          <w:b/>
          <w:color w:val="000000" w:themeColor="text1"/>
          <w:sz w:val="28"/>
          <w:szCs w:val="28"/>
        </w:rPr>
        <w:t xml:space="preserve"> will be expected to show  how this passage acts as editorial a</w:t>
      </w:r>
      <w:r w:rsidR="007A100A">
        <w:rPr>
          <w:b/>
          <w:color w:val="000000" w:themeColor="text1"/>
          <w:sz w:val="28"/>
          <w:szCs w:val="28"/>
        </w:rPr>
        <w:t xml:space="preserve">ssessment of the kings discussed, a topic dear to the heart of the </w:t>
      </w:r>
      <w:proofErr w:type="spellStart"/>
      <w:r w:rsidR="007A100A">
        <w:rPr>
          <w:b/>
          <w:color w:val="000000" w:themeColor="text1"/>
          <w:sz w:val="28"/>
          <w:szCs w:val="28"/>
        </w:rPr>
        <w:t>Deuteronomistic</w:t>
      </w:r>
      <w:proofErr w:type="spellEnd"/>
      <w:r w:rsidR="007A100A">
        <w:rPr>
          <w:b/>
          <w:color w:val="000000" w:themeColor="text1"/>
          <w:sz w:val="28"/>
          <w:szCs w:val="28"/>
        </w:rPr>
        <w:t xml:space="preserve"> Historian.</w:t>
      </w:r>
    </w:p>
    <w:p w:rsidR="00360D99" w:rsidRDefault="007A100A" w:rsidP="005A26D7">
      <w:pPr>
        <w:rPr>
          <w:b/>
          <w:color w:val="1F497D" w:themeColor="text2"/>
          <w:sz w:val="28"/>
          <w:szCs w:val="28"/>
          <w:u w:val="single"/>
        </w:rPr>
      </w:pPr>
      <w:r>
        <w:rPr>
          <w:b/>
          <w:color w:val="1F497D" w:themeColor="text2"/>
          <w:sz w:val="28"/>
          <w:szCs w:val="28"/>
          <w:u w:val="single"/>
        </w:rPr>
        <w:t>Criteria</w:t>
      </w:r>
    </w:p>
    <w:p w:rsidR="007A100A" w:rsidRPr="000710D5" w:rsidRDefault="007A100A" w:rsidP="007A100A">
      <w:pPr>
        <w:pStyle w:val="ListParagraph"/>
        <w:numPr>
          <w:ilvl w:val="0"/>
          <w:numId w:val="1"/>
        </w:numPr>
        <w:rPr>
          <w:b/>
          <w:sz w:val="24"/>
          <w:szCs w:val="24"/>
        </w:rPr>
      </w:pPr>
      <w:r w:rsidRPr="000710D5">
        <w:rPr>
          <w:b/>
          <w:sz w:val="24"/>
          <w:szCs w:val="24"/>
        </w:rPr>
        <w:t>The ability to demonstrate the relevance of this passage  to the wider context</w:t>
      </w:r>
      <w:r w:rsidR="000710D5">
        <w:rPr>
          <w:b/>
          <w:sz w:val="24"/>
          <w:szCs w:val="24"/>
        </w:rPr>
        <w:t>;</w:t>
      </w:r>
    </w:p>
    <w:p w:rsidR="007A100A" w:rsidRPr="000710D5" w:rsidRDefault="007A100A" w:rsidP="007A100A">
      <w:pPr>
        <w:pStyle w:val="ListParagraph"/>
        <w:numPr>
          <w:ilvl w:val="0"/>
          <w:numId w:val="1"/>
        </w:numPr>
        <w:rPr>
          <w:b/>
          <w:sz w:val="24"/>
          <w:szCs w:val="24"/>
        </w:rPr>
      </w:pPr>
      <w:r w:rsidRPr="000710D5">
        <w:rPr>
          <w:b/>
          <w:sz w:val="24"/>
          <w:szCs w:val="24"/>
        </w:rPr>
        <w:t>The ability to link this passage to other biblical passages or themes (by biblical reference and not biblical quotation)</w:t>
      </w:r>
      <w:r w:rsidR="000710D5">
        <w:rPr>
          <w:b/>
          <w:sz w:val="24"/>
          <w:szCs w:val="24"/>
        </w:rPr>
        <w:t>;</w:t>
      </w:r>
    </w:p>
    <w:p w:rsidR="007A100A" w:rsidRPr="000710D5" w:rsidRDefault="007A100A" w:rsidP="007A100A">
      <w:pPr>
        <w:pStyle w:val="ListParagraph"/>
        <w:numPr>
          <w:ilvl w:val="0"/>
          <w:numId w:val="1"/>
        </w:numPr>
        <w:rPr>
          <w:b/>
          <w:sz w:val="24"/>
          <w:szCs w:val="24"/>
        </w:rPr>
      </w:pPr>
      <w:r w:rsidRPr="000710D5">
        <w:rPr>
          <w:b/>
          <w:sz w:val="24"/>
          <w:szCs w:val="24"/>
        </w:rPr>
        <w:t>Your ability to locate other relevant biblical passages (through concordance use)</w:t>
      </w:r>
      <w:r w:rsidR="000710D5">
        <w:rPr>
          <w:b/>
          <w:sz w:val="24"/>
          <w:szCs w:val="24"/>
        </w:rPr>
        <w:t>;</w:t>
      </w:r>
    </w:p>
    <w:p w:rsidR="007A100A" w:rsidRDefault="007A100A" w:rsidP="007A100A">
      <w:pPr>
        <w:pStyle w:val="ListParagraph"/>
        <w:numPr>
          <w:ilvl w:val="0"/>
          <w:numId w:val="1"/>
        </w:numPr>
        <w:rPr>
          <w:b/>
          <w:sz w:val="24"/>
          <w:szCs w:val="24"/>
        </w:rPr>
      </w:pPr>
      <w:r w:rsidRPr="000710D5">
        <w:rPr>
          <w:b/>
          <w:sz w:val="24"/>
          <w:szCs w:val="24"/>
        </w:rPr>
        <w:t>Your ability to comm</w:t>
      </w:r>
      <w:r w:rsidR="000710D5" w:rsidRPr="000710D5">
        <w:rPr>
          <w:b/>
          <w:sz w:val="24"/>
          <w:szCs w:val="24"/>
        </w:rPr>
        <w:t xml:space="preserve">ent on the distinctive style or remarkable literary features of the passage. </w:t>
      </w:r>
    </w:p>
    <w:p w:rsidR="000710D5" w:rsidRPr="000710D5" w:rsidRDefault="000710D5" w:rsidP="007A100A">
      <w:pPr>
        <w:pStyle w:val="ListParagraph"/>
        <w:numPr>
          <w:ilvl w:val="0"/>
          <w:numId w:val="1"/>
        </w:numPr>
        <w:rPr>
          <w:b/>
          <w:sz w:val="24"/>
          <w:szCs w:val="24"/>
        </w:rPr>
      </w:pPr>
      <w:r>
        <w:rPr>
          <w:b/>
          <w:sz w:val="24"/>
          <w:szCs w:val="24"/>
        </w:rPr>
        <w:t>You must keep within the limit of 1,000 words</w:t>
      </w:r>
    </w:p>
    <w:p w:rsidR="00360D99" w:rsidRPr="00671991" w:rsidRDefault="00360D99" w:rsidP="005A26D7">
      <w:pPr>
        <w:rPr>
          <w:b/>
          <w:color w:val="1F497D" w:themeColor="text2"/>
          <w:sz w:val="28"/>
          <w:szCs w:val="28"/>
          <w:u w:val="single"/>
        </w:rPr>
      </w:pPr>
    </w:p>
    <w:p w:rsidR="005A26D7" w:rsidRPr="00671991" w:rsidRDefault="005A26D7" w:rsidP="005A26D7">
      <w:pPr>
        <w:rPr>
          <w:b/>
          <w:color w:val="1F497D" w:themeColor="text2"/>
          <w:sz w:val="28"/>
          <w:szCs w:val="28"/>
          <w:u w:val="single"/>
        </w:rPr>
      </w:pPr>
      <w:r w:rsidRPr="00671991">
        <w:rPr>
          <w:b/>
          <w:color w:val="1F497D" w:themeColor="text2"/>
          <w:sz w:val="28"/>
          <w:szCs w:val="28"/>
          <w:u w:val="single"/>
        </w:rPr>
        <w:t>Assessment 2</w:t>
      </w:r>
      <w:r w:rsidR="00B21C5B">
        <w:rPr>
          <w:b/>
          <w:color w:val="1F497D" w:themeColor="text2"/>
          <w:sz w:val="28"/>
          <w:szCs w:val="28"/>
          <w:u w:val="single"/>
        </w:rPr>
        <w:t xml:space="preserve">  </w:t>
      </w:r>
      <w:r w:rsidR="00B21C5B" w:rsidRPr="00B21C5B">
        <w:rPr>
          <w:b/>
          <w:color w:val="000000" w:themeColor="text1"/>
          <w:sz w:val="28"/>
          <w:szCs w:val="28"/>
          <w:u w:val="single"/>
        </w:rPr>
        <w:t>[20%]</w:t>
      </w:r>
    </w:p>
    <w:p w:rsidR="00671991" w:rsidRPr="0084183F" w:rsidRDefault="005A26D7" w:rsidP="005A26D7">
      <w:pPr>
        <w:rPr>
          <w:b/>
          <w:color w:val="1F497D" w:themeColor="text2"/>
          <w:sz w:val="28"/>
          <w:szCs w:val="28"/>
        </w:rPr>
      </w:pPr>
      <w:r w:rsidRPr="00671991">
        <w:rPr>
          <w:b/>
          <w:color w:val="1F497D" w:themeColor="text2"/>
          <w:sz w:val="28"/>
          <w:szCs w:val="28"/>
        </w:rPr>
        <w:t>Ency</w:t>
      </w:r>
      <w:r w:rsidR="00671991">
        <w:rPr>
          <w:b/>
          <w:color w:val="1F497D" w:themeColor="text2"/>
          <w:sz w:val="28"/>
          <w:szCs w:val="28"/>
        </w:rPr>
        <w:t>c</w:t>
      </w:r>
      <w:r w:rsidRPr="00671991">
        <w:rPr>
          <w:b/>
          <w:color w:val="1F497D" w:themeColor="text2"/>
          <w:sz w:val="28"/>
          <w:szCs w:val="28"/>
        </w:rPr>
        <w:t>lopaedia article</w:t>
      </w:r>
    </w:p>
    <w:p w:rsidR="005A26D7" w:rsidRPr="005A26D7" w:rsidRDefault="005A26D7" w:rsidP="005A26D7">
      <w:pPr>
        <w:rPr>
          <w:b/>
          <w:sz w:val="28"/>
          <w:szCs w:val="28"/>
        </w:rPr>
      </w:pPr>
      <w:r w:rsidRPr="005A26D7">
        <w:rPr>
          <w:b/>
          <w:sz w:val="28"/>
          <w:szCs w:val="28"/>
        </w:rPr>
        <w:t>Wri</w:t>
      </w:r>
      <w:r w:rsidR="00671991">
        <w:rPr>
          <w:b/>
          <w:sz w:val="28"/>
          <w:szCs w:val="28"/>
        </w:rPr>
        <w:t>t</w:t>
      </w:r>
      <w:r w:rsidR="0084183F">
        <w:rPr>
          <w:b/>
          <w:sz w:val="28"/>
          <w:szCs w:val="28"/>
        </w:rPr>
        <w:t>e a 1000-</w:t>
      </w:r>
      <w:r w:rsidRPr="005A26D7">
        <w:rPr>
          <w:b/>
          <w:sz w:val="28"/>
          <w:szCs w:val="28"/>
        </w:rPr>
        <w:t xml:space="preserve">word </w:t>
      </w:r>
      <w:r w:rsidR="00671991">
        <w:rPr>
          <w:b/>
          <w:sz w:val="28"/>
          <w:szCs w:val="28"/>
        </w:rPr>
        <w:t>e</w:t>
      </w:r>
      <w:r w:rsidRPr="005A26D7">
        <w:rPr>
          <w:b/>
          <w:sz w:val="28"/>
          <w:szCs w:val="28"/>
        </w:rPr>
        <w:t>ncy</w:t>
      </w:r>
      <w:r w:rsidR="00671991">
        <w:rPr>
          <w:b/>
          <w:sz w:val="28"/>
          <w:szCs w:val="28"/>
        </w:rPr>
        <w:t>c</w:t>
      </w:r>
      <w:r w:rsidRPr="005A26D7">
        <w:rPr>
          <w:b/>
          <w:sz w:val="28"/>
          <w:szCs w:val="28"/>
        </w:rPr>
        <w:t>lopaedia article on the following topic:</w:t>
      </w:r>
    </w:p>
    <w:p w:rsidR="00360D99" w:rsidRDefault="00360D99" w:rsidP="005A26D7">
      <w:pPr>
        <w:rPr>
          <w:b/>
          <w:sz w:val="28"/>
          <w:szCs w:val="28"/>
        </w:rPr>
      </w:pPr>
    </w:p>
    <w:p w:rsidR="005A26D7" w:rsidRPr="005A26D7" w:rsidRDefault="00671991" w:rsidP="00360D99">
      <w:pPr>
        <w:jc w:val="center"/>
        <w:rPr>
          <w:b/>
          <w:sz w:val="28"/>
          <w:szCs w:val="28"/>
        </w:rPr>
      </w:pPr>
      <w:r>
        <w:rPr>
          <w:b/>
          <w:sz w:val="28"/>
          <w:szCs w:val="28"/>
        </w:rPr>
        <w:t>S</w:t>
      </w:r>
      <w:r w:rsidR="005A26D7" w:rsidRPr="005A26D7">
        <w:rPr>
          <w:b/>
          <w:sz w:val="28"/>
          <w:szCs w:val="28"/>
        </w:rPr>
        <w:t>cholars of the Hebrew Bible:  the Pe</w:t>
      </w:r>
      <w:r>
        <w:rPr>
          <w:b/>
          <w:sz w:val="28"/>
          <w:szCs w:val="28"/>
        </w:rPr>
        <w:t>ntateuch</w:t>
      </w:r>
    </w:p>
    <w:p w:rsidR="005A26D7" w:rsidRPr="00360D99" w:rsidRDefault="005A26D7" w:rsidP="00360D99">
      <w:pPr>
        <w:jc w:val="center"/>
        <w:rPr>
          <w:b/>
          <w:color w:val="C0504D" w:themeColor="accent2"/>
          <w:sz w:val="28"/>
          <w:szCs w:val="28"/>
          <w:u w:val="single"/>
        </w:rPr>
      </w:pPr>
      <w:r w:rsidRPr="00360D99">
        <w:rPr>
          <w:b/>
          <w:color w:val="C0504D" w:themeColor="accent2"/>
          <w:sz w:val="28"/>
          <w:szCs w:val="28"/>
          <w:u w:val="single"/>
        </w:rPr>
        <w:t>Or</w:t>
      </w:r>
    </w:p>
    <w:p w:rsidR="005A26D7" w:rsidRPr="005A26D7" w:rsidRDefault="005A26D7" w:rsidP="00360D99">
      <w:pPr>
        <w:jc w:val="center"/>
        <w:rPr>
          <w:b/>
          <w:sz w:val="28"/>
          <w:szCs w:val="28"/>
        </w:rPr>
      </w:pPr>
      <w:r w:rsidRPr="005A26D7">
        <w:rPr>
          <w:b/>
          <w:sz w:val="28"/>
          <w:szCs w:val="28"/>
        </w:rPr>
        <w:t>Scho</w:t>
      </w:r>
      <w:r w:rsidR="00671991">
        <w:rPr>
          <w:b/>
          <w:sz w:val="28"/>
          <w:szCs w:val="28"/>
        </w:rPr>
        <w:t>l</w:t>
      </w:r>
      <w:r w:rsidRPr="005A26D7">
        <w:rPr>
          <w:b/>
          <w:sz w:val="28"/>
          <w:szCs w:val="28"/>
        </w:rPr>
        <w:t>ars of the Hebr</w:t>
      </w:r>
      <w:r w:rsidR="00671991">
        <w:rPr>
          <w:b/>
          <w:sz w:val="28"/>
          <w:szCs w:val="28"/>
        </w:rPr>
        <w:t>ew</w:t>
      </w:r>
      <w:r w:rsidRPr="005A26D7">
        <w:rPr>
          <w:b/>
          <w:sz w:val="28"/>
          <w:szCs w:val="28"/>
        </w:rPr>
        <w:t xml:space="preserve"> Bible: </w:t>
      </w:r>
      <w:r w:rsidR="00671991">
        <w:rPr>
          <w:b/>
          <w:sz w:val="28"/>
          <w:szCs w:val="28"/>
        </w:rPr>
        <w:t xml:space="preserve"> </w:t>
      </w:r>
      <w:r w:rsidRPr="005A26D7">
        <w:rPr>
          <w:b/>
          <w:sz w:val="28"/>
          <w:szCs w:val="28"/>
        </w:rPr>
        <w:t>the Prophets</w:t>
      </w:r>
    </w:p>
    <w:p w:rsidR="005A26D7" w:rsidRPr="005A26D7" w:rsidRDefault="005A26D7" w:rsidP="005A26D7">
      <w:pPr>
        <w:rPr>
          <w:b/>
          <w:sz w:val="28"/>
          <w:szCs w:val="28"/>
        </w:rPr>
      </w:pPr>
    </w:p>
    <w:p w:rsidR="005A26D7" w:rsidRPr="00671991" w:rsidRDefault="005A26D7" w:rsidP="005A26D7">
      <w:pPr>
        <w:rPr>
          <w:b/>
          <w:color w:val="C0504D" w:themeColor="accent2"/>
          <w:sz w:val="28"/>
          <w:szCs w:val="28"/>
          <w:u w:val="single"/>
        </w:rPr>
      </w:pPr>
      <w:r w:rsidRPr="00671991">
        <w:rPr>
          <w:b/>
          <w:color w:val="C0504D" w:themeColor="accent2"/>
          <w:sz w:val="28"/>
          <w:szCs w:val="28"/>
          <w:u w:val="single"/>
        </w:rPr>
        <w:t>Preparation for assignment:</w:t>
      </w:r>
    </w:p>
    <w:p w:rsidR="005A26D7" w:rsidRDefault="005A26D7" w:rsidP="00671991">
      <w:pPr>
        <w:pStyle w:val="ListParagraph"/>
        <w:numPr>
          <w:ilvl w:val="0"/>
          <w:numId w:val="1"/>
        </w:numPr>
        <w:jc w:val="both"/>
        <w:rPr>
          <w:b/>
          <w:sz w:val="28"/>
          <w:szCs w:val="28"/>
        </w:rPr>
      </w:pPr>
      <w:r w:rsidRPr="00671991">
        <w:rPr>
          <w:b/>
          <w:sz w:val="28"/>
          <w:szCs w:val="28"/>
        </w:rPr>
        <w:t>To pre</w:t>
      </w:r>
      <w:r w:rsidR="00671991">
        <w:rPr>
          <w:b/>
          <w:sz w:val="28"/>
          <w:szCs w:val="28"/>
        </w:rPr>
        <w:t>p</w:t>
      </w:r>
      <w:r w:rsidRPr="00671991">
        <w:rPr>
          <w:b/>
          <w:sz w:val="28"/>
          <w:szCs w:val="28"/>
        </w:rPr>
        <w:t>are for this as</w:t>
      </w:r>
      <w:r w:rsidR="00671991">
        <w:rPr>
          <w:b/>
          <w:sz w:val="28"/>
          <w:szCs w:val="28"/>
        </w:rPr>
        <w:t xml:space="preserve">signment </w:t>
      </w:r>
      <w:r w:rsidRPr="00671991">
        <w:rPr>
          <w:b/>
          <w:sz w:val="28"/>
          <w:szCs w:val="28"/>
        </w:rPr>
        <w:t>you must have read through (perhaps not totally</w:t>
      </w:r>
      <w:r w:rsidR="00671991">
        <w:rPr>
          <w:b/>
          <w:sz w:val="28"/>
          <w:szCs w:val="28"/>
        </w:rPr>
        <w:t>,</w:t>
      </w:r>
      <w:r w:rsidRPr="00671991">
        <w:rPr>
          <w:b/>
          <w:sz w:val="28"/>
          <w:szCs w:val="28"/>
        </w:rPr>
        <w:t xml:space="preserve"> but ce</w:t>
      </w:r>
      <w:r w:rsidR="00671991">
        <w:rPr>
          <w:b/>
          <w:sz w:val="28"/>
          <w:szCs w:val="28"/>
        </w:rPr>
        <w:t xml:space="preserve">rtainly </w:t>
      </w:r>
      <w:r w:rsidRPr="00671991">
        <w:rPr>
          <w:b/>
          <w:sz w:val="28"/>
          <w:szCs w:val="28"/>
        </w:rPr>
        <w:t>be familiar with) the contribution to our under</w:t>
      </w:r>
      <w:r w:rsidR="00671991">
        <w:rPr>
          <w:b/>
          <w:sz w:val="28"/>
          <w:szCs w:val="28"/>
        </w:rPr>
        <w:t xml:space="preserve">standing </w:t>
      </w:r>
      <w:r w:rsidRPr="00671991">
        <w:rPr>
          <w:b/>
          <w:sz w:val="28"/>
          <w:szCs w:val="28"/>
        </w:rPr>
        <w:t>of the Pentateuch (or the Prop</w:t>
      </w:r>
      <w:r w:rsidR="00671991">
        <w:rPr>
          <w:b/>
          <w:sz w:val="28"/>
          <w:szCs w:val="28"/>
        </w:rPr>
        <w:t>h</w:t>
      </w:r>
      <w:r w:rsidRPr="00671991">
        <w:rPr>
          <w:b/>
          <w:sz w:val="28"/>
          <w:szCs w:val="28"/>
        </w:rPr>
        <w:t xml:space="preserve">ets) made by a number of important </w:t>
      </w:r>
      <w:r w:rsidR="00671991">
        <w:rPr>
          <w:b/>
          <w:sz w:val="28"/>
          <w:szCs w:val="28"/>
        </w:rPr>
        <w:t>biblical scholars.</w:t>
      </w:r>
    </w:p>
    <w:p w:rsidR="00671991" w:rsidRPr="00671991" w:rsidRDefault="00671991" w:rsidP="00671991">
      <w:pPr>
        <w:pStyle w:val="ListParagraph"/>
        <w:jc w:val="both"/>
        <w:rPr>
          <w:b/>
          <w:sz w:val="28"/>
          <w:szCs w:val="28"/>
        </w:rPr>
      </w:pPr>
    </w:p>
    <w:p w:rsidR="005A26D7" w:rsidRDefault="005A26D7" w:rsidP="00671991">
      <w:pPr>
        <w:pStyle w:val="ListParagraph"/>
        <w:numPr>
          <w:ilvl w:val="0"/>
          <w:numId w:val="1"/>
        </w:numPr>
        <w:jc w:val="both"/>
        <w:rPr>
          <w:b/>
          <w:sz w:val="28"/>
          <w:szCs w:val="28"/>
        </w:rPr>
      </w:pPr>
      <w:r w:rsidRPr="00671991">
        <w:rPr>
          <w:b/>
          <w:sz w:val="28"/>
          <w:szCs w:val="28"/>
        </w:rPr>
        <w:t>In your a</w:t>
      </w:r>
      <w:r w:rsidR="00671991">
        <w:rPr>
          <w:b/>
          <w:sz w:val="28"/>
          <w:szCs w:val="28"/>
        </w:rPr>
        <w:t>r</w:t>
      </w:r>
      <w:r w:rsidRPr="00671991">
        <w:rPr>
          <w:b/>
          <w:sz w:val="28"/>
          <w:szCs w:val="28"/>
        </w:rPr>
        <w:t>ticle, you will be expected to provide the names, key publications and</w:t>
      </w:r>
      <w:r w:rsidR="00671991">
        <w:rPr>
          <w:b/>
          <w:sz w:val="28"/>
          <w:szCs w:val="28"/>
        </w:rPr>
        <w:t>,</w:t>
      </w:r>
      <w:r w:rsidRPr="00671991">
        <w:rPr>
          <w:b/>
          <w:sz w:val="28"/>
          <w:szCs w:val="28"/>
        </w:rPr>
        <w:t xml:space="preserve"> where appro</w:t>
      </w:r>
      <w:r w:rsidR="00671991">
        <w:rPr>
          <w:b/>
          <w:sz w:val="28"/>
          <w:szCs w:val="28"/>
        </w:rPr>
        <w:t xml:space="preserve">priate, precise biblical </w:t>
      </w:r>
      <w:r w:rsidRPr="00671991">
        <w:rPr>
          <w:b/>
          <w:sz w:val="28"/>
          <w:szCs w:val="28"/>
        </w:rPr>
        <w:t xml:space="preserve">references. </w:t>
      </w:r>
    </w:p>
    <w:p w:rsidR="00671991" w:rsidRPr="00671991" w:rsidRDefault="00671991" w:rsidP="00671991">
      <w:pPr>
        <w:pStyle w:val="ListParagraph"/>
        <w:jc w:val="both"/>
        <w:rPr>
          <w:b/>
          <w:sz w:val="28"/>
          <w:szCs w:val="28"/>
        </w:rPr>
      </w:pPr>
    </w:p>
    <w:p w:rsidR="005A26D7" w:rsidRPr="00671991" w:rsidRDefault="005A26D7" w:rsidP="00671991">
      <w:pPr>
        <w:pStyle w:val="ListParagraph"/>
        <w:numPr>
          <w:ilvl w:val="0"/>
          <w:numId w:val="1"/>
        </w:numPr>
        <w:jc w:val="both"/>
      </w:pPr>
      <w:r w:rsidRPr="00671991">
        <w:rPr>
          <w:b/>
          <w:sz w:val="28"/>
          <w:szCs w:val="28"/>
        </w:rPr>
        <w:t xml:space="preserve">As an example, you might like to use the article provided in Unit 3 by </w:t>
      </w:r>
      <w:proofErr w:type="spellStart"/>
      <w:r w:rsidRPr="00671991">
        <w:rPr>
          <w:b/>
          <w:sz w:val="28"/>
          <w:szCs w:val="28"/>
        </w:rPr>
        <w:t>Knoppers</w:t>
      </w:r>
      <w:proofErr w:type="spellEnd"/>
      <w:r w:rsidRPr="00671991">
        <w:rPr>
          <w:b/>
          <w:sz w:val="28"/>
          <w:szCs w:val="28"/>
        </w:rPr>
        <w:t xml:space="preserve"> on the </w:t>
      </w:r>
      <w:proofErr w:type="spellStart"/>
      <w:r w:rsidRPr="00671991">
        <w:rPr>
          <w:b/>
          <w:i/>
          <w:sz w:val="28"/>
          <w:szCs w:val="28"/>
        </w:rPr>
        <w:t>Deut</w:t>
      </w:r>
      <w:r w:rsidR="00671991" w:rsidRPr="00671991">
        <w:rPr>
          <w:b/>
          <w:i/>
          <w:sz w:val="28"/>
          <w:szCs w:val="28"/>
        </w:rPr>
        <w:t>eronomistic</w:t>
      </w:r>
      <w:proofErr w:type="spellEnd"/>
      <w:r w:rsidR="00671991" w:rsidRPr="00671991">
        <w:rPr>
          <w:b/>
          <w:i/>
          <w:sz w:val="28"/>
          <w:szCs w:val="28"/>
        </w:rPr>
        <w:t xml:space="preserve"> History.</w:t>
      </w:r>
      <w:r w:rsidRPr="00671991">
        <w:rPr>
          <w:b/>
          <w:sz w:val="28"/>
          <w:szCs w:val="28"/>
        </w:rPr>
        <w:t xml:space="preserve">  You will not</w:t>
      </w:r>
      <w:r w:rsidR="00671991">
        <w:rPr>
          <w:b/>
          <w:sz w:val="28"/>
          <w:szCs w:val="28"/>
        </w:rPr>
        <w:t>e</w:t>
      </w:r>
      <w:r w:rsidRPr="00671991">
        <w:rPr>
          <w:b/>
          <w:sz w:val="28"/>
          <w:szCs w:val="28"/>
        </w:rPr>
        <w:t xml:space="preserve"> that he provides a brie</w:t>
      </w:r>
      <w:r w:rsidR="00671991">
        <w:rPr>
          <w:b/>
          <w:sz w:val="28"/>
          <w:szCs w:val="28"/>
        </w:rPr>
        <w:t>f</w:t>
      </w:r>
      <w:r w:rsidRPr="00671991">
        <w:rPr>
          <w:b/>
          <w:sz w:val="28"/>
          <w:szCs w:val="28"/>
        </w:rPr>
        <w:t xml:space="preserve"> bibliography at</w:t>
      </w:r>
      <w:r w:rsidR="00671991">
        <w:rPr>
          <w:b/>
          <w:sz w:val="28"/>
          <w:szCs w:val="28"/>
        </w:rPr>
        <w:t xml:space="preserve"> </w:t>
      </w:r>
      <w:r w:rsidRPr="00671991">
        <w:rPr>
          <w:b/>
          <w:sz w:val="28"/>
          <w:szCs w:val="28"/>
        </w:rPr>
        <w:t>the</w:t>
      </w:r>
      <w:r w:rsidR="00671991">
        <w:rPr>
          <w:b/>
          <w:sz w:val="28"/>
          <w:szCs w:val="28"/>
        </w:rPr>
        <w:t xml:space="preserve"> </w:t>
      </w:r>
      <w:r w:rsidRPr="00671991">
        <w:rPr>
          <w:b/>
          <w:sz w:val="28"/>
          <w:szCs w:val="28"/>
        </w:rPr>
        <w:t>end.  You should also do this</w:t>
      </w:r>
      <w:r w:rsidR="00671991">
        <w:rPr>
          <w:b/>
          <w:sz w:val="28"/>
          <w:szCs w:val="28"/>
        </w:rPr>
        <w:t>,</w:t>
      </w:r>
      <w:r w:rsidRPr="00671991">
        <w:rPr>
          <w:b/>
          <w:sz w:val="28"/>
          <w:szCs w:val="28"/>
        </w:rPr>
        <w:t xml:space="preserve"> and note that </w:t>
      </w:r>
      <w:r w:rsidR="00EF751B">
        <w:rPr>
          <w:b/>
          <w:sz w:val="28"/>
          <w:szCs w:val="28"/>
        </w:rPr>
        <w:t xml:space="preserve">your </w:t>
      </w:r>
      <w:r w:rsidRPr="00671991">
        <w:rPr>
          <w:b/>
          <w:sz w:val="28"/>
          <w:szCs w:val="28"/>
        </w:rPr>
        <w:t>bibliogra</w:t>
      </w:r>
      <w:r w:rsidR="00671991">
        <w:rPr>
          <w:b/>
          <w:sz w:val="28"/>
          <w:szCs w:val="28"/>
        </w:rPr>
        <w:t>phy</w:t>
      </w:r>
      <w:r w:rsidRPr="00671991">
        <w:rPr>
          <w:b/>
          <w:sz w:val="28"/>
          <w:szCs w:val="28"/>
        </w:rPr>
        <w:t xml:space="preserve"> is </w:t>
      </w:r>
      <w:r w:rsidRPr="00671991">
        <w:rPr>
          <w:b/>
          <w:color w:val="C0504D" w:themeColor="accent2"/>
          <w:sz w:val="28"/>
          <w:szCs w:val="28"/>
        </w:rPr>
        <w:t xml:space="preserve">additional </w:t>
      </w:r>
      <w:r w:rsidR="008B3435">
        <w:rPr>
          <w:b/>
          <w:sz w:val="28"/>
          <w:szCs w:val="28"/>
        </w:rPr>
        <w:t>to the 1</w:t>
      </w:r>
      <w:r w:rsidRPr="00671991">
        <w:rPr>
          <w:b/>
          <w:sz w:val="28"/>
          <w:szCs w:val="28"/>
        </w:rPr>
        <w:t xml:space="preserve">000 words. </w:t>
      </w:r>
    </w:p>
    <w:p w:rsidR="00671991" w:rsidRPr="000710D5" w:rsidRDefault="00671991" w:rsidP="00671991">
      <w:pPr>
        <w:pStyle w:val="ListParagraph"/>
        <w:rPr>
          <w:color w:val="1F497D" w:themeColor="text2"/>
        </w:rPr>
      </w:pPr>
    </w:p>
    <w:p w:rsidR="00671991" w:rsidRPr="000710D5" w:rsidRDefault="00671991" w:rsidP="00671991">
      <w:pPr>
        <w:rPr>
          <w:b/>
          <w:color w:val="1F497D" w:themeColor="text2"/>
          <w:sz w:val="28"/>
          <w:szCs w:val="28"/>
          <w:u w:val="single"/>
        </w:rPr>
      </w:pPr>
      <w:r w:rsidRPr="000710D5">
        <w:rPr>
          <w:b/>
          <w:color w:val="1F497D" w:themeColor="text2"/>
          <w:sz w:val="28"/>
          <w:szCs w:val="28"/>
          <w:u w:val="single"/>
        </w:rPr>
        <w:t>Criteria</w:t>
      </w:r>
    </w:p>
    <w:p w:rsidR="00671991" w:rsidRPr="00671991" w:rsidRDefault="00671991" w:rsidP="00671991">
      <w:pPr>
        <w:pStyle w:val="ListParagraph"/>
        <w:rPr>
          <w:b/>
          <w:sz w:val="24"/>
          <w:szCs w:val="24"/>
        </w:rPr>
      </w:pPr>
    </w:p>
    <w:p w:rsidR="00671991" w:rsidRPr="000710D5" w:rsidRDefault="00671991" w:rsidP="00671991">
      <w:pPr>
        <w:pStyle w:val="ListParagraph"/>
        <w:numPr>
          <w:ilvl w:val="0"/>
          <w:numId w:val="1"/>
        </w:numPr>
        <w:rPr>
          <w:b/>
          <w:sz w:val="24"/>
          <w:szCs w:val="24"/>
        </w:rPr>
      </w:pPr>
      <w:r w:rsidRPr="000710D5">
        <w:rPr>
          <w:b/>
          <w:sz w:val="24"/>
          <w:szCs w:val="24"/>
        </w:rPr>
        <w:t>A thorough knowledge of scholarly work on the Pentateuch (or the Prophets)</w:t>
      </w:r>
    </w:p>
    <w:p w:rsidR="00671991" w:rsidRPr="000710D5" w:rsidRDefault="00671991" w:rsidP="00671991">
      <w:pPr>
        <w:pStyle w:val="ListParagraph"/>
        <w:numPr>
          <w:ilvl w:val="0"/>
          <w:numId w:val="1"/>
        </w:numPr>
        <w:rPr>
          <w:b/>
          <w:sz w:val="24"/>
          <w:szCs w:val="24"/>
        </w:rPr>
      </w:pPr>
      <w:r w:rsidRPr="000710D5">
        <w:rPr>
          <w:b/>
          <w:sz w:val="24"/>
          <w:szCs w:val="24"/>
        </w:rPr>
        <w:t>The ability to distinguish those contributions which are major and ground-breaking from those that are more peripheral.</w:t>
      </w:r>
    </w:p>
    <w:p w:rsidR="00671991" w:rsidRPr="000710D5" w:rsidRDefault="00671991" w:rsidP="00671991">
      <w:pPr>
        <w:pStyle w:val="ListParagraph"/>
        <w:numPr>
          <w:ilvl w:val="0"/>
          <w:numId w:val="1"/>
        </w:numPr>
        <w:rPr>
          <w:b/>
          <w:sz w:val="24"/>
          <w:szCs w:val="24"/>
        </w:rPr>
      </w:pPr>
      <w:r w:rsidRPr="000710D5">
        <w:rPr>
          <w:b/>
          <w:sz w:val="24"/>
          <w:szCs w:val="24"/>
        </w:rPr>
        <w:t xml:space="preserve">A few very precise relevant biblical references </w:t>
      </w:r>
      <w:r w:rsidRPr="000710D5">
        <w:rPr>
          <w:b/>
          <w:color w:val="C0504D" w:themeColor="accent2"/>
          <w:sz w:val="24"/>
          <w:szCs w:val="24"/>
        </w:rPr>
        <w:t>(NOT quotations!)</w:t>
      </w:r>
    </w:p>
    <w:p w:rsidR="00671991" w:rsidRDefault="00671991" w:rsidP="00671991">
      <w:pPr>
        <w:pStyle w:val="ListParagraph"/>
        <w:numPr>
          <w:ilvl w:val="0"/>
          <w:numId w:val="1"/>
        </w:numPr>
        <w:rPr>
          <w:b/>
          <w:sz w:val="24"/>
          <w:szCs w:val="24"/>
        </w:rPr>
      </w:pPr>
      <w:r w:rsidRPr="00671991">
        <w:rPr>
          <w:b/>
          <w:sz w:val="24"/>
          <w:szCs w:val="24"/>
        </w:rPr>
        <w:t xml:space="preserve">Keeping within the word </w:t>
      </w:r>
      <w:r>
        <w:rPr>
          <w:b/>
          <w:sz w:val="24"/>
          <w:szCs w:val="24"/>
        </w:rPr>
        <w:t>limit of 1,000 words</w:t>
      </w:r>
    </w:p>
    <w:p w:rsidR="00771416" w:rsidRDefault="00771416" w:rsidP="00771416">
      <w:pPr>
        <w:rPr>
          <w:b/>
          <w:sz w:val="24"/>
          <w:szCs w:val="24"/>
        </w:rPr>
      </w:pPr>
    </w:p>
    <w:p w:rsidR="0084183F" w:rsidRDefault="0084183F" w:rsidP="0084183F">
      <w:pPr>
        <w:rPr>
          <w:b/>
          <w:color w:val="1F497D" w:themeColor="text2"/>
          <w:sz w:val="40"/>
          <w:szCs w:val="40"/>
          <w:u w:val="single"/>
        </w:rPr>
      </w:pPr>
      <w:r>
        <w:rPr>
          <w:b/>
          <w:color w:val="1F497D" w:themeColor="text2"/>
          <w:sz w:val="40"/>
          <w:szCs w:val="40"/>
          <w:u w:val="single"/>
        </w:rPr>
        <w:t>NEW TESTAMENT</w:t>
      </w:r>
    </w:p>
    <w:p w:rsidR="0084183F" w:rsidRPr="0084183F" w:rsidRDefault="0084183F" w:rsidP="008B3435">
      <w:pPr>
        <w:jc w:val="both"/>
        <w:rPr>
          <w:b/>
          <w:color w:val="000000" w:themeColor="text1"/>
          <w:sz w:val="24"/>
          <w:szCs w:val="24"/>
        </w:rPr>
      </w:pPr>
      <w:r>
        <w:rPr>
          <w:b/>
          <w:color w:val="000000" w:themeColor="text1"/>
          <w:sz w:val="28"/>
          <w:szCs w:val="28"/>
        </w:rPr>
        <w:t xml:space="preserve">[Note: as with the Hebrew Bible assignment, assessment </w:t>
      </w:r>
      <w:r w:rsidR="008B3435">
        <w:rPr>
          <w:b/>
          <w:color w:val="000000" w:themeColor="text1"/>
          <w:sz w:val="28"/>
          <w:szCs w:val="28"/>
        </w:rPr>
        <w:t>3</w:t>
      </w:r>
      <w:r>
        <w:rPr>
          <w:b/>
          <w:color w:val="000000" w:themeColor="text1"/>
          <w:sz w:val="28"/>
          <w:szCs w:val="28"/>
        </w:rPr>
        <w:t xml:space="preserve"> is primari</w:t>
      </w:r>
      <w:r w:rsidRPr="000710D5">
        <w:rPr>
          <w:b/>
          <w:color w:val="000000" w:themeColor="text1"/>
          <w:sz w:val="28"/>
          <w:szCs w:val="28"/>
        </w:rPr>
        <w:t xml:space="preserve">ly to test your knowledge </w:t>
      </w:r>
      <w:r>
        <w:rPr>
          <w:b/>
          <w:color w:val="000000" w:themeColor="text1"/>
          <w:sz w:val="28"/>
          <w:szCs w:val="28"/>
        </w:rPr>
        <w:t>of the biblical</w:t>
      </w:r>
      <w:r w:rsidRPr="000710D5">
        <w:rPr>
          <w:b/>
          <w:color w:val="000000" w:themeColor="text1"/>
          <w:sz w:val="28"/>
          <w:szCs w:val="28"/>
        </w:rPr>
        <w:t xml:space="preserve"> text while assessment </w:t>
      </w:r>
      <w:r w:rsidR="008B3435">
        <w:rPr>
          <w:b/>
          <w:color w:val="000000" w:themeColor="text1"/>
          <w:sz w:val="28"/>
          <w:szCs w:val="28"/>
        </w:rPr>
        <w:t>4</w:t>
      </w:r>
      <w:r w:rsidRPr="000710D5">
        <w:rPr>
          <w:b/>
          <w:color w:val="000000" w:themeColor="text1"/>
          <w:sz w:val="28"/>
          <w:szCs w:val="28"/>
        </w:rPr>
        <w:t xml:space="preserve"> is to test your know</w:t>
      </w:r>
      <w:r>
        <w:rPr>
          <w:b/>
          <w:color w:val="000000" w:themeColor="text1"/>
          <w:sz w:val="28"/>
          <w:szCs w:val="28"/>
        </w:rPr>
        <w:t xml:space="preserve">ledge of the scholarly contribution to our understanding of </w:t>
      </w:r>
      <w:r w:rsidRPr="000710D5">
        <w:rPr>
          <w:b/>
          <w:color w:val="000000" w:themeColor="text1"/>
          <w:sz w:val="28"/>
          <w:szCs w:val="28"/>
        </w:rPr>
        <w:t>the biblical text</w:t>
      </w:r>
      <w:r w:rsidRPr="000710D5">
        <w:rPr>
          <w:b/>
          <w:color w:val="000000" w:themeColor="text1"/>
          <w:sz w:val="24"/>
          <w:szCs w:val="24"/>
        </w:rPr>
        <w:t>.]</w:t>
      </w:r>
    </w:p>
    <w:p w:rsidR="0084183F" w:rsidRPr="00671991" w:rsidRDefault="0084183F" w:rsidP="0084183F">
      <w:pPr>
        <w:rPr>
          <w:b/>
          <w:color w:val="1F497D" w:themeColor="text2"/>
          <w:sz w:val="28"/>
          <w:szCs w:val="28"/>
          <w:u w:val="single"/>
        </w:rPr>
      </w:pPr>
      <w:r w:rsidRPr="00671991">
        <w:rPr>
          <w:b/>
          <w:color w:val="1F497D" w:themeColor="text2"/>
          <w:sz w:val="28"/>
          <w:szCs w:val="28"/>
          <w:u w:val="single"/>
        </w:rPr>
        <w:t xml:space="preserve">Assessment </w:t>
      </w:r>
      <w:r>
        <w:rPr>
          <w:b/>
          <w:color w:val="1F497D" w:themeColor="text2"/>
          <w:sz w:val="28"/>
          <w:szCs w:val="28"/>
          <w:u w:val="single"/>
        </w:rPr>
        <w:t>3</w:t>
      </w:r>
      <w:r w:rsidR="008B3435">
        <w:rPr>
          <w:b/>
          <w:color w:val="1F497D" w:themeColor="text2"/>
          <w:sz w:val="28"/>
          <w:szCs w:val="28"/>
          <w:u w:val="single"/>
        </w:rPr>
        <w:t xml:space="preserve"> </w:t>
      </w:r>
      <w:r>
        <w:rPr>
          <w:b/>
          <w:color w:val="1F497D" w:themeColor="text2"/>
          <w:sz w:val="28"/>
          <w:szCs w:val="28"/>
          <w:u w:val="single"/>
        </w:rPr>
        <w:t xml:space="preserve"> </w:t>
      </w:r>
      <w:r w:rsidRPr="00B21C5B">
        <w:rPr>
          <w:b/>
          <w:color w:val="000000" w:themeColor="text1"/>
          <w:sz w:val="28"/>
          <w:szCs w:val="28"/>
          <w:u w:val="single"/>
        </w:rPr>
        <w:t>[20%]</w:t>
      </w:r>
    </w:p>
    <w:p w:rsidR="0084183F" w:rsidRPr="00360D99" w:rsidRDefault="0084183F" w:rsidP="0084183F">
      <w:pPr>
        <w:rPr>
          <w:b/>
          <w:color w:val="000000" w:themeColor="text1"/>
          <w:sz w:val="28"/>
          <w:szCs w:val="28"/>
        </w:rPr>
      </w:pPr>
      <w:r w:rsidRPr="00360D99">
        <w:rPr>
          <w:b/>
          <w:color w:val="000000" w:themeColor="text1"/>
          <w:sz w:val="28"/>
          <w:szCs w:val="28"/>
        </w:rPr>
        <w:t xml:space="preserve">Analysis of 1,000 on a passage from the </w:t>
      </w:r>
      <w:r>
        <w:rPr>
          <w:b/>
          <w:color w:val="000000" w:themeColor="text1"/>
          <w:sz w:val="28"/>
          <w:szCs w:val="28"/>
        </w:rPr>
        <w:t>New Testament</w:t>
      </w:r>
    </w:p>
    <w:p w:rsidR="0084183F" w:rsidRPr="00360D99" w:rsidRDefault="0084183F" w:rsidP="0084183F">
      <w:pPr>
        <w:rPr>
          <w:b/>
          <w:color w:val="1F497D" w:themeColor="text2"/>
          <w:sz w:val="32"/>
          <w:szCs w:val="32"/>
        </w:rPr>
      </w:pPr>
      <w:r>
        <w:rPr>
          <w:b/>
          <w:color w:val="1F497D" w:themeColor="text2"/>
          <w:sz w:val="32"/>
          <w:szCs w:val="32"/>
        </w:rPr>
        <w:t xml:space="preserve">Luke 1:26-38 </w:t>
      </w:r>
    </w:p>
    <w:p w:rsidR="0084183F" w:rsidRPr="00360D99" w:rsidRDefault="0084183F" w:rsidP="0084183F">
      <w:pPr>
        <w:rPr>
          <w:b/>
          <w:color w:val="1F497D" w:themeColor="text2"/>
          <w:sz w:val="32"/>
          <w:szCs w:val="32"/>
        </w:rPr>
      </w:pPr>
      <w:proofErr w:type="gramStart"/>
      <w:r w:rsidRPr="00360D99">
        <w:rPr>
          <w:b/>
          <w:color w:val="1F497D" w:themeColor="text2"/>
          <w:sz w:val="32"/>
          <w:szCs w:val="32"/>
        </w:rPr>
        <w:t>or</w:t>
      </w:r>
      <w:proofErr w:type="gramEnd"/>
    </w:p>
    <w:p w:rsidR="0084183F" w:rsidRPr="00360D99" w:rsidRDefault="0084183F" w:rsidP="0084183F">
      <w:pPr>
        <w:rPr>
          <w:b/>
          <w:color w:val="1F497D" w:themeColor="text2"/>
          <w:sz w:val="32"/>
          <w:szCs w:val="32"/>
        </w:rPr>
      </w:pPr>
      <w:r>
        <w:rPr>
          <w:b/>
          <w:color w:val="1F497D" w:themeColor="text2"/>
          <w:sz w:val="32"/>
          <w:szCs w:val="32"/>
        </w:rPr>
        <w:t>Revelation 13:1-10</w:t>
      </w:r>
    </w:p>
    <w:p w:rsidR="0084183F" w:rsidRPr="00360D99" w:rsidRDefault="0084183F" w:rsidP="0084183F">
      <w:pPr>
        <w:jc w:val="both"/>
        <w:rPr>
          <w:b/>
          <w:color w:val="000000" w:themeColor="text1"/>
          <w:sz w:val="28"/>
          <w:szCs w:val="28"/>
        </w:rPr>
      </w:pPr>
      <w:r w:rsidRPr="00360D99">
        <w:rPr>
          <w:b/>
          <w:color w:val="000000" w:themeColor="text1"/>
          <w:sz w:val="28"/>
          <w:szCs w:val="28"/>
        </w:rPr>
        <w:t>The purpose</w:t>
      </w:r>
      <w:r>
        <w:rPr>
          <w:b/>
          <w:color w:val="000000" w:themeColor="text1"/>
          <w:sz w:val="28"/>
          <w:szCs w:val="28"/>
        </w:rPr>
        <w:t xml:space="preserve"> of </w:t>
      </w:r>
      <w:r w:rsidRPr="00360D99">
        <w:rPr>
          <w:b/>
          <w:color w:val="000000" w:themeColor="text1"/>
          <w:sz w:val="28"/>
          <w:szCs w:val="28"/>
        </w:rPr>
        <w:t xml:space="preserve">this analysis is </w:t>
      </w:r>
      <w:r>
        <w:rPr>
          <w:b/>
          <w:color w:val="000000" w:themeColor="text1"/>
          <w:sz w:val="28"/>
          <w:szCs w:val="28"/>
        </w:rPr>
        <w:t xml:space="preserve">to demonstrate </w:t>
      </w:r>
      <w:r w:rsidRPr="00360D99">
        <w:rPr>
          <w:b/>
          <w:color w:val="000000" w:themeColor="text1"/>
          <w:sz w:val="28"/>
          <w:szCs w:val="28"/>
        </w:rPr>
        <w:t>that yo</w:t>
      </w:r>
      <w:r>
        <w:rPr>
          <w:b/>
          <w:color w:val="000000" w:themeColor="text1"/>
          <w:sz w:val="28"/>
          <w:szCs w:val="28"/>
        </w:rPr>
        <w:t>u</w:t>
      </w:r>
      <w:r w:rsidRPr="00360D99">
        <w:rPr>
          <w:b/>
          <w:color w:val="000000" w:themeColor="text1"/>
          <w:sz w:val="28"/>
          <w:szCs w:val="28"/>
        </w:rPr>
        <w:t xml:space="preserve"> can</w:t>
      </w:r>
      <w:r>
        <w:rPr>
          <w:b/>
          <w:color w:val="000000" w:themeColor="text1"/>
          <w:sz w:val="28"/>
          <w:szCs w:val="28"/>
        </w:rPr>
        <w:t xml:space="preserve"> contextualise</w:t>
      </w:r>
      <w:r w:rsidRPr="00360D99">
        <w:rPr>
          <w:b/>
          <w:color w:val="000000" w:themeColor="text1"/>
          <w:sz w:val="28"/>
          <w:szCs w:val="28"/>
        </w:rPr>
        <w:t xml:space="preserve"> the bibl</w:t>
      </w:r>
      <w:r>
        <w:rPr>
          <w:b/>
          <w:color w:val="000000" w:themeColor="text1"/>
          <w:sz w:val="28"/>
          <w:szCs w:val="28"/>
        </w:rPr>
        <w:t xml:space="preserve">ical </w:t>
      </w:r>
      <w:r w:rsidRPr="00360D99">
        <w:rPr>
          <w:b/>
          <w:color w:val="000000" w:themeColor="text1"/>
          <w:sz w:val="28"/>
          <w:szCs w:val="28"/>
        </w:rPr>
        <w:t>passage wit</w:t>
      </w:r>
      <w:r>
        <w:rPr>
          <w:b/>
          <w:color w:val="000000" w:themeColor="text1"/>
          <w:sz w:val="28"/>
          <w:szCs w:val="28"/>
        </w:rPr>
        <w:t>h</w:t>
      </w:r>
      <w:r w:rsidRPr="00360D99">
        <w:rPr>
          <w:b/>
          <w:color w:val="000000" w:themeColor="text1"/>
          <w:sz w:val="28"/>
          <w:szCs w:val="28"/>
        </w:rPr>
        <w:t xml:space="preserve">in </w:t>
      </w:r>
      <w:r>
        <w:rPr>
          <w:b/>
          <w:color w:val="000000" w:themeColor="text1"/>
          <w:sz w:val="28"/>
          <w:szCs w:val="28"/>
        </w:rPr>
        <w:t>its</w:t>
      </w:r>
      <w:r w:rsidRPr="00360D99">
        <w:rPr>
          <w:b/>
          <w:color w:val="000000" w:themeColor="text1"/>
          <w:sz w:val="28"/>
          <w:szCs w:val="28"/>
        </w:rPr>
        <w:t xml:space="preserve"> wider literar</w:t>
      </w:r>
      <w:r>
        <w:rPr>
          <w:b/>
          <w:color w:val="000000" w:themeColor="text1"/>
          <w:sz w:val="28"/>
          <w:szCs w:val="28"/>
        </w:rPr>
        <w:t>y</w:t>
      </w:r>
      <w:r w:rsidRPr="00360D99">
        <w:rPr>
          <w:b/>
          <w:color w:val="000000" w:themeColor="text1"/>
          <w:sz w:val="28"/>
          <w:szCs w:val="28"/>
        </w:rPr>
        <w:t xml:space="preserve"> </w:t>
      </w:r>
      <w:r>
        <w:rPr>
          <w:b/>
          <w:color w:val="000000" w:themeColor="text1"/>
          <w:sz w:val="28"/>
          <w:szCs w:val="28"/>
        </w:rPr>
        <w:t xml:space="preserve">and theological </w:t>
      </w:r>
      <w:r w:rsidRPr="00360D99">
        <w:rPr>
          <w:b/>
          <w:color w:val="000000" w:themeColor="text1"/>
          <w:sz w:val="28"/>
          <w:szCs w:val="28"/>
        </w:rPr>
        <w:t>co</w:t>
      </w:r>
      <w:r>
        <w:rPr>
          <w:b/>
          <w:color w:val="000000" w:themeColor="text1"/>
          <w:sz w:val="28"/>
          <w:szCs w:val="28"/>
        </w:rPr>
        <w:t>ntext.</w:t>
      </w:r>
      <w:r w:rsidRPr="00360D99">
        <w:rPr>
          <w:b/>
          <w:color w:val="000000" w:themeColor="text1"/>
          <w:sz w:val="28"/>
          <w:szCs w:val="28"/>
        </w:rPr>
        <w:t xml:space="preserve">  Thus</w:t>
      </w:r>
      <w:r>
        <w:rPr>
          <w:b/>
          <w:color w:val="000000" w:themeColor="text1"/>
          <w:sz w:val="28"/>
          <w:szCs w:val="28"/>
        </w:rPr>
        <w:t>,</w:t>
      </w:r>
      <w:r w:rsidRPr="00360D99">
        <w:rPr>
          <w:b/>
          <w:color w:val="000000" w:themeColor="text1"/>
          <w:sz w:val="28"/>
          <w:szCs w:val="28"/>
        </w:rPr>
        <w:t xml:space="preserve"> f</w:t>
      </w:r>
      <w:r>
        <w:rPr>
          <w:b/>
          <w:color w:val="000000" w:themeColor="text1"/>
          <w:sz w:val="28"/>
          <w:szCs w:val="28"/>
        </w:rPr>
        <w:t>o</w:t>
      </w:r>
      <w:r w:rsidRPr="00360D99">
        <w:rPr>
          <w:b/>
          <w:color w:val="000000" w:themeColor="text1"/>
          <w:sz w:val="28"/>
          <w:szCs w:val="28"/>
        </w:rPr>
        <w:t xml:space="preserve">r example, if you choose </w:t>
      </w:r>
      <w:r>
        <w:rPr>
          <w:b/>
          <w:color w:val="000000" w:themeColor="text1"/>
          <w:sz w:val="28"/>
          <w:szCs w:val="28"/>
        </w:rPr>
        <w:t>Luke 1:26-38</w:t>
      </w:r>
      <w:r w:rsidRPr="00360D99">
        <w:rPr>
          <w:b/>
          <w:color w:val="000000" w:themeColor="text1"/>
          <w:sz w:val="28"/>
          <w:szCs w:val="28"/>
        </w:rPr>
        <w:t xml:space="preserve">, you will be expected to show how this </w:t>
      </w:r>
      <w:r>
        <w:rPr>
          <w:b/>
          <w:color w:val="000000" w:themeColor="text1"/>
          <w:sz w:val="28"/>
          <w:szCs w:val="28"/>
        </w:rPr>
        <w:t xml:space="preserve">key </w:t>
      </w:r>
      <w:r w:rsidRPr="00360D99">
        <w:rPr>
          <w:b/>
          <w:color w:val="000000" w:themeColor="text1"/>
          <w:sz w:val="28"/>
          <w:szCs w:val="28"/>
        </w:rPr>
        <w:t>passage</w:t>
      </w:r>
      <w:r>
        <w:rPr>
          <w:b/>
          <w:color w:val="000000" w:themeColor="text1"/>
          <w:sz w:val="28"/>
          <w:szCs w:val="28"/>
        </w:rPr>
        <w:t xml:space="preserve"> from the </w:t>
      </w:r>
      <w:proofErr w:type="spellStart"/>
      <w:r>
        <w:rPr>
          <w:b/>
          <w:color w:val="000000" w:themeColor="text1"/>
          <w:sz w:val="28"/>
          <w:szCs w:val="28"/>
        </w:rPr>
        <w:t>Lukan</w:t>
      </w:r>
      <w:proofErr w:type="spellEnd"/>
      <w:r>
        <w:rPr>
          <w:b/>
          <w:color w:val="000000" w:themeColor="text1"/>
          <w:sz w:val="28"/>
          <w:szCs w:val="28"/>
        </w:rPr>
        <w:t xml:space="preserve"> infancy narrative</w:t>
      </w:r>
      <w:r w:rsidRPr="00360D99">
        <w:rPr>
          <w:b/>
          <w:color w:val="000000" w:themeColor="text1"/>
          <w:sz w:val="28"/>
          <w:szCs w:val="28"/>
        </w:rPr>
        <w:t xml:space="preserve"> </w:t>
      </w:r>
      <w:r>
        <w:rPr>
          <w:b/>
          <w:color w:val="000000" w:themeColor="text1"/>
          <w:sz w:val="28"/>
          <w:szCs w:val="28"/>
        </w:rPr>
        <w:t xml:space="preserve">anticipates the themes that will </w:t>
      </w:r>
      <w:r w:rsidRPr="00360D99">
        <w:rPr>
          <w:b/>
          <w:color w:val="000000" w:themeColor="text1"/>
          <w:sz w:val="28"/>
          <w:szCs w:val="28"/>
        </w:rPr>
        <w:t>domi</w:t>
      </w:r>
      <w:r>
        <w:rPr>
          <w:b/>
          <w:color w:val="000000" w:themeColor="text1"/>
          <w:sz w:val="28"/>
          <w:szCs w:val="28"/>
        </w:rPr>
        <w:t>n</w:t>
      </w:r>
      <w:r w:rsidRPr="00360D99">
        <w:rPr>
          <w:b/>
          <w:color w:val="000000" w:themeColor="text1"/>
          <w:sz w:val="28"/>
          <w:szCs w:val="28"/>
        </w:rPr>
        <w:t xml:space="preserve">ate </w:t>
      </w:r>
      <w:r>
        <w:rPr>
          <w:b/>
          <w:color w:val="000000" w:themeColor="text1"/>
          <w:sz w:val="28"/>
          <w:szCs w:val="28"/>
        </w:rPr>
        <w:t xml:space="preserve">the rest of the Gospel of Luke. </w:t>
      </w:r>
      <w:r w:rsidRPr="00360D99">
        <w:rPr>
          <w:b/>
          <w:color w:val="000000" w:themeColor="text1"/>
          <w:sz w:val="28"/>
          <w:szCs w:val="28"/>
        </w:rPr>
        <w:t xml:space="preserve">  If you </w:t>
      </w:r>
      <w:r>
        <w:rPr>
          <w:b/>
          <w:color w:val="000000" w:themeColor="text1"/>
          <w:sz w:val="28"/>
          <w:szCs w:val="28"/>
        </w:rPr>
        <w:t>opt to examine Revelation 13:1-10</w:t>
      </w:r>
      <w:r w:rsidRPr="00360D99">
        <w:rPr>
          <w:b/>
          <w:color w:val="000000" w:themeColor="text1"/>
          <w:sz w:val="28"/>
          <w:szCs w:val="28"/>
        </w:rPr>
        <w:t>, yo</w:t>
      </w:r>
      <w:r>
        <w:rPr>
          <w:b/>
          <w:color w:val="000000" w:themeColor="text1"/>
          <w:sz w:val="28"/>
          <w:szCs w:val="28"/>
        </w:rPr>
        <w:t>u will be expected to analyse the origin and significance of its symbolic language (including its possible historical context) and its contribution to our understanding of Revelation as an apocalyptic text (material will be provided on the function of Revelation as an ‘apocalypse’).</w:t>
      </w:r>
    </w:p>
    <w:p w:rsidR="0084183F" w:rsidRDefault="0084183F" w:rsidP="0084183F">
      <w:pPr>
        <w:rPr>
          <w:b/>
          <w:color w:val="1F497D" w:themeColor="text2"/>
          <w:sz w:val="28"/>
          <w:szCs w:val="28"/>
          <w:u w:val="single"/>
        </w:rPr>
      </w:pPr>
      <w:r>
        <w:rPr>
          <w:b/>
          <w:color w:val="1F497D" w:themeColor="text2"/>
          <w:sz w:val="28"/>
          <w:szCs w:val="28"/>
          <w:u w:val="single"/>
        </w:rPr>
        <w:t>Criteria</w:t>
      </w:r>
    </w:p>
    <w:p w:rsidR="0084183F" w:rsidRPr="000710D5" w:rsidRDefault="0084183F" w:rsidP="0084183F">
      <w:pPr>
        <w:pStyle w:val="ListParagraph"/>
        <w:numPr>
          <w:ilvl w:val="0"/>
          <w:numId w:val="1"/>
        </w:numPr>
        <w:rPr>
          <w:b/>
          <w:sz w:val="24"/>
          <w:szCs w:val="24"/>
        </w:rPr>
      </w:pPr>
      <w:r w:rsidRPr="000710D5">
        <w:rPr>
          <w:b/>
          <w:sz w:val="24"/>
          <w:szCs w:val="24"/>
        </w:rPr>
        <w:t>The ability to demonstrat</w:t>
      </w:r>
      <w:r>
        <w:rPr>
          <w:b/>
          <w:sz w:val="24"/>
          <w:szCs w:val="24"/>
        </w:rPr>
        <w:t>e the relevance of this passage</w:t>
      </w:r>
      <w:r w:rsidRPr="000710D5">
        <w:rPr>
          <w:b/>
          <w:sz w:val="24"/>
          <w:szCs w:val="24"/>
        </w:rPr>
        <w:t xml:space="preserve"> to the wider context</w:t>
      </w:r>
      <w:r>
        <w:rPr>
          <w:b/>
          <w:sz w:val="24"/>
          <w:szCs w:val="24"/>
        </w:rPr>
        <w:t>;</w:t>
      </w:r>
    </w:p>
    <w:p w:rsidR="0084183F" w:rsidRPr="000710D5" w:rsidRDefault="0084183F" w:rsidP="0084183F">
      <w:pPr>
        <w:pStyle w:val="ListParagraph"/>
        <w:numPr>
          <w:ilvl w:val="0"/>
          <w:numId w:val="1"/>
        </w:numPr>
        <w:rPr>
          <w:b/>
          <w:sz w:val="24"/>
          <w:szCs w:val="24"/>
        </w:rPr>
      </w:pPr>
      <w:r w:rsidRPr="000710D5">
        <w:rPr>
          <w:b/>
          <w:sz w:val="24"/>
          <w:szCs w:val="24"/>
        </w:rPr>
        <w:t>The ability to link this passage to other biblical passages or themes (by biblical reference and not biblical quotation)</w:t>
      </w:r>
      <w:r>
        <w:rPr>
          <w:b/>
          <w:sz w:val="24"/>
          <w:szCs w:val="24"/>
        </w:rPr>
        <w:t>;</w:t>
      </w:r>
    </w:p>
    <w:p w:rsidR="0084183F" w:rsidRPr="000710D5" w:rsidRDefault="0084183F" w:rsidP="0084183F">
      <w:pPr>
        <w:pStyle w:val="ListParagraph"/>
        <w:numPr>
          <w:ilvl w:val="0"/>
          <w:numId w:val="1"/>
        </w:numPr>
        <w:rPr>
          <w:b/>
          <w:sz w:val="24"/>
          <w:szCs w:val="24"/>
        </w:rPr>
      </w:pPr>
      <w:r w:rsidRPr="000710D5">
        <w:rPr>
          <w:b/>
          <w:sz w:val="24"/>
          <w:szCs w:val="24"/>
        </w:rPr>
        <w:t xml:space="preserve">Your ability to locate other </w:t>
      </w:r>
      <w:r>
        <w:rPr>
          <w:b/>
          <w:sz w:val="24"/>
          <w:szCs w:val="24"/>
        </w:rPr>
        <w:t>relevant passages in non-canonical texts (this is especially relevant with reference to Revelation 13:1-10</w:t>
      </w:r>
      <w:r w:rsidRPr="000710D5">
        <w:rPr>
          <w:b/>
          <w:sz w:val="24"/>
          <w:szCs w:val="24"/>
        </w:rPr>
        <w:t>)</w:t>
      </w:r>
      <w:r>
        <w:rPr>
          <w:b/>
          <w:sz w:val="24"/>
          <w:szCs w:val="24"/>
        </w:rPr>
        <w:t>;</w:t>
      </w:r>
    </w:p>
    <w:p w:rsidR="0084183F" w:rsidRDefault="0084183F" w:rsidP="0084183F">
      <w:pPr>
        <w:pStyle w:val="ListParagraph"/>
        <w:numPr>
          <w:ilvl w:val="0"/>
          <w:numId w:val="1"/>
        </w:numPr>
        <w:rPr>
          <w:b/>
          <w:sz w:val="24"/>
          <w:szCs w:val="24"/>
        </w:rPr>
      </w:pPr>
      <w:r w:rsidRPr="000710D5">
        <w:rPr>
          <w:b/>
          <w:sz w:val="24"/>
          <w:szCs w:val="24"/>
        </w:rPr>
        <w:t xml:space="preserve">Your ability to comment on the distinctive style or remarkable literary features of the passage. </w:t>
      </w:r>
    </w:p>
    <w:p w:rsidR="0084183F" w:rsidRPr="000710D5" w:rsidRDefault="0084183F" w:rsidP="0084183F">
      <w:pPr>
        <w:pStyle w:val="ListParagraph"/>
        <w:numPr>
          <w:ilvl w:val="0"/>
          <w:numId w:val="1"/>
        </w:numPr>
        <w:rPr>
          <w:b/>
          <w:sz w:val="24"/>
          <w:szCs w:val="24"/>
        </w:rPr>
      </w:pPr>
      <w:r>
        <w:rPr>
          <w:b/>
          <w:sz w:val="24"/>
          <w:szCs w:val="24"/>
        </w:rPr>
        <w:t>You must keep within the limit of 1,000 words</w:t>
      </w:r>
    </w:p>
    <w:p w:rsidR="00771416" w:rsidRDefault="00771416" w:rsidP="00771416">
      <w:pPr>
        <w:rPr>
          <w:b/>
          <w:color w:val="C0504D" w:themeColor="accent2"/>
          <w:sz w:val="24"/>
          <w:szCs w:val="24"/>
          <w:u w:val="single"/>
        </w:rPr>
      </w:pPr>
    </w:p>
    <w:p w:rsidR="008B3435" w:rsidRPr="00671991" w:rsidRDefault="008B3435" w:rsidP="008B3435">
      <w:pPr>
        <w:rPr>
          <w:b/>
          <w:color w:val="1F497D" w:themeColor="text2"/>
          <w:sz w:val="28"/>
          <w:szCs w:val="28"/>
          <w:u w:val="single"/>
        </w:rPr>
      </w:pPr>
      <w:r w:rsidRPr="00671991">
        <w:rPr>
          <w:b/>
          <w:color w:val="1F497D" w:themeColor="text2"/>
          <w:sz w:val="28"/>
          <w:szCs w:val="28"/>
          <w:u w:val="single"/>
        </w:rPr>
        <w:t xml:space="preserve">Assessment </w:t>
      </w:r>
      <w:r>
        <w:rPr>
          <w:b/>
          <w:color w:val="1F497D" w:themeColor="text2"/>
          <w:sz w:val="28"/>
          <w:szCs w:val="28"/>
          <w:u w:val="single"/>
        </w:rPr>
        <w:t xml:space="preserve">4  </w:t>
      </w:r>
      <w:r w:rsidRPr="00B21C5B">
        <w:rPr>
          <w:b/>
          <w:color w:val="000000" w:themeColor="text1"/>
          <w:sz w:val="28"/>
          <w:szCs w:val="28"/>
          <w:u w:val="single"/>
        </w:rPr>
        <w:t>[</w:t>
      </w:r>
      <w:r>
        <w:rPr>
          <w:b/>
          <w:color w:val="000000" w:themeColor="text1"/>
          <w:sz w:val="28"/>
          <w:szCs w:val="28"/>
          <w:u w:val="single"/>
        </w:rPr>
        <w:t>4</w:t>
      </w:r>
      <w:r w:rsidRPr="00B21C5B">
        <w:rPr>
          <w:b/>
          <w:color w:val="000000" w:themeColor="text1"/>
          <w:sz w:val="28"/>
          <w:szCs w:val="28"/>
          <w:u w:val="single"/>
        </w:rPr>
        <w:t>0%]</w:t>
      </w:r>
    </w:p>
    <w:p w:rsidR="008B3435" w:rsidRPr="0084183F" w:rsidRDefault="008B3435" w:rsidP="008B3435">
      <w:pPr>
        <w:rPr>
          <w:b/>
          <w:color w:val="1F497D" w:themeColor="text2"/>
          <w:sz w:val="28"/>
          <w:szCs w:val="28"/>
        </w:rPr>
      </w:pPr>
      <w:r>
        <w:rPr>
          <w:b/>
          <w:color w:val="1F497D" w:themeColor="text2"/>
          <w:sz w:val="28"/>
          <w:szCs w:val="28"/>
        </w:rPr>
        <w:t>Essay</w:t>
      </w:r>
    </w:p>
    <w:p w:rsidR="008B3435" w:rsidRPr="005A26D7" w:rsidRDefault="008B3435" w:rsidP="008B3435">
      <w:pPr>
        <w:rPr>
          <w:b/>
          <w:sz w:val="28"/>
          <w:szCs w:val="28"/>
        </w:rPr>
      </w:pPr>
      <w:r w:rsidRPr="005A26D7">
        <w:rPr>
          <w:b/>
          <w:sz w:val="28"/>
          <w:szCs w:val="28"/>
        </w:rPr>
        <w:t>Wri</w:t>
      </w:r>
      <w:r>
        <w:rPr>
          <w:b/>
          <w:sz w:val="28"/>
          <w:szCs w:val="28"/>
        </w:rPr>
        <w:t>te a 2000-</w:t>
      </w:r>
      <w:r w:rsidRPr="005A26D7">
        <w:rPr>
          <w:b/>
          <w:sz w:val="28"/>
          <w:szCs w:val="28"/>
        </w:rPr>
        <w:t xml:space="preserve">word </w:t>
      </w:r>
      <w:r>
        <w:rPr>
          <w:b/>
          <w:sz w:val="28"/>
          <w:szCs w:val="28"/>
        </w:rPr>
        <w:t>essay</w:t>
      </w:r>
      <w:r w:rsidRPr="005A26D7">
        <w:rPr>
          <w:b/>
          <w:sz w:val="28"/>
          <w:szCs w:val="28"/>
        </w:rPr>
        <w:t xml:space="preserve"> on the following topic:</w:t>
      </w:r>
    </w:p>
    <w:p w:rsidR="008B3435" w:rsidRPr="008B3435" w:rsidRDefault="008B3435" w:rsidP="008B3435">
      <w:pPr>
        <w:widowControl w:val="0"/>
        <w:ind w:left="426" w:right="591"/>
        <w:jc w:val="both"/>
        <w:rPr>
          <w:b/>
          <w:sz w:val="32"/>
        </w:rPr>
      </w:pPr>
      <w:r w:rsidRPr="008B3435">
        <w:rPr>
          <w:b/>
          <w:sz w:val="24"/>
        </w:rPr>
        <w:t>‘The presentation of Jesus in the Gospel of Mark has been profoundly influenced by the author’s reflections on the Jewish Scriptures’. Discuss.</w:t>
      </w:r>
    </w:p>
    <w:p w:rsidR="008B3435" w:rsidRPr="005A26D7" w:rsidRDefault="008B3435" w:rsidP="008B3435">
      <w:pPr>
        <w:rPr>
          <w:b/>
          <w:sz w:val="28"/>
          <w:szCs w:val="28"/>
        </w:rPr>
      </w:pPr>
    </w:p>
    <w:p w:rsidR="008B3435" w:rsidRPr="00671991" w:rsidRDefault="008B3435" w:rsidP="008B3435">
      <w:pPr>
        <w:rPr>
          <w:b/>
          <w:color w:val="C0504D" w:themeColor="accent2"/>
          <w:sz w:val="28"/>
          <w:szCs w:val="28"/>
          <w:u w:val="single"/>
        </w:rPr>
      </w:pPr>
      <w:r w:rsidRPr="00671991">
        <w:rPr>
          <w:b/>
          <w:color w:val="C0504D" w:themeColor="accent2"/>
          <w:sz w:val="28"/>
          <w:szCs w:val="28"/>
          <w:u w:val="single"/>
        </w:rPr>
        <w:t xml:space="preserve">Preparation for </w:t>
      </w:r>
      <w:r>
        <w:rPr>
          <w:b/>
          <w:color w:val="C0504D" w:themeColor="accent2"/>
          <w:sz w:val="28"/>
          <w:szCs w:val="28"/>
          <w:u w:val="single"/>
        </w:rPr>
        <w:t xml:space="preserve">the </w:t>
      </w:r>
      <w:r w:rsidRPr="00671991">
        <w:rPr>
          <w:b/>
          <w:color w:val="C0504D" w:themeColor="accent2"/>
          <w:sz w:val="28"/>
          <w:szCs w:val="28"/>
          <w:u w:val="single"/>
        </w:rPr>
        <w:t>assignment:</w:t>
      </w:r>
    </w:p>
    <w:p w:rsidR="008B3435" w:rsidRDefault="008B3435" w:rsidP="008B3435">
      <w:pPr>
        <w:pStyle w:val="ListParagraph"/>
        <w:numPr>
          <w:ilvl w:val="0"/>
          <w:numId w:val="1"/>
        </w:numPr>
        <w:jc w:val="both"/>
        <w:rPr>
          <w:b/>
          <w:sz w:val="28"/>
          <w:szCs w:val="28"/>
        </w:rPr>
      </w:pPr>
      <w:r w:rsidRPr="00671991">
        <w:rPr>
          <w:b/>
          <w:sz w:val="28"/>
          <w:szCs w:val="28"/>
        </w:rPr>
        <w:t>To pre</w:t>
      </w:r>
      <w:r>
        <w:rPr>
          <w:b/>
          <w:sz w:val="28"/>
          <w:szCs w:val="28"/>
        </w:rPr>
        <w:t>p</w:t>
      </w:r>
      <w:r w:rsidRPr="00671991">
        <w:rPr>
          <w:b/>
          <w:sz w:val="28"/>
          <w:szCs w:val="28"/>
        </w:rPr>
        <w:t>are for this as</w:t>
      </w:r>
      <w:r>
        <w:rPr>
          <w:b/>
          <w:sz w:val="28"/>
          <w:szCs w:val="28"/>
        </w:rPr>
        <w:t xml:space="preserve">signment </w:t>
      </w:r>
      <w:r w:rsidRPr="00671991">
        <w:rPr>
          <w:b/>
          <w:sz w:val="28"/>
          <w:szCs w:val="28"/>
        </w:rPr>
        <w:t xml:space="preserve">you must have read through </w:t>
      </w:r>
      <w:r>
        <w:rPr>
          <w:b/>
          <w:sz w:val="28"/>
          <w:szCs w:val="28"/>
        </w:rPr>
        <w:t>the Gospel of Mark, paying particular attention to its use of scriptural quotations and clear allusions to scriptural themes and motifs.</w:t>
      </w:r>
    </w:p>
    <w:p w:rsidR="00442642" w:rsidRDefault="00442642" w:rsidP="008B3435">
      <w:pPr>
        <w:pStyle w:val="ListParagraph"/>
        <w:jc w:val="both"/>
        <w:rPr>
          <w:b/>
          <w:sz w:val="28"/>
          <w:szCs w:val="28"/>
        </w:rPr>
      </w:pPr>
    </w:p>
    <w:p w:rsidR="00442642" w:rsidRDefault="00442642" w:rsidP="00442642">
      <w:pPr>
        <w:pStyle w:val="ListParagraph"/>
        <w:numPr>
          <w:ilvl w:val="0"/>
          <w:numId w:val="1"/>
        </w:numPr>
        <w:jc w:val="both"/>
        <w:rPr>
          <w:b/>
          <w:sz w:val="28"/>
          <w:szCs w:val="28"/>
        </w:rPr>
      </w:pPr>
      <w:r>
        <w:rPr>
          <w:b/>
          <w:sz w:val="28"/>
          <w:szCs w:val="28"/>
        </w:rPr>
        <w:t>Please note that the overall topic for the essay – the reception of the Jewish Scriptures in the New Testament – is examined in Unit 6. You are encouraged to familiarise yourselves with the general debate (as outlined in the reading material) before embarking on a close study of the Gospel of Mark.</w:t>
      </w:r>
    </w:p>
    <w:p w:rsidR="008B3435" w:rsidRDefault="008B3435" w:rsidP="008B3435">
      <w:pPr>
        <w:pStyle w:val="ListParagraph"/>
        <w:jc w:val="both"/>
        <w:rPr>
          <w:b/>
          <w:sz w:val="28"/>
          <w:szCs w:val="28"/>
        </w:rPr>
      </w:pPr>
    </w:p>
    <w:p w:rsidR="00442642" w:rsidRPr="00442642" w:rsidRDefault="008B3435" w:rsidP="00442642">
      <w:pPr>
        <w:pStyle w:val="ListParagraph"/>
        <w:numPr>
          <w:ilvl w:val="0"/>
          <w:numId w:val="1"/>
        </w:numPr>
        <w:jc w:val="both"/>
        <w:rPr>
          <w:b/>
          <w:sz w:val="28"/>
          <w:szCs w:val="28"/>
        </w:rPr>
      </w:pPr>
      <w:r>
        <w:rPr>
          <w:b/>
          <w:sz w:val="28"/>
          <w:szCs w:val="28"/>
        </w:rPr>
        <w:t xml:space="preserve">Note that you are asked to focus on the </w:t>
      </w:r>
      <w:proofErr w:type="spellStart"/>
      <w:r>
        <w:rPr>
          <w:b/>
          <w:sz w:val="28"/>
          <w:szCs w:val="28"/>
        </w:rPr>
        <w:t>Markan</w:t>
      </w:r>
      <w:proofErr w:type="spellEnd"/>
      <w:r>
        <w:rPr>
          <w:b/>
          <w:sz w:val="28"/>
          <w:szCs w:val="28"/>
        </w:rPr>
        <w:t xml:space="preserve"> presentation of Jesus (i.e. its </w:t>
      </w:r>
      <w:proofErr w:type="spellStart"/>
      <w:r>
        <w:rPr>
          <w:b/>
          <w:sz w:val="28"/>
          <w:szCs w:val="28"/>
        </w:rPr>
        <w:t>christology</w:t>
      </w:r>
      <w:proofErr w:type="spellEnd"/>
      <w:r>
        <w:rPr>
          <w:b/>
          <w:sz w:val="28"/>
          <w:szCs w:val="28"/>
        </w:rPr>
        <w:t xml:space="preserve">) not generally on the </w:t>
      </w:r>
      <w:r w:rsidRPr="00442642">
        <w:rPr>
          <w:b/>
          <w:sz w:val="28"/>
          <w:szCs w:val="28"/>
        </w:rPr>
        <w:t xml:space="preserve">use of the Jewish Scriptures </w:t>
      </w:r>
      <w:r w:rsidR="00442642">
        <w:rPr>
          <w:b/>
          <w:sz w:val="28"/>
          <w:szCs w:val="28"/>
        </w:rPr>
        <w:t>i</w:t>
      </w:r>
      <w:r w:rsidRPr="00442642">
        <w:rPr>
          <w:b/>
          <w:sz w:val="28"/>
          <w:szCs w:val="28"/>
        </w:rPr>
        <w:t>n the Gospel of Mark.</w:t>
      </w:r>
    </w:p>
    <w:p w:rsidR="008B3435" w:rsidRPr="00442642" w:rsidRDefault="008B3435" w:rsidP="00442642">
      <w:pPr>
        <w:pStyle w:val="ListParagraph"/>
        <w:jc w:val="both"/>
        <w:rPr>
          <w:b/>
          <w:sz w:val="28"/>
          <w:szCs w:val="28"/>
        </w:rPr>
      </w:pPr>
    </w:p>
    <w:p w:rsidR="008B3435" w:rsidRPr="008B3435" w:rsidRDefault="00442642" w:rsidP="008B3435">
      <w:pPr>
        <w:pStyle w:val="ListParagraph"/>
        <w:numPr>
          <w:ilvl w:val="0"/>
          <w:numId w:val="1"/>
        </w:numPr>
        <w:jc w:val="both"/>
        <w:rPr>
          <w:b/>
          <w:sz w:val="28"/>
          <w:szCs w:val="28"/>
        </w:rPr>
      </w:pPr>
      <w:r>
        <w:rPr>
          <w:b/>
          <w:sz w:val="28"/>
          <w:szCs w:val="28"/>
        </w:rPr>
        <w:t>As well as a number of specific studies on the topic under consideration (listed in the reading list), you are encouraged to consult key commentaries on the Gospel of Mark once you have identified the passages upon which you wish to focus.</w:t>
      </w:r>
    </w:p>
    <w:p w:rsidR="008B3435" w:rsidRPr="00671991" w:rsidRDefault="008B3435" w:rsidP="008B3435">
      <w:pPr>
        <w:pStyle w:val="ListParagraph"/>
        <w:jc w:val="both"/>
        <w:rPr>
          <w:b/>
          <w:sz w:val="28"/>
          <w:szCs w:val="28"/>
        </w:rPr>
      </w:pPr>
    </w:p>
    <w:p w:rsidR="008B3435" w:rsidRPr="00442642" w:rsidRDefault="008B3435" w:rsidP="00442642">
      <w:pPr>
        <w:pStyle w:val="ListParagraph"/>
        <w:numPr>
          <w:ilvl w:val="0"/>
          <w:numId w:val="1"/>
        </w:numPr>
        <w:jc w:val="both"/>
        <w:rPr>
          <w:b/>
          <w:sz w:val="28"/>
          <w:szCs w:val="28"/>
        </w:rPr>
      </w:pPr>
      <w:r w:rsidRPr="00671991">
        <w:rPr>
          <w:b/>
          <w:sz w:val="28"/>
          <w:szCs w:val="28"/>
        </w:rPr>
        <w:t xml:space="preserve">In your </w:t>
      </w:r>
      <w:r w:rsidR="00442642">
        <w:rPr>
          <w:b/>
          <w:sz w:val="28"/>
          <w:szCs w:val="28"/>
        </w:rPr>
        <w:t>essay</w:t>
      </w:r>
      <w:r w:rsidRPr="00671991">
        <w:rPr>
          <w:b/>
          <w:sz w:val="28"/>
          <w:szCs w:val="28"/>
        </w:rPr>
        <w:t xml:space="preserve"> you will be expected to provide the names, key publications and</w:t>
      </w:r>
      <w:r>
        <w:rPr>
          <w:b/>
          <w:sz w:val="28"/>
          <w:szCs w:val="28"/>
        </w:rPr>
        <w:t>,</w:t>
      </w:r>
      <w:r w:rsidRPr="00671991">
        <w:rPr>
          <w:b/>
          <w:sz w:val="28"/>
          <w:szCs w:val="28"/>
        </w:rPr>
        <w:t xml:space="preserve"> where appro</w:t>
      </w:r>
      <w:r>
        <w:rPr>
          <w:b/>
          <w:sz w:val="28"/>
          <w:szCs w:val="28"/>
        </w:rPr>
        <w:t xml:space="preserve">priate, precise biblical </w:t>
      </w:r>
      <w:r w:rsidRPr="00671991">
        <w:rPr>
          <w:b/>
          <w:sz w:val="28"/>
          <w:szCs w:val="28"/>
        </w:rPr>
        <w:t xml:space="preserve">references. </w:t>
      </w:r>
      <w:r w:rsidRPr="00442642">
        <w:rPr>
          <w:b/>
          <w:sz w:val="28"/>
          <w:szCs w:val="28"/>
        </w:rPr>
        <w:t xml:space="preserve">You should note that your bibliography is </w:t>
      </w:r>
      <w:r w:rsidRPr="00442642">
        <w:rPr>
          <w:b/>
          <w:color w:val="C0504D" w:themeColor="accent2"/>
          <w:sz w:val="28"/>
          <w:szCs w:val="28"/>
        </w:rPr>
        <w:t xml:space="preserve">additional </w:t>
      </w:r>
      <w:r w:rsidRPr="00442642">
        <w:rPr>
          <w:b/>
          <w:sz w:val="28"/>
          <w:szCs w:val="28"/>
        </w:rPr>
        <w:t xml:space="preserve">to the 1000 words. </w:t>
      </w:r>
    </w:p>
    <w:p w:rsidR="008B3435" w:rsidRPr="000710D5" w:rsidRDefault="008B3435" w:rsidP="008B3435">
      <w:pPr>
        <w:pStyle w:val="ListParagraph"/>
        <w:rPr>
          <w:color w:val="1F497D" w:themeColor="text2"/>
        </w:rPr>
      </w:pPr>
    </w:p>
    <w:p w:rsidR="008B3435" w:rsidRPr="000710D5" w:rsidRDefault="008B3435" w:rsidP="008B3435">
      <w:pPr>
        <w:rPr>
          <w:b/>
          <w:color w:val="1F497D" w:themeColor="text2"/>
          <w:sz w:val="28"/>
          <w:szCs w:val="28"/>
          <w:u w:val="single"/>
        </w:rPr>
      </w:pPr>
      <w:r w:rsidRPr="000710D5">
        <w:rPr>
          <w:b/>
          <w:color w:val="1F497D" w:themeColor="text2"/>
          <w:sz w:val="28"/>
          <w:szCs w:val="28"/>
          <w:u w:val="single"/>
        </w:rPr>
        <w:t>Criteria</w:t>
      </w:r>
    </w:p>
    <w:p w:rsidR="008B3435" w:rsidRPr="00671991" w:rsidRDefault="008B3435" w:rsidP="008B3435">
      <w:pPr>
        <w:pStyle w:val="ListParagraph"/>
        <w:rPr>
          <w:b/>
          <w:sz w:val="24"/>
          <w:szCs w:val="24"/>
        </w:rPr>
      </w:pPr>
    </w:p>
    <w:p w:rsidR="00E324F8" w:rsidRDefault="008B3435" w:rsidP="008B3435">
      <w:pPr>
        <w:pStyle w:val="ListParagraph"/>
        <w:numPr>
          <w:ilvl w:val="0"/>
          <w:numId w:val="1"/>
        </w:numPr>
        <w:rPr>
          <w:b/>
          <w:sz w:val="24"/>
          <w:szCs w:val="24"/>
        </w:rPr>
      </w:pPr>
      <w:r w:rsidRPr="000710D5">
        <w:rPr>
          <w:b/>
          <w:sz w:val="24"/>
          <w:szCs w:val="24"/>
        </w:rPr>
        <w:t xml:space="preserve">A </w:t>
      </w:r>
      <w:r w:rsidR="00E324F8">
        <w:rPr>
          <w:b/>
          <w:sz w:val="24"/>
          <w:szCs w:val="24"/>
        </w:rPr>
        <w:t>good understanding</w:t>
      </w:r>
      <w:r w:rsidRPr="000710D5">
        <w:rPr>
          <w:b/>
          <w:sz w:val="24"/>
          <w:szCs w:val="24"/>
        </w:rPr>
        <w:t xml:space="preserve"> of scholarly work on the </w:t>
      </w:r>
      <w:r w:rsidR="00E324F8">
        <w:rPr>
          <w:b/>
          <w:sz w:val="24"/>
          <w:szCs w:val="24"/>
        </w:rPr>
        <w:t>use of the Jewish Scriptures in the New Testament.</w:t>
      </w:r>
    </w:p>
    <w:p w:rsidR="008B3435" w:rsidRPr="000710D5" w:rsidRDefault="00E324F8" w:rsidP="008B3435">
      <w:pPr>
        <w:pStyle w:val="ListParagraph"/>
        <w:numPr>
          <w:ilvl w:val="0"/>
          <w:numId w:val="1"/>
        </w:numPr>
        <w:rPr>
          <w:b/>
          <w:sz w:val="24"/>
          <w:szCs w:val="24"/>
        </w:rPr>
      </w:pPr>
      <w:r>
        <w:rPr>
          <w:b/>
          <w:sz w:val="24"/>
          <w:szCs w:val="28"/>
        </w:rPr>
        <w:t>A thorough knowledge of the debate about the use of Scripture in</w:t>
      </w:r>
      <w:r>
        <w:rPr>
          <w:b/>
          <w:sz w:val="24"/>
          <w:szCs w:val="24"/>
        </w:rPr>
        <w:t xml:space="preserve"> the Gospel of Mark.</w:t>
      </w:r>
    </w:p>
    <w:p w:rsidR="008B3435" w:rsidRPr="00E324F8" w:rsidRDefault="008B3435" w:rsidP="00E324F8">
      <w:pPr>
        <w:pStyle w:val="ListParagraph"/>
        <w:numPr>
          <w:ilvl w:val="0"/>
          <w:numId w:val="1"/>
        </w:numPr>
        <w:rPr>
          <w:b/>
          <w:sz w:val="24"/>
          <w:szCs w:val="24"/>
        </w:rPr>
      </w:pPr>
      <w:r w:rsidRPr="000710D5">
        <w:rPr>
          <w:b/>
          <w:sz w:val="24"/>
          <w:szCs w:val="24"/>
        </w:rPr>
        <w:t xml:space="preserve">The ability to </w:t>
      </w:r>
      <w:r w:rsidR="00E324F8">
        <w:rPr>
          <w:b/>
          <w:sz w:val="24"/>
          <w:szCs w:val="24"/>
        </w:rPr>
        <w:t>structure a coherent argument based on the most salient Christological motifs in the Gospel of Mark, k</w:t>
      </w:r>
      <w:r w:rsidRPr="00E324F8">
        <w:rPr>
          <w:b/>
          <w:sz w:val="24"/>
          <w:szCs w:val="24"/>
        </w:rPr>
        <w:t xml:space="preserve">eeping within the word limit of </w:t>
      </w:r>
      <w:r w:rsidR="00E324F8" w:rsidRPr="00E324F8">
        <w:rPr>
          <w:b/>
          <w:sz w:val="24"/>
          <w:szCs w:val="24"/>
        </w:rPr>
        <w:t>2</w:t>
      </w:r>
      <w:r w:rsidRPr="00E324F8">
        <w:rPr>
          <w:b/>
          <w:sz w:val="24"/>
          <w:szCs w:val="24"/>
        </w:rPr>
        <w:t>000 words</w:t>
      </w:r>
      <w:r w:rsidR="00E324F8">
        <w:rPr>
          <w:b/>
          <w:sz w:val="24"/>
          <w:szCs w:val="24"/>
        </w:rPr>
        <w:t>.</w:t>
      </w:r>
    </w:p>
    <w:p w:rsidR="00771416" w:rsidRDefault="00771416" w:rsidP="00771416">
      <w:pPr>
        <w:rPr>
          <w:b/>
          <w:color w:val="C0504D" w:themeColor="accent2"/>
          <w:sz w:val="24"/>
          <w:szCs w:val="24"/>
          <w:u w:val="single"/>
        </w:rPr>
      </w:pPr>
    </w:p>
    <w:p w:rsidR="00771416" w:rsidRDefault="00771416" w:rsidP="00771416">
      <w:pPr>
        <w:rPr>
          <w:b/>
          <w:color w:val="C0504D" w:themeColor="accent2"/>
          <w:sz w:val="24"/>
          <w:szCs w:val="24"/>
          <w:u w:val="single"/>
        </w:rPr>
      </w:pPr>
    </w:p>
    <w:p w:rsidR="00771416" w:rsidRPr="00771416" w:rsidRDefault="00771416" w:rsidP="00771416">
      <w:pPr>
        <w:jc w:val="center"/>
        <w:rPr>
          <w:b/>
          <w:color w:val="C0504D" w:themeColor="accent2"/>
          <w:sz w:val="32"/>
          <w:szCs w:val="32"/>
          <w:u w:val="single"/>
        </w:rPr>
      </w:pPr>
      <w:r w:rsidRPr="00771416">
        <w:rPr>
          <w:b/>
          <w:color w:val="C0504D" w:themeColor="accent2"/>
          <w:sz w:val="32"/>
          <w:szCs w:val="32"/>
          <w:u w:val="single"/>
        </w:rPr>
        <w:t>SUBMISSION DATES</w:t>
      </w:r>
    </w:p>
    <w:p w:rsidR="00771416" w:rsidRDefault="00771416" w:rsidP="00771416">
      <w:pPr>
        <w:rPr>
          <w:color w:val="C0504D" w:themeColor="accent2"/>
          <w:sz w:val="32"/>
          <w:szCs w:val="32"/>
        </w:rPr>
      </w:pPr>
    </w:p>
    <w:p w:rsidR="00771416" w:rsidRPr="00771416" w:rsidRDefault="00771416" w:rsidP="00771416">
      <w:pPr>
        <w:rPr>
          <w:color w:val="C0504D" w:themeColor="accent2"/>
          <w:sz w:val="32"/>
          <w:szCs w:val="32"/>
        </w:rPr>
      </w:pPr>
      <w:r w:rsidRPr="00771416">
        <w:rPr>
          <w:color w:val="C0504D" w:themeColor="accent2"/>
          <w:sz w:val="32"/>
          <w:szCs w:val="32"/>
        </w:rPr>
        <w:t>There are two choices:</w:t>
      </w:r>
    </w:p>
    <w:p w:rsidR="00771416" w:rsidRPr="00771416" w:rsidRDefault="00771416" w:rsidP="00771416">
      <w:pPr>
        <w:rPr>
          <w:color w:val="C0504D" w:themeColor="accent2"/>
          <w:sz w:val="32"/>
          <w:szCs w:val="32"/>
        </w:rPr>
      </w:pPr>
    </w:p>
    <w:p w:rsidR="00771416" w:rsidRPr="00771416" w:rsidRDefault="00771416" w:rsidP="00771416">
      <w:pPr>
        <w:pStyle w:val="ListParagraph"/>
        <w:numPr>
          <w:ilvl w:val="0"/>
          <w:numId w:val="2"/>
        </w:numPr>
        <w:rPr>
          <w:color w:val="C0504D" w:themeColor="accent2"/>
          <w:sz w:val="32"/>
          <w:szCs w:val="32"/>
        </w:rPr>
      </w:pPr>
      <w:r>
        <w:rPr>
          <w:color w:val="C0504D" w:themeColor="accent2"/>
          <w:sz w:val="32"/>
          <w:szCs w:val="32"/>
        </w:rPr>
        <w:t xml:space="preserve"> </w:t>
      </w:r>
      <w:r w:rsidRPr="00771416">
        <w:rPr>
          <w:color w:val="C0504D" w:themeColor="accent2"/>
          <w:sz w:val="32"/>
          <w:szCs w:val="32"/>
        </w:rPr>
        <w:t>Yo</w:t>
      </w:r>
      <w:r>
        <w:rPr>
          <w:color w:val="C0504D" w:themeColor="accent2"/>
          <w:sz w:val="32"/>
          <w:szCs w:val="32"/>
        </w:rPr>
        <w:t>u</w:t>
      </w:r>
      <w:r w:rsidRPr="00771416">
        <w:rPr>
          <w:color w:val="C0504D" w:themeColor="accent2"/>
          <w:sz w:val="32"/>
          <w:szCs w:val="32"/>
        </w:rPr>
        <w:t xml:space="preserve"> should submit all four assignments </w:t>
      </w:r>
      <w:r>
        <w:rPr>
          <w:color w:val="C0504D" w:themeColor="accent2"/>
          <w:sz w:val="32"/>
          <w:szCs w:val="32"/>
        </w:rPr>
        <w:t>on or before 28 Janu</w:t>
      </w:r>
      <w:r w:rsidRPr="00771416">
        <w:rPr>
          <w:color w:val="C0504D" w:themeColor="accent2"/>
          <w:sz w:val="32"/>
          <w:szCs w:val="32"/>
        </w:rPr>
        <w:t>ary 2013</w:t>
      </w:r>
    </w:p>
    <w:p w:rsidR="00771416" w:rsidRPr="00771416" w:rsidRDefault="00771416" w:rsidP="00771416">
      <w:pPr>
        <w:jc w:val="center"/>
        <w:rPr>
          <w:color w:val="C0504D" w:themeColor="accent2"/>
          <w:sz w:val="32"/>
          <w:szCs w:val="32"/>
        </w:rPr>
      </w:pPr>
      <w:proofErr w:type="gramStart"/>
      <w:r w:rsidRPr="00771416">
        <w:rPr>
          <w:color w:val="C0504D" w:themeColor="accent2"/>
          <w:sz w:val="32"/>
          <w:szCs w:val="32"/>
        </w:rPr>
        <w:t>or</w:t>
      </w:r>
      <w:proofErr w:type="gramEnd"/>
    </w:p>
    <w:p w:rsidR="00771416" w:rsidRDefault="00771416" w:rsidP="00771416">
      <w:pPr>
        <w:rPr>
          <w:color w:val="C0504D" w:themeColor="accent2"/>
          <w:sz w:val="32"/>
          <w:szCs w:val="32"/>
        </w:rPr>
      </w:pPr>
    </w:p>
    <w:p w:rsidR="00771416" w:rsidRPr="00771416" w:rsidRDefault="008B3435" w:rsidP="00771416">
      <w:pPr>
        <w:rPr>
          <w:color w:val="C0504D" w:themeColor="accent2"/>
          <w:sz w:val="32"/>
          <w:szCs w:val="32"/>
        </w:rPr>
      </w:pPr>
      <w:r>
        <w:rPr>
          <w:color w:val="C0504D" w:themeColor="accent2"/>
          <w:sz w:val="32"/>
          <w:szCs w:val="32"/>
        </w:rPr>
        <w:t>(b) I</w:t>
      </w:r>
      <w:r w:rsidR="00771416" w:rsidRPr="00771416">
        <w:rPr>
          <w:color w:val="C0504D" w:themeColor="accent2"/>
          <w:sz w:val="32"/>
          <w:szCs w:val="32"/>
        </w:rPr>
        <w:t xml:space="preserve">f you would like earlier feedback, then you can use these submission dates: </w:t>
      </w:r>
    </w:p>
    <w:p w:rsidR="00771416" w:rsidRDefault="00771416" w:rsidP="00771416">
      <w:pPr>
        <w:rPr>
          <w:bCs/>
          <w:sz w:val="32"/>
          <w:szCs w:val="32"/>
        </w:rPr>
      </w:pPr>
    </w:p>
    <w:p w:rsidR="00771416" w:rsidRPr="00771416" w:rsidRDefault="00771416" w:rsidP="00771416">
      <w:pPr>
        <w:rPr>
          <w:bCs/>
          <w:sz w:val="32"/>
          <w:szCs w:val="32"/>
        </w:rPr>
      </w:pPr>
      <w:r w:rsidRPr="00771416">
        <w:rPr>
          <w:bCs/>
          <w:sz w:val="32"/>
          <w:szCs w:val="32"/>
        </w:rPr>
        <w:t>19 Nov</w:t>
      </w:r>
      <w:r>
        <w:rPr>
          <w:bCs/>
          <w:sz w:val="32"/>
          <w:szCs w:val="32"/>
        </w:rPr>
        <w:t>ember 2012</w:t>
      </w:r>
      <w:r w:rsidRPr="00771416">
        <w:rPr>
          <w:bCs/>
          <w:sz w:val="32"/>
          <w:szCs w:val="32"/>
        </w:rPr>
        <w:t xml:space="preserve">:   </w:t>
      </w:r>
      <w:r>
        <w:rPr>
          <w:bCs/>
          <w:sz w:val="32"/>
          <w:szCs w:val="32"/>
        </w:rPr>
        <w:t xml:space="preserve">  </w:t>
      </w:r>
      <w:r w:rsidRPr="00771416">
        <w:rPr>
          <w:bCs/>
          <w:sz w:val="32"/>
          <w:szCs w:val="32"/>
        </w:rPr>
        <w:t>Hebrew Bible analysis</w:t>
      </w:r>
    </w:p>
    <w:p w:rsidR="00771416" w:rsidRPr="00771416" w:rsidRDefault="00771416" w:rsidP="00771416">
      <w:pPr>
        <w:rPr>
          <w:bCs/>
          <w:sz w:val="32"/>
          <w:szCs w:val="32"/>
        </w:rPr>
      </w:pPr>
      <w:r w:rsidRPr="00771416">
        <w:rPr>
          <w:bCs/>
          <w:sz w:val="32"/>
          <w:szCs w:val="32"/>
        </w:rPr>
        <w:t xml:space="preserve">10 December 2012:  </w:t>
      </w:r>
      <w:r>
        <w:rPr>
          <w:bCs/>
          <w:sz w:val="32"/>
          <w:szCs w:val="32"/>
        </w:rPr>
        <w:t xml:space="preserve">   E</w:t>
      </w:r>
      <w:r w:rsidRPr="00771416">
        <w:rPr>
          <w:bCs/>
          <w:sz w:val="32"/>
          <w:szCs w:val="32"/>
        </w:rPr>
        <w:t>ncyclopaedia article</w:t>
      </w:r>
    </w:p>
    <w:p w:rsidR="00771416" w:rsidRPr="00771416" w:rsidRDefault="00771416" w:rsidP="00771416">
      <w:pPr>
        <w:rPr>
          <w:bCs/>
          <w:sz w:val="32"/>
          <w:szCs w:val="32"/>
        </w:rPr>
      </w:pPr>
      <w:r w:rsidRPr="00771416">
        <w:rPr>
          <w:bCs/>
          <w:sz w:val="32"/>
          <w:szCs w:val="32"/>
        </w:rPr>
        <w:t xml:space="preserve">7 January 2013: </w:t>
      </w:r>
      <w:r>
        <w:rPr>
          <w:bCs/>
          <w:sz w:val="32"/>
          <w:szCs w:val="32"/>
        </w:rPr>
        <w:t xml:space="preserve">           </w:t>
      </w:r>
      <w:r w:rsidRPr="00771416">
        <w:rPr>
          <w:bCs/>
          <w:sz w:val="32"/>
          <w:szCs w:val="32"/>
        </w:rPr>
        <w:t>New Testament analysis</w:t>
      </w:r>
    </w:p>
    <w:p w:rsidR="00771416" w:rsidRPr="00771416" w:rsidRDefault="00771416" w:rsidP="00771416">
      <w:pPr>
        <w:rPr>
          <w:bCs/>
          <w:sz w:val="32"/>
          <w:szCs w:val="32"/>
        </w:rPr>
      </w:pPr>
      <w:r w:rsidRPr="00771416">
        <w:rPr>
          <w:bCs/>
          <w:sz w:val="32"/>
          <w:szCs w:val="32"/>
        </w:rPr>
        <w:t xml:space="preserve">28 January 2013:  </w:t>
      </w:r>
      <w:r>
        <w:rPr>
          <w:bCs/>
          <w:sz w:val="32"/>
          <w:szCs w:val="32"/>
        </w:rPr>
        <w:t xml:space="preserve">      </w:t>
      </w:r>
      <w:r w:rsidRPr="00771416">
        <w:rPr>
          <w:bCs/>
          <w:sz w:val="32"/>
          <w:szCs w:val="32"/>
        </w:rPr>
        <w:t xml:space="preserve">  Essay. </w:t>
      </w:r>
    </w:p>
    <w:p w:rsidR="00771416" w:rsidRPr="00771416" w:rsidRDefault="00771416" w:rsidP="00771416">
      <w:pPr>
        <w:rPr>
          <w:b/>
          <w:color w:val="C0504D" w:themeColor="accent2"/>
          <w:sz w:val="24"/>
          <w:szCs w:val="24"/>
          <w:u w:val="single"/>
        </w:rPr>
      </w:pPr>
    </w:p>
    <w:sectPr w:rsidR="00771416" w:rsidRPr="00771416" w:rsidSect="007C09D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7245B"/>
    <w:multiLevelType w:val="hybridMultilevel"/>
    <w:tmpl w:val="5194095C"/>
    <w:lvl w:ilvl="0" w:tplc="9C3AF02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8BD03F3"/>
    <w:multiLevelType w:val="hybridMultilevel"/>
    <w:tmpl w:val="57B67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compat/>
  <w:rsids>
    <w:rsidRoot w:val="005A26D7"/>
    <w:rsid w:val="000710D5"/>
    <w:rsid w:val="000B3573"/>
    <w:rsid w:val="00360D99"/>
    <w:rsid w:val="00442642"/>
    <w:rsid w:val="005A26D7"/>
    <w:rsid w:val="005A6E09"/>
    <w:rsid w:val="00671991"/>
    <w:rsid w:val="00771416"/>
    <w:rsid w:val="007A100A"/>
    <w:rsid w:val="007C09D4"/>
    <w:rsid w:val="0084183F"/>
    <w:rsid w:val="008B3435"/>
    <w:rsid w:val="00B21C5B"/>
    <w:rsid w:val="00BB6184"/>
    <w:rsid w:val="00E324F8"/>
    <w:rsid w:val="00EF751B"/>
  </w:rsids>
  <m:mathPr>
    <m:mathFont m:val="Lucida Grande"/>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9D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71991"/>
    <w:pPr>
      <w:ind w:left="720"/>
      <w:contextualSpacing/>
    </w:pPr>
  </w:style>
</w:styles>
</file>

<file path=word/webSettings.xml><?xml version="1.0" encoding="utf-8"?>
<w:webSettings xmlns:r="http://schemas.openxmlformats.org/officeDocument/2006/relationships" xmlns:w="http://schemas.openxmlformats.org/wordprocessingml/2006/main">
  <w:divs>
    <w:div w:id="211034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6</Pages>
  <Words>886</Words>
  <Characters>5055</Characters>
  <Application>Microsoft Macintosh Word</Application>
  <DocSecurity>0</DocSecurity>
  <Lines>42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Catrin Williams</cp:lastModifiedBy>
  <cp:revision>3</cp:revision>
  <dcterms:created xsi:type="dcterms:W3CDTF">2012-09-20T10:36:00Z</dcterms:created>
  <dcterms:modified xsi:type="dcterms:W3CDTF">2012-09-27T09:36:00Z</dcterms:modified>
</cp:coreProperties>
</file>