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3F1573" w14:textId="77777777" w:rsidR="002A2A03" w:rsidRDefault="002A2A03"/>
    <w:p w14:paraId="2D269F2A" w14:textId="77777777" w:rsidR="002A2A03" w:rsidRDefault="002A2A03" w:rsidP="001A0A79"/>
    <w:p w14:paraId="3DB4E58D" w14:textId="77777777" w:rsidR="002A2A03" w:rsidRDefault="002A2A03"/>
    <w:p w14:paraId="5FD71D26" w14:textId="77777777" w:rsidR="002A2A03" w:rsidRDefault="002A2A03"/>
    <w:p w14:paraId="5A862D38" w14:textId="77777777" w:rsidR="002A2A03" w:rsidRDefault="002A2A03"/>
    <w:p w14:paraId="6881A531" w14:textId="15064058" w:rsidR="002A2A03" w:rsidRDefault="006A6F53">
      <w:pPr>
        <w:jc w:val="center"/>
      </w:pPr>
      <w:r>
        <w:t>Management Approaches of Tesco PLC</w:t>
      </w:r>
    </w:p>
    <w:p w14:paraId="50AB3F90" w14:textId="2BDB0D04" w:rsidR="002A2A03" w:rsidRDefault="006A6F53">
      <w:pPr>
        <w:jc w:val="center"/>
      </w:pPr>
      <w:r>
        <w:t xml:space="preserve">Thomas </w:t>
      </w:r>
      <w:proofErr w:type="spellStart"/>
      <w:r>
        <w:t>Ollason</w:t>
      </w:r>
      <w:proofErr w:type="spellEnd"/>
      <w:r>
        <w:t xml:space="preserve"> Ryan</w:t>
      </w:r>
    </w:p>
    <w:p w14:paraId="54B24D54" w14:textId="47895797" w:rsidR="002A2A03" w:rsidRDefault="006A6F53">
      <w:pPr>
        <w:jc w:val="center"/>
      </w:pPr>
      <w:r>
        <w:t>University of Wales Trinity Saint David</w:t>
      </w:r>
    </w:p>
    <w:p w14:paraId="574D7D6F" w14:textId="64A8CBCC" w:rsidR="002A2A03" w:rsidRPr="00D6750F" w:rsidRDefault="002A2A03" w:rsidP="00D6750F">
      <w:pPr>
        <w:pStyle w:val="Heading3"/>
      </w:pPr>
      <w:r>
        <w:br w:type="page"/>
      </w:r>
      <w:r w:rsidR="0000063A" w:rsidRPr="00D6750F">
        <w:lastRenderedPageBreak/>
        <w:t>Introduction</w:t>
      </w:r>
    </w:p>
    <w:p w14:paraId="52D1F712" w14:textId="1855CB23" w:rsidR="00D73CAA" w:rsidRDefault="00024D18" w:rsidP="0049069B">
      <w:pPr>
        <w:spacing w:before="24" w:after="24"/>
      </w:pPr>
      <w:r>
        <w:t xml:space="preserve">Tesco PLC </w:t>
      </w:r>
      <w:r w:rsidR="00D73CAA">
        <w:t>trading as “Tesco” is a household name across the UK. It is a grocery and general retailer based in England that has expanded over the years to offer services such as banking,</w:t>
      </w:r>
      <w:r w:rsidR="00BE5738">
        <w:t xml:space="preserve"> </w:t>
      </w:r>
      <w:r w:rsidR="001C622E">
        <w:t>mobile phone networking and online retailing</w:t>
      </w:r>
      <w:r w:rsidR="000013E1">
        <w:t>.</w:t>
      </w:r>
      <w:r w:rsidR="001C622E">
        <w:t xml:space="preserve"> </w:t>
      </w:r>
      <w:r w:rsidR="00BE5738">
        <w:t>They employ over 400,00</w:t>
      </w:r>
      <w:r w:rsidR="00AE3F8B">
        <w:t>0 staff who</w:t>
      </w:r>
      <w:r w:rsidR="005B4B4B">
        <w:t>se</w:t>
      </w:r>
      <w:r w:rsidR="00AE3F8B">
        <w:t xml:space="preserve"> annual revenue is a staggering</w:t>
      </w:r>
      <w:r w:rsidR="00BE5738">
        <w:t xml:space="preserve"> </w:t>
      </w:r>
      <w:r w:rsidR="00AE3F8B">
        <w:t>US$M 83,205.4</w:t>
      </w:r>
      <w:r w:rsidR="00BE5738">
        <w:t xml:space="preserve"> (</w:t>
      </w:r>
      <w:proofErr w:type="spellStart"/>
      <w:r w:rsidR="00BE5738">
        <w:t>Marketline</w:t>
      </w:r>
      <w:proofErr w:type="spellEnd"/>
      <w:r w:rsidR="00BE5738">
        <w:t>)</w:t>
      </w:r>
      <w:r w:rsidR="00AE3F8B">
        <w:t>.</w:t>
      </w:r>
      <w:r w:rsidR="00BE5738">
        <w:t xml:space="preserve"> </w:t>
      </w:r>
      <w:r w:rsidR="00AE3F8B">
        <w:t>This essay will</w:t>
      </w:r>
      <w:r w:rsidR="00D73CAA">
        <w:t xml:space="preserve"> be examining the various approaches that Tesco PLC use to manage thei</w:t>
      </w:r>
      <w:r w:rsidR="000013E1">
        <w:t xml:space="preserve">r </w:t>
      </w:r>
      <w:proofErr w:type="spellStart"/>
      <w:r w:rsidR="000013E1">
        <w:t>organis</w:t>
      </w:r>
      <w:r w:rsidR="00AD4D29">
        <w:t>ational</w:t>
      </w:r>
      <w:proofErr w:type="spellEnd"/>
      <w:r w:rsidR="00D73CAA">
        <w:t xml:space="preserve"> functions. I</w:t>
      </w:r>
      <w:r w:rsidR="00AE3F8B">
        <w:t>t</w:t>
      </w:r>
      <w:r w:rsidR="00D73CAA">
        <w:t xml:space="preserve"> will be exploring these approaches through different theories and models that are evident in their mana</w:t>
      </w:r>
      <w:r w:rsidR="0085688F">
        <w:t xml:space="preserve">gerial approaches and </w:t>
      </w:r>
      <w:proofErr w:type="spellStart"/>
      <w:r w:rsidR="0085688F">
        <w:t>hypothesis</w:t>
      </w:r>
      <w:r w:rsidR="00D73CAA">
        <w:t>ing</w:t>
      </w:r>
      <w:proofErr w:type="spellEnd"/>
      <w:r w:rsidR="00D73CAA">
        <w:t xml:space="preserve"> on the approaches that may be used base</w:t>
      </w:r>
      <w:r w:rsidR="0012324B">
        <w:t xml:space="preserve">d on the qualities of their operations and </w:t>
      </w:r>
      <w:proofErr w:type="spellStart"/>
      <w:r w:rsidR="0012324B">
        <w:t>o</w:t>
      </w:r>
      <w:r w:rsidR="0085688F">
        <w:t>rganis</w:t>
      </w:r>
      <w:r w:rsidR="0012324B">
        <w:t>ational</w:t>
      </w:r>
      <w:proofErr w:type="spellEnd"/>
      <w:r w:rsidR="0012324B">
        <w:t xml:space="preserve"> functions</w:t>
      </w:r>
      <w:r w:rsidR="00D73CAA">
        <w:t xml:space="preserve"> in the lack of evidence. </w:t>
      </w:r>
      <w:r w:rsidR="00AD4D29">
        <w:t>In a company of this</w:t>
      </w:r>
      <w:r w:rsidR="0012324B">
        <w:t xml:space="preserve"> complex</w:t>
      </w:r>
      <w:r w:rsidR="00AD4D29">
        <w:t>ity</w:t>
      </w:r>
      <w:r w:rsidR="0012324B">
        <w:t xml:space="preserve"> and </w:t>
      </w:r>
      <w:r w:rsidR="00AD4D29">
        <w:t>immensity</w:t>
      </w:r>
      <w:r w:rsidR="0012324B">
        <w:t xml:space="preserve"> it will become clear that a black and white approach of one fits all will not be applicable and in many </w:t>
      </w:r>
      <w:r w:rsidR="0085688F">
        <w:t>cases,</w:t>
      </w:r>
      <w:r w:rsidR="0012324B">
        <w:t xml:space="preserve"> it is the ratio of different approaches used in correla</w:t>
      </w:r>
      <w:r w:rsidR="0085688F">
        <w:t xml:space="preserve">tion with each other that </w:t>
      </w:r>
      <w:proofErr w:type="spellStart"/>
      <w:r w:rsidR="0085688F">
        <w:t>utilis</w:t>
      </w:r>
      <w:r w:rsidR="0012324B">
        <w:t>es</w:t>
      </w:r>
      <w:proofErr w:type="spellEnd"/>
      <w:r w:rsidR="0012324B">
        <w:t xml:space="preserve"> the best results for a business of this magnitude.</w:t>
      </w:r>
      <w:r w:rsidR="00C53A80">
        <w:t xml:space="preserve"> </w:t>
      </w:r>
      <w:r w:rsidR="0012324B">
        <w:t xml:space="preserve"> </w:t>
      </w:r>
      <w:r w:rsidR="0044194E">
        <w:tab/>
      </w:r>
    </w:p>
    <w:p w14:paraId="5C004F05" w14:textId="77777777" w:rsidR="0044194E" w:rsidRDefault="0044194E" w:rsidP="0049069B">
      <w:pPr>
        <w:spacing w:before="24" w:after="24"/>
      </w:pPr>
    </w:p>
    <w:p w14:paraId="12E458B9" w14:textId="5583974F" w:rsidR="002A2A03" w:rsidRDefault="002A2A03" w:rsidP="00D6750F">
      <w:pPr>
        <w:pStyle w:val="Heading3"/>
      </w:pPr>
      <w:r w:rsidRPr="00024D18">
        <w:br w:type="page"/>
      </w:r>
      <w:r w:rsidR="0044194E">
        <w:lastRenderedPageBreak/>
        <w:t>Management Approaches of Tesco PLC</w:t>
      </w:r>
    </w:p>
    <w:p w14:paraId="6CDCF91C" w14:textId="099EBBDF" w:rsidR="00E67485" w:rsidRDefault="00583182" w:rsidP="00664D2D">
      <w:pPr>
        <w:pStyle w:val="Title"/>
        <w:ind w:firstLine="720"/>
      </w:pPr>
      <w:r>
        <w:t xml:space="preserve">Interest in the efficiency of the workplace has been evident for hundreds of years but the studies of writers such as </w:t>
      </w:r>
      <w:proofErr w:type="spellStart"/>
      <w:r w:rsidR="00FE0A42">
        <w:t>Urwick</w:t>
      </w:r>
      <w:proofErr w:type="spellEnd"/>
      <w:r w:rsidR="00FE0A42">
        <w:t>,</w:t>
      </w:r>
      <w:r>
        <w:t xml:space="preserve"> Mooney </w:t>
      </w:r>
      <w:r w:rsidR="00AF5BEC">
        <w:t xml:space="preserve">&amp; </w:t>
      </w:r>
      <w:proofErr w:type="spellStart"/>
      <w:r>
        <w:t>Reiley</w:t>
      </w:r>
      <w:proofErr w:type="spellEnd"/>
      <w:r w:rsidR="00FE0A42">
        <w:t xml:space="preserve"> and specifically Taylor</w:t>
      </w:r>
      <w:r>
        <w:t xml:space="preserve"> innovated the theory </w:t>
      </w:r>
      <w:r w:rsidR="000A10A8">
        <w:t xml:space="preserve">of management </w:t>
      </w:r>
      <w:r>
        <w:t>as a science</w:t>
      </w:r>
      <w:r w:rsidR="00FE0A42">
        <w:t xml:space="preserve"> (</w:t>
      </w:r>
      <w:proofErr w:type="spellStart"/>
      <w:r w:rsidR="00FE0A42">
        <w:t>Khurana</w:t>
      </w:r>
      <w:proofErr w:type="spellEnd"/>
      <w:r w:rsidR="00FE0A42">
        <w:t>, 2009)</w:t>
      </w:r>
      <w:r>
        <w:t xml:space="preserve">. The works of Taylor in the </w:t>
      </w:r>
      <w:r w:rsidR="000A10A8">
        <w:t>beginning of the 20</w:t>
      </w:r>
      <w:r w:rsidR="000A10A8" w:rsidRPr="000A10A8">
        <w:rPr>
          <w:vertAlign w:val="superscript"/>
        </w:rPr>
        <w:t>th</w:t>
      </w:r>
      <w:r w:rsidR="000A10A8">
        <w:t xml:space="preserve"> </w:t>
      </w:r>
      <w:r>
        <w:t xml:space="preserve">century concentrated on the methods needed to </w:t>
      </w:r>
      <w:r w:rsidR="009D40AE">
        <w:t>peak efficiency in production</w:t>
      </w:r>
      <w:r w:rsidR="00D2752C">
        <w:t>. T</w:t>
      </w:r>
      <w:r>
        <w:t>hrough various tests and intensive research</w:t>
      </w:r>
      <w:r w:rsidR="008E4D4D">
        <w:t xml:space="preserve"> such as the famous Bethlehem Steel Works experiments</w:t>
      </w:r>
      <w:r>
        <w:t xml:space="preserve"> he applied methods in management that are still being used today</w:t>
      </w:r>
      <w:r w:rsidR="003A05B4">
        <w:t xml:space="preserve"> to increase efficiency and motivation</w:t>
      </w:r>
      <w:r w:rsidR="008E4D4D">
        <w:t xml:space="preserve"> (Taylor, 1911)</w:t>
      </w:r>
      <w:r w:rsidR="000A10A8">
        <w:t xml:space="preserve">. </w:t>
      </w:r>
      <w:r w:rsidR="008E4D4D">
        <w:t>For a company of</w:t>
      </w:r>
      <w:r w:rsidR="00D2752C">
        <w:t xml:space="preserve"> Tesco’s </w:t>
      </w:r>
      <w:r w:rsidR="008E4D4D">
        <w:t>measure</w:t>
      </w:r>
      <w:r w:rsidR="00D2752C">
        <w:t>, this scientific approach cannot be the sole approach, however, we can see shards of Taylor’s fragmented efficiency in, for example; the checkout system and of course the warehouse and stock operations that rely on repetitive tasks being carried out in the most efficien</w:t>
      </w:r>
      <w:r w:rsidR="009E1E22">
        <w:t>t way</w:t>
      </w:r>
      <w:r w:rsidR="00D2752C">
        <w:t xml:space="preserve"> possible. The workers do not have much say in how these operations are carried out and the methods are rigid in n</w:t>
      </w:r>
      <w:r w:rsidR="00664D2D">
        <w:t xml:space="preserve">ature and abide by a scientific </w:t>
      </w:r>
      <w:r w:rsidR="00D2752C">
        <w:t>approach implemented by management</w:t>
      </w:r>
      <w:r w:rsidR="00AA4288">
        <w:t xml:space="preserve">. </w:t>
      </w:r>
    </w:p>
    <w:p w14:paraId="47C3DBB1" w14:textId="34E90266" w:rsidR="008E4D4D" w:rsidRDefault="00BE5738" w:rsidP="00664D2D">
      <w:pPr>
        <w:pStyle w:val="Title"/>
        <w:ind w:firstLine="720"/>
      </w:pPr>
      <w:r>
        <w:t xml:space="preserve">One could say there are elements of a bureaucratic approach being carried out in Tesco. Defined by </w:t>
      </w:r>
      <w:r w:rsidR="00E931A4">
        <w:t>the delegation of rigid tasks,</w:t>
      </w:r>
      <w:r>
        <w:t xml:space="preserve"> from a higher member of a distinct hierarchy to a lower one (Weber</w:t>
      </w:r>
      <w:r w:rsidR="001E33EC">
        <w:t>, 2009</w:t>
      </w:r>
      <w:r>
        <w:t xml:space="preserve">). </w:t>
      </w:r>
      <w:r w:rsidR="009F74E4">
        <w:t>When researching Taylorism</w:t>
      </w:r>
      <w:r w:rsidR="008E4D4D">
        <w:t>,</w:t>
      </w:r>
      <w:r w:rsidR="009F74E4">
        <w:t xml:space="preserve"> one could accept </w:t>
      </w:r>
      <w:r w:rsidR="008E4D4D">
        <w:t xml:space="preserve">that these methods, in an isolated form, are quite anachronistic </w:t>
      </w:r>
      <w:r w:rsidR="009F74E4">
        <w:t>and a more person or</w:t>
      </w:r>
      <w:r w:rsidR="002E452F">
        <w:t xml:space="preserve">ientated approach is now </w:t>
      </w:r>
      <w:proofErr w:type="spellStart"/>
      <w:r w:rsidR="002E452F">
        <w:t>utilis</w:t>
      </w:r>
      <w:r w:rsidR="009F74E4">
        <w:t>ed</w:t>
      </w:r>
      <w:proofErr w:type="spellEnd"/>
      <w:r w:rsidR="009F74E4">
        <w:t xml:space="preserve"> by </w:t>
      </w:r>
      <w:r w:rsidR="008E4D4D">
        <w:t xml:space="preserve">contemporary management in </w:t>
      </w:r>
      <w:r w:rsidR="009F74E4">
        <w:t>modern companies.</w:t>
      </w:r>
      <w:r w:rsidR="008E4D4D">
        <w:t xml:space="preserve"> This is used in conjunction with the principles of management theory transcribed in the works of the writers of the Classical approaches</w:t>
      </w:r>
      <w:r w:rsidR="009F74E4">
        <w:t xml:space="preserve"> </w:t>
      </w:r>
      <w:r w:rsidR="000545A4">
        <w:t xml:space="preserve">and as </w:t>
      </w:r>
      <w:proofErr w:type="spellStart"/>
      <w:r w:rsidR="00311648">
        <w:t>Koumparoulis</w:t>
      </w:r>
      <w:proofErr w:type="spellEnd"/>
      <w:r w:rsidR="00311648">
        <w:t xml:space="preserve"> </w:t>
      </w:r>
      <w:r w:rsidR="004A6217">
        <w:t>&amp;</w:t>
      </w:r>
      <w:r w:rsidR="00311648">
        <w:t xml:space="preserve"> </w:t>
      </w:r>
      <w:proofErr w:type="spellStart"/>
      <w:r w:rsidR="00311648">
        <w:t>Solomos</w:t>
      </w:r>
      <w:proofErr w:type="spellEnd"/>
      <w:r w:rsidR="00311648">
        <w:t xml:space="preserve"> (2012) </w:t>
      </w:r>
      <w:r w:rsidR="00920CC9">
        <w:t xml:space="preserve">reiterate in their review of Taylorism </w:t>
      </w:r>
      <w:r w:rsidR="00376482">
        <w:t>“one cannot</w:t>
      </w:r>
      <w:r w:rsidR="004A6217">
        <w:t xml:space="preserve"> deny </w:t>
      </w:r>
      <w:r w:rsidR="00376482">
        <w:t>[Taylorism</w:t>
      </w:r>
      <w:r w:rsidR="00012E6F">
        <w:t>’s</w:t>
      </w:r>
      <w:r w:rsidR="00376482">
        <w:t>] contributions to society and measurement of efficiency”</w:t>
      </w:r>
      <w:r w:rsidR="006C36E3">
        <w:tab/>
      </w:r>
    </w:p>
    <w:p w14:paraId="685A4CEB" w14:textId="7422F4B4" w:rsidR="00854953" w:rsidRDefault="008E4D4D" w:rsidP="00664D2D">
      <w:pPr>
        <w:ind w:firstLine="720"/>
        <w:rPr>
          <w:color w:val="000000" w:themeColor="text1"/>
          <w:shd w:val="clear" w:color="auto" w:fill="FFFFFF"/>
        </w:rPr>
      </w:pPr>
      <w:r>
        <w:t>The use of a human re</w:t>
      </w:r>
      <w:r w:rsidR="00851F73">
        <w:t xml:space="preserve">source approach is evident </w:t>
      </w:r>
      <w:r w:rsidR="00E435B8">
        <w:t>when looking at “</w:t>
      </w:r>
      <w:proofErr w:type="spellStart"/>
      <w:r w:rsidR="00E435B8">
        <w:t>OurTesco</w:t>
      </w:r>
      <w:proofErr w:type="spellEnd"/>
      <w:r w:rsidR="00E435B8">
        <w:t>” an online resource for</w:t>
      </w:r>
      <w:r w:rsidR="00E931A4">
        <w:t xml:space="preserve"> all</w:t>
      </w:r>
      <w:r w:rsidR="00E435B8">
        <w:t xml:space="preserve"> Tesco employees that is full of various support services and explanations of </w:t>
      </w:r>
      <w:r w:rsidR="00E435B8">
        <w:lastRenderedPageBreak/>
        <w:t>benefits (</w:t>
      </w:r>
      <w:hyperlink r:id="rId8" w:history="1">
        <w:r w:rsidR="002F52FB" w:rsidRPr="00831236">
          <w:rPr>
            <w:rStyle w:val="Hyperlink"/>
          </w:rPr>
          <w:t>www.ourtesco.com)</w:t>
        </w:r>
      </w:hyperlink>
      <w:r w:rsidR="002F52FB">
        <w:t xml:space="preserve"> Stressing importance on all staff and </w:t>
      </w:r>
      <w:r w:rsidR="000D49D7">
        <w:t>ensuring that they feel like they are valued has been detrimental in the satisfaction of workers and also has been invaluable to employers as they get an overall consensus of attitudes toward the approaches they use and can decide to continue or discontinue these approaches. This is supported by the writings of Elton Mayo and his involvement in the Hawthorne Experiments from 1924-1932</w:t>
      </w:r>
      <w:r w:rsidR="0085597E">
        <w:t xml:space="preserve"> to understand worker motivation</w:t>
      </w:r>
      <w:r w:rsidR="000D49D7">
        <w:t xml:space="preserve"> </w:t>
      </w:r>
      <w:r w:rsidR="00CB7D63">
        <w:t>(</w:t>
      </w:r>
      <w:r w:rsidR="006C47EF">
        <w:t>Mayo, 1946</w:t>
      </w:r>
      <w:r w:rsidR="00CB7D63">
        <w:t>)</w:t>
      </w:r>
      <w:r w:rsidR="008015BE">
        <w:t>. This however cannot be solely implemented as there are weaknesses wi</w:t>
      </w:r>
      <w:r w:rsidR="00AE211A">
        <w:t>thin a Human Resources approach. As Graham’s (</w:t>
      </w:r>
      <w:r w:rsidR="00CC2CD2">
        <w:t>2009</w:t>
      </w:r>
      <w:r w:rsidR="00AE211A">
        <w:t xml:space="preserve">) evaluation on Human Resource management reveals </w:t>
      </w:r>
      <w:r w:rsidR="00AE211A">
        <w:rPr>
          <w:rFonts w:ascii="Arial" w:hAnsi="Arial" w:cs="Arial"/>
          <w:color w:val="000000"/>
          <w:sz w:val="22"/>
          <w:szCs w:val="22"/>
          <w:shd w:val="clear" w:color="auto" w:fill="FFFFFF"/>
        </w:rPr>
        <w:t>“</w:t>
      </w:r>
      <w:r w:rsidR="00AE211A" w:rsidRPr="00AE211A">
        <w:rPr>
          <w:color w:val="000000"/>
          <w:shd w:val="clear" w:color="auto" w:fill="FFFFFF"/>
        </w:rPr>
        <w:t>Corporate executive boards dominated by one cultural group, as they are in the United States, are bound to make huge mistakes of omission</w:t>
      </w:r>
      <w:r w:rsidR="00AE211A">
        <w:rPr>
          <w:color w:val="000000"/>
          <w:shd w:val="clear" w:color="auto" w:fill="FFFFFF"/>
        </w:rPr>
        <w:t>”</w:t>
      </w:r>
      <w:r w:rsidR="00CC2CD2">
        <w:rPr>
          <w:color w:val="000000"/>
          <w:shd w:val="clear" w:color="auto" w:fill="FFFFFF"/>
        </w:rPr>
        <w:t xml:space="preserve"> (Graham, 2009</w:t>
      </w:r>
      <w:r w:rsidR="00AF1C3B">
        <w:rPr>
          <w:color w:val="000000"/>
          <w:shd w:val="clear" w:color="auto" w:fill="FFFFFF"/>
        </w:rPr>
        <w:t xml:space="preserve">, </w:t>
      </w:r>
      <w:r w:rsidR="00AF1C3B">
        <w:rPr>
          <w:color w:val="000000" w:themeColor="text1"/>
          <w:shd w:val="clear" w:color="auto" w:fill="FFFFFF"/>
        </w:rPr>
        <w:t>p.</w:t>
      </w:r>
      <w:r w:rsidR="004E02BA">
        <w:rPr>
          <w:color w:val="000000" w:themeColor="text1"/>
          <w:shd w:val="clear" w:color="auto" w:fill="FFFFFF"/>
        </w:rPr>
        <w:t>533</w:t>
      </w:r>
      <w:r w:rsidR="002E5A51">
        <w:rPr>
          <w:color w:val="000000" w:themeColor="text1"/>
          <w:shd w:val="clear" w:color="auto" w:fill="FFFFFF"/>
        </w:rPr>
        <w:t>)</w:t>
      </w:r>
    </w:p>
    <w:p w14:paraId="7E101ECD" w14:textId="0BFA68FC" w:rsidR="00AF1C3B" w:rsidRDefault="00C408A1" w:rsidP="00664D2D">
      <w:pPr>
        <w:ind w:firstLine="720"/>
        <w:rPr>
          <w:color w:val="000000" w:themeColor="text1"/>
          <w:shd w:val="clear" w:color="auto" w:fill="FFFFFF"/>
        </w:rPr>
      </w:pPr>
      <w:r>
        <w:rPr>
          <w:color w:val="000000" w:themeColor="text1"/>
          <w:shd w:val="clear" w:color="auto" w:fill="FFFFFF"/>
        </w:rPr>
        <w:t xml:space="preserve">Contingency Approach is used by management to assess a situation and apply a specific approach, </w:t>
      </w:r>
      <w:r w:rsidR="001566B4">
        <w:rPr>
          <w:color w:val="000000" w:themeColor="text1"/>
          <w:shd w:val="clear" w:color="auto" w:fill="FFFFFF"/>
        </w:rPr>
        <w:t>as these approaches differ in success when external factors outside management</w:t>
      </w:r>
      <w:r w:rsidR="00E67485">
        <w:rPr>
          <w:color w:val="000000" w:themeColor="text1"/>
          <w:shd w:val="clear" w:color="auto" w:fill="FFFFFF"/>
        </w:rPr>
        <w:t>’</w:t>
      </w:r>
      <w:r w:rsidR="001566B4">
        <w:rPr>
          <w:color w:val="000000" w:themeColor="text1"/>
          <w:shd w:val="clear" w:color="auto" w:fill="FFFFFF"/>
        </w:rPr>
        <w:t xml:space="preserve">s control are altered </w:t>
      </w:r>
      <w:proofErr w:type="spellStart"/>
      <w:r w:rsidR="001566B4">
        <w:rPr>
          <w:color w:val="000000" w:themeColor="text1"/>
          <w:shd w:val="clear" w:color="auto" w:fill="FFFFFF"/>
        </w:rPr>
        <w:t>e.g</w:t>
      </w:r>
      <w:proofErr w:type="spellEnd"/>
      <w:r w:rsidR="001566B4">
        <w:rPr>
          <w:color w:val="000000" w:themeColor="text1"/>
          <w:shd w:val="clear" w:color="auto" w:fill="FFFFFF"/>
        </w:rPr>
        <w:t xml:space="preserve"> humans react differently to different scenarios (</w:t>
      </w:r>
      <w:proofErr w:type="spellStart"/>
      <w:r w:rsidR="001566B4">
        <w:rPr>
          <w:color w:val="000000" w:themeColor="text1"/>
          <w:shd w:val="clear" w:color="auto" w:fill="FFFFFF"/>
        </w:rPr>
        <w:t>DuBrin</w:t>
      </w:r>
      <w:proofErr w:type="spellEnd"/>
      <w:r w:rsidR="001566B4">
        <w:rPr>
          <w:color w:val="000000" w:themeColor="text1"/>
          <w:shd w:val="clear" w:color="auto" w:fill="FFFFFF"/>
        </w:rPr>
        <w:t xml:space="preserve">, 2011). </w:t>
      </w:r>
      <w:r w:rsidR="00854953">
        <w:rPr>
          <w:color w:val="000000" w:themeColor="text1"/>
          <w:shd w:val="clear" w:color="auto" w:fill="FFFFFF"/>
        </w:rPr>
        <w:t xml:space="preserve"> It should be </w:t>
      </w:r>
      <w:r w:rsidR="00AD4D29">
        <w:rPr>
          <w:color w:val="000000" w:themeColor="text1"/>
          <w:shd w:val="clear" w:color="auto" w:fill="FFFFFF"/>
        </w:rPr>
        <w:t>established therefor</w:t>
      </w:r>
      <w:r w:rsidR="00854953">
        <w:rPr>
          <w:color w:val="000000" w:themeColor="text1"/>
          <w:shd w:val="clear" w:color="auto" w:fill="FFFFFF"/>
        </w:rPr>
        <w:t xml:space="preserve"> that Tesco </w:t>
      </w:r>
      <w:proofErr w:type="spellStart"/>
      <w:r w:rsidR="00AD4D29">
        <w:rPr>
          <w:color w:val="000000" w:themeColor="text1"/>
          <w:shd w:val="clear" w:color="auto" w:fill="FFFFFF"/>
        </w:rPr>
        <w:t>utilis</w:t>
      </w:r>
      <w:r w:rsidR="00854953" w:rsidRPr="00AD4D29">
        <w:rPr>
          <w:color w:val="000000" w:themeColor="text1"/>
          <w:shd w:val="clear" w:color="auto" w:fill="FFFFFF"/>
        </w:rPr>
        <w:t>e</w:t>
      </w:r>
      <w:proofErr w:type="spellEnd"/>
      <w:r w:rsidR="00854953">
        <w:rPr>
          <w:color w:val="000000" w:themeColor="text1"/>
          <w:shd w:val="clear" w:color="auto" w:fill="FFFFFF"/>
        </w:rPr>
        <w:t xml:space="preserve"> a Contingency approach as a combination of different methods </w:t>
      </w:r>
      <w:r w:rsidR="000545A4">
        <w:rPr>
          <w:color w:val="000000" w:themeColor="text1"/>
          <w:shd w:val="clear" w:color="auto" w:fill="FFFFFF"/>
        </w:rPr>
        <w:t xml:space="preserve">that </w:t>
      </w:r>
      <w:r w:rsidR="00854953">
        <w:rPr>
          <w:color w:val="000000" w:themeColor="text1"/>
          <w:shd w:val="clear" w:color="auto" w:fill="FFFFFF"/>
        </w:rPr>
        <w:t xml:space="preserve">are </w:t>
      </w:r>
      <w:r w:rsidR="000545A4">
        <w:rPr>
          <w:color w:val="000000" w:themeColor="text1"/>
          <w:shd w:val="clear" w:color="auto" w:fill="FFFFFF"/>
        </w:rPr>
        <w:t xml:space="preserve">necessary </w:t>
      </w:r>
      <w:r w:rsidR="00854953">
        <w:rPr>
          <w:color w:val="000000" w:themeColor="text1"/>
          <w:shd w:val="clear" w:color="auto" w:fill="FFFFFF"/>
        </w:rPr>
        <w:t>in different situations</w:t>
      </w:r>
      <w:r w:rsidR="00C53A80">
        <w:rPr>
          <w:color w:val="000000" w:themeColor="text1"/>
          <w:shd w:val="clear" w:color="auto" w:fill="FFFFFF"/>
        </w:rPr>
        <w:t xml:space="preserve"> and it is wise to have an array of methods to deal with individual situations:</w:t>
      </w:r>
      <w:r w:rsidR="00854953">
        <w:rPr>
          <w:color w:val="000000" w:themeColor="text1"/>
          <w:shd w:val="clear" w:color="auto" w:fill="FFFFFF"/>
        </w:rPr>
        <w:t xml:space="preserve"> </w:t>
      </w:r>
      <w:r w:rsidR="00C53A80">
        <w:rPr>
          <w:color w:val="000000" w:themeColor="text1"/>
          <w:shd w:val="clear" w:color="auto" w:fill="FFFFFF"/>
        </w:rPr>
        <w:t>“Approaches to managing research can be combined in practice, to explore opportunities to enrich project management research”</w:t>
      </w:r>
      <w:r w:rsidR="002E5A51">
        <w:rPr>
          <w:color w:val="000000" w:themeColor="text1"/>
          <w:shd w:val="clear" w:color="auto" w:fill="FFFFFF"/>
        </w:rPr>
        <w:t xml:space="preserve"> (</w:t>
      </w:r>
      <w:proofErr w:type="spellStart"/>
      <w:r w:rsidR="002E5A51">
        <w:rPr>
          <w:color w:val="000000" w:themeColor="text1"/>
          <w:shd w:val="clear" w:color="auto" w:fill="FFFFFF"/>
        </w:rPr>
        <w:t>Sankaran</w:t>
      </w:r>
      <w:proofErr w:type="spellEnd"/>
      <w:r w:rsidR="002E5A51">
        <w:rPr>
          <w:color w:val="000000" w:themeColor="text1"/>
          <w:shd w:val="clear" w:color="auto" w:fill="FFFFFF"/>
        </w:rPr>
        <w:t>, Drouin &amp; Muller, 2013, p. 452)</w:t>
      </w:r>
    </w:p>
    <w:p w14:paraId="4A1F3A7C" w14:textId="2B1375A6" w:rsidR="00213851" w:rsidRDefault="00213851" w:rsidP="00D6750F">
      <w:pPr>
        <w:pStyle w:val="Heading3"/>
        <w:rPr>
          <w:shd w:val="clear" w:color="auto" w:fill="FFFFFF"/>
        </w:rPr>
      </w:pPr>
      <w:r>
        <w:rPr>
          <w:shd w:val="clear" w:color="auto" w:fill="FFFFFF"/>
        </w:rPr>
        <w:tab/>
        <w:t>Work Motivation and Satisfaction</w:t>
      </w:r>
    </w:p>
    <w:p w14:paraId="17D70283" w14:textId="12BC3CB8" w:rsidR="00566058" w:rsidRDefault="0078671A" w:rsidP="00664D2D">
      <w:pPr>
        <w:ind w:firstLine="720"/>
      </w:pPr>
      <w:r>
        <w:t xml:space="preserve">A leader </w:t>
      </w:r>
      <w:r w:rsidR="000545A4">
        <w:t>gifted</w:t>
      </w:r>
      <w:r>
        <w:t xml:space="preserve"> with an understanding of motivation </w:t>
      </w:r>
      <w:proofErr w:type="spellStart"/>
      <w:r>
        <w:t>realises</w:t>
      </w:r>
      <w:proofErr w:type="spellEnd"/>
      <w:r>
        <w:t xml:space="preserve"> that they have control over “t</w:t>
      </w:r>
      <w:r w:rsidR="00207569">
        <w:t xml:space="preserve">he ability to </w:t>
      </w:r>
      <w:r>
        <w:t xml:space="preserve">galvanize and inspire individuals to exert effort, to commit to and persist in the pursuit of an </w:t>
      </w:r>
      <w:proofErr w:type="spellStart"/>
      <w:r>
        <w:t>organisation’s</w:t>
      </w:r>
      <w:proofErr w:type="spellEnd"/>
      <w:r>
        <w:t xml:space="preserve"> values or goals” (Latham, 2011, p. </w:t>
      </w:r>
      <w:r w:rsidR="004A0347">
        <w:t xml:space="preserve">4) Therefor it is obvious that motivation and satisfaction is critical in obtaining a workforce that are performing to the best of </w:t>
      </w:r>
      <w:r w:rsidR="004A0347">
        <w:lastRenderedPageBreak/>
        <w:t>their abilities and are fulfilling their obligations as employees.</w:t>
      </w:r>
      <w:r w:rsidR="00301369">
        <w:t xml:space="preserve"> There are </w:t>
      </w:r>
      <w:r w:rsidR="00E67485">
        <w:t>several</w:t>
      </w:r>
      <w:r w:rsidR="00C6250D">
        <w:t xml:space="preserve"> renowned </w:t>
      </w:r>
      <w:r w:rsidR="00301369">
        <w:t xml:space="preserve">motivational theories that could be </w:t>
      </w:r>
      <w:r w:rsidR="00C6250D">
        <w:t>applied to the management style of Tesco.</w:t>
      </w:r>
    </w:p>
    <w:p w14:paraId="79FE12B1" w14:textId="77777777" w:rsidR="00287893" w:rsidRDefault="00C6250D" w:rsidP="000E6ACF">
      <w:r>
        <w:tab/>
      </w:r>
      <w:r w:rsidR="00EA31CD">
        <w:t xml:space="preserve">One of the key motivational theories in place in Tesco would be Maslow’s theory of human motivation. </w:t>
      </w:r>
      <w:r w:rsidR="0085597E">
        <w:t xml:space="preserve">Maslow </w:t>
      </w:r>
      <w:r w:rsidR="00AA376C">
        <w:t>says “</w:t>
      </w:r>
      <w:r w:rsidR="00AA376C" w:rsidRPr="00AA376C">
        <w:t>Human needs arrange themselves in hierarchies of prepotency. That is to say, the appearance of one need usually rests on the prior satisfaction of another</w:t>
      </w:r>
      <w:r w:rsidR="00AA376C">
        <w:t>”</w:t>
      </w:r>
      <w:r w:rsidR="00D9312A">
        <w:t xml:space="preserve"> (Maslow, 1943/2012</w:t>
      </w:r>
      <w:r w:rsidR="00AA376C">
        <w:t>, p</w:t>
      </w:r>
      <w:r w:rsidR="00D9312A">
        <w:t>. 1).</w:t>
      </w:r>
      <w:r w:rsidR="00287893">
        <w:t xml:space="preserve"> Maslow’s (2012) hierarchy is as follows: Basic/physical needs, Security needs, Social needs, Self-esteem and Self-fulfilment. They are hugely appreciated in the understanding of motivation by Tesco’s management and are used considerably in their management methods.</w:t>
      </w:r>
    </w:p>
    <w:p w14:paraId="299A0818" w14:textId="77777777" w:rsidR="00664D2D" w:rsidRDefault="00287893" w:rsidP="000E6ACF">
      <w:r>
        <w:t xml:space="preserve"> Basic/physical needs are being met by a regular wage that meets UK legal requirements and the supply of important facilities such as storage lockers for belongings and a canteen. Security needs are being adhered to with the use of formal contracts, a pensions scheme and there is opportunity to join a union which contributes hugely to the security needs of an employee. Social needs are being undertaken </w:t>
      </w:r>
      <w:r w:rsidR="007F529A">
        <w:t>by the promotion of group activity, which participation metaphor research suggests enhances learning experience</w:t>
      </w:r>
      <w:r w:rsidR="00984207">
        <w:t xml:space="preserve"> for many</w:t>
      </w:r>
      <w:r w:rsidR="007F529A">
        <w:t xml:space="preserve"> and gives a sense of belonging </w:t>
      </w:r>
      <w:r w:rsidR="00984207">
        <w:t>(</w:t>
      </w:r>
      <w:proofErr w:type="spellStart"/>
      <w:r w:rsidR="00984207">
        <w:t>Sfard</w:t>
      </w:r>
      <w:proofErr w:type="spellEnd"/>
      <w:r w:rsidR="00984207">
        <w:t>, 1998)</w:t>
      </w:r>
      <w:r w:rsidR="006B0A8B">
        <w:t xml:space="preserve">. </w:t>
      </w:r>
      <w:r w:rsidR="00664D2D">
        <w:tab/>
      </w:r>
    </w:p>
    <w:p w14:paraId="6D5275C0" w14:textId="180B3478" w:rsidR="00A65934" w:rsidRDefault="006B0A8B" w:rsidP="00664D2D">
      <w:pPr>
        <w:ind w:firstLine="720"/>
      </w:pPr>
      <w:r>
        <w:t xml:space="preserve">Tesco’s </w:t>
      </w:r>
      <w:proofErr w:type="spellStart"/>
      <w:r>
        <w:t>self assessment</w:t>
      </w:r>
      <w:proofErr w:type="spellEnd"/>
      <w:r>
        <w:t xml:space="preserve"> and appraisal systems are put in place to ensure that individuals feel that their input is being </w:t>
      </w:r>
      <w:r w:rsidR="00AD337F">
        <w:t>appreciated and their Personal Development Plans reward ability with the chance of being promoted and to allow competent staff to ascend to team leader and management positions</w:t>
      </w:r>
      <w:r w:rsidR="00F2599A">
        <w:t xml:space="preserve"> (</w:t>
      </w:r>
      <w:hyperlink r:id="rId9" w:history="1">
        <w:r w:rsidR="00664D2D" w:rsidRPr="00345075">
          <w:rPr>
            <w:rStyle w:val="Hyperlink"/>
          </w:rPr>
          <w:t>www.ourtesco.com)</w:t>
        </w:r>
      </w:hyperlink>
      <w:r w:rsidR="00A65934">
        <w:t>.</w:t>
      </w:r>
      <w:r w:rsidR="00664D2D">
        <w:t xml:space="preserve"> </w:t>
      </w:r>
      <w:r w:rsidR="00E71941">
        <w:t xml:space="preserve">Practices from </w:t>
      </w:r>
      <w:r w:rsidR="00A65934">
        <w:t>Elton Mayo’s theories are also used commonly at Tesco. Employees regularly have value instilled upon them through conversations and appraisals on a 1-1 basis with management o</w:t>
      </w:r>
      <w:r w:rsidR="00E71941">
        <w:t xml:space="preserve">r through their “Value Awards” </w:t>
      </w:r>
      <w:r w:rsidR="00A65934">
        <w:t>which can be given from an employee to another in recognition of their work (</w:t>
      </w:r>
      <w:r w:rsidR="005442EE" w:rsidRPr="00E40079">
        <w:t>www.ourtesco.com)</w:t>
      </w:r>
      <w:r w:rsidR="007865AA">
        <w:t>.</w:t>
      </w:r>
    </w:p>
    <w:p w14:paraId="0FA3BCFE" w14:textId="672468F9" w:rsidR="00DE4456" w:rsidRDefault="005442EE" w:rsidP="00664D2D">
      <w:pPr>
        <w:ind w:firstLine="720"/>
        <w:rPr>
          <w:color w:val="000000" w:themeColor="text1"/>
          <w:shd w:val="clear" w:color="auto" w:fill="FFFFFF"/>
        </w:rPr>
      </w:pPr>
      <w:r>
        <w:lastRenderedPageBreak/>
        <w:t>Tesco also implement Frederick Herzberg’s Two factor theory, where “Hygiene factors” result in employee discontent when missing or insufficient and “Satisfiers”</w:t>
      </w:r>
      <w:r w:rsidR="00E71941">
        <w:t xml:space="preserve"> are</w:t>
      </w:r>
      <w:r w:rsidR="000425BF">
        <w:t xml:space="preserve"> the contribu</w:t>
      </w:r>
      <w:r w:rsidR="00C74FA1">
        <w:t>ting factor towa</w:t>
      </w:r>
      <w:r w:rsidR="00674C5E">
        <w:t xml:space="preserve">rds motivation (Herzberg, 1959). This can be witnessed in Tesco as they have set “hygiene factors” such as contracted hours, a fair wage and a comfortable working environment. They are also </w:t>
      </w:r>
      <w:proofErr w:type="gramStart"/>
      <w:r w:rsidR="00674C5E">
        <w:t>provide</w:t>
      </w:r>
      <w:proofErr w:type="gramEnd"/>
      <w:r w:rsidR="00674C5E">
        <w:t xml:space="preserve"> “Satisfiers” or “motivators” by providing opportunity to input into decisions being made in store</w:t>
      </w:r>
      <w:r w:rsidR="001709EF">
        <w:t>, recognition of achievement and work that provides a challenge.</w:t>
      </w:r>
      <w:r w:rsidR="00CF6D49">
        <w:t xml:space="preserve"> </w:t>
      </w:r>
      <w:r w:rsidR="00DE4456">
        <w:t>Critics have argued against this theory as an over simplification,</w:t>
      </w:r>
      <w:r w:rsidR="002416C9">
        <w:t xml:space="preserve"> you </w:t>
      </w:r>
      <w:r w:rsidR="00BB376F">
        <w:t>cannot appease individuals</w:t>
      </w:r>
      <w:r w:rsidR="002416C9">
        <w:t xml:space="preserve"> by reducing the dissatisfaction</w:t>
      </w:r>
      <w:r w:rsidR="00DE4456">
        <w:t xml:space="preserve"> alone. Herzberg also lists supervision as a hygiene factor but “</w:t>
      </w:r>
      <w:r w:rsidR="00DE4456" w:rsidRPr="00DE4456">
        <w:rPr>
          <w:color w:val="000000" w:themeColor="text1"/>
          <w:shd w:val="clear" w:color="auto" w:fill="FFFFFF"/>
        </w:rPr>
        <w:t xml:space="preserve">he never used the term </w:t>
      </w:r>
      <w:r w:rsidR="00DE4456" w:rsidRPr="00DE4456">
        <w:rPr>
          <w:rFonts w:asciiTheme="minorHAnsi" w:hAnsiTheme="minorHAnsi"/>
          <w:color w:val="000000" w:themeColor="text1"/>
          <w:shd w:val="clear" w:color="auto" w:fill="FFFFFF"/>
        </w:rPr>
        <w:t>'</w:t>
      </w:r>
      <w:r w:rsidR="00DE4456" w:rsidRPr="00DE4456">
        <w:rPr>
          <w:color w:val="000000" w:themeColor="text1"/>
          <w:shd w:val="clear" w:color="auto" w:fill="FFFFFF"/>
        </w:rPr>
        <w:t>leadership'. But who makes achievement possible? Who stimulates creativity? Who gives recognition? Good leaders do!</w:t>
      </w:r>
      <w:r w:rsidR="00DE4456">
        <w:rPr>
          <w:color w:val="000000" w:themeColor="text1"/>
          <w:shd w:val="clear" w:color="auto" w:fill="FFFFFF"/>
        </w:rPr>
        <w:t xml:space="preserve">” (Adair, 2006). </w:t>
      </w:r>
    </w:p>
    <w:p w14:paraId="4D1C12FA" w14:textId="77777777" w:rsidR="00585000" w:rsidRDefault="00844E93" w:rsidP="00664D2D">
      <w:pPr>
        <w:ind w:firstLine="720"/>
        <w:rPr>
          <w:color w:val="000000" w:themeColor="text1"/>
          <w:shd w:val="clear" w:color="auto" w:fill="FFFFFF"/>
        </w:rPr>
      </w:pPr>
      <w:r>
        <w:rPr>
          <w:color w:val="000000" w:themeColor="text1"/>
          <w:shd w:val="clear" w:color="auto" w:fill="FFFFFF"/>
        </w:rPr>
        <w:t xml:space="preserve"> Theory X &amp; Theory Y by McGregor is another motivational theory that could be in use at Tesco. It relies</w:t>
      </w:r>
      <w:r w:rsidR="006B4257">
        <w:rPr>
          <w:color w:val="000000" w:themeColor="text1"/>
          <w:shd w:val="clear" w:color="auto" w:fill="FFFFFF"/>
        </w:rPr>
        <w:t xml:space="preserve"> on the assumption that a manager</w:t>
      </w:r>
      <w:r>
        <w:rPr>
          <w:color w:val="000000" w:themeColor="text1"/>
          <w:shd w:val="clear" w:color="auto" w:fill="FFFFFF"/>
        </w:rPr>
        <w:t xml:space="preserve"> is either</w:t>
      </w:r>
      <w:r w:rsidR="006B4257">
        <w:rPr>
          <w:color w:val="000000" w:themeColor="text1"/>
          <w:shd w:val="clear" w:color="auto" w:fill="FFFFFF"/>
        </w:rPr>
        <w:t xml:space="preserve"> a) Theory X; who believe</w:t>
      </w:r>
      <w:r>
        <w:rPr>
          <w:color w:val="000000" w:themeColor="text1"/>
          <w:shd w:val="clear" w:color="auto" w:fill="FFFFFF"/>
        </w:rPr>
        <w:t xml:space="preserve"> </w:t>
      </w:r>
      <w:r w:rsidR="006B4257">
        <w:rPr>
          <w:color w:val="000000" w:themeColor="text1"/>
          <w:shd w:val="clear" w:color="auto" w:fill="FFFFFF"/>
        </w:rPr>
        <w:t xml:space="preserve">staff are </w:t>
      </w:r>
      <w:r>
        <w:rPr>
          <w:color w:val="000000" w:themeColor="text1"/>
          <w:shd w:val="clear" w:color="auto" w:fill="FFFFFF"/>
        </w:rPr>
        <w:t xml:space="preserve">innately </w:t>
      </w:r>
      <w:r w:rsidR="006B4257">
        <w:rPr>
          <w:color w:val="000000" w:themeColor="text1"/>
          <w:shd w:val="clear" w:color="auto" w:fill="FFFFFF"/>
        </w:rPr>
        <w:t>shy of work, of inferior intelligence and do</w:t>
      </w:r>
      <w:r>
        <w:rPr>
          <w:color w:val="000000" w:themeColor="text1"/>
          <w:shd w:val="clear" w:color="auto" w:fill="FFFFFF"/>
        </w:rPr>
        <w:t xml:space="preserve"> not want to be there if given a choice, </w:t>
      </w:r>
      <w:r w:rsidR="006B4257">
        <w:rPr>
          <w:color w:val="000000" w:themeColor="text1"/>
          <w:shd w:val="clear" w:color="auto" w:fill="FFFFFF"/>
        </w:rPr>
        <w:t xml:space="preserve">they are their purely for the reward OR </w:t>
      </w:r>
      <w:r>
        <w:rPr>
          <w:color w:val="000000" w:themeColor="text1"/>
          <w:shd w:val="clear" w:color="auto" w:fill="FFFFFF"/>
        </w:rPr>
        <w:t>b)</w:t>
      </w:r>
      <w:r w:rsidR="006B4257">
        <w:rPr>
          <w:color w:val="000000" w:themeColor="text1"/>
          <w:shd w:val="clear" w:color="auto" w:fill="FFFFFF"/>
        </w:rPr>
        <w:t xml:space="preserve"> Theory Y, who believe;</w:t>
      </w:r>
      <w:r>
        <w:rPr>
          <w:color w:val="000000" w:themeColor="text1"/>
          <w:shd w:val="clear" w:color="auto" w:fill="FFFFFF"/>
        </w:rPr>
        <w:t xml:space="preserve"> a worker is happy to be there, enjoys the challenge and values his contributions to his employer </w:t>
      </w:r>
      <w:r w:rsidR="006B4257">
        <w:rPr>
          <w:color w:val="000000" w:themeColor="text1"/>
          <w:shd w:val="clear" w:color="auto" w:fill="FFFFFF"/>
        </w:rPr>
        <w:t>and looks to better himself without necessarily the motivation of rewards</w:t>
      </w:r>
      <w:r w:rsidR="00186C51">
        <w:rPr>
          <w:color w:val="000000" w:themeColor="text1"/>
          <w:shd w:val="clear" w:color="auto" w:fill="FFFFFF"/>
        </w:rPr>
        <w:t xml:space="preserve">. These theories can be hypothesized to be in practice in Tesco as it is very probably a person in position of management will either implement a hard or soft approach with a </w:t>
      </w:r>
      <w:proofErr w:type="gramStart"/>
      <w:r w:rsidR="00186C51">
        <w:rPr>
          <w:color w:val="000000" w:themeColor="text1"/>
          <w:shd w:val="clear" w:color="auto" w:fill="FFFFFF"/>
        </w:rPr>
        <w:t>particular member</w:t>
      </w:r>
      <w:proofErr w:type="gramEnd"/>
      <w:r w:rsidR="00186C51">
        <w:rPr>
          <w:color w:val="000000" w:themeColor="text1"/>
          <w:shd w:val="clear" w:color="auto" w:fill="FFFFFF"/>
        </w:rPr>
        <w:t xml:space="preserve"> of staff depending on which theory they have identified will yield the best results</w:t>
      </w:r>
      <w:r w:rsidR="006B4257">
        <w:rPr>
          <w:color w:val="000000" w:themeColor="text1"/>
          <w:shd w:val="clear" w:color="auto" w:fill="FFFFFF"/>
        </w:rPr>
        <w:t xml:space="preserve"> (McGregor, 1957)</w:t>
      </w:r>
      <w:r w:rsidR="0000063A">
        <w:rPr>
          <w:color w:val="000000" w:themeColor="text1"/>
          <w:shd w:val="clear" w:color="auto" w:fill="FFFFFF"/>
        </w:rPr>
        <w:t xml:space="preserve"> The weaknesses of this approach are that these are presumptions one must make and presumptions are not research or fact based. For that reason, Theory X &amp; Y are based on presumptions which are subjective in nature, and McGregor goes further to presume that Theory Y is the best approach to apply as he presumes that </w:t>
      </w:r>
      <w:proofErr w:type="gramStart"/>
      <w:r w:rsidR="0000063A">
        <w:rPr>
          <w:color w:val="000000" w:themeColor="text1"/>
          <w:shd w:val="clear" w:color="auto" w:fill="FFFFFF"/>
        </w:rPr>
        <w:t>the majority of</w:t>
      </w:r>
      <w:proofErr w:type="gramEnd"/>
      <w:r w:rsidR="0000063A">
        <w:rPr>
          <w:color w:val="000000" w:themeColor="text1"/>
          <w:shd w:val="clear" w:color="auto" w:fill="FFFFFF"/>
        </w:rPr>
        <w:t xml:space="preserve"> workers fall into the category of Theory Y and this of course is not strictly true.</w:t>
      </w:r>
    </w:p>
    <w:p w14:paraId="1856B262" w14:textId="6CC695E2" w:rsidR="00844E93" w:rsidRDefault="0000063A" w:rsidP="0000063A">
      <w:pPr>
        <w:rPr>
          <w:color w:val="000000" w:themeColor="text1"/>
          <w:shd w:val="clear" w:color="auto" w:fill="FFFFFF"/>
        </w:rPr>
      </w:pPr>
      <w:r>
        <w:rPr>
          <w:color w:val="000000" w:themeColor="text1"/>
          <w:shd w:val="clear" w:color="auto" w:fill="FFFFFF"/>
        </w:rPr>
        <w:lastRenderedPageBreak/>
        <w:t xml:space="preserve"> </w:t>
      </w:r>
      <w:r w:rsidR="00BB376F">
        <w:rPr>
          <w:color w:val="000000" w:themeColor="text1"/>
          <w:shd w:val="clear" w:color="auto" w:fill="FFFFFF"/>
        </w:rPr>
        <w:t>It can therefore be noted that Tesco</w:t>
      </w:r>
      <w:r w:rsidR="00585000">
        <w:rPr>
          <w:color w:val="000000" w:themeColor="text1"/>
          <w:shd w:val="clear" w:color="auto" w:fill="FFFFFF"/>
        </w:rPr>
        <w:t xml:space="preserve">, like with the management approaches, incorporate a number of different theories concerning motivation and employee satisfaction and a </w:t>
      </w:r>
      <w:proofErr w:type="gramStart"/>
      <w:r w:rsidR="00585000">
        <w:rPr>
          <w:color w:val="000000" w:themeColor="text1"/>
          <w:shd w:val="clear" w:color="auto" w:fill="FFFFFF"/>
        </w:rPr>
        <w:t>well versed</w:t>
      </w:r>
      <w:proofErr w:type="gramEnd"/>
      <w:r w:rsidR="00585000">
        <w:rPr>
          <w:color w:val="000000" w:themeColor="text1"/>
          <w:shd w:val="clear" w:color="auto" w:fill="FFFFFF"/>
        </w:rPr>
        <w:t xml:space="preserve"> manager will be able to pick to apply teachings from each theory to the scenario that best suits it. This reiterates the crucial need to have a broad understanding of theories concerning the management and motivation of businesses and the staff within.</w:t>
      </w:r>
    </w:p>
    <w:p w14:paraId="078DFA43" w14:textId="28E175D3" w:rsidR="00585000" w:rsidRDefault="00B32370" w:rsidP="00D6750F">
      <w:pPr>
        <w:pStyle w:val="Heading3"/>
      </w:pPr>
      <w:r>
        <w:t>Perception and Communication</w:t>
      </w:r>
    </w:p>
    <w:p w14:paraId="54819679" w14:textId="77777777" w:rsidR="00075869" w:rsidRDefault="00B7452D" w:rsidP="00664D2D">
      <w:pPr>
        <w:ind w:firstLine="720"/>
      </w:pPr>
      <w:r>
        <w:t xml:space="preserve">Perception is how individuals process </w:t>
      </w:r>
      <w:r w:rsidR="001B46D7">
        <w:t xml:space="preserve">information from external stimuli. We gather stimuli through our sensory abilities such as; sight, hearing, touch, smell and taste. This information is then processed, and the conclusions we come to from processing </w:t>
      </w:r>
      <w:r w:rsidR="00075869">
        <w:t>these stimuli</w:t>
      </w:r>
      <w:r w:rsidR="001B46D7">
        <w:t xml:space="preserve"> is our perception. An understanding of perception and communication is hugely important for a manager as </w:t>
      </w:r>
      <w:r w:rsidR="00075869">
        <w:t xml:space="preserve">people’s behavior within an </w:t>
      </w:r>
      <w:proofErr w:type="spellStart"/>
      <w:r w:rsidR="00075869">
        <w:t>organis</w:t>
      </w:r>
      <w:r w:rsidR="00075869" w:rsidRPr="00075869">
        <w:rPr>
          <w:lang w:val="en-GB"/>
        </w:rPr>
        <w:t>ation</w:t>
      </w:r>
      <w:proofErr w:type="spellEnd"/>
      <w:r w:rsidR="00075869">
        <w:t xml:space="preserve"> is all based on their perceptions. </w:t>
      </w:r>
    </w:p>
    <w:p w14:paraId="6C71D72C" w14:textId="7D3D441D" w:rsidR="00B32370" w:rsidRDefault="00075869" w:rsidP="00664D2D">
      <w:pPr>
        <w:ind w:firstLine="720"/>
      </w:pPr>
      <w:r>
        <w:t xml:space="preserve">One of the most important theories to consider in regards to perception is Attribution Theory.  </w:t>
      </w:r>
      <w:r w:rsidR="00AC7870">
        <w:t xml:space="preserve">It is the process of attaching meaning to an event or </w:t>
      </w:r>
      <w:proofErr w:type="spellStart"/>
      <w:r w:rsidR="00AC7870">
        <w:t>behaviour</w:t>
      </w:r>
      <w:proofErr w:type="spellEnd"/>
      <w:r w:rsidR="00AC7870">
        <w:t xml:space="preserve">. It suggests that we try and work out whether </w:t>
      </w:r>
      <w:proofErr w:type="spellStart"/>
      <w:r w:rsidR="00AC7870">
        <w:t>behaviours</w:t>
      </w:r>
      <w:proofErr w:type="spellEnd"/>
      <w:r w:rsidR="00AC7870">
        <w:t xml:space="preserve"> are internally caused (a behavior that is under the control of the individual) or externally caused (a behavior heavily influenced by an external factor)</w:t>
      </w:r>
      <w:r w:rsidR="00962305">
        <w:t xml:space="preserve"> (</w:t>
      </w:r>
      <w:proofErr w:type="spellStart"/>
      <w:r w:rsidR="00962305">
        <w:t>F</w:t>
      </w:r>
      <w:r w:rsidR="00962305" w:rsidRPr="00962305">
        <w:rPr>
          <w:rFonts w:ascii="Arial" w:hAnsi="Arial" w:cs="Arial"/>
          <w:color w:val="222222"/>
          <w:shd w:val="clear" w:color="auto" w:fill="FFFFFF"/>
        </w:rPr>
        <w:t>ö</w:t>
      </w:r>
      <w:r w:rsidR="00962305">
        <w:t>rsterling</w:t>
      </w:r>
      <w:proofErr w:type="spellEnd"/>
      <w:r w:rsidR="00962305">
        <w:t>, 2013)</w:t>
      </w:r>
      <w:r w:rsidR="00AC7870">
        <w:t xml:space="preserve">. </w:t>
      </w:r>
      <w:r w:rsidR="00705D48">
        <w:t xml:space="preserve"> A manager in Tesco could use three factors of Attribution theory when making decisions based on </w:t>
      </w:r>
      <w:proofErr w:type="spellStart"/>
      <w:r w:rsidR="00705D48">
        <w:t>behaviours</w:t>
      </w:r>
      <w:proofErr w:type="spellEnd"/>
      <w:r w:rsidR="00705D48">
        <w:t xml:space="preserve"> of their work force. For </w:t>
      </w:r>
      <w:proofErr w:type="gramStart"/>
      <w:r w:rsidR="00705D48">
        <w:t>example</w:t>
      </w:r>
      <w:proofErr w:type="gramEnd"/>
      <w:r w:rsidR="00705D48">
        <w:t xml:space="preserve"> a) an employee’s effort is not meeting a manager’s expectations, the manager could then refer to (</w:t>
      </w:r>
      <w:proofErr w:type="spellStart"/>
      <w:r w:rsidR="00705D48">
        <w:t>i</w:t>
      </w:r>
      <w:proofErr w:type="spellEnd"/>
      <w:r w:rsidR="00705D48">
        <w:t>) Distinctiveness, (ii) Consensus and (iii) Consistency.</w:t>
      </w:r>
    </w:p>
    <w:p w14:paraId="17E2647D" w14:textId="15DBED32" w:rsidR="00705D48" w:rsidRDefault="00CF408E" w:rsidP="00705D48">
      <w:pPr>
        <w:pStyle w:val="ListParagraph"/>
        <w:numPr>
          <w:ilvl w:val="0"/>
          <w:numId w:val="2"/>
        </w:numPr>
      </w:pPr>
      <w:r>
        <w:t>Is this the employee</w:t>
      </w:r>
      <w:r w:rsidR="00B52F7F">
        <w:t>’</w:t>
      </w:r>
      <w:r>
        <w:t>s usual attitude</w:t>
      </w:r>
      <w:r w:rsidR="00705D48">
        <w:t xml:space="preserve">?  Have low levels of output been observed before? If yes, then one would be likely to attribute this </w:t>
      </w:r>
      <w:proofErr w:type="spellStart"/>
      <w:r w:rsidR="00705D48">
        <w:t>behaviour</w:t>
      </w:r>
      <w:proofErr w:type="spellEnd"/>
      <w:r w:rsidR="00705D48">
        <w:t xml:space="preserve"> internally. </w:t>
      </w:r>
    </w:p>
    <w:p w14:paraId="0D216300" w14:textId="754DA457" w:rsidR="00705D48" w:rsidRDefault="00705D48" w:rsidP="00705D48">
      <w:pPr>
        <w:pStyle w:val="ListParagraph"/>
        <w:numPr>
          <w:ilvl w:val="0"/>
          <w:numId w:val="2"/>
        </w:numPr>
      </w:pPr>
      <w:r>
        <w:lastRenderedPageBreak/>
        <w:t xml:space="preserve">Are the other members of staff with the same duties responding with the same degree of low output? If yes, then one would be likely to attribute this </w:t>
      </w:r>
      <w:proofErr w:type="spellStart"/>
      <w:r>
        <w:t>behaviour</w:t>
      </w:r>
      <w:proofErr w:type="spellEnd"/>
      <w:r>
        <w:t xml:space="preserve"> externally. </w:t>
      </w:r>
    </w:p>
    <w:p w14:paraId="3E2C0B85" w14:textId="49F74933" w:rsidR="00DC37FA" w:rsidRDefault="00B52F7F" w:rsidP="00664D2D">
      <w:pPr>
        <w:pStyle w:val="ListParagraph"/>
        <w:numPr>
          <w:ilvl w:val="0"/>
          <w:numId w:val="2"/>
        </w:numPr>
      </w:pPr>
      <w:r>
        <w:t xml:space="preserve">Does this </w:t>
      </w:r>
      <w:proofErr w:type="spellStart"/>
      <w:r>
        <w:t>behaviour</w:t>
      </w:r>
      <w:proofErr w:type="spellEnd"/>
      <w:r>
        <w:t xml:space="preserve"> repeat itself over time? An employee who regularly gives low levels of effort will be perceived differently to an employee of the month, with a track level of attainment. If yes, the </w:t>
      </w:r>
      <w:proofErr w:type="spellStart"/>
      <w:r>
        <w:t>behaviour</w:t>
      </w:r>
      <w:proofErr w:type="spellEnd"/>
      <w:r>
        <w:t xml:space="preserve"> would be attributed internally.</w:t>
      </w:r>
    </w:p>
    <w:p w14:paraId="2EC002B2" w14:textId="77777777" w:rsidR="00664D2D" w:rsidRDefault="00664D2D" w:rsidP="00664D2D">
      <w:pPr>
        <w:pStyle w:val="ListParagraph"/>
        <w:ind w:left="1440"/>
      </w:pPr>
    </w:p>
    <w:p w14:paraId="3E027C1B" w14:textId="136AFB0A" w:rsidR="00A10BA7" w:rsidRDefault="00DC37FA" w:rsidP="008D04BB">
      <w:r>
        <w:t xml:space="preserve">This is a particularly valuable method managers at Tesco could utilize. </w:t>
      </w:r>
      <w:r w:rsidR="008D04BB">
        <w:t xml:space="preserve"> It is an important tool when deciding if a person is to be blamed for an event which is a frequent occurrence in manageme</w:t>
      </w:r>
      <w:r w:rsidR="00664D2D">
        <w:t>nt. However</w:t>
      </w:r>
      <w:r w:rsidR="008D04BB">
        <w:t xml:space="preserve"> it is common to overestimate </w:t>
      </w:r>
      <w:r w:rsidR="00664D2D">
        <w:t xml:space="preserve">internal, as well </w:t>
      </w:r>
      <w:proofErr w:type="gramStart"/>
      <w:r w:rsidR="00664D2D">
        <w:t xml:space="preserve">as </w:t>
      </w:r>
      <w:r w:rsidR="008D04BB">
        <w:t xml:space="preserve"> underestimate</w:t>
      </w:r>
      <w:proofErr w:type="gramEnd"/>
      <w:r w:rsidR="008D04BB">
        <w:t xml:space="preserve"> external factors so one must be aware of this vulnerability in attribution theory </w:t>
      </w:r>
      <w:r w:rsidR="00693056" w:rsidRPr="008D04BB">
        <w:t>(</w:t>
      </w:r>
      <w:proofErr w:type="spellStart"/>
      <w:r w:rsidR="00693056" w:rsidRPr="008D04BB">
        <w:t>Martinko</w:t>
      </w:r>
      <w:proofErr w:type="spellEnd"/>
      <w:r w:rsidR="00693056" w:rsidRPr="008D04BB">
        <w:t>, 1995)</w:t>
      </w:r>
      <w:r w:rsidR="008D04BB">
        <w:t>.</w:t>
      </w:r>
    </w:p>
    <w:p w14:paraId="1696FE37" w14:textId="5AAF994B" w:rsidR="00A10BA7" w:rsidRDefault="00A10BA7" w:rsidP="00664D2D">
      <w:pPr>
        <w:ind w:firstLine="720"/>
        <w:rPr>
          <w:rFonts w:ascii="Helvetica Neue" w:hAnsi="Helvetica Neue"/>
          <w:color w:val="4B4B4B"/>
          <w:sz w:val="21"/>
          <w:szCs w:val="21"/>
          <w:shd w:val="clear" w:color="auto" w:fill="FFFFFF"/>
        </w:rPr>
      </w:pPr>
      <w:r>
        <w:t>Tesco require a huge attention to detail from its managers in regards to their communicational skills, as a job advertisement taken from indeed.co.uk for the position of a Team Leader position states “</w:t>
      </w:r>
      <w:r w:rsidRPr="00664D2D">
        <w:rPr>
          <w:color w:val="000000" w:themeColor="text1"/>
          <w:shd w:val="clear" w:color="auto" w:fill="FFFFFF"/>
        </w:rPr>
        <w:t>Talking to colleagues, to share and encourage new ideas and best practice</w:t>
      </w:r>
      <w:r w:rsidR="00664D2D" w:rsidRPr="00664D2D">
        <w:rPr>
          <w:color w:val="000000" w:themeColor="text1"/>
          <w:shd w:val="clear" w:color="auto" w:fill="FFFFFF"/>
        </w:rPr>
        <w:t xml:space="preserve">. </w:t>
      </w:r>
      <w:r w:rsidRPr="00664D2D">
        <w:rPr>
          <w:color w:val="000000" w:themeColor="text1"/>
          <w:shd w:val="clear" w:color="auto" w:fill="FFFFFF"/>
        </w:rPr>
        <w:t xml:space="preserve">Being warm and welcoming, taking time to </w:t>
      </w:r>
      <w:proofErr w:type="spellStart"/>
      <w:r w:rsidRPr="00664D2D">
        <w:rPr>
          <w:color w:val="000000" w:themeColor="text1"/>
          <w:shd w:val="clear" w:color="auto" w:fill="FFFFFF"/>
        </w:rPr>
        <w:t>recognise</w:t>
      </w:r>
      <w:proofErr w:type="spellEnd"/>
      <w:r w:rsidRPr="00664D2D">
        <w:rPr>
          <w:color w:val="000000" w:themeColor="text1"/>
          <w:shd w:val="clear" w:color="auto" w:fill="FFFFFF"/>
        </w:rPr>
        <w:t xml:space="preserve"> and listen to others </w:t>
      </w:r>
      <w:r w:rsidRPr="00664D2D">
        <w:rPr>
          <w:color w:val="000000" w:themeColor="text1"/>
        </w:rPr>
        <w:br/>
      </w:r>
      <w:r w:rsidRPr="00664D2D">
        <w:rPr>
          <w:color w:val="000000" w:themeColor="text1"/>
          <w:shd w:val="clear" w:color="auto" w:fill="FFFFFF"/>
        </w:rPr>
        <w:t>Building a strong team spirit and a network of relationships that stretches beyond the store</w:t>
      </w:r>
      <w:r>
        <w:rPr>
          <w:rFonts w:ascii="Helvetica Neue" w:hAnsi="Helvetica Neue"/>
          <w:color w:val="4B4B4B"/>
          <w:sz w:val="21"/>
          <w:szCs w:val="21"/>
          <w:shd w:val="clear" w:color="auto" w:fill="FFFFFF"/>
        </w:rPr>
        <w:t xml:space="preserve">”. </w:t>
      </w:r>
      <w:r w:rsidRPr="00664D2D">
        <w:rPr>
          <w:color w:val="000000" w:themeColor="text1"/>
          <w:shd w:val="clear" w:color="auto" w:fill="FFFFFF"/>
        </w:rPr>
        <w:t xml:space="preserve">Thus, a manager at Tesco should embody an ability to communicate excellently, and be aware of </w:t>
      </w:r>
      <w:proofErr w:type="spellStart"/>
      <w:proofErr w:type="gramStart"/>
      <w:r w:rsidRPr="00664D2D">
        <w:rPr>
          <w:color w:val="000000" w:themeColor="text1"/>
          <w:shd w:val="clear" w:color="auto" w:fill="FFFFFF"/>
        </w:rPr>
        <w:t>non verbal</w:t>
      </w:r>
      <w:proofErr w:type="spellEnd"/>
      <w:proofErr w:type="gramEnd"/>
      <w:r w:rsidRPr="00664D2D">
        <w:rPr>
          <w:color w:val="000000" w:themeColor="text1"/>
          <w:shd w:val="clear" w:color="auto" w:fill="FFFFFF"/>
        </w:rPr>
        <w:t xml:space="preserve"> communication</w:t>
      </w:r>
      <w:r w:rsidR="000639C3" w:rsidRPr="00664D2D">
        <w:rPr>
          <w:color w:val="000000" w:themeColor="text1"/>
          <w:shd w:val="clear" w:color="auto" w:fill="FFFFFF"/>
        </w:rPr>
        <w:t xml:space="preserve">, as W. David Rees stresses </w:t>
      </w:r>
      <w:r w:rsidR="004B3907" w:rsidRPr="00664D2D">
        <w:rPr>
          <w:color w:val="000000" w:themeColor="text1"/>
          <w:shd w:val="clear" w:color="auto" w:fill="FFFFFF"/>
        </w:rPr>
        <w:t>that body language can give away “important cues” as to what someone really thinks (Rees, 2015).</w:t>
      </w:r>
      <w:r w:rsidR="004B3907" w:rsidRPr="00664D2D">
        <w:rPr>
          <w:rFonts w:ascii="Helvetica Neue" w:hAnsi="Helvetica Neue"/>
          <w:color w:val="000000" w:themeColor="text1"/>
          <w:sz w:val="21"/>
          <w:szCs w:val="21"/>
          <w:shd w:val="clear" w:color="auto" w:fill="FFFFFF"/>
        </w:rPr>
        <w:t xml:space="preserve"> </w:t>
      </w:r>
    </w:p>
    <w:p w14:paraId="277E5E76" w14:textId="77777777" w:rsidR="00CF1153" w:rsidRDefault="00CF1153" w:rsidP="00CF1153">
      <w:pPr>
        <w:pStyle w:val="Heading1"/>
      </w:pPr>
    </w:p>
    <w:p w14:paraId="406138F5" w14:textId="72CC6CFF" w:rsidR="00CF1153" w:rsidRDefault="00CF1153" w:rsidP="00D6750F">
      <w:pPr>
        <w:pStyle w:val="Heading3"/>
      </w:pPr>
      <w:r>
        <w:t xml:space="preserve">Organizational context </w:t>
      </w:r>
    </w:p>
    <w:p w14:paraId="7EFBA588" w14:textId="03E7A839" w:rsidR="00440862" w:rsidRPr="00600E9A" w:rsidRDefault="00600E9A" w:rsidP="00664D2D">
      <w:pPr>
        <w:ind w:firstLine="720"/>
      </w:pPr>
      <w:r>
        <w:t xml:space="preserve">Tesco seems to be </w:t>
      </w:r>
      <w:proofErr w:type="spellStart"/>
      <w:r>
        <w:t>organi</w:t>
      </w:r>
      <w:r w:rsidR="00AE3F8B">
        <w:t>sed</w:t>
      </w:r>
      <w:proofErr w:type="spellEnd"/>
      <w:r w:rsidR="00AE3F8B">
        <w:t xml:space="preserve"> formally, this can be gathered by the deliberate nature of the </w:t>
      </w:r>
      <w:proofErr w:type="spellStart"/>
      <w:r w:rsidR="00AE3F8B">
        <w:t>organisation</w:t>
      </w:r>
      <w:proofErr w:type="spellEnd"/>
      <w:r w:rsidR="00AE3F8B">
        <w:t xml:space="preserve">, the clear and precise co-ordination of tasks that are delegated amongst a clear </w:t>
      </w:r>
      <w:r w:rsidR="00AE3F8B">
        <w:lastRenderedPageBreak/>
        <w:t>hierarchy of staff</w:t>
      </w:r>
      <w:r w:rsidR="00FA4373">
        <w:t xml:space="preserve"> ranging from senior management roles such as chief executive officers, executive and non-executive board members</w:t>
      </w:r>
      <w:r w:rsidR="00AE3F8B">
        <w:t xml:space="preserve"> </w:t>
      </w:r>
      <w:r w:rsidR="00FA4373">
        <w:t>to mid management roles such as area managers and store managers to operational workers such as team leaders and store assistants. Tesco have stated the desire to be the UK’s bigge</w:t>
      </w:r>
      <w:r w:rsidR="008B3FA1">
        <w:t>st grocery and general retailer.</w:t>
      </w:r>
      <w:r w:rsidR="009E6151">
        <w:t xml:space="preserve"> This ambition was actualized in 1994 when </w:t>
      </w:r>
      <w:proofErr w:type="spellStart"/>
      <w:r w:rsidR="009E6151">
        <w:t>Ms</w:t>
      </w:r>
      <w:proofErr w:type="spellEnd"/>
      <w:r w:rsidR="009E6151">
        <w:t xml:space="preserve"> Dunn and </w:t>
      </w:r>
      <w:proofErr w:type="spellStart"/>
      <w:r w:rsidR="009E6151">
        <w:t>Mr</w:t>
      </w:r>
      <w:proofErr w:type="spellEnd"/>
      <w:r w:rsidR="009E6151">
        <w:t xml:space="preserve"> </w:t>
      </w:r>
      <w:proofErr w:type="spellStart"/>
      <w:r w:rsidR="009E6151">
        <w:t>Humby</w:t>
      </w:r>
      <w:proofErr w:type="spellEnd"/>
      <w:r w:rsidR="009E6151">
        <w:t xml:space="preserve"> pitched to Tesco how they could double </w:t>
      </w:r>
      <w:r w:rsidR="002F4858">
        <w:t>its market share in a year (BBC News, 2014)</w:t>
      </w:r>
      <w:r w:rsidR="009E6151">
        <w:t xml:space="preserve"> They did this by innovating the first loyalty card to ever be used by a supermarket. Tesco use the </w:t>
      </w:r>
      <w:proofErr w:type="spellStart"/>
      <w:r w:rsidR="009E6151">
        <w:t>clubcard</w:t>
      </w:r>
      <w:proofErr w:type="spellEnd"/>
      <w:r w:rsidR="009E6151">
        <w:t xml:space="preserve"> to gather essential data from customers</w:t>
      </w:r>
      <w:r w:rsidR="00B40B74">
        <w:t xml:space="preserve"> to </w:t>
      </w:r>
      <w:proofErr w:type="spellStart"/>
      <w:r w:rsidR="00B40B74">
        <w:t>organise</w:t>
      </w:r>
      <w:proofErr w:type="spellEnd"/>
      <w:r w:rsidR="00B40B74">
        <w:t xml:space="preserve"> customer knowledge and </w:t>
      </w:r>
      <w:proofErr w:type="spellStart"/>
      <w:r w:rsidR="00B40B74">
        <w:t>behaviour</w:t>
      </w:r>
      <w:proofErr w:type="spellEnd"/>
      <w:r w:rsidR="00B40B74">
        <w:t xml:space="preserve">, customer engagement, category </w:t>
      </w:r>
      <w:proofErr w:type="spellStart"/>
      <w:r w:rsidR="00B40B74">
        <w:t>optimisation</w:t>
      </w:r>
      <w:proofErr w:type="spellEnd"/>
      <w:r w:rsidR="00B40B74">
        <w:t>, price &amp; pro</w:t>
      </w:r>
      <w:r w:rsidR="00440862">
        <w:t xml:space="preserve">motions and supplier engagement. This </w:t>
      </w:r>
      <w:proofErr w:type="spellStart"/>
      <w:r w:rsidR="00440862">
        <w:t>revolutionised</w:t>
      </w:r>
      <w:proofErr w:type="spellEnd"/>
      <w:r w:rsidR="00440862">
        <w:t xml:space="preserve"> the way in which companies gather service user details to </w:t>
      </w:r>
      <w:proofErr w:type="spellStart"/>
      <w:r w:rsidR="00440862">
        <w:t>organise</w:t>
      </w:r>
      <w:proofErr w:type="spellEnd"/>
      <w:r w:rsidR="00440862">
        <w:t xml:space="preserve"> their management approaches and is now used by giant corporations such as Coca-Cola, Nestle and Unilever (www.dunnhumby.com).</w:t>
      </w:r>
    </w:p>
    <w:p w14:paraId="35F24EE1" w14:textId="66315C5C" w:rsidR="00161528" w:rsidRDefault="00C7324B" w:rsidP="00664D2D">
      <w:pPr>
        <w:ind w:firstLine="720"/>
      </w:pPr>
      <w:r>
        <w:t xml:space="preserve">Tesco will have many methods </w:t>
      </w:r>
      <w:proofErr w:type="gramStart"/>
      <w:r>
        <w:t>in order to</w:t>
      </w:r>
      <w:proofErr w:type="gramEnd"/>
      <w:r>
        <w:t xml:space="preserve"> deal with conflict and stress. One of Tesco’s key tools in conflict r</w:t>
      </w:r>
      <w:r w:rsidR="00664D2D">
        <w:t>esolution is its HR</w:t>
      </w:r>
      <w:r>
        <w:t xml:space="preserve"> department who are proficient in human resource approaches whose sole duty is to serve the people of the company and ensure their wellbeing. Tesco also use an appraisal system where conflicts will be dealt with by superiors in a supervised meeting where any problems are talked out in a calm and professional manner and an agreement is formed, this method is </w:t>
      </w:r>
      <w:proofErr w:type="spellStart"/>
      <w:r>
        <w:t>utilised</w:t>
      </w:r>
      <w:proofErr w:type="spellEnd"/>
      <w:r>
        <w:t xml:space="preserve"> in mo</w:t>
      </w:r>
      <w:r w:rsidR="006A7C17">
        <w:t xml:space="preserve">st mid to large sized companies. Appraisals have been met with some critique, some suggesting that they lead to staff feeling </w:t>
      </w:r>
      <w:proofErr w:type="spellStart"/>
      <w:r w:rsidR="006A7C17">
        <w:t>victimised</w:t>
      </w:r>
      <w:proofErr w:type="spellEnd"/>
      <w:r w:rsidR="006A7C17">
        <w:t xml:space="preserve"> and as a way of managers exerting control over staff “contr</w:t>
      </w:r>
      <w:r w:rsidR="00161528">
        <w:t xml:space="preserve">ol over employee </w:t>
      </w:r>
      <w:proofErr w:type="spellStart"/>
      <w:r w:rsidR="00161528">
        <w:t>behaviour</w:t>
      </w:r>
      <w:proofErr w:type="spellEnd"/>
      <w:r w:rsidR="00161528">
        <w:t xml:space="preserve"> can </w:t>
      </w:r>
      <w:r w:rsidR="006A7C17">
        <w:t>be achieved b</w:t>
      </w:r>
      <w:r w:rsidR="00161528">
        <w:t>y the extension of appraisal to manual workers, professional as means to control. This develops the literature of Foucault using power and surveillance.” (</w:t>
      </w:r>
      <w:proofErr w:type="spellStart"/>
      <w:r w:rsidR="00161528">
        <w:t>Taticchi</w:t>
      </w:r>
      <w:proofErr w:type="spellEnd"/>
      <w:r w:rsidR="00161528">
        <w:t>, 2010</w:t>
      </w:r>
      <w:r w:rsidR="00E40079">
        <w:t>, p. 200</w:t>
      </w:r>
      <w:r w:rsidR="00161528">
        <w:t>)</w:t>
      </w:r>
    </w:p>
    <w:p w14:paraId="1533E6BD" w14:textId="77777777" w:rsidR="00A17660" w:rsidRDefault="00A17660" w:rsidP="00C7324B"/>
    <w:p w14:paraId="0327A3BA" w14:textId="77777777" w:rsidR="00A17660" w:rsidRDefault="00A17660" w:rsidP="00C7324B"/>
    <w:p w14:paraId="22C0B97D" w14:textId="3C88B976" w:rsidR="00A17660" w:rsidRDefault="00A17660" w:rsidP="00D6750F">
      <w:pPr>
        <w:pStyle w:val="Heading3"/>
      </w:pPr>
      <w:bookmarkStart w:id="0" w:name="_GoBack"/>
      <w:r>
        <w:lastRenderedPageBreak/>
        <w:t>Conclusion</w:t>
      </w:r>
    </w:p>
    <w:p w14:paraId="5698BC9D" w14:textId="2C3F3062" w:rsidR="00A17660" w:rsidRPr="005B4B4B" w:rsidRDefault="00A17660" w:rsidP="0049069B">
      <w:pPr>
        <w:rPr>
          <w:lang w:val="en-GB"/>
        </w:rPr>
      </w:pPr>
      <w:r>
        <w:t xml:space="preserve">It is now clear that a successful </w:t>
      </w:r>
      <w:proofErr w:type="spellStart"/>
      <w:r w:rsidR="005B4B4B">
        <w:t>orga</w:t>
      </w:r>
      <w:r>
        <w:t>n</w:t>
      </w:r>
      <w:r w:rsidR="005B4B4B">
        <w:t>i</w:t>
      </w:r>
      <w:r>
        <w:t>sation</w:t>
      </w:r>
      <w:proofErr w:type="spellEnd"/>
      <w:r>
        <w:t xml:space="preserve"> will use a vast array of management approaches, theories and ideas. </w:t>
      </w:r>
      <w:r w:rsidR="005B4B4B">
        <w:t xml:space="preserve">These ideas and theories can be viewed in comparison to an experienced general, who’s extensive knowledge of strategy allows him to direct his troops in relation to the current scenario to give himself the best chance of victory. Just like the general, an experienced manager will house an armory of theory and idea. An experienced manager will delve into his broad knowledge of theories and use his wisdom to apply the best theory, or a combination of theories, which has already been shown to be just as effective if not more so in certain instances. </w:t>
      </w:r>
      <w:bookmarkEnd w:id="0"/>
      <w:r w:rsidR="005B4B4B">
        <w:t xml:space="preserve">Tesco employ only experienced managers and show great desire to nurture future talent in management and </w:t>
      </w:r>
      <w:proofErr w:type="spellStart"/>
      <w:r w:rsidR="005B4B4B">
        <w:t>organisation</w:t>
      </w:r>
      <w:proofErr w:type="spellEnd"/>
      <w:r w:rsidR="005B4B4B">
        <w:t xml:space="preserve">. This along with their contingency approach and use of appropriate </w:t>
      </w:r>
      <w:r w:rsidR="009619AC">
        <w:t>management theory</w:t>
      </w:r>
      <w:r w:rsidR="0049069B">
        <w:t>,</w:t>
      </w:r>
      <w:r w:rsidR="005B4B4B">
        <w:t xml:space="preserve"> sit</w:t>
      </w:r>
      <w:r w:rsidR="0049069B">
        <w:t>u</w:t>
      </w:r>
      <w:r w:rsidR="005B4B4B">
        <w:t>ation dependent</w:t>
      </w:r>
      <w:r w:rsidR="0049069B">
        <w:t>,</w:t>
      </w:r>
      <w:r w:rsidR="005B4B4B">
        <w:t xml:space="preserve"> ensure that Tesco’s approach to contemporary management is both efficient and sustainable, fair, yet decisive. </w:t>
      </w:r>
    </w:p>
    <w:p w14:paraId="2AB22A8E" w14:textId="2BC8D2E6" w:rsidR="00C7324B" w:rsidRPr="00CF1153" w:rsidRDefault="00161528" w:rsidP="00C7324B">
      <w:r>
        <w:t xml:space="preserve"> </w:t>
      </w:r>
    </w:p>
    <w:p w14:paraId="0BBB8B8F" w14:textId="79A4178C" w:rsidR="00693056" w:rsidRPr="008D04BB" w:rsidRDefault="00693056" w:rsidP="008D04BB">
      <w:pPr>
        <w:ind w:firstLine="720"/>
      </w:pPr>
      <w:r w:rsidRPr="008D04BB">
        <w:t xml:space="preserve"> </w:t>
      </w:r>
    </w:p>
    <w:p w14:paraId="690EBDF9" w14:textId="508458A4" w:rsidR="00F2599A" w:rsidRPr="00AA376C" w:rsidRDefault="00DE4456" w:rsidP="0000063A">
      <w:r>
        <w:t xml:space="preserve"> </w:t>
      </w:r>
      <w:r w:rsidR="00AC7870">
        <w:t xml:space="preserve"> </w:t>
      </w:r>
    </w:p>
    <w:p w14:paraId="257C5E5D" w14:textId="71BCE109" w:rsidR="00C6250D" w:rsidRDefault="00C6250D" w:rsidP="00566058"/>
    <w:p w14:paraId="649CD0D2" w14:textId="758ED729" w:rsidR="00165A3F" w:rsidRDefault="004A0347" w:rsidP="00566058">
      <w:r>
        <w:tab/>
      </w:r>
    </w:p>
    <w:p w14:paraId="03E12B1F" w14:textId="77777777" w:rsidR="00165A3F" w:rsidRDefault="00165A3F" w:rsidP="00D6750F">
      <w:pPr>
        <w:ind w:left="1260" w:hanging="1260"/>
      </w:pPr>
      <w:r>
        <w:br w:type="page"/>
      </w:r>
    </w:p>
    <w:p w14:paraId="23EC1DCC" w14:textId="0766E277" w:rsidR="00EB70D3" w:rsidRPr="00664D2D" w:rsidRDefault="0027798C" w:rsidP="00D6750F">
      <w:pPr>
        <w:spacing w:line="240" w:lineRule="auto"/>
        <w:ind w:left="1260" w:hanging="1260"/>
        <w:jc w:val="center"/>
        <w:rPr>
          <w:rStyle w:val="SubtleReference"/>
          <w:rFonts w:ascii="Times New Roman" w:hAnsi="Times New Roman" w:cs="Times New Roman"/>
          <w:smallCaps w:val="0"/>
          <w:color w:val="000000" w:themeColor="text1"/>
        </w:rPr>
      </w:pPr>
      <w:r w:rsidRPr="00664D2D">
        <w:rPr>
          <w:color w:val="000000" w:themeColor="text1"/>
        </w:rPr>
        <w:lastRenderedPageBreak/>
        <w:t>References</w:t>
      </w:r>
    </w:p>
    <w:p w14:paraId="343FE9B6" w14:textId="77777777" w:rsidR="00EB70D3" w:rsidRPr="00664D2D" w:rsidRDefault="00EB70D3" w:rsidP="00D6750F">
      <w:pPr>
        <w:ind w:left="1260" w:hanging="1260"/>
        <w:rPr>
          <w:color w:val="000000" w:themeColor="text1"/>
        </w:rPr>
      </w:pPr>
    </w:p>
    <w:p w14:paraId="12F5B35A"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 xml:space="preserve">Adair, j., 2006. Part 2. </w:t>
      </w:r>
      <w:r w:rsidRPr="00664D2D">
        <w:rPr>
          <w:rStyle w:val="SubtleReference"/>
          <w:rFonts w:ascii="Times New Roman" w:hAnsi="Times New Roman" w:cs="Times New Roman"/>
          <w:i/>
          <w:color w:val="000000" w:themeColor="text1"/>
        </w:rPr>
        <w:t xml:space="preserve">Maslow and </w:t>
      </w:r>
      <w:proofErr w:type="spellStart"/>
      <w:r w:rsidRPr="00664D2D">
        <w:rPr>
          <w:rStyle w:val="SubtleReference"/>
          <w:rFonts w:ascii="Times New Roman" w:hAnsi="Times New Roman" w:cs="Times New Roman"/>
          <w:i/>
          <w:color w:val="000000" w:themeColor="text1"/>
        </w:rPr>
        <w:t>herzberg</w:t>
      </w:r>
      <w:proofErr w:type="spellEnd"/>
      <w:r w:rsidRPr="00664D2D">
        <w:rPr>
          <w:rStyle w:val="SubtleReference"/>
          <w:rFonts w:ascii="Times New Roman" w:hAnsi="Times New Roman" w:cs="Times New Roman"/>
          <w:i/>
          <w:color w:val="000000" w:themeColor="text1"/>
        </w:rPr>
        <w:t xml:space="preserve"> - chapter 6. Herzberg's motivation - hygiene theory</w:t>
      </w:r>
      <w:r w:rsidRPr="00664D2D">
        <w:rPr>
          <w:rStyle w:val="SubtleReference"/>
          <w:rFonts w:ascii="Times New Roman" w:hAnsi="Times New Roman" w:cs="Times New Roman"/>
          <w:color w:val="000000" w:themeColor="text1"/>
        </w:rPr>
        <w:t xml:space="preserve">. London: </w:t>
      </w:r>
      <w:proofErr w:type="spellStart"/>
      <w:r w:rsidRPr="00664D2D">
        <w:rPr>
          <w:rStyle w:val="SubtleReference"/>
          <w:rFonts w:ascii="Times New Roman" w:hAnsi="Times New Roman" w:cs="Times New Roman"/>
          <w:color w:val="000000" w:themeColor="text1"/>
        </w:rPr>
        <w:t>kogan</w:t>
      </w:r>
      <w:proofErr w:type="spellEnd"/>
      <w:r w:rsidRPr="00664D2D">
        <w:rPr>
          <w:rStyle w:val="SubtleReference"/>
          <w:rFonts w:ascii="Times New Roman" w:hAnsi="Times New Roman" w:cs="Times New Roman"/>
          <w:color w:val="000000" w:themeColor="text1"/>
        </w:rPr>
        <w:t xml:space="preserve"> page ltd. </w:t>
      </w:r>
    </w:p>
    <w:p w14:paraId="76EE3B10"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Dubrin</w:t>
      </w:r>
      <w:proofErr w:type="spellEnd"/>
      <w:r w:rsidRPr="00664D2D">
        <w:rPr>
          <w:rStyle w:val="SubtleReference"/>
          <w:rFonts w:ascii="Times New Roman" w:hAnsi="Times New Roman" w:cs="Times New Roman"/>
          <w:color w:val="000000" w:themeColor="text1"/>
        </w:rPr>
        <w:t>, a. (2012</w:t>
      </w:r>
      <w:r w:rsidRPr="00664D2D">
        <w:rPr>
          <w:rStyle w:val="SubtleReference"/>
          <w:rFonts w:ascii="Times New Roman" w:hAnsi="Times New Roman" w:cs="Times New Roman"/>
          <w:i/>
          <w:color w:val="000000" w:themeColor="text1"/>
        </w:rPr>
        <w:t>). Essentials of management</w:t>
      </w:r>
      <w:r w:rsidRPr="00664D2D">
        <w:rPr>
          <w:rStyle w:val="SubtleReference"/>
          <w:rFonts w:ascii="Times New Roman" w:hAnsi="Times New Roman" w:cs="Times New Roman"/>
          <w:color w:val="000000" w:themeColor="text1"/>
        </w:rPr>
        <w:t xml:space="preserve">. 9th ed. Mason, </w:t>
      </w:r>
      <w:proofErr w:type="spellStart"/>
      <w:r w:rsidRPr="00664D2D">
        <w:rPr>
          <w:rStyle w:val="SubtleReference"/>
          <w:rFonts w:ascii="Times New Roman" w:hAnsi="Times New Roman" w:cs="Times New Roman"/>
          <w:color w:val="000000" w:themeColor="text1"/>
        </w:rPr>
        <w:t>ohio</w:t>
      </w:r>
      <w:proofErr w:type="spellEnd"/>
      <w:r w:rsidRPr="00664D2D">
        <w:rPr>
          <w:rStyle w:val="SubtleReference"/>
          <w:rFonts w:ascii="Times New Roman" w:hAnsi="Times New Roman" w:cs="Times New Roman"/>
          <w:color w:val="000000" w:themeColor="text1"/>
        </w:rPr>
        <w:t>: south-western/</w:t>
      </w:r>
      <w:proofErr w:type="spellStart"/>
      <w:r w:rsidRPr="00664D2D">
        <w:rPr>
          <w:rStyle w:val="SubtleReference"/>
          <w:rFonts w:ascii="Times New Roman" w:hAnsi="Times New Roman" w:cs="Times New Roman"/>
          <w:color w:val="000000" w:themeColor="text1"/>
        </w:rPr>
        <w:t>thomson</w:t>
      </w:r>
      <w:proofErr w:type="spellEnd"/>
      <w:r w:rsidRPr="00664D2D">
        <w:rPr>
          <w:rStyle w:val="SubtleReference"/>
          <w:rFonts w:ascii="Times New Roman" w:hAnsi="Times New Roman" w:cs="Times New Roman"/>
          <w:color w:val="000000" w:themeColor="text1"/>
        </w:rPr>
        <w:t xml:space="preserve"> learning, p.27.</w:t>
      </w:r>
    </w:p>
    <w:p w14:paraId="2C5CDDEF"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Försterling</w:t>
      </w:r>
      <w:proofErr w:type="spellEnd"/>
      <w:r w:rsidRPr="00664D2D">
        <w:rPr>
          <w:rStyle w:val="SubtleReference"/>
          <w:rFonts w:ascii="Times New Roman" w:hAnsi="Times New Roman" w:cs="Times New Roman"/>
          <w:color w:val="000000" w:themeColor="text1"/>
        </w:rPr>
        <w:t>, f. (2013). </w:t>
      </w:r>
      <w:r w:rsidRPr="00664D2D">
        <w:rPr>
          <w:rStyle w:val="SubtleReference"/>
          <w:rFonts w:ascii="Times New Roman" w:hAnsi="Times New Roman" w:cs="Times New Roman"/>
          <w:i/>
          <w:color w:val="000000" w:themeColor="text1"/>
        </w:rPr>
        <w:t>Attribution: an introduction to theories, research and applications</w:t>
      </w:r>
      <w:r w:rsidRPr="00664D2D">
        <w:rPr>
          <w:rStyle w:val="SubtleReference"/>
          <w:rFonts w:ascii="Times New Roman" w:hAnsi="Times New Roman" w:cs="Times New Roman"/>
          <w:color w:val="000000" w:themeColor="text1"/>
        </w:rPr>
        <w:t>. London: psychology press.</w:t>
      </w:r>
    </w:p>
    <w:p w14:paraId="01BADCE4"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Graham, j. L. (2009). </w:t>
      </w:r>
      <w:r w:rsidRPr="00664D2D">
        <w:rPr>
          <w:rStyle w:val="SubtleReference"/>
          <w:rFonts w:ascii="Times New Roman" w:hAnsi="Times New Roman" w:cs="Times New Roman"/>
          <w:i/>
          <w:color w:val="000000" w:themeColor="text1"/>
        </w:rPr>
        <w:t>Culture and human resources management</w:t>
      </w:r>
      <w:r w:rsidRPr="00664D2D">
        <w:rPr>
          <w:rStyle w:val="SubtleReference"/>
          <w:rFonts w:ascii="Times New Roman" w:hAnsi="Times New Roman" w:cs="Times New Roman"/>
          <w:color w:val="000000" w:themeColor="text1"/>
        </w:rPr>
        <w:t>. 1st ed. Oxford [</w:t>
      </w:r>
      <w:proofErr w:type="spellStart"/>
      <w:r w:rsidRPr="00664D2D">
        <w:rPr>
          <w:rStyle w:val="SubtleReference"/>
          <w:rFonts w:ascii="Times New Roman" w:hAnsi="Times New Roman" w:cs="Times New Roman"/>
          <w:color w:val="000000" w:themeColor="text1"/>
        </w:rPr>
        <w:t>u.a</w:t>
      </w:r>
      <w:proofErr w:type="spellEnd"/>
      <w:r w:rsidRPr="00664D2D">
        <w:rPr>
          <w:rStyle w:val="SubtleReference"/>
          <w:rFonts w:ascii="Times New Roman" w:hAnsi="Times New Roman" w:cs="Times New Roman"/>
          <w:color w:val="000000" w:themeColor="text1"/>
        </w:rPr>
        <w:t xml:space="preserve">.]: oxford </w:t>
      </w:r>
      <w:proofErr w:type="spellStart"/>
      <w:r w:rsidRPr="00664D2D">
        <w:rPr>
          <w:rStyle w:val="SubtleReference"/>
          <w:rFonts w:ascii="Times New Roman" w:hAnsi="Times New Roman" w:cs="Times New Roman"/>
          <w:color w:val="000000" w:themeColor="text1"/>
        </w:rPr>
        <w:t>univ.</w:t>
      </w:r>
      <w:proofErr w:type="spellEnd"/>
      <w:r w:rsidRPr="00664D2D">
        <w:rPr>
          <w:rStyle w:val="SubtleReference"/>
          <w:rFonts w:ascii="Times New Roman" w:hAnsi="Times New Roman" w:cs="Times New Roman"/>
          <w:color w:val="000000" w:themeColor="text1"/>
        </w:rPr>
        <w:t xml:space="preserve"> Press, p.553.</w:t>
      </w:r>
    </w:p>
    <w:p w14:paraId="78B8B9BE" w14:textId="77777777" w:rsidR="00EB70D3" w:rsidRPr="00664D2D" w:rsidRDefault="00EB70D3" w:rsidP="00D6750F">
      <w:pPr>
        <w:ind w:left="1260" w:hanging="1260"/>
        <w:rPr>
          <w:rStyle w:val="SubtleReference"/>
          <w:rFonts w:ascii="Times New Roman" w:eastAsia="Arial Unicode MS" w:hAnsi="Times New Roman" w:cs="Times New Roman"/>
          <w:color w:val="000000" w:themeColor="text1"/>
        </w:rPr>
      </w:pPr>
      <w:r w:rsidRPr="00664D2D">
        <w:rPr>
          <w:rStyle w:val="SubtleReference"/>
          <w:rFonts w:ascii="Times New Roman" w:eastAsia="Arial Unicode MS" w:hAnsi="Times New Roman" w:cs="Times New Roman"/>
          <w:color w:val="000000" w:themeColor="text1"/>
        </w:rPr>
        <w:t>Herzberg, f. (1959). </w:t>
      </w:r>
      <w:r w:rsidRPr="00664D2D">
        <w:rPr>
          <w:rStyle w:val="SubtleReference"/>
          <w:rFonts w:ascii="Times New Roman" w:eastAsia="Arial Unicode MS" w:hAnsi="Times New Roman" w:cs="Times New Roman"/>
          <w:i/>
          <w:color w:val="000000" w:themeColor="text1"/>
        </w:rPr>
        <w:t>The motivation to work</w:t>
      </w:r>
      <w:r w:rsidRPr="00664D2D">
        <w:rPr>
          <w:rStyle w:val="SubtleReference"/>
          <w:rFonts w:ascii="Times New Roman" w:eastAsia="Arial Unicode MS" w:hAnsi="Times New Roman" w:cs="Times New Roman"/>
          <w:color w:val="000000" w:themeColor="text1"/>
        </w:rPr>
        <w:t xml:space="preserve">. New </w:t>
      </w:r>
      <w:proofErr w:type="spellStart"/>
      <w:r w:rsidRPr="00664D2D">
        <w:rPr>
          <w:rStyle w:val="SubtleReference"/>
          <w:rFonts w:ascii="Times New Roman" w:eastAsia="Arial Unicode MS" w:hAnsi="Times New Roman" w:cs="Times New Roman"/>
          <w:color w:val="000000" w:themeColor="text1"/>
        </w:rPr>
        <w:t>york</w:t>
      </w:r>
      <w:proofErr w:type="spellEnd"/>
      <w:r w:rsidRPr="00664D2D">
        <w:rPr>
          <w:rStyle w:val="SubtleReference"/>
          <w:rFonts w:ascii="Times New Roman" w:eastAsia="Arial Unicode MS" w:hAnsi="Times New Roman" w:cs="Times New Roman"/>
          <w:color w:val="000000" w:themeColor="text1"/>
        </w:rPr>
        <w:t xml:space="preserve">: </w:t>
      </w:r>
      <w:proofErr w:type="spellStart"/>
      <w:r w:rsidRPr="00664D2D">
        <w:rPr>
          <w:rStyle w:val="SubtleReference"/>
          <w:rFonts w:ascii="Times New Roman" w:eastAsia="Arial Unicode MS" w:hAnsi="Times New Roman" w:cs="Times New Roman"/>
          <w:color w:val="000000" w:themeColor="text1"/>
        </w:rPr>
        <w:t>wiley</w:t>
      </w:r>
      <w:proofErr w:type="spellEnd"/>
      <w:r w:rsidRPr="00664D2D">
        <w:rPr>
          <w:rStyle w:val="SubtleReference"/>
          <w:rFonts w:ascii="Times New Roman" w:eastAsia="Arial Unicode MS" w:hAnsi="Times New Roman" w:cs="Times New Roman"/>
          <w:color w:val="000000" w:themeColor="text1"/>
        </w:rPr>
        <w:t>.</w:t>
      </w:r>
    </w:p>
    <w:p w14:paraId="61BAA097"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Home. (</w:t>
      </w:r>
      <w:proofErr w:type="spellStart"/>
      <w:r w:rsidRPr="00664D2D">
        <w:rPr>
          <w:rStyle w:val="SubtleReference"/>
          <w:rFonts w:ascii="Times New Roman" w:hAnsi="Times New Roman" w:cs="Times New Roman"/>
          <w:color w:val="000000" w:themeColor="text1"/>
        </w:rPr>
        <w:t>n.d.</w:t>
      </w:r>
      <w:proofErr w:type="spellEnd"/>
      <w:r w:rsidRPr="00664D2D">
        <w:rPr>
          <w:rStyle w:val="SubtleReference"/>
          <w:rFonts w:ascii="Times New Roman" w:hAnsi="Times New Roman" w:cs="Times New Roman"/>
          <w:color w:val="000000" w:themeColor="text1"/>
        </w:rPr>
        <w:t xml:space="preserve">). Retrieved </w:t>
      </w:r>
      <w:proofErr w:type="spellStart"/>
      <w:r w:rsidRPr="00664D2D">
        <w:rPr>
          <w:rStyle w:val="SubtleReference"/>
          <w:rFonts w:ascii="Times New Roman" w:hAnsi="Times New Roman" w:cs="Times New Roman"/>
          <w:color w:val="000000" w:themeColor="text1"/>
        </w:rPr>
        <w:t>november</w:t>
      </w:r>
      <w:proofErr w:type="spellEnd"/>
      <w:r w:rsidRPr="00664D2D">
        <w:rPr>
          <w:rStyle w:val="SubtleReference"/>
          <w:rFonts w:ascii="Times New Roman" w:hAnsi="Times New Roman" w:cs="Times New Roman"/>
          <w:color w:val="000000" w:themeColor="text1"/>
        </w:rPr>
        <w:t xml:space="preserve"> 27, 2017, from </w:t>
      </w:r>
      <w:r w:rsidRPr="00664D2D">
        <w:rPr>
          <w:rStyle w:val="SubtleReference"/>
          <w:rFonts w:ascii="Times New Roman" w:hAnsi="Times New Roman" w:cs="Times New Roman"/>
          <w:smallCaps w:val="0"/>
          <w:color w:val="000000" w:themeColor="text1"/>
        </w:rPr>
        <w:t>https://www.ourtesco.com/</w:t>
      </w:r>
    </w:p>
    <w:p w14:paraId="4FAFA748"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Khurana</w:t>
      </w:r>
      <w:proofErr w:type="spellEnd"/>
      <w:r w:rsidRPr="00664D2D">
        <w:rPr>
          <w:rStyle w:val="SubtleReference"/>
          <w:rFonts w:ascii="Times New Roman" w:hAnsi="Times New Roman" w:cs="Times New Roman"/>
          <w:color w:val="000000" w:themeColor="text1"/>
        </w:rPr>
        <w:t>, a. (2009). </w:t>
      </w:r>
      <w:r w:rsidRPr="00664D2D">
        <w:rPr>
          <w:rStyle w:val="SubtleReference"/>
          <w:rFonts w:ascii="Times New Roman" w:hAnsi="Times New Roman" w:cs="Times New Roman"/>
          <w:i/>
          <w:color w:val="000000" w:themeColor="text1"/>
        </w:rPr>
        <w:t>Scientific management: a management idea to reach a mass audience</w:t>
      </w:r>
      <w:r w:rsidRPr="00664D2D">
        <w:rPr>
          <w:rStyle w:val="SubtleReference"/>
          <w:rFonts w:ascii="Times New Roman" w:hAnsi="Times New Roman" w:cs="Times New Roman"/>
          <w:color w:val="000000" w:themeColor="text1"/>
        </w:rPr>
        <w:t xml:space="preserve">. New </w:t>
      </w:r>
      <w:proofErr w:type="spellStart"/>
      <w:r w:rsidRPr="00664D2D">
        <w:rPr>
          <w:rStyle w:val="SubtleReference"/>
          <w:rFonts w:ascii="Times New Roman" w:hAnsi="Times New Roman" w:cs="Times New Roman"/>
          <w:color w:val="000000" w:themeColor="text1"/>
        </w:rPr>
        <w:t>delhi</w:t>
      </w:r>
      <w:proofErr w:type="spellEnd"/>
      <w:r w:rsidRPr="00664D2D">
        <w:rPr>
          <w:rStyle w:val="SubtleReference"/>
          <w:rFonts w:ascii="Times New Roman" w:hAnsi="Times New Roman" w:cs="Times New Roman"/>
          <w:color w:val="000000" w:themeColor="text1"/>
        </w:rPr>
        <w:t xml:space="preserve">: global </w:t>
      </w:r>
      <w:proofErr w:type="spellStart"/>
      <w:r w:rsidRPr="00664D2D">
        <w:rPr>
          <w:rStyle w:val="SubtleReference"/>
          <w:rFonts w:ascii="Times New Roman" w:hAnsi="Times New Roman" w:cs="Times New Roman"/>
          <w:color w:val="000000" w:themeColor="text1"/>
        </w:rPr>
        <w:t>india</w:t>
      </w:r>
      <w:proofErr w:type="spellEnd"/>
      <w:r w:rsidRPr="00664D2D">
        <w:rPr>
          <w:rStyle w:val="SubtleReference"/>
          <w:rFonts w:ascii="Times New Roman" w:hAnsi="Times New Roman" w:cs="Times New Roman"/>
          <w:color w:val="000000" w:themeColor="text1"/>
        </w:rPr>
        <w:t xml:space="preserve"> publications.</w:t>
      </w:r>
    </w:p>
    <w:p w14:paraId="20B15A9D"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Koumparoulis</w:t>
      </w:r>
      <w:proofErr w:type="spellEnd"/>
      <w:r w:rsidRPr="00664D2D">
        <w:rPr>
          <w:rStyle w:val="SubtleReference"/>
          <w:rFonts w:ascii="Times New Roman" w:hAnsi="Times New Roman" w:cs="Times New Roman"/>
          <w:color w:val="000000" w:themeColor="text1"/>
        </w:rPr>
        <w:t xml:space="preserve">, d &amp; </w:t>
      </w:r>
      <w:proofErr w:type="spellStart"/>
      <w:r w:rsidRPr="00664D2D">
        <w:rPr>
          <w:rStyle w:val="SubtleReference"/>
          <w:rFonts w:ascii="Times New Roman" w:hAnsi="Times New Roman" w:cs="Times New Roman"/>
          <w:color w:val="000000" w:themeColor="text1"/>
        </w:rPr>
        <w:t>solomos</w:t>
      </w:r>
      <w:proofErr w:type="spellEnd"/>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d.k</w:t>
      </w:r>
      <w:proofErr w:type="spellEnd"/>
      <w:r w:rsidRPr="00664D2D">
        <w:rPr>
          <w:rStyle w:val="SubtleReference"/>
          <w:rFonts w:ascii="Times New Roman" w:hAnsi="Times New Roman" w:cs="Times New Roman"/>
          <w:color w:val="000000" w:themeColor="text1"/>
        </w:rPr>
        <w:t>. (2012</w:t>
      </w:r>
      <w:r w:rsidRPr="00664D2D">
        <w:rPr>
          <w:rStyle w:val="SubtleReference"/>
          <w:rFonts w:ascii="Times New Roman" w:hAnsi="Times New Roman" w:cs="Times New Roman"/>
          <w:i/>
          <w:color w:val="000000" w:themeColor="text1"/>
        </w:rPr>
        <w:t>). </w:t>
      </w:r>
      <w:proofErr w:type="spellStart"/>
      <w:r w:rsidRPr="00664D2D">
        <w:rPr>
          <w:rStyle w:val="SubtleReference"/>
          <w:rFonts w:ascii="Times New Roman" w:hAnsi="Times New Roman" w:cs="Times New Roman"/>
          <w:i/>
          <w:color w:val="000000" w:themeColor="text1"/>
        </w:rPr>
        <w:t>Acta</w:t>
      </w:r>
      <w:proofErr w:type="spellEnd"/>
      <w:r w:rsidRPr="00664D2D">
        <w:rPr>
          <w:rStyle w:val="SubtleReference"/>
          <w:rFonts w:ascii="Times New Roman" w:hAnsi="Times New Roman" w:cs="Times New Roman"/>
          <w:i/>
          <w:color w:val="000000" w:themeColor="text1"/>
        </w:rPr>
        <w:t xml:space="preserve"> </w:t>
      </w:r>
      <w:proofErr w:type="spellStart"/>
      <w:r w:rsidRPr="00664D2D">
        <w:rPr>
          <w:rStyle w:val="SubtleReference"/>
          <w:rFonts w:ascii="Times New Roman" w:hAnsi="Times New Roman" w:cs="Times New Roman"/>
          <w:i/>
          <w:color w:val="000000" w:themeColor="text1"/>
        </w:rPr>
        <w:t>universitatis</w:t>
      </w:r>
      <w:proofErr w:type="spellEnd"/>
      <w:r w:rsidRPr="00664D2D">
        <w:rPr>
          <w:rStyle w:val="SubtleReference"/>
          <w:rFonts w:ascii="Times New Roman" w:hAnsi="Times New Roman" w:cs="Times New Roman"/>
          <w:i/>
          <w:color w:val="000000" w:themeColor="text1"/>
        </w:rPr>
        <w:t xml:space="preserve"> </w:t>
      </w:r>
      <w:proofErr w:type="spellStart"/>
      <w:r w:rsidRPr="00664D2D">
        <w:rPr>
          <w:rStyle w:val="SubtleReference"/>
          <w:rFonts w:ascii="Times New Roman" w:hAnsi="Times New Roman" w:cs="Times New Roman"/>
          <w:i/>
          <w:color w:val="000000" w:themeColor="text1"/>
        </w:rPr>
        <w:t>danubius</w:t>
      </w:r>
      <w:proofErr w:type="spellEnd"/>
      <w:r w:rsidRPr="00664D2D">
        <w:rPr>
          <w:rStyle w:val="SubtleReference"/>
          <w:rFonts w:ascii="Times New Roman" w:hAnsi="Times New Roman" w:cs="Times New Roman"/>
          <w:i/>
          <w:color w:val="000000" w:themeColor="text1"/>
        </w:rPr>
        <w:t xml:space="preserve">: </w:t>
      </w:r>
      <w:proofErr w:type="spellStart"/>
      <w:r w:rsidRPr="00664D2D">
        <w:rPr>
          <w:rStyle w:val="SubtleReference"/>
          <w:rFonts w:ascii="Times New Roman" w:hAnsi="Times New Roman" w:cs="Times New Roman"/>
          <w:i/>
          <w:color w:val="000000" w:themeColor="text1"/>
        </w:rPr>
        <w:t>oeconomica</w:t>
      </w:r>
      <w:proofErr w:type="spellEnd"/>
      <w:r w:rsidRPr="00664D2D">
        <w:rPr>
          <w:rStyle w:val="SubtleReference"/>
          <w:rFonts w:ascii="Times New Roman" w:hAnsi="Times New Roman" w:cs="Times New Roman"/>
          <w:i/>
          <w:color w:val="000000" w:themeColor="text1"/>
        </w:rPr>
        <w:t>. Taylor's scientific management</w:t>
      </w:r>
      <w:r w:rsidRPr="00664D2D">
        <w:rPr>
          <w:rStyle w:val="SubtleReference"/>
          <w:rFonts w:ascii="Times New Roman" w:hAnsi="Times New Roman" w:cs="Times New Roman"/>
          <w:color w:val="000000" w:themeColor="text1"/>
        </w:rPr>
        <w:t>, 8(3), 5-14.</w:t>
      </w:r>
    </w:p>
    <w:p w14:paraId="4EEDEA43"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Latham, g. (2011</w:t>
      </w:r>
      <w:r w:rsidRPr="00664D2D">
        <w:rPr>
          <w:rStyle w:val="SubtleReference"/>
          <w:rFonts w:ascii="Times New Roman" w:hAnsi="Times New Roman" w:cs="Times New Roman"/>
          <w:i/>
          <w:color w:val="000000" w:themeColor="text1"/>
        </w:rPr>
        <w:t>). Work motivation: history, theory, research and practice</w:t>
      </w:r>
      <w:r w:rsidRPr="00664D2D">
        <w:rPr>
          <w:rStyle w:val="SubtleReference"/>
          <w:rFonts w:ascii="Times New Roman" w:hAnsi="Times New Roman" w:cs="Times New Roman"/>
          <w:color w:val="000000" w:themeColor="text1"/>
        </w:rPr>
        <w:t xml:space="preserve">. 2nd ed. London: sage publications, </w:t>
      </w:r>
      <w:proofErr w:type="spellStart"/>
      <w:r w:rsidRPr="00664D2D">
        <w:rPr>
          <w:rStyle w:val="SubtleReference"/>
          <w:rFonts w:ascii="Times New Roman" w:hAnsi="Times New Roman" w:cs="Times New Roman"/>
          <w:color w:val="000000" w:themeColor="text1"/>
        </w:rPr>
        <w:t>inc</w:t>
      </w:r>
      <w:proofErr w:type="spellEnd"/>
      <w:r w:rsidRPr="00664D2D">
        <w:rPr>
          <w:rStyle w:val="SubtleReference"/>
          <w:rFonts w:ascii="Times New Roman" w:hAnsi="Times New Roman" w:cs="Times New Roman"/>
          <w:color w:val="000000" w:themeColor="text1"/>
        </w:rPr>
        <w:t>, p.4.</w:t>
      </w:r>
    </w:p>
    <w:p w14:paraId="1840F325"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 xml:space="preserve">Maslow, a. (2012). </w:t>
      </w:r>
      <w:r w:rsidRPr="00664D2D">
        <w:rPr>
          <w:rStyle w:val="SubtleReference"/>
          <w:rFonts w:ascii="Times New Roman" w:hAnsi="Times New Roman" w:cs="Times New Roman"/>
          <w:i/>
          <w:color w:val="000000" w:themeColor="text1"/>
        </w:rPr>
        <w:t>A human theory of motivation</w:t>
      </w:r>
      <w:r w:rsidRPr="00664D2D">
        <w:rPr>
          <w:rStyle w:val="SubtleReference"/>
          <w:rFonts w:ascii="Times New Roman" w:hAnsi="Times New Roman" w:cs="Times New Roman"/>
          <w:color w:val="000000" w:themeColor="text1"/>
        </w:rPr>
        <w:t>. 1st ed. [</w:t>
      </w:r>
      <w:proofErr w:type="spellStart"/>
      <w:r w:rsidRPr="00664D2D">
        <w:rPr>
          <w:rStyle w:val="SubtleReference"/>
          <w:rFonts w:ascii="Times New Roman" w:hAnsi="Times New Roman" w:cs="Times New Roman"/>
          <w:color w:val="000000" w:themeColor="text1"/>
        </w:rPr>
        <w:t>ebook</w:t>
      </w:r>
      <w:proofErr w:type="spellEnd"/>
      <w:r w:rsidRPr="00664D2D">
        <w:rPr>
          <w:rStyle w:val="SubtleReference"/>
          <w:rFonts w:ascii="Times New Roman" w:hAnsi="Times New Roman" w:cs="Times New Roman"/>
          <w:color w:val="000000" w:themeColor="text1"/>
        </w:rPr>
        <w:t xml:space="preserve">] new </w:t>
      </w:r>
      <w:proofErr w:type="spellStart"/>
      <w:r w:rsidRPr="00664D2D">
        <w:rPr>
          <w:rStyle w:val="SubtleReference"/>
          <w:rFonts w:ascii="Times New Roman" w:hAnsi="Times New Roman" w:cs="Times New Roman"/>
          <w:color w:val="000000" w:themeColor="text1"/>
        </w:rPr>
        <w:t>york</w:t>
      </w:r>
      <w:proofErr w:type="spellEnd"/>
      <w:r w:rsidRPr="00664D2D">
        <w:rPr>
          <w:rStyle w:val="SubtleReference"/>
          <w:rFonts w:ascii="Times New Roman" w:hAnsi="Times New Roman" w:cs="Times New Roman"/>
          <w:color w:val="000000" w:themeColor="text1"/>
        </w:rPr>
        <w:t xml:space="preserve">: start publishing </w:t>
      </w:r>
      <w:proofErr w:type="spellStart"/>
      <w:r w:rsidRPr="00664D2D">
        <w:rPr>
          <w:rStyle w:val="SubtleReference"/>
          <w:rFonts w:ascii="Times New Roman" w:hAnsi="Times New Roman" w:cs="Times New Roman"/>
          <w:color w:val="000000" w:themeColor="text1"/>
        </w:rPr>
        <w:t>llc</w:t>
      </w:r>
      <w:proofErr w:type="spellEnd"/>
      <w:r w:rsidRPr="00664D2D">
        <w:rPr>
          <w:rStyle w:val="SubtleReference"/>
          <w:rFonts w:ascii="Times New Roman" w:hAnsi="Times New Roman" w:cs="Times New Roman"/>
          <w:color w:val="000000" w:themeColor="text1"/>
        </w:rPr>
        <w:t xml:space="preserve">, p.1. Available at: https://books.google.co.uk/books?Id=nvnsagaaqbaj&amp;source=gbs_navlinks_s [accessed 8 </w:t>
      </w:r>
      <w:proofErr w:type="spellStart"/>
      <w:r w:rsidRPr="00664D2D">
        <w:rPr>
          <w:rStyle w:val="SubtleReference"/>
          <w:rFonts w:ascii="Times New Roman" w:hAnsi="Times New Roman" w:cs="Times New Roman"/>
          <w:color w:val="000000" w:themeColor="text1"/>
        </w:rPr>
        <w:t>nov.</w:t>
      </w:r>
      <w:proofErr w:type="spellEnd"/>
      <w:r w:rsidRPr="00664D2D">
        <w:rPr>
          <w:rStyle w:val="SubtleReference"/>
          <w:rFonts w:ascii="Times New Roman" w:hAnsi="Times New Roman" w:cs="Times New Roman"/>
          <w:color w:val="000000" w:themeColor="text1"/>
        </w:rPr>
        <w:t xml:space="preserve"> 2017]. (original work published 1943) </w:t>
      </w:r>
    </w:p>
    <w:p w14:paraId="0EBC8E03"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lastRenderedPageBreak/>
        <w:t xml:space="preserve">Mayo, e. (1946). </w:t>
      </w:r>
      <w:r w:rsidRPr="00664D2D">
        <w:rPr>
          <w:rStyle w:val="SubtleReference"/>
          <w:rFonts w:ascii="Times New Roman" w:hAnsi="Times New Roman" w:cs="Times New Roman"/>
          <w:i/>
          <w:color w:val="000000" w:themeColor="text1"/>
        </w:rPr>
        <w:t>The human problems of an industrial civilization</w:t>
      </w:r>
      <w:r w:rsidRPr="00664D2D">
        <w:rPr>
          <w:rStyle w:val="SubtleReference"/>
          <w:rFonts w:ascii="Times New Roman" w:hAnsi="Times New Roman" w:cs="Times New Roman"/>
          <w:color w:val="000000" w:themeColor="text1"/>
        </w:rPr>
        <w:t xml:space="preserve">. Boston: division of research, graduate school of business administration, </w:t>
      </w:r>
      <w:proofErr w:type="spellStart"/>
      <w:r w:rsidRPr="00664D2D">
        <w:rPr>
          <w:rStyle w:val="SubtleReference"/>
          <w:rFonts w:ascii="Times New Roman" w:hAnsi="Times New Roman" w:cs="Times New Roman"/>
          <w:color w:val="000000" w:themeColor="text1"/>
        </w:rPr>
        <w:t>harvard</w:t>
      </w:r>
      <w:proofErr w:type="spellEnd"/>
      <w:r w:rsidRPr="00664D2D">
        <w:rPr>
          <w:rStyle w:val="SubtleReference"/>
          <w:rFonts w:ascii="Times New Roman" w:hAnsi="Times New Roman" w:cs="Times New Roman"/>
          <w:color w:val="000000" w:themeColor="text1"/>
        </w:rPr>
        <w:t xml:space="preserve"> university, pp.55-76.</w:t>
      </w:r>
    </w:p>
    <w:p w14:paraId="72A0CC13"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Mcgregor</w:t>
      </w:r>
      <w:proofErr w:type="spellEnd"/>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douglas</w:t>
      </w:r>
      <w:proofErr w:type="spellEnd"/>
      <w:r w:rsidRPr="00664D2D">
        <w:rPr>
          <w:rStyle w:val="SubtleReference"/>
          <w:rFonts w:ascii="Times New Roman" w:hAnsi="Times New Roman" w:cs="Times New Roman"/>
          <w:color w:val="000000" w:themeColor="text1"/>
        </w:rPr>
        <w:t xml:space="preserve"> m. "</w:t>
      </w:r>
      <w:r w:rsidRPr="00664D2D">
        <w:rPr>
          <w:rStyle w:val="SubtleReference"/>
          <w:rFonts w:ascii="Times New Roman" w:hAnsi="Times New Roman" w:cs="Times New Roman"/>
          <w:i/>
          <w:color w:val="000000" w:themeColor="text1"/>
        </w:rPr>
        <w:t>the human side of enterprise" in adventure in thought and action</w:t>
      </w:r>
      <w:r w:rsidRPr="00664D2D">
        <w:rPr>
          <w:rStyle w:val="SubtleReference"/>
          <w:rFonts w:ascii="Times New Roman" w:hAnsi="Times New Roman" w:cs="Times New Roman"/>
          <w:color w:val="000000" w:themeColor="text1"/>
        </w:rPr>
        <w:t xml:space="preserve">, proceedings of the fifth anniversary convocation of the school of industrial management, </w:t>
      </w:r>
      <w:proofErr w:type="spellStart"/>
      <w:r w:rsidRPr="00664D2D">
        <w:rPr>
          <w:rStyle w:val="SubtleReference"/>
          <w:rFonts w:ascii="Times New Roman" w:hAnsi="Times New Roman" w:cs="Times New Roman"/>
          <w:color w:val="000000" w:themeColor="text1"/>
        </w:rPr>
        <w:t>massachusetts</w:t>
      </w:r>
      <w:proofErr w:type="spellEnd"/>
      <w:r w:rsidRPr="00664D2D">
        <w:rPr>
          <w:rStyle w:val="SubtleReference"/>
          <w:rFonts w:ascii="Times New Roman" w:hAnsi="Times New Roman" w:cs="Times New Roman"/>
          <w:color w:val="000000" w:themeColor="text1"/>
        </w:rPr>
        <w:t xml:space="preserve"> institute of technology, </w:t>
      </w:r>
      <w:proofErr w:type="spellStart"/>
      <w:r w:rsidRPr="00664D2D">
        <w:rPr>
          <w:rStyle w:val="SubtleReference"/>
          <w:rFonts w:ascii="Times New Roman" w:hAnsi="Times New Roman" w:cs="Times New Roman"/>
          <w:color w:val="000000" w:themeColor="text1"/>
        </w:rPr>
        <w:t>cambridge</w:t>
      </w:r>
      <w:proofErr w:type="spellEnd"/>
      <w:r w:rsidRPr="00664D2D">
        <w:rPr>
          <w:rStyle w:val="SubtleReference"/>
          <w:rFonts w:ascii="Times New Roman" w:hAnsi="Times New Roman" w:cs="Times New Roman"/>
          <w:color w:val="000000" w:themeColor="text1"/>
        </w:rPr>
        <w:t xml:space="preserve">, ma, 9 </w:t>
      </w:r>
      <w:proofErr w:type="spellStart"/>
      <w:r w:rsidRPr="00664D2D">
        <w:rPr>
          <w:rStyle w:val="SubtleReference"/>
          <w:rFonts w:ascii="Times New Roman" w:hAnsi="Times New Roman" w:cs="Times New Roman"/>
          <w:color w:val="000000" w:themeColor="text1"/>
        </w:rPr>
        <w:t>april</w:t>
      </w:r>
      <w:proofErr w:type="spellEnd"/>
      <w:r w:rsidRPr="00664D2D">
        <w:rPr>
          <w:rStyle w:val="SubtleReference"/>
          <w:rFonts w:ascii="Times New Roman" w:hAnsi="Times New Roman" w:cs="Times New Roman"/>
          <w:color w:val="000000" w:themeColor="text1"/>
        </w:rPr>
        <w:t xml:space="preserve"> 1957</w:t>
      </w:r>
    </w:p>
    <w:p w14:paraId="1DC1DD94"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Rees, w. D. (2015). </w:t>
      </w:r>
      <w:r w:rsidRPr="00664D2D">
        <w:rPr>
          <w:rStyle w:val="SubtleReference"/>
          <w:rFonts w:ascii="Times New Roman" w:hAnsi="Times New Roman" w:cs="Times New Roman"/>
          <w:i/>
          <w:color w:val="000000" w:themeColor="text1"/>
        </w:rPr>
        <w:t xml:space="preserve">Skills of management and leadership: managing people in </w:t>
      </w:r>
      <w:proofErr w:type="spellStart"/>
      <w:r w:rsidRPr="00664D2D">
        <w:rPr>
          <w:rStyle w:val="SubtleReference"/>
          <w:rFonts w:ascii="Times New Roman" w:hAnsi="Times New Roman" w:cs="Times New Roman"/>
          <w:i/>
          <w:color w:val="000000" w:themeColor="text1"/>
        </w:rPr>
        <w:t>organisations</w:t>
      </w:r>
      <w:proofErr w:type="spellEnd"/>
      <w:r w:rsidRPr="00664D2D">
        <w:rPr>
          <w:rStyle w:val="SubtleReference"/>
          <w:rFonts w:ascii="Times New Roman" w:hAnsi="Times New Roman" w:cs="Times New Roman"/>
          <w:color w:val="000000" w:themeColor="text1"/>
        </w:rPr>
        <w:t xml:space="preserve">. London: </w:t>
      </w:r>
      <w:proofErr w:type="spellStart"/>
      <w:r w:rsidRPr="00664D2D">
        <w:rPr>
          <w:rStyle w:val="SubtleReference"/>
          <w:rFonts w:ascii="Times New Roman" w:hAnsi="Times New Roman" w:cs="Times New Roman"/>
          <w:color w:val="000000" w:themeColor="text1"/>
        </w:rPr>
        <w:t>palgrave</w:t>
      </w:r>
      <w:proofErr w:type="spellEnd"/>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macmillan</w:t>
      </w:r>
      <w:proofErr w:type="spellEnd"/>
      <w:r w:rsidRPr="00664D2D">
        <w:rPr>
          <w:rStyle w:val="SubtleReference"/>
          <w:rFonts w:ascii="Times New Roman" w:hAnsi="Times New Roman" w:cs="Times New Roman"/>
          <w:color w:val="000000" w:themeColor="text1"/>
        </w:rPr>
        <w:t>.</w:t>
      </w:r>
    </w:p>
    <w:p w14:paraId="315E472A"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Sfard</w:t>
      </w:r>
      <w:proofErr w:type="spellEnd"/>
      <w:r w:rsidRPr="00664D2D">
        <w:rPr>
          <w:rStyle w:val="SubtleReference"/>
          <w:rFonts w:ascii="Times New Roman" w:hAnsi="Times New Roman" w:cs="Times New Roman"/>
          <w:color w:val="000000" w:themeColor="text1"/>
        </w:rPr>
        <w:t xml:space="preserve">, a. (1998). </w:t>
      </w:r>
      <w:r w:rsidRPr="00664D2D">
        <w:rPr>
          <w:rStyle w:val="SubtleReference"/>
          <w:rFonts w:ascii="Times New Roman" w:hAnsi="Times New Roman" w:cs="Times New Roman"/>
          <w:i/>
          <w:color w:val="000000" w:themeColor="text1"/>
        </w:rPr>
        <w:t>On two metaphors for learning. Educational researcher</w:t>
      </w:r>
      <w:r w:rsidRPr="00664D2D">
        <w:rPr>
          <w:rStyle w:val="SubtleReference"/>
          <w:rFonts w:ascii="Times New Roman" w:hAnsi="Times New Roman" w:cs="Times New Roman"/>
          <w:color w:val="000000" w:themeColor="text1"/>
        </w:rPr>
        <w:t>, vol. 27. 2nd ed. [</w:t>
      </w:r>
      <w:proofErr w:type="spellStart"/>
      <w:r w:rsidRPr="00664D2D">
        <w:rPr>
          <w:rStyle w:val="SubtleReference"/>
          <w:rFonts w:ascii="Times New Roman" w:hAnsi="Times New Roman" w:cs="Times New Roman"/>
          <w:color w:val="000000" w:themeColor="text1"/>
        </w:rPr>
        <w:t>ebook</w:t>
      </w:r>
      <w:proofErr w:type="spellEnd"/>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washington</w:t>
      </w:r>
      <w:proofErr w:type="spellEnd"/>
      <w:r w:rsidRPr="00664D2D">
        <w:rPr>
          <w:rStyle w:val="SubtleReference"/>
          <w:rFonts w:ascii="Times New Roman" w:hAnsi="Times New Roman" w:cs="Times New Roman"/>
          <w:color w:val="000000" w:themeColor="text1"/>
        </w:rPr>
        <w:t xml:space="preserve">, dc: </w:t>
      </w:r>
      <w:proofErr w:type="spellStart"/>
      <w:r w:rsidRPr="00664D2D">
        <w:rPr>
          <w:rStyle w:val="SubtleReference"/>
          <w:rFonts w:ascii="Times New Roman" w:hAnsi="Times New Roman" w:cs="Times New Roman"/>
          <w:color w:val="000000" w:themeColor="text1"/>
        </w:rPr>
        <w:t>american</w:t>
      </w:r>
      <w:proofErr w:type="spellEnd"/>
      <w:r w:rsidRPr="00664D2D">
        <w:rPr>
          <w:rStyle w:val="SubtleReference"/>
          <w:rFonts w:ascii="Times New Roman" w:hAnsi="Times New Roman" w:cs="Times New Roman"/>
          <w:color w:val="000000" w:themeColor="text1"/>
        </w:rPr>
        <w:t xml:space="preserve"> educational research association, pp.4-13. Available at: http://www.jstor.org/stable/1176193 [accessed 10 </w:t>
      </w:r>
      <w:proofErr w:type="spellStart"/>
      <w:r w:rsidRPr="00664D2D">
        <w:rPr>
          <w:rStyle w:val="SubtleReference"/>
          <w:rFonts w:ascii="Times New Roman" w:hAnsi="Times New Roman" w:cs="Times New Roman"/>
          <w:color w:val="000000" w:themeColor="text1"/>
        </w:rPr>
        <w:t>oct.</w:t>
      </w:r>
      <w:proofErr w:type="spellEnd"/>
      <w:r w:rsidRPr="00664D2D">
        <w:rPr>
          <w:rStyle w:val="SubtleReference"/>
          <w:rFonts w:ascii="Times New Roman" w:hAnsi="Times New Roman" w:cs="Times New Roman"/>
          <w:color w:val="000000" w:themeColor="text1"/>
        </w:rPr>
        <w:t xml:space="preserve"> 2017].</w:t>
      </w:r>
    </w:p>
    <w:p w14:paraId="08DCEC47" w14:textId="77777777" w:rsidR="00EB70D3" w:rsidRPr="00664D2D" w:rsidRDefault="00EB70D3" w:rsidP="00D6750F">
      <w:pPr>
        <w:ind w:left="1260" w:hanging="1260"/>
        <w:rPr>
          <w:rStyle w:val="SubtleReference"/>
          <w:rFonts w:ascii="Times New Roman" w:hAnsi="Times New Roman" w:cs="Times New Roman"/>
          <w:color w:val="000000" w:themeColor="text1"/>
        </w:rPr>
      </w:pPr>
      <w:proofErr w:type="spellStart"/>
      <w:r w:rsidRPr="00664D2D">
        <w:rPr>
          <w:rStyle w:val="SubtleReference"/>
          <w:rFonts w:ascii="Times New Roman" w:hAnsi="Times New Roman" w:cs="Times New Roman"/>
          <w:color w:val="000000" w:themeColor="text1"/>
        </w:rPr>
        <w:t>Smale</w:t>
      </w:r>
      <w:proofErr w:type="spellEnd"/>
      <w:r w:rsidRPr="00664D2D">
        <w:rPr>
          <w:rStyle w:val="SubtleReference"/>
          <w:rFonts w:ascii="Times New Roman" w:hAnsi="Times New Roman" w:cs="Times New Roman"/>
          <w:color w:val="000000" w:themeColor="text1"/>
        </w:rPr>
        <w:t xml:space="preserve">, w. (2014, </w:t>
      </w:r>
      <w:proofErr w:type="spellStart"/>
      <w:r w:rsidRPr="00664D2D">
        <w:rPr>
          <w:rStyle w:val="SubtleReference"/>
          <w:rFonts w:ascii="Times New Roman" w:hAnsi="Times New Roman" w:cs="Times New Roman"/>
          <w:color w:val="000000" w:themeColor="text1"/>
        </w:rPr>
        <w:t>november</w:t>
      </w:r>
      <w:proofErr w:type="spellEnd"/>
      <w:r w:rsidRPr="00664D2D">
        <w:rPr>
          <w:rStyle w:val="SubtleReference"/>
          <w:rFonts w:ascii="Times New Roman" w:hAnsi="Times New Roman" w:cs="Times New Roman"/>
          <w:color w:val="000000" w:themeColor="text1"/>
        </w:rPr>
        <w:t xml:space="preserve"> 24</w:t>
      </w:r>
      <w:r w:rsidRPr="00664D2D">
        <w:rPr>
          <w:rStyle w:val="SubtleReference"/>
          <w:rFonts w:ascii="Times New Roman" w:hAnsi="Times New Roman" w:cs="Times New Roman"/>
          <w:i/>
          <w:color w:val="000000" w:themeColor="text1"/>
        </w:rPr>
        <w:t>). The couple who helped transform the way we shop</w:t>
      </w:r>
      <w:r w:rsidRPr="00664D2D">
        <w:rPr>
          <w:rStyle w:val="SubtleReference"/>
          <w:rFonts w:ascii="Times New Roman" w:hAnsi="Times New Roman" w:cs="Times New Roman"/>
          <w:color w:val="000000" w:themeColor="text1"/>
        </w:rPr>
        <w:t xml:space="preserve">. Retrieved </w:t>
      </w:r>
      <w:proofErr w:type="spellStart"/>
      <w:r w:rsidRPr="00664D2D">
        <w:rPr>
          <w:rStyle w:val="SubtleReference"/>
          <w:rFonts w:ascii="Times New Roman" w:hAnsi="Times New Roman" w:cs="Times New Roman"/>
          <w:color w:val="000000" w:themeColor="text1"/>
        </w:rPr>
        <w:t>november</w:t>
      </w:r>
      <w:proofErr w:type="spellEnd"/>
      <w:r w:rsidRPr="00664D2D">
        <w:rPr>
          <w:rStyle w:val="SubtleReference"/>
          <w:rFonts w:ascii="Times New Roman" w:hAnsi="Times New Roman" w:cs="Times New Roman"/>
          <w:color w:val="000000" w:themeColor="text1"/>
        </w:rPr>
        <w:t xml:space="preserve"> 16, 2017, from http://www.bbc.co.uk/news/business-30095454</w:t>
      </w:r>
    </w:p>
    <w:p w14:paraId="1E61275A"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Solutions. (</w:t>
      </w:r>
      <w:proofErr w:type="spellStart"/>
      <w:r w:rsidRPr="00664D2D">
        <w:rPr>
          <w:rStyle w:val="SubtleReference"/>
          <w:rFonts w:ascii="Times New Roman" w:hAnsi="Times New Roman" w:cs="Times New Roman"/>
          <w:color w:val="000000" w:themeColor="text1"/>
        </w:rPr>
        <w:t>n.d.</w:t>
      </w:r>
      <w:proofErr w:type="spellEnd"/>
      <w:r w:rsidRPr="00664D2D">
        <w:rPr>
          <w:rStyle w:val="SubtleReference"/>
          <w:rFonts w:ascii="Times New Roman" w:hAnsi="Times New Roman" w:cs="Times New Roman"/>
          <w:color w:val="000000" w:themeColor="text1"/>
        </w:rPr>
        <w:t xml:space="preserve">). Retrieved </w:t>
      </w:r>
      <w:proofErr w:type="spellStart"/>
      <w:r w:rsidRPr="00664D2D">
        <w:rPr>
          <w:rStyle w:val="SubtleReference"/>
          <w:rFonts w:ascii="Times New Roman" w:hAnsi="Times New Roman" w:cs="Times New Roman"/>
          <w:color w:val="000000" w:themeColor="text1"/>
        </w:rPr>
        <w:t>november</w:t>
      </w:r>
      <w:proofErr w:type="spellEnd"/>
      <w:r w:rsidRPr="00664D2D">
        <w:rPr>
          <w:rStyle w:val="SubtleReference"/>
          <w:rFonts w:ascii="Times New Roman" w:hAnsi="Times New Roman" w:cs="Times New Roman"/>
          <w:color w:val="000000" w:themeColor="text1"/>
        </w:rPr>
        <w:t xml:space="preserve"> 16, 2017, from </w:t>
      </w:r>
      <w:r w:rsidRPr="00664D2D">
        <w:rPr>
          <w:rStyle w:val="SubtleReference"/>
          <w:rFonts w:ascii="Times New Roman" w:hAnsi="Times New Roman" w:cs="Times New Roman"/>
          <w:smallCaps w:val="0"/>
          <w:color w:val="000000" w:themeColor="text1"/>
        </w:rPr>
        <w:t>https://www.dunnhumby.com/solutions</w:t>
      </w:r>
    </w:p>
    <w:p w14:paraId="102F6D15"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Taticchi</w:t>
      </w:r>
      <w:proofErr w:type="spellEnd"/>
      <w:r w:rsidRPr="00664D2D">
        <w:rPr>
          <w:rStyle w:val="SubtleReference"/>
          <w:rFonts w:ascii="Times New Roman" w:hAnsi="Times New Roman" w:cs="Times New Roman"/>
          <w:color w:val="000000" w:themeColor="text1"/>
        </w:rPr>
        <w:t>, p. (2014). </w:t>
      </w:r>
      <w:r w:rsidRPr="00664D2D">
        <w:rPr>
          <w:rStyle w:val="SubtleReference"/>
          <w:rFonts w:ascii="Times New Roman" w:hAnsi="Times New Roman" w:cs="Times New Roman"/>
          <w:i/>
          <w:color w:val="000000" w:themeColor="text1"/>
        </w:rPr>
        <w:t>Business performance measurement and management</w:t>
      </w:r>
      <w:r w:rsidRPr="00664D2D">
        <w:rPr>
          <w:rStyle w:val="SubtleReference"/>
          <w:rFonts w:ascii="Times New Roman" w:hAnsi="Times New Roman" w:cs="Times New Roman"/>
          <w:color w:val="000000" w:themeColor="text1"/>
        </w:rPr>
        <w:t>. Berlin: springer berlin.</w:t>
      </w:r>
    </w:p>
    <w:p w14:paraId="067879C0" w14:textId="77777777" w:rsidR="00EB70D3" w:rsidRPr="00664D2D" w:rsidRDefault="00EB70D3" w:rsidP="00D6750F">
      <w:pPr>
        <w:ind w:left="1260" w:hanging="1260"/>
        <w:rPr>
          <w:rStyle w:val="SubtleReference"/>
          <w:rFonts w:ascii="Times New Roman" w:eastAsia="Arial Unicode MS" w:hAnsi="Times New Roman" w:cs="Times New Roman"/>
          <w:color w:val="000000" w:themeColor="text1"/>
        </w:rPr>
      </w:pPr>
      <w:r w:rsidRPr="00664D2D">
        <w:rPr>
          <w:rStyle w:val="SubtleReference"/>
          <w:rFonts w:ascii="Times New Roman" w:eastAsia="Arial Unicode MS" w:hAnsi="Times New Roman" w:cs="Times New Roman"/>
          <w:color w:val="000000" w:themeColor="text1"/>
        </w:rPr>
        <w:t>Taylor, f. W. (1911). </w:t>
      </w:r>
      <w:r w:rsidRPr="00664D2D">
        <w:rPr>
          <w:rStyle w:val="SubtleReference"/>
          <w:rFonts w:ascii="Times New Roman" w:eastAsia="Arial Unicode MS" w:hAnsi="Times New Roman" w:cs="Times New Roman"/>
          <w:i/>
          <w:color w:val="000000" w:themeColor="text1"/>
        </w:rPr>
        <w:t>The principles of scientific management</w:t>
      </w:r>
      <w:r w:rsidRPr="00664D2D">
        <w:rPr>
          <w:rStyle w:val="SubtleReference"/>
          <w:rFonts w:ascii="Times New Roman" w:eastAsia="Arial Unicode MS" w:hAnsi="Times New Roman" w:cs="Times New Roman"/>
          <w:color w:val="000000" w:themeColor="text1"/>
        </w:rPr>
        <w:t xml:space="preserve">. New </w:t>
      </w:r>
      <w:proofErr w:type="spellStart"/>
      <w:r w:rsidRPr="00664D2D">
        <w:rPr>
          <w:rStyle w:val="SubtleReference"/>
          <w:rFonts w:ascii="Times New Roman" w:eastAsia="Arial Unicode MS" w:hAnsi="Times New Roman" w:cs="Times New Roman"/>
          <w:color w:val="000000" w:themeColor="text1"/>
        </w:rPr>
        <w:t>york</w:t>
      </w:r>
      <w:proofErr w:type="spellEnd"/>
      <w:r w:rsidRPr="00664D2D">
        <w:rPr>
          <w:rStyle w:val="SubtleReference"/>
          <w:rFonts w:ascii="Times New Roman" w:eastAsia="Arial Unicode MS" w:hAnsi="Times New Roman" w:cs="Times New Roman"/>
          <w:color w:val="000000" w:themeColor="text1"/>
        </w:rPr>
        <w:t>: harper &amp; brothers.</w:t>
      </w:r>
    </w:p>
    <w:p w14:paraId="56E37A4A"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i/>
          <w:color w:val="000000" w:themeColor="text1"/>
        </w:rPr>
        <w:t xml:space="preserve">        Tesco plc</w:t>
      </w:r>
      <w:r w:rsidRPr="00664D2D">
        <w:rPr>
          <w:rStyle w:val="SubtleReference"/>
          <w:rFonts w:ascii="Times New Roman" w:hAnsi="Times New Roman" w:cs="Times New Roman"/>
          <w:color w:val="000000" w:themeColor="text1"/>
        </w:rPr>
        <w:t xml:space="preserve">, retrieved </w:t>
      </w:r>
      <w:proofErr w:type="spellStart"/>
      <w:r w:rsidRPr="00664D2D">
        <w:rPr>
          <w:rStyle w:val="SubtleReference"/>
          <w:rFonts w:ascii="Times New Roman" w:hAnsi="Times New Roman" w:cs="Times New Roman"/>
          <w:color w:val="000000" w:themeColor="text1"/>
        </w:rPr>
        <w:t>november</w:t>
      </w:r>
      <w:proofErr w:type="spellEnd"/>
      <w:r w:rsidRPr="00664D2D">
        <w:rPr>
          <w:rStyle w:val="SubtleReference"/>
          <w:rFonts w:ascii="Times New Roman" w:hAnsi="Times New Roman" w:cs="Times New Roman"/>
          <w:color w:val="000000" w:themeColor="text1"/>
        </w:rPr>
        <w:t xml:space="preserve"> 16, 2017, from https://advantage.marketline.com/</w:t>
      </w:r>
    </w:p>
    <w:p w14:paraId="6FD743EB" w14:textId="77777777" w:rsidR="00EB70D3" w:rsidRPr="00664D2D" w:rsidRDefault="00EB70D3" w:rsidP="00D6750F">
      <w:pPr>
        <w:ind w:left="1260" w:hanging="1260"/>
        <w:rPr>
          <w:rStyle w:val="SubtleReference"/>
          <w:rFonts w:ascii="Times New Roman" w:hAnsi="Times New Roman" w:cs="Times New Roman"/>
          <w:color w:val="000000" w:themeColor="text1"/>
        </w:rPr>
      </w:pPr>
      <w:r w:rsidRPr="00664D2D">
        <w:rPr>
          <w:rStyle w:val="SubtleReference"/>
          <w:rFonts w:ascii="Times New Roman" w:hAnsi="Times New Roman" w:cs="Times New Roman"/>
          <w:color w:val="000000" w:themeColor="text1"/>
        </w:rPr>
        <w:lastRenderedPageBreak/>
        <w:t xml:space="preserve">Weber, m., &amp; </w:t>
      </w:r>
      <w:proofErr w:type="spellStart"/>
      <w:r w:rsidRPr="00664D2D">
        <w:rPr>
          <w:rStyle w:val="SubtleReference"/>
          <w:rFonts w:ascii="Times New Roman" w:hAnsi="Times New Roman" w:cs="Times New Roman"/>
          <w:color w:val="000000" w:themeColor="text1"/>
        </w:rPr>
        <w:t>henderson</w:t>
      </w:r>
      <w:proofErr w:type="spellEnd"/>
      <w:r w:rsidRPr="00664D2D">
        <w:rPr>
          <w:rStyle w:val="SubtleReference"/>
          <w:rFonts w:ascii="Times New Roman" w:hAnsi="Times New Roman" w:cs="Times New Roman"/>
          <w:color w:val="000000" w:themeColor="text1"/>
        </w:rPr>
        <w:t>, a. M. (2012). </w:t>
      </w:r>
      <w:r w:rsidRPr="00664D2D">
        <w:rPr>
          <w:rStyle w:val="SubtleReference"/>
          <w:rFonts w:ascii="Times New Roman" w:hAnsi="Times New Roman" w:cs="Times New Roman"/>
          <w:i/>
          <w:color w:val="000000" w:themeColor="text1"/>
        </w:rPr>
        <w:t>Max weber: the theory of social and economic organization</w:t>
      </w:r>
      <w:r w:rsidRPr="00664D2D">
        <w:rPr>
          <w:rStyle w:val="SubtleReference"/>
          <w:rFonts w:ascii="Times New Roman" w:hAnsi="Times New Roman" w:cs="Times New Roman"/>
          <w:color w:val="000000" w:themeColor="text1"/>
        </w:rPr>
        <w:t xml:space="preserve">. Mansfield </w:t>
      </w:r>
      <w:proofErr w:type="spellStart"/>
      <w:r w:rsidRPr="00664D2D">
        <w:rPr>
          <w:rStyle w:val="SubtleReference"/>
          <w:rFonts w:ascii="Times New Roman" w:hAnsi="Times New Roman" w:cs="Times New Roman"/>
          <w:color w:val="000000" w:themeColor="text1"/>
        </w:rPr>
        <w:t>centre</w:t>
      </w:r>
      <w:proofErr w:type="spellEnd"/>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ct</w:t>
      </w:r>
      <w:proofErr w:type="spellEnd"/>
      <w:r w:rsidRPr="00664D2D">
        <w:rPr>
          <w:rStyle w:val="SubtleReference"/>
          <w:rFonts w:ascii="Times New Roman" w:hAnsi="Times New Roman" w:cs="Times New Roman"/>
          <w:color w:val="000000" w:themeColor="text1"/>
        </w:rPr>
        <w:t xml:space="preserve">: </w:t>
      </w:r>
      <w:proofErr w:type="spellStart"/>
      <w:r w:rsidRPr="00664D2D">
        <w:rPr>
          <w:rStyle w:val="SubtleReference"/>
          <w:rFonts w:ascii="Times New Roman" w:hAnsi="Times New Roman" w:cs="Times New Roman"/>
          <w:color w:val="000000" w:themeColor="text1"/>
        </w:rPr>
        <w:t>martino</w:t>
      </w:r>
      <w:proofErr w:type="spellEnd"/>
      <w:r w:rsidRPr="00664D2D">
        <w:rPr>
          <w:rStyle w:val="SubtleReference"/>
          <w:rFonts w:ascii="Times New Roman" w:hAnsi="Times New Roman" w:cs="Times New Roman"/>
          <w:color w:val="000000" w:themeColor="text1"/>
        </w:rPr>
        <w:t xml:space="preserve"> publishing.</w:t>
      </w:r>
    </w:p>
    <w:p w14:paraId="5D2C65E1" w14:textId="05B7D01F" w:rsidR="006C36E3" w:rsidRPr="0027798C" w:rsidRDefault="006C36E3" w:rsidP="00D6750F">
      <w:pPr>
        <w:ind w:left="1260" w:hanging="1260"/>
      </w:pPr>
    </w:p>
    <w:p w14:paraId="31FC6B87" w14:textId="511B719A" w:rsidR="002A2A03" w:rsidRPr="00E73432" w:rsidRDefault="002A2A03" w:rsidP="00E73432">
      <w:pPr>
        <w:ind w:left="1260" w:hanging="1260"/>
        <w:rPr>
          <w:rStyle w:val="SubtleReference"/>
          <w:rFonts w:ascii="Times New Roman" w:hAnsi="Times New Roman" w:cs="Times New Roman"/>
          <w:smallCaps w:val="0"/>
          <w:color w:val="auto"/>
        </w:rPr>
      </w:pPr>
    </w:p>
    <w:sectPr w:rsidR="002A2A03" w:rsidRPr="00E73432" w:rsidSect="00EB70D3">
      <w:headerReference w:type="even" r:id="rId10"/>
      <w:headerReference w:type="default" r:id="rId11"/>
      <w:headerReference w:type="first" r:id="rId12"/>
      <w:pgSz w:w="1224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4B5806" w14:textId="77777777" w:rsidR="00F51393" w:rsidRDefault="00F51393">
      <w:pPr>
        <w:spacing w:line="240" w:lineRule="auto"/>
      </w:pPr>
      <w:r>
        <w:separator/>
      </w:r>
    </w:p>
  </w:endnote>
  <w:endnote w:type="continuationSeparator" w:id="0">
    <w:p w14:paraId="4D964413" w14:textId="77777777" w:rsidR="00F51393" w:rsidRDefault="00F513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00"/>
    <w:family w:val="auto"/>
    <w:pitch w:val="variable"/>
    <w:sig w:usb0="F7FFAFFF" w:usb1="E9DFFFFF" w:usb2="0000003F" w:usb3="00000000" w:csb0="003F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AD4F64" w14:textId="77777777" w:rsidR="00F51393" w:rsidRDefault="00F51393">
      <w:pPr>
        <w:spacing w:line="240" w:lineRule="auto"/>
      </w:pPr>
      <w:r>
        <w:separator/>
      </w:r>
    </w:p>
  </w:footnote>
  <w:footnote w:type="continuationSeparator" w:id="0">
    <w:p w14:paraId="53666153" w14:textId="77777777" w:rsidR="00F51393" w:rsidRDefault="00F51393">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654799" w14:textId="77777777" w:rsidR="002A2A03" w:rsidRDefault="002A2A03">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F788B27" w14:textId="77777777" w:rsidR="002A2A03" w:rsidRDefault="002A2A03">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8F3FD" w14:textId="1E31F00B" w:rsidR="002A2A03" w:rsidRDefault="006A6F53">
    <w:pPr>
      <w:pStyle w:val="Header"/>
      <w:ind w:right="360"/>
    </w:pPr>
    <w:r>
      <w:t>MANAGEMENT APPROACHES</w:t>
    </w:r>
    <w:r w:rsidR="00737CB9">
      <w:t xml:space="preserve"> OF TESCO PLC</w:t>
    </w:r>
    <w:r w:rsidR="002A2A03">
      <w:tab/>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03D745" w14:textId="15F7E75E" w:rsidR="002A2A03" w:rsidRDefault="006A6F53">
    <w:pPr>
      <w:ind w:right="360"/>
    </w:pPr>
    <w:r>
      <w:t>RUNNING HEAD</w:t>
    </w:r>
    <w:r w:rsidR="002A2A03">
      <w:t xml:space="preserve">: </w:t>
    </w:r>
    <w:r>
      <w:t>MANAGEMENT APPROACHES</w:t>
    </w:r>
    <w:r w:rsidR="00737CB9">
      <w:t xml:space="preserve"> OF TESCO PLC</w:t>
    </w:r>
    <w:r w:rsidR="002A2A03">
      <w:tab/>
    </w:r>
    <w:r w:rsidR="002A2A03">
      <w:tab/>
    </w:r>
    <w:r w:rsidR="002A2A03">
      <w:tab/>
    </w:r>
    <w:r w:rsidR="002A2A03">
      <w:tab/>
    </w:r>
    <w:r w:rsidR="002A2A03">
      <w:tab/>
    </w:r>
    <w:r w:rsidR="002A2A03">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703977"/>
    <w:multiLevelType w:val="multilevel"/>
    <w:tmpl w:val="A7CA7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BB79E0"/>
    <w:multiLevelType w:val="multilevel"/>
    <w:tmpl w:val="8DEE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FFF2CF4"/>
    <w:multiLevelType w:val="multilevel"/>
    <w:tmpl w:val="7B9A2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6036FD5"/>
    <w:multiLevelType w:val="hybridMultilevel"/>
    <w:tmpl w:val="3774C8D2"/>
    <w:lvl w:ilvl="0" w:tplc="45042BD6">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9F0"/>
    <w:rsid w:val="0000063A"/>
    <w:rsid w:val="000013E1"/>
    <w:rsid w:val="0000793A"/>
    <w:rsid w:val="00012E6F"/>
    <w:rsid w:val="00024D18"/>
    <w:rsid w:val="000425BF"/>
    <w:rsid w:val="000545A4"/>
    <w:rsid w:val="000639C3"/>
    <w:rsid w:val="00075869"/>
    <w:rsid w:val="000A10A8"/>
    <w:rsid w:val="000B0A32"/>
    <w:rsid w:val="000C0348"/>
    <w:rsid w:val="000D49D7"/>
    <w:rsid w:val="000E6ACF"/>
    <w:rsid w:val="0012324B"/>
    <w:rsid w:val="00147702"/>
    <w:rsid w:val="001566B4"/>
    <w:rsid w:val="00161528"/>
    <w:rsid w:val="00165A3F"/>
    <w:rsid w:val="001709EF"/>
    <w:rsid w:val="00186C51"/>
    <w:rsid w:val="001A0A79"/>
    <w:rsid w:val="001B46D7"/>
    <w:rsid w:val="001C622E"/>
    <w:rsid w:val="001E33EC"/>
    <w:rsid w:val="00207569"/>
    <w:rsid w:val="00213851"/>
    <w:rsid w:val="00214064"/>
    <w:rsid w:val="002416C9"/>
    <w:rsid w:val="00251C07"/>
    <w:rsid w:val="002521B1"/>
    <w:rsid w:val="0027798C"/>
    <w:rsid w:val="00287893"/>
    <w:rsid w:val="002A2A03"/>
    <w:rsid w:val="002E452F"/>
    <w:rsid w:val="002E5A51"/>
    <w:rsid w:val="002F4858"/>
    <w:rsid w:val="002F52FB"/>
    <w:rsid w:val="00300CC5"/>
    <w:rsid w:val="00301369"/>
    <w:rsid w:val="00311648"/>
    <w:rsid w:val="00376482"/>
    <w:rsid w:val="003A05B4"/>
    <w:rsid w:val="003F2AA6"/>
    <w:rsid w:val="00440862"/>
    <w:rsid w:val="0044194E"/>
    <w:rsid w:val="00484F65"/>
    <w:rsid w:val="0049069B"/>
    <w:rsid w:val="004A0347"/>
    <w:rsid w:val="004A6217"/>
    <w:rsid w:val="004B3907"/>
    <w:rsid w:val="004C44F6"/>
    <w:rsid w:val="004E02BA"/>
    <w:rsid w:val="0050239C"/>
    <w:rsid w:val="00534FAE"/>
    <w:rsid w:val="005442EE"/>
    <w:rsid w:val="00566058"/>
    <w:rsid w:val="00583182"/>
    <w:rsid w:val="00584B3D"/>
    <w:rsid w:val="00585000"/>
    <w:rsid w:val="005A260E"/>
    <w:rsid w:val="005A7755"/>
    <w:rsid w:val="005B4B4B"/>
    <w:rsid w:val="005D78CB"/>
    <w:rsid w:val="00600E9A"/>
    <w:rsid w:val="00664D2D"/>
    <w:rsid w:val="00674C5E"/>
    <w:rsid w:val="00693056"/>
    <w:rsid w:val="006A6F53"/>
    <w:rsid w:val="006A7C17"/>
    <w:rsid w:val="006B0A8B"/>
    <w:rsid w:val="006B4257"/>
    <w:rsid w:val="006C36E3"/>
    <w:rsid w:val="006C47EF"/>
    <w:rsid w:val="00705D48"/>
    <w:rsid w:val="00730517"/>
    <w:rsid w:val="00737CB9"/>
    <w:rsid w:val="00761C00"/>
    <w:rsid w:val="00763303"/>
    <w:rsid w:val="007865AA"/>
    <w:rsid w:val="0078671A"/>
    <w:rsid w:val="0079206B"/>
    <w:rsid w:val="007F529A"/>
    <w:rsid w:val="008015BE"/>
    <w:rsid w:val="00844E93"/>
    <w:rsid w:val="00851F73"/>
    <w:rsid w:val="0085460D"/>
    <w:rsid w:val="00854953"/>
    <w:rsid w:val="0085597E"/>
    <w:rsid w:val="0085688F"/>
    <w:rsid w:val="008A2143"/>
    <w:rsid w:val="008B3FA1"/>
    <w:rsid w:val="008C0ED0"/>
    <w:rsid w:val="008D04BB"/>
    <w:rsid w:val="008D6429"/>
    <w:rsid w:val="008E4D4D"/>
    <w:rsid w:val="008E5938"/>
    <w:rsid w:val="00920CC9"/>
    <w:rsid w:val="00934AFC"/>
    <w:rsid w:val="009619AC"/>
    <w:rsid w:val="00962305"/>
    <w:rsid w:val="00984207"/>
    <w:rsid w:val="009D095A"/>
    <w:rsid w:val="009D40AE"/>
    <w:rsid w:val="009E1E22"/>
    <w:rsid w:val="009E6151"/>
    <w:rsid w:val="009F74E4"/>
    <w:rsid w:val="00A10BA7"/>
    <w:rsid w:val="00A17660"/>
    <w:rsid w:val="00A65934"/>
    <w:rsid w:val="00AA376C"/>
    <w:rsid w:val="00AA3964"/>
    <w:rsid w:val="00AA4288"/>
    <w:rsid w:val="00AA7E2A"/>
    <w:rsid w:val="00AC7870"/>
    <w:rsid w:val="00AD337F"/>
    <w:rsid w:val="00AD4D29"/>
    <w:rsid w:val="00AE211A"/>
    <w:rsid w:val="00AE3F8B"/>
    <w:rsid w:val="00AF1C3B"/>
    <w:rsid w:val="00AF5BEC"/>
    <w:rsid w:val="00B21526"/>
    <w:rsid w:val="00B27F09"/>
    <w:rsid w:val="00B32370"/>
    <w:rsid w:val="00B40B74"/>
    <w:rsid w:val="00B52F7F"/>
    <w:rsid w:val="00B7452D"/>
    <w:rsid w:val="00BB376F"/>
    <w:rsid w:val="00BE5738"/>
    <w:rsid w:val="00C01134"/>
    <w:rsid w:val="00C408A1"/>
    <w:rsid w:val="00C53A80"/>
    <w:rsid w:val="00C6250D"/>
    <w:rsid w:val="00C67138"/>
    <w:rsid w:val="00C7324B"/>
    <w:rsid w:val="00C74FA1"/>
    <w:rsid w:val="00CB4EA8"/>
    <w:rsid w:val="00CB7D63"/>
    <w:rsid w:val="00CC2CD2"/>
    <w:rsid w:val="00CF1153"/>
    <w:rsid w:val="00CF29F0"/>
    <w:rsid w:val="00CF408E"/>
    <w:rsid w:val="00CF6D49"/>
    <w:rsid w:val="00D03187"/>
    <w:rsid w:val="00D03CF6"/>
    <w:rsid w:val="00D2752C"/>
    <w:rsid w:val="00D36276"/>
    <w:rsid w:val="00D6750F"/>
    <w:rsid w:val="00D73CAA"/>
    <w:rsid w:val="00D9312A"/>
    <w:rsid w:val="00DC37FA"/>
    <w:rsid w:val="00DE4456"/>
    <w:rsid w:val="00E3368E"/>
    <w:rsid w:val="00E40079"/>
    <w:rsid w:val="00E435B8"/>
    <w:rsid w:val="00E67485"/>
    <w:rsid w:val="00E71941"/>
    <w:rsid w:val="00E73432"/>
    <w:rsid w:val="00E931A4"/>
    <w:rsid w:val="00EA31CD"/>
    <w:rsid w:val="00EB2D5C"/>
    <w:rsid w:val="00EB70D3"/>
    <w:rsid w:val="00EB737B"/>
    <w:rsid w:val="00EC10E4"/>
    <w:rsid w:val="00ED6103"/>
    <w:rsid w:val="00F03AE4"/>
    <w:rsid w:val="00F15D65"/>
    <w:rsid w:val="00F2599A"/>
    <w:rsid w:val="00F3741C"/>
    <w:rsid w:val="00F475F4"/>
    <w:rsid w:val="00F51393"/>
    <w:rsid w:val="00FA4373"/>
    <w:rsid w:val="00FE0A42"/>
    <w:rsid w:val="00FF196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CD4A3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6750F"/>
    <w:pPr>
      <w:spacing w:line="480" w:lineRule="auto"/>
    </w:pPr>
    <w:rPr>
      <w:sz w:val="24"/>
      <w:szCs w:val="24"/>
    </w:rPr>
  </w:style>
  <w:style w:type="paragraph" w:styleId="Heading1">
    <w:name w:val="heading 1"/>
    <w:basedOn w:val="BodyText"/>
    <w:next w:val="Normal"/>
    <w:qFormat/>
    <w:rsid w:val="00761C00"/>
    <w:pPr>
      <w:keepNext/>
      <w:spacing w:after="0"/>
      <w:jc w:val="center"/>
      <w:outlineLvl w:val="0"/>
    </w:pPr>
    <w:rPr>
      <w:rFonts w:asciiTheme="minorHAnsi" w:hAnsiTheme="minorHAnsi" w:cs="Arial"/>
      <w:b/>
      <w:bCs/>
      <w:color w:val="000000" w:themeColor="text1"/>
      <w:kern w:val="32"/>
      <w:szCs w:val="32"/>
      <w:shd w:val="clear" w:color="auto" w:fill="FFE7AF"/>
    </w:rPr>
  </w:style>
  <w:style w:type="paragraph" w:styleId="Heading2">
    <w:name w:val="heading 2"/>
    <w:basedOn w:val="Heading1"/>
    <w:next w:val="Normal"/>
    <w:qFormat/>
    <w:pPr>
      <w:jc w:val="left"/>
      <w:outlineLvl w:val="1"/>
    </w:pPr>
    <w:rPr>
      <w:bCs w:val="0"/>
      <w:iCs/>
      <w:szCs w:val="28"/>
    </w:rPr>
  </w:style>
  <w:style w:type="paragraph" w:styleId="Heading3">
    <w:name w:val="heading 3"/>
    <w:basedOn w:val="Normal"/>
    <w:next w:val="Normal"/>
    <w:qFormat/>
    <w:rsid w:val="00D6750F"/>
    <w:pPr>
      <w:keepNext/>
      <w:spacing w:before="240" w:after="60"/>
      <w:jc w:val="center"/>
      <w:outlineLvl w:val="2"/>
    </w:pPr>
    <w:rPr>
      <w:rFonts w:cs="Arial"/>
      <w:b/>
      <w:bCs/>
      <w:szCs w:val="26"/>
    </w:rPr>
  </w:style>
  <w:style w:type="paragraph" w:styleId="Heading4">
    <w:name w:val="heading 4"/>
    <w:basedOn w:val="Normal"/>
    <w:next w:val="Normal"/>
    <w:qFormat/>
    <w:pPr>
      <w:keepNext/>
      <w:outlineLvl w:val="3"/>
    </w:pPr>
    <w:rPr>
      <w:b/>
      <w:bCs/>
      <w:i/>
      <w:szCs w:val="28"/>
    </w:rPr>
  </w:style>
  <w:style w:type="paragraph" w:styleId="Heading5">
    <w:name w:val="heading 5"/>
    <w:basedOn w:val="Normal"/>
    <w:next w:val="Normal"/>
    <w:qFormat/>
    <w:pPr>
      <w:outlineLvl w:val="4"/>
    </w:pPr>
    <w:rPr>
      <w:bCs/>
      <w:i/>
      <w:iCs/>
      <w:szCs w:val="26"/>
    </w:rPr>
  </w:style>
  <w:style w:type="paragraph" w:styleId="Heading6">
    <w:name w:val="heading 6"/>
    <w:basedOn w:val="Normal"/>
    <w:next w:val="Normal"/>
    <w:link w:val="Heading6Char"/>
    <w:uiPriority w:val="9"/>
    <w:unhideWhenUsed/>
    <w:qFormat/>
    <w:rsid w:val="0027798C"/>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style>
  <w:style w:type="character" w:styleId="Hyperlink">
    <w:name w:val="Hyperlink"/>
    <w:basedOn w:val="DefaultParagraphFont"/>
    <w:semiHidden/>
    <w:rPr>
      <w:color w:val="0000FF"/>
      <w:u w:val="single"/>
    </w:rPr>
  </w:style>
  <w:style w:type="paragraph" w:styleId="BodyTextIndent">
    <w:name w:val="Body Text Indent"/>
    <w:basedOn w:val="Normal"/>
    <w:semiHidden/>
  </w:style>
  <w:style w:type="paragraph" w:styleId="BodyText">
    <w:name w:val="Body Text"/>
    <w:basedOn w:val="Normal"/>
    <w:semiHidden/>
    <w:pPr>
      <w:spacing w:after="120"/>
    </w:pPr>
  </w:style>
  <w:style w:type="paragraph" w:styleId="Title">
    <w:name w:val="Title"/>
    <w:basedOn w:val="Normal"/>
    <w:qFormat/>
    <w:pPr>
      <w:jc w:val="center"/>
      <w:outlineLvl w:val="0"/>
    </w:pPr>
    <w:rPr>
      <w:rFonts w:cs="Arial"/>
      <w:bCs/>
      <w:kern w:val="28"/>
      <w:szCs w:val="32"/>
    </w:rPr>
  </w:style>
  <w:style w:type="character" w:styleId="SubtleReference">
    <w:name w:val="Subtle Reference"/>
    <w:basedOn w:val="DefaultParagraphFont"/>
    <w:uiPriority w:val="31"/>
    <w:qFormat/>
    <w:rsid w:val="00F03AE4"/>
    <w:rPr>
      <w:rFonts w:ascii="Arial" w:hAnsi="Arial" w:cs="Arial"/>
      <w:smallCaps/>
      <w:color w:val="5A5A5A" w:themeColor="text1" w:themeTint="A5"/>
    </w:rPr>
  </w:style>
  <w:style w:type="character" w:customStyle="1" w:styleId="selectable">
    <w:name w:val="selectable"/>
    <w:basedOn w:val="DefaultParagraphFont"/>
    <w:rsid w:val="00EC10E4"/>
  </w:style>
  <w:style w:type="character" w:customStyle="1" w:styleId="pagenumber0">
    <w:name w:val="pagenumber"/>
    <w:basedOn w:val="DefaultParagraphFont"/>
    <w:rsid w:val="00AF1C3B"/>
  </w:style>
  <w:style w:type="character" w:styleId="SubtleEmphasis">
    <w:name w:val="Subtle Emphasis"/>
    <w:basedOn w:val="DefaultParagraphFont"/>
    <w:uiPriority w:val="19"/>
    <w:qFormat/>
    <w:rsid w:val="00F03AE4"/>
    <w:rPr>
      <w:i/>
      <w:iCs/>
      <w:color w:val="404040" w:themeColor="text1" w:themeTint="BF"/>
    </w:rPr>
  </w:style>
  <w:style w:type="character" w:styleId="IntenseReference">
    <w:name w:val="Intense Reference"/>
    <w:basedOn w:val="DefaultParagraphFont"/>
    <w:uiPriority w:val="32"/>
    <w:qFormat/>
    <w:rsid w:val="00584B3D"/>
    <w:rPr>
      <w:b/>
      <w:bCs/>
      <w:smallCaps/>
      <w:color w:val="4F81BD" w:themeColor="accent1"/>
      <w:spacing w:val="5"/>
    </w:rPr>
  </w:style>
  <w:style w:type="paragraph" w:styleId="ListParagraph">
    <w:name w:val="List Paragraph"/>
    <w:basedOn w:val="Normal"/>
    <w:uiPriority w:val="34"/>
    <w:qFormat/>
    <w:rsid w:val="00CF6D49"/>
    <w:pPr>
      <w:ind w:left="720"/>
      <w:contextualSpacing/>
    </w:pPr>
  </w:style>
  <w:style w:type="character" w:customStyle="1" w:styleId="reference-text">
    <w:name w:val="reference-text"/>
    <w:basedOn w:val="DefaultParagraphFont"/>
    <w:rsid w:val="006B4257"/>
  </w:style>
  <w:style w:type="character" w:styleId="HTMLCite">
    <w:name w:val="HTML Cite"/>
    <w:basedOn w:val="DefaultParagraphFont"/>
    <w:uiPriority w:val="99"/>
    <w:semiHidden/>
    <w:unhideWhenUsed/>
    <w:rsid w:val="002E452F"/>
    <w:rPr>
      <w:i/>
      <w:iCs/>
    </w:rPr>
  </w:style>
  <w:style w:type="character" w:customStyle="1" w:styleId="Heading6Char">
    <w:name w:val="Heading 6 Char"/>
    <w:basedOn w:val="DefaultParagraphFont"/>
    <w:link w:val="Heading6"/>
    <w:uiPriority w:val="9"/>
    <w:rsid w:val="0027798C"/>
    <w:rPr>
      <w:rFonts w:asciiTheme="majorHAnsi" w:eastAsiaTheme="majorEastAsia" w:hAnsiTheme="majorHAnsi" w:cstheme="majorBidi"/>
      <w:color w:val="243F60" w:themeColor="accent1" w:themeShade="7F"/>
      <w:sz w:val="24"/>
      <w:szCs w:val="24"/>
    </w:rPr>
  </w:style>
  <w:style w:type="paragraph" w:styleId="Quote">
    <w:name w:val="Quote"/>
    <w:basedOn w:val="Normal"/>
    <w:next w:val="Normal"/>
    <w:link w:val="QuoteChar"/>
    <w:uiPriority w:val="29"/>
    <w:qFormat/>
    <w:rsid w:val="0027798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7798C"/>
    <w:rPr>
      <w:i/>
      <w:iCs/>
      <w:color w:val="404040" w:themeColor="text1" w:themeTint="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6335249">
      <w:bodyDiv w:val="1"/>
      <w:marLeft w:val="0"/>
      <w:marRight w:val="0"/>
      <w:marTop w:val="0"/>
      <w:marBottom w:val="0"/>
      <w:divBdr>
        <w:top w:val="none" w:sz="0" w:space="0" w:color="auto"/>
        <w:left w:val="none" w:sz="0" w:space="0" w:color="auto"/>
        <w:bottom w:val="none" w:sz="0" w:space="0" w:color="auto"/>
        <w:right w:val="none" w:sz="0" w:space="0" w:color="auto"/>
      </w:divBdr>
    </w:div>
    <w:div w:id="221601882">
      <w:bodyDiv w:val="1"/>
      <w:marLeft w:val="0"/>
      <w:marRight w:val="0"/>
      <w:marTop w:val="0"/>
      <w:marBottom w:val="0"/>
      <w:divBdr>
        <w:top w:val="none" w:sz="0" w:space="0" w:color="auto"/>
        <w:left w:val="none" w:sz="0" w:space="0" w:color="auto"/>
        <w:bottom w:val="none" w:sz="0" w:space="0" w:color="auto"/>
        <w:right w:val="none" w:sz="0" w:space="0" w:color="auto"/>
      </w:divBdr>
    </w:div>
    <w:div w:id="409354681">
      <w:bodyDiv w:val="1"/>
      <w:marLeft w:val="0"/>
      <w:marRight w:val="0"/>
      <w:marTop w:val="0"/>
      <w:marBottom w:val="0"/>
      <w:divBdr>
        <w:top w:val="none" w:sz="0" w:space="0" w:color="auto"/>
        <w:left w:val="none" w:sz="0" w:space="0" w:color="auto"/>
        <w:bottom w:val="none" w:sz="0" w:space="0" w:color="auto"/>
        <w:right w:val="none" w:sz="0" w:space="0" w:color="auto"/>
      </w:divBdr>
    </w:div>
    <w:div w:id="535310337">
      <w:bodyDiv w:val="1"/>
      <w:marLeft w:val="0"/>
      <w:marRight w:val="0"/>
      <w:marTop w:val="0"/>
      <w:marBottom w:val="0"/>
      <w:divBdr>
        <w:top w:val="none" w:sz="0" w:space="0" w:color="auto"/>
        <w:left w:val="none" w:sz="0" w:space="0" w:color="auto"/>
        <w:bottom w:val="none" w:sz="0" w:space="0" w:color="auto"/>
        <w:right w:val="none" w:sz="0" w:space="0" w:color="auto"/>
      </w:divBdr>
    </w:div>
    <w:div w:id="582229206">
      <w:bodyDiv w:val="1"/>
      <w:marLeft w:val="0"/>
      <w:marRight w:val="0"/>
      <w:marTop w:val="0"/>
      <w:marBottom w:val="0"/>
      <w:divBdr>
        <w:top w:val="none" w:sz="0" w:space="0" w:color="auto"/>
        <w:left w:val="none" w:sz="0" w:space="0" w:color="auto"/>
        <w:bottom w:val="none" w:sz="0" w:space="0" w:color="auto"/>
        <w:right w:val="none" w:sz="0" w:space="0" w:color="auto"/>
      </w:divBdr>
    </w:div>
    <w:div w:id="601036503">
      <w:bodyDiv w:val="1"/>
      <w:marLeft w:val="0"/>
      <w:marRight w:val="0"/>
      <w:marTop w:val="0"/>
      <w:marBottom w:val="0"/>
      <w:divBdr>
        <w:top w:val="none" w:sz="0" w:space="0" w:color="auto"/>
        <w:left w:val="none" w:sz="0" w:space="0" w:color="auto"/>
        <w:bottom w:val="none" w:sz="0" w:space="0" w:color="auto"/>
        <w:right w:val="none" w:sz="0" w:space="0" w:color="auto"/>
      </w:divBdr>
    </w:div>
    <w:div w:id="670373838">
      <w:bodyDiv w:val="1"/>
      <w:marLeft w:val="0"/>
      <w:marRight w:val="0"/>
      <w:marTop w:val="0"/>
      <w:marBottom w:val="0"/>
      <w:divBdr>
        <w:top w:val="none" w:sz="0" w:space="0" w:color="auto"/>
        <w:left w:val="none" w:sz="0" w:space="0" w:color="auto"/>
        <w:bottom w:val="none" w:sz="0" w:space="0" w:color="auto"/>
        <w:right w:val="none" w:sz="0" w:space="0" w:color="auto"/>
      </w:divBdr>
    </w:div>
    <w:div w:id="868419109">
      <w:bodyDiv w:val="1"/>
      <w:marLeft w:val="0"/>
      <w:marRight w:val="0"/>
      <w:marTop w:val="0"/>
      <w:marBottom w:val="0"/>
      <w:divBdr>
        <w:top w:val="none" w:sz="0" w:space="0" w:color="auto"/>
        <w:left w:val="none" w:sz="0" w:space="0" w:color="auto"/>
        <w:bottom w:val="none" w:sz="0" w:space="0" w:color="auto"/>
        <w:right w:val="none" w:sz="0" w:space="0" w:color="auto"/>
      </w:divBdr>
    </w:div>
    <w:div w:id="945893405">
      <w:bodyDiv w:val="1"/>
      <w:marLeft w:val="0"/>
      <w:marRight w:val="0"/>
      <w:marTop w:val="0"/>
      <w:marBottom w:val="0"/>
      <w:divBdr>
        <w:top w:val="none" w:sz="0" w:space="0" w:color="auto"/>
        <w:left w:val="none" w:sz="0" w:space="0" w:color="auto"/>
        <w:bottom w:val="none" w:sz="0" w:space="0" w:color="auto"/>
        <w:right w:val="none" w:sz="0" w:space="0" w:color="auto"/>
      </w:divBdr>
    </w:div>
    <w:div w:id="1152067122">
      <w:bodyDiv w:val="1"/>
      <w:marLeft w:val="0"/>
      <w:marRight w:val="0"/>
      <w:marTop w:val="0"/>
      <w:marBottom w:val="0"/>
      <w:divBdr>
        <w:top w:val="none" w:sz="0" w:space="0" w:color="auto"/>
        <w:left w:val="none" w:sz="0" w:space="0" w:color="auto"/>
        <w:bottom w:val="none" w:sz="0" w:space="0" w:color="auto"/>
        <w:right w:val="none" w:sz="0" w:space="0" w:color="auto"/>
      </w:divBdr>
    </w:div>
    <w:div w:id="1219121885">
      <w:bodyDiv w:val="1"/>
      <w:marLeft w:val="0"/>
      <w:marRight w:val="0"/>
      <w:marTop w:val="0"/>
      <w:marBottom w:val="0"/>
      <w:divBdr>
        <w:top w:val="none" w:sz="0" w:space="0" w:color="auto"/>
        <w:left w:val="none" w:sz="0" w:space="0" w:color="auto"/>
        <w:bottom w:val="none" w:sz="0" w:space="0" w:color="auto"/>
        <w:right w:val="none" w:sz="0" w:space="0" w:color="auto"/>
      </w:divBdr>
    </w:div>
    <w:div w:id="1263951002">
      <w:bodyDiv w:val="1"/>
      <w:marLeft w:val="0"/>
      <w:marRight w:val="0"/>
      <w:marTop w:val="0"/>
      <w:marBottom w:val="0"/>
      <w:divBdr>
        <w:top w:val="none" w:sz="0" w:space="0" w:color="auto"/>
        <w:left w:val="none" w:sz="0" w:space="0" w:color="auto"/>
        <w:bottom w:val="none" w:sz="0" w:space="0" w:color="auto"/>
        <w:right w:val="none" w:sz="0" w:space="0" w:color="auto"/>
      </w:divBdr>
    </w:div>
    <w:div w:id="1307928786">
      <w:bodyDiv w:val="1"/>
      <w:marLeft w:val="0"/>
      <w:marRight w:val="0"/>
      <w:marTop w:val="0"/>
      <w:marBottom w:val="0"/>
      <w:divBdr>
        <w:top w:val="none" w:sz="0" w:space="0" w:color="auto"/>
        <w:left w:val="none" w:sz="0" w:space="0" w:color="auto"/>
        <w:bottom w:val="none" w:sz="0" w:space="0" w:color="auto"/>
        <w:right w:val="none" w:sz="0" w:space="0" w:color="auto"/>
      </w:divBdr>
    </w:div>
    <w:div w:id="1359545815">
      <w:bodyDiv w:val="1"/>
      <w:marLeft w:val="0"/>
      <w:marRight w:val="0"/>
      <w:marTop w:val="0"/>
      <w:marBottom w:val="0"/>
      <w:divBdr>
        <w:top w:val="none" w:sz="0" w:space="0" w:color="auto"/>
        <w:left w:val="none" w:sz="0" w:space="0" w:color="auto"/>
        <w:bottom w:val="none" w:sz="0" w:space="0" w:color="auto"/>
        <w:right w:val="none" w:sz="0" w:space="0" w:color="auto"/>
      </w:divBdr>
    </w:div>
    <w:div w:id="1395276017">
      <w:bodyDiv w:val="1"/>
      <w:marLeft w:val="0"/>
      <w:marRight w:val="0"/>
      <w:marTop w:val="0"/>
      <w:marBottom w:val="0"/>
      <w:divBdr>
        <w:top w:val="none" w:sz="0" w:space="0" w:color="auto"/>
        <w:left w:val="none" w:sz="0" w:space="0" w:color="auto"/>
        <w:bottom w:val="none" w:sz="0" w:space="0" w:color="auto"/>
        <w:right w:val="none" w:sz="0" w:space="0" w:color="auto"/>
      </w:divBdr>
    </w:div>
    <w:div w:id="1615214431">
      <w:bodyDiv w:val="1"/>
      <w:marLeft w:val="0"/>
      <w:marRight w:val="0"/>
      <w:marTop w:val="0"/>
      <w:marBottom w:val="0"/>
      <w:divBdr>
        <w:top w:val="none" w:sz="0" w:space="0" w:color="auto"/>
        <w:left w:val="none" w:sz="0" w:space="0" w:color="auto"/>
        <w:bottom w:val="none" w:sz="0" w:space="0" w:color="auto"/>
        <w:right w:val="none" w:sz="0" w:space="0" w:color="auto"/>
      </w:divBdr>
    </w:div>
    <w:div w:id="1668441934">
      <w:bodyDiv w:val="1"/>
      <w:marLeft w:val="0"/>
      <w:marRight w:val="0"/>
      <w:marTop w:val="0"/>
      <w:marBottom w:val="0"/>
      <w:divBdr>
        <w:top w:val="none" w:sz="0" w:space="0" w:color="auto"/>
        <w:left w:val="none" w:sz="0" w:space="0" w:color="auto"/>
        <w:bottom w:val="none" w:sz="0" w:space="0" w:color="auto"/>
        <w:right w:val="none" w:sz="0" w:space="0" w:color="auto"/>
      </w:divBdr>
    </w:div>
    <w:div w:id="1723671258">
      <w:bodyDiv w:val="1"/>
      <w:marLeft w:val="0"/>
      <w:marRight w:val="0"/>
      <w:marTop w:val="0"/>
      <w:marBottom w:val="0"/>
      <w:divBdr>
        <w:top w:val="none" w:sz="0" w:space="0" w:color="auto"/>
        <w:left w:val="none" w:sz="0" w:space="0" w:color="auto"/>
        <w:bottom w:val="none" w:sz="0" w:space="0" w:color="auto"/>
        <w:right w:val="none" w:sz="0" w:space="0" w:color="auto"/>
      </w:divBdr>
    </w:div>
    <w:div w:id="1814829603">
      <w:bodyDiv w:val="1"/>
      <w:marLeft w:val="0"/>
      <w:marRight w:val="0"/>
      <w:marTop w:val="0"/>
      <w:marBottom w:val="0"/>
      <w:divBdr>
        <w:top w:val="none" w:sz="0" w:space="0" w:color="auto"/>
        <w:left w:val="none" w:sz="0" w:space="0" w:color="auto"/>
        <w:bottom w:val="none" w:sz="0" w:space="0" w:color="auto"/>
        <w:right w:val="none" w:sz="0" w:space="0" w:color="auto"/>
      </w:divBdr>
    </w:div>
    <w:div w:id="1821655160">
      <w:bodyDiv w:val="1"/>
      <w:marLeft w:val="0"/>
      <w:marRight w:val="0"/>
      <w:marTop w:val="0"/>
      <w:marBottom w:val="0"/>
      <w:divBdr>
        <w:top w:val="none" w:sz="0" w:space="0" w:color="auto"/>
        <w:left w:val="none" w:sz="0" w:space="0" w:color="auto"/>
        <w:bottom w:val="none" w:sz="0" w:space="0" w:color="auto"/>
        <w:right w:val="none" w:sz="0" w:space="0" w:color="auto"/>
      </w:divBdr>
      <w:divsChild>
        <w:div w:id="303319361">
          <w:marLeft w:val="45"/>
          <w:marRight w:val="45"/>
          <w:marTop w:val="15"/>
          <w:marBottom w:val="0"/>
          <w:divBdr>
            <w:top w:val="none" w:sz="0" w:space="0" w:color="auto"/>
            <w:left w:val="none" w:sz="0" w:space="0" w:color="auto"/>
            <w:bottom w:val="none" w:sz="0" w:space="0" w:color="auto"/>
            <w:right w:val="none" w:sz="0" w:space="0" w:color="auto"/>
          </w:divBdr>
          <w:divsChild>
            <w:div w:id="1839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158954">
      <w:bodyDiv w:val="1"/>
      <w:marLeft w:val="0"/>
      <w:marRight w:val="0"/>
      <w:marTop w:val="0"/>
      <w:marBottom w:val="0"/>
      <w:divBdr>
        <w:top w:val="none" w:sz="0" w:space="0" w:color="auto"/>
        <w:left w:val="none" w:sz="0" w:space="0" w:color="auto"/>
        <w:bottom w:val="none" w:sz="0" w:space="0" w:color="auto"/>
        <w:right w:val="none" w:sz="0" w:space="0" w:color="auto"/>
      </w:divBdr>
    </w:div>
    <w:div w:id="1939561939">
      <w:bodyDiv w:val="1"/>
      <w:marLeft w:val="0"/>
      <w:marRight w:val="0"/>
      <w:marTop w:val="0"/>
      <w:marBottom w:val="0"/>
      <w:divBdr>
        <w:top w:val="none" w:sz="0" w:space="0" w:color="auto"/>
        <w:left w:val="none" w:sz="0" w:space="0" w:color="auto"/>
        <w:bottom w:val="none" w:sz="0" w:space="0" w:color="auto"/>
        <w:right w:val="none" w:sz="0" w:space="0" w:color="auto"/>
      </w:divBdr>
    </w:div>
    <w:div w:id="1953703839">
      <w:bodyDiv w:val="1"/>
      <w:marLeft w:val="0"/>
      <w:marRight w:val="0"/>
      <w:marTop w:val="0"/>
      <w:marBottom w:val="0"/>
      <w:divBdr>
        <w:top w:val="none" w:sz="0" w:space="0" w:color="auto"/>
        <w:left w:val="none" w:sz="0" w:space="0" w:color="auto"/>
        <w:bottom w:val="none" w:sz="0" w:space="0" w:color="auto"/>
        <w:right w:val="none" w:sz="0" w:space="0" w:color="auto"/>
      </w:divBdr>
    </w:div>
    <w:div w:id="2012444620">
      <w:bodyDiv w:val="1"/>
      <w:marLeft w:val="0"/>
      <w:marRight w:val="0"/>
      <w:marTop w:val="0"/>
      <w:marBottom w:val="0"/>
      <w:divBdr>
        <w:top w:val="none" w:sz="0" w:space="0" w:color="auto"/>
        <w:left w:val="none" w:sz="0" w:space="0" w:color="auto"/>
        <w:bottom w:val="none" w:sz="0" w:space="0" w:color="auto"/>
        <w:right w:val="none" w:sz="0" w:space="0" w:color="auto"/>
      </w:divBdr>
    </w:div>
    <w:div w:id="2025471714">
      <w:bodyDiv w:val="1"/>
      <w:marLeft w:val="0"/>
      <w:marRight w:val="0"/>
      <w:marTop w:val="0"/>
      <w:marBottom w:val="0"/>
      <w:divBdr>
        <w:top w:val="none" w:sz="0" w:space="0" w:color="auto"/>
        <w:left w:val="none" w:sz="0" w:space="0" w:color="auto"/>
        <w:bottom w:val="none" w:sz="0" w:space="0" w:color="auto"/>
        <w:right w:val="none" w:sz="0" w:space="0" w:color="auto"/>
      </w:divBdr>
    </w:div>
    <w:div w:id="2051494743">
      <w:bodyDiv w:val="1"/>
      <w:marLeft w:val="0"/>
      <w:marRight w:val="0"/>
      <w:marTop w:val="0"/>
      <w:marBottom w:val="0"/>
      <w:divBdr>
        <w:top w:val="none" w:sz="0" w:space="0" w:color="auto"/>
        <w:left w:val="none" w:sz="0" w:space="0" w:color="auto"/>
        <w:bottom w:val="none" w:sz="0" w:space="0" w:color="auto"/>
        <w:right w:val="none" w:sz="0" w:space="0" w:color="auto"/>
      </w:divBdr>
    </w:div>
    <w:div w:id="2101443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header" Target="head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ourtesco.com)" TargetMode="External"/><Relationship Id="rId9" Type="http://schemas.openxmlformats.org/officeDocument/2006/relationships/hyperlink" Target="http://www.ourtesco.com)"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CFC7344-E398-1D43-BA41-EAF6F70CB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2821</Words>
  <Characters>15434</Characters>
  <Application>Microsoft Macintosh Word</Application>
  <DocSecurity>0</DocSecurity>
  <Lines>261</Lines>
  <Paragraphs>58</Paragraphs>
  <ScaleCrop>false</ScaleCrop>
  <HeadingPairs>
    <vt:vector size="2" baseType="variant">
      <vt:variant>
        <vt:lpstr>Title</vt:lpstr>
      </vt:variant>
      <vt:variant>
        <vt:i4>1</vt:i4>
      </vt:variant>
    </vt:vector>
  </HeadingPairs>
  <TitlesOfParts>
    <vt:vector size="1" baseType="lpstr">
      <vt:lpstr>Full Title of Your Paper Here</vt:lpstr>
    </vt:vector>
  </TitlesOfParts>
  <Company>SWORPS</Company>
  <LinksUpToDate>false</LinksUpToDate>
  <CharactersWithSpaces>18197</CharactersWithSpaces>
  <SharedDoc>false</SharedDoc>
  <HLinks>
    <vt:vector size="12" baseType="variant">
      <vt:variant>
        <vt:i4>3604526</vt:i4>
      </vt:variant>
      <vt:variant>
        <vt:i4>3</vt:i4>
      </vt:variant>
      <vt:variant>
        <vt:i4>0</vt:i4>
      </vt:variant>
      <vt:variant>
        <vt:i4>5</vt:i4>
      </vt:variant>
      <vt:variant>
        <vt:lpwstr>https://www.sworps.utk.edu/training/APA_6_0/player.html</vt:lpwstr>
      </vt:variant>
      <vt:variant>
        <vt:lpwstr/>
      </vt:variant>
      <vt:variant>
        <vt:i4>4063329</vt:i4>
      </vt:variant>
      <vt:variant>
        <vt:i4>0</vt:i4>
      </vt:variant>
      <vt:variant>
        <vt:i4>0</vt:i4>
      </vt:variant>
      <vt:variant>
        <vt:i4>5</vt:i4>
      </vt:variant>
      <vt:variant>
        <vt:lpwstr>http://www.mainwebsite.org/</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Full Title of Your Paper Here</dc:title>
  <dc:subject/>
  <dc:creator>DeGeorge</dc:creator>
  <cp:keywords/>
  <dc:description/>
  <cp:lastModifiedBy>Catherine Jones</cp:lastModifiedBy>
  <cp:revision>3</cp:revision>
  <dcterms:created xsi:type="dcterms:W3CDTF">2017-11-28T02:47:00Z</dcterms:created>
  <dcterms:modified xsi:type="dcterms:W3CDTF">2017-11-28T02:50:00Z</dcterms:modified>
</cp:coreProperties>
</file>