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DF67A6" w14:textId="77777777" w:rsidR="00C51F32" w:rsidRDefault="005F2F0B">
      <w:r>
        <w:rPr>
          <w:rFonts w:ascii="Helvetica" w:hAnsi="Helvetica" w:cs="Helvetica"/>
          <w:noProof/>
          <w:sz w:val="24"/>
          <w:szCs w:val="24"/>
        </w:rPr>
        <w:drawing>
          <wp:anchor distT="0" distB="0" distL="114300" distR="114300" simplePos="0" relativeHeight="251664384" behindDoc="1" locked="0" layoutInCell="1" allowOverlap="1" wp14:anchorId="2A6750DF" wp14:editId="58964F3B">
            <wp:simplePos x="0" y="0"/>
            <wp:positionH relativeFrom="column">
              <wp:posOffset>98771</wp:posOffset>
            </wp:positionH>
            <wp:positionV relativeFrom="paragraph">
              <wp:posOffset>-223809</wp:posOffset>
            </wp:positionV>
            <wp:extent cx="6079611" cy="4050476"/>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9611" cy="405047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97F1BF" w14:textId="77777777" w:rsidR="00C51F32" w:rsidRDefault="005F2F0B">
      <w:r>
        <w:rPr>
          <w:rFonts w:ascii="Helvetica" w:hAnsi="Helvetica" w:cs="Helvetica"/>
          <w:noProof/>
          <w:sz w:val="24"/>
          <w:szCs w:val="24"/>
        </w:rPr>
        <mc:AlternateContent>
          <mc:Choice Requires="wps">
            <w:drawing>
              <wp:anchor distT="0" distB="0" distL="114300" distR="114300" simplePos="0" relativeHeight="251665408" behindDoc="0" locked="0" layoutInCell="1" allowOverlap="1" wp14:anchorId="060FEC7B" wp14:editId="2BEFD266">
                <wp:simplePos x="0" y="0"/>
                <wp:positionH relativeFrom="column">
                  <wp:posOffset>-763905</wp:posOffset>
                </wp:positionH>
                <wp:positionV relativeFrom="paragraph">
                  <wp:posOffset>1964690</wp:posOffset>
                </wp:positionV>
                <wp:extent cx="1741805" cy="437515"/>
                <wp:effectExtent l="0" t="8255" r="27940" b="27940"/>
                <wp:wrapThrough wrapText="bothSides">
                  <wp:wrapPolygon edited="0">
                    <wp:start x="21702" y="408"/>
                    <wp:lineTo x="-31" y="408"/>
                    <wp:lineTo x="-31" y="21725"/>
                    <wp:lineTo x="21702" y="21725"/>
                    <wp:lineTo x="21702" y="408"/>
                  </wp:wrapPolygon>
                </wp:wrapThrough>
                <wp:docPr id="10" name="Rectangle 10"/>
                <wp:cNvGraphicFramePr/>
                <a:graphic xmlns:a="http://schemas.openxmlformats.org/drawingml/2006/main">
                  <a:graphicData uri="http://schemas.microsoft.com/office/word/2010/wordprocessingShape">
                    <wps:wsp>
                      <wps:cNvSpPr/>
                      <wps:spPr>
                        <a:xfrm rot="16200000">
                          <a:off x="0" y="0"/>
                          <a:ext cx="1741805" cy="4375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3E1A46" w14:textId="77777777" w:rsidR="005F2F0B" w:rsidRDefault="005F2F0B" w:rsidP="005F2F0B">
                            <w:pPr>
                              <w:jc w:val="center"/>
                            </w:pPr>
                            <w:r>
                              <w:t>(Grace Church Childcare, No Year)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0FEC7B" id="Rectangle 10" o:spid="_x0000_s1026" style="position:absolute;left:0;text-align:left;margin-left:-60.15pt;margin-top:154.7pt;width:137.15pt;height:34.45pt;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" fillcolor="#4a66ac [3204]" strokecolor="#243255 [1604]" strokeweight="1pt">
                <v:textbox>
                  <w:txbxContent>
                    <w:p w14:paraId="763E1A46" w14:textId="77777777" w:rsidR="005F2F0B" w:rsidRDefault="005F2F0B" w:rsidP="005F2F0B">
                      <w:pPr>
                        <w:jc w:val="center"/>
                      </w:pPr>
                      <w:r>
                        <w:t>(Grace Church Childcare, No Year)</w:t>
                      </w:r>
                    </w:p>
                  </w:txbxContent>
                </v:textbox>
                <w10:wrap type="through"/>
              </v:rect>
            </w:pict>
          </mc:Fallback>
        </mc:AlternateContent>
      </w:r>
      <w:r>
        <w:rPr>
          <w:noProof/>
        </w:rPr>
        <mc:AlternateContent>
          <mc:Choice Requires="wps">
            <w:drawing>
              <wp:anchor distT="0" distB="0" distL="114300" distR="114300" simplePos="0" relativeHeight="251663360" behindDoc="0" locked="0" layoutInCell="1" allowOverlap="1" wp14:anchorId="04D34698" wp14:editId="3847F7E8">
                <wp:simplePos x="0" y="0"/>
                <wp:positionH relativeFrom="column">
                  <wp:posOffset>509286</wp:posOffset>
                </wp:positionH>
                <wp:positionV relativeFrom="paragraph">
                  <wp:posOffset>2899587</wp:posOffset>
                </wp:positionV>
                <wp:extent cx="5872480" cy="5144593"/>
                <wp:effectExtent l="0" t="0" r="0" b="12065"/>
                <wp:wrapThrough wrapText="bothSides">
                  <wp:wrapPolygon edited="0">
                    <wp:start x="93" y="0"/>
                    <wp:lineTo x="93" y="21544"/>
                    <wp:lineTo x="21394" y="21544"/>
                    <wp:lineTo x="21394" y="0"/>
                    <wp:lineTo x="93" y="0"/>
                  </wp:wrapPolygon>
                </wp:wrapThrough>
                <wp:docPr id="1" name="Text Box 1"/>
                <wp:cNvGraphicFramePr/>
                <a:graphic xmlns:a="http://schemas.openxmlformats.org/drawingml/2006/main">
                  <a:graphicData uri="http://schemas.microsoft.com/office/word/2010/wordprocessingShape">
                    <wps:wsp>
                      <wps:cNvSpPr txBox="1"/>
                      <wps:spPr>
                        <a:xfrm>
                          <a:off x="0" y="0"/>
                          <a:ext cx="5872480" cy="5144593"/>
                        </a:xfrm>
                        <a:prstGeom prst="rect">
                          <a:avLst/>
                        </a:prstGeom>
                        <a:noFill/>
                        <a:ln>
                          <a:noFill/>
                        </a:ln>
                        <a:effectLst/>
                      </wps:spPr>
                      <wps:txbx>
                        <w:txbxContent>
                          <w:p w14:paraId="045295A3" w14:textId="77777777" w:rsidR="007C146F" w:rsidRPr="005F2F0B" w:rsidRDefault="007C146F" w:rsidP="00B96329">
                            <w:pPr>
                              <w:ind w:firstLine="0"/>
                              <w:jc w:val="center"/>
                              <w:rPr>
                                <w:rFonts w:ascii="Herculanum" w:hAnsi="Herculanum" w:cs="Apple Chancery"/>
                                <w:noProof/>
                                <w:color w:val="FF0000"/>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2F0B">
                              <w:rPr>
                                <w:rFonts w:ascii="Herculanum" w:hAnsi="Herculanum" w:cs="Apple Chancery"/>
                                <w:noProof/>
                                <w:color w:val="FF0000"/>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Early Year’s During Transitions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D34698" id="_x0000_t202" coordsize="21600,21600" o:spt="202" path="m0,0l0,21600,21600,21600,21600,0xe">
                <v:stroke joinstyle="miter"/>
                <v:path gradientshapeok="t" o:connecttype="rect"/>
              </v:shapetype>
              <v:shape id="Text Box 1" o:spid="_x0000_s1027" type="#_x0000_t202" style="position:absolute;left:0;text-align:left;margin-left:40.1pt;margin-top:228.3pt;width:462.4pt;height:405.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" filled="f" stroked="f">
                <v:textbox>
                  <w:txbxContent>
                    <w:p w14:paraId="045295A3" w14:textId="77777777" w:rsidR="007C146F" w:rsidRPr="005F2F0B" w:rsidRDefault="007C146F" w:rsidP="00B96329">
                      <w:pPr>
                        <w:ind w:firstLine="0"/>
                        <w:jc w:val="center"/>
                        <w:rPr>
                          <w:rFonts w:ascii="Herculanum" w:hAnsi="Herculanum" w:cs="Apple Chancery"/>
                          <w:noProof/>
                          <w:color w:val="FF0000"/>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2F0B">
                        <w:rPr>
                          <w:rFonts w:ascii="Herculanum" w:hAnsi="Herculanum" w:cs="Apple Chancery"/>
                          <w:noProof/>
                          <w:color w:val="FF0000"/>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Early Year’s During Transitions</w:t>
                      </w:r>
                    </w:p>
                  </w:txbxContent>
                </v:textbox>
                <w10:wrap type="through"/>
              </v:shape>
            </w:pict>
          </mc:Fallback>
        </mc:AlternateContent>
      </w:r>
      <w:r w:rsidR="00C51F32">
        <w:br w:type="page"/>
      </w:r>
    </w:p>
    <w:p w14:paraId="0021E6D6" w14:textId="77777777" w:rsidR="00C51F32" w:rsidRPr="003D414D" w:rsidRDefault="005F2F0B">
      <w:pPr>
        <w:rPr>
          <w:sz w:val="20"/>
        </w:rPr>
      </w:pPr>
      <w:r>
        <w:rPr>
          <w:noProof/>
        </w:rPr>
        <w:lastRenderedPageBreak/>
        <mc:AlternateContent>
          <mc:Choice Requires="wps">
            <w:drawing>
              <wp:anchor distT="0" distB="0" distL="114300" distR="114300" simplePos="0" relativeHeight="251666432" behindDoc="0" locked="0" layoutInCell="1" allowOverlap="1" wp14:anchorId="33B9B4A7" wp14:editId="70113ACC">
                <wp:simplePos x="0" y="0"/>
                <wp:positionH relativeFrom="column">
                  <wp:posOffset>654050</wp:posOffset>
                </wp:positionH>
                <wp:positionV relativeFrom="paragraph">
                  <wp:posOffset>2540</wp:posOffset>
                </wp:positionV>
                <wp:extent cx="4401820" cy="574040"/>
                <wp:effectExtent l="0" t="0" r="17780" b="35560"/>
                <wp:wrapThrough wrapText="bothSides">
                  <wp:wrapPolygon edited="0">
                    <wp:start x="0" y="0"/>
                    <wp:lineTo x="0" y="21982"/>
                    <wp:lineTo x="21563" y="21982"/>
                    <wp:lineTo x="21563" y="0"/>
                    <wp:lineTo x="0" y="0"/>
                  </wp:wrapPolygon>
                </wp:wrapThrough>
                <wp:docPr id="12" name="Rectangle 12"/>
                <wp:cNvGraphicFramePr/>
                <a:graphic xmlns:a="http://schemas.openxmlformats.org/drawingml/2006/main">
                  <a:graphicData uri="http://schemas.microsoft.com/office/word/2010/wordprocessingShape">
                    <wps:wsp>
                      <wps:cNvSpPr/>
                      <wps:spPr>
                        <a:xfrm>
                          <a:off x="0" y="0"/>
                          <a:ext cx="4401820" cy="5740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0112DF0" w14:textId="77777777" w:rsidR="005F2F0B" w:rsidRPr="0024605F" w:rsidRDefault="005F2F0B" w:rsidP="005F2F0B">
                            <w:pPr>
                              <w:jc w:val="center"/>
                              <w:rPr>
                                <w:rFonts w:ascii="Herculanum" w:hAnsi="Herculanum"/>
                                <w:sz w:val="52"/>
                              </w:rPr>
                            </w:pPr>
                            <w:r w:rsidRPr="0024605F">
                              <w:rPr>
                                <w:rFonts w:ascii="Herculanum" w:hAnsi="Herculanum"/>
                                <w:sz w:val="52"/>
                              </w:rPr>
                              <w:t>Contents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9B4A7" id="Rectangle 12" o:spid="_x0000_s1028" style="position:absolute;left:0;text-align:left;margin-left:51.5pt;margin-top:.2pt;width:346.6pt;height:45.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" fillcolor="#4a66ac [3204]" strokecolor="#243255 [1604]" strokeweight="1pt">
                <v:textbox>
                  <w:txbxContent>
                    <w:p w14:paraId="00112DF0" w14:textId="77777777" w:rsidR="005F2F0B" w:rsidRPr="0024605F" w:rsidRDefault="005F2F0B" w:rsidP="005F2F0B">
                      <w:pPr>
                        <w:jc w:val="center"/>
                        <w:rPr>
                          <w:rFonts w:ascii="Herculanum" w:hAnsi="Herculanum"/>
                          <w:sz w:val="52"/>
                        </w:rPr>
                      </w:pPr>
                      <w:r w:rsidRPr="0024605F">
                        <w:rPr>
                          <w:rFonts w:ascii="Herculanum" w:hAnsi="Herculanum"/>
                          <w:sz w:val="52"/>
                        </w:rPr>
                        <w:t>Contents Page</w:t>
                      </w:r>
                    </w:p>
                  </w:txbxContent>
                </v:textbox>
                <w10:wrap type="through"/>
              </v:rect>
            </w:pict>
          </mc:Fallback>
        </mc:AlternateContent>
      </w:r>
    </w:p>
    <w:tbl>
      <w:tblPr>
        <w:tblStyle w:val="TableGrid"/>
        <w:tblpPr w:leftFromText="180" w:rightFromText="180" w:vertAnchor="text" w:horzAnchor="page" w:tblpX="1590" w:tblpY="1377"/>
        <w:tblW w:w="9988" w:type="dxa"/>
        <w:tblLook w:val="04A0" w:firstRow="1" w:lastRow="0" w:firstColumn="1" w:lastColumn="0" w:noHBand="0" w:noVBand="1"/>
      </w:tblPr>
      <w:tblGrid>
        <w:gridCol w:w="9988"/>
      </w:tblGrid>
      <w:tr w:rsidR="003622DD" w:rsidRPr="003D414D" w14:paraId="5F9B7429" w14:textId="77777777" w:rsidTr="003622DD">
        <w:trPr>
          <w:trHeight w:val="1367"/>
        </w:trPr>
        <w:tc>
          <w:tcPr>
            <w:tcW w:w="9988" w:type="dxa"/>
            <w:shd w:val="clear" w:color="auto" w:fill="9197CF" w:themeFill="text2" w:themeFillTint="66"/>
          </w:tcPr>
          <w:p w14:paraId="592AF23A" w14:textId="38A54C2E" w:rsidR="00043182" w:rsidRPr="003622DD" w:rsidRDefault="004D3220" w:rsidP="003622DD">
            <w:pPr>
              <w:spacing w:line="360" w:lineRule="auto"/>
              <w:jc w:val="both"/>
              <w:rPr>
                <w:rFonts w:ascii="Herculanum" w:hAnsi="Herculanum" w:cs="Arial"/>
                <w:b/>
                <w:sz w:val="32"/>
              </w:rPr>
            </w:pPr>
            <w:r w:rsidRPr="003622DD">
              <w:rPr>
                <w:rFonts w:ascii="Herculanum" w:hAnsi="Herculanum" w:cs="Arial"/>
                <w:b/>
                <w:sz w:val="32"/>
              </w:rPr>
              <w:t xml:space="preserve">Introduction                                          </w:t>
            </w:r>
            <w:r w:rsidR="003622DD">
              <w:rPr>
                <w:rFonts w:ascii="Herculanum" w:hAnsi="Herculanum" w:cs="Arial"/>
                <w:b/>
                <w:sz w:val="32"/>
              </w:rPr>
              <w:t xml:space="preserve">                            </w:t>
            </w:r>
            <w:r w:rsidRPr="003622DD">
              <w:rPr>
                <w:rFonts w:ascii="Herculanum" w:hAnsi="Herculanum" w:cs="Arial"/>
                <w:b/>
                <w:sz w:val="32"/>
              </w:rPr>
              <w:t>Page 3</w:t>
            </w:r>
          </w:p>
        </w:tc>
      </w:tr>
      <w:tr w:rsidR="003622DD" w:rsidRPr="003D414D" w14:paraId="4E9C6A1F" w14:textId="77777777" w:rsidTr="003622DD">
        <w:trPr>
          <w:trHeight w:val="1645"/>
        </w:trPr>
        <w:tc>
          <w:tcPr>
            <w:tcW w:w="9988" w:type="dxa"/>
            <w:shd w:val="clear" w:color="auto" w:fill="FF848B"/>
          </w:tcPr>
          <w:p w14:paraId="244A39E9" w14:textId="386859E0" w:rsidR="00F510E4" w:rsidRPr="003622DD" w:rsidRDefault="00043182" w:rsidP="003622DD">
            <w:pPr>
              <w:spacing w:line="360" w:lineRule="auto"/>
              <w:jc w:val="both"/>
              <w:rPr>
                <w:rFonts w:ascii="Herculanum" w:hAnsi="Herculanum" w:cs="Arial"/>
                <w:b/>
                <w:sz w:val="32"/>
              </w:rPr>
            </w:pPr>
            <w:r w:rsidRPr="003622DD">
              <w:rPr>
                <w:rFonts w:ascii="Herculanum" w:hAnsi="Herculanum" w:cs="Arial"/>
                <w:b/>
                <w:sz w:val="32"/>
              </w:rPr>
              <w:t>Transitions</w:t>
            </w:r>
            <w:r w:rsidR="004D3220" w:rsidRPr="003622DD">
              <w:rPr>
                <w:rFonts w:ascii="Herculanum" w:hAnsi="Herculanum" w:cs="Arial"/>
                <w:b/>
                <w:sz w:val="32"/>
              </w:rPr>
              <w:t xml:space="preserve">                                                          </w:t>
            </w:r>
            <w:r w:rsidR="003622DD">
              <w:rPr>
                <w:rFonts w:ascii="Herculanum" w:hAnsi="Herculanum" w:cs="Arial"/>
                <w:b/>
                <w:sz w:val="32"/>
              </w:rPr>
              <w:t xml:space="preserve">                </w:t>
            </w:r>
            <w:r w:rsidR="004D3220" w:rsidRPr="003622DD">
              <w:rPr>
                <w:rFonts w:ascii="Herculanum" w:hAnsi="Herculanum" w:cs="Arial"/>
                <w:b/>
                <w:sz w:val="32"/>
              </w:rPr>
              <w:t>Page 4</w:t>
            </w:r>
          </w:p>
        </w:tc>
      </w:tr>
      <w:tr w:rsidR="003622DD" w:rsidRPr="003D414D" w14:paraId="6B3C4174" w14:textId="77777777" w:rsidTr="003622DD">
        <w:trPr>
          <w:trHeight w:val="1474"/>
        </w:trPr>
        <w:tc>
          <w:tcPr>
            <w:tcW w:w="9988" w:type="dxa"/>
            <w:shd w:val="clear" w:color="auto" w:fill="92D050"/>
          </w:tcPr>
          <w:p w14:paraId="61A0163B" w14:textId="164CC610" w:rsidR="00043182" w:rsidRPr="003622DD" w:rsidRDefault="00043182" w:rsidP="00EF116C">
            <w:pPr>
              <w:spacing w:line="360" w:lineRule="auto"/>
              <w:jc w:val="both"/>
              <w:rPr>
                <w:rFonts w:ascii="Herculanum" w:hAnsi="Herculanum" w:cs="Arial"/>
                <w:b/>
                <w:sz w:val="32"/>
              </w:rPr>
            </w:pPr>
            <w:r w:rsidRPr="003622DD">
              <w:rPr>
                <w:rFonts w:ascii="Herculanum" w:hAnsi="Herculanum" w:cs="Arial"/>
                <w:b/>
                <w:sz w:val="32"/>
              </w:rPr>
              <w:t>Role of the Adult</w:t>
            </w:r>
            <w:r w:rsidR="004D3220" w:rsidRPr="003622DD">
              <w:rPr>
                <w:rFonts w:ascii="Herculanum" w:hAnsi="Herculanum" w:cs="Arial"/>
                <w:b/>
                <w:sz w:val="32"/>
              </w:rPr>
              <w:t xml:space="preserve">                                                        </w:t>
            </w:r>
            <w:r w:rsidR="003622DD">
              <w:rPr>
                <w:rFonts w:ascii="Herculanum" w:hAnsi="Herculanum" w:cs="Arial"/>
                <w:b/>
                <w:sz w:val="32"/>
              </w:rPr>
              <w:t xml:space="preserve">    </w:t>
            </w:r>
            <w:r w:rsidR="004D3220" w:rsidRPr="003622DD">
              <w:rPr>
                <w:rFonts w:ascii="Herculanum" w:hAnsi="Herculanum" w:cs="Arial"/>
                <w:b/>
                <w:sz w:val="32"/>
              </w:rPr>
              <w:t>Page 5 &amp; 6</w:t>
            </w:r>
          </w:p>
          <w:p w14:paraId="5581AFA5" w14:textId="2407EAD7" w:rsidR="00043182" w:rsidRPr="003622DD" w:rsidRDefault="00043182" w:rsidP="004D3220">
            <w:pPr>
              <w:pStyle w:val="ListParagraph"/>
              <w:spacing w:line="360" w:lineRule="auto"/>
              <w:jc w:val="both"/>
              <w:rPr>
                <w:rFonts w:ascii="Herculanum" w:hAnsi="Herculanum" w:cs="Arial"/>
                <w:b/>
                <w:sz w:val="32"/>
              </w:rPr>
            </w:pPr>
          </w:p>
        </w:tc>
      </w:tr>
      <w:tr w:rsidR="003622DD" w:rsidRPr="003D414D" w14:paraId="21D3E922" w14:textId="77777777" w:rsidTr="003622DD">
        <w:trPr>
          <w:trHeight w:val="1303"/>
        </w:trPr>
        <w:tc>
          <w:tcPr>
            <w:tcW w:w="9988" w:type="dxa"/>
            <w:shd w:val="clear" w:color="auto" w:fill="9BC7CE" w:themeFill="accent5" w:themeFillTint="99"/>
          </w:tcPr>
          <w:p w14:paraId="390016C1" w14:textId="1A570591" w:rsidR="00043182" w:rsidRPr="003622DD" w:rsidRDefault="00043182" w:rsidP="00EF116C">
            <w:pPr>
              <w:spacing w:line="360" w:lineRule="auto"/>
              <w:jc w:val="both"/>
              <w:rPr>
                <w:rFonts w:ascii="Herculanum" w:hAnsi="Herculanum" w:cs="Arial"/>
                <w:b/>
                <w:sz w:val="32"/>
              </w:rPr>
            </w:pPr>
            <w:r w:rsidRPr="003622DD">
              <w:rPr>
                <w:rFonts w:ascii="Herculanum" w:hAnsi="Herculanum" w:cs="Arial"/>
                <w:b/>
                <w:sz w:val="32"/>
              </w:rPr>
              <w:t>The Needs of the Child</w:t>
            </w:r>
            <w:r w:rsidR="004D3220" w:rsidRPr="003622DD">
              <w:rPr>
                <w:rFonts w:ascii="Herculanum" w:hAnsi="Herculanum" w:cs="Arial"/>
                <w:b/>
                <w:sz w:val="32"/>
              </w:rPr>
              <w:t xml:space="preserve">                              </w:t>
            </w:r>
            <w:r w:rsidR="003622DD">
              <w:rPr>
                <w:rFonts w:ascii="Herculanum" w:hAnsi="Herculanum" w:cs="Arial"/>
                <w:b/>
                <w:sz w:val="32"/>
              </w:rPr>
              <w:t xml:space="preserve">                    </w:t>
            </w:r>
            <w:r w:rsidR="004D3220" w:rsidRPr="003622DD">
              <w:rPr>
                <w:rFonts w:ascii="Herculanum" w:hAnsi="Herculanum" w:cs="Arial"/>
                <w:b/>
                <w:sz w:val="32"/>
              </w:rPr>
              <w:t>Page 7,8&amp;9</w:t>
            </w:r>
          </w:p>
          <w:p w14:paraId="01A7EA4B" w14:textId="5EC8EEA1" w:rsidR="0024605F" w:rsidRPr="003622DD" w:rsidRDefault="0024605F" w:rsidP="004D3220">
            <w:pPr>
              <w:pStyle w:val="ListParagraph"/>
              <w:spacing w:line="360" w:lineRule="auto"/>
              <w:jc w:val="both"/>
              <w:rPr>
                <w:rFonts w:ascii="Herculanum" w:hAnsi="Herculanum" w:cs="Arial"/>
                <w:b/>
                <w:sz w:val="32"/>
              </w:rPr>
            </w:pPr>
          </w:p>
        </w:tc>
      </w:tr>
      <w:tr w:rsidR="003622DD" w:rsidRPr="003D414D" w14:paraId="2AFDA372" w14:textId="77777777" w:rsidTr="003622DD">
        <w:trPr>
          <w:trHeight w:val="1312"/>
        </w:trPr>
        <w:tc>
          <w:tcPr>
            <w:tcW w:w="9988" w:type="dxa"/>
            <w:shd w:val="clear" w:color="auto" w:fill="FFFF00"/>
          </w:tcPr>
          <w:p w14:paraId="59A3856F" w14:textId="177D5688" w:rsidR="00043182" w:rsidRPr="003622DD" w:rsidRDefault="00043182" w:rsidP="00EF116C">
            <w:pPr>
              <w:spacing w:line="360" w:lineRule="auto"/>
              <w:jc w:val="both"/>
              <w:rPr>
                <w:rFonts w:ascii="Herculanum" w:hAnsi="Herculanum" w:cs="Arial"/>
                <w:b/>
                <w:sz w:val="32"/>
              </w:rPr>
            </w:pPr>
            <w:r w:rsidRPr="003622DD">
              <w:rPr>
                <w:rFonts w:ascii="Herculanum" w:hAnsi="Herculanum" w:cs="Arial"/>
                <w:b/>
                <w:sz w:val="32"/>
              </w:rPr>
              <w:t>Interventions</w:t>
            </w:r>
            <w:r w:rsidR="004D3220" w:rsidRPr="003622DD">
              <w:rPr>
                <w:rFonts w:ascii="Herculanum" w:hAnsi="Herculanum" w:cs="Arial"/>
                <w:b/>
                <w:sz w:val="32"/>
              </w:rPr>
              <w:t xml:space="preserve">                                                     </w:t>
            </w:r>
            <w:r w:rsidR="003622DD">
              <w:rPr>
                <w:rFonts w:ascii="Herculanum" w:hAnsi="Herculanum" w:cs="Arial"/>
                <w:b/>
                <w:sz w:val="32"/>
              </w:rPr>
              <w:t xml:space="preserve">             </w:t>
            </w:r>
            <w:r w:rsidR="004D3220" w:rsidRPr="003622DD">
              <w:rPr>
                <w:rFonts w:ascii="Herculanum" w:hAnsi="Herculanum" w:cs="Arial"/>
                <w:b/>
                <w:sz w:val="32"/>
              </w:rPr>
              <w:t>Page 10&amp;11</w:t>
            </w:r>
          </w:p>
          <w:p w14:paraId="7142CE9F" w14:textId="5D777CFD" w:rsidR="00E66349" w:rsidRPr="003622DD" w:rsidRDefault="00E66349" w:rsidP="004D3220">
            <w:pPr>
              <w:pStyle w:val="ListParagraph"/>
              <w:spacing w:line="360" w:lineRule="auto"/>
              <w:jc w:val="both"/>
              <w:rPr>
                <w:rFonts w:ascii="Herculanum" w:hAnsi="Herculanum" w:cs="Arial"/>
                <w:b/>
                <w:sz w:val="32"/>
              </w:rPr>
            </w:pPr>
          </w:p>
        </w:tc>
      </w:tr>
      <w:tr w:rsidR="003622DD" w:rsidRPr="003D414D" w14:paraId="659043C8" w14:textId="77777777" w:rsidTr="003622DD">
        <w:trPr>
          <w:trHeight w:val="1501"/>
        </w:trPr>
        <w:tc>
          <w:tcPr>
            <w:tcW w:w="9988" w:type="dxa"/>
            <w:shd w:val="clear" w:color="auto" w:fill="BD6268"/>
          </w:tcPr>
          <w:p w14:paraId="5F7425A7" w14:textId="3E6D647E" w:rsidR="00043182" w:rsidRPr="003622DD" w:rsidRDefault="00043182" w:rsidP="00EF116C">
            <w:pPr>
              <w:spacing w:line="360" w:lineRule="auto"/>
              <w:jc w:val="both"/>
              <w:rPr>
                <w:rFonts w:ascii="Herculanum" w:hAnsi="Herculanum" w:cs="Arial"/>
                <w:b/>
                <w:sz w:val="32"/>
              </w:rPr>
            </w:pPr>
            <w:r w:rsidRPr="003622DD">
              <w:rPr>
                <w:rFonts w:ascii="Herculanum" w:hAnsi="Herculanum" w:cs="Arial"/>
                <w:b/>
                <w:sz w:val="32"/>
              </w:rPr>
              <w:t>Outcomes</w:t>
            </w:r>
            <w:r w:rsidR="004D3220" w:rsidRPr="003622DD">
              <w:rPr>
                <w:rFonts w:ascii="Herculanum" w:hAnsi="Herculanum" w:cs="Arial"/>
                <w:b/>
                <w:sz w:val="32"/>
              </w:rPr>
              <w:t xml:space="preserve">                                                               </w:t>
            </w:r>
            <w:r w:rsidR="003622DD">
              <w:rPr>
                <w:rFonts w:ascii="Herculanum" w:hAnsi="Herculanum" w:cs="Arial"/>
                <w:b/>
                <w:sz w:val="32"/>
              </w:rPr>
              <w:t xml:space="preserve">              </w:t>
            </w:r>
            <w:r w:rsidR="004D3220" w:rsidRPr="003622DD">
              <w:rPr>
                <w:rFonts w:ascii="Herculanum" w:hAnsi="Herculanum" w:cs="Arial"/>
                <w:b/>
                <w:sz w:val="32"/>
              </w:rPr>
              <w:t xml:space="preserve"> Page 12</w:t>
            </w:r>
          </w:p>
          <w:p w14:paraId="05D55E53" w14:textId="4C02E255" w:rsidR="00043182" w:rsidRPr="003622DD" w:rsidRDefault="00043182" w:rsidP="004D3220">
            <w:pPr>
              <w:pStyle w:val="ListParagraph"/>
              <w:spacing w:line="360" w:lineRule="auto"/>
              <w:jc w:val="both"/>
              <w:rPr>
                <w:rFonts w:ascii="Herculanum" w:hAnsi="Herculanum" w:cs="Arial"/>
                <w:b/>
                <w:sz w:val="32"/>
              </w:rPr>
            </w:pPr>
          </w:p>
        </w:tc>
      </w:tr>
      <w:tr w:rsidR="003622DD" w:rsidRPr="003D414D" w14:paraId="1524F5D1" w14:textId="77777777" w:rsidTr="003622DD">
        <w:trPr>
          <w:trHeight w:val="1627"/>
        </w:trPr>
        <w:tc>
          <w:tcPr>
            <w:tcW w:w="9988" w:type="dxa"/>
            <w:shd w:val="clear" w:color="auto" w:fill="9197CF" w:themeFill="text2" w:themeFillTint="66"/>
          </w:tcPr>
          <w:p w14:paraId="6A85413F" w14:textId="05B4FB63" w:rsidR="00043182" w:rsidRPr="003622DD" w:rsidRDefault="00043182" w:rsidP="003622DD">
            <w:pPr>
              <w:spacing w:line="360" w:lineRule="auto"/>
              <w:jc w:val="both"/>
              <w:rPr>
                <w:rFonts w:ascii="Herculanum" w:hAnsi="Herculanum" w:cs="Arial"/>
                <w:b/>
                <w:sz w:val="32"/>
              </w:rPr>
            </w:pPr>
            <w:r w:rsidRPr="003622DD">
              <w:rPr>
                <w:rFonts w:ascii="Herculanum" w:hAnsi="Herculanum" w:cs="Arial"/>
                <w:b/>
                <w:sz w:val="32"/>
              </w:rPr>
              <w:t>Reference List</w:t>
            </w:r>
            <w:r w:rsidR="003622DD" w:rsidRPr="003622DD">
              <w:rPr>
                <w:rFonts w:ascii="Herculanum" w:hAnsi="Herculanum" w:cs="Arial"/>
                <w:b/>
                <w:sz w:val="32"/>
              </w:rPr>
              <w:t xml:space="preserve">                                                  </w:t>
            </w:r>
            <w:r w:rsidR="003622DD">
              <w:rPr>
                <w:rFonts w:ascii="Herculanum" w:hAnsi="Herculanum" w:cs="Arial"/>
                <w:b/>
                <w:sz w:val="32"/>
              </w:rPr>
              <w:t xml:space="preserve">           </w:t>
            </w:r>
            <w:r w:rsidR="003622DD" w:rsidRPr="003622DD">
              <w:rPr>
                <w:rFonts w:ascii="Herculanum" w:hAnsi="Herculanum" w:cs="Arial"/>
                <w:b/>
                <w:sz w:val="32"/>
              </w:rPr>
              <w:t xml:space="preserve"> Page 13,14&amp;15</w:t>
            </w:r>
          </w:p>
        </w:tc>
      </w:tr>
    </w:tbl>
    <w:p w14:paraId="45F703EE" w14:textId="77777777" w:rsidR="00043182" w:rsidRDefault="00C51F32">
      <w:r>
        <w:br w:type="page"/>
      </w:r>
    </w:p>
    <w:p w14:paraId="305E935C" w14:textId="76E3817A" w:rsidR="00C51F32" w:rsidRDefault="00DD149A">
      <w:r>
        <w:rPr>
          <w:noProof/>
        </w:rPr>
        <mc:AlternateContent>
          <mc:Choice Requires="wps">
            <w:drawing>
              <wp:anchor distT="0" distB="0" distL="114300" distR="114300" simplePos="0" relativeHeight="251669504" behindDoc="0" locked="0" layoutInCell="1" allowOverlap="1" wp14:anchorId="5B05B6C0" wp14:editId="43B43327">
                <wp:simplePos x="0" y="0"/>
                <wp:positionH relativeFrom="column">
                  <wp:posOffset>25746</wp:posOffset>
                </wp:positionH>
                <wp:positionV relativeFrom="paragraph">
                  <wp:posOffset>2859815</wp:posOffset>
                </wp:positionV>
                <wp:extent cx="6356350" cy="5626100"/>
                <wp:effectExtent l="0" t="0" r="19050" b="38100"/>
                <wp:wrapNone/>
                <wp:docPr id="15" name="Rounded Rectangle 15"/>
                <wp:cNvGraphicFramePr/>
                <a:graphic xmlns:a="http://schemas.openxmlformats.org/drawingml/2006/main">
                  <a:graphicData uri="http://schemas.microsoft.com/office/word/2010/wordprocessingShape">
                    <wps:wsp>
                      <wps:cNvSpPr/>
                      <wps:spPr>
                        <a:xfrm>
                          <a:off x="0" y="0"/>
                          <a:ext cx="6356350" cy="562610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97EE62B" w14:textId="51E8F105" w:rsidR="00DD149A" w:rsidRPr="00231330" w:rsidRDefault="00F80736" w:rsidP="00DD149A">
                            <w:pPr>
                              <w:spacing w:line="360" w:lineRule="auto"/>
                              <w:jc w:val="both"/>
                              <w:rPr>
                                <w:rFonts w:ascii="Arial" w:hAnsi="Arial" w:cs="Arial"/>
                                <w:b/>
                                <w:color w:val="000000" w:themeColor="text1"/>
                              </w:rPr>
                            </w:pPr>
                            <w:r w:rsidRPr="00231330">
                              <w:rPr>
                                <w:rFonts w:ascii="Arial" w:hAnsi="Arial" w:cs="Arial"/>
                                <w:b/>
                                <w:color w:val="000000" w:themeColor="text1"/>
                              </w:rPr>
                              <w:t>Aims of the handbook</w:t>
                            </w:r>
                          </w:p>
                          <w:p w14:paraId="1450F051" w14:textId="30C15AB5" w:rsidR="00DD149A" w:rsidRPr="00231330" w:rsidRDefault="00DD149A" w:rsidP="00142B93">
                            <w:pPr>
                              <w:spacing w:line="360" w:lineRule="auto"/>
                              <w:ind w:firstLine="0"/>
                              <w:jc w:val="both"/>
                              <w:rPr>
                                <w:rFonts w:ascii="Arial" w:hAnsi="Arial" w:cs="Arial"/>
                                <w:color w:val="000000" w:themeColor="text1"/>
                              </w:rPr>
                            </w:pPr>
                            <w:r w:rsidRPr="00231330">
                              <w:rPr>
                                <w:rFonts w:ascii="Arial" w:hAnsi="Arial" w:cs="Arial"/>
                                <w:color w:val="000000" w:themeColor="text1"/>
                              </w:rPr>
                              <w:t xml:space="preserve">This handbook is aimed for children who are in nursery and are soon to start reception in primary school. It will provide necessary information to support children of different needs and requirements and ways to </w:t>
                            </w:r>
                            <w:r w:rsidR="001D42F9" w:rsidRPr="00231330">
                              <w:rPr>
                                <w:rFonts w:ascii="Arial" w:hAnsi="Arial" w:cs="Arial"/>
                                <w:color w:val="000000" w:themeColor="text1"/>
                              </w:rPr>
                              <w:t>overcome</w:t>
                            </w:r>
                            <w:r w:rsidRPr="00231330">
                              <w:rPr>
                                <w:rFonts w:ascii="Arial" w:hAnsi="Arial" w:cs="Arial"/>
                                <w:color w:val="000000" w:themeColor="text1"/>
                              </w:rPr>
                              <w:t xml:space="preserve"> barriers that may affect a child’s transition. </w:t>
                            </w:r>
                          </w:p>
                          <w:p w14:paraId="00200E19" w14:textId="77777777" w:rsidR="00DD149A" w:rsidRPr="00231330" w:rsidRDefault="00DD149A" w:rsidP="00142B93">
                            <w:pPr>
                              <w:spacing w:line="360" w:lineRule="auto"/>
                              <w:ind w:firstLine="0"/>
                              <w:jc w:val="both"/>
                              <w:rPr>
                                <w:rFonts w:ascii="Arial" w:hAnsi="Arial" w:cs="Arial"/>
                                <w:color w:val="000000" w:themeColor="text1"/>
                              </w:rPr>
                            </w:pPr>
                            <w:r w:rsidRPr="00231330">
                              <w:rPr>
                                <w:rFonts w:ascii="Arial" w:hAnsi="Arial" w:cs="Arial"/>
                                <w:color w:val="000000" w:themeColor="text1"/>
                              </w:rPr>
                              <w:t xml:space="preserve">It is aimed for key workers in the nursery setting who are supporting children during their first years of learning and development. It is a useful source to use as a guide when preparing the children for transitioning to reception. </w:t>
                            </w:r>
                          </w:p>
                          <w:p w14:paraId="68C9912C" w14:textId="767420FA" w:rsidR="00DD149A" w:rsidRPr="00231330" w:rsidRDefault="00DD149A" w:rsidP="00142B93">
                            <w:pPr>
                              <w:spacing w:line="360" w:lineRule="auto"/>
                              <w:ind w:firstLine="0"/>
                              <w:jc w:val="both"/>
                              <w:rPr>
                                <w:rFonts w:ascii="Arial" w:hAnsi="Arial" w:cs="Arial"/>
                                <w:color w:val="000000" w:themeColor="text1"/>
                              </w:rPr>
                            </w:pPr>
                            <w:r w:rsidRPr="00231330">
                              <w:rPr>
                                <w:rFonts w:ascii="Arial" w:hAnsi="Arial" w:cs="Arial"/>
                                <w:color w:val="000000" w:themeColor="text1"/>
                              </w:rPr>
                              <w:t xml:space="preserve">It will also provide information to support key workers to work in partnership with parents or guardians of the children. As a key </w:t>
                            </w:r>
                            <w:r w:rsidR="001D42F9" w:rsidRPr="00231330">
                              <w:rPr>
                                <w:rFonts w:ascii="Arial" w:hAnsi="Arial" w:cs="Arial"/>
                                <w:color w:val="000000" w:themeColor="text1"/>
                              </w:rPr>
                              <w:t>worker,</w:t>
                            </w:r>
                            <w:r w:rsidRPr="00231330">
                              <w:rPr>
                                <w:rFonts w:ascii="Arial" w:hAnsi="Arial" w:cs="Arial"/>
                                <w:color w:val="000000" w:themeColor="text1"/>
                              </w:rPr>
                              <w:t xml:space="preserve"> it is important to have a sufficient understanding of the support that can be provided for both children, and adults when dealing with potential issues based on transition. (Allingham, 2011)</w:t>
                            </w:r>
                          </w:p>
                          <w:p w14:paraId="17D338C1" w14:textId="77777777" w:rsidR="00DD149A" w:rsidRPr="00231330" w:rsidRDefault="00DD149A" w:rsidP="00142B93">
                            <w:pPr>
                              <w:spacing w:line="360" w:lineRule="auto"/>
                              <w:ind w:firstLine="0"/>
                              <w:jc w:val="both"/>
                              <w:rPr>
                                <w:rFonts w:ascii="Arial" w:hAnsi="Arial" w:cs="Arial"/>
                                <w:b/>
                                <w:color w:val="000000" w:themeColor="text1"/>
                              </w:rPr>
                            </w:pPr>
                            <w:r w:rsidRPr="00231330">
                              <w:rPr>
                                <w:rFonts w:ascii="Arial" w:hAnsi="Arial" w:cs="Arial"/>
                                <w:b/>
                                <w:color w:val="000000" w:themeColor="text1"/>
                              </w:rPr>
                              <w:t>The importance of supporting children during transitions</w:t>
                            </w:r>
                          </w:p>
                          <w:p w14:paraId="1D34F7F7" w14:textId="77777777" w:rsidR="00DD149A" w:rsidRPr="00231330" w:rsidRDefault="00DD149A" w:rsidP="00142B93">
                            <w:pPr>
                              <w:spacing w:line="360" w:lineRule="auto"/>
                              <w:ind w:firstLine="0"/>
                              <w:jc w:val="both"/>
                              <w:rPr>
                                <w:rFonts w:ascii="Arial" w:hAnsi="Arial" w:cs="Arial"/>
                                <w:color w:val="000000" w:themeColor="text1"/>
                              </w:rPr>
                            </w:pPr>
                            <w:r w:rsidRPr="00231330">
                              <w:rPr>
                                <w:rFonts w:ascii="Arial" w:hAnsi="Arial" w:cs="Arial"/>
                                <w:color w:val="000000" w:themeColor="text1"/>
                              </w:rPr>
                              <w:t>Transitions are important as children have to go through this stage in order to develop. Although the process of transitioning can be very challenging for children, this is why as a key worker, this process should be done as smoothly as possible. (Brooker, 2008)</w:t>
                            </w:r>
                          </w:p>
                          <w:p w14:paraId="14198CE2" w14:textId="56784419" w:rsidR="00DD149A" w:rsidRPr="00231330" w:rsidRDefault="00DD149A" w:rsidP="00142B93">
                            <w:pPr>
                              <w:spacing w:line="360" w:lineRule="auto"/>
                              <w:ind w:firstLine="0"/>
                              <w:jc w:val="both"/>
                              <w:rPr>
                                <w:rFonts w:ascii="Arial" w:hAnsi="Arial" w:cs="Arial"/>
                                <w:color w:val="000000" w:themeColor="text1"/>
                              </w:rPr>
                            </w:pPr>
                            <w:r w:rsidRPr="00231330">
                              <w:rPr>
                                <w:rFonts w:ascii="Arial" w:hAnsi="Arial" w:cs="Arial"/>
                                <w:color w:val="000000" w:themeColor="text1"/>
                              </w:rPr>
                              <w:t>Many barriers can occur when transitioning therefore as a key worker it is important to try and reduce these as much as possible by having the adequate knowledge to be able to support a</w:t>
                            </w:r>
                            <w:r w:rsidR="001D42F9">
                              <w:rPr>
                                <w:rFonts w:ascii="Arial" w:hAnsi="Arial" w:cs="Arial"/>
                                <w:color w:val="000000" w:themeColor="text1"/>
                              </w:rPr>
                              <w:t xml:space="preserve"> transition. (Dunlop and Fabian</w:t>
                            </w:r>
                            <w:r w:rsidR="00911A21">
                              <w:rPr>
                                <w:rFonts w:ascii="Arial" w:hAnsi="Arial" w:cs="Arial"/>
                                <w:color w:val="000000" w:themeColor="text1"/>
                              </w:rPr>
                              <w:t>,</w:t>
                            </w:r>
                            <w:r w:rsidRPr="00231330">
                              <w:rPr>
                                <w:rFonts w:ascii="Arial" w:hAnsi="Arial" w:cs="Arial"/>
                                <w:color w:val="000000" w:themeColor="text1"/>
                              </w:rPr>
                              <w:t xml:space="preserve"> 2002)</w:t>
                            </w:r>
                          </w:p>
                          <w:p w14:paraId="333E7EE3" w14:textId="77777777" w:rsidR="00DD149A" w:rsidRPr="00231330" w:rsidRDefault="00DD149A" w:rsidP="00142B93">
                            <w:pPr>
                              <w:spacing w:line="360" w:lineRule="auto"/>
                              <w:ind w:firstLine="0"/>
                              <w:jc w:val="both"/>
                              <w:rPr>
                                <w:rFonts w:ascii="Arial" w:hAnsi="Arial" w:cs="Arial"/>
                                <w:color w:val="000000" w:themeColor="text1"/>
                              </w:rPr>
                            </w:pPr>
                            <w:r w:rsidRPr="00231330">
                              <w:rPr>
                                <w:rFonts w:ascii="Arial" w:hAnsi="Arial" w:cs="Arial"/>
                                <w:color w:val="000000" w:themeColor="text1"/>
                              </w:rPr>
                              <w:t xml:space="preserve">If children are supported from an early stage before the transition by key workers, parents and guardians working together in partnership this is going to have a greater impact on the child and improve the quality of the outcome by ensuring a seamless experience. </w:t>
                            </w:r>
                          </w:p>
                          <w:p w14:paraId="175588E8" w14:textId="77777777" w:rsidR="00DD149A" w:rsidRDefault="00DD149A" w:rsidP="00DD14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B05B6C0" id="Rounded Rectangle 15" o:spid="_x0000_s1029" style="position:absolute;left:0;text-align:left;margin-left:2.05pt;margin-top:225.2pt;width:500.5pt;height:443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" fillcolor="#9197cf [1311]" strokecolor="#243255 [1604]" strokeweight="1pt">
                <v:stroke joinstyle="miter"/>
                <v:textbox>
                  <w:txbxContent>
                    <w:p w14:paraId="797EE62B" w14:textId="51E8F105" w:rsidR="00DD149A" w:rsidRPr="00231330" w:rsidRDefault="00F80736" w:rsidP="00DD149A">
                      <w:pPr>
                        <w:spacing w:line="360" w:lineRule="auto"/>
                        <w:jc w:val="both"/>
                        <w:rPr>
                          <w:rFonts w:ascii="Arial" w:hAnsi="Arial" w:cs="Arial"/>
                          <w:b/>
                          <w:color w:val="000000" w:themeColor="text1"/>
                        </w:rPr>
                      </w:pPr>
                      <w:r w:rsidRPr="00231330">
                        <w:rPr>
                          <w:rFonts w:ascii="Arial" w:hAnsi="Arial" w:cs="Arial"/>
                          <w:b/>
                          <w:color w:val="000000" w:themeColor="text1"/>
                        </w:rPr>
                        <w:t>Aims of the handbook</w:t>
                      </w:r>
                    </w:p>
                    <w:p w14:paraId="1450F051" w14:textId="30C15AB5" w:rsidR="00DD149A" w:rsidRPr="00231330" w:rsidRDefault="00DD149A" w:rsidP="00142B93">
                      <w:pPr>
                        <w:spacing w:line="360" w:lineRule="auto"/>
                        <w:ind w:firstLine="0"/>
                        <w:jc w:val="both"/>
                        <w:rPr>
                          <w:rFonts w:ascii="Arial" w:hAnsi="Arial" w:cs="Arial"/>
                          <w:color w:val="000000" w:themeColor="text1"/>
                        </w:rPr>
                      </w:pPr>
                      <w:r w:rsidRPr="00231330">
                        <w:rPr>
                          <w:rFonts w:ascii="Arial" w:hAnsi="Arial" w:cs="Arial"/>
                          <w:color w:val="000000" w:themeColor="text1"/>
                        </w:rPr>
                        <w:t xml:space="preserve">This handbook is aimed for children who are in nursery and are soon to start reception in primary school. It will provide necessary information to support children of different needs and requirements and ways to </w:t>
                      </w:r>
                      <w:r w:rsidR="001D42F9" w:rsidRPr="00231330">
                        <w:rPr>
                          <w:rFonts w:ascii="Arial" w:hAnsi="Arial" w:cs="Arial"/>
                          <w:color w:val="000000" w:themeColor="text1"/>
                        </w:rPr>
                        <w:t>overcome</w:t>
                      </w:r>
                      <w:r w:rsidRPr="00231330">
                        <w:rPr>
                          <w:rFonts w:ascii="Arial" w:hAnsi="Arial" w:cs="Arial"/>
                          <w:color w:val="000000" w:themeColor="text1"/>
                        </w:rPr>
                        <w:t xml:space="preserve"> barriers that may affect a child’s transition. </w:t>
                      </w:r>
                    </w:p>
                    <w:p w14:paraId="00200E19" w14:textId="77777777" w:rsidR="00DD149A" w:rsidRPr="00231330" w:rsidRDefault="00DD149A" w:rsidP="00142B93">
                      <w:pPr>
                        <w:spacing w:line="360" w:lineRule="auto"/>
                        <w:ind w:firstLine="0"/>
                        <w:jc w:val="both"/>
                        <w:rPr>
                          <w:rFonts w:ascii="Arial" w:hAnsi="Arial" w:cs="Arial"/>
                          <w:color w:val="000000" w:themeColor="text1"/>
                        </w:rPr>
                      </w:pPr>
                      <w:r w:rsidRPr="00231330">
                        <w:rPr>
                          <w:rFonts w:ascii="Arial" w:hAnsi="Arial" w:cs="Arial"/>
                          <w:color w:val="000000" w:themeColor="text1"/>
                        </w:rPr>
                        <w:t xml:space="preserve">It is aimed for key workers in the nursery setting who are supporting children during their first years of learning and development. It is a useful source to use as a guide when preparing the children for transitioning to reception. </w:t>
                      </w:r>
                    </w:p>
                    <w:p w14:paraId="68C9912C" w14:textId="767420FA" w:rsidR="00DD149A" w:rsidRPr="00231330" w:rsidRDefault="00DD149A" w:rsidP="00142B93">
                      <w:pPr>
                        <w:spacing w:line="360" w:lineRule="auto"/>
                        <w:ind w:firstLine="0"/>
                        <w:jc w:val="both"/>
                        <w:rPr>
                          <w:rFonts w:ascii="Arial" w:hAnsi="Arial" w:cs="Arial"/>
                          <w:color w:val="000000" w:themeColor="text1"/>
                        </w:rPr>
                      </w:pPr>
                      <w:r w:rsidRPr="00231330">
                        <w:rPr>
                          <w:rFonts w:ascii="Arial" w:hAnsi="Arial" w:cs="Arial"/>
                          <w:color w:val="000000" w:themeColor="text1"/>
                        </w:rPr>
                        <w:t xml:space="preserve">It will also provide information to support key workers to work in partnership with parents or guardians of the children. As a key </w:t>
                      </w:r>
                      <w:r w:rsidR="001D42F9" w:rsidRPr="00231330">
                        <w:rPr>
                          <w:rFonts w:ascii="Arial" w:hAnsi="Arial" w:cs="Arial"/>
                          <w:color w:val="000000" w:themeColor="text1"/>
                        </w:rPr>
                        <w:t>worker,</w:t>
                      </w:r>
                      <w:r w:rsidRPr="00231330">
                        <w:rPr>
                          <w:rFonts w:ascii="Arial" w:hAnsi="Arial" w:cs="Arial"/>
                          <w:color w:val="000000" w:themeColor="text1"/>
                        </w:rPr>
                        <w:t xml:space="preserve"> it is important to have a sufficient understanding of the support that can be provided for both children, and adults when dealing with potential issues based on transition. (Allingham, 2011)</w:t>
                      </w:r>
                    </w:p>
                    <w:p w14:paraId="17D338C1" w14:textId="77777777" w:rsidR="00DD149A" w:rsidRPr="00231330" w:rsidRDefault="00DD149A" w:rsidP="00142B93">
                      <w:pPr>
                        <w:spacing w:line="360" w:lineRule="auto"/>
                        <w:ind w:firstLine="0"/>
                        <w:jc w:val="both"/>
                        <w:rPr>
                          <w:rFonts w:ascii="Arial" w:hAnsi="Arial" w:cs="Arial"/>
                          <w:b/>
                          <w:color w:val="000000" w:themeColor="text1"/>
                        </w:rPr>
                      </w:pPr>
                      <w:r w:rsidRPr="00231330">
                        <w:rPr>
                          <w:rFonts w:ascii="Arial" w:hAnsi="Arial" w:cs="Arial"/>
                          <w:b/>
                          <w:color w:val="000000" w:themeColor="text1"/>
                        </w:rPr>
                        <w:t>The importance of supporting children during transitions</w:t>
                      </w:r>
                    </w:p>
                    <w:p w14:paraId="1D34F7F7" w14:textId="77777777" w:rsidR="00DD149A" w:rsidRPr="00231330" w:rsidRDefault="00DD149A" w:rsidP="00142B93">
                      <w:pPr>
                        <w:spacing w:line="360" w:lineRule="auto"/>
                        <w:ind w:firstLine="0"/>
                        <w:jc w:val="both"/>
                        <w:rPr>
                          <w:rFonts w:ascii="Arial" w:hAnsi="Arial" w:cs="Arial"/>
                          <w:color w:val="000000" w:themeColor="text1"/>
                        </w:rPr>
                      </w:pPr>
                      <w:r w:rsidRPr="00231330">
                        <w:rPr>
                          <w:rFonts w:ascii="Arial" w:hAnsi="Arial" w:cs="Arial"/>
                          <w:color w:val="000000" w:themeColor="text1"/>
                        </w:rPr>
                        <w:t>Transitions are important as children have to go through this stage in order to develop. Although the process of transitioning can be very challenging for children, this is why as a key worker, this process should be done as smoothly as possible. (Brooker, 2008)</w:t>
                      </w:r>
                    </w:p>
                    <w:p w14:paraId="14198CE2" w14:textId="56784419" w:rsidR="00DD149A" w:rsidRPr="00231330" w:rsidRDefault="00DD149A" w:rsidP="00142B93">
                      <w:pPr>
                        <w:spacing w:line="360" w:lineRule="auto"/>
                        <w:ind w:firstLine="0"/>
                        <w:jc w:val="both"/>
                        <w:rPr>
                          <w:rFonts w:ascii="Arial" w:hAnsi="Arial" w:cs="Arial"/>
                          <w:color w:val="000000" w:themeColor="text1"/>
                        </w:rPr>
                      </w:pPr>
                      <w:r w:rsidRPr="00231330">
                        <w:rPr>
                          <w:rFonts w:ascii="Arial" w:hAnsi="Arial" w:cs="Arial"/>
                          <w:color w:val="000000" w:themeColor="text1"/>
                        </w:rPr>
                        <w:t>Many barriers can occur when transitioning therefore as a key worker it is important to try and reduce these as much as possible by having the adequate knowledge to be able to support a</w:t>
                      </w:r>
                      <w:r w:rsidR="001D42F9">
                        <w:rPr>
                          <w:rFonts w:ascii="Arial" w:hAnsi="Arial" w:cs="Arial"/>
                          <w:color w:val="000000" w:themeColor="text1"/>
                        </w:rPr>
                        <w:t xml:space="preserve"> transition. (Dunlop and Fabian</w:t>
                      </w:r>
                      <w:r w:rsidR="00911A21">
                        <w:rPr>
                          <w:rFonts w:ascii="Arial" w:hAnsi="Arial" w:cs="Arial"/>
                          <w:color w:val="000000" w:themeColor="text1"/>
                        </w:rPr>
                        <w:t>,</w:t>
                      </w:r>
                      <w:r w:rsidRPr="00231330">
                        <w:rPr>
                          <w:rFonts w:ascii="Arial" w:hAnsi="Arial" w:cs="Arial"/>
                          <w:color w:val="000000" w:themeColor="text1"/>
                        </w:rPr>
                        <w:t xml:space="preserve"> 2002)</w:t>
                      </w:r>
                    </w:p>
                    <w:p w14:paraId="333E7EE3" w14:textId="77777777" w:rsidR="00DD149A" w:rsidRPr="00231330" w:rsidRDefault="00DD149A" w:rsidP="00142B93">
                      <w:pPr>
                        <w:spacing w:line="360" w:lineRule="auto"/>
                        <w:ind w:firstLine="0"/>
                        <w:jc w:val="both"/>
                        <w:rPr>
                          <w:rFonts w:ascii="Arial" w:hAnsi="Arial" w:cs="Arial"/>
                          <w:color w:val="000000" w:themeColor="text1"/>
                        </w:rPr>
                      </w:pPr>
                      <w:r w:rsidRPr="00231330">
                        <w:rPr>
                          <w:rFonts w:ascii="Arial" w:hAnsi="Arial" w:cs="Arial"/>
                          <w:color w:val="000000" w:themeColor="text1"/>
                        </w:rPr>
                        <w:t xml:space="preserve">If children are supported from an early stage before the transition by key workers, parents and guardians working together in partnership this is going to have a greater impact on the child and improve the quality of the outcome by ensuring a seamless experience. </w:t>
                      </w:r>
                    </w:p>
                    <w:p w14:paraId="175588E8" w14:textId="77777777" w:rsidR="00DD149A" w:rsidRDefault="00DD149A" w:rsidP="00DD149A">
                      <w:pPr>
                        <w:jc w:val="center"/>
                      </w:pPr>
                    </w:p>
                  </w:txbxContent>
                </v:textbox>
              </v:roundrect>
            </w:pict>
          </mc:Fallback>
        </mc:AlternateContent>
      </w:r>
      <w:r>
        <w:rPr>
          <w:noProof/>
        </w:rPr>
        <mc:AlternateContent>
          <mc:Choice Requires="wps">
            <w:drawing>
              <wp:anchor distT="0" distB="0" distL="114300" distR="114300" simplePos="0" relativeHeight="251670528" behindDoc="0" locked="0" layoutInCell="1" allowOverlap="1" wp14:anchorId="43B5F7CC" wp14:editId="51F6F3EC">
                <wp:simplePos x="0" y="0"/>
                <wp:positionH relativeFrom="column">
                  <wp:posOffset>92075</wp:posOffset>
                </wp:positionH>
                <wp:positionV relativeFrom="paragraph">
                  <wp:posOffset>1029970</wp:posOffset>
                </wp:positionV>
                <wp:extent cx="6286500" cy="1715135"/>
                <wp:effectExtent l="0" t="0" r="38100" b="37465"/>
                <wp:wrapThrough wrapText="bothSides">
                  <wp:wrapPolygon edited="0">
                    <wp:start x="436" y="0"/>
                    <wp:lineTo x="0" y="1599"/>
                    <wp:lineTo x="0" y="20792"/>
                    <wp:lineTo x="436" y="21752"/>
                    <wp:lineTo x="21207" y="21752"/>
                    <wp:lineTo x="21644" y="20792"/>
                    <wp:lineTo x="21644" y="1599"/>
                    <wp:lineTo x="21207" y="0"/>
                    <wp:lineTo x="436" y="0"/>
                  </wp:wrapPolygon>
                </wp:wrapThrough>
                <wp:docPr id="16" name="Rounded Rectangle 16"/>
                <wp:cNvGraphicFramePr/>
                <a:graphic xmlns:a="http://schemas.openxmlformats.org/drawingml/2006/main">
                  <a:graphicData uri="http://schemas.microsoft.com/office/word/2010/wordprocessingShape">
                    <wps:wsp>
                      <wps:cNvSpPr/>
                      <wps:spPr>
                        <a:xfrm>
                          <a:off x="0" y="0"/>
                          <a:ext cx="6286500" cy="1715135"/>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5BC7A74C" w14:textId="5E7D1AE0" w:rsidR="00DD149A" w:rsidRPr="00231330" w:rsidRDefault="00F80736" w:rsidP="00DD149A">
                            <w:pPr>
                              <w:spacing w:line="360" w:lineRule="auto"/>
                              <w:jc w:val="both"/>
                              <w:rPr>
                                <w:b/>
                                <w:color w:val="000000" w:themeColor="text1"/>
                              </w:rPr>
                            </w:pPr>
                            <w:r w:rsidRPr="00231330">
                              <w:rPr>
                                <w:b/>
                                <w:color w:val="000000" w:themeColor="text1"/>
                              </w:rPr>
                              <w:t>Who is this handbook appropriate for?</w:t>
                            </w:r>
                          </w:p>
                          <w:p w14:paraId="156A05D3" w14:textId="77777777" w:rsidR="00DD149A" w:rsidRPr="00231330" w:rsidRDefault="00DD149A" w:rsidP="00F80736">
                            <w:pPr>
                              <w:spacing w:line="360" w:lineRule="auto"/>
                              <w:ind w:firstLine="0"/>
                              <w:jc w:val="both"/>
                              <w:rPr>
                                <w:rFonts w:ascii="Arial" w:hAnsi="Arial" w:cs="Arial"/>
                                <w:color w:val="000000" w:themeColor="text1"/>
                              </w:rPr>
                            </w:pPr>
                            <w:r w:rsidRPr="00231330">
                              <w:rPr>
                                <w:rFonts w:ascii="Arial" w:hAnsi="Arial" w:cs="Arial"/>
                                <w:color w:val="000000" w:themeColor="text1"/>
                              </w:rPr>
                              <w:t xml:space="preserve">This handbook is appropriate for key workers working with early years children aged two to four years old supporting with transitioning from nursery to reception. The handbook will contain useful information which can be used as a guideline to support key workers. It will explain the purpose of transitions, the importance and how these can be done smoothly to benefit children and their families during this time. </w:t>
                            </w:r>
                          </w:p>
                          <w:p w14:paraId="2BF250AF" w14:textId="77777777" w:rsidR="00DD149A" w:rsidRDefault="00DD149A" w:rsidP="00DD14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3B5F7CC" id="Rounded Rectangle 16" o:spid="_x0000_s1030" style="position:absolute;left:0;text-align:left;margin-left:7.25pt;margin-top:81.1pt;width:495pt;height:135.0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" fillcolor="#accbf9 [3214]" strokecolor="#243255 [1604]" strokeweight="1pt">
                <v:stroke joinstyle="miter"/>
                <v:textbox>
                  <w:txbxContent>
                    <w:p w14:paraId="5BC7A74C" w14:textId="5E7D1AE0" w:rsidR="00DD149A" w:rsidRPr="00231330" w:rsidRDefault="00F80736" w:rsidP="00DD149A">
                      <w:pPr>
                        <w:spacing w:line="360" w:lineRule="auto"/>
                        <w:jc w:val="both"/>
                        <w:rPr>
                          <w:b/>
                          <w:color w:val="000000" w:themeColor="text1"/>
                        </w:rPr>
                      </w:pPr>
                      <w:r w:rsidRPr="00231330">
                        <w:rPr>
                          <w:b/>
                          <w:color w:val="000000" w:themeColor="text1"/>
                        </w:rPr>
                        <w:t>Who is this handbook appropriate for?</w:t>
                      </w:r>
                    </w:p>
                    <w:p w14:paraId="156A05D3" w14:textId="77777777" w:rsidR="00DD149A" w:rsidRPr="00231330" w:rsidRDefault="00DD149A" w:rsidP="00F80736">
                      <w:pPr>
                        <w:spacing w:line="360" w:lineRule="auto"/>
                        <w:ind w:firstLine="0"/>
                        <w:jc w:val="both"/>
                        <w:rPr>
                          <w:rFonts w:ascii="Arial" w:hAnsi="Arial" w:cs="Arial"/>
                          <w:color w:val="000000" w:themeColor="text1"/>
                        </w:rPr>
                      </w:pPr>
                      <w:r w:rsidRPr="00231330">
                        <w:rPr>
                          <w:rFonts w:ascii="Arial" w:hAnsi="Arial" w:cs="Arial"/>
                          <w:color w:val="000000" w:themeColor="text1"/>
                        </w:rPr>
                        <w:t xml:space="preserve">This handbook is appropriate for key workers working with early years children aged two to four years old supporting with transitioning from nursery to reception. The handbook will contain useful information which can be used as a guideline to support key workers. It will explain the purpose of transitions, the importance and how these can be done smoothly to benefit children and their families during this time. </w:t>
                      </w:r>
                    </w:p>
                    <w:p w14:paraId="2BF250AF" w14:textId="77777777" w:rsidR="00DD149A" w:rsidRDefault="00DD149A" w:rsidP="00DD149A">
                      <w:pPr>
                        <w:jc w:val="center"/>
                      </w:pPr>
                    </w:p>
                  </w:txbxContent>
                </v:textbox>
                <w10:wrap type="through"/>
              </v:roundrect>
            </w:pict>
          </mc:Fallback>
        </mc:AlternateContent>
      </w:r>
      <w:r>
        <w:rPr>
          <w:noProof/>
        </w:rPr>
        <mc:AlternateContent>
          <mc:Choice Requires="wps">
            <w:drawing>
              <wp:anchor distT="0" distB="0" distL="114300" distR="114300" simplePos="0" relativeHeight="251667456" behindDoc="0" locked="0" layoutInCell="1" allowOverlap="1" wp14:anchorId="6CCC215D" wp14:editId="731B3D0D">
                <wp:simplePos x="0" y="0"/>
                <wp:positionH relativeFrom="column">
                  <wp:posOffset>104140</wp:posOffset>
                </wp:positionH>
                <wp:positionV relativeFrom="paragraph">
                  <wp:posOffset>0</wp:posOffset>
                </wp:positionV>
                <wp:extent cx="6286500" cy="802640"/>
                <wp:effectExtent l="0" t="0" r="38100" b="35560"/>
                <wp:wrapThrough wrapText="bothSides">
                  <wp:wrapPolygon edited="0">
                    <wp:start x="0" y="0"/>
                    <wp:lineTo x="0" y="21873"/>
                    <wp:lineTo x="21644" y="21873"/>
                    <wp:lineTo x="21644" y="0"/>
                    <wp:lineTo x="0" y="0"/>
                  </wp:wrapPolygon>
                </wp:wrapThrough>
                <wp:docPr id="13" name="Rectangle 13"/>
                <wp:cNvGraphicFramePr/>
                <a:graphic xmlns:a="http://schemas.openxmlformats.org/drawingml/2006/main">
                  <a:graphicData uri="http://schemas.microsoft.com/office/word/2010/wordprocessingShape">
                    <wps:wsp>
                      <wps:cNvSpPr/>
                      <wps:spPr>
                        <a:xfrm>
                          <a:off x="0" y="0"/>
                          <a:ext cx="6286500" cy="802640"/>
                        </a:xfrm>
                        <a:prstGeom prst="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439C15" w14:textId="77777777" w:rsidR="00043182" w:rsidRPr="00043182" w:rsidRDefault="00043182" w:rsidP="00043182">
                            <w:pPr>
                              <w:jc w:val="center"/>
                              <w:rPr>
                                <w:rFonts w:ascii="Herculanum" w:hAnsi="Herculanum"/>
                                <w:sz w:val="96"/>
                              </w:rPr>
                            </w:pPr>
                            <w:r w:rsidRPr="00043182">
                              <w:rPr>
                                <w:rFonts w:ascii="Herculanum" w:hAnsi="Herculanum"/>
                                <w:sz w:val="96"/>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CCC215D" id="Rectangle 13" o:spid="_x0000_s1031" style="position:absolute;left:0;text-align:left;margin-left:8.2pt;margin-top:0;width:495pt;height:63.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" fillcolor="#9197cf [1311]" strokecolor="#243255 [1604]" strokeweight="1pt">
                <v:textbox>
                  <w:txbxContent>
                    <w:p w14:paraId="43439C15" w14:textId="77777777" w:rsidR="00043182" w:rsidRPr="00043182" w:rsidRDefault="00043182" w:rsidP="00043182">
                      <w:pPr>
                        <w:jc w:val="center"/>
                        <w:rPr>
                          <w:rFonts w:ascii="Herculanum" w:hAnsi="Herculanum"/>
                          <w:sz w:val="96"/>
                        </w:rPr>
                      </w:pPr>
                      <w:r w:rsidRPr="00043182">
                        <w:rPr>
                          <w:rFonts w:ascii="Herculanum" w:hAnsi="Herculanum"/>
                          <w:sz w:val="96"/>
                        </w:rPr>
                        <w:t>Introduction</w:t>
                      </w:r>
                    </w:p>
                  </w:txbxContent>
                </v:textbox>
                <w10:wrap type="through"/>
              </v:rect>
            </w:pict>
          </mc:Fallback>
        </mc:AlternateContent>
      </w:r>
    </w:p>
    <w:p w14:paraId="3747F85B" w14:textId="0D96F3FF" w:rsidR="00C51F32" w:rsidRDefault="00C51F32"/>
    <w:p w14:paraId="5F0F7CEB" w14:textId="56903F91" w:rsidR="00C51F32" w:rsidRDefault="00C51F32">
      <w:r>
        <w:br w:type="page"/>
      </w:r>
    </w:p>
    <w:p w14:paraId="7678B910" w14:textId="41E829C2" w:rsidR="00786166" w:rsidRPr="00EF7E1A" w:rsidRDefault="00D42D35" w:rsidP="00EF7E1A">
      <w:pPr>
        <w:jc w:val="center"/>
        <w:outlineLvl w:val="0"/>
        <w:rPr>
          <w:rFonts w:ascii="Herculanum" w:hAnsi="Herculanum" w:cs="Arial"/>
          <w:b/>
          <w:color w:val="000000" w:themeColor="text1"/>
          <w:sz w:val="72"/>
        </w:rPr>
      </w:pPr>
      <w:r>
        <w:rPr>
          <w:rFonts w:ascii="Arial" w:hAnsi="Arial" w:cs="Arial"/>
          <w:b/>
          <w:noProof/>
        </w:rPr>
        <mc:AlternateContent>
          <mc:Choice Requires="wps">
            <w:drawing>
              <wp:anchor distT="0" distB="0" distL="114300" distR="114300" simplePos="0" relativeHeight="251662335" behindDoc="0" locked="0" layoutInCell="1" allowOverlap="1" wp14:anchorId="0A545B0F" wp14:editId="0296D0B8">
                <wp:simplePos x="0" y="0"/>
                <wp:positionH relativeFrom="column">
                  <wp:posOffset>-182245</wp:posOffset>
                </wp:positionH>
                <wp:positionV relativeFrom="paragraph">
                  <wp:posOffset>574040</wp:posOffset>
                </wp:positionV>
                <wp:extent cx="6496050" cy="7429500"/>
                <wp:effectExtent l="0" t="0" r="6350" b="12700"/>
                <wp:wrapSquare wrapText="bothSides"/>
                <wp:docPr id="5" name="Text Box 5"/>
                <wp:cNvGraphicFramePr/>
                <a:graphic xmlns:a="http://schemas.openxmlformats.org/drawingml/2006/main">
                  <a:graphicData uri="http://schemas.microsoft.com/office/word/2010/wordprocessingShape">
                    <wps:wsp>
                      <wps:cNvSpPr txBox="1"/>
                      <wps:spPr>
                        <a:xfrm>
                          <a:off x="0" y="0"/>
                          <a:ext cx="6496050" cy="7429500"/>
                        </a:xfrm>
                        <a:prstGeom prst="rect">
                          <a:avLst/>
                        </a:prstGeom>
                        <a:solidFill>
                          <a:schemeClr val="accent5">
                            <a:lumMod val="60000"/>
                            <a:lumOff val="40000"/>
                          </a:schemeClr>
                        </a:solidFill>
                        <a:ln>
                          <a:noFill/>
                        </a:ln>
                        <a:effectLst/>
                      </wps:spPr>
                      <wps:style>
                        <a:lnRef idx="0">
                          <a:schemeClr val="accent1"/>
                        </a:lnRef>
                        <a:fillRef idx="0">
                          <a:schemeClr val="accent1"/>
                        </a:fillRef>
                        <a:effectRef idx="0">
                          <a:schemeClr val="accent1"/>
                        </a:effectRef>
                        <a:fontRef idx="minor">
                          <a:schemeClr val="dk1"/>
                        </a:fontRef>
                      </wps:style>
                      <wps:txbx>
                        <w:txbxContent>
                          <w:p w14:paraId="7759338D" w14:textId="77777777" w:rsidR="00EF7E1A" w:rsidRPr="00EF7E1A" w:rsidRDefault="00EF7E1A" w:rsidP="00EF7E1A">
                            <w:pPr>
                              <w:ind w:firstLine="0"/>
                              <w:jc w:val="both"/>
                              <w:outlineLvl w:val="0"/>
                              <w:rPr>
                                <w:rFonts w:ascii="Arial" w:hAnsi="Arial" w:cs="Arial"/>
                                <w:b/>
                                <w:color w:val="000000" w:themeColor="text1"/>
                                <w:sz w:val="24"/>
                              </w:rPr>
                            </w:pPr>
                            <w:r w:rsidRPr="00EF7E1A">
                              <w:rPr>
                                <w:rFonts w:ascii="Arial" w:hAnsi="Arial" w:cs="Arial"/>
                                <w:b/>
                                <w:color w:val="000000" w:themeColor="text1"/>
                                <w:sz w:val="24"/>
                              </w:rPr>
                              <w:t>What is a transition?</w:t>
                            </w:r>
                          </w:p>
                          <w:p w14:paraId="341B9F23" w14:textId="77777777" w:rsidR="00EF7E1A" w:rsidRPr="00EF7E1A" w:rsidRDefault="00EF7E1A" w:rsidP="00EF7E1A">
                            <w:pPr>
                              <w:jc w:val="both"/>
                              <w:rPr>
                                <w:color w:val="000000" w:themeColor="text1"/>
                                <w:sz w:val="24"/>
                              </w:rPr>
                            </w:pPr>
                          </w:p>
                          <w:p w14:paraId="22B4BF62" w14:textId="77777777" w:rsidR="00EF7E1A" w:rsidRPr="00EF7E1A" w:rsidRDefault="00EF7E1A" w:rsidP="00EF7E1A">
                            <w:pPr>
                              <w:ind w:firstLine="0"/>
                              <w:jc w:val="both"/>
                              <w:rPr>
                                <w:rFonts w:ascii="Arial" w:hAnsi="Arial" w:cs="Arial"/>
                                <w:color w:val="000000" w:themeColor="text1"/>
                                <w:sz w:val="24"/>
                              </w:rPr>
                            </w:pPr>
                            <w:r w:rsidRPr="00EF7E1A">
                              <w:rPr>
                                <w:rFonts w:ascii="Arial" w:hAnsi="Arial" w:cs="Arial"/>
                                <w:color w:val="000000" w:themeColor="text1"/>
                                <w:sz w:val="24"/>
                              </w:rPr>
                              <w:t xml:space="preserve">A transition is referred to as a change in routine of what a child is use too. According to Allingham (2011) this change can include a new teaching practitioner, ‘unexpected visitor, or someone new collecting a child from the setting.’ (Allingham, 2011) </w:t>
                            </w:r>
                          </w:p>
                          <w:p w14:paraId="0B1ED8E3" w14:textId="5ED94D12" w:rsidR="00EF7E1A" w:rsidRPr="00EF7E1A" w:rsidRDefault="00EF7E1A" w:rsidP="00EF7E1A">
                            <w:pPr>
                              <w:ind w:firstLine="0"/>
                              <w:jc w:val="both"/>
                              <w:rPr>
                                <w:rFonts w:ascii="Arial" w:hAnsi="Arial" w:cs="Arial"/>
                                <w:color w:val="000000" w:themeColor="text1"/>
                                <w:sz w:val="24"/>
                              </w:rPr>
                            </w:pPr>
                            <w:r w:rsidRPr="00EF7E1A">
                              <w:rPr>
                                <w:rFonts w:ascii="Arial" w:hAnsi="Arial" w:cs="Arial"/>
                                <w:color w:val="000000" w:themeColor="text1"/>
                                <w:sz w:val="24"/>
                              </w:rPr>
                              <w:t>Transition is a progression from one setting to another. It is an intense phase of a child’s developmental demands. (Dunlop and Fabian</w:t>
                            </w:r>
                            <w:r w:rsidR="00911A21">
                              <w:rPr>
                                <w:rFonts w:ascii="Arial" w:hAnsi="Arial" w:cs="Arial"/>
                                <w:color w:val="000000" w:themeColor="text1"/>
                                <w:sz w:val="24"/>
                              </w:rPr>
                              <w:t>,</w:t>
                            </w:r>
                            <w:r w:rsidRPr="00EF7E1A">
                              <w:rPr>
                                <w:rFonts w:ascii="Arial" w:hAnsi="Arial" w:cs="Arial"/>
                                <w:color w:val="000000" w:themeColor="text1"/>
                                <w:sz w:val="24"/>
                              </w:rPr>
                              <w:t xml:space="preserve"> 2007)</w:t>
                            </w:r>
                          </w:p>
                          <w:p w14:paraId="39733E7A" w14:textId="2F20C2AF" w:rsidR="00EF7E1A" w:rsidRPr="00EF7E1A" w:rsidRDefault="00EF7E1A" w:rsidP="00EF7E1A">
                            <w:pPr>
                              <w:ind w:firstLine="0"/>
                              <w:jc w:val="both"/>
                              <w:rPr>
                                <w:rFonts w:ascii="Arial" w:hAnsi="Arial" w:cs="Arial"/>
                                <w:color w:val="000000" w:themeColor="text1"/>
                                <w:sz w:val="24"/>
                              </w:rPr>
                            </w:pPr>
                            <w:r w:rsidRPr="00EF7E1A">
                              <w:rPr>
                                <w:rFonts w:ascii="Arial" w:hAnsi="Arial" w:cs="Arial"/>
                                <w:color w:val="000000" w:themeColor="text1"/>
                                <w:sz w:val="24"/>
                              </w:rPr>
                              <w:t>It is a requirement for key workers to prep</w:t>
                            </w:r>
                            <w:r w:rsidR="00622642">
                              <w:rPr>
                                <w:rFonts w:ascii="Arial" w:hAnsi="Arial" w:cs="Arial"/>
                                <w:color w:val="000000" w:themeColor="text1"/>
                                <w:sz w:val="24"/>
                              </w:rPr>
                              <w:t>are children for a transition because</w:t>
                            </w:r>
                            <w:r w:rsidRPr="00EF7E1A">
                              <w:rPr>
                                <w:rFonts w:ascii="Arial" w:hAnsi="Arial" w:cs="Arial"/>
                                <w:color w:val="000000" w:themeColor="text1"/>
                                <w:sz w:val="24"/>
                              </w:rPr>
                              <w:t xml:space="preserve"> </w:t>
                            </w:r>
                            <w:r w:rsidR="00622642">
                              <w:rPr>
                                <w:rFonts w:ascii="Arial" w:hAnsi="Arial" w:cs="Arial"/>
                                <w:color w:val="000000" w:themeColor="text1"/>
                                <w:sz w:val="24"/>
                              </w:rPr>
                              <w:t xml:space="preserve">depending on how it is </w:t>
                            </w:r>
                            <w:r w:rsidRPr="00EF7E1A">
                              <w:rPr>
                                <w:rFonts w:ascii="Arial" w:hAnsi="Arial" w:cs="Arial"/>
                                <w:color w:val="000000" w:themeColor="text1"/>
                                <w:sz w:val="24"/>
                              </w:rPr>
                              <w:t>controlled</w:t>
                            </w:r>
                            <w:r w:rsidR="00622642">
                              <w:rPr>
                                <w:rFonts w:ascii="Arial" w:hAnsi="Arial" w:cs="Arial"/>
                                <w:color w:val="000000" w:themeColor="text1"/>
                                <w:sz w:val="24"/>
                              </w:rPr>
                              <w:t>, this</w:t>
                            </w:r>
                            <w:r w:rsidRPr="00EF7E1A">
                              <w:rPr>
                                <w:rFonts w:ascii="Arial" w:hAnsi="Arial" w:cs="Arial"/>
                                <w:color w:val="000000" w:themeColor="text1"/>
                                <w:sz w:val="24"/>
                              </w:rPr>
                              <w:t xml:space="preserve"> could have a large impact on a child’s ability to cope with change, and this could affect them both short-term and long-term. As a key worker, it is a responsibility to vary from each child depending on their individual needs. (Walker, 2017)</w:t>
                            </w:r>
                          </w:p>
                          <w:p w14:paraId="1530A923" w14:textId="77777777" w:rsidR="00EF7E1A" w:rsidRPr="00EF7E1A" w:rsidRDefault="00EF7E1A" w:rsidP="00EF7E1A">
                            <w:pPr>
                              <w:ind w:firstLine="0"/>
                              <w:jc w:val="both"/>
                              <w:rPr>
                                <w:rFonts w:ascii="Arial" w:hAnsi="Arial" w:cs="Arial"/>
                                <w:color w:val="000000" w:themeColor="text1"/>
                                <w:sz w:val="24"/>
                              </w:rPr>
                            </w:pPr>
                          </w:p>
                          <w:p w14:paraId="06D55CE4" w14:textId="77777777" w:rsidR="00EF7E1A" w:rsidRPr="00EF7E1A" w:rsidRDefault="00EF7E1A" w:rsidP="00EF7E1A">
                            <w:pPr>
                              <w:ind w:firstLine="0"/>
                              <w:jc w:val="both"/>
                              <w:rPr>
                                <w:rFonts w:ascii="Arial" w:hAnsi="Arial" w:cs="Arial"/>
                                <w:b/>
                                <w:color w:val="000000" w:themeColor="text1"/>
                                <w:sz w:val="24"/>
                              </w:rPr>
                            </w:pPr>
                            <w:r w:rsidRPr="00EF7E1A">
                              <w:rPr>
                                <w:rFonts w:ascii="Arial" w:hAnsi="Arial" w:cs="Arial"/>
                                <w:b/>
                                <w:color w:val="000000" w:themeColor="text1"/>
                                <w:sz w:val="24"/>
                              </w:rPr>
                              <w:t>Transition preparation from nursery to reception</w:t>
                            </w:r>
                          </w:p>
                          <w:p w14:paraId="42593AA5" w14:textId="18DD01F4" w:rsidR="00EF7E1A" w:rsidRPr="00EF7E1A" w:rsidRDefault="00EF7E1A" w:rsidP="00EF7E1A">
                            <w:pPr>
                              <w:ind w:firstLine="0"/>
                              <w:jc w:val="both"/>
                              <w:rPr>
                                <w:rFonts w:ascii="Arial" w:hAnsi="Arial" w:cs="Arial"/>
                                <w:color w:val="000000" w:themeColor="text1"/>
                                <w:sz w:val="24"/>
                              </w:rPr>
                            </w:pPr>
                            <w:r w:rsidRPr="00EF7E1A">
                              <w:rPr>
                                <w:rFonts w:ascii="Arial" w:hAnsi="Arial" w:cs="Arial"/>
                                <w:color w:val="000000" w:themeColor="text1"/>
                                <w:sz w:val="24"/>
                              </w:rPr>
                              <w:t>Preparing children to move into reception is a big step as it is the beginning stages of primary school. It is important during this process that the key workers, teachers and parents communicate effectively to allow the best preparation. It will also inform everyone involved with the child to work together and aim for the smoothest outcome for a child going through this stage. As a key worker, it is a responsibility to share information and communicate effectively between the staff within the setting and the parents before the t</w:t>
                            </w:r>
                            <w:r w:rsidR="00911A21">
                              <w:rPr>
                                <w:rFonts w:ascii="Arial" w:hAnsi="Arial" w:cs="Arial"/>
                                <w:color w:val="000000" w:themeColor="text1"/>
                                <w:sz w:val="24"/>
                              </w:rPr>
                              <w:t>ransition begins. (Walker, 2017</w:t>
                            </w:r>
                            <w:r w:rsidRPr="00EF7E1A">
                              <w:rPr>
                                <w:rFonts w:ascii="Arial" w:hAnsi="Arial" w:cs="Arial"/>
                                <w:color w:val="000000" w:themeColor="text1"/>
                                <w:sz w:val="24"/>
                              </w:rPr>
                              <w:t>)</w:t>
                            </w:r>
                          </w:p>
                          <w:p w14:paraId="742B9F09" w14:textId="77777777" w:rsidR="00EF7E1A" w:rsidRPr="00EF7E1A" w:rsidRDefault="00EF7E1A" w:rsidP="00EF7E1A">
                            <w:pPr>
                              <w:ind w:firstLine="0"/>
                              <w:jc w:val="both"/>
                              <w:rPr>
                                <w:rFonts w:ascii="Arial" w:hAnsi="Arial" w:cs="Arial"/>
                                <w:color w:val="000000" w:themeColor="text1"/>
                                <w:sz w:val="24"/>
                              </w:rPr>
                            </w:pPr>
                          </w:p>
                          <w:p w14:paraId="488106F8" w14:textId="77777777" w:rsidR="00EF7E1A" w:rsidRPr="00EF7E1A" w:rsidRDefault="00EF7E1A" w:rsidP="00EF7E1A">
                            <w:pPr>
                              <w:ind w:firstLine="0"/>
                              <w:jc w:val="both"/>
                              <w:rPr>
                                <w:rFonts w:ascii="Arial" w:hAnsi="Arial" w:cs="Arial"/>
                                <w:b/>
                                <w:color w:val="000000" w:themeColor="text1"/>
                                <w:sz w:val="24"/>
                              </w:rPr>
                            </w:pPr>
                            <w:r w:rsidRPr="00EF7E1A">
                              <w:rPr>
                                <w:rFonts w:ascii="Arial" w:hAnsi="Arial" w:cs="Arial"/>
                                <w:b/>
                                <w:color w:val="000000" w:themeColor="text1"/>
                                <w:sz w:val="24"/>
                              </w:rPr>
                              <w:t>Examples of good practice</w:t>
                            </w:r>
                          </w:p>
                          <w:p w14:paraId="18F524C0" w14:textId="77777777" w:rsidR="00EF7E1A" w:rsidRPr="00EF7E1A" w:rsidRDefault="00EF7E1A" w:rsidP="00EF7E1A">
                            <w:pPr>
                              <w:ind w:firstLine="0"/>
                              <w:jc w:val="both"/>
                              <w:rPr>
                                <w:rFonts w:ascii="Arial" w:hAnsi="Arial" w:cs="Arial"/>
                                <w:b/>
                                <w:color w:val="000000" w:themeColor="text1"/>
                                <w:sz w:val="24"/>
                              </w:rPr>
                            </w:pPr>
                          </w:p>
                          <w:p w14:paraId="0F8F8643" w14:textId="77777777" w:rsidR="00EF7E1A" w:rsidRPr="00EF7E1A" w:rsidRDefault="00EF7E1A" w:rsidP="00EF7E1A">
                            <w:pPr>
                              <w:ind w:firstLine="0"/>
                              <w:jc w:val="both"/>
                              <w:rPr>
                                <w:rFonts w:ascii="Arial" w:hAnsi="Arial" w:cs="Arial"/>
                                <w:color w:val="000000" w:themeColor="text1"/>
                                <w:sz w:val="24"/>
                              </w:rPr>
                            </w:pPr>
                            <w:r w:rsidRPr="00EF7E1A">
                              <w:rPr>
                                <w:rFonts w:ascii="Arial" w:hAnsi="Arial" w:cs="Arial"/>
                                <w:color w:val="000000" w:themeColor="text1"/>
                                <w:sz w:val="24"/>
                              </w:rPr>
                              <w:t xml:space="preserve">Children should be made aware of the transition at an early stage to give time for them to get use to the situation. Organising open days to reception to meet other children and teachers and allowing the child to express their feelings are ways to support the child. </w:t>
                            </w:r>
                          </w:p>
                          <w:p w14:paraId="101E67C6" w14:textId="77777777" w:rsidR="00EF7E1A" w:rsidRPr="00EF7E1A" w:rsidRDefault="00EF7E1A" w:rsidP="00EF7E1A">
                            <w:pPr>
                              <w:ind w:firstLine="0"/>
                              <w:jc w:val="both"/>
                              <w:rPr>
                                <w:rFonts w:ascii="Arial" w:hAnsi="Arial" w:cs="Arial"/>
                                <w:color w:val="000000" w:themeColor="text1"/>
                                <w:sz w:val="24"/>
                              </w:rPr>
                            </w:pPr>
                          </w:p>
                          <w:p w14:paraId="797FC994" w14:textId="77777777" w:rsidR="00EF7E1A" w:rsidRPr="00EF7E1A" w:rsidRDefault="00EF7E1A" w:rsidP="00EF7E1A">
                            <w:pPr>
                              <w:ind w:firstLine="0"/>
                              <w:jc w:val="both"/>
                              <w:rPr>
                                <w:rFonts w:ascii="Arial" w:hAnsi="Arial" w:cs="Arial"/>
                                <w:b/>
                                <w:color w:val="000000" w:themeColor="text1"/>
                                <w:sz w:val="24"/>
                              </w:rPr>
                            </w:pPr>
                            <w:r w:rsidRPr="00EF7E1A">
                              <w:rPr>
                                <w:rFonts w:ascii="Arial" w:hAnsi="Arial" w:cs="Arial"/>
                                <w:b/>
                                <w:color w:val="000000" w:themeColor="text1"/>
                                <w:sz w:val="24"/>
                              </w:rPr>
                              <w:t>The importance of transitions and why</w:t>
                            </w:r>
                          </w:p>
                          <w:p w14:paraId="36652AE0" w14:textId="77777777" w:rsidR="00EF7E1A" w:rsidRPr="00EF7E1A" w:rsidRDefault="00EF7E1A" w:rsidP="00EF7E1A">
                            <w:pPr>
                              <w:ind w:firstLine="0"/>
                              <w:jc w:val="both"/>
                              <w:rPr>
                                <w:rFonts w:ascii="Arial" w:hAnsi="Arial" w:cs="Arial"/>
                                <w:b/>
                                <w:color w:val="000000" w:themeColor="text1"/>
                                <w:sz w:val="24"/>
                              </w:rPr>
                            </w:pPr>
                          </w:p>
                          <w:p w14:paraId="622AB3CE" w14:textId="77777777" w:rsidR="00EF7E1A" w:rsidRPr="00EF7E1A" w:rsidRDefault="00EF7E1A" w:rsidP="00EF7E1A">
                            <w:pPr>
                              <w:ind w:firstLine="0"/>
                              <w:jc w:val="both"/>
                              <w:rPr>
                                <w:rFonts w:ascii="Arial" w:hAnsi="Arial" w:cs="Arial"/>
                                <w:color w:val="000000" w:themeColor="text1"/>
                                <w:sz w:val="24"/>
                              </w:rPr>
                            </w:pPr>
                            <w:r w:rsidRPr="00EF7E1A">
                              <w:rPr>
                                <w:rFonts w:ascii="Arial" w:hAnsi="Arial" w:cs="Arial"/>
                                <w:color w:val="000000" w:themeColor="text1"/>
                                <w:sz w:val="24"/>
                              </w:rPr>
                              <w:t>Depending on how a child reacts to a new experience through transitioning, it will have an impact on them both short term and long term which is likely to affect the future of how they are going to deal with these new experiences. (Fabian and Dunlop 2006)</w:t>
                            </w:r>
                          </w:p>
                          <w:p w14:paraId="1B40DD46" w14:textId="77777777" w:rsidR="00EF7E1A" w:rsidRPr="00EF7E1A" w:rsidRDefault="00EF7E1A" w:rsidP="00EF7E1A">
                            <w:pPr>
                              <w:ind w:firstLine="0"/>
                              <w:jc w:val="both"/>
                              <w:rPr>
                                <w:rFonts w:ascii="Arial" w:hAnsi="Arial" w:cs="Arial"/>
                                <w:color w:val="000000" w:themeColor="text1"/>
                                <w:sz w:val="24"/>
                              </w:rPr>
                            </w:pPr>
                          </w:p>
                          <w:p w14:paraId="22758E70" w14:textId="77777777" w:rsidR="00EF7E1A" w:rsidRPr="00EF7E1A" w:rsidRDefault="00EF7E1A" w:rsidP="00EF7E1A">
                            <w:pPr>
                              <w:ind w:firstLine="0"/>
                              <w:jc w:val="both"/>
                              <w:rPr>
                                <w:rFonts w:ascii="Arial" w:hAnsi="Arial" w:cs="Arial"/>
                                <w:b/>
                                <w:color w:val="000000" w:themeColor="text1"/>
                                <w:sz w:val="24"/>
                              </w:rPr>
                            </w:pPr>
                            <w:r w:rsidRPr="00EF7E1A">
                              <w:rPr>
                                <w:rFonts w:ascii="Arial" w:hAnsi="Arial" w:cs="Arial"/>
                                <w:b/>
                                <w:color w:val="000000" w:themeColor="text1"/>
                                <w:sz w:val="24"/>
                              </w:rPr>
                              <w:t>Smooth transitions</w:t>
                            </w:r>
                          </w:p>
                          <w:p w14:paraId="12E62785" w14:textId="77777777" w:rsidR="00EF7E1A" w:rsidRPr="00EF7E1A" w:rsidRDefault="00EF7E1A" w:rsidP="00EF7E1A">
                            <w:pPr>
                              <w:ind w:firstLine="0"/>
                              <w:jc w:val="both"/>
                              <w:rPr>
                                <w:rFonts w:ascii="Arial" w:hAnsi="Arial" w:cs="Arial"/>
                                <w:b/>
                                <w:color w:val="000000" w:themeColor="text1"/>
                                <w:sz w:val="24"/>
                              </w:rPr>
                            </w:pPr>
                          </w:p>
                          <w:p w14:paraId="2286E213" w14:textId="73AD60B7" w:rsidR="00EF7E1A" w:rsidRPr="00EF7E1A" w:rsidRDefault="00EF7E1A" w:rsidP="00EF7E1A">
                            <w:pPr>
                              <w:ind w:firstLine="0"/>
                              <w:jc w:val="both"/>
                              <w:rPr>
                                <w:rFonts w:ascii="Arial" w:hAnsi="Arial" w:cs="Arial"/>
                                <w:color w:val="000000" w:themeColor="text1"/>
                                <w:sz w:val="24"/>
                              </w:rPr>
                            </w:pPr>
                            <w:r w:rsidRPr="00EF7E1A">
                              <w:rPr>
                                <w:rFonts w:ascii="Arial" w:hAnsi="Arial" w:cs="Arial"/>
                                <w:color w:val="000000" w:themeColor="text1"/>
                                <w:sz w:val="24"/>
                              </w:rPr>
                              <w:t xml:space="preserve">Freud believed that children who experience transitions smoothly become well </w:t>
                            </w:r>
                            <w:r w:rsidR="00911A21" w:rsidRPr="00EF7E1A">
                              <w:rPr>
                                <w:rFonts w:ascii="Arial" w:hAnsi="Arial" w:cs="Arial"/>
                                <w:color w:val="000000" w:themeColor="text1"/>
                                <w:sz w:val="24"/>
                              </w:rPr>
                              <w:t>centered</w:t>
                            </w:r>
                            <w:r w:rsidRPr="00EF7E1A">
                              <w:rPr>
                                <w:rFonts w:ascii="Arial" w:hAnsi="Arial" w:cs="Arial"/>
                                <w:color w:val="000000" w:themeColor="text1"/>
                                <w:sz w:val="24"/>
                              </w:rPr>
                              <w:t xml:space="preserve"> adults, however those who do not complete this stage, the child becomes fixated on that particular phase and could either over or under-indulge throughout adulthood. </w:t>
                            </w:r>
                            <w:r w:rsidR="00911A21" w:rsidRPr="00EF7E1A">
                              <w:rPr>
                                <w:rFonts w:ascii="Arial" w:hAnsi="Arial" w:cs="Arial"/>
                                <w:color w:val="000000" w:themeColor="text1"/>
                                <w:sz w:val="24"/>
                              </w:rPr>
                              <w:t>Therefore,</w:t>
                            </w:r>
                            <w:r w:rsidRPr="00EF7E1A">
                              <w:rPr>
                                <w:rFonts w:ascii="Arial" w:hAnsi="Arial" w:cs="Arial"/>
                                <w:color w:val="000000" w:themeColor="text1"/>
                                <w:sz w:val="24"/>
                              </w:rPr>
                              <w:t xml:space="preserve"> the help of a key worker through these transitions, children can successful achieve these phases. (Grace, 2015)</w:t>
                            </w:r>
                          </w:p>
                          <w:p w14:paraId="6F175CBA" w14:textId="77777777" w:rsidR="00EF7E1A" w:rsidRDefault="00EF7E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545B0F" id="Text Box 5" o:spid="_x0000_s1032" type="#_x0000_t202" style="position:absolute;left:0;text-align:left;margin-left:-14.35pt;margin-top:45.2pt;width:511.5pt;height:585pt;z-index:25166233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" fillcolor="#9bc7ce [1944]" stroked="f">
                <v:textbox>
                  <w:txbxContent>
                    <w:p w14:paraId="7759338D" w14:textId="77777777" w:rsidR="00EF7E1A" w:rsidRPr="00EF7E1A" w:rsidRDefault="00EF7E1A" w:rsidP="00EF7E1A">
                      <w:pPr>
                        <w:ind w:firstLine="0"/>
                        <w:jc w:val="both"/>
                        <w:outlineLvl w:val="0"/>
                        <w:rPr>
                          <w:rFonts w:ascii="Arial" w:hAnsi="Arial" w:cs="Arial"/>
                          <w:b/>
                          <w:color w:val="000000" w:themeColor="text1"/>
                          <w:sz w:val="24"/>
                        </w:rPr>
                      </w:pPr>
                      <w:r w:rsidRPr="00EF7E1A">
                        <w:rPr>
                          <w:rFonts w:ascii="Arial" w:hAnsi="Arial" w:cs="Arial"/>
                          <w:b/>
                          <w:color w:val="000000" w:themeColor="text1"/>
                          <w:sz w:val="24"/>
                        </w:rPr>
                        <w:t>What is a transition?</w:t>
                      </w:r>
                    </w:p>
                    <w:p w14:paraId="341B9F23" w14:textId="77777777" w:rsidR="00EF7E1A" w:rsidRPr="00EF7E1A" w:rsidRDefault="00EF7E1A" w:rsidP="00EF7E1A">
                      <w:pPr>
                        <w:jc w:val="both"/>
                        <w:rPr>
                          <w:color w:val="000000" w:themeColor="text1"/>
                          <w:sz w:val="24"/>
                        </w:rPr>
                      </w:pPr>
                    </w:p>
                    <w:p w14:paraId="22B4BF62" w14:textId="77777777" w:rsidR="00EF7E1A" w:rsidRPr="00EF7E1A" w:rsidRDefault="00EF7E1A" w:rsidP="00EF7E1A">
                      <w:pPr>
                        <w:ind w:firstLine="0"/>
                        <w:jc w:val="both"/>
                        <w:rPr>
                          <w:rFonts w:ascii="Arial" w:hAnsi="Arial" w:cs="Arial"/>
                          <w:color w:val="000000" w:themeColor="text1"/>
                          <w:sz w:val="24"/>
                        </w:rPr>
                      </w:pPr>
                      <w:r w:rsidRPr="00EF7E1A">
                        <w:rPr>
                          <w:rFonts w:ascii="Arial" w:hAnsi="Arial" w:cs="Arial"/>
                          <w:color w:val="000000" w:themeColor="text1"/>
                          <w:sz w:val="24"/>
                        </w:rPr>
                        <w:t xml:space="preserve">A transition is referred to as a change in routine of what a child is use too. According to Allingham (2011) this change can include a new teaching practitioner, ‘unexpected visitor, or someone new collecting a child from the setting.’ (Allingham, 2011) </w:t>
                      </w:r>
                    </w:p>
                    <w:p w14:paraId="0B1ED8E3" w14:textId="5ED94D12" w:rsidR="00EF7E1A" w:rsidRPr="00EF7E1A" w:rsidRDefault="00EF7E1A" w:rsidP="00EF7E1A">
                      <w:pPr>
                        <w:ind w:firstLine="0"/>
                        <w:jc w:val="both"/>
                        <w:rPr>
                          <w:rFonts w:ascii="Arial" w:hAnsi="Arial" w:cs="Arial"/>
                          <w:color w:val="000000" w:themeColor="text1"/>
                          <w:sz w:val="24"/>
                        </w:rPr>
                      </w:pPr>
                      <w:r w:rsidRPr="00EF7E1A">
                        <w:rPr>
                          <w:rFonts w:ascii="Arial" w:hAnsi="Arial" w:cs="Arial"/>
                          <w:color w:val="000000" w:themeColor="text1"/>
                          <w:sz w:val="24"/>
                        </w:rPr>
                        <w:t>Transition is a progression from one setting to another. It is an intense phase of a child’s developmental demands. (Dunlop and Fabian</w:t>
                      </w:r>
                      <w:r w:rsidR="00911A21">
                        <w:rPr>
                          <w:rFonts w:ascii="Arial" w:hAnsi="Arial" w:cs="Arial"/>
                          <w:color w:val="000000" w:themeColor="text1"/>
                          <w:sz w:val="24"/>
                        </w:rPr>
                        <w:t>,</w:t>
                      </w:r>
                      <w:r w:rsidRPr="00EF7E1A">
                        <w:rPr>
                          <w:rFonts w:ascii="Arial" w:hAnsi="Arial" w:cs="Arial"/>
                          <w:color w:val="000000" w:themeColor="text1"/>
                          <w:sz w:val="24"/>
                        </w:rPr>
                        <w:t xml:space="preserve"> 2007)</w:t>
                      </w:r>
                    </w:p>
                    <w:p w14:paraId="39733E7A" w14:textId="2F20C2AF" w:rsidR="00EF7E1A" w:rsidRPr="00EF7E1A" w:rsidRDefault="00EF7E1A" w:rsidP="00EF7E1A">
                      <w:pPr>
                        <w:ind w:firstLine="0"/>
                        <w:jc w:val="both"/>
                        <w:rPr>
                          <w:rFonts w:ascii="Arial" w:hAnsi="Arial" w:cs="Arial"/>
                          <w:color w:val="000000" w:themeColor="text1"/>
                          <w:sz w:val="24"/>
                        </w:rPr>
                      </w:pPr>
                      <w:r w:rsidRPr="00EF7E1A">
                        <w:rPr>
                          <w:rFonts w:ascii="Arial" w:hAnsi="Arial" w:cs="Arial"/>
                          <w:color w:val="000000" w:themeColor="text1"/>
                          <w:sz w:val="24"/>
                        </w:rPr>
                        <w:t>It is a requirement for key workers to prep</w:t>
                      </w:r>
                      <w:r w:rsidR="00622642">
                        <w:rPr>
                          <w:rFonts w:ascii="Arial" w:hAnsi="Arial" w:cs="Arial"/>
                          <w:color w:val="000000" w:themeColor="text1"/>
                          <w:sz w:val="24"/>
                        </w:rPr>
                        <w:t>are children for a transition because</w:t>
                      </w:r>
                      <w:r w:rsidRPr="00EF7E1A">
                        <w:rPr>
                          <w:rFonts w:ascii="Arial" w:hAnsi="Arial" w:cs="Arial"/>
                          <w:color w:val="000000" w:themeColor="text1"/>
                          <w:sz w:val="24"/>
                        </w:rPr>
                        <w:t xml:space="preserve"> </w:t>
                      </w:r>
                      <w:r w:rsidR="00622642">
                        <w:rPr>
                          <w:rFonts w:ascii="Arial" w:hAnsi="Arial" w:cs="Arial"/>
                          <w:color w:val="000000" w:themeColor="text1"/>
                          <w:sz w:val="24"/>
                        </w:rPr>
                        <w:t xml:space="preserve">depending on how it is </w:t>
                      </w:r>
                      <w:r w:rsidRPr="00EF7E1A">
                        <w:rPr>
                          <w:rFonts w:ascii="Arial" w:hAnsi="Arial" w:cs="Arial"/>
                          <w:color w:val="000000" w:themeColor="text1"/>
                          <w:sz w:val="24"/>
                        </w:rPr>
                        <w:t>controlled</w:t>
                      </w:r>
                      <w:r w:rsidR="00622642">
                        <w:rPr>
                          <w:rFonts w:ascii="Arial" w:hAnsi="Arial" w:cs="Arial"/>
                          <w:color w:val="000000" w:themeColor="text1"/>
                          <w:sz w:val="24"/>
                        </w:rPr>
                        <w:t>, this</w:t>
                      </w:r>
                      <w:r w:rsidRPr="00EF7E1A">
                        <w:rPr>
                          <w:rFonts w:ascii="Arial" w:hAnsi="Arial" w:cs="Arial"/>
                          <w:color w:val="000000" w:themeColor="text1"/>
                          <w:sz w:val="24"/>
                        </w:rPr>
                        <w:t xml:space="preserve"> could have a large impact on a child’s ability to cope with change, and this could affect them both short-term and long-term. As a key worker, it is a responsibility to vary from each child depending on their individual needs. (Walker, 2017)</w:t>
                      </w:r>
                    </w:p>
                    <w:p w14:paraId="1530A923" w14:textId="77777777" w:rsidR="00EF7E1A" w:rsidRPr="00EF7E1A" w:rsidRDefault="00EF7E1A" w:rsidP="00EF7E1A">
                      <w:pPr>
                        <w:ind w:firstLine="0"/>
                        <w:jc w:val="both"/>
                        <w:rPr>
                          <w:rFonts w:ascii="Arial" w:hAnsi="Arial" w:cs="Arial"/>
                          <w:color w:val="000000" w:themeColor="text1"/>
                          <w:sz w:val="24"/>
                        </w:rPr>
                      </w:pPr>
                    </w:p>
                    <w:p w14:paraId="06D55CE4" w14:textId="77777777" w:rsidR="00EF7E1A" w:rsidRPr="00EF7E1A" w:rsidRDefault="00EF7E1A" w:rsidP="00EF7E1A">
                      <w:pPr>
                        <w:ind w:firstLine="0"/>
                        <w:jc w:val="both"/>
                        <w:rPr>
                          <w:rFonts w:ascii="Arial" w:hAnsi="Arial" w:cs="Arial"/>
                          <w:b/>
                          <w:color w:val="000000" w:themeColor="text1"/>
                          <w:sz w:val="24"/>
                        </w:rPr>
                      </w:pPr>
                      <w:r w:rsidRPr="00EF7E1A">
                        <w:rPr>
                          <w:rFonts w:ascii="Arial" w:hAnsi="Arial" w:cs="Arial"/>
                          <w:b/>
                          <w:color w:val="000000" w:themeColor="text1"/>
                          <w:sz w:val="24"/>
                        </w:rPr>
                        <w:t>Transition preparation from nursery to reception</w:t>
                      </w:r>
                    </w:p>
                    <w:p w14:paraId="42593AA5" w14:textId="18DD01F4" w:rsidR="00EF7E1A" w:rsidRPr="00EF7E1A" w:rsidRDefault="00EF7E1A" w:rsidP="00EF7E1A">
                      <w:pPr>
                        <w:ind w:firstLine="0"/>
                        <w:jc w:val="both"/>
                        <w:rPr>
                          <w:rFonts w:ascii="Arial" w:hAnsi="Arial" w:cs="Arial"/>
                          <w:color w:val="000000" w:themeColor="text1"/>
                          <w:sz w:val="24"/>
                        </w:rPr>
                      </w:pPr>
                      <w:r w:rsidRPr="00EF7E1A">
                        <w:rPr>
                          <w:rFonts w:ascii="Arial" w:hAnsi="Arial" w:cs="Arial"/>
                          <w:color w:val="000000" w:themeColor="text1"/>
                          <w:sz w:val="24"/>
                        </w:rPr>
                        <w:t>Preparing children to move into reception is a big step as it is the beginning stages of primary school. It is important during this process that the key workers, teachers and parents communicate effectively to allow the best preparation. It will also inform everyone involved with the child to work together and aim for the smoothest outcome for a child going through this stage. As a key worker, it is a responsibility to share information and communicate effectively between the staff within the setting and the parents before the t</w:t>
                      </w:r>
                      <w:r w:rsidR="00911A21">
                        <w:rPr>
                          <w:rFonts w:ascii="Arial" w:hAnsi="Arial" w:cs="Arial"/>
                          <w:color w:val="000000" w:themeColor="text1"/>
                          <w:sz w:val="24"/>
                        </w:rPr>
                        <w:t>ransition begins. (Walker, 2017</w:t>
                      </w:r>
                      <w:r w:rsidRPr="00EF7E1A">
                        <w:rPr>
                          <w:rFonts w:ascii="Arial" w:hAnsi="Arial" w:cs="Arial"/>
                          <w:color w:val="000000" w:themeColor="text1"/>
                          <w:sz w:val="24"/>
                        </w:rPr>
                        <w:t>)</w:t>
                      </w:r>
                    </w:p>
                    <w:p w14:paraId="742B9F09" w14:textId="77777777" w:rsidR="00EF7E1A" w:rsidRPr="00EF7E1A" w:rsidRDefault="00EF7E1A" w:rsidP="00EF7E1A">
                      <w:pPr>
                        <w:ind w:firstLine="0"/>
                        <w:jc w:val="both"/>
                        <w:rPr>
                          <w:rFonts w:ascii="Arial" w:hAnsi="Arial" w:cs="Arial"/>
                          <w:color w:val="000000" w:themeColor="text1"/>
                          <w:sz w:val="24"/>
                        </w:rPr>
                      </w:pPr>
                    </w:p>
                    <w:p w14:paraId="488106F8" w14:textId="77777777" w:rsidR="00EF7E1A" w:rsidRPr="00EF7E1A" w:rsidRDefault="00EF7E1A" w:rsidP="00EF7E1A">
                      <w:pPr>
                        <w:ind w:firstLine="0"/>
                        <w:jc w:val="both"/>
                        <w:rPr>
                          <w:rFonts w:ascii="Arial" w:hAnsi="Arial" w:cs="Arial"/>
                          <w:b/>
                          <w:color w:val="000000" w:themeColor="text1"/>
                          <w:sz w:val="24"/>
                        </w:rPr>
                      </w:pPr>
                      <w:r w:rsidRPr="00EF7E1A">
                        <w:rPr>
                          <w:rFonts w:ascii="Arial" w:hAnsi="Arial" w:cs="Arial"/>
                          <w:b/>
                          <w:color w:val="000000" w:themeColor="text1"/>
                          <w:sz w:val="24"/>
                        </w:rPr>
                        <w:t>Examples of good practice</w:t>
                      </w:r>
                    </w:p>
                    <w:p w14:paraId="18F524C0" w14:textId="77777777" w:rsidR="00EF7E1A" w:rsidRPr="00EF7E1A" w:rsidRDefault="00EF7E1A" w:rsidP="00EF7E1A">
                      <w:pPr>
                        <w:ind w:firstLine="0"/>
                        <w:jc w:val="both"/>
                        <w:rPr>
                          <w:rFonts w:ascii="Arial" w:hAnsi="Arial" w:cs="Arial"/>
                          <w:b/>
                          <w:color w:val="000000" w:themeColor="text1"/>
                          <w:sz w:val="24"/>
                        </w:rPr>
                      </w:pPr>
                    </w:p>
                    <w:p w14:paraId="0F8F8643" w14:textId="77777777" w:rsidR="00EF7E1A" w:rsidRPr="00EF7E1A" w:rsidRDefault="00EF7E1A" w:rsidP="00EF7E1A">
                      <w:pPr>
                        <w:ind w:firstLine="0"/>
                        <w:jc w:val="both"/>
                        <w:rPr>
                          <w:rFonts w:ascii="Arial" w:hAnsi="Arial" w:cs="Arial"/>
                          <w:color w:val="000000" w:themeColor="text1"/>
                          <w:sz w:val="24"/>
                        </w:rPr>
                      </w:pPr>
                      <w:r w:rsidRPr="00EF7E1A">
                        <w:rPr>
                          <w:rFonts w:ascii="Arial" w:hAnsi="Arial" w:cs="Arial"/>
                          <w:color w:val="000000" w:themeColor="text1"/>
                          <w:sz w:val="24"/>
                        </w:rPr>
                        <w:t xml:space="preserve">Children should be made aware of the transition at an early stage to give time for them to get use to the situation. Organising open days to reception to meet other children and teachers and allowing the child to express their feelings are ways to support the child. </w:t>
                      </w:r>
                    </w:p>
                    <w:p w14:paraId="101E67C6" w14:textId="77777777" w:rsidR="00EF7E1A" w:rsidRPr="00EF7E1A" w:rsidRDefault="00EF7E1A" w:rsidP="00EF7E1A">
                      <w:pPr>
                        <w:ind w:firstLine="0"/>
                        <w:jc w:val="both"/>
                        <w:rPr>
                          <w:rFonts w:ascii="Arial" w:hAnsi="Arial" w:cs="Arial"/>
                          <w:color w:val="000000" w:themeColor="text1"/>
                          <w:sz w:val="24"/>
                        </w:rPr>
                      </w:pPr>
                    </w:p>
                    <w:p w14:paraId="797FC994" w14:textId="77777777" w:rsidR="00EF7E1A" w:rsidRPr="00EF7E1A" w:rsidRDefault="00EF7E1A" w:rsidP="00EF7E1A">
                      <w:pPr>
                        <w:ind w:firstLine="0"/>
                        <w:jc w:val="both"/>
                        <w:rPr>
                          <w:rFonts w:ascii="Arial" w:hAnsi="Arial" w:cs="Arial"/>
                          <w:b/>
                          <w:color w:val="000000" w:themeColor="text1"/>
                          <w:sz w:val="24"/>
                        </w:rPr>
                      </w:pPr>
                      <w:r w:rsidRPr="00EF7E1A">
                        <w:rPr>
                          <w:rFonts w:ascii="Arial" w:hAnsi="Arial" w:cs="Arial"/>
                          <w:b/>
                          <w:color w:val="000000" w:themeColor="text1"/>
                          <w:sz w:val="24"/>
                        </w:rPr>
                        <w:t>The importance of transitions and why</w:t>
                      </w:r>
                    </w:p>
                    <w:p w14:paraId="36652AE0" w14:textId="77777777" w:rsidR="00EF7E1A" w:rsidRPr="00EF7E1A" w:rsidRDefault="00EF7E1A" w:rsidP="00EF7E1A">
                      <w:pPr>
                        <w:ind w:firstLine="0"/>
                        <w:jc w:val="both"/>
                        <w:rPr>
                          <w:rFonts w:ascii="Arial" w:hAnsi="Arial" w:cs="Arial"/>
                          <w:b/>
                          <w:color w:val="000000" w:themeColor="text1"/>
                          <w:sz w:val="24"/>
                        </w:rPr>
                      </w:pPr>
                    </w:p>
                    <w:p w14:paraId="622AB3CE" w14:textId="77777777" w:rsidR="00EF7E1A" w:rsidRPr="00EF7E1A" w:rsidRDefault="00EF7E1A" w:rsidP="00EF7E1A">
                      <w:pPr>
                        <w:ind w:firstLine="0"/>
                        <w:jc w:val="both"/>
                        <w:rPr>
                          <w:rFonts w:ascii="Arial" w:hAnsi="Arial" w:cs="Arial"/>
                          <w:color w:val="000000" w:themeColor="text1"/>
                          <w:sz w:val="24"/>
                        </w:rPr>
                      </w:pPr>
                      <w:r w:rsidRPr="00EF7E1A">
                        <w:rPr>
                          <w:rFonts w:ascii="Arial" w:hAnsi="Arial" w:cs="Arial"/>
                          <w:color w:val="000000" w:themeColor="text1"/>
                          <w:sz w:val="24"/>
                        </w:rPr>
                        <w:t>Depending on how a child reacts to a new experience through transitioning, it will have an impact on them both short term and long term which is likely to affect the future of how they are going to deal with these new experiences. (Fabian and Dunlop 2006)</w:t>
                      </w:r>
                    </w:p>
                    <w:p w14:paraId="1B40DD46" w14:textId="77777777" w:rsidR="00EF7E1A" w:rsidRPr="00EF7E1A" w:rsidRDefault="00EF7E1A" w:rsidP="00EF7E1A">
                      <w:pPr>
                        <w:ind w:firstLine="0"/>
                        <w:jc w:val="both"/>
                        <w:rPr>
                          <w:rFonts w:ascii="Arial" w:hAnsi="Arial" w:cs="Arial"/>
                          <w:color w:val="000000" w:themeColor="text1"/>
                          <w:sz w:val="24"/>
                        </w:rPr>
                      </w:pPr>
                    </w:p>
                    <w:p w14:paraId="22758E70" w14:textId="77777777" w:rsidR="00EF7E1A" w:rsidRPr="00EF7E1A" w:rsidRDefault="00EF7E1A" w:rsidP="00EF7E1A">
                      <w:pPr>
                        <w:ind w:firstLine="0"/>
                        <w:jc w:val="both"/>
                        <w:rPr>
                          <w:rFonts w:ascii="Arial" w:hAnsi="Arial" w:cs="Arial"/>
                          <w:b/>
                          <w:color w:val="000000" w:themeColor="text1"/>
                          <w:sz w:val="24"/>
                        </w:rPr>
                      </w:pPr>
                      <w:r w:rsidRPr="00EF7E1A">
                        <w:rPr>
                          <w:rFonts w:ascii="Arial" w:hAnsi="Arial" w:cs="Arial"/>
                          <w:b/>
                          <w:color w:val="000000" w:themeColor="text1"/>
                          <w:sz w:val="24"/>
                        </w:rPr>
                        <w:t>Smooth transitions</w:t>
                      </w:r>
                    </w:p>
                    <w:p w14:paraId="12E62785" w14:textId="77777777" w:rsidR="00EF7E1A" w:rsidRPr="00EF7E1A" w:rsidRDefault="00EF7E1A" w:rsidP="00EF7E1A">
                      <w:pPr>
                        <w:ind w:firstLine="0"/>
                        <w:jc w:val="both"/>
                        <w:rPr>
                          <w:rFonts w:ascii="Arial" w:hAnsi="Arial" w:cs="Arial"/>
                          <w:b/>
                          <w:color w:val="000000" w:themeColor="text1"/>
                          <w:sz w:val="24"/>
                        </w:rPr>
                      </w:pPr>
                    </w:p>
                    <w:p w14:paraId="2286E213" w14:textId="73AD60B7" w:rsidR="00EF7E1A" w:rsidRPr="00EF7E1A" w:rsidRDefault="00EF7E1A" w:rsidP="00EF7E1A">
                      <w:pPr>
                        <w:ind w:firstLine="0"/>
                        <w:jc w:val="both"/>
                        <w:rPr>
                          <w:rFonts w:ascii="Arial" w:hAnsi="Arial" w:cs="Arial"/>
                          <w:color w:val="000000" w:themeColor="text1"/>
                          <w:sz w:val="24"/>
                        </w:rPr>
                      </w:pPr>
                      <w:r w:rsidRPr="00EF7E1A">
                        <w:rPr>
                          <w:rFonts w:ascii="Arial" w:hAnsi="Arial" w:cs="Arial"/>
                          <w:color w:val="000000" w:themeColor="text1"/>
                          <w:sz w:val="24"/>
                        </w:rPr>
                        <w:t xml:space="preserve">Freud believed that children who experience transitions smoothly become well </w:t>
                      </w:r>
                      <w:r w:rsidR="00911A21" w:rsidRPr="00EF7E1A">
                        <w:rPr>
                          <w:rFonts w:ascii="Arial" w:hAnsi="Arial" w:cs="Arial"/>
                          <w:color w:val="000000" w:themeColor="text1"/>
                          <w:sz w:val="24"/>
                        </w:rPr>
                        <w:t>centered</w:t>
                      </w:r>
                      <w:r w:rsidRPr="00EF7E1A">
                        <w:rPr>
                          <w:rFonts w:ascii="Arial" w:hAnsi="Arial" w:cs="Arial"/>
                          <w:color w:val="000000" w:themeColor="text1"/>
                          <w:sz w:val="24"/>
                        </w:rPr>
                        <w:t xml:space="preserve"> adults, however those who do not complete this stage, the child becomes fixated on that particular phase and could either over or under-indulge throughout adulthood. </w:t>
                      </w:r>
                      <w:r w:rsidR="00911A21" w:rsidRPr="00EF7E1A">
                        <w:rPr>
                          <w:rFonts w:ascii="Arial" w:hAnsi="Arial" w:cs="Arial"/>
                          <w:color w:val="000000" w:themeColor="text1"/>
                          <w:sz w:val="24"/>
                        </w:rPr>
                        <w:t>Therefore,</w:t>
                      </w:r>
                      <w:r w:rsidRPr="00EF7E1A">
                        <w:rPr>
                          <w:rFonts w:ascii="Arial" w:hAnsi="Arial" w:cs="Arial"/>
                          <w:color w:val="000000" w:themeColor="text1"/>
                          <w:sz w:val="24"/>
                        </w:rPr>
                        <w:t xml:space="preserve"> the help of a key worker through these transitions, children can successful achieve these phases. (Grace, 2015)</w:t>
                      </w:r>
                    </w:p>
                    <w:p w14:paraId="6F175CBA" w14:textId="77777777" w:rsidR="00EF7E1A" w:rsidRDefault="00EF7E1A"/>
                  </w:txbxContent>
                </v:textbox>
                <w10:wrap type="square"/>
              </v:shape>
            </w:pict>
          </mc:Fallback>
        </mc:AlternateContent>
      </w:r>
      <w:r w:rsidR="00786166" w:rsidRPr="00EF7E1A">
        <w:rPr>
          <w:rFonts w:ascii="Herculanum" w:hAnsi="Herculanum" w:cs="Arial"/>
          <w:b/>
          <w:color w:val="000000" w:themeColor="text1"/>
          <w:sz w:val="72"/>
        </w:rPr>
        <w:t>Transitions</w:t>
      </w:r>
    </w:p>
    <w:p w14:paraId="57AB1243" w14:textId="6ED1E321" w:rsidR="00C51F32" w:rsidRPr="00EF7E1A" w:rsidRDefault="00C51F32" w:rsidP="00D42D35">
      <w:pPr>
        <w:ind w:firstLine="0"/>
        <w:jc w:val="both"/>
        <w:outlineLvl w:val="0"/>
        <w:rPr>
          <w:rFonts w:ascii="Arial" w:hAnsi="Arial" w:cs="Arial"/>
          <w:b/>
        </w:rPr>
      </w:pPr>
    </w:p>
    <w:p w14:paraId="58E87DC3" w14:textId="652F38E3" w:rsidR="00C51F32" w:rsidRPr="003D414D" w:rsidRDefault="00C51F32" w:rsidP="003D414D">
      <w:pPr>
        <w:jc w:val="center"/>
        <w:rPr>
          <w:sz w:val="44"/>
        </w:rPr>
      </w:pPr>
    </w:p>
    <w:p w14:paraId="014A3287" w14:textId="6B58CCBF" w:rsidR="003D414D" w:rsidRPr="004D3220" w:rsidRDefault="003D414D" w:rsidP="00422F4A">
      <w:pPr>
        <w:jc w:val="center"/>
        <w:outlineLvl w:val="0"/>
        <w:rPr>
          <w:rFonts w:ascii="Herculanum" w:hAnsi="Herculanum"/>
          <w:sz w:val="72"/>
        </w:rPr>
      </w:pPr>
      <w:r w:rsidRPr="004D3220">
        <w:rPr>
          <w:rFonts w:ascii="Herculanum" w:hAnsi="Herculanum"/>
          <w:sz w:val="72"/>
        </w:rPr>
        <w:t>ROLE OF THE ADULT</w:t>
      </w:r>
    </w:p>
    <w:p w14:paraId="235603FA" w14:textId="48B3A4A9" w:rsidR="003D414D" w:rsidRDefault="003D414D" w:rsidP="003D414D">
      <w:pPr>
        <w:ind w:firstLine="0"/>
      </w:pPr>
      <w:r>
        <w:rPr>
          <w:noProof/>
        </w:rPr>
        <mc:AlternateContent>
          <mc:Choice Requires="wps">
            <w:drawing>
              <wp:anchor distT="0" distB="0" distL="114300" distR="114300" simplePos="0" relativeHeight="251677696" behindDoc="0" locked="0" layoutInCell="1" allowOverlap="1" wp14:anchorId="0B719476" wp14:editId="2EC0C92D">
                <wp:simplePos x="0" y="0"/>
                <wp:positionH relativeFrom="column">
                  <wp:posOffset>-183515</wp:posOffset>
                </wp:positionH>
                <wp:positionV relativeFrom="paragraph">
                  <wp:posOffset>196850</wp:posOffset>
                </wp:positionV>
                <wp:extent cx="6560820" cy="2856865"/>
                <wp:effectExtent l="0" t="0" r="17780" b="13335"/>
                <wp:wrapSquare wrapText="bothSides"/>
                <wp:docPr id="24" name="Rectangle 24"/>
                <wp:cNvGraphicFramePr/>
                <a:graphic xmlns:a="http://schemas.openxmlformats.org/drawingml/2006/main">
                  <a:graphicData uri="http://schemas.microsoft.com/office/word/2010/wordprocessingShape">
                    <wps:wsp>
                      <wps:cNvSpPr/>
                      <wps:spPr>
                        <a:xfrm>
                          <a:off x="0" y="0"/>
                          <a:ext cx="6560820" cy="2856865"/>
                        </a:xfrm>
                        <a:prstGeom prst="rect">
                          <a:avLst/>
                        </a:prstGeom>
                        <a:solidFill>
                          <a:srgbClr val="6289EB"/>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B13E14" w14:textId="77777777" w:rsidR="003D414D" w:rsidRPr="003D414D" w:rsidRDefault="003D414D" w:rsidP="003D414D">
                            <w:pPr>
                              <w:spacing w:line="360" w:lineRule="auto"/>
                              <w:ind w:firstLine="0"/>
                              <w:jc w:val="both"/>
                              <w:rPr>
                                <w:rFonts w:ascii="Arial" w:hAnsi="Arial" w:cs="Arial"/>
                                <w:b/>
                              </w:rPr>
                            </w:pPr>
                            <w:r w:rsidRPr="003D414D">
                              <w:rPr>
                                <w:rFonts w:ascii="Arial" w:hAnsi="Arial" w:cs="Arial"/>
                                <w:b/>
                              </w:rPr>
                              <w:t>The importance of the adult</w:t>
                            </w:r>
                          </w:p>
                          <w:p w14:paraId="0CA760E8" w14:textId="37A1DB03" w:rsidR="003D414D" w:rsidRDefault="003D414D" w:rsidP="003D414D">
                            <w:pPr>
                              <w:spacing w:line="360" w:lineRule="auto"/>
                              <w:ind w:firstLine="0"/>
                              <w:jc w:val="both"/>
                              <w:rPr>
                                <w:rFonts w:ascii="Arial" w:hAnsi="Arial" w:cs="Arial"/>
                              </w:rPr>
                            </w:pPr>
                            <w:r>
                              <w:rPr>
                                <w:rFonts w:ascii="Arial" w:hAnsi="Arial" w:cs="Arial"/>
                              </w:rPr>
                              <w:t>The role of the adult is crucial in assisting children with tra</w:t>
                            </w:r>
                            <w:r w:rsidR="0044241F">
                              <w:rPr>
                                <w:rFonts w:ascii="Arial" w:hAnsi="Arial" w:cs="Arial"/>
                              </w:rPr>
                              <w:t xml:space="preserve">nsitions, they are the core of </w:t>
                            </w:r>
                            <w:r>
                              <w:rPr>
                                <w:rFonts w:ascii="Arial" w:hAnsi="Arial" w:cs="Arial"/>
                              </w:rPr>
                              <w:t xml:space="preserve">development a child experiences. It is important that parents and practitioners work together as a team. In assistance of one another, they need to plan in order to explore specific strengths, needs and characteristics of each child. ‘This theme includes recognition and consideration of </w:t>
                            </w:r>
                            <w:r w:rsidR="00911A21">
                              <w:rPr>
                                <w:rFonts w:ascii="Arial" w:hAnsi="Arial" w:cs="Arial"/>
                              </w:rPr>
                              <w:t>families and professionals’</w:t>
                            </w:r>
                            <w:r>
                              <w:rPr>
                                <w:rFonts w:ascii="Arial" w:hAnsi="Arial" w:cs="Arial"/>
                              </w:rPr>
                              <w:t xml:space="preserve"> social supports as part of the transition pla</w:t>
                            </w:r>
                            <w:r w:rsidR="00911A21">
                              <w:rPr>
                                <w:rFonts w:ascii="Arial" w:hAnsi="Arial" w:cs="Arial"/>
                              </w:rPr>
                              <w:t>nning process. (Hanline, 1993)</w:t>
                            </w:r>
                          </w:p>
                          <w:p w14:paraId="0C3D5D61" w14:textId="77777777" w:rsidR="003D414D" w:rsidRDefault="003D414D" w:rsidP="003D414D">
                            <w:pPr>
                              <w:spacing w:line="360" w:lineRule="auto"/>
                              <w:ind w:firstLine="0"/>
                              <w:jc w:val="both"/>
                              <w:rPr>
                                <w:rFonts w:ascii="Arial" w:hAnsi="Arial" w:cs="Arial"/>
                              </w:rPr>
                            </w:pPr>
                          </w:p>
                          <w:p w14:paraId="29341573" w14:textId="120C1D20" w:rsidR="003D414D" w:rsidRDefault="003D414D" w:rsidP="003D414D">
                            <w:pPr>
                              <w:spacing w:line="360" w:lineRule="auto"/>
                              <w:ind w:firstLine="0"/>
                              <w:jc w:val="both"/>
                              <w:rPr>
                                <w:rFonts w:ascii="Arial" w:hAnsi="Arial" w:cs="Arial"/>
                              </w:rPr>
                            </w:pPr>
                            <w:r>
                              <w:rPr>
                                <w:rFonts w:ascii="Arial" w:hAnsi="Arial" w:cs="Arial"/>
                              </w:rPr>
                              <w:t>Children</w:t>
                            </w:r>
                            <w:r w:rsidR="00147033">
                              <w:rPr>
                                <w:rFonts w:ascii="Arial" w:hAnsi="Arial" w:cs="Arial"/>
                              </w:rPr>
                              <w:t>’</w:t>
                            </w:r>
                            <w:r>
                              <w:rPr>
                                <w:rFonts w:ascii="Arial" w:hAnsi="Arial" w:cs="Arial"/>
                              </w:rPr>
                              <w:t>s wellbeing relies on the everyday interaction they have with their parents and how supportive their parents are during these transitions. This is why parents and practitioners should work together as ‘</w:t>
                            </w:r>
                            <w:r w:rsidRPr="00281B9A">
                              <w:rPr>
                                <w:rFonts w:ascii="Arial" w:hAnsi="Arial" w:cs="Arial"/>
                              </w:rPr>
                              <w:t>parents are an important source of continuity for children’s self-esteem and identity at transition (Gniewosz</w:t>
                            </w:r>
                            <w:r>
                              <w:rPr>
                                <w:rFonts w:ascii="Arial" w:hAnsi="Arial" w:cs="Arial"/>
                              </w:rPr>
                              <w:t xml:space="preserve"> et al</w:t>
                            </w:r>
                            <w:r w:rsidRPr="00281B9A">
                              <w:rPr>
                                <w:rFonts w:ascii="Arial" w:hAnsi="Arial" w:cs="Arial"/>
                              </w:rPr>
                              <w:t xml:space="preserve"> 2011), which helps children make sense of the changes they experience.</w:t>
                            </w:r>
                            <w:r>
                              <w:rPr>
                                <w:rFonts w:ascii="Arial" w:hAnsi="Arial" w:cs="Arial"/>
                              </w:rPr>
                              <w:t>’ (Jenifer, 2015)</w:t>
                            </w:r>
                          </w:p>
                          <w:p w14:paraId="4E27B3FE" w14:textId="77777777" w:rsidR="003D414D" w:rsidRDefault="003D414D" w:rsidP="003D414D">
                            <w:pPr>
                              <w:spacing w:line="360" w:lineRule="auto"/>
                              <w:jc w:val="both"/>
                              <w:rPr>
                                <w:rFonts w:ascii="Arial" w:hAnsi="Arial" w:cs="Arial"/>
                              </w:rPr>
                            </w:pPr>
                          </w:p>
                          <w:p w14:paraId="64310198" w14:textId="77777777" w:rsidR="003D414D" w:rsidRDefault="003D414D" w:rsidP="003D414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719476" id="Rectangle 24" o:spid="_x0000_s1033" style="position:absolute;margin-left:-14.45pt;margin-top:15.5pt;width:516.6pt;height:224.9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" fillcolor="#6289eb" strokecolor="#243255 [1604]" strokeweight="1pt">
                <v:textbox>
                  <w:txbxContent>
                    <w:p w14:paraId="4AB13E14" w14:textId="77777777" w:rsidR="003D414D" w:rsidRPr="003D414D" w:rsidRDefault="003D414D" w:rsidP="003D414D">
                      <w:pPr>
                        <w:spacing w:line="360" w:lineRule="auto"/>
                        <w:ind w:firstLine="0"/>
                        <w:jc w:val="both"/>
                        <w:rPr>
                          <w:rFonts w:ascii="Arial" w:hAnsi="Arial" w:cs="Arial"/>
                          <w:b/>
                        </w:rPr>
                      </w:pPr>
                      <w:r w:rsidRPr="003D414D">
                        <w:rPr>
                          <w:rFonts w:ascii="Arial" w:hAnsi="Arial" w:cs="Arial"/>
                          <w:b/>
                        </w:rPr>
                        <w:t>The importance of the adult</w:t>
                      </w:r>
                    </w:p>
                    <w:p w14:paraId="0CA760E8" w14:textId="37A1DB03" w:rsidR="003D414D" w:rsidRDefault="003D414D" w:rsidP="003D414D">
                      <w:pPr>
                        <w:spacing w:line="360" w:lineRule="auto"/>
                        <w:ind w:firstLine="0"/>
                        <w:jc w:val="both"/>
                        <w:rPr>
                          <w:rFonts w:ascii="Arial" w:hAnsi="Arial" w:cs="Arial"/>
                        </w:rPr>
                      </w:pPr>
                      <w:r>
                        <w:rPr>
                          <w:rFonts w:ascii="Arial" w:hAnsi="Arial" w:cs="Arial"/>
                        </w:rPr>
                        <w:t>The role of the adult is crucial in assisting children with tra</w:t>
                      </w:r>
                      <w:r w:rsidR="0044241F">
                        <w:rPr>
                          <w:rFonts w:ascii="Arial" w:hAnsi="Arial" w:cs="Arial"/>
                        </w:rPr>
                        <w:t xml:space="preserve">nsitions, they are the core of </w:t>
                      </w:r>
                      <w:r>
                        <w:rPr>
                          <w:rFonts w:ascii="Arial" w:hAnsi="Arial" w:cs="Arial"/>
                        </w:rPr>
                        <w:t xml:space="preserve">development a child experiences. It is important that parents and practitioners work together as a team. In assistance of one another, they need to plan in order to explore specific strengths, needs and characteristics of each child. ‘This theme includes recognition and consideration of </w:t>
                      </w:r>
                      <w:r w:rsidR="00911A21">
                        <w:rPr>
                          <w:rFonts w:ascii="Arial" w:hAnsi="Arial" w:cs="Arial"/>
                        </w:rPr>
                        <w:t>families and professionals’</w:t>
                      </w:r>
                      <w:r>
                        <w:rPr>
                          <w:rFonts w:ascii="Arial" w:hAnsi="Arial" w:cs="Arial"/>
                        </w:rPr>
                        <w:t xml:space="preserve"> social supports as part of the transition pla</w:t>
                      </w:r>
                      <w:r w:rsidR="00911A21">
                        <w:rPr>
                          <w:rFonts w:ascii="Arial" w:hAnsi="Arial" w:cs="Arial"/>
                        </w:rPr>
                        <w:t>nning process. (Hanline, 1993)</w:t>
                      </w:r>
                    </w:p>
                    <w:p w14:paraId="0C3D5D61" w14:textId="77777777" w:rsidR="003D414D" w:rsidRDefault="003D414D" w:rsidP="003D414D">
                      <w:pPr>
                        <w:spacing w:line="360" w:lineRule="auto"/>
                        <w:ind w:firstLine="0"/>
                        <w:jc w:val="both"/>
                        <w:rPr>
                          <w:rFonts w:ascii="Arial" w:hAnsi="Arial" w:cs="Arial"/>
                        </w:rPr>
                      </w:pPr>
                    </w:p>
                    <w:p w14:paraId="29341573" w14:textId="120C1D20" w:rsidR="003D414D" w:rsidRDefault="003D414D" w:rsidP="003D414D">
                      <w:pPr>
                        <w:spacing w:line="360" w:lineRule="auto"/>
                        <w:ind w:firstLine="0"/>
                        <w:jc w:val="both"/>
                        <w:rPr>
                          <w:rFonts w:ascii="Arial" w:hAnsi="Arial" w:cs="Arial"/>
                        </w:rPr>
                      </w:pPr>
                      <w:r>
                        <w:rPr>
                          <w:rFonts w:ascii="Arial" w:hAnsi="Arial" w:cs="Arial"/>
                        </w:rPr>
                        <w:t>Children</w:t>
                      </w:r>
                      <w:r w:rsidR="00147033">
                        <w:rPr>
                          <w:rFonts w:ascii="Arial" w:hAnsi="Arial" w:cs="Arial"/>
                        </w:rPr>
                        <w:t>’</w:t>
                      </w:r>
                      <w:r>
                        <w:rPr>
                          <w:rFonts w:ascii="Arial" w:hAnsi="Arial" w:cs="Arial"/>
                        </w:rPr>
                        <w:t>s wellbeing relies on the everyday interaction they have with their parents and how supportive their parents are during these transitions. This is why parents and practitioners should work together as ‘</w:t>
                      </w:r>
                      <w:r w:rsidRPr="00281B9A">
                        <w:rPr>
                          <w:rFonts w:ascii="Arial" w:hAnsi="Arial" w:cs="Arial"/>
                        </w:rPr>
                        <w:t>parents are an important source of continuity for children’s self-esteem and identity at transition (Gniewosz</w:t>
                      </w:r>
                      <w:r>
                        <w:rPr>
                          <w:rFonts w:ascii="Arial" w:hAnsi="Arial" w:cs="Arial"/>
                        </w:rPr>
                        <w:t xml:space="preserve"> et al</w:t>
                      </w:r>
                      <w:r w:rsidRPr="00281B9A">
                        <w:rPr>
                          <w:rFonts w:ascii="Arial" w:hAnsi="Arial" w:cs="Arial"/>
                        </w:rPr>
                        <w:t xml:space="preserve"> 2011), which helps children make sense of the changes they experience.</w:t>
                      </w:r>
                      <w:r>
                        <w:rPr>
                          <w:rFonts w:ascii="Arial" w:hAnsi="Arial" w:cs="Arial"/>
                        </w:rPr>
                        <w:t>’ (Jenifer, 2015)</w:t>
                      </w:r>
                    </w:p>
                    <w:p w14:paraId="4E27B3FE" w14:textId="77777777" w:rsidR="003D414D" w:rsidRDefault="003D414D" w:rsidP="003D414D">
                      <w:pPr>
                        <w:spacing w:line="360" w:lineRule="auto"/>
                        <w:jc w:val="both"/>
                        <w:rPr>
                          <w:rFonts w:ascii="Arial" w:hAnsi="Arial" w:cs="Arial"/>
                        </w:rPr>
                      </w:pPr>
                    </w:p>
                    <w:p w14:paraId="64310198" w14:textId="77777777" w:rsidR="003D414D" w:rsidRDefault="003D414D" w:rsidP="003D414D">
                      <w:pPr>
                        <w:jc w:val="center"/>
                      </w:pPr>
                    </w:p>
                  </w:txbxContent>
                </v:textbox>
                <w10:wrap type="square"/>
              </v:rect>
            </w:pict>
          </mc:Fallback>
        </mc:AlternateContent>
      </w:r>
    </w:p>
    <w:p w14:paraId="5CD52305" w14:textId="21E1C368" w:rsidR="003D414D" w:rsidRDefault="003D414D" w:rsidP="003D414D">
      <w:pPr>
        <w:ind w:firstLine="0"/>
      </w:pPr>
    </w:p>
    <w:p w14:paraId="77AD6BED" w14:textId="696FE1F3" w:rsidR="003D414D" w:rsidRDefault="003D414D" w:rsidP="003D414D">
      <w:pPr>
        <w:ind w:firstLine="0"/>
      </w:pPr>
    </w:p>
    <w:p w14:paraId="53125FA1" w14:textId="48F51744" w:rsidR="003D414D" w:rsidRPr="00EC0028" w:rsidRDefault="003D414D" w:rsidP="00EC0028">
      <w:pPr>
        <w:ind w:firstLine="0"/>
        <w:jc w:val="center"/>
        <w:outlineLvl w:val="0"/>
        <w:rPr>
          <w:rFonts w:ascii="Herculanum" w:hAnsi="Herculanum"/>
          <w:color w:val="5B63B7" w:themeColor="text2" w:themeTint="99"/>
          <w:sz w:val="44"/>
        </w:rPr>
      </w:pPr>
      <w:r w:rsidRPr="00EC0028">
        <w:rPr>
          <w:rFonts w:ascii="Herculanum" w:hAnsi="Herculanum"/>
          <w:color w:val="5B63B7" w:themeColor="text2" w:themeTint="99"/>
          <w:sz w:val="44"/>
        </w:rPr>
        <w:t>Lev Vygotsky theory</w:t>
      </w:r>
    </w:p>
    <w:p w14:paraId="0825EE68" w14:textId="77777777" w:rsidR="003D414D" w:rsidRDefault="003D414D" w:rsidP="003D414D">
      <w:pPr>
        <w:spacing w:line="360" w:lineRule="auto"/>
        <w:ind w:firstLine="0"/>
        <w:jc w:val="both"/>
        <w:rPr>
          <w:rFonts w:ascii="Arial" w:hAnsi="Arial" w:cs="Arial"/>
        </w:rPr>
      </w:pPr>
    </w:p>
    <w:p w14:paraId="2406C913" w14:textId="21B61E84" w:rsidR="003D414D" w:rsidRPr="00EC0028" w:rsidRDefault="003D414D" w:rsidP="003D414D">
      <w:pPr>
        <w:spacing w:line="360" w:lineRule="auto"/>
        <w:ind w:firstLine="0"/>
        <w:jc w:val="both"/>
        <w:rPr>
          <w:rFonts w:ascii="Arial" w:hAnsi="Arial" w:cs="Arial"/>
          <w:sz w:val="24"/>
        </w:rPr>
      </w:pPr>
      <w:r w:rsidRPr="00EC0028">
        <w:rPr>
          <w:rFonts w:ascii="Arial" w:hAnsi="Arial" w:cs="Arial"/>
          <w:sz w:val="24"/>
        </w:rPr>
        <w:t xml:space="preserve">Lev Vygotsky’s theory is based on the development of children through their culture and interpersonal </w:t>
      </w:r>
      <w:r w:rsidR="00147033">
        <w:rPr>
          <w:rFonts w:ascii="Arial" w:hAnsi="Arial" w:cs="Arial"/>
          <w:sz w:val="24"/>
        </w:rPr>
        <w:t>experiences. He developed the ‘Zone of Proximal D</w:t>
      </w:r>
      <w:r w:rsidRPr="00EC0028">
        <w:rPr>
          <w:rFonts w:ascii="Arial" w:hAnsi="Arial" w:cs="Arial"/>
          <w:sz w:val="24"/>
        </w:rPr>
        <w:t>evelopment (ZPD)’ (Good Therapy, 2017) which shows the process of how a child learns. This is based on children needing peers, teachers support and parents to achieve the things they cannot do. (Good Therapy</w:t>
      </w:r>
      <w:r w:rsidR="00911A21">
        <w:rPr>
          <w:rFonts w:ascii="Arial" w:hAnsi="Arial" w:cs="Arial"/>
          <w:sz w:val="24"/>
        </w:rPr>
        <w:t>, 2017)</w:t>
      </w:r>
    </w:p>
    <w:p w14:paraId="3237B478" w14:textId="77777777" w:rsidR="003D414D" w:rsidRPr="00EC0028" w:rsidRDefault="003D414D" w:rsidP="003D414D">
      <w:pPr>
        <w:spacing w:line="360" w:lineRule="auto"/>
        <w:ind w:firstLine="0"/>
        <w:jc w:val="both"/>
        <w:rPr>
          <w:rFonts w:ascii="Arial" w:hAnsi="Arial" w:cs="Arial"/>
          <w:sz w:val="24"/>
        </w:rPr>
      </w:pPr>
    </w:p>
    <w:p w14:paraId="335CA0E4" w14:textId="55A5C039" w:rsidR="003D414D" w:rsidRPr="00EC0028" w:rsidRDefault="003D414D" w:rsidP="003D414D">
      <w:pPr>
        <w:spacing w:line="360" w:lineRule="auto"/>
        <w:ind w:firstLine="0"/>
        <w:jc w:val="both"/>
        <w:rPr>
          <w:rFonts w:ascii="Arial" w:hAnsi="Arial" w:cs="Arial"/>
          <w:sz w:val="24"/>
        </w:rPr>
      </w:pPr>
      <w:r w:rsidRPr="00EC0028">
        <w:rPr>
          <w:rFonts w:ascii="Arial" w:hAnsi="Arial" w:cs="Arial"/>
          <w:sz w:val="24"/>
        </w:rPr>
        <w:t xml:space="preserve">According to Vygotsky, during education the role of the teacher is vital. Teachers can assist children to reach beyond their current </w:t>
      </w:r>
      <w:r w:rsidR="00EC0028" w:rsidRPr="00EC0028">
        <w:rPr>
          <w:rFonts w:ascii="Arial" w:hAnsi="Arial" w:cs="Arial"/>
          <w:sz w:val="24"/>
        </w:rPr>
        <w:t>ability</w:t>
      </w:r>
      <w:r w:rsidR="00BB305D">
        <w:rPr>
          <w:rFonts w:ascii="Arial" w:hAnsi="Arial" w:cs="Arial"/>
          <w:sz w:val="24"/>
        </w:rPr>
        <w:t>. The Zone of Proximal D</w:t>
      </w:r>
      <w:r w:rsidRPr="00EC0028">
        <w:rPr>
          <w:rFonts w:ascii="Arial" w:hAnsi="Arial" w:cs="Arial"/>
          <w:sz w:val="24"/>
        </w:rPr>
        <w:t>evelopment is the linking point of when the adult and child meets. Teachers can provide support for children to reach beyond their ability, within limits. ‘Vygotsky (cited in Doyla, 2010: 9) defined these limits as the Zone of Proximal Developm</w:t>
      </w:r>
      <w:r w:rsidR="00622642">
        <w:rPr>
          <w:rFonts w:ascii="Arial" w:hAnsi="Arial" w:cs="Arial"/>
          <w:sz w:val="24"/>
        </w:rPr>
        <w:t>ent, which he described as the ‘</w:t>
      </w:r>
      <w:r w:rsidRPr="00EC0028">
        <w:rPr>
          <w:rFonts w:ascii="Arial" w:hAnsi="Arial" w:cs="Arial"/>
          <w:sz w:val="24"/>
        </w:rPr>
        <w:t>difference between the level of solved tasks that can be performed with adult guidance and help, and the leve</w:t>
      </w:r>
      <w:r w:rsidR="00622642">
        <w:rPr>
          <w:rFonts w:ascii="Arial" w:hAnsi="Arial" w:cs="Arial"/>
          <w:sz w:val="24"/>
        </w:rPr>
        <w:t>l of independently solved tasks’</w:t>
      </w:r>
      <w:r w:rsidRPr="00EC0028">
        <w:rPr>
          <w:rFonts w:ascii="Arial" w:hAnsi="Arial" w:cs="Arial"/>
          <w:sz w:val="24"/>
        </w:rPr>
        <w:t>. (Doyla</w:t>
      </w:r>
      <w:r w:rsidR="00911A21">
        <w:rPr>
          <w:rFonts w:ascii="Arial" w:hAnsi="Arial" w:cs="Arial"/>
          <w:sz w:val="24"/>
        </w:rPr>
        <w:t>,</w:t>
      </w:r>
      <w:r w:rsidRPr="00EC0028">
        <w:rPr>
          <w:rFonts w:ascii="Arial" w:hAnsi="Arial" w:cs="Arial"/>
          <w:sz w:val="24"/>
        </w:rPr>
        <w:t xml:space="preserve"> 2010:9) </w:t>
      </w:r>
    </w:p>
    <w:p w14:paraId="3F286AB1" w14:textId="77777777" w:rsidR="003D414D" w:rsidRPr="00EC0028" w:rsidRDefault="003D414D" w:rsidP="003D414D">
      <w:pPr>
        <w:spacing w:line="360" w:lineRule="auto"/>
        <w:ind w:firstLine="0"/>
        <w:jc w:val="both"/>
        <w:rPr>
          <w:rFonts w:ascii="Arial" w:hAnsi="Arial" w:cs="Arial"/>
          <w:sz w:val="24"/>
        </w:rPr>
      </w:pPr>
    </w:p>
    <w:p w14:paraId="02EB7923" w14:textId="16155A51" w:rsidR="003D414D" w:rsidRPr="00EC0028" w:rsidRDefault="003D414D" w:rsidP="003D414D">
      <w:pPr>
        <w:spacing w:line="360" w:lineRule="auto"/>
        <w:ind w:firstLine="0"/>
        <w:rPr>
          <w:rFonts w:ascii="Arial" w:hAnsi="Arial" w:cs="Arial"/>
          <w:sz w:val="24"/>
        </w:rPr>
      </w:pPr>
      <w:r w:rsidRPr="00EC0028">
        <w:rPr>
          <w:rFonts w:ascii="Arial" w:hAnsi="Arial" w:cs="Arial"/>
          <w:sz w:val="24"/>
        </w:rPr>
        <w:t xml:space="preserve">The role of the adult plays a very important part using the ZPD method during transitions. Children need the support of peers, teachers and parents to be able to progress their development and </w:t>
      </w:r>
      <w:r w:rsidR="00911A21" w:rsidRPr="00EC0028">
        <w:rPr>
          <w:rFonts w:ascii="Arial" w:hAnsi="Arial" w:cs="Arial"/>
          <w:sz w:val="24"/>
        </w:rPr>
        <w:t>overcome</w:t>
      </w:r>
      <w:r w:rsidRPr="00EC0028">
        <w:rPr>
          <w:rFonts w:ascii="Arial" w:hAnsi="Arial" w:cs="Arial"/>
          <w:sz w:val="24"/>
        </w:rPr>
        <w:t xml:space="preserve"> the things they are unable to do. They require the support of the adult for successful development. During the transition, they may have developed certain social and developmental skills whilst in nursery, however require the support of the adult to progress to reception and overcome boundaries they have not explored. Children require a more knowledgeable other (MKO), such as key workers, parents or peers. The ZPD and MKO link together, a child requires someone with more knowledge in order to develop and learn new things. (Anastasia</w:t>
      </w:r>
      <w:r w:rsidR="00911A21">
        <w:rPr>
          <w:rFonts w:ascii="Arial" w:hAnsi="Arial" w:cs="Arial"/>
          <w:sz w:val="24"/>
        </w:rPr>
        <w:t>, 2016)</w:t>
      </w:r>
    </w:p>
    <w:p w14:paraId="542A7A0B" w14:textId="6296F3A7" w:rsidR="003D414D" w:rsidRDefault="00EC0028" w:rsidP="003D414D">
      <w:pPr>
        <w:spacing w:line="360" w:lineRule="auto"/>
        <w:ind w:firstLine="0"/>
      </w:pPr>
      <w:r w:rsidRPr="00EC0028">
        <w:rPr>
          <w:rFonts w:ascii="Helvetica" w:hAnsi="Helvetica" w:cs="Helvetica"/>
          <w:noProof/>
          <w:sz w:val="24"/>
        </w:rPr>
        <w:drawing>
          <wp:anchor distT="0" distB="0" distL="114300" distR="114300" simplePos="0" relativeHeight="251680768" behindDoc="0" locked="0" layoutInCell="1" allowOverlap="1" wp14:anchorId="74098046" wp14:editId="4044BE6C">
            <wp:simplePos x="0" y="0"/>
            <wp:positionH relativeFrom="column">
              <wp:posOffset>167005</wp:posOffset>
            </wp:positionH>
            <wp:positionV relativeFrom="paragraph">
              <wp:posOffset>118110</wp:posOffset>
            </wp:positionV>
            <wp:extent cx="3023235" cy="226885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3235" cy="2268855"/>
                    </a:xfrm>
                    <a:prstGeom prst="rect">
                      <a:avLst/>
                    </a:prstGeom>
                    <a:noFill/>
                    <a:ln>
                      <a:noFill/>
                    </a:ln>
                  </pic:spPr>
                </pic:pic>
              </a:graphicData>
            </a:graphic>
          </wp:anchor>
        </w:drawing>
      </w:r>
    </w:p>
    <w:p w14:paraId="1E92D86F" w14:textId="33459815" w:rsidR="003D414D" w:rsidRDefault="00EC0028" w:rsidP="003D414D">
      <w:pPr>
        <w:ind w:firstLine="0"/>
      </w:pPr>
      <w:r w:rsidRPr="00EC0028">
        <w:rPr>
          <w:rFonts w:ascii="Helvetica" w:hAnsi="Helvetica" w:cs="Helvetica"/>
          <w:noProof/>
          <w:sz w:val="24"/>
        </w:rPr>
        <mc:AlternateContent>
          <mc:Choice Requires="wps">
            <w:drawing>
              <wp:anchor distT="0" distB="0" distL="114300" distR="114300" simplePos="0" relativeHeight="251682816" behindDoc="0" locked="0" layoutInCell="1" allowOverlap="1" wp14:anchorId="73E5B0BC" wp14:editId="1B8D3886">
                <wp:simplePos x="0" y="0"/>
                <wp:positionH relativeFrom="column">
                  <wp:posOffset>3244191</wp:posOffset>
                </wp:positionH>
                <wp:positionV relativeFrom="paragraph">
                  <wp:posOffset>91569</wp:posOffset>
                </wp:positionV>
                <wp:extent cx="1487908" cy="453562"/>
                <wp:effectExtent l="0" t="0" r="36195" b="29210"/>
                <wp:wrapNone/>
                <wp:docPr id="27" name="Rectangle 27"/>
                <wp:cNvGraphicFramePr/>
                <a:graphic xmlns:a="http://schemas.openxmlformats.org/drawingml/2006/main">
                  <a:graphicData uri="http://schemas.microsoft.com/office/word/2010/wordprocessingShape">
                    <wps:wsp>
                      <wps:cNvSpPr/>
                      <wps:spPr>
                        <a:xfrm>
                          <a:off x="0" y="0"/>
                          <a:ext cx="1487908" cy="45356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8CB53B" w14:textId="77777777" w:rsidR="003D414D" w:rsidRDefault="003D414D" w:rsidP="003D414D">
                            <w:pPr>
                              <w:rPr>
                                <w:rFonts w:ascii="Arial" w:hAnsi="Arial" w:cs="Arial"/>
                              </w:rPr>
                            </w:pPr>
                            <w:r>
                              <w:rPr>
                                <w:rFonts w:ascii="Arial" w:hAnsi="Arial" w:cs="Arial"/>
                              </w:rPr>
                              <w:t>(Source: Cuppacocoa 2014)</w:t>
                            </w:r>
                          </w:p>
                          <w:p w14:paraId="791181B4" w14:textId="77777777" w:rsidR="003D414D" w:rsidRDefault="003D414D" w:rsidP="003D414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E5B0BC" id="Rectangle 27" o:spid="_x0000_s1034" style="position:absolute;margin-left:255.45pt;margin-top:7.2pt;width:117.15pt;height:35.7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" fillcolor="#4a66ac [3204]" strokecolor="#243255 [1604]" strokeweight="1pt">
                <v:textbox>
                  <w:txbxContent>
                    <w:p w14:paraId="688CB53B" w14:textId="77777777" w:rsidR="003D414D" w:rsidRDefault="003D414D" w:rsidP="003D414D">
                      <w:pPr>
                        <w:rPr>
                          <w:rFonts w:ascii="Arial" w:hAnsi="Arial" w:cs="Arial"/>
                        </w:rPr>
                      </w:pPr>
                      <w:r>
                        <w:rPr>
                          <w:rFonts w:ascii="Arial" w:hAnsi="Arial" w:cs="Arial"/>
                        </w:rPr>
                        <w:t>(Source: Cuppacocoa 2014)</w:t>
                      </w:r>
                    </w:p>
                    <w:p w14:paraId="791181B4" w14:textId="77777777" w:rsidR="003D414D" w:rsidRDefault="003D414D" w:rsidP="003D414D">
                      <w:pPr>
                        <w:jc w:val="center"/>
                      </w:pPr>
                    </w:p>
                  </w:txbxContent>
                </v:textbox>
              </v:rect>
            </w:pict>
          </mc:Fallback>
        </mc:AlternateContent>
      </w:r>
      <w:r w:rsidR="003D414D">
        <w:rPr>
          <w:noProof/>
        </w:rPr>
        <mc:AlternateContent>
          <mc:Choice Requires="wps">
            <w:drawing>
              <wp:anchor distT="0" distB="0" distL="114300" distR="114300" simplePos="0" relativeHeight="251678720" behindDoc="0" locked="0" layoutInCell="1" allowOverlap="1" wp14:anchorId="1CFDCE9C" wp14:editId="516122C5">
                <wp:simplePos x="0" y="0"/>
                <wp:positionH relativeFrom="column">
                  <wp:posOffset>-183515</wp:posOffset>
                </wp:positionH>
                <wp:positionV relativeFrom="paragraph">
                  <wp:posOffset>4911725</wp:posOffset>
                </wp:positionV>
                <wp:extent cx="6635750" cy="3314700"/>
                <wp:effectExtent l="0" t="0" r="0" b="12700"/>
                <wp:wrapSquare wrapText="bothSides"/>
                <wp:docPr id="26" name="Text Box 26"/>
                <wp:cNvGraphicFramePr/>
                <a:graphic xmlns:a="http://schemas.openxmlformats.org/drawingml/2006/main">
                  <a:graphicData uri="http://schemas.microsoft.com/office/word/2010/wordprocessingShape">
                    <wps:wsp>
                      <wps:cNvSpPr txBox="1"/>
                      <wps:spPr>
                        <a:xfrm>
                          <a:off x="0" y="0"/>
                          <a:ext cx="6635750" cy="33147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9C3E5DC" w14:textId="77777777" w:rsidR="003D414D" w:rsidRDefault="003D41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FDCE9C" id="Text Box 26" o:spid="_x0000_s1035" type="#_x0000_t202" style="position:absolute;margin-left:-14.45pt;margin-top:386.75pt;width:522.5pt;height:261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" filled="f" stroked="f">
                <v:textbox>
                  <w:txbxContent>
                    <w:p w14:paraId="39C3E5DC" w14:textId="77777777" w:rsidR="003D414D" w:rsidRDefault="003D414D"/>
                  </w:txbxContent>
                </v:textbox>
                <w10:wrap type="square"/>
              </v:shape>
            </w:pict>
          </mc:Fallback>
        </mc:AlternateContent>
      </w:r>
    </w:p>
    <w:p w14:paraId="0285CDF5" w14:textId="4EFF4D4E" w:rsidR="003D414D" w:rsidRDefault="003D414D" w:rsidP="003D414D">
      <w:pPr>
        <w:ind w:firstLine="0"/>
      </w:pPr>
    </w:p>
    <w:p w14:paraId="623AD9E3" w14:textId="181A6F5F" w:rsidR="003D414D" w:rsidRDefault="003D414D" w:rsidP="003D414D">
      <w:pPr>
        <w:ind w:firstLine="0"/>
      </w:pPr>
    </w:p>
    <w:p w14:paraId="06C5C7EA" w14:textId="301145C7" w:rsidR="003D414D" w:rsidRDefault="003D414D" w:rsidP="003D414D">
      <w:pPr>
        <w:ind w:firstLine="0"/>
      </w:pPr>
    </w:p>
    <w:p w14:paraId="6C931C72" w14:textId="77777777" w:rsidR="003D414D" w:rsidRDefault="003D414D" w:rsidP="003D414D">
      <w:pPr>
        <w:ind w:firstLine="0"/>
      </w:pPr>
    </w:p>
    <w:p w14:paraId="62B72358" w14:textId="77777777" w:rsidR="003D414D" w:rsidRDefault="003D414D" w:rsidP="003D414D">
      <w:pPr>
        <w:ind w:firstLine="0"/>
      </w:pPr>
    </w:p>
    <w:p w14:paraId="26D3D065" w14:textId="77F912E6" w:rsidR="003D414D" w:rsidRDefault="003D414D" w:rsidP="003D414D">
      <w:pPr>
        <w:ind w:firstLine="0"/>
      </w:pPr>
    </w:p>
    <w:p w14:paraId="26EE7BF9" w14:textId="77777777" w:rsidR="003D414D" w:rsidRDefault="003D414D" w:rsidP="003D414D">
      <w:pPr>
        <w:ind w:firstLine="0"/>
      </w:pPr>
    </w:p>
    <w:p w14:paraId="2616CBA9" w14:textId="77777777" w:rsidR="003D414D" w:rsidRDefault="003D414D" w:rsidP="003D414D">
      <w:pPr>
        <w:ind w:firstLine="0"/>
      </w:pPr>
    </w:p>
    <w:p w14:paraId="538FE1D1" w14:textId="3CEF1C66" w:rsidR="003D414D" w:rsidRDefault="003D414D" w:rsidP="003D414D">
      <w:pPr>
        <w:ind w:firstLine="0"/>
      </w:pPr>
    </w:p>
    <w:p w14:paraId="53EF4846" w14:textId="05C1716C" w:rsidR="00E66349" w:rsidRDefault="00E66349" w:rsidP="003D414D">
      <w:pPr>
        <w:ind w:firstLine="0"/>
      </w:pPr>
    </w:p>
    <w:bookmarkStart w:id="0" w:name="_GoBack"/>
    <w:bookmarkEnd w:id="0"/>
    <w:p w14:paraId="1D8F2ACC" w14:textId="03B5C453" w:rsidR="00E66349" w:rsidRPr="00E66349" w:rsidRDefault="00A172FC" w:rsidP="00422F4A">
      <w:pPr>
        <w:jc w:val="center"/>
        <w:outlineLvl w:val="0"/>
        <w:rPr>
          <w:rFonts w:ascii="Herculanum" w:hAnsi="Herculanum"/>
          <w:sz w:val="72"/>
        </w:rPr>
      </w:pPr>
      <w:r>
        <w:rPr>
          <w:noProof/>
        </w:rPr>
        <mc:AlternateContent>
          <mc:Choice Requires="wps">
            <w:drawing>
              <wp:anchor distT="0" distB="0" distL="114300" distR="114300" simplePos="0" relativeHeight="251684864" behindDoc="0" locked="0" layoutInCell="1" allowOverlap="1" wp14:anchorId="6D7592BC" wp14:editId="0A71DDC1">
                <wp:simplePos x="0" y="0"/>
                <wp:positionH relativeFrom="column">
                  <wp:posOffset>-46355</wp:posOffset>
                </wp:positionH>
                <wp:positionV relativeFrom="paragraph">
                  <wp:posOffset>567055</wp:posOffset>
                </wp:positionV>
                <wp:extent cx="6426200" cy="1149350"/>
                <wp:effectExtent l="0" t="0" r="25400" b="19050"/>
                <wp:wrapThrough wrapText="bothSides">
                  <wp:wrapPolygon edited="0">
                    <wp:start x="0" y="0"/>
                    <wp:lineTo x="0" y="21481"/>
                    <wp:lineTo x="21600" y="21481"/>
                    <wp:lineTo x="21600" y="0"/>
                    <wp:lineTo x="0" y="0"/>
                  </wp:wrapPolygon>
                </wp:wrapThrough>
                <wp:docPr id="29" name="Rectangle 29"/>
                <wp:cNvGraphicFramePr/>
                <a:graphic xmlns:a="http://schemas.openxmlformats.org/drawingml/2006/main">
                  <a:graphicData uri="http://schemas.microsoft.com/office/word/2010/wordprocessingShape">
                    <wps:wsp>
                      <wps:cNvSpPr/>
                      <wps:spPr>
                        <a:xfrm>
                          <a:off x="0" y="0"/>
                          <a:ext cx="6426200" cy="1149350"/>
                        </a:xfrm>
                        <a:prstGeom prst="rect">
                          <a:avLst/>
                        </a:prstGeom>
                        <a:solidFill>
                          <a:schemeClr val="accent5"/>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B37406" w14:textId="20F5E585" w:rsidR="00A172FC" w:rsidRPr="00EC0028" w:rsidRDefault="00A172FC" w:rsidP="00EC0028">
                            <w:pPr>
                              <w:ind w:firstLine="0"/>
                              <w:rPr>
                                <w:b/>
                                <w:sz w:val="24"/>
                              </w:rPr>
                            </w:pPr>
                            <w:r w:rsidRPr="00EC0028">
                              <w:rPr>
                                <w:b/>
                                <w:sz w:val="24"/>
                              </w:rPr>
                              <w:t>Children will react differently to transitions, their way of coping during change and a new experience will vary. Listening to the child, allows adults to support their needs by hearing what the child has to say. Using vis</w:t>
                            </w:r>
                            <w:r w:rsidR="00622642">
                              <w:rPr>
                                <w:b/>
                                <w:sz w:val="24"/>
                              </w:rPr>
                              <w:t>ual aids for children to show</w:t>
                            </w:r>
                            <w:r w:rsidRPr="00EC0028">
                              <w:rPr>
                                <w:b/>
                                <w:sz w:val="24"/>
                              </w:rPr>
                              <w:t xml:space="preserve"> their thoughts and help their understanding is an effective way for adults to gain knowledge of what they are thinking, or what they already know. (Fabian and Dunlop</w:t>
                            </w:r>
                            <w:r w:rsidR="00911A21">
                              <w:rPr>
                                <w:b/>
                                <w:sz w:val="24"/>
                              </w:rPr>
                              <w:t>, 2006)</w:t>
                            </w:r>
                          </w:p>
                          <w:p w14:paraId="4117D94A" w14:textId="77777777" w:rsidR="001B241A" w:rsidRDefault="001B241A" w:rsidP="00A172F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D7592BC" id="Rectangle 29" o:spid="_x0000_s1036" style="position:absolute;left:0;text-align:left;margin-left:-3.65pt;margin-top:44.65pt;width:506pt;height:90.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" fillcolor="#5aa2ae [3208]" strokecolor="#243255 [1604]" strokeweight="1pt">
                <v:textbox>
                  <w:txbxContent>
                    <w:p w14:paraId="56B37406" w14:textId="20F5E585" w:rsidR="00A172FC" w:rsidRPr="00EC0028" w:rsidRDefault="00A172FC" w:rsidP="00EC0028">
                      <w:pPr>
                        <w:ind w:firstLine="0"/>
                        <w:rPr>
                          <w:b/>
                          <w:sz w:val="24"/>
                        </w:rPr>
                      </w:pPr>
                      <w:r w:rsidRPr="00EC0028">
                        <w:rPr>
                          <w:b/>
                          <w:sz w:val="24"/>
                        </w:rPr>
                        <w:t>Children will react differently to transitions, their way of coping during change and a new experience will vary. Listening to the child, allows adults to support their needs by hearing what the child has to say. Using vis</w:t>
                      </w:r>
                      <w:r w:rsidR="00622642">
                        <w:rPr>
                          <w:b/>
                          <w:sz w:val="24"/>
                        </w:rPr>
                        <w:t>ual aids for children to show</w:t>
                      </w:r>
                      <w:r w:rsidRPr="00EC0028">
                        <w:rPr>
                          <w:b/>
                          <w:sz w:val="24"/>
                        </w:rPr>
                        <w:t xml:space="preserve"> their thoughts and help their understanding is an effective way for adults to gain knowledge of what they are thinking, or what they already know. (Fabian and Dunlop</w:t>
                      </w:r>
                      <w:r w:rsidR="00911A21">
                        <w:rPr>
                          <w:b/>
                          <w:sz w:val="24"/>
                        </w:rPr>
                        <w:t>, 2006)</w:t>
                      </w:r>
                    </w:p>
                    <w:p w14:paraId="4117D94A" w14:textId="77777777" w:rsidR="001B241A" w:rsidRDefault="001B241A" w:rsidP="00A172FC"/>
                  </w:txbxContent>
                </v:textbox>
                <w10:wrap type="through"/>
              </v:rect>
            </w:pict>
          </mc:Fallback>
        </mc:AlternateContent>
      </w:r>
      <w:r w:rsidR="00E66349" w:rsidRPr="00E66349">
        <w:rPr>
          <w:rFonts w:ascii="Herculanum" w:hAnsi="Herculanum"/>
          <w:sz w:val="72"/>
        </w:rPr>
        <w:t>The needs of a child</w:t>
      </w:r>
    </w:p>
    <w:p w14:paraId="7FA07708" w14:textId="49A89EB5" w:rsidR="00A172FC" w:rsidRPr="00EC0028" w:rsidRDefault="00A172FC" w:rsidP="00EF7E1A">
      <w:pPr>
        <w:ind w:firstLine="0"/>
        <w:jc w:val="center"/>
        <w:outlineLvl w:val="0"/>
        <w:rPr>
          <w:rFonts w:ascii="Herculanum" w:hAnsi="Herculanum"/>
          <w:b/>
          <w:color w:val="5B63B7" w:themeColor="text2" w:themeTint="99"/>
          <w:sz w:val="40"/>
        </w:rPr>
      </w:pPr>
      <w:r w:rsidRPr="00EC0028">
        <w:rPr>
          <w:rFonts w:ascii="Herculanum" w:hAnsi="Herculanum"/>
          <w:b/>
          <w:color w:val="5B63B7" w:themeColor="text2" w:themeTint="99"/>
          <w:sz w:val="40"/>
        </w:rPr>
        <w:t>Urie Bronfenbrenner</w:t>
      </w:r>
    </w:p>
    <w:p w14:paraId="6055EC81" w14:textId="77777777" w:rsidR="00A172FC" w:rsidRDefault="00A172FC" w:rsidP="00A172FC">
      <w:pPr>
        <w:ind w:firstLine="0"/>
        <w:rPr>
          <w:rFonts w:ascii="Arial" w:eastAsia="Times New Roman" w:hAnsi="Arial" w:cs="Arial"/>
          <w:color w:val="000000"/>
          <w:shd w:val="clear" w:color="auto" w:fill="FFFFFF"/>
        </w:rPr>
      </w:pPr>
    </w:p>
    <w:p w14:paraId="0A6F1724" w14:textId="37C10623" w:rsidR="00A172FC" w:rsidRPr="00AE0647" w:rsidRDefault="00A172FC" w:rsidP="00A172FC">
      <w:pPr>
        <w:ind w:firstLine="0"/>
        <w:rPr>
          <w:rFonts w:ascii="Arial" w:eastAsia="Times New Roman" w:hAnsi="Arial" w:cs="Arial"/>
          <w:color w:val="000000"/>
          <w:shd w:val="clear" w:color="auto" w:fill="FFFFFF"/>
        </w:rPr>
      </w:pPr>
      <w:r w:rsidRPr="00AE0647">
        <w:rPr>
          <w:rFonts w:ascii="Arial" w:eastAsia="Times New Roman" w:hAnsi="Arial" w:cs="Arial"/>
          <w:color w:val="000000"/>
          <w:shd w:val="clear" w:color="auto" w:fill="FFFFFF"/>
        </w:rPr>
        <w:t>Urie Bronfenbrenner used an ecological approach to human development during the 1970s. This theory concerned the position of an individual in wider ecological systems and how external influences the ability key workers can help the development of children. There were four parts of the ecology of how children grow up, these are: ‘microsystems, mesosystems, exosytems, and macrosystems. (Vogler et al. 2</w:t>
      </w:r>
      <w:r w:rsidR="00911A21">
        <w:rPr>
          <w:rFonts w:ascii="Arial" w:eastAsia="Times New Roman" w:hAnsi="Arial" w:cs="Arial"/>
          <w:color w:val="000000"/>
          <w:shd w:val="clear" w:color="auto" w:fill="FFFFFF"/>
        </w:rPr>
        <w:t>003:23)</w:t>
      </w:r>
    </w:p>
    <w:p w14:paraId="62D78755" w14:textId="4AF3E823" w:rsidR="00A172FC" w:rsidRPr="00AE0647" w:rsidRDefault="00EF7E1A" w:rsidP="00A172FC">
      <w:pPr>
        <w:pStyle w:val="NormalWeb"/>
        <w:jc w:val="both"/>
        <w:rPr>
          <w:rFonts w:ascii="Arial" w:hAnsi="Arial" w:cs="Arial"/>
        </w:rPr>
      </w:pPr>
      <w:r>
        <w:rPr>
          <w:rFonts w:ascii="Arial" w:hAnsi="Arial" w:cs="Arial"/>
          <w:noProof/>
        </w:rPr>
        <mc:AlternateContent>
          <mc:Choice Requires="wps">
            <w:drawing>
              <wp:anchor distT="0" distB="0" distL="114300" distR="114300" simplePos="0" relativeHeight="251686912" behindDoc="0" locked="0" layoutInCell="1" allowOverlap="1" wp14:anchorId="72FFDE5B" wp14:editId="7587C36B">
                <wp:simplePos x="0" y="0"/>
                <wp:positionH relativeFrom="column">
                  <wp:posOffset>6172200</wp:posOffset>
                </wp:positionH>
                <wp:positionV relativeFrom="paragraph">
                  <wp:posOffset>1400810</wp:posOffset>
                </wp:positionV>
                <wp:extent cx="488950" cy="1823720"/>
                <wp:effectExtent l="0" t="0" r="0" b="5080"/>
                <wp:wrapSquare wrapText="bothSides"/>
                <wp:docPr id="32" name="Text Box 32"/>
                <wp:cNvGraphicFramePr/>
                <a:graphic xmlns:a="http://schemas.openxmlformats.org/drawingml/2006/main">
                  <a:graphicData uri="http://schemas.microsoft.com/office/word/2010/wordprocessingShape">
                    <wps:wsp>
                      <wps:cNvSpPr txBox="1"/>
                      <wps:spPr>
                        <a:xfrm>
                          <a:off x="0" y="0"/>
                          <a:ext cx="488950" cy="18237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A994E55" w14:textId="61D56C64" w:rsidR="00505F0F" w:rsidRPr="00505F0F" w:rsidRDefault="00505F0F">
                            <w:pPr>
                              <w:rPr>
                                <w:b/>
                                <w:sz w:val="28"/>
                              </w:rPr>
                            </w:pPr>
                            <w:r w:rsidRPr="00505F0F">
                              <w:rPr>
                                <w:b/>
                                <w:sz w:val="28"/>
                              </w:rPr>
                              <w:t>Pinterest, No Year</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FFDE5B" id="Text Box 32" o:spid="_x0000_s1037" type="#_x0000_t202" style="position:absolute;left:0;text-align:left;margin-left:486pt;margin-top:110.3pt;width:38.5pt;height:143.6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" filled="f" stroked="f">
                <v:textbox style="layout-flow:vertical-ideographic">
                  <w:txbxContent>
                    <w:p w14:paraId="3A994E55" w14:textId="61D56C64" w:rsidR="00505F0F" w:rsidRPr="00505F0F" w:rsidRDefault="00505F0F">
                      <w:pPr>
                        <w:rPr>
                          <w:b/>
                          <w:sz w:val="28"/>
                        </w:rPr>
                      </w:pPr>
                      <w:r w:rsidRPr="00505F0F">
                        <w:rPr>
                          <w:b/>
                          <w:sz w:val="28"/>
                        </w:rPr>
                        <w:t>Pinterest, No Year</w:t>
                      </w:r>
                    </w:p>
                  </w:txbxContent>
                </v:textbox>
                <w10:wrap type="square"/>
              </v:shape>
            </w:pict>
          </mc:Fallback>
        </mc:AlternateContent>
      </w:r>
      <w:r w:rsidR="005A2F26">
        <w:rPr>
          <w:rFonts w:ascii="Helvetica" w:hAnsi="Helvetica" w:cs="Helvetica"/>
          <w:noProof/>
        </w:rPr>
        <w:drawing>
          <wp:anchor distT="0" distB="0" distL="114300" distR="114300" simplePos="0" relativeHeight="251685888" behindDoc="0" locked="0" layoutInCell="1" allowOverlap="1" wp14:anchorId="2E32645C" wp14:editId="76354051">
            <wp:simplePos x="0" y="0"/>
            <wp:positionH relativeFrom="column">
              <wp:posOffset>3378200</wp:posOffset>
            </wp:positionH>
            <wp:positionV relativeFrom="paragraph">
              <wp:posOffset>1171575</wp:posOffset>
            </wp:positionV>
            <wp:extent cx="2726690" cy="2282190"/>
            <wp:effectExtent l="0" t="0" r="0" b="381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0">
                      <a:extLst>
                        <a:ext uri="{28A0092B-C50C-407E-A947-70E740481C1C}">
                          <a14:useLocalDpi xmlns:a14="http://schemas.microsoft.com/office/drawing/2010/main" val="0"/>
                        </a:ext>
                      </a:extLst>
                    </a:blip>
                    <a:srcRect b="9807"/>
                    <a:stretch/>
                  </pic:blipFill>
                  <pic:spPr bwMode="auto">
                    <a:xfrm>
                      <a:off x="0" y="0"/>
                      <a:ext cx="2726690" cy="22821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1A21">
        <w:rPr>
          <w:rFonts w:ascii="Arial" w:eastAsia="Times New Roman" w:hAnsi="Arial" w:cs="Arial"/>
          <w:color w:val="000000"/>
          <w:shd w:val="clear" w:color="auto" w:fill="FFFFFF"/>
        </w:rPr>
        <w:t>Microsystems are the every</w:t>
      </w:r>
      <w:r w:rsidR="00A172FC" w:rsidRPr="00AE0647">
        <w:rPr>
          <w:rFonts w:ascii="Arial" w:eastAsia="Times New Roman" w:hAnsi="Arial" w:cs="Arial"/>
          <w:color w:val="000000"/>
          <w:shd w:val="clear" w:color="auto" w:fill="FFFFFF"/>
        </w:rPr>
        <w:t xml:space="preserve">day interactions a child has with their peers, key workers, practitioners at home, school or nursery. Mesosystems are the relationships and communications between the microsystem factors which impact the child. These are the </w:t>
      </w:r>
      <w:r w:rsidR="00A172FC" w:rsidRPr="00AE0647">
        <w:rPr>
          <w:rFonts w:ascii="Arial" w:hAnsi="Arial" w:cs="Arial"/>
        </w:rPr>
        <w:t xml:space="preserve">‘complementary and/or con </w:t>
      </w:r>
      <w:r w:rsidR="00911A21" w:rsidRPr="00AE0647">
        <w:rPr>
          <w:rFonts w:ascii="Arial" w:hAnsi="Arial" w:cs="Arial"/>
        </w:rPr>
        <w:t>citing</w:t>
      </w:r>
      <w:r w:rsidR="00A172FC" w:rsidRPr="00AE0647">
        <w:rPr>
          <w:rFonts w:ascii="Arial" w:hAnsi="Arial" w:cs="Arial"/>
        </w:rPr>
        <w:t xml:space="preserve"> practices and belief systems at home and at school and the informal/formal communications between parents and teac</w:t>
      </w:r>
      <w:r w:rsidR="00911A21">
        <w:rPr>
          <w:rFonts w:ascii="Arial" w:hAnsi="Arial" w:cs="Arial"/>
        </w:rPr>
        <w:t>hers.’ (Vogler et al. 2003:24)</w:t>
      </w:r>
    </w:p>
    <w:p w14:paraId="016FBE1F" w14:textId="0FFE11B2" w:rsidR="00A172FC" w:rsidRPr="00AE0647" w:rsidRDefault="00A172FC" w:rsidP="00A172FC">
      <w:pPr>
        <w:pStyle w:val="NormalWeb"/>
        <w:jc w:val="both"/>
        <w:rPr>
          <w:rFonts w:ascii="Arial" w:hAnsi="Arial" w:cs="Arial"/>
        </w:rPr>
      </w:pPr>
      <w:r w:rsidRPr="00AE0647">
        <w:rPr>
          <w:rFonts w:ascii="Arial" w:hAnsi="Arial" w:cs="Arial"/>
        </w:rPr>
        <w:t xml:space="preserve">If the parent has conflicting beliefs of their child’s development with the teacher, this is going to affect the child’s development negatively as it will give the child conflicting emotions, affecting how they react to what their teacher tells them and what their parent tells them. This highlights the importance of relationships and communications between key workers and parents as both have a large </w:t>
      </w:r>
      <w:r w:rsidR="00D53FD7">
        <w:rPr>
          <w:rFonts w:ascii="Arial" w:hAnsi="Arial" w:cs="Arial"/>
        </w:rPr>
        <w:t>effect</w:t>
      </w:r>
      <w:r w:rsidRPr="00AE0647">
        <w:rPr>
          <w:rFonts w:ascii="Arial" w:hAnsi="Arial" w:cs="Arial"/>
        </w:rPr>
        <w:t xml:space="preserve"> on a child’s development and in order for this to be successful, they should work in partnership. (Psychology Notes, 2013)</w:t>
      </w:r>
    </w:p>
    <w:p w14:paraId="36DD5081" w14:textId="76D27D57" w:rsidR="00A172FC" w:rsidRPr="00AE0647" w:rsidRDefault="00A172FC" w:rsidP="00A172FC">
      <w:pPr>
        <w:pStyle w:val="NormalWeb"/>
        <w:jc w:val="both"/>
        <w:rPr>
          <w:rFonts w:ascii="Arial" w:hAnsi="Arial" w:cs="Arial"/>
        </w:rPr>
      </w:pPr>
      <w:r w:rsidRPr="00AE0647">
        <w:rPr>
          <w:rFonts w:ascii="Arial" w:hAnsi="Arial" w:cs="Arial"/>
        </w:rPr>
        <w:t>Exosystems is the phase which does not involve the participation of the child, although it still impacts on their development. This includes their parents</w:t>
      </w:r>
      <w:r w:rsidR="00BE056A">
        <w:rPr>
          <w:rFonts w:ascii="Arial" w:hAnsi="Arial" w:cs="Arial"/>
        </w:rPr>
        <w:t>’</w:t>
      </w:r>
      <w:r w:rsidRPr="00AE0647">
        <w:rPr>
          <w:rFonts w:ascii="Arial" w:hAnsi="Arial" w:cs="Arial"/>
        </w:rPr>
        <w:t xml:space="preserve"> workplace, and the stresses that could impact on the family, the availability a parent has to care for the child at home, other family members or the neighborhood envir</w:t>
      </w:r>
      <w:r w:rsidR="00911A21">
        <w:rPr>
          <w:rFonts w:ascii="Arial" w:hAnsi="Arial" w:cs="Arial"/>
        </w:rPr>
        <w:t>onment. (Vogler et al. 2003:24)</w:t>
      </w:r>
    </w:p>
    <w:p w14:paraId="636622E7" w14:textId="512F753B" w:rsidR="00A172FC" w:rsidRDefault="00A172FC" w:rsidP="00EC0028">
      <w:pPr>
        <w:pStyle w:val="NormalWeb"/>
        <w:rPr>
          <w:rFonts w:ascii="Helvetica" w:hAnsi="Helvetica" w:cs="Helvetica"/>
        </w:rPr>
      </w:pPr>
      <w:r w:rsidRPr="00AE0647">
        <w:rPr>
          <w:rFonts w:ascii="Arial" w:hAnsi="Arial" w:cs="Arial"/>
        </w:rPr>
        <w:t>The Macrosystem is the outer layer which relates to the culture of the ch</w:t>
      </w:r>
      <w:r w:rsidR="00BE056A">
        <w:rPr>
          <w:rFonts w:ascii="Arial" w:hAnsi="Arial" w:cs="Arial"/>
        </w:rPr>
        <w:t>i</w:t>
      </w:r>
      <w:r w:rsidRPr="00AE0647">
        <w:rPr>
          <w:rFonts w:ascii="Arial" w:hAnsi="Arial" w:cs="Arial"/>
        </w:rPr>
        <w:t>ld. This involves the socioeconomic status of the child</w:t>
      </w:r>
      <w:r w:rsidR="00BE056A">
        <w:rPr>
          <w:rFonts w:ascii="Arial" w:hAnsi="Arial" w:cs="Arial"/>
        </w:rPr>
        <w:t>’</w:t>
      </w:r>
      <w:r w:rsidRPr="00AE0647">
        <w:rPr>
          <w:rFonts w:ascii="Arial" w:hAnsi="Arial" w:cs="Arial"/>
        </w:rPr>
        <w:t>s family, their ethnicity or race. The background of a child</w:t>
      </w:r>
      <w:r w:rsidR="00BE056A">
        <w:rPr>
          <w:rFonts w:ascii="Arial" w:hAnsi="Arial" w:cs="Arial"/>
        </w:rPr>
        <w:t>’</w:t>
      </w:r>
      <w:r w:rsidRPr="00AE0647">
        <w:rPr>
          <w:rFonts w:ascii="Arial" w:hAnsi="Arial" w:cs="Arial"/>
        </w:rPr>
        <w:t>s parent will reflect on the ability and time it takes for the child to develop. (Sincero</w:t>
      </w:r>
      <w:r w:rsidR="00911A21">
        <w:rPr>
          <w:rFonts w:ascii="Arial" w:hAnsi="Arial" w:cs="Arial"/>
        </w:rPr>
        <w:t>,</w:t>
      </w:r>
      <w:r w:rsidRPr="00AE0647">
        <w:rPr>
          <w:rFonts w:ascii="Arial" w:hAnsi="Arial" w:cs="Arial"/>
        </w:rPr>
        <w:t xml:space="preserve"> 2012)</w:t>
      </w:r>
    </w:p>
    <w:p w14:paraId="26723638" w14:textId="48E6E081" w:rsidR="003E5467" w:rsidRPr="00EC0028" w:rsidRDefault="0015661E" w:rsidP="00EC0028">
      <w:pPr>
        <w:pStyle w:val="NormalWeb"/>
        <w:jc w:val="center"/>
        <w:outlineLvl w:val="0"/>
        <w:rPr>
          <w:rFonts w:ascii="Herculanum" w:hAnsi="Herculanum" w:cs="Helvetica"/>
          <w:b/>
          <w:color w:val="5B63B7" w:themeColor="text2" w:themeTint="99"/>
          <w:sz w:val="32"/>
        </w:rPr>
      </w:pPr>
      <w:r w:rsidRPr="00EC0028">
        <w:rPr>
          <w:rFonts w:ascii="Herculanum" w:hAnsi="Herculanum" w:cs="Arial"/>
          <w:b/>
          <w:noProof/>
          <w:color w:val="5B63B7" w:themeColor="text2" w:themeTint="99"/>
          <w:sz w:val="32"/>
        </w:rPr>
        <mc:AlternateContent>
          <mc:Choice Requires="wps">
            <w:drawing>
              <wp:anchor distT="0" distB="0" distL="114300" distR="114300" simplePos="0" relativeHeight="251687936" behindDoc="0" locked="0" layoutInCell="1" allowOverlap="1" wp14:anchorId="352BCCD9" wp14:editId="36C2B358">
                <wp:simplePos x="0" y="0"/>
                <wp:positionH relativeFrom="column">
                  <wp:posOffset>-113665</wp:posOffset>
                </wp:positionH>
                <wp:positionV relativeFrom="paragraph">
                  <wp:posOffset>490855</wp:posOffset>
                </wp:positionV>
                <wp:extent cx="6492240" cy="4798695"/>
                <wp:effectExtent l="0" t="0" r="10160" b="1905"/>
                <wp:wrapThrough wrapText="bothSides">
                  <wp:wrapPolygon edited="0">
                    <wp:start x="0" y="0"/>
                    <wp:lineTo x="0" y="21494"/>
                    <wp:lineTo x="21549" y="21494"/>
                    <wp:lineTo x="21549" y="0"/>
                    <wp:lineTo x="0" y="0"/>
                  </wp:wrapPolygon>
                </wp:wrapThrough>
                <wp:docPr id="33" name="Rectangle 33"/>
                <wp:cNvGraphicFramePr/>
                <a:graphic xmlns:a="http://schemas.openxmlformats.org/drawingml/2006/main">
                  <a:graphicData uri="http://schemas.microsoft.com/office/word/2010/wordprocessingShape">
                    <wps:wsp>
                      <wps:cNvSpPr/>
                      <wps:spPr>
                        <a:xfrm>
                          <a:off x="0" y="0"/>
                          <a:ext cx="6492240" cy="4798695"/>
                        </a:xfrm>
                        <a:prstGeom prst="rect">
                          <a:avLst/>
                        </a:prstGeom>
                        <a:solidFill>
                          <a:srgbClr val="FF848B"/>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27B14B" w14:textId="77777777" w:rsidR="00603AB6" w:rsidRPr="00EC0028" w:rsidRDefault="00603AB6" w:rsidP="00EC0028">
                            <w:pPr>
                              <w:ind w:firstLine="0"/>
                              <w:rPr>
                                <w:b/>
                                <w:color w:val="000000" w:themeColor="text1"/>
                                <w:sz w:val="24"/>
                                <w:szCs w:val="24"/>
                              </w:rPr>
                            </w:pPr>
                            <w:r w:rsidRPr="00EC0028">
                              <w:rPr>
                                <w:b/>
                                <w:color w:val="000000" w:themeColor="text1"/>
                                <w:sz w:val="24"/>
                                <w:szCs w:val="24"/>
                              </w:rPr>
                              <w:t>Stable living environment</w:t>
                            </w:r>
                          </w:p>
                          <w:p w14:paraId="3BC93D0C" w14:textId="77777777" w:rsidR="00603AB6" w:rsidRPr="00EC0028" w:rsidRDefault="00603AB6" w:rsidP="00EC0028">
                            <w:pPr>
                              <w:rPr>
                                <w:color w:val="000000" w:themeColor="text1"/>
                                <w:sz w:val="24"/>
                                <w:szCs w:val="24"/>
                              </w:rPr>
                            </w:pPr>
                          </w:p>
                          <w:p w14:paraId="3237D50B" w14:textId="4B3EF1E1" w:rsidR="00603AB6" w:rsidRPr="00EC0028" w:rsidRDefault="00603AB6" w:rsidP="00EC0028">
                            <w:pPr>
                              <w:ind w:firstLine="0"/>
                              <w:rPr>
                                <w:color w:val="000000" w:themeColor="text1"/>
                                <w:sz w:val="24"/>
                                <w:szCs w:val="24"/>
                              </w:rPr>
                            </w:pPr>
                            <w:r w:rsidRPr="00EC0028">
                              <w:rPr>
                                <w:color w:val="000000" w:themeColor="text1"/>
                                <w:sz w:val="24"/>
                                <w:szCs w:val="24"/>
                              </w:rPr>
                              <w:t>Children need the support of adults and key workers, practitioners to provide a secure base where they feel able to grow and de</w:t>
                            </w:r>
                            <w:r w:rsidR="00911A21">
                              <w:rPr>
                                <w:color w:val="000000" w:themeColor="text1"/>
                                <w:sz w:val="24"/>
                                <w:szCs w:val="24"/>
                              </w:rPr>
                              <w:t>velop their confidence and over</w:t>
                            </w:r>
                            <w:r w:rsidRPr="00EC0028">
                              <w:rPr>
                                <w:color w:val="000000" w:themeColor="text1"/>
                                <w:sz w:val="24"/>
                                <w:szCs w:val="24"/>
                              </w:rPr>
                              <w:t>come challenges. It is important that from a young age children feel secure in a stable environment so they can meet their full potential when they are an adult. If they experience their early years as positive, this will continue to flourish across transitions, helping to ease challenges. Children who have an unstable environment may struggle to develop relationships with peers and people around them and suffer in areas academically causing issues later on. If children have a secure living environment with the people they live with at home this is likely to have a positive impact and make transitions to new environments easier.</w:t>
                            </w:r>
                            <w:r w:rsidR="00911A21">
                              <w:rPr>
                                <w:color w:val="000000" w:themeColor="text1"/>
                                <w:sz w:val="24"/>
                                <w:szCs w:val="24"/>
                              </w:rPr>
                              <w:t xml:space="preserve"> (Dunlop and Fabian, 2007)</w:t>
                            </w:r>
                          </w:p>
                          <w:p w14:paraId="27202664" w14:textId="77777777" w:rsidR="00603AB6" w:rsidRPr="00EC0028" w:rsidRDefault="00603AB6" w:rsidP="00EC0028">
                            <w:pPr>
                              <w:ind w:firstLine="0"/>
                              <w:rPr>
                                <w:color w:val="000000" w:themeColor="text1"/>
                                <w:sz w:val="24"/>
                                <w:szCs w:val="24"/>
                              </w:rPr>
                            </w:pPr>
                          </w:p>
                          <w:p w14:paraId="176D8F6A" w14:textId="77777777" w:rsidR="00603AB6" w:rsidRPr="00EC0028" w:rsidRDefault="00603AB6" w:rsidP="00EC0028">
                            <w:pPr>
                              <w:ind w:firstLine="0"/>
                              <w:rPr>
                                <w:b/>
                                <w:color w:val="000000" w:themeColor="text1"/>
                                <w:sz w:val="24"/>
                                <w:szCs w:val="24"/>
                              </w:rPr>
                            </w:pPr>
                            <w:r w:rsidRPr="00EC0028">
                              <w:rPr>
                                <w:b/>
                                <w:color w:val="000000" w:themeColor="text1"/>
                                <w:sz w:val="24"/>
                                <w:szCs w:val="24"/>
                              </w:rPr>
                              <w:t>Routines and structured life</w:t>
                            </w:r>
                          </w:p>
                          <w:p w14:paraId="61239B1D" w14:textId="77777777" w:rsidR="00603AB6" w:rsidRPr="00EC0028" w:rsidRDefault="00603AB6" w:rsidP="00EC0028">
                            <w:pPr>
                              <w:rPr>
                                <w:color w:val="000000" w:themeColor="text1"/>
                                <w:sz w:val="24"/>
                                <w:szCs w:val="24"/>
                              </w:rPr>
                            </w:pPr>
                          </w:p>
                          <w:p w14:paraId="2E029DEC" w14:textId="3FB827C4" w:rsidR="00603AB6" w:rsidRPr="00EC0028" w:rsidRDefault="00603AB6" w:rsidP="00EC0028">
                            <w:pPr>
                              <w:ind w:firstLine="0"/>
                              <w:rPr>
                                <w:color w:val="000000" w:themeColor="text1"/>
                                <w:sz w:val="24"/>
                                <w:szCs w:val="24"/>
                              </w:rPr>
                            </w:pPr>
                            <w:r w:rsidRPr="00EC0028">
                              <w:rPr>
                                <w:color w:val="000000" w:themeColor="text1"/>
                                <w:sz w:val="24"/>
                                <w:szCs w:val="24"/>
                              </w:rPr>
                              <w:t xml:space="preserve">Another important feeling of security to children is having a routine, knowing what is going to happen next will ease pressure. </w:t>
                            </w:r>
                            <w:r w:rsidR="00911A21">
                              <w:rPr>
                                <w:color w:val="000000" w:themeColor="text1"/>
                                <w:sz w:val="24"/>
                                <w:szCs w:val="24"/>
                              </w:rPr>
                              <w:t>(Dunlop and Fabian, 2007)</w:t>
                            </w:r>
                          </w:p>
                          <w:p w14:paraId="057075C3" w14:textId="77777777" w:rsidR="00603AB6" w:rsidRPr="00EC0028" w:rsidRDefault="00603AB6" w:rsidP="0015661E">
                            <w:pPr>
                              <w:pStyle w:val="NoSpacing"/>
                              <w:rPr>
                                <w:rFonts w:eastAsia="Times New Roman"/>
                                <w:b/>
                                <w:color w:val="000000" w:themeColor="text1"/>
                                <w:sz w:val="24"/>
                                <w:szCs w:val="24"/>
                                <w:shd w:val="clear" w:color="auto" w:fill="FFFFFF"/>
                                <w14:textOutline w14:w="9525" w14:cap="rnd" w14:cmpd="sng" w14:algn="ctr">
                                  <w14:noFill/>
                                  <w14:prstDash w14:val="solid"/>
                                  <w14:bevel/>
                                </w14:textOutline>
                              </w:rPr>
                            </w:pPr>
                          </w:p>
                          <w:p w14:paraId="59849212" w14:textId="77777777" w:rsidR="00603AB6" w:rsidRPr="00EC0028" w:rsidRDefault="00603AB6" w:rsidP="0015661E">
                            <w:pPr>
                              <w:pStyle w:val="NoSpacing"/>
                              <w:rPr>
                                <w:rFonts w:eastAsia="Times New Roman"/>
                                <w:b/>
                                <w:color w:val="000000" w:themeColor="text1"/>
                                <w:sz w:val="24"/>
                                <w:szCs w:val="24"/>
                                <w:shd w:val="clear" w:color="auto" w:fill="FFFFFF"/>
                                <w14:textOutline w14:w="9525" w14:cap="rnd" w14:cmpd="sng" w14:algn="ctr">
                                  <w14:noFill/>
                                  <w14:prstDash w14:val="solid"/>
                                  <w14:bevel/>
                                </w14:textOutline>
                              </w:rPr>
                            </w:pPr>
                            <w:r w:rsidRPr="00EC0028">
                              <w:rPr>
                                <w:b/>
                                <w:color w:val="000000" w:themeColor="text1"/>
                                <w:sz w:val="24"/>
                                <w:szCs w:val="24"/>
                                <w14:textOutline w14:w="9525" w14:cap="rnd" w14:cmpd="sng" w14:algn="ctr">
                                  <w14:noFill/>
                                  <w14:prstDash w14:val="solid"/>
                                  <w14:bevel/>
                                </w14:textOutline>
                              </w:rPr>
                              <w:t>Individual difference</w:t>
                            </w:r>
                          </w:p>
                          <w:p w14:paraId="4DE4AFB4" w14:textId="77777777" w:rsidR="00603AB6" w:rsidRPr="00EC0028" w:rsidRDefault="00603AB6" w:rsidP="0015661E">
                            <w:pPr>
                              <w:pStyle w:val="NoSpacing"/>
                              <w:rPr>
                                <w:color w:val="000000" w:themeColor="text1"/>
                                <w:sz w:val="24"/>
                                <w:szCs w:val="24"/>
                                <w14:textOutline w14:w="9525" w14:cap="rnd" w14:cmpd="sng" w14:algn="ctr">
                                  <w14:noFill/>
                                  <w14:prstDash w14:val="solid"/>
                                  <w14:bevel/>
                                </w14:textOutline>
                              </w:rPr>
                            </w:pPr>
                          </w:p>
                          <w:p w14:paraId="71AB0B13" w14:textId="48D21D3A" w:rsidR="00603AB6" w:rsidRPr="00EC0028" w:rsidRDefault="00603AB6" w:rsidP="0015661E">
                            <w:pPr>
                              <w:pStyle w:val="NoSpacing"/>
                              <w:rPr>
                                <w:color w:val="000000" w:themeColor="text1"/>
                                <w:sz w:val="24"/>
                                <w:szCs w:val="24"/>
                                <w14:textOutline w14:w="9525" w14:cap="rnd" w14:cmpd="sng" w14:algn="ctr">
                                  <w14:noFill/>
                                  <w14:prstDash w14:val="solid"/>
                                  <w14:bevel/>
                                </w14:textOutline>
                              </w:rPr>
                            </w:pPr>
                            <w:r w:rsidRPr="00EC0028">
                              <w:rPr>
                                <w:color w:val="000000" w:themeColor="text1"/>
                                <w:sz w:val="24"/>
                                <w:szCs w:val="24"/>
                                <w14:textOutline w14:w="9525" w14:cap="rnd" w14:cmpd="sng" w14:algn="ctr">
                                  <w14:noFill/>
                                  <w14:prstDash w14:val="solid"/>
                                  <w14:bevel/>
                                </w14:textOutline>
                              </w:rPr>
                              <w:t>Moving from nursery to reception is a very unique experience for each individual. As a key worker, it should be recognised that each child will experience this transition differently, therefore each child should be supported individually. Some may struggle with developmental and experience difficulties. Although others may have developed their social competence and find the process easier. (Dunlop and Fabian</w:t>
                            </w:r>
                            <w:r w:rsidR="00911A21">
                              <w:rPr>
                                <w:color w:val="000000" w:themeColor="text1"/>
                                <w:sz w:val="24"/>
                                <w:szCs w:val="24"/>
                                <w14:textOutline w14:w="9525" w14:cap="rnd" w14:cmpd="sng" w14:algn="ctr">
                                  <w14:noFill/>
                                  <w14:prstDash w14:val="solid"/>
                                  <w14:bevel/>
                                </w14:textOutline>
                              </w:rPr>
                              <w:t>,</w:t>
                            </w:r>
                            <w:r w:rsidRPr="00EC0028">
                              <w:rPr>
                                <w:color w:val="000000" w:themeColor="text1"/>
                                <w:sz w:val="24"/>
                                <w:szCs w:val="24"/>
                                <w14:textOutline w14:w="9525" w14:cap="rnd" w14:cmpd="sng" w14:algn="ctr">
                                  <w14:noFill/>
                                  <w14:prstDash w14:val="solid"/>
                                  <w14:bevel/>
                                </w14:textOutline>
                              </w:rPr>
                              <w:t xml:space="preserve"> 2007)</w:t>
                            </w:r>
                          </w:p>
                          <w:p w14:paraId="728AFFCF" w14:textId="77777777" w:rsidR="00603AB6" w:rsidRPr="0015661E" w:rsidRDefault="00603AB6" w:rsidP="0015661E">
                            <w:pPr>
                              <w:pStyle w:val="NoSpacing"/>
                              <w:rPr>
                                <w:rFonts w:eastAsia="Times New Roman"/>
                                <w:color w:val="000000" w:themeColor="text1"/>
                                <w:shd w:val="clear" w:color="auto" w:fill="FFFFFF"/>
                                <w14:textOutline w14:w="9525" w14:cap="rnd" w14:cmpd="sng" w14:algn="ctr">
                                  <w14:noFill/>
                                  <w14:prstDash w14:val="solid"/>
                                  <w14:bevel/>
                                </w14:textOutline>
                              </w:rPr>
                            </w:pPr>
                          </w:p>
                          <w:p w14:paraId="493F6600" w14:textId="77777777" w:rsidR="00603AB6" w:rsidRPr="0015661E" w:rsidRDefault="00603AB6" w:rsidP="0015661E">
                            <w:pPr>
                              <w:pStyle w:val="NoSpacing"/>
                              <w:rPr>
                                <w:color w:val="000000" w:themeColor="text1"/>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2BCCD9" id="Rectangle 33" o:spid="_x0000_s1038" style="position:absolute;left:0;text-align:left;margin-left:-8.95pt;margin-top:38.65pt;width:511.2pt;height:377.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" fillcolor="#ff848b" stroked="f" strokeweight="1pt">
                <v:textbox>
                  <w:txbxContent>
                    <w:p w14:paraId="0627B14B" w14:textId="77777777" w:rsidR="00603AB6" w:rsidRPr="00EC0028" w:rsidRDefault="00603AB6" w:rsidP="00EC0028">
                      <w:pPr>
                        <w:ind w:firstLine="0"/>
                        <w:rPr>
                          <w:b/>
                          <w:color w:val="000000" w:themeColor="text1"/>
                          <w:sz w:val="24"/>
                          <w:szCs w:val="24"/>
                        </w:rPr>
                      </w:pPr>
                      <w:r w:rsidRPr="00EC0028">
                        <w:rPr>
                          <w:b/>
                          <w:color w:val="000000" w:themeColor="text1"/>
                          <w:sz w:val="24"/>
                          <w:szCs w:val="24"/>
                        </w:rPr>
                        <w:t>Stable living environment</w:t>
                      </w:r>
                    </w:p>
                    <w:p w14:paraId="3BC93D0C" w14:textId="77777777" w:rsidR="00603AB6" w:rsidRPr="00EC0028" w:rsidRDefault="00603AB6" w:rsidP="00EC0028">
                      <w:pPr>
                        <w:rPr>
                          <w:color w:val="000000" w:themeColor="text1"/>
                          <w:sz w:val="24"/>
                          <w:szCs w:val="24"/>
                        </w:rPr>
                      </w:pPr>
                    </w:p>
                    <w:p w14:paraId="3237D50B" w14:textId="4B3EF1E1" w:rsidR="00603AB6" w:rsidRPr="00EC0028" w:rsidRDefault="00603AB6" w:rsidP="00EC0028">
                      <w:pPr>
                        <w:ind w:firstLine="0"/>
                        <w:rPr>
                          <w:color w:val="000000" w:themeColor="text1"/>
                          <w:sz w:val="24"/>
                          <w:szCs w:val="24"/>
                        </w:rPr>
                      </w:pPr>
                      <w:r w:rsidRPr="00EC0028">
                        <w:rPr>
                          <w:color w:val="000000" w:themeColor="text1"/>
                          <w:sz w:val="24"/>
                          <w:szCs w:val="24"/>
                        </w:rPr>
                        <w:t>Children need the support of adults and key workers, practitioners to provide a secure base where they feel able to grow and de</w:t>
                      </w:r>
                      <w:r w:rsidR="00911A21">
                        <w:rPr>
                          <w:color w:val="000000" w:themeColor="text1"/>
                          <w:sz w:val="24"/>
                          <w:szCs w:val="24"/>
                        </w:rPr>
                        <w:t>velop their confidence and over</w:t>
                      </w:r>
                      <w:r w:rsidRPr="00EC0028">
                        <w:rPr>
                          <w:color w:val="000000" w:themeColor="text1"/>
                          <w:sz w:val="24"/>
                          <w:szCs w:val="24"/>
                        </w:rPr>
                        <w:t>come challenges. It is important that from a young age children feel secure in a stable environment so they can meet their full potential when they are an adult. If they experience their early years as positive, this will continue to flourish across transitions, helping to ease challenges. Children who have an unstable environment may struggle to develop relationships with peers and people around them and suffer in areas academically causing issues later on. If children have a secure living environment with the people they live with at home this is likely to have a positive impact and make transitions to new environments easier.</w:t>
                      </w:r>
                      <w:r w:rsidR="00911A21">
                        <w:rPr>
                          <w:color w:val="000000" w:themeColor="text1"/>
                          <w:sz w:val="24"/>
                          <w:szCs w:val="24"/>
                        </w:rPr>
                        <w:t xml:space="preserve"> (Dunlop and Fabian, 2007)</w:t>
                      </w:r>
                    </w:p>
                    <w:p w14:paraId="27202664" w14:textId="77777777" w:rsidR="00603AB6" w:rsidRPr="00EC0028" w:rsidRDefault="00603AB6" w:rsidP="00EC0028">
                      <w:pPr>
                        <w:ind w:firstLine="0"/>
                        <w:rPr>
                          <w:color w:val="000000" w:themeColor="text1"/>
                          <w:sz w:val="24"/>
                          <w:szCs w:val="24"/>
                        </w:rPr>
                      </w:pPr>
                    </w:p>
                    <w:p w14:paraId="176D8F6A" w14:textId="77777777" w:rsidR="00603AB6" w:rsidRPr="00EC0028" w:rsidRDefault="00603AB6" w:rsidP="00EC0028">
                      <w:pPr>
                        <w:ind w:firstLine="0"/>
                        <w:rPr>
                          <w:b/>
                          <w:color w:val="000000" w:themeColor="text1"/>
                          <w:sz w:val="24"/>
                          <w:szCs w:val="24"/>
                        </w:rPr>
                      </w:pPr>
                      <w:r w:rsidRPr="00EC0028">
                        <w:rPr>
                          <w:b/>
                          <w:color w:val="000000" w:themeColor="text1"/>
                          <w:sz w:val="24"/>
                          <w:szCs w:val="24"/>
                        </w:rPr>
                        <w:t>Routines and structured life</w:t>
                      </w:r>
                    </w:p>
                    <w:p w14:paraId="61239B1D" w14:textId="77777777" w:rsidR="00603AB6" w:rsidRPr="00EC0028" w:rsidRDefault="00603AB6" w:rsidP="00EC0028">
                      <w:pPr>
                        <w:rPr>
                          <w:color w:val="000000" w:themeColor="text1"/>
                          <w:sz w:val="24"/>
                          <w:szCs w:val="24"/>
                        </w:rPr>
                      </w:pPr>
                    </w:p>
                    <w:p w14:paraId="2E029DEC" w14:textId="3FB827C4" w:rsidR="00603AB6" w:rsidRPr="00EC0028" w:rsidRDefault="00603AB6" w:rsidP="00EC0028">
                      <w:pPr>
                        <w:ind w:firstLine="0"/>
                        <w:rPr>
                          <w:color w:val="000000" w:themeColor="text1"/>
                          <w:sz w:val="24"/>
                          <w:szCs w:val="24"/>
                        </w:rPr>
                      </w:pPr>
                      <w:r w:rsidRPr="00EC0028">
                        <w:rPr>
                          <w:color w:val="000000" w:themeColor="text1"/>
                          <w:sz w:val="24"/>
                          <w:szCs w:val="24"/>
                        </w:rPr>
                        <w:t xml:space="preserve">Another important feeling of security to children is having a routine, knowing what is going to happen next will ease pressure. </w:t>
                      </w:r>
                      <w:r w:rsidR="00911A21">
                        <w:rPr>
                          <w:color w:val="000000" w:themeColor="text1"/>
                          <w:sz w:val="24"/>
                          <w:szCs w:val="24"/>
                        </w:rPr>
                        <w:t>(Dunlop and Fabian, 2007)</w:t>
                      </w:r>
                    </w:p>
                    <w:p w14:paraId="057075C3" w14:textId="77777777" w:rsidR="00603AB6" w:rsidRPr="00EC0028" w:rsidRDefault="00603AB6" w:rsidP="0015661E">
                      <w:pPr>
                        <w:pStyle w:val="NoSpacing"/>
                        <w:rPr>
                          <w:rFonts w:eastAsia="Times New Roman"/>
                          <w:b/>
                          <w:color w:val="000000" w:themeColor="text1"/>
                          <w:sz w:val="24"/>
                          <w:szCs w:val="24"/>
                          <w:shd w:val="clear" w:color="auto" w:fill="FFFFFF"/>
                          <w14:textOutline w14:w="9525" w14:cap="rnd" w14:cmpd="sng" w14:algn="ctr">
                            <w14:noFill/>
                            <w14:prstDash w14:val="solid"/>
                            <w14:bevel/>
                          </w14:textOutline>
                        </w:rPr>
                      </w:pPr>
                    </w:p>
                    <w:p w14:paraId="59849212" w14:textId="77777777" w:rsidR="00603AB6" w:rsidRPr="00EC0028" w:rsidRDefault="00603AB6" w:rsidP="0015661E">
                      <w:pPr>
                        <w:pStyle w:val="NoSpacing"/>
                        <w:rPr>
                          <w:rFonts w:eastAsia="Times New Roman"/>
                          <w:b/>
                          <w:color w:val="000000" w:themeColor="text1"/>
                          <w:sz w:val="24"/>
                          <w:szCs w:val="24"/>
                          <w:shd w:val="clear" w:color="auto" w:fill="FFFFFF"/>
                          <w14:textOutline w14:w="9525" w14:cap="rnd" w14:cmpd="sng" w14:algn="ctr">
                            <w14:noFill/>
                            <w14:prstDash w14:val="solid"/>
                            <w14:bevel/>
                          </w14:textOutline>
                        </w:rPr>
                      </w:pPr>
                      <w:r w:rsidRPr="00EC0028">
                        <w:rPr>
                          <w:b/>
                          <w:color w:val="000000" w:themeColor="text1"/>
                          <w:sz w:val="24"/>
                          <w:szCs w:val="24"/>
                          <w14:textOutline w14:w="9525" w14:cap="rnd" w14:cmpd="sng" w14:algn="ctr">
                            <w14:noFill/>
                            <w14:prstDash w14:val="solid"/>
                            <w14:bevel/>
                          </w14:textOutline>
                        </w:rPr>
                        <w:t>Individual difference</w:t>
                      </w:r>
                    </w:p>
                    <w:p w14:paraId="4DE4AFB4" w14:textId="77777777" w:rsidR="00603AB6" w:rsidRPr="00EC0028" w:rsidRDefault="00603AB6" w:rsidP="0015661E">
                      <w:pPr>
                        <w:pStyle w:val="NoSpacing"/>
                        <w:rPr>
                          <w:color w:val="000000" w:themeColor="text1"/>
                          <w:sz w:val="24"/>
                          <w:szCs w:val="24"/>
                          <w14:textOutline w14:w="9525" w14:cap="rnd" w14:cmpd="sng" w14:algn="ctr">
                            <w14:noFill/>
                            <w14:prstDash w14:val="solid"/>
                            <w14:bevel/>
                          </w14:textOutline>
                        </w:rPr>
                      </w:pPr>
                    </w:p>
                    <w:p w14:paraId="71AB0B13" w14:textId="48D21D3A" w:rsidR="00603AB6" w:rsidRPr="00EC0028" w:rsidRDefault="00603AB6" w:rsidP="0015661E">
                      <w:pPr>
                        <w:pStyle w:val="NoSpacing"/>
                        <w:rPr>
                          <w:color w:val="000000" w:themeColor="text1"/>
                          <w:sz w:val="24"/>
                          <w:szCs w:val="24"/>
                          <w14:textOutline w14:w="9525" w14:cap="rnd" w14:cmpd="sng" w14:algn="ctr">
                            <w14:noFill/>
                            <w14:prstDash w14:val="solid"/>
                            <w14:bevel/>
                          </w14:textOutline>
                        </w:rPr>
                      </w:pPr>
                      <w:r w:rsidRPr="00EC0028">
                        <w:rPr>
                          <w:color w:val="000000" w:themeColor="text1"/>
                          <w:sz w:val="24"/>
                          <w:szCs w:val="24"/>
                          <w14:textOutline w14:w="9525" w14:cap="rnd" w14:cmpd="sng" w14:algn="ctr">
                            <w14:noFill/>
                            <w14:prstDash w14:val="solid"/>
                            <w14:bevel/>
                          </w14:textOutline>
                        </w:rPr>
                        <w:t>Moving from nursery to reception is a very unique experience for each individual. As a key worker, it should be recognised that each child will experience this transition differently, therefore each child should be supported individually. Some may struggle with developmental and experience difficulties. Although others may have developed their social competence and find the process easier. (Dunlop and Fabian</w:t>
                      </w:r>
                      <w:r w:rsidR="00911A21">
                        <w:rPr>
                          <w:color w:val="000000" w:themeColor="text1"/>
                          <w:sz w:val="24"/>
                          <w:szCs w:val="24"/>
                          <w14:textOutline w14:w="9525" w14:cap="rnd" w14:cmpd="sng" w14:algn="ctr">
                            <w14:noFill/>
                            <w14:prstDash w14:val="solid"/>
                            <w14:bevel/>
                          </w14:textOutline>
                        </w:rPr>
                        <w:t>,</w:t>
                      </w:r>
                      <w:r w:rsidRPr="00EC0028">
                        <w:rPr>
                          <w:color w:val="000000" w:themeColor="text1"/>
                          <w:sz w:val="24"/>
                          <w:szCs w:val="24"/>
                          <w14:textOutline w14:w="9525" w14:cap="rnd" w14:cmpd="sng" w14:algn="ctr">
                            <w14:noFill/>
                            <w14:prstDash w14:val="solid"/>
                            <w14:bevel/>
                          </w14:textOutline>
                        </w:rPr>
                        <w:t xml:space="preserve"> 2007)</w:t>
                      </w:r>
                    </w:p>
                    <w:p w14:paraId="728AFFCF" w14:textId="77777777" w:rsidR="00603AB6" w:rsidRPr="0015661E" w:rsidRDefault="00603AB6" w:rsidP="0015661E">
                      <w:pPr>
                        <w:pStyle w:val="NoSpacing"/>
                        <w:rPr>
                          <w:rFonts w:eastAsia="Times New Roman"/>
                          <w:color w:val="000000" w:themeColor="text1"/>
                          <w:shd w:val="clear" w:color="auto" w:fill="FFFFFF"/>
                          <w14:textOutline w14:w="9525" w14:cap="rnd" w14:cmpd="sng" w14:algn="ctr">
                            <w14:noFill/>
                            <w14:prstDash w14:val="solid"/>
                            <w14:bevel/>
                          </w14:textOutline>
                        </w:rPr>
                      </w:pPr>
                    </w:p>
                    <w:p w14:paraId="493F6600" w14:textId="77777777" w:rsidR="00603AB6" w:rsidRPr="0015661E" w:rsidRDefault="00603AB6" w:rsidP="0015661E">
                      <w:pPr>
                        <w:pStyle w:val="NoSpacing"/>
                        <w:rPr>
                          <w:color w:val="000000" w:themeColor="text1"/>
                          <w14:textOutline w14:w="9525" w14:cap="rnd" w14:cmpd="sng" w14:algn="ctr">
                            <w14:noFill/>
                            <w14:prstDash w14:val="solid"/>
                            <w14:bevel/>
                          </w14:textOutline>
                        </w:rPr>
                      </w:pPr>
                    </w:p>
                  </w:txbxContent>
                </v:textbox>
                <w10:wrap type="through"/>
              </v:rect>
            </w:pict>
          </mc:Fallback>
        </mc:AlternateContent>
      </w:r>
      <w:r w:rsidR="00603AB6" w:rsidRPr="00EC0028">
        <w:rPr>
          <w:rFonts w:ascii="Herculanum" w:hAnsi="Herculanum" w:cs="Helvetica"/>
          <w:b/>
          <w:color w:val="5B63B7" w:themeColor="text2" w:themeTint="99"/>
          <w:sz w:val="32"/>
        </w:rPr>
        <w:t xml:space="preserve">What children </w:t>
      </w:r>
      <w:r w:rsidR="00603AB6" w:rsidRPr="00EC0028">
        <w:rPr>
          <w:rFonts w:ascii="Herculanum" w:hAnsi="Herculanum" w:cs="Helvetica"/>
          <w:b/>
          <w:color w:val="5B63B7" w:themeColor="text2" w:themeTint="99"/>
          <w:sz w:val="36"/>
        </w:rPr>
        <w:t>need to develop</w:t>
      </w:r>
    </w:p>
    <w:p w14:paraId="46A13403" w14:textId="158C6CE9" w:rsidR="00603AB6" w:rsidRPr="00EC0028" w:rsidRDefault="00603AB6" w:rsidP="00A172FC">
      <w:pPr>
        <w:pStyle w:val="NormalWeb"/>
        <w:jc w:val="both"/>
        <w:rPr>
          <w:rFonts w:ascii="Herculanum" w:hAnsi="Herculanum" w:cs="Arial"/>
          <w:b/>
          <w:color w:val="5B63B7" w:themeColor="text2" w:themeTint="99"/>
          <w:sz w:val="32"/>
        </w:rPr>
      </w:pPr>
    </w:p>
    <w:p w14:paraId="0F2AD9A1" w14:textId="50C4BE3D" w:rsidR="00A172FC" w:rsidRPr="00EC0028" w:rsidRDefault="00603AB6" w:rsidP="00422F4A">
      <w:pPr>
        <w:outlineLvl w:val="0"/>
        <w:rPr>
          <w:rFonts w:ascii="Herculanum" w:hAnsi="Herculanum"/>
          <w:b/>
          <w:color w:val="5B63B7" w:themeColor="text2" w:themeTint="99"/>
          <w:sz w:val="40"/>
        </w:rPr>
      </w:pPr>
      <w:r w:rsidRPr="00EC0028">
        <w:rPr>
          <w:rFonts w:ascii="Herculanum" w:hAnsi="Herculanum"/>
          <w:b/>
          <w:color w:val="5B63B7" w:themeColor="text2" w:themeTint="99"/>
          <w:sz w:val="40"/>
        </w:rPr>
        <w:t>Maslow’s Hierarchy of Needs theory</w:t>
      </w:r>
    </w:p>
    <w:p w14:paraId="5AFCC9A3" w14:textId="7E934A45" w:rsidR="00603AB6" w:rsidRDefault="00603AB6" w:rsidP="00603AB6">
      <w:pPr>
        <w:ind w:firstLine="0"/>
        <w:rPr>
          <w:rFonts w:ascii="Arial" w:eastAsia="Times New Roman" w:hAnsi="Arial" w:cs="Arial"/>
          <w:color w:val="000000"/>
          <w:shd w:val="clear" w:color="auto" w:fill="FFFFFF"/>
        </w:rPr>
      </w:pPr>
    </w:p>
    <w:p w14:paraId="484D5D30" w14:textId="235DACE3" w:rsidR="00603AB6" w:rsidRPr="009E1AE6" w:rsidRDefault="00603AB6" w:rsidP="00603AB6">
      <w:pPr>
        <w:ind w:firstLine="0"/>
        <w:rPr>
          <w:rFonts w:ascii="Arial" w:eastAsia="Times New Roman" w:hAnsi="Arial" w:cs="Arial"/>
          <w:color w:val="000000"/>
          <w:sz w:val="24"/>
          <w:szCs w:val="24"/>
          <w:shd w:val="clear" w:color="auto" w:fill="FFFFFF"/>
        </w:rPr>
      </w:pPr>
      <w:r w:rsidRPr="009E1AE6">
        <w:rPr>
          <w:rFonts w:ascii="Arial" w:eastAsia="Times New Roman" w:hAnsi="Arial" w:cs="Arial"/>
          <w:color w:val="000000"/>
          <w:sz w:val="24"/>
          <w:szCs w:val="24"/>
          <w:shd w:val="clear" w:color="auto" w:fill="FFFFFF"/>
        </w:rPr>
        <w:t>Maslow</w:t>
      </w:r>
      <w:r w:rsidR="00911A21">
        <w:rPr>
          <w:rFonts w:ascii="Arial" w:eastAsia="Times New Roman" w:hAnsi="Arial" w:cs="Arial"/>
          <w:color w:val="000000"/>
          <w:sz w:val="24"/>
          <w:szCs w:val="24"/>
          <w:shd w:val="clear" w:color="auto" w:fill="FFFFFF"/>
        </w:rPr>
        <w:t>’</w:t>
      </w:r>
      <w:r w:rsidRPr="009E1AE6">
        <w:rPr>
          <w:rFonts w:ascii="Arial" w:eastAsia="Times New Roman" w:hAnsi="Arial" w:cs="Arial"/>
          <w:color w:val="000000"/>
          <w:sz w:val="24"/>
          <w:szCs w:val="24"/>
          <w:shd w:val="clear" w:color="auto" w:fill="FFFFFF"/>
        </w:rPr>
        <w:t>s Hierarchy of Needs pyramid describes what children need in order to develop and grow, and that everyone has the ability to meet these needs but however, progress can be affected by not being able to meet lower level needs. Everyone begins at the bottom of the pyramid, and few will reach the top. Each step prevents the challenges of development, and the ability to progress to the next step is dependent on the present level.</w:t>
      </w:r>
    </w:p>
    <w:p w14:paraId="494EB744" w14:textId="0DA1A47B" w:rsidR="00603AB6" w:rsidRPr="009E1AE6" w:rsidRDefault="00603AB6" w:rsidP="00603AB6">
      <w:pPr>
        <w:ind w:firstLine="0"/>
        <w:rPr>
          <w:rFonts w:ascii="Arial" w:eastAsia="Times New Roman" w:hAnsi="Arial" w:cs="Arial"/>
          <w:color w:val="000000"/>
          <w:sz w:val="24"/>
          <w:szCs w:val="24"/>
          <w:shd w:val="clear" w:color="auto" w:fill="FFFFFF"/>
        </w:rPr>
      </w:pPr>
      <w:r w:rsidRPr="009E1AE6">
        <w:rPr>
          <w:rFonts w:ascii="Arial" w:eastAsia="Times New Roman" w:hAnsi="Arial" w:cs="Arial"/>
          <w:color w:val="000000"/>
          <w:sz w:val="24"/>
          <w:szCs w:val="24"/>
          <w:shd w:val="clear" w:color="auto" w:fill="FFFFFF"/>
        </w:rPr>
        <w:t xml:space="preserve">A developing child requires the correct nutrition, clean clothes and a comfortable environment in order to develop to the next level. </w:t>
      </w:r>
    </w:p>
    <w:p w14:paraId="1D15F58A" w14:textId="77777777" w:rsidR="009E1AE6" w:rsidRPr="009E1AE6" w:rsidRDefault="009E1AE6" w:rsidP="00603AB6">
      <w:pPr>
        <w:ind w:firstLine="0"/>
        <w:rPr>
          <w:rFonts w:ascii="Arial" w:eastAsia="Times New Roman" w:hAnsi="Arial" w:cs="Arial"/>
          <w:color w:val="000000"/>
          <w:sz w:val="24"/>
          <w:szCs w:val="24"/>
          <w:shd w:val="clear" w:color="auto" w:fill="FFFFFF"/>
        </w:rPr>
      </w:pPr>
    </w:p>
    <w:p w14:paraId="33D9E0CB" w14:textId="7D94E877" w:rsidR="009E1AE6" w:rsidRPr="009E1AE6" w:rsidRDefault="009E1AE6" w:rsidP="009E1AE6">
      <w:pPr>
        <w:ind w:firstLine="0"/>
        <w:rPr>
          <w:rFonts w:ascii="Arial" w:hAnsi="Arial" w:cs="Arial"/>
          <w:color w:val="000000" w:themeColor="text1"/>
          <w:sz w:val="24"/>
          <w:szCs w:val="24"/>
        </w:rPr>
      </w:pPr>
      <w:r w:rsidRPr="009E1AE6">
        <w:rPr>
          <w:rFonts w:ascii="Arial" w:hAnsi="Arial" w:cs="Arial"/>
          <w:color w:val="000000" w:themeColor="text1"/>
          <w:sz w:val="24"/>
          <w:szCs w:val="24"/>
        </w:rPr>
        <w:t xml:space="preserve">At this stage, children should still feel they are being looked after and taken care of. They require protection and stability and need structure and limitations. </w:t>
      </w:r>
    </w:p>
    <w:p w14:paraId="48918E95" w14:textId="3D04F78D" w:rsidR="009E1AE6" w:rsidRPr="009E1AE6" w:rsidRDefault="009E1AE6" w:rsidP="009E1AE6">
      <w:pPr>
        <w:ind w:firstLine="0"/>
        <w:rPr>
          <w:rFonts w:ascii="Arial" w:hAnsi="Arial" w:cs="Arial"/>
          <w:color w:val="000000" w:themeColor="text1"/>
          <w:sz w:val="24"/>
          <w:szCs w:val="24"/>
        </w:rPr>
      </w:pPr>
      <w:r w:rsidRPr="009E1AE6">
        <w:rPr>
          <w:rFonts w:ascii="Arial" w:hAnsi="Arial" w:cs="Arial"/>
          <w:color w:val="000000" w:themeColor="text1"/>
          <w:sz w:val="24"/>
          <w:szCs w:val="24"/>
        </w:rPr>
        <w:t xml:space="preserve">The third stage, a child wants to feel love and be provided with a sense of belonging from others. If the child has a secure </w:t>
      </w:r>
      <w:r w:rsidR="00BE056A">
        <w:rPr>
          <w:rFonts w:ascii="Arial" w:hAnsi="Arial" w:cs="Arial"/>
          <w:color w:val="000000" w:themeColor="text1"/>
          <w:sz w:val="24"/>
          <w:szCs w:val="24"/>
        </w:rPr>
        <w:t>relationship with their parents,</w:t>
      </w:r>
      <w:r w:rsidRPr="009E1AE6">
        <w:rPr>
          <w:rFonts w:ascii="Arial" w:hAnsi="Arial" w:cs="Arial"/>
          <w:color w:val="000000" w:themeColor="text1"/>
          <w:sz w:val="24"/>
          <w:szCs w:val="24"/>
        </w:rPr>
        <w:t xml:space="preserve"> guardians then they are able to show love to that person.</w:t>
      </w:r>
    </w:p>
    <w:p w14:paraId="26A0E41A" w14:textId="4328C898" w:rsidR="00603AB6" w:rsidRDefault="00603AB6" w:rsidP="00EC0028">
      <w:pPr>
        <w:ind w:firstLine="0"/>
        <w:rPr>
          <w:rFonts w:ascii="Arial" w:eastAsia="Times New Roman" w:hAnsi="Arial" w:cs="Arial"/>
          <w:color w:val="000000"/>
          <w:shd w:val="clear" w:color="auto" w:fill="FFFFFF"/>
        </w:rPr>
      </w:pPr>
    </w:p>
    <w:p w14:paraId="055B81E8" w14:textId="403E3718" w:rsidR="00603AB6" w:rsidRDefault="009E1AE6" w:rsidP="00603AB6">
      <w:pPr>
        <w:rPr>
          <w:rFonts w:ascii="Arial" w:eastAsia="Times New Roman" w:hAnsi="Arial" w:cs="Arial"/>
          <w:color w:val="000000"/>
          <w:shd w:val="clear" w:color="auto" w:fill="FFFFFF"/>
        </w:rPr>
      </w:pPr>
      <w:r w:rsidRPr="009E1AE6">
        <w:rPr>
          <w:rFonts w:ascii="Arial" w:hAnsi="Arial" w:cs="Arial"/>
          <w:noProof/>
          <w:sz w:val="24"/>
          <w:szCs w:val="24"/>
        </w:rPr>
        <w:drawing>
          <wp:anchor distT="0" distB="0" distL="114300" distR="114300" simplePos="0" relativeHeight="251689984" behindDoc="0" locked="0" layoutInCell="1" allowOverlap="1" wp14:anchorId="082C8D9D" wp14:editId="5435EFE5">
            <wp:simplePos x="0" y="0"/>
            <wp:positionH relativeFrom="column">
              <wp:posOffset>2540635</wp:posOffset>
            </wp:positionH>
            <wp:positionV relativeFrom="paragraph">
              <wp:posOffset>112395</wp:posOffset>
            </wp:positionV>
            <wp:extent cx="3152140" cy="2735580"/>
            <wp:effectExtent l="0" t="0" r="0" b="762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52140" cy="2735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A33B43" w14:textId="60AF4D88" w:rsidR="00603AB6" w:rsidRDefault="00603AB6" w:rsidP="00603AB6">
      <w:pPr>
        <w:rPr>
          <w:rFonts w:ascii="Arial" w:eastAsia="Times New Roman" w:hAnsi="Arial" w:cs="Arial"/>
          <w:color w:val="000000"/>
          <w:shd w:val="clear" w:color="auto" w:fill="FFFFFF"/>
        </w:rPr>
      </w:pPr>
    </w:p>
    <w:p w14:paraId="4D255F77" w14:textId="34ACEBE3" w:rsidR="00603AB6" w:rsidRDefault="00603AB6" w:rsidP="00603AB6">
      <w:pPr>
        <w:rPr>
          <w:rFonts w:ascii="Arial" w:eastAsia="Times New Roman" w:hAnsi="Arial" w:cs="Arial"/>
          <w:color w:val="000000"/>
          <w:shd w:val="clear" w:color="auto" w:fill="FFFFFF"/>
        </w:rPr>
      </w:pPr>
    </w:p>
    <w:p w14:paraId="76C30371" w14:textId="648A57F7" w:rsidR="00A172FC" w:rsidRPr="00EC0028" w:rsidRDefault="00EC0028">
      <w:pPr>
        <w:rPr>
          <w:sz w:val="28"/>
        </w:rPr>
      </w:pPr>
      <w:r w:rsidRPr="00EC0028">
        <w:rPr>
          <w:sz w:val="28"/>
        </w:rPr>
        <w:t>(Research History, 2012)</w:t>
      </w:r>
    </w:p>
    <w:p w14:paraId="3267F82B" w14:textId="375D5701" w:rsidR="00A172FC" w:rsidRDefault="00A172FC"/>
    <w:p w14:paraId="70981A8D" w14:textId="0FB0F33B" w:rsidR="00E66349" w:rsidRDefault="00EF7E1A" w:rsidP="00603AB6">
      <w:r>
        <w:rPr>
          <w:rFonts w:ascii="Arial" w:eastAsia="Times New Roman" w:hAnsi="Arial" w:cs="Arial"/>
          <w:noProof/>
          <w:color w:val="000000"/>
        </w:rPr>
        <mc:AlternateContent>
          <mc:Choice Requires="wps">
            <w:drawing>
              <wp:anchor distT="0" distB="0" distL="114300" distR="114300" simplePos="0" relativeHeight="251698176" behindDoc="0" locked="0" layoutInCell="1" allowOverlap="1" wp14:anchorId="39FF0783" wp14:editId="7381E8BF">
                <wp:simplePos x="0" y="0"/>
                <wp:positionH relativeFrom="column">
                  <wp:posOffset>-184785</wp:posOffset>
                </wp:positionH>
                <wp:positionV relativeFrom="paragraph">
                  <wp:posOffset>2446655</wp:posOffset>
                </wp:positionV>
                <wp:extent cx="6497320" cy="3428365"/>
                <wp:effectExtent l="0" t="0" r="30480" b="26035"/>
                <wp:wrapThrough wrapText="bothSides">
                  <wp:wrapPolygon edited="0">
                    <wp:start x="1182" y="0"/>
                    <wp:lineTo x="591" y="480"/>
                    <wp:lineTo x="0" y="1920"/>
                    <wp:lineTo x="0" y="19364"/>
                    <wp:lineTo x="253" y="20644"/>
                    <wp:lineTo x="1098" y="21604"/>
                    <wp:lineTo x="1182" y="21604"/>
                    <wp:lineTo x="20435" y="21604"/>
                    <wp:lineTo x="20519" y="21604"/>
                    <wp:lineTo x="21364" y="20644"/>
                    <wp:lineTo x="21617" y="19364"/>
                    <wp:lineTo x="21617" y="1920"/>
                    <wp:lineTo x="21026" y="480"/>
                    <wp:lineTo x="20435" y="0"/>
                    <wp:lineTo x="1182" y="0"/>
                  </wp:wrapPolygon>
                </wp:wrapThrough>
                <wp:docPr id="6" name="Rounded Rectangle 6"/>
                <wp:cNvGraphicFramePr/>
                <a:graphic xmlns:a="http://schemas.openxmlformats.org/drawingml/2006/main">
                  <a:graphicData uri="http://schemas.microsoft.com/office/word/2010/wordprocessingShape">
                    <wps:wsp>
                      <wps:cNvSpPr/>
                      <wps:spPr>
                        <a:xfrm>
                          <a:off x="0" y="0"/>
                          <a:ext cx="6497320" cy="342836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1C0F6D" w14:textId="2F88C308" w:rsidR="00911A21" w:rsidRPr="00EC0028" w:rsidRDefault="00EF7E1A" w:rsidP="00911A21">
                            <w:pPr>
                              <w:ind w:firstLine="0"/>
                              <w:rPr>
                                <w:sz w:val="28"/>
                              </w:rPr>
                            </w:pPr>
                            <w:r w:rsidRPr="00EC0028">
                              <w:rPr>
                                <w:sz w:val="28"/>
                              </w:rPr>
                              <w:t xml:space="preserve">Although if the child loses a parent or guardian in that relationship, they may struggle to be emotionally stable  and know how to love or love </w:t>
                            </w:r>
                            <w:r w:rsidR="00911A21" w:rsidRPr="00EC0028">
                              <w:rPr>
                                <w:sz w:val="28"/>
                              </w:rPr>
                              <w:t>them self</w:t>
                            </w:r>
                            <w:r w:rsidRPr="00EC0028">
                              <w:rPr>
                                <w:sz w:val="28"/>
                              </w:rPr>
                              <w:t>, if this bond hasn’t formed. If this is the case, they will struggle to move on to the next level of the pyramid. Not being able to share emotions with close ones may affect confidence and develop loneliness and anxiety. For the child to progress on the next stage, they should feel loved and show love by being surrounded in a stable environment. During the next level, the child develops their self worth and respect for others.</w:t>
                            </w:r>
                          </w:p>
                          <w:p w14:paraId="06CB9511" w14:textId="72081F49" w:rsidR="00EF7E1A" w:rsidRPr="00EC0028" w:rsidRDefault="00EF7E1A" w:rsidP="00911A21">
                            <w:pPr>
                              <w:ind w:firstLine="0"/>
                              <w:rPr>
                                <w:sz w:val="28"/>
                              </w:rPr>
                            </w:pPr>
                            <w:r w:rsidRPr="00EC0028">
                              <w:rPr>
                                <w:sz w:val="28"/>
                              </w:rPr>
                              <w:t>Maslow’s Hierarchy of needs show how a child may fail to develop due to different aspects of growth and surroundings. If the child has nutritious food, a house with sufficien</w:t>
                            </w:r>
                            <w:r w:rsidR="009D55FB">
                              <w:rPr>
                                <w:sz w:val="28"/>
                              </w:rPr>
                              <w:t>t heating, hot water and feel</w:t>
                            </w:r>
                            <w:r w:rsidRPr="00EC0028">
                              <w:rPr>
                                <w:sz w:val="28"/>
                              </w:rPr>
                              <w:t xml:space="preserve"> safe, they are able to continue to develop, if these aspects are hindered, how can a child develop self-esteem </w:t>
                            </w:r>
                            <w:r w:rsidR="009D55FB">
                              <w:rPr>
                                <w:sz w:val="28"/>
                              </w:rPr>
                              <w:t>if these are not met?</w:t>
                            </w:r>
                            <w:r w:rsidR="00911A21">
                              <w:rPr>
                                <w:sz w:val="28"/>
                              </w:rPr>
                              <w:t xml:space="preserve"> (Minton,</w:t>
                            </w:r>
                            <w:r w:rsidRPr="00EC0028">
                              <w:rPr>
                                <w:sz w:val="28"/>
                              </w:rPr>
                              <w:t xml:space="preserve"> 2008)</w:t>
                            </w:r>
                          </w:p>
                          <w:p w14:paraId="4B226CB7" w14:textId="77777777" w:rsidR="00EF7E1A" w:rsidRPr="00EC0028" w:rsidRDefault="00EF7E1A" w:rsidP="00EC0028">
                            <w:pPr>
                              <w:jc w:val="center"/>
                              <w:rPr>
                                <w:sz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FF0783" id="Rounded Rectangle 6" o:spid="_x0000_s1039" style="position:absolute;left:0;text-align:left;margin-left:-14.55pt;margin-top:192.65pt;width:511.6pt;height:269.9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" fillcolor="#4a66ac [3204]" strokecolor="#243255 [1604]" strokeweight="1pt">
                <v:stroke joinstyle="miter"/>
                <v:textbox>
                  <w:txbxContent>
                    <w:p w14:paraId="601C0F6D" w14:textId="2F88C308" w:rsidR="00911A21" w:rsidRPr="00EC0028" w:rsidRDefault="00EF7E1A" w:rsidP="00911A21">
                      <w:pPr>
                        <w:ind w:firstLine="0"/>
                        <w:rPr>
                          <w:sz w:val="28"/>
                        </w:rPr>
                      </w:pPr>
                      <w:r w:rsidRPr="00EC0028">
                        <w:rPr>
                          <w:sz w:val="28"/>
                        </w:rPr>
                        <w:t xml:space="preserve">Although if the child loses a parent or guardian in that relationship, they may struggle to be emotionally stable  and know how to love or love </w:t>
                      </w:r>
                      <w:r w:rsidR="00911A21" w:rsidRPr="00EC0028">
                        <w:rPr>
                          <w:sz w:val="28"/>
                        </w:rPr>
                        <w:t>them self</w:t>
                      </w:r>
                      <w:r w:rsidRPr="00EC0028">
                        <w:rPr>
                          <w:sz w:val="28"/>
                        </w:rPr>
                        <w:t>, if this bond hasn’t formed. If this is the case, they will struggle to move on to the next level of the pyramid. Not being able to share emotions with close ones may affect confidence and develop loneliness and anxiety. For the child to progress on the next stage, they should feel loved and show love by being surrounded in a stable environment. During the next level, the child develops their self worth and respect for others.</w:t>
                      </w:r>
                    </w:p>
                    <w:p w14:paraId="06CB9511" w14:textId="72081F49" w:rsidR="00EF7E1A" w:rsidRPr="00EC0028" w:rsidRDefault="00EF7E1A" w:rsidP="00911A21">
                      <w:pPr>
                        <w:ind w:firstLine="0"/>
                        <w:rPr>
                          <w:sz w:val="28"/>
                        </w:rPr>
                      </w:pPr>
                      <w:r w:rsidRPr="00EC0028">
                        <w:rPr>
                          <w:sz w:val="28"/>
                        </w:rPr>
                        <w:t>Maslow’s Hierarchy of needs show how a child may fail to develop due to different aspects of growth and surroundings. If the child has nutritious food, a house with sufficien</w:t>
                      </w:r>
                      <w:r w:rsidR="009D55FB">
                        <w:rPr>
                          <w:sz w:val="28"/>
                        </w:rPr>
                        <w:t>t heating, hot water and feel</w:t>
                      </w:r>
                      <w:r w:rsidRPr="00EC0028">
                        <w:rPr>
                          <w:sz w:val="28"/>
                        </w:rPr>
                        <w:t xml:space="preserve"> safe, they are able to continue to develop, if these aspects are hindered, how can a child develop self-esteem </w:t>
                      </w:r>
                      <w:r w:rsidR="009D55FB">
                        <w:rPr>
                          <w:sz w:val="28"/>
                        </w:rPr>
                        <w:t>if these are not met?</w:t>
                      </w:r>
                      <w:r w:rsidR="00911A21">
                        <w:rPr>
                          <w:sz w:val="28"/>
                        </w:rPr>
                        <w:t xml:space="preserve"> (Minton,</w:t>
                      </w:r>
                      <w:r w:rsidRPr="00EC0028">
                        <w:rPr>
                          <w:sz w:val="28"/>
                        </w:rPr>
                        <w:t xml:space="preserve"> 2008)</w:t>
                      </w:r>
                    </w:p>
                    <w:p w14:paraId="4B226CB7" w14:textId="77777777" w:rsidR="00EF7E1A" w:rsidRPr="00EC0028" w:rsidRDefault="00EF7E1A" w:rsidP="00EC0028">
                      <w:pPr>
                        <w:jc w:val="center"/>
                        <w:rPr>
                          <w:sz w:val="28"/>
                        </w:rPr>
                      </w:pPr>
                    </w:p>
                  </w:txbxContent>
                </v:textbox>
                <w10:wrap type="through"/>
              </v:roundrect>
            </w:pict>
          </mc:Fallback>
        </mc:AlternateContent>
      </w:r>
      <w:r w:rsidR="00603AB6">
        <w:br w:type="page"/>
      </w:r>
    </w:p>
    <w:p w14:paraId="616F7438" w14:textId="29F46ECE" w:rsidR="003D414D" w:rsidRDefault="003D414D" w:rsidP="003D414D">
      <w:pPr>
        <w:ind w:firstLine="0"/>
      </w:pPr>
    </w:p>
    <w:p w14:paraId="71330E3F" w14:textId="0E823C2C" w:rsidR="00C51F32" w:rsidRDefault="00E66349" w:rsidP="00422F4A">
      <w:pPr>
        <w:outlineLvl w:val="0"/>
        <w:rPr>
          <w:rFonts w:ascii="Herculanum" w:hAnsi="Herculanum"/>
          <w:sz w:val="48"/>
        </w:rPr>
      </w:pPr>
      <w:r>
        <w:rPr>
          <w:rFonts w:ascii="Herculanum" w:hAnsi="Herculanum"/>
          <w:noProof/>
          <w:sz w:val="48"/>
        </w:rPr>
        <mc:AlternateContent>
          <mc:Choice Requires="wps">
            <w:drawing>
              <wp:anchor distT="0" distB="0" distL="114300" distR="114300" simplePos="0" relativeHeight="251683840" behindDoc="0" locked="0" layoutInCell="1" allowOverlap="1" wp14:anchorId="46747A5B" wp14:editId="1E064D93">
                <wp:simplePos x="0" y="0"/>
                <wp:positionH relativeFrom="column">
                  <wp:posOffset>-393700</wp:posOffset>
                </wp:positionH>
                <wp:positionV relativeFrom="paragraph">
                  <wp:posOffset>567055</wp:posOffset>
                </wp:positionV>
                <wp:extent cx="6845935" cy="2063750"/>
                <wp:effectExtent l="0" t="0" r="37465" b="19050"/>
                <wp:wrapThrough wrapText="bothSides">
                  <wp:wrapPolygon edited="0">
                    <wp:start x="481" y="0"/>
                    <wp:lineTo x="0" y="1595"/>
                    <wp:lineTo x="0" y="19938"/>
                    <wp:lineTo x="321" y="21268"/>
                    <wp:lineTo x="481" y="21534"/>
                    <wp:lineTo x="21157" y="21534"/>
                    <wp:lineTo x="21318" y="21268"/>
                    <wp:lineTo x="21638" y="19938"/>
                    <wp:lineTo x="21638" y="1595"/>
                    <wp:lineTo x="21157" y="0"/>
                    <wp:lineTo x="481" y="0"/>
                  </wp:wrapPolygon>
                </wp:wrapThrough>
                <wp:docPr id="28" name="Rounded Rectangle 28"/>
                <wp:cNvGraphicFramePr/>
                <a:graphic xmlns:a="http://schemas.openxmlformats.org/drawingml/2006/main">
                  <a:graphicData uri="http://schemas.microsoft.com/office/word/2010/wordprocessingShape">
                    <wps:wsp>
                      <wps:cNvSpPr/>
                      <wps:spPr>
                        <a:xfrm>
                          <a:off x="0" y="0"/>
                          <a:ext cx="6845935" cy="2063750"/>
                        </a:xfrm>
                        <a:prstGeom prst="roundRect">
                          <a:avLst/>
                        </a:prstGeom>
                        <a:solidFill>
                          <a:srgbClr val="FFFF5F"/>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887E5F" w14:textId="77777777" w:rsidR="00E66349" w:rsidRPr="00E66349" w:rsidRDefault="00E66349" w:rsidP="00E66349">
                            <w:pPr>
                              <w:rPr>
                                <w:rFonts w:ascii="Arial" w:eastAsia="Times New Roman" w:hAnsi="Arial" w:cs="Arial"/>
                                <w:color w:val="000000" w:themeColor="text1"/>
                                <w:sz w:val="19"/>
                                <w:szCs w:val="19"/>
                                <w:shd w:val="clear" w:color="auto" w:fill="FFFFFF"/>
                              </w:rPr>
                            </w:pPr>
                          </w:p>
                          <w:p w14:paraId="5C4ADAA4" w14:textId="3EB2A82F" w:rsidR="00E66349" w:rsidRPr="00E66349" w:rsidRDefault="00E66349" w:rsidP="00E66349">
                            <w:pPr>
                              <w:spacing w:line="360" w:lineRule="auto"/>
                              <w:ind w:firstLine="0"/>
                              <w:jc w:val="both"/>
                              <w:rPr>
                                <w:rFonts w:ascii="Arial" w:eastAsia="Times New Roman" w:hAnsi="Arial" w:cs="Arial"/>
                                <w:b/>
                                <w:color w:val="000000" w:themeColor="text1"/>
                                <w:szCs w:val="19"/>
                                <w:highlight w:val="yellow"/>
                                <w:shd w:val="clear" w:color="auto" w:fill="FFFFFF"/>
                              </w:rPr>
                            </w:pPr>
                            <w:r w:rsidRPr="00E66349">
                              <w:rPr>
                                <w:rFonts w:ascii="Arial" w:eastAsia="Times New Roman" w:hAnsi="Arial" w:cs="Arial"/>
                                <w:b/>
                                <w:color w:val="000000" w:themeColor="text1"/>
                                <w:szCs w:val="19"/>
                                <w:highlight w:val="yellow"/>
                                <w:shd w:val="clear" w:color="auto" w:fill="FFFFFF"/>
                              </w:rPr>
                              <w:t>What is an intervention?</w:t>
                            </w:r>
                          </w:p>
                          <w:p w14:paraId="1364F2D5" w14:textId="3FBC2FFE" w:rsidR="00E66349" w:rsidRPr="00E66349" w:rsidRDefault="00E66349" w:rsidP="00E66349">
                            <w:pPr>
                              <w:spacing w:line="360" w:lineRule="auto"/>
                              <w:ind w:firstLine="0"/>
                              <w:jc w:val="both"/>
                              <w:rPr>
                                <w:rFonts w:ascii="Arial" w:eastAsia="Times New Roman" w:hAnsi="Arial" w:cs="Arial"/>
                                <w:color w:val="000000" w:themeColor="text1"/>
                                <w:szCs w:val="19"/>
                                <w:shd w:val="clear" w:color="auto" w:fill="FFFFFF"/>
                              </w:rPr>
                            </w:pPr>
                            <w:r w:rsidRPr="00E66349">
                              <w:rPr>
                                <w:rFonts w:ascii="Arial" w:eastAsia="Times New Roman" w:hAnsi="Arial" w:cs="Arial"/>
                                <w:color w:val="000000" w:themeColor="text1"/>
                                <w:szCs w:val="19"/>
                                <w:highlight w:val="yellow"/>
                                <w:shd w:val="clear" w:color="auto" w:fill="FFFFFF"/>
                              </w:rPr>
                              <w:t>An intervention is a way to prepare children for transitions by carrying out activities related to the transition. By doing these activities, both the key worker and parent can pick up on any emotional and social difficulties the child may be experiencing during this transition. The role of the adult is then to address these issues by supporting to reduce anxieties the child may experience before the transition happens, showing them the new school and let the child to familarise themselves with the setting, teaching coping strategies with arising challenges and making sure the parents are involved. (Symonds</w:t>
                            </w:r>
                            <w:r w:rsidR="00911A21">
                              <w:rPr>
                                <w:rFonts w:ascii="Arial" w:eastAsia="Times New Roman" w:hAnsi="Arial" w:cs="Arial"/>
                                <w:color w:val="000000" w:themeColor="text1"/>
                                <w:szCs w:val="19"/>
                                <w:highlight w:val="yellow"/>
                                <w:shd w:val="clear" w:color="auto" w:fill="FFFFFF"/>
                              </w:rPr>
                              <w:t>, 2015)</w:t>
                            </w:r>
                          </w:p>
                          <w:p w14:paraId="462118B6" w14:textId="77777777" w:rsidR="00E66349" w:rsidRDefault="00E66349" w:rsidP="00E6634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747A5B" id="Rounded Rectangle 28" o:spid="_x0000_s1040" style="position:absolute;left:0;text-align:left;margin-left:-31pt;margin-top:44.65pt;width:539.05pt;height:16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" fillcolor="#ffff5f" strokecolor="#243255 [1604]" strokeweight="1pt">
                <v:stroke joinstyle="miter"/>
                <v:textbox>
                  <w:txbxContent>
                    <w:p w14:paraId="54887E5F" w14:textId="77777777" w:rsidR="00E66349" w:rsidRPr="00E66349" w:rsidRDefault="00E66349" w:rsidP="00E66349">
                      <w:pPr>
                        <w:rPr>
                          <w:rFonts w:ascii="Arial" w:eastAsia="Times New Roman" w:hAnsi="Arial" w:cs="Arial"/>
                          <w:color w:val="000000" w:themeColor="text1"/>
                          <w:sz w:val="19"/>
                          <w:szCs w:val="19"/>
                          <w:shd w:val="clear" w:color="auto" w:fill="FFFFFF"/>
                        </w:rPr>
                      </w:pPr>
                    </w:p>
                    <w:p w14:paraId="5C4ADAA4" w14:textId="3EB2A82F" w:rsidR="00E66349" w:rsidRPr="00E66349" w:rsidRDefault="00E66349" w:rsidP="00E66349">
                      <w:pPr>
                        <w:spacing w:line="360" w:lineRule="auto"/>
                        <w:ind w:firstLine="0"/>
                        <w:jc w:val="both"/>
                        <w:rPr>
                          <w:rFonts w:ascii="Arial" w:eastAsia="Times New Roman" w:hAnsi="Arial" w:cs="Arial"/>
                          <w:b/>
                          <w:color w:val="000000" w:themeColor="text1"/>
                          <w:szCs w:val="19"/>
                          <w:highlight w:val="yellow"/>
                          <w:shd w:val="clear" w:color="auto" w:fill="FFFFFF"/>
                        </w:rPr>
                      </w:pPr>
                      <w:r w:rsidRPr="00E66349">
                        <w:rPr>
                          <w:rFonts w:ascii="Arial" w:eastAsia="Times New Roman" w:hAnsi="Arial" w:cs="Arial"/>
                          <w:b/>
                          <w:color w:val="000000" w:themeColor="text1"/>
                          <w:szCs w:val="19"/>
                          <w:highlight w:val="yellow"/>
                          <w:shd w:val="clear" w:color="auto" w:fill="FFFFFF"/>
                        </w:rPr>
                        <w:t>What is an intervention?</w:t>
                      </w:r>
                    </w:p>
                    <w:p w14:paraId="1364F2D5" w14:textId="3FBC2FFE" w:rsidR="00E66349" w:rsidRPr="00E66349" w:rsidRDefault="00E66349" w:rsidP="00E66349">
                      <w:pPr>
                        <w:spacing w:line="360" w:lineRule="auto"/>
                        <w:ind w:firstLine="0"/>
                        <w:jc w:val="both"/>
                        <w:rPr>
                          <w:rFonts w:ascii="Arial" w:eastAsia="Times New Roman" w:hAnsi="Arial" w:cs="Arial"/>
                          <w:color w:val="000000" w:themeColor="text1"/>
                          <w:szCs w:val="19"/>
                          <w:shd w:val="clear" w:color="auto" w:fill="FFFFFF"/>
                        </w:rPr>
                      </w:pPr>
                      <w:r w:rsidRPr="00E66349">
                        <w:rPr>
                          <w:rFonts w:ascii="Arial" w:eastAsia="Times New Roman" w:hAnsi="Arial" w:cs="Arial"/>
                          <w:color w:val="000000" w:themeColor="text1"/>
                          <w:szCs w:val="19"/>
                          <w:highlight w:val="yellow"/>
                          <w:shd w:val="clear" w:color="auto" w:fill="FFFFFF"/>
                        </w:rPr>
                        <w:t>An intervention is a way to prepare children for transitions by carrying out activities related to the transition. By doing these activities, both the key worker and parent can pick up on any emotional and social difficulties the child may be experiencing during this transition. The role of the adult is then to address these issues by supporting to reduce anxieties the child may experience before the transition happens, showing them the new school and let the child to familarise themselves with the setting, teaching coping strategies with arising challenges and making sure the parents are involved. (Symonds</w:t>
                      </w:r>
                      <w:r w:rsidR="00911A21">
                        <w:rPr>
                          <w:rFonts w:ascii="Arial" w:eastAsia="Times New Roman" w:hAnsi="Arial" w:cs="Arial"/>
                          <w:color w:val="000000" w:themeColor="text1"/>
                          <w:szCs w:val="19"/>
                          <w:highlight w:val="yellow"/>
                          <w:shd w:val="clear" w:color="auto" w:fill="FFFFFF"/>
                        </w:rPr>
                        <w:t>, 2015)</w:t>
                      </w:r>
                    </w:p>
                    <w:p w14:paraId="462118B6" w14:textId="77777777" w:rsidR="00E66349" w:rsidRDefault="00E66349" w:rsidP="00E66349">
                      <w:pPr>
                        <w:jc w:val="center"/>
                      </w:pPr>
                    </w:p>
                  </w:txbxContent>
                </v:textbox>
                <w10:wrap type="through"/>
              </v:roundrect>
            </w:pict>
          </mc:Fallback>
        </mc:AlternateContent>
      </w:r>
      <w:r w:rsidR="003D414D">
        <w:rPr>
          <w:rFonts w:ascii="Herculanum" w:hAnsi="Herculanum"/>
          <w:sz w:val="48"/>
        </w:rPr>
        <w:t>Interventions</w:t>
      </w:r>
    </w:p>
    <w:p w14:paraId="7E676D3A" w14:textId="19DE8B6F" w:rsidR="00E66349" w:rsidRDefault="00EF7E1A" w:rsidP="00E66349">
      <w:pPr>
        <w:spacing w:line="360" w:lineRule="auto"/>
        <w:ind w:firstLine="0"/>
        <w:jc w:val="both"/>
        <w:rPr>
          <w:rFonts w:ascii="Arial" w:hAnsi="Arial" w:cs="Arial"/>
        </w:rPr>
      </w:pPr>
      <w:r>
        <w:rPr>
          <w:rFonts w:ascii="Arial" w:hAnsi="Arial" w:cs="Arial"/>
          <w:b/>
          <w:noProof/>
        </w:rPr>
        <mc:AlternateContent>
          <mc:Choice Requires="wps">
            <w:drawing>
              <wp:anchor distT="0" distB="0" distL="114300" distR="114300" simplePos="0" relativeHeight="251700224" behindDoc="0" locked="0" layoutInCell="1" allowOverlap="1" wp14:anchorId="76134F9C" wp14:editId="68A46EE9">
                <wp:simplePos x="0" y="0"/>
                <wp:positionH relativeFrom="column">
                  <wp:posOffset>-465166</wp:posOffset>
                </wp:positionH>
                <wp:positionV relativeFrom="paragraph">
                  <wp:posOffset>2467747</wp:posOffset>
                </wp:positionV>
                <wp:extent cx="6845300" cy="5257165"/>
                <wp:effectExtent l="0" t="0" r="38100" b="26035"/>
                <wp:wrapTopAndBottom/>
                <wp:docPr id="7" name="Rounded Rectangle 7"/>
                <wp:cNvGraphicFramePr/>
                <a:graphic xmlns:a="http://schemas.openxmlformats.org/drawingml/2006/main">
                  <a:graphicData uri="http://schemas.microsoft.com/office/word/2010/wordprocessingShape">
                    <wps:wsp>
                      <wps:cNvSpPr/>
                      <wps:spPr>
                        <a:xfrm>
                          <a:off x="0" y="0"/>
                          <a:ext cx="6845300" cy="5257165"/>
                        </a:xfrm>
                        <a:prstGeom prst="roundRect">
                          <a:avLst/>
                        </a:prstGeom>
                        <a:solidFill>
                          <a:srgbClr val="DB912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FA1C87" w14:textId="77777777" w:rsidR="00EF7E1A" w:rsidRPr="00EF7E1A" w:rsidRDefault="00EF7E1A" w:rsidP="00EF7E1A">
                            <w:pPr>
                              <w:spacing w:line="360" w:lineRule="auto"/>
                              <w:ind w:firstLine="0"/>
                              <w:jc w:val="both"/>
                              <w:outlineLvl w:val="0"/>
                              <w:rPr>
                                <w:rFonts w:ascii="Arial" w:hAnsi="Arial" w:cs="Arial"/>
                                <w:b/>
                                <w:color w:val="000000" w:themeColor="text1"/>
                              </w:rPr>
                            </w:pPr>
                            <w:r w:rsidRPr="00EF7E1A">
                              <w:rPr>
                                <w:rFonts w:ascii="Arial" w:hAnsi="Arial" w:cs="Arial"/>
                                <w:b/>
                                <w:color w:val="000000" w:themeColor="text1"/>
                              </w:rPr>
                              <w:t>Activities that support learning across the transition</w:t>
                            </w:r>
                          </w:p>
                          <w:p w14:paraId="3BC47DAC" w14:textId="77777777" w:rsidR="00EF7E1A" w:rsidRPr="00EF7E1A" w:rsidRDefault="00EF7E1A" w:rsidP="00EF7E1A">
                            <w:pPr>
                              <w:spacing w:line="360" w:lineRule="auto"/>
                              <w:ind w:firstLine="0"/>
                              <w:jc w:val="both"/>
                              <w:outlineLvl w:val="0"/>
                              <w:rPr>
                                <w:rFonts w:ascii="Arial" w:hAnsi="Arial" w:cs="Arial"/>
                                <w:b/>
                                <w:color w:val="000000" w:themeColor="text1"/>
                              </w:rPr>
                            </w:pPr>
                          </w:p>
                          <w:p w14:paraId="5225465A" w14:textId="4D175D36"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A key workers most important aim is to enable the best outcome for a child so that they begin recepti</w:t>
                            </w:r>
                            <w:r w:rsidR="00AF75FB">
                              <w:rPr>
                                <w:rFonts w:ascii="Arial" w:hAnsi="Arial" w:cs="Arial"/>
                                <w:color w:val="000000" w:themeColor="text1"/>
                              </w:rPr>
                              <w:t xml:space="preserve">on </w:t>
                            </w:r>
                            <w:r w:rsidRPr="00EF7E1A">
                              <w:rPr>
                                <w:rFonts w:ascii="Arial" w:hAnsi="Arial" w:cs="Arial"/>
                                <w:color w:val="000000" w:themeColor="text1"/>
                              </w:rPr>
                              <w:t>successfully. Planning and communicating are two key words that are deemed very important to successful transitioning. Planning transition days is a great way for children to adjust slowly to change in the least dramatic way. The more the child does and sees something, the more they are going to become familiar with this. Transitional activities include visits to the school, teaching children boundaries of the difference between play and formal learning, using play based activities and using a breakdown of the day, going to the school for an hour a day to ease them into the environment. (Fabian and Dunlop</w:t>
                            </w:r>
                            <w:r w:rsidR="00911A21">
                              <w:rPr>
                                <w:rFonts w:ascii="Arial" w:hAnsi="Arial" w:cs="Arial"/>
                                <w:color w:val="000000" w:themeColor="text1"/>
                              </w:rPr>
                              <w:t>,</w:t>
                            </w:r>
                            <w:r w:rsidRPr="00EF7E1A">
                              <w:rPr>
                                <w:rFonts w:ascii="Arial" w:hAnsi="Arial" w:cs="Arial"/>
                                <w:color w:val="000000" w:themeColor="text1"/>
                              </w:rPr>
                              <w:t xml:space="preserve"> 2006).</w:t>
                            </w:r>
                          </w:p>
                          <w:p w14:paraId="7B08C654" w14:textId="77777777" w:rsidR="00EF7E1A" w:rsidRPr="00EF7E1A" w:rsidRDefault="00EF7E1A" w:rsidP="00EF7E1A">
                            <w:pPr>
                              <w:spacing w:line="360" w:lineRule="auto"/>
                              <w:ind w:firstLine="0"/>
                              <w:jc w:val="both"/>
                              <w:rPr>
                                <w:rFonts w:ascii="Arial" w:hAnsi="Arial" w:cs="Arial"/>
                                <w:color w:val="000000" w:themeColor="text1"/>
                              </w:rPr>
                            </w:pPr>
                          </w:p>
                          <w:p w14:paraId="1AAD8A57" w14:textId="0AD1E6EC"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Children also need social and emotional support during a transition to be able to build relationships with teachers and peers. The transition needs to be supported smoothly to provide the best start to learning. Children need to be emotionally stable, have a</w:t>
                            </w:r>
                            <w:r w:rsidR="00911A21">
                              <w:rPr>
                                <w:rFonts w:ascii="Arial" w:hAnsi="Arial" w:cs="Arial"/>
                                <w:color w:val="000000" w:themeColor="text1"/>
                              </w:rPr>
                              <w:t>n</w:t>
                            </w:r>
                            <w:r w:rsidRPr="00EF7E1A">
                              <w:rPr>
                                <w:rFonts w:ascii="Arial" w:hAnsi="Arial" w:cs="Arial"/>
                                <w:color w:val="000000" w:themeColor="text1"/>
                              </w:rPr>
                              <w:t xml:space="preserve"> upbeat attitude and have effective communication as a foundation to start learning. (Fabian and Dunlop</w:t>
                            </w:r>
                            <w:r w:rsidR="00911A21">
                              <w:rPr>
                                <w:rFonts w:ascii="Arial" w:hAnsi="Arial" w:cs="Arial"/>
                                <w:color w:val="000000" w:themeColor="text1"/>
                              </w:rPr>
                              <w:t>, 2006)</w:t>
                            </w:r>
                            <w:r w:rsidRPr="00EF7E1A">
                              <w:rPr>
                                <w:rFonts w:ascii="Arial" w:hAnsi="Arial" w:cs="Arial"/>
                                <w:color w:val="000000" w:themeColor="text1"/>
                              </w:rPr>
                              <w:t xml:space="preserve"> </w:t>
                            </w:r>
                          </w:p>
                          <w:p w14:paraId="0EA0EEF8" w14:textId="77777777" w:rsidR="00EF7E1A" w:rsidRPr="00EF7E1A" w:rsidRDefault="00EF7E1A" w:rsidP="00EF7E1A">
                            <w:pPr>
                              <w:spacing w:line="360" w:lineRule="auto"/>
                              <w:ind w:firstLine="0"/>
                              <w:jc w:val="both"/>
                              <w:rPr>
                                <w:rFonts w:ascii="Arial" w:hAnsi="Arial" w:cs="Arial"/>
                                <w:color w:val="000000" w:themeColor="text1"/>
                              </w:rPr>
                            </w:pPr>
                          </w:p>
                          <w:p w14:paraId="4EFC5EE2" w14:textId="77777777"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 xml:space="preserve">Burell and Bubb, 2000 (Fabian and Dunlop 2006) believe that if children are happy and stable, they are able to engage with challenges that may occur through their education. </w:t>
                            </w:r>
                          </w:p>
                          <w:p w14:paraId="42D0E62F" w14:textId="77777777" w:rsidR="00EF7E1A" w:rsidRDefault="00EF7E1A" w:rsidP="00EF7E1A">
                            <w:pPr>
                              <w:spacing w:line="360" w:lineRule="auto"/>
                              <w:ind w:firstLine="0"/>
                              <w:jc w:val="both"/>
                              <w:rPr>
                                <w:rFonts w:ascii="Arial" w:hAnsi="Arial" w:cs="Arial"/>
                              </w:rPr>
                            </w:pPr>
                          </w:p>
                          <w:p w14:paraId="631B69FF" w14:textId="77777777" w:rsidR="00EF7E1A" w:rsidRDefault="00EF7E1A" w:rsidP="00EF7E1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6134F9C" id="Rounded Rectangle 7" o:spid="_x0000_s1041" style="position:absolute;left:0;text-align:left;margin-left:-36.65pt;margin-top:194.3pt;width:539pt;height:413.95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" fillcolor="#db9121" strokecolor="#243255 [1604]" strokeweight="1pt">
                <v:stroke joinstyle="miter"/>
                <v:textbox>
                  <w:txbxContent>
                    <w:p w14:paraId="6CFA1C87" w14:textId="77777777" w:rsidR="00EF7E1A" w:rsidRPr="00EF7E1A" w:rsidRDefault="00EF7E1A" w:rsidP="00EF7E1A">
                      <w:pPr>
                        <w:spacing w:line="360" w:lineRule="auto"/>
                        <w:ind w:firstLine="0"/>
                        <w:jc w:val="both"/>
                        <w:outlineLvl w:val="0"/>
                        <w:rPr>
                          <w:rFonts w:ascii="Arial" w:hAnsi="Arial" w:cs="Arial"/>
                          <w:b/>
                          <w:color w:val="000000" w:themeColor="text1"/>
                        </w:rPr>
                      </w:pPr>
                      <w:r w:rsidRPr="00EF7E1A">
                        <w:rPr>
                          <w:rFonts w:ascii="Arial" w:hAnsi="Arial" w:cs="Arial"/>
                          <w:b/>
                          <w:color w:val="000000" w:themeColor="text1"/>
                        </w:rPr>
                        <w:t>Activities that support learning across the transition</w:t>
                      </w:r>
                    </w:p>
                    <w:p w14:paraId="3BC47DAC" w14:textId="77777777" w:rsidR="00EF7E1A" w:rsidRPr="00EF7E1A" w:rsidRDefault="00EF7E1A" w:rsidP="00EF7E1A">
                      <w:pPr>
                        <w:spacing w:line="360" w:lineRule="auto"/>
                        <w:ind w:firstLine="0"/>
                        <w:jc w:val="both"/>
                        <w:outlineLvl w:val="0"/>
                        <w:rPr>
                          <w:rFonts w:ascii="Arial" w:hAnsi="Arial" w:cs="Arial"/>
                          <w:b/>
                          <w:color w:val="000000" w:themeColor="text1"/>
                        </w:rPr>
                      </w:pPr>
                    </w:p>
                    <w:p w14:paraId="5225465A" w14:textId="4D175D36"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A key workers most important aim is to enable the best outcome for a child so that they begin recepti</w:t>
                      </w:r>
                      <w:r w:rsidR="00AF75FB">
                        <w:rPr>
                          <w:rFonts w:ascii="Arial" w:hAnsi="Arial" w:cs="Arial"/>
                          <w:color w:val="000000" w:themeColor="text1"/>
                        </w:rPr>
                        <w:t xml:space="preserve">on </w:t>
                      </w:r>
                      <w:r w:rsidRPr="00EF7E1A">
                        <w:rPr>
                          <w:rFonts w:ascii="Arial" w:hAnsi="Arial" w:cs="Arial"/>
                          <w:color w:val="000000" w:themeColor="text1"/>
                        </w:rPr>
                        <w:t>successfully. Planning and communicating are two key words that are deemed very important to successful transitioning. Planning transition days is a great way for children to adjust slowly to change in the least dramatic way. The more the child does and sees something, the more they are going to become familiar with this. Transitional activities include visits to the school, teaching children boundaries of the difference between play and formal learning, using play based activities and using a breakdown of the day, going to the school for an hour a day to ease them into the environment. (Fabian and Dunlop</w:t>
                      </w:r>
                      <w:r w:rsidR="00911A21">
                        <w:rPr>
                          <w:rFonts w:ascii="Arial" w:hAnsi="Arial" w:cs="Arial"/>
                          <w:color w:val="000000" w:themeColor="text1"/>
                        </w:rPr>
                        <w:t>,</w:t>
                      </w:r>
                      <w:r w:rsidRPr="00EF7E1A">
                        <w:rPr>
                          <w:rFonts w:ascii="Arial" w:hAnsi="Arial" w:cs="Arial"/>
                          <w:color w:val="000000" w:themeColor="text1"/>
                        </w:rPr>
                        <w:t xml:space="preserve"> 2006).</w:t>
                      </w:r>
                    </w:p>
                    <w:p w14:paraId="7B08C654" w14:textId="77777777" w:rsidR="00EF7E1A" w:rsidRPr="00EF7E1A" w:rsidRDefault="00EF7E1A" w:rsidP="00EF7E1A">
                      <w:pPr>
                        <w:spacing w:line="360" w:lineRule="auto"/>
                        <w:ind w:firstLine="0"/>
                        <w:jc w:val="both"/>
                        <w:rPr>
                          <w:rFonts w:ascii="Arial" w:hAnsi="Arial" w:cs="Arial"/>
                          <w:color w:val="000000" w:themeColor="text1"/>
                        </w:rPr>
                      </w:pPr>
                    </w:p>
                    <w:p w14:paraId="1AAD8A57" w14:textId="0AD1E6EC"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Children also need social and emotional support during a transition to be able to build relationships with teachers and peers. The transition needs to be supported smoothly to provide the best start to learning. Children need to be emotionally stable, have a</w:t>
                      </w:r>
                      <w:r w:rsidR="00911A21">
                        <w:rPr>
                          <w:rFonts w:ascii="Arial" w:hAnsi="Arial" w:cs="Arial"/>
                          <w:color w:val="000000" w:themeColor="text1"/>
                        </w:rPr>
                        <w:t>n</w:t>
                      </w:r>
                      <w:r w:rsidRPr="00EF7E1A">
                        <w:rPr>
                          <w:rFonts w:ascii="Arial" w:hAnsi="Arial" w:cs="Arial"/>
                          <w:color w:val="000000" w:themeColor="text1"/>
                        </w:rPr>
                        <w:t xml:space="preserve"> upbeat attitude and have effective communication as a foundation to start learning. (Fabian and Dunlop</w:t>
                      </w:r>
                      <w:r w:rsidR="00911A21">
                        <w:rPr>
                          <w:rFonts w:ascii="Arial" w:hAnsi="Arial" w:cs="Arial"/>
                          <w:color w:val="000000" w:themeColor="text1"/>
                        </w:rPr>
                        <w:t>, 2006)</w:t>
                      </w:r>
                      <w:r w:rsidRPr="00EF7E1A">
                        <w:rPr>
                          <w:rFonts w:ascii="Arial" w:hAnsi="Arial" w:cs="Arial"/>
                          <w:color w:val="000000" w:themeColor="text1"/>
                        </w:rPr>
                        <w:t xml:space="preserve"> </w:t>
                      </w:r>
                    </w:p>
                    <w:p w14:paraId="0EA0EEF8" w14:textId="77777777" w:rsidR="00EF7E1A" w:rsidRPr="00EF7E1A" w:rsidRDefault="00EF7E1A" w:rsidP="00EF7E1A">
                      <w:pPr>
                        <w:spacing w:line="360" w:lineRule="auto"/>
                        <w:ind w:firstLine="0"/>
                        <w:jc w:val="both"/>
                        <w:rPr>
                          <w:rFonts w:ascii="Arial" w:hAnsi="Arial" w:cs="Arial"/>
                          <w:color w:val="000000" w:themeColor="text1"/>
                        </w:rPr>
                      </w:pPr>
                    </w:p>
                    <w:p w14:paraId="4EFC5EE2" w14:textId="77777777"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 xml:space="preserve">Burell and Bubb, 2000 (Fabian and Dunlop 2006) believe that if children are happy and stable, they are able to engage with challenges that may occur through their education. </w:t>
                      </w:r>
                    </w:p>
                    <w:p w14:paraId="42D0E62F" w14:textId="77777777" w:rsidR="00EF7E1A" w:rsidRDefault="00EF7E1A" w:rsidP="00EF7E1A">
                      <w:pPr>
                        <w:spacing w:line="360" w:lineRule="auto"/>
                        <w:ind w:firstLine="0"/>
                        <w:jc w:val="both"/>
                        <w:rPr>
                          <w:rFonts w:ascii="Arial" w:hAnsi="Arial" w:cs="Arial"/>
                        </w:rPr>
                      </w:pPr>
                    </w:p>
                    <w:p w14:paraId="631B69FF" w14:textId="77777777" w:rsidR="00EF7E1A" w:rsidRDefault="00EF7E1A" w:rsidP="00EF7E1A">
                      <w:pPr>
                        <w:jc w:val="center"/>
                      </w:pPr>
                    </w:p>
                  </w:txbxContent>
                </v:textbox>
                <w10:wrap type="topAndBottom"/>
              </v:roundrect>
            </w:pict>
          </mc:Fallback>
        </mc:AlternateContent>
      </w:r>
    </w:p>
    <w:p w14:paraId="0FEE0345" w14:textId="6514764D" w:rsidR="00E66349" w:rsidRDefault="00E66349" w:rsidP="00E66349">
      <w:pPr>
        <w:spacing w:line="360" w:lineRule="auto"/>
        <w:ind w:firstLine="0"/>
        <w:jc w:val="both"/>
        <w:rPr>
          <w:rFonts w:ascii="Arial" w:hAnsi="Arial" w:cs="Arial"/>
          <w:b/>
        </w:rPr>
      </w:pPr>
    </w:p>
    <w:p w14:paraId="60D638E3" w14:textId="5D0B41A9" w:rsidR="00E66349" w:rsidRDefault="00EF7E1A" w:rsidP="00E66349">
      <w:pPr>
        <w:spacing w:line="360" w:lineRule="auto"/>
        <w:ind w:firstLine="0"/>
        <w:jc w:val="both"/>
        <w:rPr>
          <w:rFonts w:ascii="Arial" w:hAnsi="Arial" w:cs="Arial"/>
        </w:rPr>
      </w:pPr>
      <w:r>
        <w:rPr>
          <w:rFonts w:ascii="Arial" w:hAnsi="Arial" w:cs="Arial"/>
          <w:noProof/>
        </w:rPr>
        <mc:AlternateContent>
          <mc:Choice Requires="wps">
            <w:drawing>
              <wp:anchor distT="0" distB="0" distL="114300" distR="114300" simplePos="0" relativeHeight="251701248" behindDoc="0" locked="0" layoutInCell="1" allowOverlap="1" wp14:anchorId="7E59C597" wp14:editId="32B2B404">
                <wp:simplePos x="0" y="0"/>
                <wp:positionH relativeFrom="column">
                  <wp:posOffset>-42545</wp:posOffset>
                </wp:positionH>
                <wp:positionV relativeFrom="paragraph">
                  <wp:posOffset>100965</wp:posOffset>
                </wp:positionV>
                <wp:extent cx="6149340" cy="7660640"/>
                <wp:effectExtent l="0" t="0" r="22860" b="35560"/>
                <wp:wrapThrough wrapText="bothSides">
                  <wp:wrapPolygon edited="0">
                    <wp:start x="2677" y="0"/>
                    <wp:lineTo x="2141" y="72"/>
                    <wp:lineTo x="446" y="1003"/>
                    <wp:lineTo x="89" y="1790"/>
                    <wp:lineTo x="0" y="2077"/>
                    <wp:lineTo x="0" y="19623"/>
                    <wp:lineTo x="625" y="20769"/>
                    <wp:lineTo x="2320" y="21629"/>
                    <wp:lineTo x="2677" y="21629"/>
                    <wp:lineTo x="18914" y="21629"/>
                    <wp:lineTo x="19271" y="21629"/>
                    <wp:lineTo x="20967" y="20769"/>
                    <wp:lineTo x="21591" y="19623"/>
                    <wp:lineTo x="21591" y="2077"/>
                    <wp:lineTo x="21502" y="1790"/>
                    <wp:lineTo x="21145" y="1003"/>
                    <wp:lineTo x="19450" y="72"/>
                    <wp:lineTo x="18914" y="0"/>
                    <wp:lineTo x="2677" y="0"/>
                  </wp:wrapPolygon>
                </wp:wrapThrough>
                <wp:docPr id="14" name="Rounded Rectangle 14"/>
                <wp:cNvGraphicFramePr/>
                <a:graphic xmlns:a="http://schemas.openxmlformats.org/drawingml/2006/main">
                  <a:graphicData uri="http://schemas.microsoft.com/office/word/2010/wordprocessingShape">
                    <wps:wsp>
                      <wps:cNvSpPr/>
                      <wps:spPr>
                        <a:xfrm>
                          <a:off x="0" y="0"/>
                          <a:ext cx="6149340" cy="7660640"/>
                        </a:xfrm>
                        <a:prstGeom prst="round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B806D6" w14:textId="4C4892F2" w:rsidR="00EF7E1A" w:rsidRPr="00EF7E1A" w:rsidRDefault="00EF7E1A" w:rsidP="00EF7E1A">
                            <w:pPr>
                              <w:spacing w:line="360" w:lineRule="auto"/>
                              <w:ind w:firstLine="0"/>
                              <w:jc w:val="both"/>
                              <w:outlineLvl w:val="0"/>
                              <w:rPr>
                                <w:rFonts w:ascii="Arial" w:hAnsi="Arial" w:cs="Arial"/>
                                <w:b/>
                                <w:color w:val="000000" w:themeColor="text1"/>
                              </w:rPr>
                            </w:pPr>
                            <w:r w:rsidRPr="00EF7E1A">
                              <w:rPr>
                                <w:rFonts w:ascii="Arial" w:hAnsi="Arial" w:cs="Arial"/>
                                <w:b/>
                                <w:color w:val="000000" w:themeColor="text1"/>
                              </w:rPr>
                              <w:t>Easing the process of transition throughout a child</w:t>
                            </w:r>
                            <w:r w:rsidR="00DB7158">
                              <w:rPr>
                                <w:rFonts w:ascii="Arial" w:hAnsi="Arial" w:cs="Arial"/>
                                <w:b/>
                                <w:color w:val="000000" w:themeColor="text1"/>
                              </w:rPr>
                              <w:t>’</w:t>
                            </w:r>
                            <w:r w:rsidRPr="00EF7E1A">
                              <w:rPr>
                                <w:rFonts w:ascii="Arial" w:hAnsi="Arial" w:cs="Arial"/>
                                <w:b/>
                                <w:color w:val="000000" w:themeColor="text1"/>
                              </w:rPr>
                              <w:t>s early years</w:t>
                            </w:r>
                          </w:p>
                          <w:p w14:paraId="2CEAF9D0" w14:textId="567F8A8D"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 xml:space="preserve">During the early years of a child’s life it is important that they feel stable and secure within their environment. </w:t>
                            </w:r>
                            <w:r w:rsidR="00911A21" w:rsidRPr="00EF7E1A">
                              <w:rPr>
                                <w:rFonts w:ascii="Arial" w:hAnsi="Arial" w:cs="Arial"/>
                                <w:color w:val="000000" w:themeColor="text1"/>
                              </w:rPr>
                              <w:t>However,</w:t>
                            </w:r>
                            <w:r w:rsidRPr="00EF7E1A">
                              <w:rPr>
                                <w:rFonts w:ascii="Arial" w:hAnsi="Arial" w:cs="Arial"/>
                                <w:color w:val="000000" w:themeColor="text1"/>
                              </w:rPr>
                              <w:t xml:space="preserve"> transitions are unavoidable for the majority of young children, therefore as key workers, it is important to understand how making these transitions for children smoothly, is beneficial to them long term. (Patel, No Year)</w:t>
                            </w:r>
                          </w:p>
                          <w:p w14:paraId="4D7E71A2" w14:textId="77777777" w:rsidR="00EF7E1A" w:rsidRPr="00EF7E1A" w:rsidRDefault="00EF7E1A" w:rsidP="00EF7E1A">
                            <w:pPr>
                              <w:spacing w:line="360" w:lineRule="auto"/>
                              <w:ind w:firstLine="0"/>
                              <w:jc w:val="both"/>
                              <w:outlineLvl w:val="0"/>
                              <w:rPr>
                                <w:rFonts w:ascii="Arial" w:hAnsi="Arial" w:cs="Arial"/>
                                <w:b/>
                                <w:color w:val="000000" w:themeColor="text1"/>
                              </w:rPr>
                            </w:pPr>
                            <w:r w:rsidRPr="00EF7E1A">
                              <w:rPr>
                                <w:rFonts w:ascii="Arial" w:hAnsi="Arial" w:cs="Arial"/>
                                <w:b/>
                                <w:color w:val="000000" w:themeColor="text1"/>
                              </w:rPr>
                              <w:t>Relationship and Partnership</w:t>
                            </w:r>
                          </w:p>
                          <w:p w14:paraId="06DA423A" w14:textId="4CB24F04"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 xml:space="preserve">Key workers and parents or guardians need to work together to provide the best outcome for the child by communicating effectively to track the progress and </w:t>
                            </w:r>
                            <w:r w:rsidR="00911A21" w:rsidRPr="00EF7E1A">
                              <w:rPr>
                                <w:rFonts w:ascii="Arial" w:hAnsi="Arial" w:cs="Arial"/>
                                <w:color w:val="000000" w:themeColor="text1"/>
                              </w:rPr>
                              <w:t>an issue</w:t>
                            </w:r>
                            <w:r w:rsidRPr="00EF7E1A">
                              <w:rPr>
                                <w:rFonts w:ascii="Arial" w:hAnsi="Arial" w:cs="Arial"/>
                                <w:color w:val="000000" w:themeColor="text1"/>
                              </w:rPr>
                              <w:t xml:space="preserve"> which may occur. For </w:t>
                            </w:r>
                            <w:r w:rsidR="0030264D">
                              <w:rPr>
                                <w:rFonts w:ascii="Arial" w:hAnsi="Arial" w:cs="Arial"/>
                                <w:color w:val="000000" w:themeColor="text1"/>
                              </w:rPr>
                              <w:t xml:space="preserve">reception </w:t>
                            </w:r>
                            <w:r w:rsidRPr="00EF7E1A">
                              <w:rPr>
                                <w:rFonts w:ascii="Arial" w:hAnsi="Arial" w:cs="Arial"/>
                                <w:color w:val="000000" w:themeColor="text1"/>
                              </w:rPr>
                              <w:t>aged children they are likely to have attachment issues, therefore the guidance of a responsible adult will provide reassurance and help make transitions positive. (Patel, No Year)</w:t>
                            </w:r>
                          </w:p>
                          <w:p w14:paraId="7E2B4D89" w14:textId="77777777" w:rsidR="00EF7E1A" w:rsidRPr="00EF7E1A" w:rsidRDefault="00EF7E1A" w:rsidP="00EF7E1A">
                            <w:pPr>
                              <w:spacing w:line="360" w:lineRule="auto"/>
                              <w:ind w:firstLine="0"/>
                              <w:jc w:val="both"/>
                              <w:outlineLvl w:val="0"/>
                              <w:rPr>
                                <w:rFonts w:ascii="Arial" w:hAnsi="Arial" w:cs="Arial"/>
                                <w:b/>
                                <w:color w:val="000000" w:themeColor="text1"/>
                              </w:rPr>
                            </w:pPr>
                            <w:r w:rsidRPr="00EF7E1A">
                              <w:rPr>
                                <w:rFonts w:ascii="Arial" w:hAnsi="Arial" w:cs="Arial"/>
                                <w:b/>
                                <w:color w:val="000000" w:themeColor="text1"/>
                              </w:rPr>
                              <w:t>Enabling Environments</w:t>
                            </w:r>
                          </w:p>
                          <w:p w14:paraId="5E4A6FE3" w14:textId="77777777"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Children need to feel comfortable in their environment. Families should visit the child’s new school they are going to start reception in and interact with the new surroundings, so they have the opportunity to talk about it with their child and be a positive influence by being aware of what the child is going through. (Patel, No Year)</w:t>
                            </w:r>
                          </w:p>
                          <w:p w14:paraId="68B33FB0" w14:textId="6B8E2AE3"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Maria Montessori believes that having a prepared environment is an important aspect of her theory. The environment needs to be safe and inviting for children to work, it should be set up with activities for success and to allow movement and choice. She</w:t>
                            </w:r>
                            <w:r w:rsidR="00F53632">
                              <w:rPr>
                                <w:rFonts w:ascii="Arial" w:hAnsi="Arial" w:cs="Arial"/>
                                <w:color w:val="000000" w:themeColor="text1"/>
                              </w:rPr>
                              <w:t xml:space="preserve"> relates play and work together and believes</w:t>
                            </w:r>
                            <w:r w:rsidRPr="00EF7E1A">
                              <w:rPr>
                                <w:rFonts w:ascii="Arial" w:hAnsi="Arial" w:cs="Arial"/>
                                <w:color w:val="000000" w:themeColor="text1"/>
                              </w:rPr>
                              <w:t xml:space="preserve"> they can still enjoy their work but recognise it as play. It shows the importance of a key worker, teacher or parent in enabling the environment accessible to the child in order for them to develop. (Daily Montessori, No Year)</w:t>
                            </w:r>
                          </w:p>
                          <w:p w14:paraId="3F9F362D" w14:textId="77777777" w:rsidR="00EF7E1A" w:rsidRPr="00EF7E1A" w:rsidRDefault="00EF7E1A" w:rsidP="00EF7E1A">
                            <w:pPr>
                              <w:spacing w:line="360" w:lineRule="auto"/>
                              <w:ind w:firstLine="0"/>
                              <w:jc w:val="both"/>
                              <w:outlineLvl w:val="0"/>
                              <w:rPr>
                                <w:rFonts w:ascii="Arial" w:hAnsi="Arial" w:cs="Arial"/>
                                <w:b/>
                                <w:color w:val="000000" w:themeColor="text1"/>
                              </w:rPr>
                            </w:pPr>
                            <w:r w:rsidRPr="00EF7E1A">
                              <w:rPr>
                                <w:rFonts w:ascii="Arial" w:hAnsi="Arial" w:cs="Arial"/>
                                <w:b/>
                                <w:color w:val="000000" w:themeColor="text1"/>
                              </w:rPr>
                              <w:t>Transition in practice</w:t>
                            </w:r>
                          </w:p>
                          <w:p w14:paraId="59EE441F" w14:textId="77777777"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As key workers, to help the child during the transition, providing them with experiences to help ease the pressure will help a smooth transition. Key workers need to: plan ahead, carry out open days for the children to visit their new setting in reception, communicate with the new school and inform them with the child’s progress, role play activities and to be encouraging and allow the children to express themselves during the transition. (Patel, No Year)</w:t>
                            </w:r>
                          </w:p>
                          <w:p w14:paraId="5C53C808" w14:textId="77777777" w:rsidR="00EF7E1A" w:rsidRDefault="00EF7E1A" w:rsidP="00EF7E1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59C597" id="Rounded Rectangle 14" o:spid="_x0000_s1042" style="position:absolute;left:0;text-align:left;margin-left:-3.35pt;margin-top:7.95pt;width:484.2pt;height:603.2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" fillcolor="#dfebf5 [661]" strokecolor="#243255 [1604]" strokeweight="1pt">
                <v:stroke joinstyle="miter"/>
                <v:textbox>
                  <w:txbxContent>
                    <w:p w14:paraId="16B806D6" w14:textId="4C4892F2" w:rsidR="00EF7E1A" w:rsidRPr="00EF7E1A" w:rsidRDefault="00EF7E1A" w:rsidP="00EF7E1A">
                      <w:pPr>
                        <w:spacing w:line="360" w:lineRule="auto"/>
                        <w:ind w:firstLine="0"/>
                        <w:jc w:val="both"/>
                        <w:outlineLvl w:val="0"/>
                        <w:rPr>
                          <w:rFonts w:ascii="Arial" w:hAnsi="Arial" w:cs="Arial"/>
                          <w:b/>
                          <w:color w:val="000000" w:themeColor="text1"/>
                        </w:rPr>
                      </w:pPr>
                      <w:r w:rsidRPr="00EF7E1A">
                        <w:rPr>
                          <w:rFonts w:ascii="Arial" w:hAnsi="Arial" w:cs="Arial"/>
                          <w:b/>
                          <w:color w:val="000000" w:themeColor="text1"/>
                        </w:rPr>
                        <w:t>Easing the process of transition throughout a child</w:t>
                      </w:r>
                      <w:r w:rsidR="00DB7158">
                        <w:rPr>
                          <w:rFonts w:ascii="Arial" w:hAnsi="Arial" w:cs="Arial"/>
                          <w:b/>
                          <w:color w:val="000000" w:themeColor="text1"/>
                        </w:rPr>
                        <w:t>’</w:t>
                      </w:r>
                      <w:r w:rsidRPr="00EF7E1A">
                        <w:rPr>
                          <w:rFonts w:ascii="Arial" w:hAnsi="Arial" w:cs="Arial"/>
                          <w:b/>
                          <w:color w:val="000000" w:themeColor="text1"/>
                        </w:rPr>
                        <w:t>s early years</w:t>
                      </w:r>
                    </w:p>
                    <w:p w14:paraId="2CEAF9D0" w14:textId="567F8A8D"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 xml:space="preserve">During the early years of a child’s life it is important that they feel stable and secure within their environment. </w:t>
                      </w:r>
                      <w:r w:rsidR="00911A21" w:rsidRPr="00EF7E1A">
                        <w:rPr>
                          <w:rFonts w:ascii="Arial" w:hAnsi="Arial" w:cs="Arial"/>
                          <w:color w:val="000000" w:themeColor="text1"/>
                        </w:rPr>
                        <w:t>However,</w:t>
                      </w:r>
                      <w:r w:rsidRPr="00EF7E1A">
                        <w:rPr>
                          <w:rFonts w:ascii="Arial" w:hAnsi="Arial" w:cs="Arial"/>
                          <w:color w:val="000000" w:themeColor="text1"/>
                        </w:rPr>
                        <w:t xml:space="preserve"> transitions are unavoidable for the majority of young children, therefore as key workers, it is important to understand how making these transitions for children smoothly, is beneficial to them long term. (Patel, No Year)</w:t>
                      </w:r>
                    </w:p>
                    <w:p w14:paraId="4D7E71A2" w14:textId="77777777" w:rsidR="00EF7E1A" w:rsidRPr="00EF7E1A" w:rsidRDefault="00EF7E1A" w:rsidP="00EF7E1A">
                      <w:pPr>
                        <w:spacing w:line="360" w:lineRule="auto"/>
                        <w:ind w:firstLine="0"/>
                        <w:jc w:val="both"/>
                        <w:outlineLvl w:val="0"/>
                        <w:rPr>
                          <w:rFonts w:ascii="Arial" w:hAnsi="Arial" w:cs="Arial"/>
                          <w:b/>
                          <w:color w:val="000000" w:themeColor="text1"/>
                        </w:rPr>
                      </w:pPr>
                      <w:r w:rsidRPr="00EF7E1A">
                        <w:rPr>
                          <w:rFonts w:ascii="Arial" w:hAnsi="Arial" w:cs="Arial"/>
                          <w:b/>
                          <w:color w:val="000000" w:themeColor="text1"/>
                        </w:rPr>
                        <w:t>Relationship and Partnership</w:t>
                      </w:r>
                    </w:p>
                    <w:p w14:paraId="06DA423A" w14:textId="4CB24F04"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 xml:space="preserve">Key workers and parents or guardians need to work together to provide the best outcome for the child by communicating effectively to track the progress and </w:t>
                      </w:r>
                      <w:r w:rsidR="00911A21" w:rsidRPr="00EF7E1A">
                        <w:rPr>
                          <w:rFonts w:ascii="Arial" w:hAnsi="Arial" w:cs="Arial"/>
                          <w:color w:val="000000" w:themeColor="text1"/>
                        </w:rPr>
                        <w:t>an issue</w:t>
                      </w:r>
                      <w:r w:rsidRPr="00EF7E1A">
                        <w:rPr>
                          <w:rFonts w:ascii="Arial" w:hAnsi="Arial" w:cs="Arial"/>
                          <w:color w:val="000000" w:themeColor="text1"/>
                        </w:rPr>
                        <w:t xml:space="preserve"> which may occur. For </w:t>
                      </w:r>
                      <w:r w:rsidR="0030264D">
                        <w:rPr>
                          <w:rFonts w:ascii="Arial" w:hAnsi="Arial" w:cs="Arial"/>
                          <w:color w:val="000000" w:themeColor="text1"/>
                        </w:rPr>
                        <w:t xml:space="preserve">reception </w:t>
                      </w:r>
                      <w:r w:rsidRPr="00EF7E1A">
                        <w:rPr>
                          <w:rFonts w:ascii="Arial" w:hAnsi="Arial" w:cs="Arial"/>
                          <w:color w:val="000000" w:themeColor="text1"/>
                        </w:rPr>
                        <w:t>aged children they are likely to have attachment issues, therefore the guidance of a responsible adult will provide reassurance and help make transitions positive. (Patel, No Year)</w:t>
                      </w:r>
                    </w:p>
                    <w:p w14:paraId="7E2B4D89" w14:textId="77777777" w:rsidR="00EF7E1A" w:rsidRPr="00EF7E1A" w:rsidRDefault="00EF7E1A" w:rsidP="00EF7E1A">
                      <w:pPr>
                        <w:spacing w:line="360" w:lineRule="auto"/>
                        <w:ind w:firstLine="0"/>
                        <w:jc w:val="both"/>
                        <w:outlineLvl w:val="0"/>
                        <w:rPr>
                          <w:rFonts w:ascii="Arial" w:hAnsi="Arial" w:cs="Arial"/>
                          <w:b/>
                          <w:color w:val="000000" w:themeColor="text1"/>
                        </w:rPr>
                      </w:pPr>
                      <w:r w:rsidRPr="00EF7E1A">
                        <w:rPr>
                          <w:rFonts w:ascii="Arial" w:hAnsi="Arial" w:cs="Arial"/>
                          <w:b/>
                          <w:color w:val="000000" w:themeColor="text1"/>
                        </w:rPr>
                        <w:t>Enabling Environments</w:t>
                      </w:r>
                    </w:p>
                    <w:p w14:paraId="5E4A6FE3" w14:textId="77777777"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Children need to feel comfortable in their environment. Families should visit the child’s new school they are going to start reception in and interact with the new surroundings, so they have the opportunity to talk about it with their child and be a positive influence by being aware of what the child is going through. (Patel, No Year)</w:t>
                      </w:r>
                    </w:p>
                    <w:p w14:paraId="68B33FB0" w14:textId="6B8E2AE3"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Maria Montessori believes that having a prepared environment is an important aspect of her theory. The environment needs to be safe and inviting for children to work, it should be set up with activities for success and to allow movement and choice. She</w:t>
                      </w:r>
                      <w:r w:rsidR="00F53632">
                        <w:rPr>
                          <w:rFonts w:ascii="Arial" w:hAnsi="Arial" w:cs="Arial"/>
                          <w:color w:val="000000" w:themeColor="text1"/>
                        </w:rPr>
                        <w:t xml:space="preserve"> relates play and work together and believes</w:t>
                      </w:r>
                      <w:r w:rsidRPr="00EF7E1A">
                        <w:rPr>
                          <w:rFonts w:ascii="Arial" w:hAnsi="Arial" w:cs="Arial"/>
                          <w:color w:val="000000" w:themeColor="text1"/>
                        </w:rPr>
                        <w:t xml:space="preserve"> they can still enjoy their work but recognise it as play. It shows the importance of a key worker, teacher or parent in enabling the environment accessible to the child in order for them to develop. (Daily Montessori, No Year)</w:t>
                      </w:r>
                    </w:p>
                    <w:p w14:paraId="3F9F362D" w14:textId="77777777" w:rsidR="00EF7E1A" w:rsidRPr="00EF7E1A" w:rsidRDefault="00EF7E1A" w:rsidP="00EF7E1A">
                      <w:pPr>
                        <w:spacing w:line="360" w:lineRule="auto"/>
                        <w:ind w:firstLine="0"/>
                        <w:jc w:val="both"/>
                        <w:outlineLvl w:val="0"/>
                        <w:rPr>
                          <w:rFonts w:ascii="Arial" w:hAnsi="Arial" w:cs="Arial"/>
                          <w:b/>
                          <w:color w:val="000000" w:themeColor="text1"/>
                        </w:rPr>
                      </w:pPr>
                      <w:r w:rsidRPr="00EF7E1A">
                        <w:rPr>
                          <w:rFonts w:ascii="Arial" w:hAnsi="Arial" w:cs="Arial"/>
                          <w:b/>
                          <w:color w:val="000000" w:themeColor="text1"/>
                        </w:rPr>
                        <w:t>Transition in practice</w:t>
                      </w:r>
                    </w:p>
                    <w:p w14:paraId="59EE441F" w14:textId="77777777" w:rsidR="00EF7E1A" w:rsidRPr="00EF7E1A" w:rsidRDefault="00EF7E1A" w:rsidP="00EF7E1A">
                      <w:pPr>
                        <w:spacing w:line="360" w:lineRule="auto"/>
                        <w:ind w:firstLine="0"/>
                        <w:jc w:val="both"/>
                        <w:rPr>
                          <w:rFonts w:ascii="Arial" w:hAnsi="Arial" w:cs="Arial"/>
                          <w:color w:val="000000" w:themeColor="text1"/>
                        </w:rPr>
                      </w:pPr>
                      <w:r w:rsidRPr="00EF7E1A">
                        <w:rPr>
                          <w:rFonts w:ascii="Arial" w:hAnsi="Arial" w:cs="Arial"/>
                          <w:color w:val="000000" w:themeColor="text1"/>
                        </w:rPr>
                        <w:t>As key workers, to help the child during the transition, providing them with experiences to help ease the pressure will help a smooth transition. Key workers need to: plan ahead, carry out open days for the children to visit their new setting in reception, communicate with the new school and inform them with the child’s progress, role play activities and to be encouraging and allow the children to express themselves during the transition. (Patel, No Year)</w:t>
                      </w:r>
                    </w:p>
                    <w:p w14:paraId="5C53C808" w14:textId="77777777" w:rsidR="00EF7E1A" w:rsidRDefault="00EF7E1A" w:rsidP="00EF7E1A">
                      <w:pPr>
                        <w:jc w:val="center"/>
                      </w:pPr>
                    </w:p>
                  </w:txbxContent>
                </v:textbox>
                <w10:wrap type="through"/>
              </v:roundrect>
            </w:pict>
          </mc:Fallback>
        </mc:AlternateContent>
      </w:r>
    </w:p>
    <w:p w14:paraId="5F484BF0" w14:textId="70C3DE8A" w:rsidR="00603AB6" w:rsidRDefault="00603AB6" w:rsidP="00E66349">
      <w:pPr>
        <w:spacing w:line="360" w:lineRule="auto"/>
        <w:ind w:firstLine="0"/>
        <w:jc w:val="both"/>
        <w:rPr>
          <w:rFonts w:ascii="Arial" w:hAnsi="Arial" w:cs="Arial"/>
        </w:rPr>
      </w:pPr>
    </w:p>
    <w:p w14:paraId="49D9C101" w14:textId="29C3D99C" w:rsidR="00C51F32" w:rsidRPr="00603AB6" w:rsidRDefault="00EF7E1A" w:rsidP="00EF7E1A">
      <w:pPr>
        <w:ind w:firstLine="0"/>
        <w:jc w:val="center"/>
        <w:outlineLvl w:val="0"/>
        <w:rPr>
          <w:rFonts w:ascii="Herculanum" w:hAnsi="Herculanum"/>
          <w:sz w:val="48"/>
        </w:rPr>
      </w:pPr>
      <w:r>
        <w:rPr>
          <w:rFonts w:ascii="Herculanum" w:hAnsi="Herculanum"/>
          <w:sz w:val="48"/>
        </w:rPr>
        <w:t>Outcomes</w:t>
      </w:r>
    </w:p>
    <w:p w14:paraId="41CE1A21" w14:textId="2338B0FE" w:rsidR="00C51F32" w:rsidRDefault="00603AB6">
      <w:r>
        <w:rPr>
          <w:noProof/>
        </w:rPr>
        <mc:AlternateContent>
          <mc:Choice Requires="wps">
            <w:drawing>
              <wp:anchor distT="0" distB="0" distL="114300" distR="114300" simplePos="0" relativeHeight="251692032" behindDoc="0" locked="0" layoutInCell="1" allowOverlap="1" wp14:anchorId="2CE031A9" wp14:editId="6E50C0BF">
                <wp:simplePos x="0" y="0"/>
                <wp:positionH relativeFrom="column">
                  <wp:posOffset>100965</wp:posOffset>
                </wp:positionH>
                <wp:positionV relativeFrom="paragraph">
                  <wp:posOffset>1530985</wp:posOffset>
                </wp:positionV>
                <wp:extent cx="6216650" cy="3199765"/>
                <wp:effectExtent l="0" t="0" r="31750" b="26035"/>
                <wp:wrapThrough wrapText="bothSides">
                  <wp:wrapPolygon edited="0">
                    <wp:start x="1147" y="0"/>
                    <wp:lineTo x="0" y="1029"/>
                    <wp:lineTo x="0" y="19890"/>
                    <wp:lineTo x="794" y="21604"/>
                    <wp:lineTo x="1147" y="21604"/>
                    <wp:lineTo x="20475" y="21604"/>
                    <wp:lineTo x="20828" y="21604"/>
                    <wp:lineTo x="21622" y="19890"/>
                    <wp:lineTo x="21622" y="1029"/>
                    <wp:lineTo x="20475" y="0"/>
                    <wp:lineTo x="1147" y="0"/>
                  </wp:wrapPolygon>
                </wp:wrapThrough>
                <wp:docPr id="36" name="Rounded Rectangle 36"/>
                <wp:cNvGraphicFramePr/>
                <a:graphic xmlns:a="http://schemas.openxmlformats.org/drawingml/2006/main">
                  <a:graphicData uri="http://schemas.microsoft.com/office/word/2010/wordprocessingShape">
                    <wps:wsp>
                      <wps:cNvSpPr/>
                      <wps:spPr>
                        <a:xfrm>
                          <a:off x="0" y="0"/>
                          <a:ext cx="6216650" cy="3199765"/>
                        </a:xfrm>
                        <a:prstGeom prst="roundRect">
                          <a:avLst/>
                        </a:prstGeom>
                        <a:solidFill>
                          <a:srgbClr val="91CF83"/>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DA7709" w14:textId="5985A9F8" w:rsidR="00603AB6" w:rsidRPr="0015661E" w:rsidRDefault="00603AB6" w:rsidP="00603AB6">
                            <w:pPr>
                              <w:spacing w:before="100" w:beforeAutospacing="1" w:after="100" w:afterAutospacing="1"/>
                              <w:ind w:firstLine="0"/>
                              <w:rPr>
                                <w:rFonts w:ascii="Arial" w:hAnsi="Arial" w:cs="Arial"/>
                                <w:color w:val="000000" w:themeColor="text1"/>
                              </w:rPr>
                            </w:pPr>
                            <w:r w:rsidRPr="0015661E">
                              <w:rPr>
                                <w:rFonts w:ascii="Arial" w:hAnsi="Arial" w:cs="Arial"/>
                                <w:color w:val="000000" w:themeColor="text1"/>
                              </w:rPr>
                              <w:t>Interventions can be successful if they are properly planned out to make the transition smooth for children. It depends on the child, family and the school how well a child can adjust to the new setting. Moving from nursery into reception is a large step for children and they may experience difficulties such as; adjusting to new surroundings, getting to know their peers and practitioners, adjusting their behavior and learning the correct manor. If they experience these difficulties it is likely to have an effect on their development. Therefore, if key workers can make the new setting more familiar and welcoming for the child, the easier the transition is going to be. To support the interventions in being successful, it depends largely on the communication and team work between the people who are involved during the transitions. Those who are involved include; the parent, teacher, key worker, practitioner should develop clear goals to reach before the transition happens. An import aspect to remember when children are transition from nursery to reception is to identify any challenges that may affect a smooth transition, and how these can be addressed. A child may have had an issue with their transition from being with their parents to spending a day in their nursery, therefore as a key worker</w:t>
                            </w:r>
                            <w:r w:rsidR="00911A21">
                              <w:rPr>
                                <w:rFonts w:ascii="Arial" w:hAnsi="Arial" w:cs="Arial"/>
                                <w:color w:val="000000" w:themeColor="text1"/>
                              </w:rPr>
                              <w:t xml:space="preserve"> this should be communicated to reduce</w:t>
                            </w:r>
                            <w:r w:rsidRPr="0015661E">
                              <w:rPr>
                                <w:rFonts w:ascii="Arial" w:hAnsi="Arial" w:cs="Arial"/>
                                <w:color w:val="000000" w:themeColor="text1"/>
                              </w:rPr>
                              <w:t xml:space="preserve"> any problems during the next transition. </w:t>
                            </w:r>
                            <w:r w:rsidR="00911A21">
                              <w:rPr>
                                <w:rFonts w:ascii="Arial" w:hAnsi="Arial" w:cs="Arial"/>
                                <w:color w:val="000000" w:themeColor="text1"/>
                              </w:rPr>
                              <w:t>(Dunlop and Fabian, 2002)</w:t>
                            </w:r>
                          </w:p>
                          <w:p w14:paraId="5F6E5152" w14:textId="77777777" w:rsidR="00603AB6" w:rsidRDefault="00603AB6" w:rsidP="00603A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CE031A9" id="Rounded Rectangle 36" o:spid="_x0000_s1043" style="position:absolute;left:0;text-align:left;margin-left:7.95pt;margin-top:120.55pt;width:489.5pt;height:251.9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" fillcolor="#91cf83" strokecolor="#243255 [1604]" strokeweight="1pt">
                <v:stroke joinstyle="miter"/>
                <v:textbox>
                  <w:txbxContent>
                    <w:p w14:paraId="7DDA7709" w14:textId="5985A9F8" w:rsidR="00603AB6" w:rsidRPr="0015661E" w:rsidRDefault="00603AB6" w:rsidP="00603AB6">
                      <w:pPr>
                        <w:spacing w:before="100" w:beforeAutospacing="1" w:after="100" w:afterAutospacing="1"/>
                        <w:ind w:firstLine="0"/>
                        <w:rPr>
                          <w:rFonts w:ascii="Arial" w:hAnsi="Arial" w:cs="Arial"/>
                          <w:color w:val="000000" w:themeColor="text1"/>
                        </w:rPr>
                      </w:pPr>
                      <w:r w:rsidRPr="0015661E">
                        <w:rPr>
                          <w:rFonts w:ascii="Arial" w:hAnsi="Arial" w:cs="Arial"/>
                          <w:color w:val="000000" w:themeColor="text1"/>
                        </w:rPr>
                        <w:t>Interventions can be successful if they are properly planned out to make the transition smooth for children. It depends on the child, family and the school how well a child can adjust to the new setting. Moving from nursery into reception is a large step for children and they may experience difficulties such as; adjusting to new surroundings, getting to know their peers and practitioners, adjusting their behavior and learning the correct manor. If they experience these difficulties it is likely to have an effect on their development. Therefore, if key workers can make the new setting more familiar and welcoming for the child, the easier the transition is going to be. To support the interventions in being successful, it depends largely on the communication and team work between the people who are involved during the transitions. Those who are involved include; the parent, teacher, key worker, practitioner should develop clear goals to reach before the transition happens. An import aspect to remember when children are transition from nursery to reception is to identify any challenges that may affect a smooth transition, and how these can be addressed. A child may have had an issue with their transition from being with their parents to spending a day in their nursery, therefore as a key worker</w:t>
                      </w:r>
                      <w:r w:rsidR="00911A21">
                        <w:rPr>
                          <w:rFonts w:ascii="Arial" w:hAnsi="Arial" w:cs="Arial"/>
                          <w:color w:val="000000" w:themeColor="text1"/>
                        </w:rPr>
                        <w:t xml:space="preserve"> this should be communicated to reduce</w:t>
                      </w:r>
                      <w:r w:rsidRPr="0015661E">
                        <w:rPr>
                          <w:rFonts w:ascii="Arial" w:hAnsi="Arial" w:cs="Arial"/>
                          <w:color w:val="000000" w:themeColor="text1"/>
                        </w:rPr>
                        <w:t xml:space="preserve"> any problems during the next transition. </w:t>
                      </w:r>
                      <w:r w:rsidR="00911A21">
                        <w:rPr>
                          <w:rFonts w:ascii="Arial" w:hAnsi="Arial" w:cs="Arial"/>
                          <w:color w:val="000000" w:themeColor="text1"/>
                        </w:rPr>
                        <w:t>(Dunlop and Fabian, 2002)</w:t>
                      </w:r>
                    </w:p>
                    <w:p w14:paraId="5F6E5152" w14:textId="77777777" w:rsidR="00603AB6" w:rsidRDefault="00603AB6" w:rsidP="00603AB6">
                      <w:pPr>
                        <w:jc w:val="center"/>
                      </w:pPr>
                    </w:p>
                  </w:txbxContent>
                </v:textbox>
                <w10:wrap type="through"/>
              </v:roundrect>
            </w:pict>
          </mc:Fallback>
        </mc:AlternateContent>
      </w:r>
      <w:r>
        <w:rPr>
          <w:noProof/>
        </w:rPr>
        <mc:AlternateContent>
          <mc:Choice Requires="wps">
            <w:drawing>
              <wp:anchor distT="0" distB="0" distL="114300" distR="114300" simplePos="0" relativeHeight="251691008" behindDoc="0" locked="0" layoutInCell="1" allowOverlap="1" wp14:anchorId="3580C48C" wp14:editId="72314986">
                <wp:simplePos x="0" y="0"/>
                <wp:positionH relativeFrom="column">
                  <wp:posOffset>104140</wp:posOffset>
                </wp:positionH>
                <wp:positionV relativeFrom="paragraph">
                  <wp:posOffset>273685</wp:posOffset>
                </wp:positionV>
                <wp:extent cx="6286500" cy="1137920"/>
                <wp:effectExtent l="0" t="0" r="38100" b="30480"/>
                <wp:wrapThrough wrapText="bothSides">
                  <wp:wrapPolygon edited="0">
                    <wp:start x="175" y="0"/>
                    <wp:lineTo x="0" y="1446"/>
                    <wp:lineTo x="0" y="20732"/>
                    <wp:lineTo x="175" y="21696"/>
                    <wp:lineTo x="21469" y="21696"/>
                    <wp:lineTo x="21644" y="20250"/>
                    <wp:lineTo x="21644" y="964"/>
                    <wp:lineTo x="21469" y="0"/>
                    <wp:lineTo x="175" y="0"/>
                  </wp:wrapPolygon>
                </wp:wrapThrough>
                <wp:docPr id="35" name="Rounded Rectangle 35"/>
                <wp:cNvGraphicFramePr/>
                <a:graphic xmlns:a="http://schemas.openxmlformats.org/drawingml/2006/main">
                  <a:graphicData uri="http://schemas.microsoft.com/office/word/2010/wordprocessingShape">
                    <wps:wsp>
                      <wps:cNvSpPr/>
                      <wps:spPr>
                        <a:xfrm>
                          <a:off x="0" y="0"/>
                          <a:ext cx="6286500" cy="1137920"/>
                        </a:xfrm>
                        <a:prstGeom prst="roundRect">
                          <a:avLst/>
                        </a:prstGeom>
                        <a:solidFill>
                          <a:srgbClr val="BD6268"/>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65BD3D" w14:textId="02478E9B" w:rsidR="00603AB6" w:rsidRPr="00303FD5" w:rsidRDefault="00603AB6" w:rsidP="00603AB6">
                            <w:pPr>
                              <w:spacing w:before="100" w:beforeAutospacing="1" w:after="100" w:afterAutospacing="1"/>
                              <w:ind w:firstLine="0"/>
                              <w:rPr>
                                <w:rFonts w:ascii="Arial" w:hAnsi="Arial" w:cs="Arial"/>
                              </w:rPr>
                            </w:pPr>
                            <w:r w:rsidRPr="00303FD5">
                              <w:rPr>
                                <w:rFonts w:ascii="Arial" w:hAnsi="Arial" w:cs="Arial"/>
                              </w:rPr>
                              <w:t>If children feel secure and content in their environment, it gives them the stability to function and to grow and develop. Children also need the support of adults and peers to further develop their confidence, ability and personality. They require key workers, teachers and parents or guardians to work together and communicate effectively in order to aid a smooth transition making the process an easier challenge, minimalizing barriers</w:t>
                            </w:r>
                            <w:r w:rsidRPr="00233801">
                              <w:rPr>
                                <w:rFonts w:ascii="Arial" w:hAnsi="Arial" w:cs="Arial"/>
                                <w:color w:val="FFFFFF" w:themeColor="background1"/>
                              </w:rPr>
                              <w:t xml:space="preserve">. </w:t>
                            </w:r>
                            <w:r w:rsidR="00233801" w:rsidRPr="00233801">
                              <w:rPr>
                                <w:rFonts w:ascii="Arial" w:hAnsi="Arial" w:cs="Arial"/>
                                <w:color w:val="FFFFFF" w:themeColor="background1"/>
                              </w:rPr>
                              <w:t>(Patel, No Year)</w:t>
                            </w:r>
                          </w:p>
                          <w:p w14:paraId="0AE01D3B" w14:textId="77777777" w:rsidR="00603AB6" w:rsidRDefault="00603AB6" w:rsidP="00603A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580C48C" id="Rounded Rectangle 35" o:spid="_x0000_s1044" style="position:absolute;left:0;text-align:left;margin-left:8.2pt;margin-top:21.55pt;width:495pt;height:89.6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" fillcolor="#bd6268" strokecolor="#243255 [1604]" strokeweight="1pt">
                <v:stroke joinstyle="miter"/>
                <v:textbox>
                  <w:txbxContent>
                    <w:p w14:paraId="4765BD3D" w14:textId="02478E9B" w:rsidR="00603AB6" w:rsidRPr="00303FD5" w:rsidRDefault="00603AB6" w:rsidP="00603AB6">
                      <w:pPr>
                        <w:spacing w:before="100" w:beforeAutospacing="1" w:after="100" w:afterAutospacing="1"/>
                        <w:ind w:firstLine="0"/>
                        <w:rPr>
                          <w:rFonts w:ascii="Arial" w:hAnsi="Arial" w:cs="Arial"/>
                        </w:rPr>
                      </w:pPr>
                      <w:r w:rsidRPr="00303FD5">
                        <w:rPr>
                          <w:rFonts w:ascii="Arial" w:hAnsi="Arial" w:cs="Arial"/>
                        </w:rPr>
                        <w:t>If children feel secure and content in their environment, it gives them the stability to function and to grow and develop. Children also need the support of adults and peers to further develop their confidence, ability and personality. They require key workers, teachers and parents or guardians to work together and communicate effectively in order to aid a smooth transition making the process an easier challenge, minimalizing barriers</w:t>
                      </w:r>
                      <w:r w:rsidRPr="00233801">
                        <w:rPr>
                          <w:rFonts w:ascii="Arial" w:hAnsi="Arial" w:cs="Arial"/>
                          <w:color w:val="FFFFFF" w:themeColor="background1"/>
                        </w:rPr>
                        <w:t xml:space="preserve">. </w:t>
                      </w:r>
                      <w:r w:rsidR="00233801" w:rsidRPr="00233801">
                        <w:rPr>
                          <w:rFonts w:ascii="Arial" w:hAnsi="Arial" w:cs="Arial"/>
                          <w:color w:val="FFFFFF" w:themeColor="background1"/>
                        </w:rPr>
                        <w:t>(Patel, No Year)</w:t>
                      </w:r>
                    </w:p>
                    <w:p w14:paraId="0AE01D3B" w14:textId="77777777" w:rsidR="00603AB6" w:rsidRDefault="00603AB6" w:rsidP="00603AB6">
                      <w:pPr>
                        <w:jc w:val="center"/>
                      </w:pPr>
                    </w:p>
                  </w:txbxContent>
                </v:textbox>
                <w10:wrap type="through"/>
              </v:roundrect>
            </w:pict>
          </mc:Fallback>
        </mc:AlternateContent>
      </w:r>
    </w:p>
    <w:p w14:paraId="0A69E785" w14:textId="0B2C3C42" w:rsidR="00603AB6" w:rsidRDefault="00352D72">
      <w:r>
        <w:rPr>
          <w:noProof/>
        </w:rPr>
        <mc:AlternateContent>
          <mc:Choice Requires="wps">
            <w:drawing>
              <wp:anchor distT="0" distB="0" distL="114300" distR="114300" simplePos="0" relativeHeight="251694080" behindDoc="0" locked="0" layoutInCell="1" allowOverlap="1" wp14:anchorId="39F2AB7E" wp14:editId="1418CE14">
                <wp:simplePos x="0" y="0"/>
                <wp:positionH relativeFrom="column">
                  <wp:posOffset>93345</wp:posOffset>
                </wp:positionH>
                <wp:positionV relativeFrom="paragraph">
                  <wp:posOffset>6045835</wp:posOffset>
                </wp:positionV>
                <wp:extent cx="6216650" cy="1371600"/>
                <wp:effectExtent l="0" t="0" r="31750" b="25400"/>
                <wp:wrapThrough wrapText="bothSides">
                  <wp:wrapPolygon edited="0">
                    <wp:start x="265" y="0"/>
                    <wp:lineTo x="0" y="1200"/>
                    <wp:lineTo x="0" y="20400"/>
                    <wp:lineTo x="265" y="21600"/>
                    <wp:lineTo x="21357" y="21600"/>
                    <wp:lineTo x="21622" y="20400"/>
                    <wp:lineTo x="21622" y="1200"/>
                    <wp:lineTo x="21357" y="0"/>
                    <wp:lineTo x="265" y="0"/>
                  </wp:wrapPolygon>
                </wp:wrapThrough>
                <wp:docPr id="41" name="Rounded Rectangle 41"/>
                <wp:cNvGraphicFramePr/>
                <a:graphic xmlns:a="http://schemas.openxmlformats.org/drawingml/2006/main">
                  <a:graphicData uri="http://schemas.microsoft.com/office/word/2010/wordprocessingShape">
                    <wps:wsp>
                      <wps:cNvSpPr/>
                      <wps:spPr>
                        <a:xfrm>
                          <a:off x="0" y="0"/>
                          <a:ext cx="6216650" cy="1371600"/>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6D0850A" w14:textId="1B8031F7" w:rsidR="00EF116C" w:rsidRPr="0015661E" w:rsidRDefault="00EF116C" w:rsidP="0015661E">
                            <w:pPr>
                              <w:pStyle w:val="NoSpacing"/>
                              <w:rPr>
                                <w:rFonts w:ascii="Times New Roman" w:hAnsi="Times New Roman" w:cs="Times New Roman"/>
                                <w:color w:val="000000" w:themeColor="text1"/>
                              </w:rPr>
                            </w:pPr>
                            <w:r w:rsidRPr="0015661E">
                              <w:rPr>
                                <w:color w:val="000000" w:themeColor="text1"/>
                              </w:rPr>
                              <w:t>To conclude, a child</w:t>
                            </w:r>
                            <w:r w:rsidR="0072794F">
                              <w:rPr>
                                <w:color w:val="000000" w:themeColor="text1"/>
                              </w:rPr>
                              <w:t>’</w:t>
                            </w:r>
                            <w:r w:rsidRPr="0015661E">
                              <w:rPr>
                                <w:color w:val="000000" w:themeColor="text1"/>
                              </w:rPr>
                              <w:t xml:space="preserve">s transition from reception to nursery is largely </w:t>
                            </w:r>
                            <w:r w:rsidR="004D3220" w:rsidRPr="0015661E">
                              <w:rPr>
                                <w:color w:val="000000" w:themeColor="text1"/>
                              </w:rPr>
                              <w:t>dependent</w:t>
                            </w:r>
                            <w:r w:rsidRPr="0015661E">
                              <w:rPr>
                                <w:color w:val="000000" w:themeColor="text1"/>
                              </w:rPr>
                              <w:t xml:space="preserve"> on the support of their parents, key workers, teachers working together and communicating effectively during the process. When the transition is planned effectively and the adults all </w:t>
                            </w:r>
                            <w:r w:rsidR="004D3220" w:rsidRPr="0015661E">
                              <w:rPr>
                                <w:color w:val="000000" w:themeColor="text1"/>
                              </w:rPr>
                              <w:t>collaborate</w:t>
                            </w:r>
                            <w:r w:rsidRPr="0015661E">
                              <w:rPr>
                                <w:color w:val="000000" w:themeColor="text1"/>
                              </w:rPr>
                              <w:t xml:space="preserve"> together, children have the best chance in a smooth </w:t>
                            </w:r>
                            <w:r w:rsidR="004D3220" w:rsidRPr="0015661E">
                              <w:rPr>
                                <w:color w:val="000000" w:themeColor="text1"/>
                              </w:rPr>
                              <w:t>transition</w:t>
                            </w:r>
                            <w:r w:rsidRPr="0015661E">
                              <w:rPr>
                                <w:color w:val="000000" w:themeColor="text1"/>
                              </w:rPr>
                              <w:t xml:space="preserve"> if they are provided with many experienc</w:t>
                            </w:r>
                            <w:r w:rsidR="00911A21">
                              <w:rPr>
                                <w:color w:val="000000" w:themeColor="text1"/>
                              </w:rPr>
                              <w:t>es prior transitioning. (Dunlop and</w:t>
                            </w:r>
                            <w:r w:rsidRPr="0015661E">
                              <w:rPr>
                                <w:color w:val="000000" w:themeColor="text1"/>
                              </w:rPr>
                              <w:t xml:space="preserve"> Fabian</w:t>
                            </w:r>
                            <w:r w:rsidR="00911A21">
                              <w:rPr>
                                <w:color w:val="000000" w:themeColor="text1"/>
                              </w:rPr>
                              <w:t>, 2002)</w:t>
                            </w:r>
                            <w:r w:rsidRPr="0015661E">
                              <w:rPr>
                                <w:color w:val="000000" w:themeColor="text1"/>
                              </w:rPr>
                              <w:t xml:space="preserve"> </w:t>
                            </w:r>
                          </w:p>
                          <w:p w14:paraId="5C3EF45E" w14:textId="77777777" w:rsidR="00EF116C" w:rsidRDefault="00EF116C" w:rsidP="0015661E">
                            <w:pPr>
                              <w:pStyle w:val="NoSpacing"/>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9F2AB7E" id="Rounded Rectangle 41" o:spid="_x0000_s1045" style="position:absolute;left:0;text-align:left;margin-left:7.35pt;margin-top:476.05pt;width:489.5pt;height:108pt;z-index:2516940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" fillcolor="#92d050" strokecolor="#243255 [1604]" strokeweight="1pt">
                <v:stroke joinstyle="miter"/>
                <v:textbox>
                  <w:txbxContent>
                    <w:p w14:paraId="66D0850A" w14:textId="1B8031F7" w:rsidR="00EF116C" w:rsidRPr="0015661E" w:rsidRDefault="00EF116C" w:rsidP="0015661E">
                      <w:pPr>
                        <w:pStyle w:val="NoSpacing"/>
                        <w:rPr>
                          <w:rFonts w:ascii="Times New Roman" w:hAnsi="Times New Roman" w:cs="Times New Roman"/>
                          <w:color w:val="000000" w:themeColor="text1"/>
                        </w:rPr>
                      </w:pPr>
                      <w:r w:rsidRPr="0015661E">
                        <w:rPr>
                          <w:color w:val="000000" w:themeColor="text1"/>
                        </w:rPr>
                        <w:t>To conclude, a child</w:t>
                      </w:r>
                      <w:r w:rsidR="0072794F">
                        <w:rPr>
                          <w:color w:val="000000" w:themeColor="text1"/>
                        </w:rPr>
                        <w:t>’</w:t>
                      </w:r>
                      <w:r w:rsidRPr="0015661E">
                        <w:rPr>
                          <w:color w:val="000000" w:themeColor="text1"/>
                        </w:rPr>
                        <w:t xml:space="preserve">s transition from reception to nursery is largely </w:t>
                      </w:r>
                      <w:r w:rsidR="004D3220" w:rsidRPr="0015661E">
                        <w:rPr>
                          <w:color w:val="000000" w:themeColor="text1"/>
                        </w:rPr>
                        <w:t>dependent</w:t>
                      </w:r>
                      <w:r w:rsidRPr="0015661E">
                        <w:rPr>
                          <w:color w:val="000000" w:themeColor="text1"/>
                        </w:rPr>
                        <w:t xml:space="preserve"> on the support of their parents, key workers, teachers working together and communicating effectively during the process. When the transition is planned effectively and the adults all </w:t>
                      </w:r>
                      <w:r w:rsidR="004D3220" w:rsidRPr="0015661E">
                        <w:rPr>
                          <w:color w:val="000000" w:themeColor="text1"/>
                        </w:rPr>
                        <w:t>collaborate</w:t>
                      </w:r>
                      <w:r w:rsidRPr="0015661E">
                        <w:rPr>
                          <w:color w:val="000000" w:themeColor="text1"/>
                        </w:rPr>
                        <w:t xml:space="preserve"> together, children have the best chance in a smooth </w:t>
                      </w:r>
                      <w:r w:rsidR="004D3220" w:rsidRPr="0015661E">
                        <w:rPr>
                          <w:color w:val="000000" w:themeColor="text1"/>
                        </w:rPr>
                        <w:t>transition</w:t>
                      </w:r>
                      <w:r w:rsidRPr="0015661E">
                        <w:rPr>
                          <w:color w:val="000000" w:themeColor="text1"/>
                        </w:rPr>
                        <w:t xml:space="preserve"> if they are provided with many experienc</w:t>
                      </w:r>
                      <w:r w:rsidR="00911A21">
                        <w:rPr>
                          <w:color w:val="000000" w:themeColor="text1"/>
                        </w:rPr>
                        <w:t>es prior transitioning. (Dunlop and</w:t>
                      </w:r>
                      <w:r w:rsidRPr="0015661E">
                        <w:rPr>
                          <w:color w:val="000000" w:themeColor="text1"/>
                        </w:rPr>
                        <w:t xml:space="preserve"> Fabian</w:t>
                      </w:r>
                      <w:r w:rsidR="00911A21">
                        <w:rPr>
                          <w:color w:val="000000" w:themeColor="text1"/>
                        </w:rPr>
                        <w:t>, 2002)</w:t>
                      </w:r>
                      <w:r w:rsidRPr="0015661E">
                        <w:rPr>
                          <w:color w:val="000000" w:themeColor="text1"/>
                        </w:rPr>
                        <w:t xml:space="preserve"> </w:t>
                      </w:r>
                    </w:p>
                    <w:p w14:paraId="5C3EF45E" w14:textId="77777777" w:rsidR="00EF116C" w:rsidRDefault="00EF116C" w:rsidP="0015661E">
                      <w:pPr>
                        <w:pStyle w:val="NoSpacing"/>
                      </w:pPr>
                    </w:p>
                  </w:txbxContent>
                </v:textbox>
                <w10:wrap type="through"/>
              </v:roundrect>
            </w:pict>
          </mc:Fallback>
        </mc:AlternateContent>
      </w:r>
      <w:r w:rsidR="00603AB6">
        <w:rPr>
          <w:noProof/>
        </w:rPr>
        <mc:AlternateContent>
          <mc:Choice Requires="wps">
            <w:drawing>
              <wp:anchor distT="0" distB="0" distL="114300" distR="114300" simplePos="0" relativeHeight="251693056" behindDoc="0" locked="0" layoutInCell="1" allowOverlap="1" wp14:anchorId="654275A0" wp14:editId="16B3D845">
                <wp:simplePos x="0" y="0"/>
                <wp:positionH relativeFrom="column">
                  <wp:posOffset>28575</wp:posOffset>
                </wp:positionH>
                <wp:positionV relativeFrom="paragraph">
                  <wp:posOffset>4783455</wp:posOffset>
                </wp:positionV>
                <wp:extent cx="6289675" cy="1031240"/>
                <wp:effectExtent l="0" t="0" r="34925" b="35560"/>
                <wp:wrapThrough wrapText="bothSides">
                  <wp:wrapPolygon edited="0">
                    <wp:start x="87" y="0"/>
                    <wp:lineTo x="0" y="1596"/>
                    <wp:lineTo x="0" y="20749"/>
                    <wp:lineTo x="87" y="21813"/>
                    <wp:lineTo x="21545" y="21813"/>
                    <wp:lineTo x="21633" y="20749"/>
                    <wp:lineTo x="21633" y="1596"/>
                    <wp:lineTo x="21545" y="0"/>
                    <wp:lineTo x="87" y="0"/>
                  </wp:wrapPolygon>
                </wp:wrapThrough>
                <wp:docPr id="37" name="Rounded Rectangle 37"/>
                <wp:cNvGraphicFramePr/>
                <a:graphic xmlns:a="http://schemas.openxmlformats.org/drawingml/2006/main">
                  <a:graphicData uri="http://schemas.microsoft.com/office/word/2010/wordprocessingShape">
                    <wps:wsp>
                      <wps:cNvSpPr/>
                      <wps:spPr>
                        <a:xfrm>
                          <a:off x="0" y="0"/>
                          <a:ext cx="6289675" cy="1031240"/>
                        </a:xfrm>
                        <a:prstGeom prst="roundRect">
                          <a:avLst/>
                        </a:prstGeom>
                        <a:solidFill>
                          <a:srgbClr val="FF848B"/>
                        </a:solidFill>
                      </wps:spPr>
                      <wps:style>
                        <a:lnRef idx="2">
                          <a:schemeClr val="accent1">
                            <a:shade val="50000"/>
                          </a:schemeClr>
                        </a:lnRef>
                        <a:fillRef idx="1">
                          <a:schemeClr val="accent1"/>
                        </a:fillRef>
                        <a:effectRef idx="0">
                          <a:schemeClr val="accent1"/>
                        </a:effectRef>
                        <a:fontRef idx="minor">
                          <a:schemeClr val="lt1"/>
                        </a:fontRef>
                      </wps:style>
                      <wps:txbx>
                        <w:txbxContent>
                          <w:p w14:paraId="71472E8B" w14:textId="77777777" w:rsidR="00603AB6" w:rsidRPr="00303FD5" w:rsidRDefault="00603AB6" w:rsidP="00603AB6">
                            <w:pPr>
                              <w:spacing w:before="100" w:beforeAutospacing="1" w:after="100" w:afterAutospacing="1"/>
                              <w:ind w:firstLine="0"/>
                              <w:rPr>
                                <w:rFonts w:ascii="Arial" w:hAnsi="Arial" w:cs="Arial"/>
                              </w:rPr>
                            </w:pPr>
                            <w:r w:rsidRPr="00303FD5">
                              <w:rPr>
                                <w:rFonts w:ascii="Arial" w:hAnsi="Arial" w:cs="Arial"/>
                              </w:rPr>
                              <w:t>The main key focus on interventions is to prepare the child for the next stage they will experience. Visiting the school with the child and parent is important as it provides the child security while with their parent but also to get use to the new settings and the teachers they are going to be with. Buddy systems can be used to support children with the new experience.</w:t>
                            </w:r>
                          </w:p>
                          <w:p w14:paraId="27149572" w14:textId="77777777" w:rsidR="00603AB6" w:rsidRDefault="00603AB6" w:rsidP="00603A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4275A0" id="Rounded Rectangle 37" o:spid="_x0000_s1046" style="position:absolute;left:0;text-align:left;margin-left:2.25pt;margin-top:376.65pt;width:495.25pt;height:81.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" fillcolor="#ff848b" strokecolor="#243255 [1604]" strokeweight="1pt">
                <v:stroke joinstyle="miter"/>
                <v:textbox>
                  <w:txbxContent>
                    <w:p w14:paraId="71472E8B" w14:textId="77777777" w:rsidR="00603AB6" w:rsidRPr="00303FD5" w:rsidRDefault="00603AB6" w:rsidP="00603AB6">
                      <w:pPr>
                        <w:spacing w:before="100" w:beforeAutospacing="1" w:after="100" w:afterAutospacing="1"/>
                        <w:ind w:firstLine="0"/>
                        <w:rPr>
                          <w:rFonts w:ascii="Arial" w:hAnsi="Arial" w:cs="Arial"/>
                        </w:rPr>
                      </w:pPr>
                      <w:r w:rsidRPr="00303FD5">
                        <w:rPr>
                          <w:rFonts w:ascii="Arial" w:hAnsi="Arial" w:cs="Arial"/>
                        </w:rPr>
                        <w:t>The main key focus on interventions is to prepare the child for the next stage they will experience. Visiting the school with the child and parent is important as it provides the child security while with their parent but also to get use to the new settings and the teachers they are going to be with. Buddy systems can be used to support children with the new experience.</w:t>
                      </w:r>
                    </w:p>
                    <w:p w14:paraId="27149572" w14:textId="77777777" w:rsidR="00603AB6" w:rsidRDefault="00603AB6" w:rsidP="00603AB6">
                      <w:pPr>
                        <w:jc w:val="center"/>
                      </w:pPr>
                    </w:p>
                  </w:txbxContent>
                </v:textbox>
                <w10:wrap type="through"/>
              </v:roundrect>
            </w:pict>
          </mc:Fallback>
        </mc:AlternateContent>
      </w:r>
    </w:p>
    <w:p w14:paraId="3CCE47E7" w14:textId="7B33BED0" w:rsidR="00603AB6" w:rsidRDefault="00603AB6" w:rsidP="00603AB6">
      <w:pPr>
        <w:ind w:firstLine="0"/>
      </w:pPr>
    </w:p>
    <w:p w14:paraId="1ACD4ADE" w14:textId="4CBE9303" w:rsidR="00C51F32" w:rsidRDefault="00C51F32"/>
    <w:p w14:paraId="58179405" w14:textId="37CF5921" w:rsidR="00C51F32" w:rsidRDefault="00C51F32" w:rsidP="00EF116C">
      <w:pPr>
        <w:ind w:firstLine="0"/>
      </w:pPr>
    </w:p>
    <w:p w14:paraId="1B9676FC" w14:textId="77777777" w:rsidR="00C51F32" w:rsidRPr="00EF116C" w:rsidRDefault="00C51F32">
      <w:pPr>
        <w:rPr>
          <w:b/>
          <w:color w:val="5B63B7" w:themeColor="text2" w:themeTint="99"/>
          <w:sz w:val="28"/>
        </w:rPr>
      </w:pPr>
    </w:p>
    <w:p w14:paraId="259A1257" w14:textId="77777777" w:rsidR="0024605F" w:rsidRPr="00EF116C" w:rsidRDefault="0024605F">
      <w:pPr>
        <w:rPr>
          <w:rFonts w:ascii="Herculanum" w:hAnsi="Herculanum"/>
          <w:b/>
          <w:color w:val="5B63B7" w:themeColor="text2" w:themeTint="99"/>
          <w:sz w:val="72"/>
        </w:rPr>
      </w:pPr>
      <w:r w:rsidRPr="00EF116C">
        <w:rPr>
          <w:rFonts w:ascii="Herculanum" w:hAnsi="Herculanum"/>
          <w:b/>
          <w:color w:val="5B63B7" w:themeColor="text2" w:themeTint="99"/>
          <w:sz w:val="72"/>
        </w:rPr>
        <w:t>Reference list</w:t>
      </w:r>
    </w:p>
    <w:p w14:paraId="72247D48" w14:textId="77777777" w:rsidR="00075CC7" w:rsidRPr="00075CC7" w:rsidRDefault="00075CC7" w:rsidP="00075CC7">
      <w:pPr>
        <w:spacing w:line="360" w:lineRule="auto"/>
        <w:ind w:firstLine="0"/>
        <w:jc w:val="both"/>
        <w:rPr>
          <w:rFonts w:ascii="Arial" w:hAnsi="Arial" w:cs="Arial"/>
          <w:sz w:val="24"/>
          <w:szCs w:val="24"/>
        </w:rPr>
      </w:pPr>
    </w:p>
    <w:p w14:paraId="7CE732AE" w14:textId="77777777" w:rsidR="00075CC7" w:rsidRPr="00075CC7" w:rsidRDefault="00075CC7" w:rsidP="00075CC7">
      <w:pPr>
        <w:spacing w:line="360" w:lineRule="auto"/>
        <w:ind w:firstLine="0"/>
        <w:jc w:val="both"/>
        <w:rPr>
          <w:rFonts w:ascii="Arial" w:eastAsia="Times New Roman" w:hAnsi="Arial" w:cs="Arial"/>
          <w:sz w:val="24"/>
          <w:szCs w:val="24"/>
        </w:rPr>
      </w:pPr>
      <w:r w:rsidRPr="00075CC7">
        <w:rPr>
          <w:rFonts w:ascii="Arial" w:eastAsia="Times New Roman" w:hAnsi="Arial" w:cs="Arial"/>
          <w:color w:val="000000"/>
          <w:sz w:val="24"/>
          <w:szCs w:val="24"/>
          <w:shd w:val="clear" w:color="auto" w:fill="FFFFFF"/>
        </w:rPr>
        <w:t>Allingham, S., 2011. </w:t>
      </w:r>
      <w:r w:rsidRPr="00075CC7">
        <w:rPr>
          <w:rFonts w:ascii="Arial" w:eastAsia="Times New Roman" w:hAnsi="Arial" w:cs="Arial"/>
          <w:i/>
          <w:iCs/>
          <w:color w:val="000000"/>
          <w:sz w:val="24"/>
          <w:szCs w:val="24"/>
          <w:bdr w:val="none" w:sz="0" w:space="0" w:color="auto" w:frame="1"/>
        </w:rPr>
        <w:t>Transitions in the early years : a practical guide to supporting transitions between early years settings and into key stage one</w:t>
      </w:r>
      <w:r w:rsidRPr="00075CC7">
        <w:rPr>
          <w:rFonts w:ascii="Arial" w:eastAsia="Times New Roman" w:hAnsi="Arial" w:cs="Arial"/>
          <w:color w:val="000000"/>
          <w:sz w:val="24"/>
          <w:szCs w:val="24"/>
          <w:shd w:val="clear" w:color="auto" w:fill="FFFFFF"/>
        </w:rPr>
        <w:t>, London: Practical Pre-School Books.</w:t>
      </w:r>
    </w:p>
    <w:p w14:paraId="4C904368" w14:textId="77777777" w:rsidR="00075CC7" w:rsidRPr="00075CC7" w:rsidRDefault="00075CC7" w:rsidP="00075CC7">
      <w:pPr>
        <w:spacing w:line="360" w:lineRule="auto"/>
        <w:ind w:firstLine="0"/>
        <w:jc w:val="both"/>
        <w:rPr>
          <w:rFonts w:ascii="Arial" w:eastAsia="Times New Roman" w:hAnsi="Arial" w:cs="Arial"/>
          <w:sz w:val="24"/>
          <w:szCs w:val="24"/>
        </w:rPr>
      </w:pPr>
      <w:r w:rsidRPr="00075CC7">
        <w:rPr>
          <w:rFonts w:ascii="Arial" w:eastAsia="Times New Roman" w:hAnsi="Arial" w:cs="Arial"/>
          <w:sz w:val="24"/>
          <w:szCs w:val="24"/>
        </w:rPr>
        <w:t xml:space="preserve">Anastasia (2016) ‘Understanding Vygotsky’s Social Development Theory’ </w:t>
      </w:r>
      <w:hyperlink r:id="rId12" w:history="1">
        <w:r w:rsidRPr="00075CC7">
          <w:rPr>
            <w:rStyle w:val="Hyperlink"/>
            <w:rFonts w:ascii="Arial" w:eastAsia="Times New Roman" w:hAnsi="Arial" w:cs="Arial"/>
            <w:sz w:val="24"/>
            <w:szCs w:val="24"/>
          </w:rPr>
          <w:t>https://www.cleverism.com/vygotskys-social-development-theory/</w:t>
        </w:r>
      </w:hyperlink>
      <w:r w:rsidRPr="00075CC7">
        <w:rPr>
          <w:rFonts w:ascii="Arial" w:eastAsia="Times New Roman" w:hAnsi="Arial" w:cs="Arial"/>
          <w:sz w:val="24"/>
          <w:szCs w:val="24"/>
        </w:rPr>
        <w:t xml:space="preserve"> [Date Accessed 13</w:t>
      </w:r>
      <w:r w:rsidRPr="00075CC7">
        <w:rPr>
          <w:rFonts w:ascii="Arial" w:eastAsia="Times New Roman" w:hAnsi="Arial" w:cs="Arial"/>
          <w:sz w:val="24"/>
          <w:szCs w:val="24"/>
          <w:vertAlign w:val="superscript"/>
        </w:rPr>
        <w:t>th</w:t>
      </w:r>
      <w:r w:rsidRPr="00075CC7">
        <w:rPr>
          <w:rFonts w:ascii="Arial" w:eastAsia="Times New Roman" w:hAnsi="Arial" w:cs="Arial"/>
          <w:sz w:val="24"/>
          <w:szCs w:val="24"/>
        </w:rPr>
        <w:t xml:space="preserve"> November 2017] </w:t>
      </w:r>
    </w:p>
    <w:p w14:paraId="5576D2E8" w14:textId="77777777" w:rsidR="00075CC7" w:rsidRPr="00075CC7" w:rsidRDefault="00075CC7" w:rsidP="00075CC7">
      <w:pPr>
        <w:spacing w:line="360" w:lineRule="auto"/>
        <w:ind w:firstLine="0"/>
        <w:jc w:val="both"/>
        <w:rPr>
          <w:rFonts w:ascii="Arial" w:eastAsia="Times New Roman" w:hAnsi="Arial" w:cs="Arial"/>
          <w:color w:val="000000"/>
          <w:sz w:val="24"/>
          <w:szCs w:val="24"/>
          <w:shd w:val="clear" w:color="auto" w:fill="FFFFFF"/>
        </w:rPr>
      </w:pPr>
      <w:r w:rsidRPr="00075CC7">
        <w:rPr>
          <w:rFonts w:ascii="Arial" w:eastAsia="Times New Roman" w:hAnsi="Arial" w:cs="Arial"/>
          <w:color w:val="000000"/>
          <w:sz w:val="24"/>
          <w:szCs w:val="24"/>
          <w:shd w:val="clear" w:color="auto" w:fill="FFFFFF"/>
        </w:rPr>
        <w:t>Brooker, L., 2008. </w:t>
      </w:r>
      <w:r w:rsidRPr="00075CC7">
        <w:rPr>
          <w:rFonts w:ascii="Arial" w:eastAsia="Times New Roman" w:hAnsi="Arial" w:cs="Arial"/>
          <w:i/>
          <w:iCs/>
          <w:color w:val="000000"/>
          <w:sz w:val="24"/>
          <w:szCs w:val="24"/>
          <w:bdr w:val="none" w:sz="0" w:space="0" w:color="auto" w:frame="1"/>
        </w:rPr>
        <w:t>Supporting Transitions in the Early Years</w:t>
      </w:r>
      <w:r w:rsidRPr="00075CC7">
        <w:rPr>
          <w:rFonts w:ascii="Arial" w:eastAsia="Times New Roman" w:hAnsi="Arial" w:cs="Arial"/>
          <w:color w:val="000000"/>
          <w:sz w:val="24"/>
          <w:szCs w:val="24"/>
          <w:shd w:val="clear" w:color="auto" w:fill="FFFFFF"/>
        </w:rPr>
        <w:t>, Maidenhead: McGraw-Hill Education.</w:t>
      </w:r>
    </w:p>
    <w:p w14:paraId="4A85FE39" w14:textId="77777777" w:rsidR="00075CC7" w:rsidRPr="00075CC7" w:rsidRDefault="00075CC7" w:rsidP="00075CC7">
      <w:pPr>
        <w:pStyle w:val="NormalWeb"/>
        <w:spacing w:line="360" w:lineRule="auto"/>
        <w:jc w:val="both"/>
        <w:rPr>
          <w:rFonts w:ascii="Arial" w:hAnsi="Arial" w:cs="Arial"/>
        </w:rPr>
      </w:pPr>
      <w:r w:rsidRPr="00075CC7">
        <w:rPr>
          <w:rFonts w:ascii="Arial" w:hAnsi="Arial" w:cs="Arial"/>
        </w:rPr>
        <w:t xml:space="preserve">Burrell, A. and Bubb, S. (2000) ‘Teacher Feedback in the reception Class: Associations with Children’s Positive Adjustment to School’, </w:t>
      </w:r>
      <w:r w:rsidRPr="00075CC7">
        <w:rPr>
          <w:rFonts w:ascii="Arial" w:hAnsi="Arial" w:cs="Arial"/>
          <w:i/>
          <w:iCs/>
        </w:rPr>
        <w:t xml:space="preserve">Education 3-13 </w:t>
      </w:r>
      <w:r w:rsidRPr="00075CC7">
        <w:rPr>
          <w:rFonts w:ascii="Arial" w:hAnsi="Arial" w:cs="Arial"/>
        </w:rPr>
        <w:t xml:space="preserve">28(3), 58 – 69. </w:t>
      </w:r>
    </w:p>
    <w:p w14:paraId="1176B8C9" w14:textId="77777777" w:rsidR="00075CC7" w:rsidRPr="00075CC7" w:rsidRDefault="00075CC7" w:rsidP="00075CC7">
      <w:pPr>
        <w:pStyle w:val="NormalWeb"/>
        <w:spacing w:line="360" w:lineRule="auto"/>
        <w:jc w:val="both"/>
        <w:rPr>
          <w:rFonts w:ascii="Arial" w:hAnsi="Arial" w:cs="Arial"/>
        </w:rPr>
      </w:pPr>
      <w:r w:rsidRPr="00075CC7">
        <w:rPr>
          <w:rFonts w:ascii="Arial" w:hAnsi="Arial" w:cs="Arial"/>
        </w:rPr>
        <w:t xml:space="preserve">Croner-i. (2012) ‘The Emotional Environment’ </w:t>
      </w:r>
      <w:hyperlink r:id="rId13" w:history="1">
        <w:r w:rsidRPr="00075CC7">
          <w:rPr>
            <w:rStyle w:val="Hyperlink"/>
            <w:rFonts w:ascii="Arial" w:hAnsi="Arial" w:cs="Arial"/>
          </w:rPr>
          <w:t>https://app.croneri.co.uk/feature-articles/emotional-environment</w:t>
        </w:r>
      </w:hyperlink>
      <w:r w:rsidRPr="00075CC7">
        <w:rPr>
          <w:rFonts w:ascii="Arial" w:hAnsi="Arial" w:cs="Arial"/>
        </w:rPr>
        <w:t xml:space="preserve"> [Date Accessed: 27th November 2017]. </w:t>
      </w:r>
    </w:p>
    <w:p w14:paraId="129BB5F6" w14:textId="77777777" w:rsidR="00075CC7" w:rsidRPr="00075CC7" w:rsidRDefault="00075CC7" w:rsidP="00075CC7">
      <w:pPr>
        <w:spacing w:line="360" w:lineRule="auto"/>
        <w:ind w:firstLine="0"/>
        <w:jc w:val="both"/>
        <w:rPr>
          <w:rFonts w:ascii="Arial" w:eastAsia="Times New Roman" w:hAnsi="Arial" w:cs="Arial"/>
          <w:sz w:val="24"/>
          <w:szCs w:val="24"/>
        </w:rPr>
      </w:pPr>
      <w:r w:rsidRPr="00075CC7">
        <w:rPr>
          <w:rFonts w:ascii="Arial" w:eastAsia="Times New Roman" w:hAnsi="Arial" w:cs="Arial"/>
          <w:sz w:val="24"/>
          <w:szCs w:val="24"/>
        </w:rPr>
        <w:t xml:space="preserve">Cuppacocoa. (2014) ‘The Zone of Proximal Development’ </w:t>
      </w:r>
      <w:hyperlink r:id="rId14" w:history="1">
        <w:r w:rsidRPr="00075CC7">
          <w:rPr>
            <w:rStyle w:val="Hyperlink"/>
            <w:rFonts w:ascii="Arial" w:eastAsia="Times New Roman" w:hAnsi="Arial" w:cs="Arial"/>
            <w:sz w:val="24"/>
            <w:szCs w:val="24"/>
          </w:rPr>
          <w:t>http://www.cuppacocoa.com/the-zone-of-proximal-development/</w:t>
        </w:r>
      </w:hyperlink>
      <w:r w:rsidRPr="00075CC7">
        <w:rPr>
          <w:rFonts w:ascii="Arial" w:eastAsia="Times New Roman" w:hAnsi="Arial" w:cs="Arial"/>
          <w:sz w:val="24"/>
          <w:szCs w:val="24"/>
        </w:rPr>
        <w:t xml:space="preserve"> [Accessed 14</w:t>
      </w:r>
      <w:r w:rsidRPr="00075CC7">
        <w:rPr>
          <w:rFonts w:ascii="Arial" w:eastAsia="Times New Roman" w:hAnsi="Arial" w:cs="Arial"/>
          <w:sz w:val="24"/>
          <w:szCs w:val="24"/>
          <w:vertAlign w:val="superscript"/>
        </w:rPr>
        <w:t>th</w:t>
      </w:r>
      <w:r w:rsidRPr="00075CC7">
        <w:rPr>
          <w:rFonts w:ascii="Arial" w:eastAsia="Times New Roman" w:hAnsi="Arial" w:cs="Arial"/>
          <w:sz w:val="24"/>
          <w:szCs w:val="24"/>
        </w:rPr>
        <w:t xml:space="preserve"> Novemeber 2017] </w:t>
      </w:r>
    </w:p>
    <w:p w14:paraId="7AA06805" w14:textId="77777777" w:rsidR="00075CC7" w:rsidRPr="00075CC7" w:rsidRDefault="00075CC7" w:rsidP="00075CC7">
      <w:pPr>
        <w:pStyle w:val="NormalWeb"/>
        <w:spacing w:line="360" w:lineRule="auto"/>
        <w:jc w:val="both"/>
        <w:rPr>
          <w:rFonts w:ascii="Arial" w:hAnsi="Arial" w:cs="Arial"/>
        </w:rPr>
      </w:pPr>
      <w:r w:rsidRPr="00075CC7">
        <w:rPr>
          <w:rFonts w:ascii="Arial" w:hAnsi="Arial" w:cs="Arial"/>
        </w:rPr>
        <w:t xml:space="preserve">Daily Montessori. (No Year). ‘Montessori Theory’. </w:t>
      </w:r>
      <w:hyperlink r:id="rId15" w:history="1">
        <w:r w:rsidRPr="00075CC7">
          <w:rPr>
            <w:rStyle w:val="Hyperlink"/>
            <w:rFonts w:ascii="Arial" w:hAnsi="Arial" w:cs="Arial"/>
          </w:rPr>
          <w:t>http://www.dailymontessori.com/montessori-theory/</w:t>
        </w:r>
      </w:hyperlink>
      <w:r w:rsidRPr="00075CC7">
        <w:rPr>
          <w:rFonts w:ascii="Arial" w:hAnsi="Arial" w:cs="Arial"/>
        </w:rPr>
        <w:t xml:space="preserve"> [Date Accessed 20</w:t>
      </w:r>
      <w:r w:rsidRPr="00075CC7">
        <w:rPr>
          <w:rFonts w:ascii="Arial" w:hAnsi="Arial" w:cs="Arial"/>
          <w:vertAlign w:val="superscript"/>
        </w:rPr>
        <w:t>th</w:t>
      </w:r>
      <w:r w:rsidRPr="00075CC7">
        <w:rPr>
          <w:rFonts w:ascii="Arial" w:hAnsi="Arial" w:cs="Arial"/>
        </w:rPr>
        <w:t xml:space="preserve"> November 2017]</w:t>
      </w:r>
    </w:p>
    <w:p w14:paraId="76C376DB" w14:textId="77777777" w:rsidR="00075CC7" w:rsidRPr="00075CC7" w:rsidRDefault="00075CC7" w:rsidP="00075CC7">
      <w:pPr>
        <w:spacing w:line="360" w:lineRule="auto"/>
        <w:ind w:firstLine="0"/>
        <w:jc w:val="both"/>
        <w:rPr>
          <w:rFonts w:ascii="Arial" w:eastAsia="Times New Roman" w:hAnsi="Arial" w:cs="Arial"/>
          <w:color w:val="000000"/>
          <w:sz w:val="24"/>
          <w:szCs w:val="24"/>
          <w:shd w:val="clear" w:color="auto" w:fill="FFFFFF"/>
        </w:rPr>
      </w:pPr>
      <w:r w:rsidRPr="00075CC7">
        <w:rPr>
          <w:rFonts w:ascii="Arial" w:eastAsia="Times New Roman" w:hAnsi="Arial" w:cs="Arial"/>
          <w:color w:val="000000"/>
          <w:sz w:val="24"/>
          <w:szCs w:val="24"/>
          <w:shd w:val="clear" w:color="auto" w:fill="FFFFFF"/>
        </w:rPr>
        <w:t>Dunlop, A.-W. &amp; Fabian, H., 2002. </w:t>
      </w:r>
      <w:r w:rsidRPr="00075CC7">
        <w:rPr>
          <w:rFonts w:ascii="Arial" w:eastAsia="Times New Roman" w:hAnsi="Arial" w:cs="Arial"/>
          <w:i/>
          <w:iCs/>
          <w:color w:val="000000"/>
          <w:sz w:val="24"/>
          <w:szCs w:val="24"/>
          <w:bdr w:val="none" w:sz="0" w:space="0" w:color="auto" w:frame="1"/>
        </w:rPr>
        <w:t>Transitions in the Early Years Debating Continuity and Progression for Children in Early Education</w:t>
      </w:r>
      <w:r w:rsidRPr="00075CC7">
        <w:rPr>
          <w:rFonts w:ascii="Arial" w:eastAsia="Times New Roman" w:hAnsi="Arial" w:cs="Arial"/>
          <w:color w:val="000000"/>
          <w:sz w:val="24"/>
          <w:szCs w:val="24"/>
          <w:shd w:val="clear" w:color="auto" w:fill="FFFFFF"/>
        </w:rPr>
        <w:t>, Hoboken: Taylor and Francis.</w:t>
      </w:r>
    </w:p>
    <w:p w14:paraId="43B3B741" w14:textId="77777777" w:rsidR="00075CC7" w:rsidRPr="00075CC7" w:rsidRDefault="00075CC7" w:rsidP="00075CC7">
      <w:pPr>
        <w:spacing w:line="360" w:lineRule="auto"/>
        <w:ind w:firstLine="0"/>
        <w:jc w:val="both"/>
        <w:rPr>
          <w:rFonts w:ascii="Arial" w:eastAsia="Times New Roman" w:hAnsi="Arial" w:cs="Arial"/>
          <w:color w:val="000000"/>
          <w:sz w:val="24"/>
          <w:szCs w:val="24"/>
          <w:shd w:val="clear" w:color="auto" w:fill="FFFFFF"/>
        </w:rPr>
      </w:pPr>
      <w:r w:rsidRPr="00075CC7">
        <w:rPr>
          <w:rFonts w:ascii="Arial" w:eastAsia="Times New Roman" w:hAnsi="Arial" w:cs="Arial"/>
          <w:color w:val="000000"/>
          <w:sz w:val="24"/>
          <w:szCs w:val="24"/>
          <w:shd w:val="clear" w:color="auto" w:fill="FFFFFF"/>
        </w:rPr>
        <w:t>Dunlop, A.-W. &amp; Fabian, H., 2007. </w:t>
      </w:r>
      <w:r w:rsidRPr="00075CC7">
        <w:rPr>
          <w:rFonts w:ascii="Arial" w:eastAsia="Times New Roman" w:hAnsi="Arial" w:cs="Arial"/>
          <w:i/>
          <w:iCs/>
          <w:color w:val="000000"/>
          <w:sz w:val="24"/>
          <w:szCs w:val="24"/>
          <w:bdr w:val="none" w:sz="0" w:space="0" w:color="auto" w:frame="1"/>
        </w:rPr>
        <w:t>Informing transitions in the early years : research, policy and practice</w:t>
      </w:r>
      <w:r w:rsidRPr="00075CC7">
        <w:rPr>
          <w:rFonts w:ascii="Arial" w:eastAsia="Times New Roman" w:hAnsi="Arial" w:cs="Arial"/>
          <w:color w:val="000000"/>
          <w:sz w:val="24"/>
          <w:szCs w:val="24"/>
          <w:shd w:val="clear" w:color="auto" w:fill="FFFFFF"/>
        </w:rPr>
        <w:t>, Maidenhead: McGraw-Hill/Open University Press.</w:t>
      </w:r>
    </w:p>
    <w:p w14:paraId="608A10A7" w14:textId="77777777" w:rsidR="00075CC7" w:rsidRPr="00075CC7" w:rsidRDefault="00075CC7" w:rsidP="00075CC7">
      <w:pPr>
        <w:spacing w:line="360" w:lineRule="auto"/>
        <w:ind w:firstLine="0"/>
        <w:jc w:val="both"/>
        <w:rPr>
          <w:rFonts w:ascii="Arial" w:eastAsia="Times New Roman" w:hAnsi="Arial" w:cs="Arial"/>
          <w:sz w:val="24"/>
          <w:szCs w:val="24"/>
        </w:rPr>
      </w:pPr>
      <w:r w:rsidRPr="00075CC7">
        <w:rPr>
          <w:rFonts w:ascii="Arial" w:eastAsia="Times New Roman" w:hAnsi="Arial" w:cs="Arial"/>
          <w:sz w:val="24"/>
          <w:szCs w:val="24"/>
        </w:rPr>
        <w:t xml:space="preserve">Fabian, H., Dunlop A-W. (2006) ‘Outcomes of good practice in transition processes for children entering primary school.’ </w:t>
      </w:r>
      <w:r w:rsidRPr="00075CC7">
        <w:rPr>
          <w:rFonts w:ascii="Arial" w:eastAsia="Times New Roman" w:hAnsi="Arial" w:cs="Arial"/>
          <w:i/>
          <w:sz w:val="24"/>
          <w:szCs w:val="24"/>
        </w:rPr>
        <w:t xml:space="preserve">United Nations Educational, Scientifc and Cultural Organisation, pp. 8. [On-line]. </w:t>
      </w:r>
      <w:hyperlink r:id="rId16" w:history="1">
        <w:r w:rsidRPr="00075CC7">
          <w:rPr>
            <w:rStyle w:val="Hyperlink"/>
            <w:rFonts w:ascii="Arial" w:eastAsia="Times New Roman" w:hAnsi="Arial" w:cs="Arial"/>
            <w:sz w:val="24"/>
            <w:szCs w:val="24"/>
          </w:rPr>
          <w:t>http://unesdoc.unesco.org/images/0014/001474/147463e.pdf</w:t>
        </w:r>
      </w:hyperlink>
      <w:r w:rsidRPr="00075CC7">
        <w:rPr>
          <w:rFonts w:ascii="Arial" w:eastAsia="Times New Roman" w:hAnsi="Arial" w:cs="Arial"/>
          <w:sz w:val="24"/>
          <w:szCs w:val="24"/>
        </w:rPr>
        <w:t xml:space="preserve"> [Accessed: 18.11]</w:t>
      </w:r>
    </w:p>
    <w:p w14:paraId="2BADC0EB" w14:textId="77777777" w:rsidR="00075CC7" w:rsidRPr="00075CC7" w:rsidRDefault="00075CC7" w:rsidP="00075CC7">
      <w:pPr>
        <w:spacing w:line="360" w:lineRule="auto"/>
        <w:ind w:firstLine="0"/>
        <w:jc w:val="both"/>
        <w:rPr>
          <w:rFonts w:ascii="Arial" w:eastAsia="Times New Roman" w:hAnsi="Arial" w:cs="Arial"/>
          <w:sz w:val="24"/>
          <w:szCs w:val="24"/>
        </w:rPr>
      </w:pPr>
      <w:r w:rsidRPr="00075CC7">
        <w:rPr>
          <w:rFonts w:ascii="Arial" w:eastAsia="Times New Roman" w:hAnsi="Arial" w:cs="Arial"/>
          <w:sz w:val="24"/>
          <w:szCs w:val="24"/>
        </w:rPr>
        <w:t xml:space="preserve">Good Therapy (2017) ‘Lev Vygotsky (1896-1934)’ </w:t>
      </w:r>
      <w:hyperlink r:id="rId17" w:history="1">
        <w:r w:rsidRPr="00075CC7">
          <w:rPr>
            <w:rStyle w:val="Hyperlink"/>
            <w:rFonts w:ascii="Arial" w:eastAsia="Times New Roman" w:hAnsi="Arial" w:cs="Arial"/>
            <w:sz w:val="24"/>
            <w:szCs w:val="24"/>
          </w:rPr>
          <w:t>https://www.goodtherapy.org/famous-psychologists/lev-vygotsky.html</w:t>
        </w:r>
      </w:hyperlink>
      <w:r w:rsidRPr="00075CC7">
        <w:rPr>
          <w:rFonts w:ascii="Arial" w:eastAsia="Times New Roman" w:hAnsi="Arial" w:cs="Arial"/>
          <w:sz w:val="24"/>
          <w:szCs w:val="24"/>
        </w:rPr>
        <w:t xml:space="preserve"> [Date Accessed 14th November 2017] </w:t>
      </w:r>
    </w:p>
    <w:p w14:paraId="43CEC093" w14:textId="77777777" w:rsidR="00075CC7" w:rsidRPr="00075CC7" w:rsidRDefault="00075CC7" w:rsidP="00075CC7">
      <w:pPr>
        <w:spacing w:line="360" w:lineRule="auto"/>
        <w:ind w:firstLine="0"/>
        <w:jc w:val="both"/>
        <w:rPr>
          <w:rFonts w:ascii="Arial" w:hAnsi="Arial" w:cs="Arial"/>
          <w:sz w:val="24"/>
          <w:szCs w:val="24"/>
        </w:rPr>
      </w:pPr>
      <w:r w:rsidRPr="00075CC7">
        <w:rPr>
          <w:rFonts w:ascii="Arial" w:hAnsi="Arial" w:cs="Arial"/>
          <w:sz w:val="24"/>
          <w:szCs w:val="24"/>
        </w:rPr>
        <w:t xml:space="preserve">Grace Church Childcare. (No Year) ‘3-Year-Old Programme’ </w:t>
      </w:r>
      <w:hyperlink r:id="rId18" w:history="1">
        <w:r w:rsidRPr="00075CC7">
          <w:rPr>
            <w:rStyle w:val="Hyperlink"/>
            <w:rFonts w:ascii="Arial" w:hAnsi="Arial" w:cs="Arial"/>
            <w:sz w:val="24"/>
            <w:szCs w:val="24"/>
          </w:rPr>
          <w:t>http://www.gracechurchchildcare.org/3-Year-Old-Program.html</w:t>
        </w:r>
      </w:hyperlink>
      <w:r w:rsidRPr="00075CC7">
        <w:rPr>
          <w:rFonts w:ascii="Arial" w:hAnsi="Arial" w:cs="Arial"/>
          <w:sz w:val="24"/>
          <w:szCs w:val="24"/>
        </w:rPr>
        <w:t xml:space="preserve"> [Date Accessed 28th November 2017]. </w:t>
      </w:r>
    </w:p>
    <w:p w14:paraId="6DBEB2FF" w14:textId="77777777" w:rsidR="00075CC7" w:rsidRPr="00075CC7" w:rsidRDefault="00075CC7" w:rsidP="00075CC7">
      <w:pPr>
        <w:pStyle w:val="NormalWeb"/>
        <w:spacing w:line="360" w:lineRule="auto"/>
        <w:jc w:val="both"/>
        <w:rPr>
          <w:rFonts w:ascii="Arial" w:hAnsi="Arial" w:cs="Arial"/>
        </w:rPr>
      </w:pPr>
      <w:r w:rsidRPr="00075CC7">
        <w:rPr>
          <w:rFonts w:ascii="Arial" w:hAnsi="Arial" w:cs="Arial"/>
        </w:rPr>
        <w:t xml:space="preserve">Grace E. (2015) ‘Freud’s Theory of Developmental Phases’ </w:t>
      </w:r>
      <w:hyperlink r:id="rId19" w:history="1">
        <w:r w:rsidRPr="00075CC7">
          <w:rPr>
            <w:rStyle w:val="Hyperlink"/>
            <w:rFonts w:ascii="Arial" w:hAnsi="Arial" w:cs="Arial"/>
          </w:rPr>
          <w:t>http://www.kidsdevelopment.co.uk/freudsdevelopmentaltheory.html</w:t>
        </w:r>
      </w:hyperlink>
      <w:r w:rsidRPr="00075CC7">
        <w:rPr>
          <w:rFonts w:ascii="Arial" w:hAnsi="Arial" w:cs="Arial"/>
        </w:rPr>
        <w:t xml:space="preserve"> [Date Accessed: 19th November 2017]</w:t>
      </w:r>
    </w:p>
    <w:p w14:paraId="47E5DA8B" w14:textId="77777777" w:rsidR="00075CC7" w:rsidRPr="00075CC7" w:rsidRDefault="00075CC7" w:rsidP="00075CC7">
      <w:pPr>
        <w:spacing w:line="360" w:lineRule="auto"/>
        <w:ind w:firstLine="0"/>
        <w:jc w:val="both"/>
        <w:rPr>
          <w:rFonts w:ascii="Arial" w:eastAsia="Times New Roman" w:hAnsi="Arial" w:cs="Arial"/>
          <w:color w:val="333333"/>
          <w:sz w:val="24"/>
          <w:szCs w:val="24"/>
          <w:shd w:val="clear" w:color="auto" w:fill="FFFFFF"/>
        </w:rPr>
      </w:pPr>
      <w:r w:rsidRPr="00075CC7">
        <w:rPr>
          <w:rFonts w:ascii="Arial" w:eastAsia="Times New Roman" w:hAnsi="Arial" w:cs="Arial"/>
          <w:color w:val="333333"/>
          <w:sz w:val="24"/>
          <w:szCs w:val="24"/>
          <w:shd w:val="clear" w:color="auto" w:fill="FFFFFF"/>
        </w:rPr>
        <w:t>Hanline, M.F. (</w:t>
      </w:r>
      <w:r w:rsidRPr="00075CC7">
        <w:rPr>
          <w:rFonts w:ascii="Arial" w:eastAsia="Times New Roman" w:hAnsi="Arial" w:cs="Arial"/>
          <w:color w:val="333333"/>
          <w:sz w:val="24"/>
          <w:szCs w:val="24"/>
        </w:rPr>
        <w:t>1993</w:t>
      </w:r>
      <w:r w:rsidRPr="00075CC7">
        <w:rPr>
          <w:rFonts w:ascii="Arial" w:eastAsia="Times New Roman" w:hAnsi="Arial" w:cs="Arial"/>
          <w:color w:val="333333"/>
          <w:sz w:val="24"/>
          <w:szCs w:val="24"/>
          <w:shd w:val="clear" w:color="auto" w:fill="FFFFFF"/>
        </w:rPr>
        <w:t>). Facilitating integrated preschool service delivery transitions for children, families, and professionals. In C. A. Peck &amp; S. L. Odom (Eds.), Integrating young children with disabilities into community programs: Ecological perspectives on research and implementation (pp. </w:t>
      </w:r>
      <w:r w:rsidRPr="00075CC7">
        <w:rPr>
          <w:rFonts w:ascii="Arial" w:eastAsia="Times New Roman" w:hAnsi="Arial" w:cs="Arial"/>
          <w:color w:val="333333"/>
          <w:sz w:val="24"/>
          <w:szCs w:val="24"/>
        </w:rPr>
        <w:t>133</w:t>
      </w:r>
      <w:r w:rsidRPr="00075CC7">
        <w:rPr>
          <w:rFonts w:ascii="Arial" w:eastAsia="Times New Roman" w:hAnsi="Arial" w:cs="Arial"/>
          <w:color w:val="333333"/>
          <w:sz w:val="24"/>
          <w:szCs w:val="24"/>
          <w:shd w:val="clear" w:color="auto" w:fill="FFFFFF"/>
        </w:rPr>
        <w:t>-</w:t>
      </w:r>
      <w:r w:rsidRPr="00075CC7">
        <w:rPr>
          <w:rFonts w:ascii="Arial" w:eastAsia="Times New Roman" w:hAnsi="Arial" w:cs="Arial"/>
          <w:color w:val="333333"/>
          <w:sz w:val="24"/>
          <w:szCs w:val="24"/>
        </w:rPr>
        <w:t>146</w:t>
      </w:r>
      <w:r w:rsidRPr="00075CC7">
        <w:rPr>
          <w:rFonts w:ascii="Arial" w:eastAsia="Times New Roman" w:hAnsi="Arial" w:cs="Arial"/>
          <w:color w:val="333333"/>
          <w:sz w:val="24"/>
          <w:szCs w:val="24"/>
          <w:shd w:val="clear" w:color="auto" w:fill="FFFFFF"/>
        </w:rPr>
        <w:t>). </w:t>
      </w:r>
      <w:r w:rsidRPr="00075CC7">
        <w:rPr>
          <w:rFonts w:ascii="Arial" w:eastAsia="Times New Roman" w:hAnsi="Arial" w:cs="Arial"/>
          <w:color w:val="333333"/>
          <w:sz w:val="24"/>
          <w:szCs w:val="24"/>
        </w:rPr>
        <w:t>Baltimore</w:t>
      </w:r>
      <w:r w:rsidRPr="00075CC7">
        <w:rPr>
          <w:rFonts w:ascii="Arial" w:eastAsia="Times New Roman" w:hAnsi="Arial" w:cs="Arial"/>
          <w:color w:val="333333"/>
          <w:sz w:val="24"/>
          <w:szCs w:val="24"/>
          <w:shd w:val="clear" w:color="auto" w:fill="FFFFFF"/>
        </w:rPr>
        <w:t>: </w:t>
      </w:r>
      <w:r w:rsidRPr="00075CC7">
        <w:rPr>
          <w:rFonts w:ascii="Arial" w:eastAsia="Times New Roman" w:hAnsi="Arial" w:cs="Arial"/>
          <w:color w:val="333333"/>
          <w:sz w:val="24"/>
          <w:szCs w:val="24"/>
        </w:rPr>
        <w:t>Brookes</w:t>
      </w:r>
      <w:r w:rsidRPr="00075CC7">
        <w:rPr>
          <w:rFonts w:ascii="Arial" w:eastAsia="Times New Roman" w:hAnsi="Arial" w:cs="Arial"/>
          <w:color w:val="333333"/>
          <w:sz w:val="24"/>
          <w:szCs w:val="24"/>
          <w:shd w:val="clear" w:color="auto" w:fill="FFFFFF"/>
        </w:rPr>
        <w:t>.</w:t>
      </w:r>
    </w:p>
    <w:p w14:paraId="57FDF4B7" w14:textId="77777777" w:rsidR="00075CC7" w:rsidRPr="00075CC7" w:rsidRDefault="00075CC7" w:rsidP="00075CC7">
      <w:pPr>
        <w:spacing w:line="360" w:lineRule="auto"/>
        <w:ind w:firstLine="0"/>
        <w:jc w:val="both"/>
        <w:rPr>
          <w:rFonts w:ascii="Arial" w:hAnsi="Arial" w:cs="Arial"/>
          <w:sz w:val="24"/>
          <w:szCs w:val="24"/>
        </w:rPr>
      </w:pPr>
      <w:r w:rsidRPr="00075CC7">
        <w:rPr>
          <w:rFonts w:ascii="Arial" w:hAnsi="Arial" w:cs="Arial"/>
          <w:sz w:val="24"/>
          <w:szCs w:val="24"/>
        </w:rPr>
        <w:t xml:space="preserve">Minton, B., (2008) ‘Maslow’s Hierarchy of Needs Explains Why Some Children Fail’ </w:t>
      </w:r>
      <w:hyperlink r:id="rId20" w:history="1">
        <w:r w:rsidRPr="00075CC7">
          <w:rPr>
            <w:rStyle w:val="Hyperlink"/>
            <w:rFonts w:ascii="Arial" w:hAnsi="Arial" w:cs="Arial"/>
            <w:sz w:val="24"/>
            <w:szCs w:val="24"/>
          </w:rPr>
          <w:t>https://www.naturalnews.com/024190_child_children_WHO.html#</w:t>
        </w:r>
      </w:hyperlink>
      <w:r w:rsidRPr="00075CC7">
        <w:rPr>
          <w:rFonts w:ascii="Arial" w:hAnsi="Arial" w:cs="Arial"/>
          <w:sz w:val="24"/>
          <w:szCs w:val="24"/>
        </w:rPr>
        <w:t xml:space="preserve"> [Date Accessed: 27</w:t>
      </w:r>
      <w:r w:rsidRPr="00075CC7">
        <w:rPr>
          <w:rFonts w:ascii="Arial" w:hAnsi="Arial" w:cs="Arial"/>
          <w:sz w:val="24"/>
          <w:szCs w:val="24"/>
          <w:vertAlign w:val="superscript"/>
        </w:rPr>
        <w:t>th</w:t>
      </w:r>
      <w:r w:rsidRPr="00075CC7">
        <w:rPr>
          <w:rFonts w:ascii="Arial" w:hAnsi="Arial" w:cs="Arial"/>
          <w:sz w:val="24"/>
          <w:szCs w:val="24"/>
        </w:rPr>
        <w:t xml:space="preserve"> November 2017]. </w:t>
      </w:r>
    </w:p>
    <w:p w14:paraId="44A1F1BD" w14:textId="77777777" w:rsidR="00075CC7" w:rsidRPr="00075CC7" w:rsidRDefault="00075CC7" w:rsidP="00075CC7">
      <w:pPr>
        <w:pStyle w:val="NormalWeb"/>
        <w:spacing w:line="360" w:lineRule="auto"/>
        <w:jc w:val="both"/>
        <w:rPr>
          <w:rFonts w:ascii="Arial" w:hAnsi="Arial" w:cs="Arial"/>
        </w:rPr>
      </w:pPr>
      <w:r w:rsidRPr="00075CC7">
        <w:rPr>
          <w:rFonts w:ascii="Arial" w:hAnsi="Arial" w:cs="Arial"/>
        </w:rPr>
        <w:t xml:space="preserve">Patel A. (No Year) ‘Supporting Transitions in the Early Years’ </w:t>
      </w:r>
      <w:hyperlink r:id="rId21" w:history="1">
        <w:r w:rsidRPr="00075CC7">
          <w:rPr>
            <w:rStyle w:val="Hyperlink"/>
            <w:rFonts w:ascii="Arial" w:hAnsi="Arial" w:cs="Arial"/>
          </w:rPr>
          <w:t>https://www.teachearlyyears.com/a-unique-child/view/supporting-transitions-in-the-early-years</w:t>
        </w:r>
      </w:hyperlink>
      <w:r w:rsidRPr="00075CC7">
        <w:rPr>
          <w:rFonts w:ascii="Arial" w:hAnsi="Arial" w:cs="Arial"/>
        </w:rPr>
        <w:t xml:space="preserve"> [Date Accessed: 18th November 2017]</w:t>
      </w:r>
    </w:p>
    <w:p w14:paraId="13C3B0A9" w14:textId="77777777" w:rsidR="00075CC7" w:rsidRPr="00075CC7" w:rsidRDefault="00075CC7" w:rsidP="00075CC7">
      <w:pPr>
        <w:spacing w:line="360" w:lineRule="auto"/>
        <w:ind w:firstLine="0"/>
        <w:jc w:val="both"/>
        <w:rPr>
          <w:rFonts w:ascii="Arial" w:hAnsi="Arial" w:cs="Arial"/>
          <w:sz w:val="24"/>
          <w:szCs w:val="24"/>
        </w:rPr>
      </w:pPr>
      <w:r w:rsidRPr="00075CC7">
        <w:rPr>
          <w:rFonts w:ascii="Arial" w:hAnsi="Arial" w:cs="Arial"/>
          <w:sz w:val="24"/>
          <w:szCs w:val="24"/>
        </w:rPr>
        <w:t xml:space="preserve">Pinterest, (No Year) ‘Ecological systems theory’ </w:t>
      </w:r>
      <w:hyperlink r:id="rId22" w:history="1">
        <w:r w:rsidRPr="00075CC7">
          <w:rPr>
            <w:rStyle w:val="Hyperlink"/>
            <w:rFonts w:ascii="Arial" w:hAnsi="Arial" w:cs="Arial"/>
            <w:sz w:val="24"/>
            <w:szCs w:val="24"/>
          </w:rPr>
          <w:t>https://www.pinterest.com/explore/ecological-systems-theory/?lp=true</w:t>
        </w:r>
      </w:hyperlink>
      <w:r w:rsidRPr="00075CC7">
        <w:rPr>
          <w:rFonts w:ascii="Arial" w:hAnsi="Arial" w:cs="Arial"/>
          <w:sz w:val="24"/>
          <w:szCs w:val="24"/>
        </w:rPr>
        <w:t xml:space="preserve"> [Date Accessed 29</w:t>
      </w:r>
      <w:r w:rsidRPr="00075CC7">
        <w:rPr>
          <w:rFonts w:ascii="Arial" w:hAnsi="Arial" w:cs="Arial"/>
          <w:sz w:val="24"/>
          <w:szCs w:val="24"/>
          <w:vertAlign w:val="superscript"/>
        </w:rPr>
        <w:t>th</w:t>
      </w:r>
      <w:r w:rsidRPr="00075CC7">
        <w:rPr>
          <w:rFonts w:ascii="Arial" w:hAnsi="Arial" w:cs="Arial"/>
          <w:sz w:val="24"/>
          <w:szCs w:val="24"/>
        </w:rPr>
        <w:t xml:space="preserve"> November 2017]</w:t>
      </w:r>
    </w:p>
    <w:p w14:paraId="555D046E" w14:textId="77777777" w:rsidR="00075CC7" w:rsidRPr="00075CC7" w:rsidRDefault="00075CC7" w:rsidP="00075CC7">
      <w:pPr>
        <w:pStyle w:val="NormalWeb"/>
        <w:spacing w:line="360" w:lineRule="auto"/>
        <w:jc w:val="both"/>
        <w:rPr>
          <w:rFonts w:ascii="Arial" w:hAnsi="Arial" w:cs="Arial"/>
        </w:rPr>
      </w:pPr>
      <w:r w:rsidRPr="00075CC7">
        <w:rPr>
          <w:rFonts w:ascii="Arial" w:hAnsi="Arial" w:cs="Arial"/>
        </w:rPr>
        <w:t xml:space="preserve">Psychology Notes. (2013) ‘What is Bronfenbrenner’s Ecological Systems Theory?’ </w:t>
      </w:r>
      <w:hyperlink r:id="rId23" w:history="1">
        <w:r w:rsidRPr="00075CC7">
          <w:rPr>
            <w:rStyle w:val="Hyperlink"/>
            <w:rFonts w:ascii="Arial" w:hAnsi="Arial" w:cs="Arial"/>
          </w:rPr>
          <w:t>https://www.psychologynoteshq.com/bronfenbrenner-ecological-theory/</w:t>
        </w:r>
      </w:hyperlink>
      <w:r w:rsidRPr="00075CC7">
        <w:rPr>
          <w:rFonts w:ascii="Arial" w:hAnsi="Arial" w:cs="Arial"/>
        </w:rPr>
        <w:t xml:space="preserve"> [Date Accessed: 19</w:t>
      </w:r>
      <w:r w:rsidRPr="00075CC7">
        <w:rPr>
          <w:rFonts w:ascii="Arial" w:hAnsi="Arial" w:cs="Arial"/>
          <w:vertAlign w:val="superscript"/>
        </w:rPr>
        <w:t>th</w:t>
      </w:r>
      <w:r w:rsidRPr="00075CC7">
        <w:rPr>
          <w:rFonts w:ascii="Arial" w:hAnsi="Arial" w:cs="Arial"/>
        </w:rPr>
        <w:t xml:space="preserve"> November 2017]</w:t>
      </w:r>
    </w:p>
    <w:p w14:paraId="6C7FE346" w14:textId="77777777" w:rsidR="00075CC7" w:rsidRPr="00075CC7" w:rsidRDefault="00075CC7" w:rsidP="00075CC7">
      <w:pPr>
        <w:spacing w:line="360" w:lineRule="auto"/>
        <w:ind w:firstLine="0"/>
        <w:jc w:val="both"/>
        <w:rPr>
          <w:rFonts w:ascii="Arial" w:eastAsia="Times New Roman" w:hAnsi="Arial" w:cs="Arial"/>
          <w:sz w:val="24"/>
          <w:szCs w:val="24"/>
        </w:rPr>
      </w:pPr>
      <w:r w:rsidRPr="00075CC7">
        <w:rPr>
          <w:rFonts w:ascii="Arial" w:eastAsia="Times New Roman" w:hAnsi="Arial" w:cs="Arial"/>
          <w:sz w:val="24"/>
          <w:szCs w:val="24"/>
        </w:rPr>
        <w:t xml:space="preserve">Research History. (2012) ‘Maslow’s Hierarchy of Needs’ </w:t>
      </w:r>
      <w:hyperlink r:id="rId24" w:history="1">
        <w:r w:rsidRPr="00075CC7">
          <w:rPr>
            <w:rStyle w:val="Hyperlink"/>
            <w:rFonts w:ascii="Arial" w:eastAsia="Times New Roman" w:hAnsi="Arial" w:cs="Arial"/>
            <w:sz w:val="24"/>
            <w:szCs w:val="24"/>
          </w:rPr>
          <w:t>http://www.researchhistory.org/2012/06/16/maslows-hierarchy-of-needs/</w:t>
        </w:r>
      </w:hyperlink>
      <w:r w:rsidRPr="00075CC7">
        <w:rPr>
          <w:rFonts w:ascii="Arial" w:eastAsia="Times New Roman" w:hAnsi="Arial" w:cs="Arial"/>
          <w:sz w:val="24"/>
          <w:szCs w:val="24"/>
        </w:rPr>
        <w:t xml:space="preserve"> [Date Accessed: 27</w:t>
      </w:r>
      <w:r w:rsidRPr="00075CC7">
        <w:rPr>
          <w:rFonts w:ascii="Arial" w:eastAsia="Times New Roman" w:hAnsi="Arial" w:cs="Arial"/>
          <w:sz w:val="24"/>
          <w:szCs w:val="24"/>
          <w:vertAlign w:val="superscript"/>
        </w:rPr>
        <w:t>th</w:t>
      </w:r>
      <w:r w:rsidRPr="00075CC7">
        <w:rPr>
          <w:rFonts w:ascii="Arial" w:eastAsia="Times New Roman" w:hAnsi="Arial" w:cs="Arial"/>
          <w:sz w:val="24"/>
          <w:szCs w:val="24"/>
        </w:rPr>
        <w:t xml:space="preserve"> Novemeber 2017]. </w:t>
      </w:r>
    </w:p>
    <w:p w14:paraId="013EE32E" w14:textId="77777777" w:rsidR="00075CC7" w:rsidRPr="00075CC7" w:rsidRDefault="00075CC7" w:rsidP="00075CC7">
      <w:pPr>
        <w:spacing w:line="360" w:lineRule="auto"/>
        <w:ind w:firstLine="0"/>
        <w:jc w:val="both"/>
        <w:rPr>
          <w:rFonts w:ascii="Arial" w:eastAsia="Times New Roman" w:hAnsi="Arial" w:cs="Arial"/>
          <w:color w:val="000000"/>
          <w:sz w:val="24"/>
          <w:szCs w:val="24"/>
          <w:shd w:val="clear" w:color="auto" w:fill="FFFFFF"/>
        </w:rPr>
      </w:pPr>
      <w:r w:rsidRPr="00075CC7">
        <w:rPr>
          <w:rFonts w:ascii="Arial" w:eastAsia="Times New Roman" w:hAnsi="Arial" w:cs="Arial"/>
          <w:color w:val="000000"/>
          <w:sz w:val="24"/>
          <w:szCs w:val="24"/>
          <w:shd w:val="clear" w:color="auto" w:fill="FFFFFF"/>
        </w:rPr>
        <w:t>Rous, Beth, Christine Teeters Myers, and Sarintha Buras Stricklin. "Strategies for Supporting Transitions of Young Children with Special Needs and Their Families." </w:t>
      </w:r>
      <w:r w:rsidRPr="00075CC7">
        <w:rPr>
          <w:rFonts w:ascii="Arial" w:eastAsia="Times New Roman" w:hAnsi="Arial" w:cs="Arial"/>
          <w:i/>
          <w:iCs/>
          <w:color w:val="000000"/>
          <w:sz w:val="24"/>
          <w:szCs w:val="24"/>
          <w:bdr w:val="none" w:sz="0" w:space="0" w:color="auto" w:frame="1"/>
        </w:rPr>
        <w:t>Journal of Early Intervention</w:t>
      </w:r>
      <w:r w:rsidRPr="00075CC7">
        <w:rPr>
          <w:rFonts w:ascii="Arial" w:eastAsia="Times New Roman" w:hAnsi="Arial" w:cs="Arial"/>
          <w:color w:val="000000"/>
          <w:sz w:val="24"/>
          <w:szCs w:val="24"/>
          <w:shd w:val="clear" w:color="auto" w:fill="FFFFFF"/>
        </w:rPr>
        <w:t> 30, no. 1 (2007): 1-18.</w:t>
      </w:r>
    </w:p>
    <w:p w14:paraId="649DFACE" w14:textId="77777777" w:rsidR="00075CC7" w:rsidRPr="00075CC7" w:rsidRDefault="00075CC7" w:rsidP="00075CC7">
      <w:pPr>
        <w:pStyle w:val="NormalWeb"/>
        <w:spacing w:line="360" w:lineRule="auto"/>
        <w:jc w:val="both"/>
        <w:rPr>
          <w:rFonts w:ascii="Arial" w:hAnsi="Arial" w:cs="Arial"/>
        </w:rPr>
      </w:pPr>
      <w:r w:rsidRPr="00075CC7">
        <w:rPr>
          <w:rFonts w:ascii="Arial" w:hAnsi="Arial" w:cs="Arial"/>
        </w:rPr>
        <w:t xml:space="preserve">Suncero S. (2012). ‘Ecological Systems Theory.’ </w:t>
      </w:r>
      <w:hyperlink r:id="rId25" w:history="1">
        <w:r w:rsidRPr="00075CC7">
          <w:rPr>
            <w:rStyle w:val="Hyperlink"/>
            <w:rFonts w:ascii="Arial" w:hAnsi="Arial" w:cs="Arial"/>
          </w:rPr>
          <w:t>https://explorable.com/ecological-systems-theory</w:t>
        </w:r>
      </w:hyperlink>
      <w:r w:rsidRPr="00075CC7">
        <w:rPr>
          <w:rFonts w:ascii="Arial" w:hAnsi="Arial" w:cs="Arial"/>
        </w:rPr>
        <w:t xml:space="preserve"> [Date Accessed: 19th November 2017]</w:t>
      </w:r>
    </w:p>
    <w:p w14:paraId="1BAB994A" w14:textId="77777777" w:rsidR="00075CC7" w:rsidRPr="00075CC7" w:rsidRDefault="00075CC7" w:rsidP="00075CC7">
      <w:pPr>
        <w:spacing w:line="360" w:lineRule="auto"/>
        <w:ind w:firstLine="0"/>
        <w:jc w:val="both"/>
        <w:rPr>
          <w:rFonts w:ascii="Arial" w:eastAsia="Times New Roman" w:hAnsi="Arial" w:cs="Arial"/>
          <w:color w:val="000000"/>
          <w:sz w:val="24"/>
          <w:szCs w:val="24"/>
          <w:shd w:val="clear" w:color="auto" w:fill="FFFFFF"/>
        </w:rPr>
      </w:pPr>
      <w:r w:rsidRPr="00075CC7">
        <w:rPr>
          <w:rFonts w:ascii="Arial" w:eastAsia="Times New Roman" w:hAnsi="Arial" w:cs="Arial"/>
          <w:color w:val="000000"/>
          <w:sz w:val="24"/>
          <w:szCs w:val="24"/>
          <w:shd w:val="clear" w:color="auto" w:fill="FFFFFF"/>
        </w:rPr>
        <w:t>Symonds, J., 2015. </w:t>
      </w:r>
      <w:r w:rsidRPr="00075CC7">
        <w:rPr>
          <w:rFonts w:ascii="Arial" w:eastAsia="Times New Roman" w:hAnsi="Arial" w:cs="Arial"/>
          <w:i/>
          <w:iCs/>
          <w:color w:val="000000"/>
          <w:sz w:val="24"/>
          <w:szCs w:val="24"/>
          <w:bdr w:val="none" w:sz="0" w:space="0" w:color="auto" w:frame="1"/>
        </w:rPr>
        <w:t>Understanding School Transition What happens to children and how to help them</w:t>
      </w:r>
      <w:r w:rsidRPr="00075CC7">
        <w:rPr>
          <w:rFonts w:ascii="Arial" w:eastAsia="Times New Roman" w:hAnsi="Arial" w:cs="Arial"/>
          <w:color w:val="000000"/>
          <w:sz w:val="24"/>
          <w:szCs w:val="24"/>
          <w:shd w:val="clear" w:color="auto" w:fill="FFFFFF"/>
        </w:rPr>
        <w:t>, Taylor and Francis.</w:t>
      </w:r>
    </w:p>
    <w:p w14:paraId="212472C4" w14:textId="77777777" w:rsidR="00075CC7" w:rsidRPr="00075CC7" w:rsidRDefault="00075CC7" w:rsidP="00075CC7">
      <w:pPr>
        <w:pStyle w:val="NormalWeb"/>
        <w:spacing w:line="360" w:lineRule="auto"/>
        <w:jc w:val="both"/>
        <w:rPr>
          <w:rFonts w:ascii="Arial" w:hAnsi="Arial" w:cs="Arial"/>
        </w:rPr>
      </w:pPr>
      <w:r w:rsidRPr="00075CC7">
        <w:rPr>
          <w:rFonts w:ascii="Arial" w:hAnsi="Arial" w:cs="Arial"/>
        </w:rPr>
        <w:t xml:space="preserve">Vogler, P., Crivello, G. and Woodhead, M. (2008) Early childhood transitions research: A review of concepts, theory, and practice. Working Paper No. 48. The Hague, The Netherlands: Bernard van Leer Foundation. </w:t>
      </w:r>
    </w:p>
    <w:p w14:paraId="0E539C9A" w14:textId="77777777" w:rsidR="00075CC7" w:rsidRPr="00075CC7" w:rsidRDefault="00075CC7" w:rsidP="00075CC7">
      <w:pPr>
        <w:spacing w:line="360" w:lineRule="auto"/>
        <w:ind w:firstLine="0"/>
        <w:jc w:val="both"/>
        <w:rPr>
          <w:rFonts w:ascii="Arial" w:eastAsia="Times New Roman" w:hAnsi="Arial" w:cs="Arial"/>
          <w:sz w:val="24"/>
          <w:szCs w:val="24"/>
        </w:rPr>
      </w:pPr>
      <w:r w:rsidRPr="00075CC7">
        <w:rPr>
          <w:rFonts w:ascii="Arial" w:eastAsia="Times New Roman" w:hAnsi="Arial" w:cs="Arial"/>
          <w:color w:val="000000"/>
          <w:sz w:val="24"/>
          <w:szCs w:val="24"/>
          <w:shd w:val="clear" w:color="auto" w:fill="FFFFFF"/>
        </w:rPr>
        <w:t>Vygotskiĭ Dolya &amp; Vygotskiĭ, L. S., 2010. </w:t>
      </w:r>
      <w:r w:rsidRPr="00075CC7">
        <w:rPr>
          <w:rFonts w:ascii="Arial" w:eastAsia="Times New Roman" w:hAnsi="Arial" w:cs="Arial"/>
          <w:i/>
          <w:iCs/>
          <w:color w:val="000000"/>
          <w:sz w:val="24"/>
          <w:szCs w:val="24"/>
          <w:bdr w:val="none" w:sz="0" w:space="0" w:color="auto" w:frame="1"/>
        </w:rPr>
        <w:t>Vygotsky in action in the early years : the 'key to learning' curriculum</w:t>
      </w:r>
      <w:r w:rsidRPr="00075CC7">
        <w:rPr>
          <w:rFonts w:ascii="Arial" w:eastAsia="Times New Roman" w:hAnsi="Arial" w:cs="Arial"/>
          <w:color w:val="000000"/>
          <w:sz w:val="24"/>
          <w:szCs w:val="24"/>
          <w:shd w:val="clear" w:color="auto" w:fill="FFFFFF"/>
        </w:rPr>
        <w:t> New ed.]., London ; New York: Routledge.</w:t>
      </w:r>
    </w:p>
    <w:p w14:paraId="38AB79CA" w14:textId="77777777" w:rsidR="00075CC7" w:rsidRPr="00075CC7" w:rsidRDefault="00075CC7" w:rsidP="00075CC7">
      <w:pPr>
        <w:spacing w:line="360" w:lineRule="auto"/>
        <w:ind w:firstLine="0"/>
        <w:jc w:val="both"/>
        <w:rPr>
          <w:rFonts w:ascii="Arial" w:hAnsi="Arial" w:cs="Arial"/>
          <w:sz w:val="24"/>
          <w:szCs w:val="24"/>
        </w:rPr>
      </w:pPr>
      <w:r w:rsidRPr="00075CC7">
        <w:rPr>
          <w:rFonts w:ascii="Arial" w:hAnsi="Arial" w:cs="Arial"/>
          <w:sz w:val="24"/>
          <w:szCs w:val="24"/>
        </w:rPr>
        <w:t xml:space="preserve">Walker, E. (2017) ‘Managing transitions in early years provisions’ </w:t>
      </w:r>
      <w:hyperlink r:id="rId26" w:history="1">
        <w:r w:rsidRPr="00075CC7">
          <w:rPr>
            <w:rStyle w:val="Hyperlink"/>
            <w:rFonts w:ascii="Arial" w:hAnsi="Arial" w:cs="Arial"/>
            <w:sz w:val="24"/>
            <w:szCs w:val="24"/>
          </w:rPr>
          <w:t>https://app.croneri.co.uk/feature-articles/managing-transitions-early-years-provisions</w:t>
        </w:r>
      </w:hyperlink>
      <w:r w:rsidRPr="00075CC7">
        <w:rPr>
          <w:rFonts w:ascii="Arial" w:hAnsi="Arial" w:cs="Arial"/>
          <w:sz w:val="24"/>
          <w:szCs w:val="24"/>
        </w:rPr>
        <w:t xml:space="preserve"> [Date Accessed 12th November 2017]. </w:t>
      </w:r>
    </w:p>
    <w:p w14:paraId="2946A5DE" w14:textId="242FF8B6" w:rsidR="00A15D71" w:rsidRDefault="00A15D71" w:rsidP="00EF116C"/>
    <w:sectPr w:rsidR="00A15D71" w:rsidSect="007C146F">
      <w:headerReference w:type="default" r:id="rId27"/>
      <w:footerReference w:type="even" r:id="rId28"/>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AC9BAC" w14:textId="77777777" w:rsidR="00B96329" w:rsidRDefault="00B96329" w:rsidP="00B96329">
      <w:r>
        <w:separator/>
      </w:r>
    </w:p>
  </w:endnote>
  <w:endnote w:type="continuationSeparator" w:id="0">
    <w:p w14:paraId="7F4454F7" w14:textId="77777777" w:rsidR="00B96329" w:rsidRDefault="00B96329" w:rsidP="00B963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Herculanum">
    <w:panose1 w:val="02000505000000020004"/>
    <w:charset w:val="00"/>
    <w:family w:val="decorative"/>
    <w:pitch w:val="variable"/>
    <w:sig w:usb0="80000067" w:usb1="00000000" w:usb2="00000000" w:usb3="00000000" w:csb0="00000001" w:csb1="00000000"/>
  </w:font>
  <w:font w:name="Apple Chancery">
    <w:panose1 w:val="03020702040506060504"/>
    <w:charset w:val="00"/>
    <w:family w:val="script"/>
    <w:pitch w:val="variable"/>
    <w:sig w:usb0="80000067" w:usb1="00000003" w:usb2="00000000" w:usb3="00000000" w:csb0="000001F3"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382115" w14:textId="77777777" w:rsidR="00B96329" w:rsidRDefault="00B96329" w:rsidP="008F759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5A24B4" w14:textId="77777777" w:rsidR="00B96329" w:rsidRDefault="00B96329" w:rsidP="00B9632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1C7E75" w14:textId="77777777" w:rsidR="00B96329" w:rsidRDefault="00B96329" w:rsidP="008F759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31977">
      <w:rPr>
        <w:rStyle w:val="PageNumber"/>
        <w:noProof/>
      </w:rPr>
      <w:t>1</w:t>
    </w:r>
    <w:r>
      <w:rPr>
        <w:rStyle w:val="PageNumber"/>
      </w:rPr>
      <w:fldChar w:fldCharType="end"/>
    </w:r>
  </w:p>
  <w:p w14:paraId="682C06B3" w14:textId="77777777" w:rsidR="00B96329" w:rsidRDefault="00B96329" w:rsidP="00B9632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0F00D8" w14:textId="77777777" w:rsidR="00B96329" w:rsidRDefault="00B96329" w:rsidP="00B96329">
      <w:r>
        <w:separator/>
      </w:r>
    </w:p>
  </w:footnote>
  <w:footnote w:type="continuationSeparator" w:id="0">
    <w:p w14:paraId="5BDF9FED" w14:textId="77777777" w:rsidR="00B96329" w:rsidRDefault="00B96329" w:rsidP="00B9632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045BB9" w14:textId="1DC8DFE7" w:rsidR="00B96329" w:rsidRDefault="005F2F0B">
    <w:pPr>
      <w:pStyle w:val="Header"/>
    </w:pPr>
    <w:r>
      <w:t>Kia Symons</w:t>
    </w:r>
    <w:r w:rsidR="00B96329">
      <w:ptab w:relativeTo="margin" w:alignment="center" w:leader="none"/>
    </w:r>
    <w:r w:rsidR="00B96329">
      <w:t>1708506</w:t>
    </w:r>
    <w:r w:rsidR="00B96329">
      <w:ptab w:relativeTo="margin" w:alignment="right" w:leader="none"/>
    </w:r>
    <w:r w:rsidR="002F7950">
      <w:t>3286 words</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7C5547"/>
    <w:multiLevelType w:val="hybridMultilevel"/>
    <w:tmpl w:val="8CE0DE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8567DD5"/>
    <w:multiLevelType w:val="hybridMultilevel"/>
    <w:tmpl w:val="71ECE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51256EB"/>
    <w:multiLevelType w:val="hybridMultilevel"/>
    <w:tmpl w:val="8C6C8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37565CB"/>
    <w:multiLevelType w:val="hybridMultilevel"/>
    <w:tmpl w:val="4ADE8B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03443D9"/>
    <w:multiLevelType w:val="hybridMultilevel"/>
    <w:tmpl w:val="2B5E2AF4"/>
    <w:lvl w:ilvl="0" w:tplc="04090001">
      <w:start w:val="1"/>
      <w:numFmt w:val="bullet"/>
      <w:lvlText w:val=""/>
      <w:lvlJc w:val="left"/>
      <w:pPr>
        <w:ind w:left="811" w:hanging="360"/>
      </w:pPr>
      <w:rPr>
        <w:rFonts w:ascii="Symbol" w:hAnsi="Symbol" w:hint="default"/>
      </w:rPr>
    </w:lvl>
    <w:lvl w:ilvl="1" w:tplc="04090003" w:tentative="1">
      <w:start w:val="1"/>
      <w:numFmt w:val="bullet"/>
      <w:lvlText w:val="o"/>
      <w:lvlJc w:val="left"/>
      <w:pPr>
        <w:ind w:left="1531" w:hanging="360"/>
      </w:pPr>
      <w:rPr>
        <w:rFonts w:ascii="Courier New" w:hAnsi="Courier New" w:cs="Courier New" w:hint="default"/>
      </w:rPr>
    </w:lvl>
    <w:lvl w:ilvl="2" w:tplc="04090005" w:tentative="1">
      <w:start w:val="1"/>
      <w:numFmt w:val="bullet"/>
      <w:lvlText w:val=""/>
      <w:lvlJc w:val="left"/>
      <w:pPr>
        <w:ind w:left="2251" w:hanging="360"/>
      </w:pPr>
      <w:rPr>
        <w:rFonts w:ascii="Wingdings" w:hAnsi="Wingdings" w:hint="default"/>
      </w:rPr>
    </w:lvl>
    <w:lvl w:ilvl="3" w:tplc="04090001" w:tentative="1">
      <w:start w:val="1"/>
      <w:numFmt w:val="bullet"/>
      <w:lvlText w:val=""/>
      <w:lvlJc w:val="left"/>
      <w:pPr>
        <w:ind w:left="2971" w:hanging="360"/>
      </w:pPr>
      <w:rPr>
        <w:rFonts w:ascii="Symbol" w:hAnsi="Symbol" w:hint="default"/>
      </w:rPr>
    </w:lvl>
    <w:lvl w:ilvl="4" w:tplc="04090003" w:tentative="1">
      <w:start w:val="1"/>
      <w:numFmt w:val="bullet"/>
      <w:lvlText w:val="o"/>
      <w:lvlJc w:val="left"/>
      <w:pPr>
        <w:ind w:left="3691" w:hanging="360"/>
      </w:pPr>
      <w:rPr>
        <w:rFonts w:ascii="Courier New" w:hAnsi="Courier New" w:cs="Courier New" w:hint="default"/>
      </w:rPr>
    </w:lvl>
    <w:lvl w:ilvl="5" w:tplc="04090005" w:tentative="1">
      <w:start w:val="1"/>
      <w:numFmt w:val="bullet"/>
      <w:lvlText w:val=""/>
      <w:lvlJc w:val="left"/>
      <w:pPr>
        <w:ind w:left="4411" w:hanging="360"/>
      </w:pPr>
      <w:rPr>
        <w:rFonts w:ascii="Wingdings" w:hAnsi="Wingdings" w:hint="default"/>
      </w:rPr>
    </w:lvl>
    <w:lvl w:ilvl="6" w:tplc="04090001" w:tentative="1">
      <w:start w:val="1"/>
      <w:numFmt w:val="bullet"/>
      <w:lvlText w:val=""/>
      <w:lvlJc w:val="left"/>
      <w:pPr>
        <w:ind w:left="5131" w:hanging="360"/>
      </w:pPr>
      <w:rPr>
        <w:rFonts w:ascii="Symbol" w:hAnsi="Symbol" w:hint="default"/>
      </w:rPr>
    </w:lvl>
    <w:lvl w:ilvl="7" w:tplc="04090003" w:tentative="1">
      <w:start w:val="1"/>
      <w:numFmt w:val="bullet"/>
      <w:lvlText w:val="o"/>
      <w:lvlJc w:val="left"/>
      <w:pPr>
        <w:ind w:left="5851" w:hanging="360"/>
      </w:pPr>
      <w:rPr>
        <w:rFonts w:ascii="Courier New" w:hAnsi="Courier New" w:cs="Courier New" w:hint="default"/>
      </w:rPr>
    </w:lvl>
    <w:lvl w:ilvl="8" w:tplc="04090005" w:tentative="1">
      <w:start w:val="1"/>
      <w:numFmt w:val="bullet"/>
      <w:lvlText w:val=""/>
      <w:lvlJc w:val="left"/>
      <w:pPr>
        <w:ind w:left="6571"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isplayBackgroundShape/>
  <w:defaultTabStop w:val="720"/>
  <w:drawingGridHorizontalSpacing w:val="110"/>
  <w:displayHorizontalDrawingGridEvery w:val="2"/>
  <w:displayVerticalDrawingGridEvery w:val="2"/>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1F32"/>
    <w:rsid w:val="00043182"/>
    <w:rsid w:val="00075CC7"/>
    <w:rsid w:val="00142B93"/>
    <w:rsid w:val="00147033"/>
    <w:rsid w:val="0015661E"/>
    <w:rsid w:val="001B241A"/>
    <w:rsid w:val="001D42F9"/>
    <w:rsid w:val="00231330"/>
    <w:rsid w:val="00231977"/>
    <w:rsid w:val="00233801"/>
    <w:rsid w:val="0024605F"/>
    <w:rsid w:val="002F0C10"/>
    <w:rsid w:val="002F7950"/>
    <w:rsid w:val="0030264D"/>
    <w:rsid w:val="00303FD5"/>
    <w:rsid w:val="00352D72"/>
    <w:rsid w:val="003622DD"/>
    <w:rsid w:val="003D414D"/>
    <w:rsid w:val="003E5467"/>
    <w:rsid w:val="00422F4A"/>
    <w:rsid w:val="0044241F"/>
    <w:rsid w:val="004512BA"/>
    <w:rsid w:val="00487373"/>
    <w:rsid w:val="004D3220"/>
    <w:rsid w:val="00505F0F"/>
    <w:rsid w:val="00513DC9"/>
    <w:rsid w:val="00567E76"/>
    <w:rsid w:val="005A2F26"/>
    <w:rsid w:val="005F2F0B"/>
    <w:rsid w:val="00603AB6"/>
    <w:rsid w:val="00622642"/>
    <w:rsid w:val="0072794F"/>
    <w:rsid w:val="007450E0"/>
    <w:rsid w:val="00786166"/>
    <w:rsid w:val="007C146F"/>
    <w:rsid w:val="00863DB8"/>
    <w:rsid w:val="00911A21"/>
    <w:rsid w:val="00965683"/>
    <w:rsid w:val="009B2E77"/>
    <w:rsid w:val="009D55FB"/>
    <w:rsid w:val="009E1AE6"/>
    <w:rsid w:val="00A00D7D"/>
    <w:rsid w:val="00A15D71"/>
    <w:rsid w:val="00A172FC"/>
    <w:rsid w:val="00AF75FB"/>
    <w:rsid w:val="00B96329"/>
    <w:rsid w:val="00BB305D"/>
    <w:rsid w:val="00BE056A"/>
    <w:rsid w:val="00C51F32"/>
    <w:rsid w:val="00C974BC"/>
    <w:rsid w:val="00D42D35"/>
    <w:rsid w:val="00D53FD7"/>
    <w:rsid w:val="00DB7158"/>
    <w:rsid w:val="00DD149A"/>
    <w:rsid w:val="00E66349"/>
    <w:rsid w:val="00EC0028"/>
    <w:rsid w:val="00EF116C"/>
    <w:rsid w:val="00EF7E1A"/>
    <w:rsid w:val="00F31489"/>
    <w:rsid w:val="00F510E4"/>
    <w:rsid w:val="00F53632"/>
    <w:rsid w:val="00F80736"/>
    <w:rsid w:val="00FC52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colormenu v:ext="edit" fillcolor="none"/>
    </o:shapedefaults>
    <o:shapelayout v:ext="edit">
      <o:idmap v:ext="edit" data="1"/>
    </o:shapelayout>
  </w:shapeDefaults>
  <w:decimalSymbol w:val="."/>
  <w:listSeparator w:val=","/>
  <w14:docId w14:val="57BAB13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ind w:firstLine="36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51F32"/>
  </w:style>
  <w:style w:type="paragraph" w:styleId="Heading1">
    <w:name w:val="heading 1"/>
    <w:basedOn w:val="Normal"/>
    <w:next w:val="Normal"/>
    <w:link w:val="Heading1Char"/>
    <w:uiPriority w:val="9"/>
    <w:qFormat/>
    <w:rsid w:val="00C51F32"/>
    <w:pPr>
      <w:pBdr>
        <w:bottom w:val="single" w:sz="12" w:space="1" w:color="374C80" w:themeColor="accent1" w:themeShade="BF"/>
      </w:pBdr>
      <w:spacing w:before="600" w:after="80"/>
      <w:ind w:firstLine="0"/>
      <w:outlineLvl w:val="0"/>
    </w:pPr>
    <w:rPr>
      <w:rFonts w:asciiTheme="majorHAnsi" w:eastAsiaTheme="majorEastAsia" w:hAnsiTheme="majorHAnsi" w:cstheme="majorBidi"/>
      <w:b/>
      <w:bCs/>
      <w:color w:val="374C80" w:themeColor="accent1" w:themeShade="BF"/>
      <w:sz w:val="24"/>
      <w:szCs w:val="24"/>
    </w:rPr>
  </w:style>
  <w:style w:type="paragraph" w:styleId="Heading2">
    <w:name w:val="heading 2"/>
    <w:basedOn w:val="Normal"/>
    <w:next w:val="Normal"/>
    <w:link w:val="Heading2Char"/>
    <w:uiPriority w:val="9"/>
    <w:semiHidden/>
    <w:unhideWhenUsed/>
    <w:qFormat/>
    <w:rsid w:val="00C51F32"/>
    <w:pPr>
      <w:pBdr>
        <w:bottom w:val="single" w:sz="8" w:space="1" w:color="4A66AC" w:themeColor="accent1"/>
      </w:pBdr>
      <w:spacing w:before="200" w:after="80"/>
      <w:ind w:firstLine="0"/>
      <w:outlineLvl w:val="1"/>
    </w:pPr>
    <w:rPr>
      <w:rFonts w:asciiTheme="majorHAnsi" w:eastAsiaTheme="majorEastAsia" w:hAnsiTheme="majorHAnsi" w:cstheme="majorBidi"/>
      <w:color w:val="374C80" w:themeColor="accent1" w:themeShade="BF"/>
      <w:sz w:val="24"/>
      <w:szCs w:val="24"/>
    </w:rPr>
  </w:style>
  <w:style w:type="paragraph" w:styleId="Heading3">
    <w:name w:val="heading 3"/>
    <w:basedOn w:val="Normal"/>
    <w:next w:val="Normal"/>
    <w:link w:val="Heading3Char"/>
    <w:uiPriority w:val="9"/>
    <w:semiHidden/>
    <w:unhideWhenUsed/>
    <w:qFormat/>
    <w:rsid w:val="00C51F32"/>
    <w:pPr>
      <w:pBdr>
        <w:bottom w:val="single" w:sz="4" w:space="1" w:color="90A1CF" w:themeColor="accent1" w:themeTint="99"/>
      </w:pBdr>
      <w:spacing w:before="200" w:after="80"/>
      <w:ind w:firstLine="0"/>
      <w:outlineLvl w:val="2"/>
    </w:pPr>
    <w:rPr>
      <w:rFonts w:asciiTheme="majorHAnsi" w:eastAsiaTheme="majorEastAsia" w:hAnsiTheme="majorHAnsi" w:cstheme="majorBidi"/>
      <w:color w:val="4A66AC" w:themeColor="accent1"/>
      <w:sz w:val="24"/>
      <w:szCs w:val="24"/>
    </w:rPr>
  </w:style>
  <w:style w:type="paragraph" w:styleId="Heading4">
    <w:name w:val="heading 4"/>
    <w:basedOn w:val="Normal"/>
    <w:next w:val="Normal"/>
    <w:link w:val="Heading4Char"/>
    <w:uiPriority w:val="9"/>
    <w:semiHidden/>
    <w:unhideWhenUsed/>
    <w:qFormat/>
    <w:rsid w:val="00C51F32"/>
    <w:pPr>
      <w:pBdr>
        <w:bottom w:val="single" w:sz="4" w:space="2" w:color="B5C0DF" w:themeColor="accent1" w:themeTint="66"/>
      </w:pBdr>
      <w:spacing w:before="200" w:after="80"/>
      <w:ind w:firstLine="0"/>
      <w:outlineLvl w:val="3"/>
    </w:pPr>
    <w:rPr>
      <w:rFonts w:asciiTheme="majorHAnsi" w:eastAsiaTheme="majorEastAsia" w:hAnsiTheme="majorHAnsi" w:cstheme="majorBidi"/>
      <w:i/>
      <w:iCs/>
      <w:color w:val="4A66AC" w:themeColor="accent1"/>
      <w:sz w:val="24"/>
      <w:szCs w:val="24"/>
    </w:rPr>
  </w:style>
  <w:style w:type="paragraph" w:styleId="Heading5">
    <w:name w:val="heading 5"/>
    <w:basedOn w:val="Normal"/>
    <w:next w:val="Normal"/>
    <w:link w:val="Heading5Char"/>
    <w:uiPriority w:val="9"/>
    <w:semiHidden/>
    <w:unhideWhenUsed/>
    <w:qFormat/>
    <w:rsid w:val="00C51F32"/>
    <w:pPr>
      <w:spacing w:before="200" w:after="80"/>
      <w:ind w:firstLine="0"/>
      <w:outlineLvl w:val="4"/>
    </w:pPr>
    <w:rPr>
      <w:rFonts w:asciiTheme="majorHAnsi" w:eastAsiaTheme="majorEastAsia" w:hAnsiTheme="majorHAnsi" w:cstheme="majorBidi"/>
      <w:color w:val="4A66AC" w:themeColor="accent1"/>
    </w:rPr>
  </w:style>
  <w:style w:type="paragraph" w:styleId="Heading6">
    <w:name w:val="heading 6"/>
    <w:basedOn w:val="Normal"/>
    <w:next w:val="Normal"/>
    <w:link w:val="Heading6Char"/>
    <w:uiPriority w:val="9"/>
    <w:semiHidden/>
    <w:unhideWhenUsed/>
    <w:qFormat/>
    <w:rsid w:val="00C51F32"/>
    <w:pPr>
      <w:spacing w:before="280" w:after="100"/>
      <w:ind w:firstLine="0"/>
      <w:outlineLvl w:val="5"/>
    </w:pPr>
    <w:rPr>
      <w:rFonts w:asciiTheme="majorHAnsi" w:eastAsiaTheme="majorEastAsia" w:hAnsiTheme="majorHAnsi" w:cstheme="majorBidi"/>
      <w:i/>
      <w:iCs/>
      <w:color w:val="4A66AC" w:themeColor="accent1"/>
    </w:rPr>
  </w:style>
  <w:style w:type="paragraph" w:styleId="Heading7">
    <w:name w:val="heading 7"/>
    <w:basedOn w:val="Normal"/>
    <w:next w:val="Normal"/>
    <w:link w:val="Heading7Char"/>
    <w:uiPriority w:val="9"/>
    <w:semiHidden/>
    <w:unhideWhenUsed/>
    <w:qFormat/>
    <w:rsid w:val="00C51F32"/>
    <w:pPr>
      <w:spacing w:before="320" w:after="100"/>
      <w:ind w:firstLine="0"/>
      <w:outlineLvl w:val="6"/>
    </w:pPr>
    <w:rPr>
      <w:rFonts w:asciiTheme="majorHAnsi" w:eastAsiaTheme="majorEastAsia" w:hAnsiTheme="majorHAnsi" w:cstheme="majorBidi"/>
      <w:b/>
      <w:bCs/>
      <w:color w:val="297FD5" w:themeColor="accent3"/>
      <w:sz w:val="20"/>
      <w:szCs w:val="20"/>
    </w:rPr>
  </w:style>
  <w:style w:type="paragraph" w:styleId="Heading8">
    <w:name w:val="heading 8"/>
    <w:basedOn w:val="Normal"/>
    <w:next w:val="Normal"/>
    <w:link w:val="Heading8Char"/>
    <w:uiPriority w:val="9"/>
    <w:semiHidden/>
    <w:unhideWhenUsed/>
    <w:qFormat/>
    <w:rsid w:val="00C51F32"/>
    <w:pPr>
      <w:spacing w:before="320" w:after="100"/>
      <w:ind w:firstLine="0"/>
      <w:outlineLvl w:val="7"/>
    </w:pPr>
    <w:rPr>
      <w:rFonts w:asciiTheme="majorHAnsi" w:eastAsiaTheme="majorEastAsia" w:hAnsiTheme="majorHAnsi" w:cstheme="majorBidi"/>
      <w:b/>
      <w:bCs/>
      <w:i/>
      <w:iCs/>
      <w:color w:val="297FD5" w:themeColor="accent3"/>
      <w:sz w:val="20"/>
      <w:szCs w:val="20"/>
    </w:rPr>
  </w:style>
  <w:style w:type="paragraph" w:styleId="Heading9">
    <w:name w:val="heading 9"/>
    <w:basedOn w:val="Normal"/>
    <w:next w:val="Normal"/>
    <w:link w:val="Heading9Char"/>
    <w:uiPriority w:val="9"/>
    <w:semiHidden/>
    <w:unhideWhenUsed/>
    <w:qFormat/>
    <w:rsid w:val="00C51F32"/>
    <w:pPr>
      <w:spacing w:before="320" w:after="100"/>
      <w:ind w:firstLine="0"/>
      <w:outlineLvl w:val="8"/>
    </w:pPr>
    <w:rPr>
      <w:rFonts w:asciiTheme="majorHAnsi" w:eastAsiaTheme="majorEastAsia" w:hAnsiTheme="majorHAnsi" w:cstheme="majorBidi"/>
      <w:i/>
      <w:iCs/>
      <w:color w:val="297FD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F32"/>
    <w:rPr>
      <w:rFonts w:asciiTheme="majorHAnsi" w:eastAsiaTheme="majorEastAsia" w:hAnsiTheme="majorHAnsi" w:cstheme="majorBidi"/>
      <w:b/>
      <w:bCs/>
      <w:color w:val="374C80" w:themeColor="accent1" w:themeShade="BF"/>
      <w:sz w:val="24"/>
      <w:szCs w:val="24"/>
    </w:rPr>
  </w:style>
  <w:style w:type="character" w:customStyle="1" w:styleId="Heading2Char">
    <w:name w:val="Heading 2 Char"/>
    <w:basedOn w:val="DefaultParagraphFont"/>
    <w:link w:val="Heading2"/>
    <w:uiPriority w:val="9"/>
    <w:semiHidden/>
    <w:rsid w:val="00C51F32"/>
    <w:rPr>
      <w:rFonts w:asciiTheme="majorHAnsi" w:eastAsiaTheme="majorEastAsia" w:hAnsiTheme="majorHAnsi" w:cstheme="majorBidi"/>
      <w:color w:val="374C80" w:themeColor="accent1" w:themeShade="BF"/>
      <w:sz w:val="24"/>
      <w:szCs w:val="24"/>
    </w:rPr>
  </w:style>
  <w:style w:type="character" w:customStyle="1" w:styleId="Heading3Char">
    <w:name w:val="Heading 3 Char"/>
    <w:basedOn w:val="DefaultParagraphFont"/>
    <w:link w:val="Heading3"/>
    <w:uiPriority w:val="9"/>
    <w:semiHidden/>
    <w:rsid w:val="00C51F32"/>
    <w:rPr>
      <w:rFonts w:asciiTheme="majorHAnsi" w:eastAsiaTheme="majorEastAsia" w:hAnsiTheme="majorHAnsi" w:cstheme="majorBidi"/>
      <w:color w:val="4A66AC" w:themeColor="accent1"/>
      <w:sz w:val="24"/>
      <w:szCs w:val="24"/>
    </w:rPr>
  </w:style>
  <w:style w:type="character" w:customStyle="1" w:styleId="Heading4Char">
    <w:name w:val="Heading 4 Char"/>
    <w:basedOn w:val="DefaultParagraphFont"/>
    <w:link w:val="Heading4"/>
    <w:uiPriority w:val="9"/>
    <w:semiHidden/>
    <w:rsid w:val="00C51F32"/>
    <w:rPr>
      <w:rFonts w:asciiTheme="majorHAnsi" w:eastAsiaTheme="majorEastAsia" w:hAnsiTheme="majorHAnsi" w:cstheme="majorBidi"/>
      <w:i/>
      <w:iCs/>
      <w:color w:val="4A66AC" w:themeColor="accent1"/>
      <w:sz w:val="24"/>
      <w:szCs w:val="24"/>
    </w:rPr>
  </w:style>
  <w:style w:type="character" w:customStyle="1" w:styleId="Heading5Char">
    <w:name w:val="Heading 5 Char"/>
    <w:basedOn w:val="DefaultParagraphFont"/>
    <w:link w:val="Heading5"/>
    <w:uiPriority w:val="9"/>
    <w:semiHidden/>
    <w:rsid w:val="00C51F32"/>
    <w:rPr>
      <w:rFonts w:asciiTheme="majorHAnsi" w:eastAsiaTheme="majorEastAsia" w:hAnsiTheme="majorHAnsi" w:cstheme="majorBidi"/>
      <w:color w:val="4A66AC" w:themeColor="accent1"/>
    </w:rPr>
  </w:style>
  <w:style w:type="character" w:customStyle="1" w:styleId="Heading6Char">
    <w:name w:val="Heading 6 Char"/>
    <w:basedOn w:val="DefaultParagraphFont"/>
    <w:link w:val="Heading6"/>
    <w:uiPriority w:val="9"/>
    <w:semiHidden/>
    <w:rsid w:val="00C51F32"/>
    <w:rPr>
      <w:rFonts w:asciiTheme="majorHAnsi" w:eastAsiaTheme="majorEastAsia" w:hAnsiTheme="majorHAnsi" w:cstheme="majorBidi"/>
      <w:i/>
      <w:iCs/>
      <w:color w:val="4A66AC" w:themeColor="accent1"/>
    </w:rPr>
  </w:style>
  <w:style w:type="character" w:customStyle="1" w:styleId="Heading7Char">
    <w:name w:val="Heading 7 Char"/>
    <w:basedOn w:val="DefaultParagraphFont"/>
    <w:link w:val="Heading7"/>
    <w:uiPriority w:val="9"/>
    <w:semiHidden/>
    <w:rsid w:val="00C51F32"/>
    <w:rPr>
      <w:rFonts w:asciiTheme="majorHAnsi" w:eastAsiaTheme="majorEastAsia" w:hAnsiTheme="majorHAnsi" w:cstheme="majorBidi"/>
      <w:b/>
      <w:bCs/>
      <w:color w:val="297FD5" w:themeColor="accent3"/>
      <w:sz w:val="20"/>
      <w:szCs w:val="20"/>
    </w:rPr>
  </w:style>
  <w:style w:type="character" w:customStyle="1" w:styleId="Heading8Char">
    <w:name w:val="Heading 8 Char"/>
    <w:basedOn w:val="DefaultParagraphFont"/>
    <w:link w:val="Heading8"/>
    <w:uiPriority w:val="9"/>
    <w:semiHidden/>
    <w:rsid w:val="00C51F32"/>
    <w:rPr>
      <w:rFonts w:asciiTheme="majorHAnsi" w:eastAsiaTheme="majorEastAsia" w:hAnsiTheme="majorHAnsi" w:cstheme="majorBidi"/>
      <w:b/>
      <w:bCs/>
      <w:i/>
      <w:iCs/>
      <w:color w:val="297FD5" w:themeColor="accent3"/>
      <w:sz w:val="20"/>
      <w:szCs w:val="20"/>
    </w:rPr>
  </w:style>
  <w:style w:type="character" w:customStyle="1" w:styleId="Heading9Char">
    <w:name w:val="Heading 9 Char"/>
    <w:basedOn w:val="DefaultParagraphFont"/>
    <w:link w:val="Heading9"/>
    <w:uiPriority w:val="9"/>
    <w:semiHidden/>
    <w:rsid w:val="00C51F32"/>
    <w:rPr>
      <w:rFonts w:asciiTheme="majorHAnsi" w:eastAsiaTheme="majorEastAsia" w:hAnsiTheme="majorHAnsi" w:cstheme="majorBidi"/>
      <w:i/>
      <w:iCs/>
      <w:color w:val="297FD5" w:themeColor="accent3"/>
      <w:sz w:val="20"/>
      <w:szCs w:val="20"/>
    </w:rPr>
  </w:style>
  <w:style w:type="paragraph" w:styleId="Caption">
    <w:name w:val="caption"/>
    <w:basedOn w:val="Normal"/>
    <w:next w:val="Normal"/>
    <w:uiPriority w:val="35"/>
    <w:semiHidden/>
    <w:unhideWhenUsed/>
    <w:qFormat/>
    <w:rsid w:val="00C51F32"/>
    <w:rPr>
      <w:b/>
      <w:bCs/>
      <w:sz w:val="18"/>
      <w:szCs w:val="18"/>
    </w:rPr>
  </w:style>
  <w:style w:type="paragraph" w:styleId="Title">
    <w:name w:val="Title"/>
    <w:basedOn w:val="Normal"/>
    <w:next w:val="Normal"/>
    <w:link w:val="TitleChar"/>
    <w:uiPriority w:val="10"/>
    <w:qFormat/>
    <w:rsid w:val="00C51F32"/>
    <w:pPr>
      <w:pBdr>
        <w:top w:val="single" w:sz="8" w:space="10" w:color="A2B1D7" w:themeColor="accent1" w:themeTint="7F"/>
        <w:bottom w:val="single" w:sz="24" w:space="15" w:color="297FD5" w:themeColor="accent3"/>
      </w:pBdr>
      <w:ind w:firstLine="0"/>
      <w:jc w:val="center"/>
    </w:pPr>
    <w:rPr>
      <w:rFonts w:asciiTheme="majorHAnsi" w:eastAsiaTheme="majorEastAsia" w:hAnsiTheme="majorHAnsi" w:cstheme="majorBidi"/>
      <w:i/>
      <w:iCs/>
      <w:color w:val="243255" w:themeColor="accent1" w:themeShade="7F"/>
      <w:sz w:val="60"/>
      <w:szCs w:val="60"/>
    </w:rPr>
  </w:style>
  <w:style w:type="character" w:customStyle="1" w:styleId="TitleChar">
    <w:name w:val="Title Char"/>
    <w:basedOn w:val="DefaultParagraphFont"/>
    <w:link w:val="Title"/>
    <w:uiPriority w:val="10"/>
    <w:rsid w:val="00C51F32"/>
    <w:rPr>
      <w:rFonts w:asciiTheme="majorHAnsi" w:eastAsiaTheme="majorEastAsia" w:hAnsiTheme="majorHAnsi" w:cstheme="majorBidi"/>
      <w:i/>
      <w:iCs/>
      <w:color w:val="243255" w:themeColor="accent1" w:themeShade="7F"/>
      <w:sz w:val="60"/>
      <w:szCs w:val="60"/>
    </w:rPr>
  </w:style>
  <w:style w:type="paragraph" w:styleId="Subtitle">
    <w:name w:val="Subtitle"/>
    <w:basedOn w:val="Normal"/>
    <w:next w:val="Normal"/>
    <w:link w:val="SubtitleChar"/>
    <w:uiPriority w:val="11"/>
    <w:qFormat/>
    <w:rsid w:val="00C51F32"/>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C51F32"/>
    <w:rPr>
      <w:i/>
      <w:iCs/>
      <w:sz w:val="24"/>
      <w:szCs w:val="24"/>
    </w:rPr>
  </w:style>
  <w:style w:type="character" w:styleId="Strong">
    <w:name w:val="Strong"/>
    <w:basedOn w:val="DefaultParagraphFont"/>
    <w:uiPriority w:val="22"/>
    <w:qFormat/>
    <w:rsid w:val="00C51F32"/>
    <w:rPr>
      <w:b/>
      <w:bCs/>
      <w:spacing w:val="0"/>
    </w:rPr>
  </w:style>
  <w:style w:type="character" w:styleId="Emphasis">
    <w:name w:val="Emphasis"/>
    <w:uiPriority w:val="20"/>
    <w:qFormat/>
    <w:rsid w:val="00C51F32"/>
    <w:rPr>
      <w:b/>
      <w:bCs/>
      <w:i/>
      <w:iCs/>
      <w:color w:val="5A5A5A" w:themeColor="text1" w:themeTint="A5"/>
    </w:rPr>
  </w:style>
  <w:style w:type="paragraph" w:styleId="NoSpacing">
    <w:name w:val="No Spacing"/>
    <w:basedOn w:val="Normal"/>
    <w:link w:val="NoSpacingChar"/>
    <w:uiPriority w:val="1"/>
    <w:qFormat/>
    <w:rsid w:val="00C51F32"/>
    <w:pPr>
      <w:ind w:firstLine="0"/>
    </w:pPr>
  </w:style>
  <w:style w:type="character" w:customStyle="1" w:styleId="NoSpacingChar">
    <w:name w:val="No Spacing Char"/>
    <w:basedOn w:val="DefaultParagraphFont"/>
    <w:link w:val="NoSpacing"/>
    <w:uiPriority w:val="1"/>
    <w:rsid w:val="00C51F32"/>
  </w:style>
  <w:style w:type="paragraph" w:styleId="ListParagraph">
    <w:name w:val="List Paragraph"/>
    <w:basedOn w:val="Normal"/>
    <w:uiPriority w:val="34"/>
    <w:qFormat/>
    <w:rsid w:val="00C51F32"/>
    <w:pPr>
      <w:ind w:left="720"/>
      <w:contextualSpacing/>
    </w:pPr>
  </w:style>
  <w:style w:type="paragraph" w:styleId="Quote">
    <w:name w:val="Quote"/>
    <w:basedOn w:val="Normal"/>
    <w:next w:val="Normal"/>
    <w:link w:val="QuoteChar"/>
    <w:uiPriority w:val="29"/>
    <w:qFormat/>
    <w:rsid w:val="00C51F32"/>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C51F32"/>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C51F32"/>
    <w:pPr>
      <w:pBdr>
        <w:top w:val="single" w:sz="12" w:space="10" w:color="B5C0DF" w:themeColor="accent1" w:themeTint="66"/>
        <w:left w:val="single" w:sz="36" w:space="4" w:color="4A66AC" w:themeColor="accent1"/>
        <w:bottom w:val="single" w:sz="24" w:space="10" w:color="297FD5" w:themeColor="accent3"/>
        <w:right w:val="single" w:sz="36" w:space="4" w:color="4A66AC" w:themeColor="accent1"/>
      </w:pBdr>
      <w:shd w:val="clear" w:color="auto" w:fill="4A66AC"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C51F32"/>
    <w:rPr>
      <w:rFonts w:asciiTheme="majorHAnsi" w:eastAsiaTheme="majorEastAsia" w:hAnsiTheme="majorHAnsi" w:cstheme="majorBidi"/>
      <w:i/>
      <w:iCs/>
      <w:color w:val="FFFFFF" w:themeColor="background1"/>
      <w:sz w:val="24"/>
      <w:szCs w:val="24"/>
      <w:shd w:val="clear" w:color="auto" w:fill="4A66AC" w:themeFill="accent1"/>
    </w:rPr>
  </w:style>
  <w:style w:type="character" w:styleId="SubtleEmphasis">
    <w:name w:val="Subtle Emphasis"/>
    <w:uiPriority w:val="19"/>
    <w:qFormat/>
    <w:rsid w:val="00C51F32"/>
    <w:rPr>
      <w:i/>
      <w:iCs/>
      <w:color w:val="5A5A5A" w:themeColor="text1" w:themeTint="A5"/>
    </w:rPr>
  </w:style>
  <w:style w:type="character" w:styleId="IntenseEmphasis">
    <w:name w:val="Intense Emphasis"/>
    <w:uiPriority w:val="21"/>
    <w:qFormat/>
    <w:rsid w:val="00C51F32"/>
    <w:rPr>
      <w:b/>
      <w:bCs/>
      <w:i/>
      <w:iCs/>
      <w:color w:val="4A66AC" w:themeColor="accent1"/>
      <w:sz w:val="22"/>
      <w:szCs w:val="22"/>
    </w:rPr>
  </w:style>
  <w:style w:type="character" w:styleId="SubtleReference">
    <w:name w:val="Subtle Reference"/>
    <w:uiPriority w:val="31"/>
    <w:qFormat/>
    <w:rsid w:val="00C51F32"/>
    <w:rPr>
      <w:color w:val="auto"/>
      <w:u w:val="single" w:color="297FD5" w:themeColor="accent3"/>
    </w:rPr>
  </w:style>
  <w:style w:type="character" w:styleId="IntenseReference">
    <w:name w:val="Intense Reference"/>
    <w:basedOn w:val="DefaultParagraphFont"/>
    <w:uiPriority w:val="32"/>
    <w:qFormat/>
    <w:rsid w:val="00C51F32"/>
    <w:rPr>
      <w:b/>
      <w:bCs/>
      <w:color w:val="1E5E9F" w:themeColor="accent3" w:themeShade="BF"/>
      <w:u w:val="single" w:color="297FD5" w:themeColor="accent3"/>
    </w:rPr>
  </w:style>
  <w:style w:type="character" w:styleId="BookTitle">
    <w:name w:val="Book Title"/>
    <w:basedOn w:val="DefaultParagraphFont"/>
    <w:uiPriority w:val="33"/>
    <w:qFormat/>
    <w:rsid w:val="00C51F32"/>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C51F32"/>
    <w:pPr>
      <w:outlineLvl w:val="9"/>
    </w:pPr>
  </w:style>
  <w:style w:type="paragraph" w:styleId="Footer">
    <w:name w:val="footer"/>
    <w:basedOn w:val="Normal"/>
    <w:link w:val="FooterChar"/>
    <w:uiPriority w:val="99"/>
    <w:unhideWhenUsed/>
    <w:rsid w:val="00B96329"/>
    <w:pPr>
      <w:tabs>
        <w:tab w:val="center" w:pos="4680"/>
        <w:tab w:val="right" w:pos="9360"/>
      </w:tabs>
    </w:pPr>
  </w:style>
  <w:style w:type="character" w:customStyle="1" w:styleId="FooterChar">
    <w:name w:val="Footer Char"/>
    <w:basedOn w:val="DefaultParagraphFont"/>
    <w:link w:val="Footer"/>
    <w:uiPriority w:val="99"/>
    <w:rsid w:val="00B96329"/>
  </w:style>
  <w:style w:type="character" w:styleId="PageNumber">
    <w:name w:val="page number"/>
    <w:basedOn w:val="DefaultParagraphFont"/>
    <w:uiPriority w:val="99"/>
    <w:semiHidden/>
    <w:unhideWhenUsed/>
    <w:rsid w:val="00B96329"/>
  </w:style>
  <w:style w:type="paragraph" w:styleId="Header">
    <w:name w:val="header"/>
    <w:basedOn w:val="Normal"/>
    <w:link w:val="HeaderChar"/>
    <w:uiPriority w:val="99"/>
    <w:unhideWhenUsed/>
    <w:rsid w:val="00B96329"/>
    <w:pPr>
      <w:tabs>
        <w:tab w:val="center" w:pos="4680"/>
        <w:tab w:val="right" w:pos="9360"/>
      </w:tabs>
    </w:pPr>
  </w:style>
  <w:style w:type="character" w:customStyle="1" w:styleId="HeaderChar">
    <w:name w:val="Header Char"/>
    <w:basedOn w:val="DefaultParagraphFont"/>
    <w:link w:val="Header"/>
    <w:uiPriority w:val="99"/>
    <w:rsid w:val="00B96329"/>
  </w:style>
  <w:style w:type="table" w:styleId="TableGrid">
    <w:name w:val="Table Grid"/>
    <w:basedOn w:val="TableNormal"/>
    <w:uiPriority w:val="39"/>
    <w:rsid w:val="00043182"/>
    <w:pPr>
      <w:ind w:firstLine="0"/>
    </w:pPr>
    <w:rPr>
      <w:rFonts w:eastAsiaTheme="minorHAnsi"/>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A172FC"/>
    <w:pPr>
      <w:spacing w:before="100" w:beforeAutospacing="1" w:after="100" w:afterAutospacing="1"/>
      <w:ind w:firstLine="0"/>
    </w:pPr>
    <w:rPr>
      <w:rFonts w:ascii="Times New Roman" w:eastAsiaTheme="minorHAnsi" w:hAnsi="Times New Roman" w:cs="Times New Roman"/>
      <w:sz w:val="24"/>
      <w:szCs w:val="24"/>
    </w:rPr>
  </w:style>
  <w:style w:type="character" w:styleId="Hyperlink">
    <w:name w:val="Hyperlink"/>
    <w:basedOn w:val="DefaultParagraphFont"/>
    <w:uiPriority w:val="99"/>
    <w:unhideWhenUsed/>
    <w:rsid w:val="0024605F"/>
    <w:rPr>
      <w:color w:val="9454C3" w:themeColor="hyperlink"/>
      <w:u w:val="single"/>
    </w:rPr>
  </w:style>
  <w:style w:type="paragraph" w:styleId="Revision">
    <w:name w:val="Revision"/>
    <w:hidden/>
    <w:uiPriority w:val="99"/>
    <w:semiHidden/>
    <w:rsid w:val="004D3220"/>
    <w:pPr>
      <w:ind w:firstLine="0"/>
    </w:pPr>
  </w:style>
  <w:style w:type="character" w:styleId="FollowedHyperlink">
    <w:name w:val="FollowedHyperlink"/>
    <w:basedOn w:val="DefaultParagraphFont"/>
    <w:uiPriority w:val="99"/>
    <w:semiHidden/>
    <w:unhideWhenUsed/>
    <w:rsid w:val="00075CC7"/>
    <w:rPr>
      <w:color w:val="3EBBF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yperlink" Target="https://www.naturalnews.com/024190_child_children_WHO.html" TargetMode="External"/><Relationship Id="rId21" Type="http://schemas.openxmlformats.org/officeDocument/2006/relationships/hyperlink" Target="https://www.teachearlyyears.com/a-unique-child/view/supporting-transitions-in-the-early-years" TargetMode="External"/><Relationship Id="rId22" Type="http://schemas.openxmlformats.org/officeDocument/2006/relationships/hyperlink" Target="https://www.pinterest.com/explore/ecological-systems-theory/?lp=true" TargetMode="External"/><Relationship Id="rId23" Type="http://schemas.openxmlformats.org/officeDocument/2006/relationships/hyperlink" Target="https://www.psychologynoteshq.com/bronfenbrenner-ecological-theory/" TargetMode="External"/><Relationship Id="rId24" Type="http://schemas.openxmlformats.org/officeDocument/2006/relationships/hyperlink" Target="http://www.researchhistory.org/2012/06/16/maslows-hierarchy-of-needs/" TargetMode="External"/><Relationship Id="rId25" Type="http://schemas.openxmlformats.org/officeDocument/2006/relationships/hyperlink" Target="https://explorable.com/ecological-systems-theory" TargetMode="External"/><Relationship Id="rId26" Type="http://schemas.openxmlformats.org/officeDocument/2006/relationships/hyperlink" Target="https://app.croneri.co.uk/feature-articles/managing-transitions-early-years-provisions" TargetMode="External"/><Relationship Id="rId27" Type="http://schemas.openxmlformats.org/officeDocument/2006/relationships/header" Target="header1.xml"/><Relationship Id="rId28" Type="http://schemas.openxmlformats.org/officeDocument/2006/relationships/footer" Target="footer1.xm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gif"/><Relationship Id="rId12" Type="http://schemas.openxmlformats.org/officeDocument/2006/relationships/hyperlink" Target="https://www.cleverism.com/vygotskys-social-development-theory/" TargetMode="External"/><Relationship Id="rId13" Type="http://schemas.openxmlformats.org/officeDocument/2006/relationships/hyperlink" Target="https://app.croneri.co.uk/feature-articles/emotional-environment" TargetMode="External"/><Relationship Id="rId14" Type="http://schemas.openxmlformats.org/officeDocument/2006/relationships/hyperlink" Target="http://www.cuppacocoa.com/the-zone-of-proximal-development/" TargetMode="External"/><Relationship Id="rId15" Type="http://schemas.openxmlformats.org/officeDocument/2006/relationships/hyperlink" Target="http://www.dailymontessori.com/montessori-theory/" TargetMode="External"/><Relationship Id="rId16" Type="http://schemas.openxmlformats.org/officeDocument/2006/relationships/hyperlink" Target="http://unesdoc.unesco.org/images/0014/001474/147463e.pdf" TargetMode="External"/><Relationship Id="rId17" Type="http://schemas.openxmlformats.org/officeDocument/2006/relationships/hyperlink" Target="https://www.goodtherapy.org/famous-psychologists/lev-vygotsky.html" TargetMode="External"/><Relationship Id="rId18" Type="http://schemas.openxmlformats.org/officeDocument/2006/relationships/hyperlink" Target="http://www.gracechurchchildcare.org/3-Year-Old-Program.html" TargetMode="External"/><Relationship Id="rId19" Type="http://schemas.openxmlformats.org/officeDocument/2006/relationships/hyperlink" Target="http://www.kidsdevelopment.co.uk/freudsdevelopmentaltheory.htm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66778EC-72C2-8C47-A065-5C087DC091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15</Pages>
  <Words>1647</Words>
  <Characters>9524</Characters>
  <Application>Microsoft Macintosh Word</Application>
  <DocSecurity>0</DocSecurity>
  <Lines>216</Lines>
  <Paragraphs>77</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/Transitions</vt:lpstr>
      <vt:lpstr/>
      <vt:lpstr>ROLE OF THE ADULT</vt:lpstr>
      <vt:lpstr>Lev Vygotsky theory</vt:lpstr>
      <vt:lpstr>/The needs of a child</vt:lpstr>
      <vt:lpstr>Urie Bronfenbrenner</vt:lpstr>
      <vt:lpstr>/What children need to develop</vt:lpstr>
      <vt:lpstr>Maslow’s Hierarchy of Needs theory</vt:lpstr>
      <vt:lpstr>/Interventions</vt:lpstr>
      <vt:lpstr>Outcomes</vt:lpstr>
    </vt:vector>
  </TitlesOfParts>
  <LinksUpToDate>false</LinksUpToDate>
  <CharactersWithSpaces>11094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 Symons</dc:creator>
  <cp:keywords/>
  <dc:description/>
  <cp:lastModifiedBy>Kia Symons</cp:lastModifiedBy>
  <cp:revision>11</cp:revision>
  <dcterms:created xsi:type="dcterms:W3CDTF">2017-11-29T13:08:00Z</dcterms:created>
  <dcterms:modified xsi:type="dcterms:W3CDTF">2017-11-29T22:54:00Z</dcterms:modified>
</cp:coreProperties>
</file>