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D88905" w14:textId="02C5C51D" w:rsidR="00654E70" w:rsidRPr="00780102" w:rsidRDefault="00654E70" w:rsidP="00654E70">
      <w:pPr>
        <w:pStyle w:val="Title"/>
        <w:jc w:val="center"/>
        <w:rPr>
          <w:lang w:val="en-US"/>
        </w:rPr>
      </w:pPr>
    </w:p>
    <w:p w14:paraId="200D60D5" w14:textId="77777777" w:rsidR="00654E70" w:rsidRPr="00780102" w:rsidRDefault="00654E70" w:rsidP="00654E70">
      <w:pPr>
        <w:pStyle w:val="Title"/>
        <w:jc w:val="center"/>
        <w:rPr>
          <w:lang w:val="en-US"/>
        </w:rPr>
      </w:pPr>
    </w:p>
    <w:p w14:paraId="3C4880F4" w14:textId="77777777" w:rsidR="00654E70" w:rsidRPr="00780102" w:rsidRDefault="00654E70" w:rsidP="00654E70">
      <w:pPr>
        <w:pStyle w:val="Title"/>
        <w:jc w:val="center"/>
        <w:rPr>
          <w:lang w:val="en-US"/>
        </w:rPr>
      </w:pPr>
    </w:p>
    <w:p w14:paraId="4487E59C" w14:textId="77777777" w:rsidR="00654E70" w:rsidRPr="00780102" w:rsidRDefault="00654E70" w:rsidP="00654E70">
      <w:pPr>
        <w:pStyle w:val="Title"/>
        <w:jc w:val="center"/>
        <w:rPr>
          <w:lang w:val="en-US"/>
        </w:rPr>
      </w:pPr>
    </w:p>
    <w:p w14:paraId="2C806AC3" w14:textId="77777777" w:rsidR="00654E70" w:rsidRPr="00780102" w:rsidRDefault="00654E70" w:rsidP="00654E70">
      <w:pPr>
        <w:pStyle w:val="Title"/>
        <w:jc w:val="center"/>
        <w:rPr>
          <w:lang w:val="en-US"/>
        </w:rPr>
      </w:pPr>
    </w:p>
    <w:p w14:paraId="558C938E" w14:textId="77777777" w:rsidR="00F95D4D" w:rsidRPr="00780102" w:rsidRDefault="00812C19" w:rsidP="00654E70">
      <w:pPr>
        <w:pStyle w:val="Title"/>
        <w:jc w:val="center"/>
        <w:rPr>
          <w:lang w:val="en-US"/>
        </w:rPr>
      </w:pPr>
      <w:r w:rsidRPr="00780102">
        <w:rPr>
          <w:lang w:val="en-US"/>
        </w:rPr>
        <w:t xml:space="preserve">Sustainable Hospitality and Tourism Management </w:t>
      </w:r>
    </w:p>
    <w:p w14:paraId="0D058AD3" w14:textId="388C276C" w:rsidR="00654E70" w:rsidRPr="00594FEA" w:rsidRDefault="00812C19" w:rsidP="0096387E">
      <w:pPr>
        <w:jc w:val="center"/>
        <w:rPr>
          <w:rFonts w:cs="Arial"/>
          <w:b/>
          <w:bCs/>
          <w:szCs w:val="24"/>
          <w:shd w:val="clear" w:color="auto" w:fill="FFFFFF"/>
        </w:rPr>
      </w:pPr>
      <w:r w:rsidRPr="00594FEA">
        <w:rPr>
          <w:rFonts w:cs="Arial"/>
          <w:b/>
          <w:bCs/>
          <w:szCs w:val="24"/>
          <w:shd w:val="clear" w:color="auto" w:fill="FFFFFF"/>
        </w:rPr>
        <w:t>Name</w:t>
      </w:r>
      <w:r w:rsidR="0096387E" w:rsidRPr="00594FEA">
        <w:rPr>
          <w:rFonts w:cs="Arial"/>
          <w:b/>
          <w:bCs/>
          <w:szCs w:val="24"/>
          <w:shd w:val="clear" w:color="auto" w:fill="FFFFFF"/>
        </w:rPr>
        <w:t>:</w:t>
      </w:r>
      <w:r w:rsidR="00594FEA">
        <w:rPr>
          <w:rFonts w:cs="Arial"/>
          <w:b/>
          <w:bCs/>
          <w:szCs w:val="24"/>
          <w:shd w:val="clear" w:color="auto" w:fill="FFFFFF"/>
        </w:rPr>
        <w:t xml:space="preserve"> Bruma Daniela Ionela</w:t>
      </w:r>
    </w:p>
    <w:p w14:paraId="28AB8B22" w14:textId="0A72FA61" w:rsidR="00654E70" w:rsidRPr="00594FEA" w:rsidRDefault="00812C19" w:rsidP="0096387E">
      <w:pPr>
        <w:jc w:val="center"/>
        <w:rPr>
          <w:rFonts w:cs="Arial"/>
          <w:b/>
          <w:bCs/>
          <w:szCs w:val="24"/>
          <w:shd w:val="clear" w:color="auto" w:fill="FFFFFF"/>
        </w:rPr>
      </w:pPr>
      <w:r w:rsidRPr="00594FEA">
        <w:rPr>
          <w:rFonts w:cs="Arial"/>
          <w:b/>
          <w:bCs/>
          <w:szCs w:val="24"/>
          <w:shd w:val="clear" w:color="auto" w:fill="FFFFFF"/>
        </w:rPr>
        <w:t>Student Number:</w:t>
      </w:r>
      <w:r w:rsidR="00594FEA">
        <w:rPr>
          <w:rFonts w:cs="Arial"/>
          <w:b/>
          <w:bCs/>
          <w:szCs w:val="24"/>
          <w:shd w:val="clear" w:color="auto" w:fill="FFFFFF"/>
        </w:rPr>
        <w:t>2128799</w:t>
      </w:r>
    </w:p>
    <w:p w14:paraId="700B18A4" w14:textId="7AF0AC33" w:rsidR="00594FEA" w:rsidRDefault="00594FEA" w:rsidP="0096387E">
      <w:pPr>
        <w:jc w:val="center"/>
        <w:rPr>
          <w:rFonts w:cs="Arial"/>
          <w:b/>
          <w:bCs/>
          <w:szCs w:val="24"/>
          <w:shd w:val="clear" w:color="auto" w:fill="FFFFFF"/>
        </w:rPr>
      </w:pPr>
      <w:r w:rsidRPr="00594FEA">
        <w:rPr>
          <w:rFonts w:cs="Arial"/>
          <w:b/>
          <w:bCs/>
          <w:szCs w:val="24"/>
          <w:shd w:val="clear" w:color="auto" w:fill="FFFFFF"/>
        </w:rPr>
        <w:t>Lecturer:</w:t>
      </w:r>
      <w:r w:rsidRPr="00594FEA">
        <w:t xml:space="preserve"> </w:t>
      </w:r>
      <w:r w:rsidRPr="00594FEA">
        <w:rPr>
          <w:rFonts w:cs="Arial"/>
          <w:b/>
          <w:bCs/>
          <w:szCs w:val="24"/>
          <w:shd w:val="clear" w:color="auto" w:fill="FFFFFF"/>
        </w:rPr>
        <w:t>Dr Huw Thomas</w:t>
      </w:r>
    </w:p>
    <w:p w14:paraId="613F1437" w14:textId="77D2E0E8" w:rsidR="0096387E" w:rsidRPr="00594FEA" w:rsidRDefault="00812C19" w:rsidP="0096387E">
      <w:pPr>
        <w:jc w:val="center"/>
        <w:rPr>
          <w:rFonts w:cs="Arial"/>
          <w:b/>
          <w:bCs/>
          <w:szCs w:val="24"/>
          <w:shd w:val="clear" w:color="auto" w:fill="FFFFFF"/>
        </w:rPr>
      </w:pPr>
      <w:r w:rsidRPr="00594FEA">
        <w:rPr>
          <w:rFonts w:cs="Arial"/>
          <w:b/>
          <w:bCs/>
          <w:szCs w:val="24"/>
          <w:shd w:val="clear" w:color="auto" w:fill="FFFFFF"/>
        </w:rPr>
        <w:t>Module Code</w:t>
      </w:r>
      <w:r w:rsidR="00165006" w:rsidRPr="00594FEA">
        <w:rPr>
          <w:rFonts w:cs="Arial"/>
          <w:b/>
          <w:bCs/>
          <w:szCs w:val="24"/>
          <w:shd w:val="clear" w:color="auto" w:fill="FFFFFF"/>
        </w:rPr>
        <w:t>: BMIH5006</w:t>
      </w:r>
    </w:p>
    <w:p w14:paraId="4BF7767E" w14:textId="77777777" w:rsidR="0096387E" w:rsidRPr="00594FEA" w:rsidRDefault="00812C19" w:rsidP="0096387E">
      <w:pPr>
        <w:jc w:val="center"/>
        <w:rPr>
          <w:rFonts w:cs="Arial"/>
          <w:b/>
          <w:bCs/>
          <w:szCs w:val="24"/>
          <w:shd w:val="clear" w:color="auto" w:fill="FFFFFF"/>
        </w:rPr>
      </w:pPr>
      <w:r w:rsidRPr="00594FEA">
        <w:rPr>
          <w:rFonts w:cs="Arial"/>
          <w:b/>
          <w:bCs/>
          <w:szCs w:val="24"/>
          <w:shd w:val="clear" w:color="auto" w:fill="FFFFFF"/>
        </w:rPr>
        <w:t>Total Word Count</w:t>
      </w:r>
      <w:r w:rsidR="001B7465" w:rsidRPr="00594FEA">
        <w:rPr>
          <w:rFonts w:cs="Arial"/>
          <w:b/>
          <w:bCs/>
          <w:szCs w:val="24"/>
          <w:shd w:val="clear" w:color="auto" w:fill="FFFFFF"/>
        </w:rPr>
        <w:t>: 2190</w:t>
      </w:r>
    </w:p>
    <w:p w14:paraId="6F89AAEB" w14:textId="77777777" w:rsidR="0096387E" w:rsidRPr="00780102" w:rsidRDefault="00812C19" w:rsidP="0096387E">
      <w:pPr>
        <w:rPr>
          <w:shd w:val="clear" w:color="auto" w:fill="FFFFFF"/>
        </w:rPr>
      </w:pPr>
      <w:r w:rsidRPr="00780102">
        <w:rPr>
          <w:shd w:val="clear" w:color="auto" w:fill="FFFFFF"/>
        </w:rPr>
        <w:br w:type="page"/>
      </w:r>
    </w:p>
    <w:sdt>
      <w:sdtPr>
        <w:rPr>
          <w:rFonts w:ascii="Arial" w:eastAsiaTheme="minorHAnsi" w:hAnsi="Arial" w:cstheme="minorBidi"/>
          <w:color w:val="auto"/>
          <w:sz w:val="24"/>
          <w:szCs w:val="22"/>
          <w:lang w:val="en-IN"/>
        </w:rPr>
        <w:id w:val="1287467124"/>
        <w:docPartObj>
          <w:docPartGallery w:val="Table of Contents"/>
          <w:docPartUnique/>
        </w:docPartObj>
      </w:sdtPr>
      <w:sdtEndPr>
        <w:rPr>
          <w:b/>
          <w:bCs/>
          <w:noProof/>
          <w:lang w:val="en-GB"/>
        </w:rPr>
      </w:sdtEndPr>
      <w:sdtContent>
        <w:p w14:paraId="0F6EEFD6" w14:textId="77777777" w:rsidR="00DF4B1D" w:rsidRPr="00780102" w:rsidRDefault="00812C19" w:rsidP="00DF4B1D">
          <w:pPr>
            <w:pStyle w:val="TOCHeading"/>
            <w:jc w:val="center"/>
            <w:rPr>
              <w:rFonts w:ascii="Arial" w:hAnsi="Arial" w:cs="Arial"/>
              <w:b/>
              <w:color w:val="auto"/>
              <w:sz w:val="24"/>
              <w:szCs w:val="24"/>
            </w:rPr>
          </w:pPr>
          <w:r w:rsidRPr="00780102">
            <w:rPr>
              <w:rFonts w:ascii="Arial" w:hAnsi="Arial" w:cs="Arial"/>
              <w:b/>
              <w:color w:val="auto"/>
              <w:sz w:val="24"/>
              <w:szCs w:val="24"/>
            </w:rPr>
            <w:t>Table of Contents</w:t>
          </w:r>
        </w:p>
        <w:p w14:paraId="2DF39EF7" w14:textId="77777777" w:rsidR="00780102" w:rsidRDefault="00FA3075">
          <w:pPr>
            <w:pStyle w:val="TOC1"/>
            <w:tabs>
              <w:tab w:val="right" w:leader="dot" w:pos="9016"/>
            </w:tabs>
            <w:rPr>
              <w:rFonts w:asciiTheme="minorHAnsi" w:eastAsiaTheme="minorEastAsia" w:hAnsiTheme="minorHAnsi"/>
              <w:noProof/>
              <w:sz w:val="22"/>
              <w:lang w:val="en-US"/>
            </w:rPr>
          </w:pPr>
          <w:r w:rsidRPr="00780102">
            <w:fldChar w:fldCharType="begin"/>
          </w:r>
          <w:r w:rsidR="00812C19" w:rsidRPr="00780102">
            <w:instrText xml:space="preserve"> TOC \o "1-3" \h \z \u </w:instrText>
          </w:r>
          <w:r w:rsidRPr="00780102">
            <w:fldChar w:fldCharType="separate"/>
          </w:r>
          <w:hyperlink w:anchor="_Toc157615412" w:history="1">
            <w:r w:rsidR="00780102" w:rsidRPr="00731345">
              <w:rPr>
                <w:rStyle w:val="Hyperlink"/>
                <w:noProof/>
                <w:lang w:val="en-US"/>
              </w:rPr>
              <w:t>Introduction</w:t>
            </w:r>
            <w:r w:rsidR="00780102">
              <w:rPr>
                <w:noProof/>
                <w:webHidden/>
              </w:rPr>
              <w:tab/>
            </w:r>
            <w:r w:rsidR="00780102">
              <w:rPr>
                <w:noProof/>
                <w:webHidden/>
              </w:rPr>
              <w:fldChar w:fldCharType="begin"/>
            </w:r>
            <w:r w:rsidR="00780102">
              <w:rPr>
                <w:noProof/>
                <w:webHidden/>
              </w:rPr>
              <w:instrText xml:space="preserve"> PAGEREF _Toc157615412 \h </w:instrText>
            </w:r>
            <w:r w:rsidR="00780102">
              <w:rPr>
                <w:noProof/>
                <w:webHidden/>
              </w:rPr>
            </w:r>
            <w:r w:rsidR="00780102">
              <w:rPr>
                <w:noProof/>
                <w:webHidden/>
              </w:rPr>
              <w:fldChar w:fldCharType="separate"/>
            </w:r>
            <w:r w:rsidR="00780102">
              <w:rPr>
                <w:noProof/>
                <w:webHidden/>
              </w:rPr>
              <w:t>3</w:t>
            </w:r>
            <w:r w:rsidR="00780102">
              <w:rPr>
                <w:noProof/>
                <w:webHidden/>
              </w:rPr>
              <w:fldChar w:fldCharType="end"/>
            </w:r>
          </w:hyperlink>
        </w:p>
        <w:p w14:paraId="76262260" w14:textId="77777777" w:rsidR="00780102" w:rsidRDefault="00594FEA">
          <w:pPr>
            <w:pStyle w:val="TOC1"/>
            <w:tabs>
              <w:tab w:val="right" w:leader="dot" w:pos="9016"/>
            </w:tabs>
            <w:rPr>
              <w:rFonts w:asciiTheme="minorHAnsi" w:eastAsiaTheme="minorEastAsia" w:hAnsiTheme="minorHAnsi"/>
              <w:noProof/>
              <w:sz w:val="22"/>
              <w:lang w:val="en-US"/>
            </w:rPr>
          </w:pPr>
          <w:hyperlink w:anchor="_Toc157615413" w:history="1">
            <w:r w:rsidR="00780102" w:rsidRPr="00731345">
              <w:rPr>
                <w:rStyle w:val="Hyperlink"/>
                <w:noProof/>
                <w:lang w:val="en-US"/>
              </w:rPr>
              <w:t>Main body</w:t>
            </w:r>
            <w:r w:rsidR="00780102">
              <w:rPr>
                <w:noProof/>
                <w:webHidden/>
              </w:rPr>
              <w:tab/>
            </w:r>
            <w:r w:rsidR="00780102">
              <w:rPr>
                <w:noProof/>
                <w:webHidden/>
              </w:rPr>
              <w:fldChar w:fldCharType="begin"/>
            </w:r>
            <w:r w:rsidR="00780102">
              <w:rPr>
                <w:noProof/>
                <w:webHidden/>
              </w:rPr>
              <w:instrText xml:space="preserve"> PAGEREF _Toc157615413 \h </w:instrText>
            </w:r>
            <w:r w:rsidR="00780102">
              <w:rPr>
                <w:noProof/>
                <w:webHidden/>
              </w:rPr>
            </w:r>
            <w:r w:rsidR="00780102">
              <w:rPr>
                <w:noProof/>
                <w:webHidden/>
              </w:rPr>
              <w:fldChar w:fldCharType="separate"/>
            </w:r>
            <w:r w:rsidR="00780102">
              <w:rPr>
                <w:noProof/>
                <w:webHidden/>
              </w:rPr>
              <w:t>3</w:t>
            </w:r>
            <w:r w:rsidR="00780102">
              <w:rPr>
                <w:noProof/>
                <w:webHidden/>
              </w:rPr>
              <w:fldChar w:fldCharType="end"/>
            </w:r>
          </w:hyperlink>
        </w:p>
        <w:p w14:paraId="3001A301" w14:textId="77777777" w:rsidR="00780102" w:rsidRDefault="00594FEA">
          <w:pPr>
            <w:pStyle w:val="TOC1"/>
            <w:tabs>
              <w:tab w:val="right" w:leader="dot" w:pos="9016"/>
            </w:tabs>
            <w:rPr>
              <w:rFonts w:asciiTheme="minorHAnsi" w:eastAsiaTheme="minorEastAsia" w:hAnsiTheme="minorHAnsi"/>
              <w:noProof/>
              <w:sz w:val="22"/>
              <w:lang w:val="en-US"/>
            </w:rPr>
          </w:pPr>
          <w:hyperlink w:anchor="_Toc157615414" w:history="1">
            <w:r w:rsidR="00780102" w:rsidRPr="00731345">
              <w:rPr>
                <w:rStyle w:val="Hyperlink"/>
                <w:noProof/>
              </w:rPr>
              <w:t>Conclusion</w:t>
            </w:r>
            <w:r w:rsidR="00780102">
              <w:rPr>
                <w:noProof/>
                <w:webHidden/>
              </w:rPr>
              <w:tab/>
            </w:r>
            <w:r w:rsidR="00780102">
              <w:rPr>
                <w:noProof/>
                <w:webHidden/>
              </w:rPr>
              <w:fldChar w:fldCharType="begin"/>
            </w:r>
            <w:r w:rsidR="00780102">
              <w:rPr>
                <w:noProof/>
                <w:webHidden/>
              </w:rPr>
              <w:instrText xml:space="preserve"> PAGEREF _Toc157615414 \h </w:instrText>
            </w:r>
            <w:r w:rsidR="00780102">
              <w:rPr>
                <w:noProof/>
                <w:webHidden/>
              </w:rPr>
            </w:r>
            <w:r w:rsidR="00780102">
              <w:rPr>
                <w:noProof/>
                <w:webHidden/>
              </w:rPr>
              <w:fldChar w:fldCharType="separate"/>
            </w:r>
            <w:r w:rsidR="00780102">
              <w:rPr>
                <w:noProof/>
                <w:webHidden/>
              </w:rPr>
              <w:t>8</w:t>
            </w:r>
            <w:r w:rsidR="00780102">
              <w:rPr>
                <w:noProof/>
                <w:webHidden/>
              </w:rPr>
              <w:fldChar w:fldCharType="end"/>
            </w:r>
          </w:hyperlink>
        </w:p>
        <w:p w14:paraId="49D72704" w14:textId="77777777" w:rsidR="00780102" w:rsidRDefault="00594FEA">
          <w:pPr>
            <w:pStyle w:val="TOC1"/>
            <w:tabs>
              <w:tab w:val="right" w:leader="dot" w:pos="9016"/>
            </w:tabs>
            <w:rPr>
              <w:rFonts w:asciiTheme="minorHAnsi" w:eastAsiaTheme="minorEastAsia" w:hAnsiTheme="minorHAnsi"/>
              <w:noProof/>
              <w:sz w:val="22"/>
              <w:lang w:val="en-US"/>
            </w:rPr>
          </w:pPr>
          <w:hyperlink w:anchor="_Toc157615415" w:history="1">
            <w:r w:rsidR="00780102" w:rsidRPr="00731345">
              <w:rPr>
                <w:rStyle w:val="Hyperlink"/>
                <w:noProof/>
              </w:rPr>
              <w:t>References</w:t>
            </w:r>
            <w:r w:rsidR="00780102">
              <w:rPr>
                <w:noProof/>
                <w:webHidden/>
              </w:rPr>
              <w:tab/>
            </w:r>
            <w:r w:rsidR="00780102">
              <w:rPr>
                <w:noProof/>
                <w:webHidden/>
              </w:rPr>
              <w:fldChar w:fldCharType="begin"/>
            </w:r>
            <w:r w:rsidR="00780102">
              <w:rPr>
                <w:noProof/>
                <w:webHidden/>
              </w:rPr>
              <w:instrText xml:space="preserve"> PAGEREF _Toc157615415 \h </w:instrText>
            </w:r>
            <w:r w:rsidR="00780102">
              <w:rPr>
                <w:noProof/>
                <w:webHidden/>
              </w:rPr>
            </w:r>
            <w:r w:rsidR="00780102">
              <w:rPr>
                <w:noProof/>
                <w:webHidden/>
              </w:rPr>
              <w:fldChar w:fldCharType="separate"/>
            </w:r>
            <w:r w:rsidR="00780102">
              <w:rPr>
                <w:noProof/>
                <w:webHidden/>
              </w:rPr>
              <w:t>9</w:t>
            </w:r>
            <w:r w:rsidR="00780102">
              <w:rPr>
                <w:noProof/>
                <w:webHidden/>
              </w:rPr>
              <w:fldChar w:fldCharType="end"/>
            </w:r>
          </w:hyperlink>
        </w:p>
        <w:p w14:paraId="5E00B37F" w14:textId="77777777" w:rsidR="00780102" w:rsidRDefault="00594FEA">
          <w:pPr>
            <w:pStyle w:val="TOC1"/>
            <w:tabs>
              <w:tab w:val="right" w:leader="dot" w:pos="9016"/>
            </w:tabs>
            <w:rPr>
              <w:rFonts w:asciiTheme="minorHAnsi" w:eastAsiaTheme="minorEastAsia" w:hAnsiTheme="minorHAnsi"/>
              <w:noProof/>
              <w:sz w:val="22"/>
              <w:lang w:val="en-US"/>
            </w:rPr>
          </w:pPr>
          <w:hyperlink w:anchor="_Toc157615416" w:history="1">
            <w:r w:rsidR="00780102" w:rsidRPr="00731345">
              <w:rPr>
                <w:rStyle w:val="Hyperlink"/>
                <w:noProof/>
              </w:rPr>
              <w:t>Appendix</w:t>
            </w:r>
            <w:r w:rsidR="00780102">
              <w:rPr>
                <w:noProof/>
                <w:webHidden/>
              </w:rPr>
              <w:tab/>
            </w:r>
            <w:r w:rsidR="00780102">
              <w:rPr>
                <w:noProof/>
                <w:webHidden/>
              </w:rPr>
              <w:fldChar w:fldCharType="begin"/>
            </w:r>
            <w:r w:rsidR="00780102">
              <w:rPr>
                <w:noProof/>
                <w:webHidden/>
              </w:rPr>
              <w:instrText xml:space="preserve"> PAGEREF _Toc157615416 \h </w:instrText>
            </w:r>
            <w:r w:rsidR="00780102">
              <w:rPr>
                <w:noProof/>
                <w:webHidden/>
              </w:rPr>
            </w:r>
            <w:r w:rsidR="00780102">
              <w:rPr>
                <w:noProof/>
                <w:webHidden/>
              </w:rPr>
              <w:fldChar w:fldCharType="separate"/>
            </w:r>
            <w:r w:rsidR="00780102">
              <w:rPr>
                <w:noProof/>
                <w:webHidden/>
              </w:rPr>
              <w:t>11</w:t>
            </w:r>
            <w:r w:rsidR="00780102">
              <w:rPr>
                <w:noProof/>
                <w:webHidden/>
              </w:rPr>
              <w:fldChar w:fldCharType="end"/>
            </w:r>
          </w:hyperlink>
        </w:p>
        <w:p w14:paraId="5BF2F051" w14:textId="77777777" w:rsidR="00DF4B1D" w:rsidRPr="00780102" w:rsidRDefault="00FA3075">
          <w:r w:rsidRPr="00780102">
            <w:rPr>
              <w:b/>
              <w:bCs/>
              <w:noProof/>
            </w:rPr>
            <w:fldChar w:fldCharType="end"/>
          </w:r>
        </w:p>
      </w:sdtContent>
    </w:sdt>
    <w:p w14:paraId="11FA43D2" w14:textId="77777777" w:rsidR="00DF4B1D" w:rsidRPr="00780102" w:rsidRDefault="00812C19">
      <w:pPr>
        <w:spacing w:line="259" w:lineRule="auto"/>
        <w:jc w:val="left"/>
        <w:rPr>
          <w:rFonts w:eastAsiaTheme="majorEastAsia" w:cstheme="majorBidi"/>
          <w:b/>
          <w:szCs w:val="32"/>
          <w:highlight w:val="green"/>
          <w:lang w:val="en-US"/>
        </w:rPr>
      </w:pPr>
      <w:r w:rsidRPr="00780102">
        <w:rPr>
          <w:highlight w:val="green"/>
          <w:lang w:val="en-US"/>
        </w:rPr>
        <w:br w:type="page"/>
      </w:r>
    </w:p>
    <w:p w14:paraId="49089473" w14:textId="77777777" w:rsidR="0096387E" w:rsidRPr="00780102" w:rsidRDefault="00812C19" w:rsidP="00BF5C84">
      <w:pPr>
        <w:pStyle w:val="Heading1"/>
        <w:rPr>
          <w:lang w:val="en-US"/>
        </w:rPr>
      </w:pPr>
      <w:bookmarkStart w:id="0" w:name="_Toc157615412"/>
      <w:r w:rsidRPr="00780102">
        <w:rPr>
          <w:lang w:val="en-US"/>
        </w:rPr>
        <w:lastRenderedPageBreak/>
        <w:t>Introduction</w:t>
      </w:r>
      <w:bookmarkEnd w:id="0"/>
      <w:r w:rsidRPr="00780102">
        <w:rPr>
          <w:lang w:val="en-US"/>
        </w:rPr>
        <w:t xml:space="preserve"> </w:t>
      </w:r>
    </w:p>
    <w:p w14:paraId="6933CC5A" w14:textId="77777777" w:rsidR="00C51429" w:rsidRPr="00780102" w:rsidRDefault="00812C19" w:rsidP="00C51429">
      <w:pPr>
        <w:rPr>
          <w:lang w:val="en-US"/>
        </w:rPr>
      </w:pPr>
      <w:r w:rsidRPr="00780102">
        <w:rPr>
          <w:lang w:val="en-US"/>
        </w:rPr>
        <w:t>Corporate social responsibility can be defined as the strategies adopted by companies to be able to multiply their profits and simultaneously take positive steps to ensure the safety of the world (Dolan and Rajak, 2022). The circular economy is one of the most popularly used methods to take up sustainable practices (</w:t>
      </w:r>
      <w:r w:rsidRPr="00780102">
        <w:rPr>
          <w:shd w:val="clear" w:color="auto" w:fill="FFFFFF"/>
        </w:rPr>
        <w:t xml:space="preserve">Stefanakis and Nikolaou, 2021). </w:t>
      </w:r>
      <w:r w:rsidR="00E346CD" w:rsidRPr="00780102">
        <w:rPr>
          <w:lang w:val="en-US"/>
        </w:rPr>
        <w:t xml:space="preserve">In this </w:t>
      </w:r>
      <w:r w:rsidR="00B725FE" w:rsidRPr="00780102">
        <w:rPr>
          <w:lang w:val="en-US"/>
        </w:rPr>
        <w:t xml:space="preserve">essay, there will be a study of the basic concepts of circular economy and how they fit into </w:t>
      </w:r>
      <w:r w:rsidR="00EA3929" w:rsidRPr="00780102">
        <w:rPr>
          <w:lang w:val="en-US"/>
        </w:rPr>
        <w:t xml:space="preserve">the concept of corporate social responsibility. This will be followed by a critical analysis of the CSR policies used by the hotel </w:t>
      </w:r>
      <w:r w:rsidR="00EA3929" w:rsidRPr="00780102">
        <w:rPr>
          <w:b/>
          <w:i/>
          <w:lang w:val="en-US"/>
        </w:rPr>
        <w:t>IHG</w:t>
      </w:r>
      <w:r w:rsidR="00EA3929" w:rsidRPr="00780102">
        <w:rPr>
          <w:lang w:val="en-US"/>
        </w:rPr>
        <w:t xml:space="preserve"> and examples will be taken of other hotels which use this mode of operations. </w:t>
      </w:r>
    </w:p>
    <w:p w14:paraId="03338AF7" w14:textId="77777777" w:rsidR="00BF5C84" w:rsidRPr="00780102" w:rsidRDefault="00812C19" w:rsidP="00BF5C84">
      <w:pPr>
        <w:pStyle w:val="Heading1"/>
        <w:rPr>
          <w:lang w:val="en-US"/>
        </w:rPr>
      </w:pPr>
      <w:bookmarkStart w:id="1" w:name="_Toc157615413"/>
      <w:r w:rsidRPr="00780102">
        <w:rPr>
          <w:lang w:val="en-US"/>
        </w:rPr>
        <w:t>Main body</w:t>
      </w:r>
      <w:bookmarkEnd w:id="1"/>
      <w:r w:rsidRPr="00780102">
        <w:rPr>
          <w:lang w:val="en-US"/>
        </w:rPr>
        <w:t xml:space="preserve"> </w:t>
      </w:r>
    </w:p>
    <w:p w14:paraId="6B66D947" w14:textId="77777777" w:rsidR="004A38F1" w:rsidRPr="00780102" w:rsidRDefault="00812C19" w:rsidP="00BF5C84">
      <w:pPr>
        <w:rPr>
          <w:shd w:val="clear" w:color="auto" w:fill="FFFFFF"/>
        </w:rPr>
      </w:pPr>
      <w:r w:rsidRPr="00780102">
        <w:rPr>
          <w:shd w:val="clear" w:color="auto" w:fill="FFFFFF"/>
        </w:rPr>
        <w:t xml:space="preserve">Circular economy is </w:t>
      </w:r>
      <w:r w:rsidR="00780102" w:rsidRPr="00780102">
        <w:rPr>
          <w:shd w:val="clear" w:color="auto" w:fill="FFFFFF"/>
        </w:rPr>
        <w:t>a method using which the materials used in a business is not wasted and is</w:t>
      </w:r>
      <w:r w:rsidR="00F16327" w:rsidRPr="00780102">
        <w:rPr>
          <w:shd w:val="clear" w:color="auto" w:fill="FFFFFF"/>
        </w:rPr>
        <w:t xml:space="preserve"> regenerated in some manner or another (Weetman, 2020). </w:t>
      </w:r>
      <w:r w:rsidR="009F3A3F" w:rsidRPr="00780102">
        <w:rPr>
          <w:shd w:val="clear" w:color="auto" w:fill="FFFFFF"/>
        </w:rPr>
        <w:t xml:space="preserve">This is achieved through the circulation of products by reuse, </w:t>
      </w:r>
      <w:r w:rsidR="00CE5F53" w:rsidRPr="00780102">
        <w:rPr>
          <w:shd w:val="clear" w:color="auto" w:fill="FFFFFF"/>
        </w:rPr>
        <w:t xml:space="preserve">refurbishment, recycling, remanufacturing, maintenance and composting. This is done to ensure that the loss of biodiversity is managed across the world and </w:t>
      </w:r>
      <w:r w:rsidR="00681A47" w:rsidRPr="00780102">
        <w:rPr>
          <w:shd w:val="clear" w:color="auto" w:fill="FFFFFF"/>
        </w:rPr>
        <w:t xml:space="preserve">waste generation and pollution are controlled. There are three principles on which this is based. Firstly, there has to be elimination of pollution and waste. Secondly, there has to </w:t>
      </w:r>
      <w:r w:rsidR="00385599" w:rsidRPr="00780102">
        <w:rPr>
          <w:shd w:val="clear" w:color="auto" w:fill="FFFFFF"/>
        </w:rPr>
        <w:t xml:space="preserve">be a circulation of materials and products and finally, nature has to be regenerated. </w:t>
      </w:r>
    </w:p>
    <w:p w14:paraId="63AA77CC" w14:textId="77777777" w:rsidR="00385599" w:rsidRPr="00780102" w:rsidRDefault="00812C19" w:rsidP="00BF5C84">
      <w:pPr>
        <w:rPr>
          <w:shd w:val="clear" w:color="auto" w:fill="FFFFFF"/>
        </w:rPr>
      </w:pPr>
      <w:r w:rsidRPr="00780102">
        <w:rPr>
          <w:shd w:val="clear" w:color="auto" w:fill="FFFFFF"/>
        </w:rPr>
        <w:t xml:space="preserve">The first principle of </w:t>
      </w:r>
      <w:r w:rsidR="00264D40" w:rsidRPr="00780102">
        <w:rPr>
          <w:shd w:val="clear" w:color="auto" w:fill="FFFFFF"/>
        </w:rPr>
        <w:t>eliminating</w:t>
      </w:r>
      <w:r w:rsidRPr="00780102">
        <w:rPr>
          <w:shd w:val="clear" w:color="auto" w:fill="FFFFFF"/>
        </w:rPr>
        <w:t xml:space="preserve"> waste </w:t>
      </w:r>
      <w:r w:rsidR="00264D40" w:rsidRPr="00780102">
        <w:rPr>
          <w:shd w:val="clear" w:color="auto" w:fill="FFFFFF"/>
        </w:rPr>
        <w:t xml:space="preserve">and the pollution of the atmosphere and earth states that the economy must move on from a linear to a circular model. In this model, there will be no </w:t>
      </w:r>
      <w:r w:rsidR="00C67F4B" w:rsidRPr="00780102">
        <w:rPr>
          <w:shd w:val="clear" w:color="auto" w:fill="FFFFFF"/>
        </w:rPr>
        <w:t xml:space="preserve">take-make-waste system, but rather a system of ensuring that the materials used to develop the products are reusable and they can effectively ensure </w:t>
      </w:r>
      <w:r w:rsidR="00617BAD" w:rsidRPr="00780102">
        <w:rPr>
          <w:shd w:val="clear" w:color="auto" w:fill="FFFFFF"/>
        </w:rPr>
        <w:t>there is no unusable product generated</w:t>
      </w:r>
      <w:r w:rsidR="00D67509" w:rsidRPr="00780102">
        <w:rPr>
          <w:shd w:val="clear" w:color="auto" w:fill="FFFFFF"/>
        </w:rPr>
        <w:t>(Weetman, 2020).</w:t>
      </w:r>
      <w:r w:rsidR="00617BAD" w:rsidRPr="00780102">
        <w:rPr>
          <w:shd w:val="clear" w:color="auto" w:fill="FFFFFF"/>
        </w:rPr>
        <w:t xml:space="preserve"> This will go a great way in reducing pollution and ensuring that no harmful chemicals or toxins are being sent out into the atmosphere. </w:t>
      </w:r>
      <w:r w:rsidR="00345505" w:rsidRPr="00780102">
        <w:rPr>
          <w:shd w:val="clear" w:color="auto" w:fill="FFFFFF"/>
        </w:rPr>
        <w:t xml:space="preserve">This is </w:t>
      </w:r>
      <w:r w:rsidR="003654D8" w:rsidRPr="00780102">
        <w:rPr>
          <w:shd w:val="clear" w:color="auto" w:fill="FFFFFF"/>
        </w:rPr>
        <w:t>essential,</w:t>
      </w:r>
      <w:r w:rsidR="00345505" w:rsidRPr="00780102">
        <w:rPr>
          <w:shd w:val="clear" w:color="auto" w:fill="FFFFFF"/>
        </w:rPr>
        <w:t xml:space="preserve"> as the economy will not be able to handle the inability </w:t>
      </w:r>
      <w:r w:rsidR="00A11796" w:rsidRPr="00780102">
        <w:rPr>
          <w:shd w:val="clear" w:color="auto" w:fill="FFFFFF"/>
        </w:rPr>
        <w:t xml:space="preserve">to manage the waste it is creating. </w:t>
      </w:r>
    </w:p>
    <w:p w14:paraId="1DC2B962" w14:textId="77777777" w:rsidR="009B319D" w:rsidRPr="00780102" w:rsidRDefault="00812C19" w:rsidP="00BF5C84">
      <w:pPr>
        <w:rPr>
          <w:shd w:val="clear" w:color="auto" w:fill="FFFFFF"/>
        </w:rPr>
      </w:pPr>
      <w:r w:rsidRPr="00780102">
        <w:rPr>
          <w:shd w:val="clear" w:color="auto" w:fill="FFFFFF"/>
        </w:rPr>
        <w:t xml:space="preserve">The second principle of this system is the generation of </w:t>
      </w:r>
      <w:r w:rsidR="00137ADE" w:rsidRPr="00780102">
        <w:rPr>
          <w:shd w:val="clear" w:color="auto" w:fill="FFFFFF"/>
        </w:rPr>
        <w:t xml:space="preserve">ensuring that the products and materials being circulated are of the highest value. This will ensure that when the products can no longer be used, they can be transformed into components and eventually be used in the generation of other kinds of products. </w:t>
      </w:r>
      <w:r w:rsidR="00210D77" w:rsidRPr="00780102">
        <w:rPr>
          <w:shd w:val="clear" w:color="auto" w:fill="FFFFFF"/>
        </w:rPr>
        <w:t>The two basic cycles in which this can be achieved are the biological cycle and the technical cycle</w:t>
      </w:r>
      <w:r w:rsidR="00DF3078" w:rsidRPr="00780102">
        <w:rPr>
          <w:shd w:val="clear" w:color="auto" w:fill="FFFFFF"/>
        </w:rPr>
        <w:t xml:space="preserve"> (Wiesmeth, 2020)</w:t>
      </w:r>
      <w:r w:rsidR="00210D77" w:rsidRPr="00780102">
        <w:rPr>
          <w:shd w:val="clear" w:color="auto" w:fill="FFFFFF"/>
        </w:rPr>
        <w:t xml:space="preserve">. In the technical cycle, the products are repaired, reused, </w:t>
      </w:r>
      <w:r w:rsidR="00210D77" w:rsidRPr="00780102">
        <w:rPr>
          <w:shd w:val="clear" w:color="auto" w:fill="FFFFFF"/>
        </w:rPr>
        <w:lastRenderedPageBreak/>
        <w:t xml:space="preserve">remanufactured or recycled. In the biological cycle, the materials of the products are biodegradable and they are composted and dealt with through anaerobic digestion. </w:t>
      </w:r>
      <w:r w:rsidRPr="00780102">
        <w:rPr>
          <w:shd w:val="clear" w:color="auto" w:fill="FFFFFF"/>
        </w:rPr>
        <w:t xml:space="preserve">The third and final </w:t>
      </w:r>
      <w:r w:rsidR="009502DA" w:rsidRPr="00780102">
        <w:rPr>
          <w:shd w:val="clear" w:color="auto" w:fill="FFFFFF"/>
        </w:rPr>
        <w:t>method</w:t>
      </w:r>
      <w:r w:rsidRPr="00780102">
        <w:rPr>
          <w:shd w:val="clear" w:color="auto" w:fill="FFFFFF"/>
        </w:rPr>
        <w:t xml:space="preserve"> is </w:t>
      </w:r>
      <w:r w:rsidR="009502DA" w:rsidRPr="00780102">
        <w:rPr>
          <w:shd w:val="clear" w:color="auto" w:fill="FFFFFF"/>
        </w:rPr>
        <w:t xml:space="preserve">the regeneration of nature. In this method, the processes are natural and this leaves room for the natural landscapes to thrive. This is an essential component in the development of a circular economy as there is a lot of extraction during production. When this is not followed by </w:t>
      </w:r>
      <w:r w:rsidR="00F54E13" w:rsidRPr="00780102">
        <w:rPr>
          <w:shd w:val="clear" w:color="auto" w:fill="FFFFFF"/>
        </w:rPr>
        <w:t xml:space="preserve">regeneration, it can lead to depletion of natural resources. This can compromise the climate of a place and, the production of food and there will not be much space left for nature. </w:t>
      </w:r>
    </w:p>
    <w:p w14:paraId="524EAA22" w14:textId="77777777" w:rsidR="005E23BB" w:rsidRPr="00780102" w:rsidRDefault="005E23BB" w:rsidP="005E23BB">
      <w:pPr>
        <w:rPr>
          <w:shd w:val="clear" w:color="auto" w:fill="FFFFFF"/>
        </w:rPr>
      </w:pPr>
      <w:r w:rsidRPr="00780102">
        <w:rPr>
          <w:shd w:val="clear" w:color="auto" w:fill="FFFFFF"/>
        </w:rPr>
        <w:t>A fundamental component of the IGH Hotel's corporate social responsibility (CSR) policy, the circular economy reflects the hotel's dedication to environmental care and sustainability (IGH, 2024). The hotel hopes to reduce its influence on the environment, encourage resource efficiency, and help create a more sustainable future by implementing circular ideas. We'll go into more detail about some particular instances of how IGH Hotel incorporates circular economy ideas into their CSR initiatives. Reduce, Reuse, and recycle are some of the components. The hotel actively encourages waste reduction by reducing the use of single-use plastics, supporting recycling, and collaborating with waste management firms to guarantee that non-recyclable materials are disposed of properly. Another one of the IGH Hotel's initiatives is water conservation (IGH, 2024). Water-saving techniques are used throughout the IGH Hotel's operations, such as the installation of water-efficient appliances, the use of low-flow fixtures, and plumbing system upgrades. By replacing lighting fixtures with LED bulbs, purchasing energy-saving equipment, and installing smart thermostat controls, Energy Efficiency guarantees that the hotel places a high priority on energy conservation.</w:t>
      </w:r>
    </w:p>
    <w:p w14:paraId="2EE1C9C5" w14:textId="77777777" w:rsidR="005E23BB" w:rsidRPr="00780102" w:rsidRDefault="005E23BB" w:rsidP="005E23BB">
      <w:pPr>
        <w:rPr>
          <w:shd w:val="clear" w:color="auto" w:fill="FFFFFF"/>
        </w:rPr>
      </w:pPr>
      <w:r w:rsidRPr="00780102">
        <w:rPr>
          <w:shd w:val="clear" w:color="auto" w:fill="FFFFFF"/>
        </w:rPr>
        <w:t xml:space="preserve">The IGH Hotel can choose suppliers with care who follow sustainable practices thanks to sustainable procurement, which also helps to source locally whenever feasible to cut down on transportation-related emissions. Food scraps and other organic waste can be converted into renewable energy sources by the hotel in collaboration with waste-to-energy facilities. The IGH Hotel's Community Outreach department ensures that it actively participates in the local community to advance the ideas of the circular economy by planning seminars and other activities that inform locals and companies about sustainable business practices (IGH, 2024). The IGH Hotel is lessening its environmental impact and encouraging others to embrace </w:t>
      </w:r>
      <w:r w:rsidRPr="00780102">
        <w:rPr>
          <w:shd w:val="clear" w:color="auto" w:fill="FFFFFF"/>
        </w:rPr>
        <w:lastRenderedPageBreak/>
        <w:t>sustainable practices and support a more circular economy by incorporating circular economy ideas into its CSR strategy.</w:t>
      </w:r>
    </w:p>
    <w:p w14:paraId="2706683B" w14:textId="77777777" w:rsidR="005E23BB" w:rsidRPr="00780102" w:rsidRDefault="005E23BB" w:rsidP="005E23BB">
      <w:pPr>
        <w:rPr>
          <w:shd w:val="clear" w:color="auto" w:fill="FFFFFF"/>
        </w:rPr>
      </w:pPr>
      <w:r w:rsidRPr="00780102">
        <w:rPr>
          <w:shd w:val="clear" w:color="auto" w:fill="FFFFFF"/>
        </w:rPr>
        <w:t xml:space="preserve">According to IGH (2024), </w:t>
      </w:r>
      <w:r w:rsidR="00780102" w:rsidRPr="00780102">
        <w:rPr>
          <w:shd w:val="clear" w:color="auto" w:fill="FFFFFF"/>
        </w:rPr>
        <w:t>featuring</w:t>
      </w:r>
      <w:r w:rsidRPr="00780102">
        <w:rPr>
          <w:shd w:val="clear" w:color="auto" w:fill="FFFFFF"/>
        </w:rPr>
        <w:t xml:space="preserve"> more than 800 hotels spread over more than 100 countries, InterContinental Hotels Group (IHG) is a multinational hospitality firm. The business has a history of upholding corporate social responsibility (CSR), and it has created a thorough CSR policy outlining its objectives and projects regarding social responsibility, sustainability, and community involvement. The four pillars of sustainability, social responsibility, community engagement, and good governance form the foundation of IHG's CSR policy. IHG is dedicated to lessening its influence on the environment and encouraging sustainable practices across its whole business. They are dedicated to promoting social and community projects and acting as a conscientious business citizen. The IHG is dedicated to interacting with and improving the local communities in which it operates. They are dedicated to moral corporate conduct and sound governance.</w:t>
      </w:r>
    </w:p>
    <w:p w14:paraId="3BD954DC" w14:textId="77777777" w:rsidR="005E23BB" w:rsidRPr="00780102" w:rsidRDefault="005E23BB" w:rsidP="005E23BB">
      <w:pPr>
        <w:rPr>
          <w:shd w:val="clear" w:color="auto" w:fill="FFFFFF"/>
        </w:rPr>
      </w:pPr>
      <w:r w:rsidRPr="00780102">
        <w:rPr>
          <w:shd w:val="clear" w:color="auto" w:fill="FFFFFF"/>
        </w:rPr>
        <w:t xml:space="preserve">As opined by </w:t>
      </w:r>
      <w:r w:rsidRPr="00780102">
        <w:t>Grafström</w:t>
      </w:r>
      <w:r w:rsidR="00780102">
        <w:t xml:space="preserve"> </w:t>
      </w:r>
      <w:r w:rsidRPr="00780102">
        <w:t>and Aasma</w:t>
      </w:r>
      <w:r w:rsidR="00780102">
        <w:t xml:space="preserve"> </w:t>
      </w:r>
      <w:r w:rsidRPr="00780102">
        <w:t>(2021), t</w:t>
      </w:r>
      <w:r w:rsidRPr="00780102">
        <w:rPr>
          <w:shd w:val="clear" w:color="auto" w:fill="FFFFFF"/>
        </w:rPr>
        <w:t xml:space="preserve">he hotel has a key focus on the circular economy. IHG has decided to concentrate its CSR efforts primarily on the circular economy. An economic system known as the "circular economy" seeks to reduce waste and increase resource efficiency. In contrast, the take-make-dispose paradigm is the foundation of the conventional linear economy. IHG is emphasising the circular economy for multiple reasons. First, IHG's dedication to sustainability and the circular economy are compatible. IHG can contribute to environmental preservation and climate change mitigation by lowering waste and fostering resource efficiency. Secondly, IHG may be able to save money by implementing the circular economy. IHG can save operational expenses and lessen its need for major resources by reusing and recycling products. Third, IHG's brand reputation can be enhanced via the circular economy. As argued by </w:t>
      </w:r>
      <w:r w:rsidRPr="00780102">
        <w:t>Caradonna (2022), t</w:t>
      </w:r>
      <w:r w:rsidRPr="00780102">
        <w:rPr>
          <w:shd w:val="clear" w:color="auto" w:fill="FFFFFF"/>
        </w:rPr>
        <w:t>he circular economy is a means for IHG to exhibit its dedication to environmental responsibility in response to the growing demand from customers for businesses that are committed to sustainability.</w:t>
      </w:r>
    </w:p>
    <w:p w14:paraId="1B9942F5" w14:textId="77777777" w:rsidR="005E23BB" w:rsidRPr="00780102" w:rsidRDefault="005E23BB" w:rsidP="005E23BB">
      <w:pPr>
        <w:rPr>
          <w:shd w:val="clear" w:color="auto" w:fill="FFFFFF"/>
        </w:rPr>
      </w:pPr>
      <w:r w:rsidRPr="00780102">
        <w:rPr>
          <w:shd w:val="clear" w:color="auto" w:fill="FFFFFF"/>
        </w:rPr>
        <w:t xml:space="preserve">IHG has put in place several programmes to advance the circular economy. Among these activities is the reduction of waste. As stated by IGH (2024), IHG has put in place some waste reduction programmes, including recycling materials, composting </w:t>
      </w:r>
      <w:r w:rsidRPr="00780102">
        <w:rPr>
          <w:shd w:val="clear" w:color="auto" w:fill="FFFFFF"/>
        </w:rPr>
        <w:lastRenderedPageBreak/>
        <w:t xml:space="preserve">food waste, and reducing the usage of single-use plastics. They have put in place many water-saving measures, including installing water-efficient appliances, replacing leaking taps, and employing low-flow showerheads and faucets. Energy efficiency made it possible for the hotel to carry out several energy-saving projects, including installing energy-efficient equipment, switching to LED lighting, and making an investment in solar energy. As cited by IGH (2024), the hotel was able to commit to sourcing 50% of its food from sustainable sources by 2025 because of sustainable procurement. The business has also put in place several measures to lessen the effect that its procurement procedures have on the environment. As stated by </w:t>
      </w:r>
      <w:r w:rsidRPr="00780102">
        <w:t>Suchek</w:t>
      </w:r>
      <w:r w:rsidRPr="00780102">
        <w:rPr>
          <w:i/>
          <w:iCs/>
        </w:rPr>
        <w:t>et al.</w:t>
      </w:r>
      <w:r w:rsidRPr="00780102">
        <w:t xml:space="preserve">(2021), </w:t>
      </w:r>
      <w:r w:rsidRPr="00780102">
        <w:rPr>
          <w:shd w:val="clear" w:color="auto" w:fill="FFFFFF"/>
        </w:rPr>
        <w:t>investing in R&amp;D to find novel approaches to incorporating circular economy ideas into company operations is known as "Circular Economy Innovation." For instance, the business is collaborating with partners to create innovative approaches to recycling and reusing hotel towels and linens.</w:t>
      </w:r>
    </w:p>
    <w:p w14:paraId="61AA6BF9" w14:textId="77777777" w:rsidR="005E23BB" w:rsidRPr="00780102" w:rsidRDefault="005E23BB" w:rsidP="005E23BB">
      <w:pPr>
        <w:rPr>
          <w:shd w:val="clear" w:color="auto" w:fill="FFFFFF"/>
        </w:rPr>
      </w:pPr>
      <w:r w:rsidRPr="00780102">
        <w:rPr>
          <w:shd w:val="clear" w:color="auto" w:fill="FFFFFF"/>
        </w:rPr>
        <w:t>IHG's efforts in the circular economy have yielded numerous benefits. The business has saved money, lessened its impact on the environment, and enhanced its reputation as a brand. As opined by IGH (2024), for instance, IHG has saved over $1 million in water bills because of its conservation efforts. More than a million pounds of rubbish have been kept out of landfills thanks to the company's waste reduction efforts. Additionally, IHG's efforts in sustainable sourcing have contributed to a 10% decrease in the company's greenhouse gas emissions. IHG is dedicated to carrying out and developing projects related to the circular economy. The business thinks that the circular economy is crucial to its long-term development and a key component of its CSR strategy.</w:t>
      </w:r>
    </w:p>
    <w:p w14:paraId="61FD076C" w14:textId="77777777" w:rsidR="005E23BB" w:rsidRPr="00780102" w:rsidRDefault="005E23BB" w:rsidP="00D66658">
      <w:pPr>
        <w:rPr>
          <w:shd w:val="clear" w:color="auto" w:fill="FFFFFF"/>
        </w:rPr>
      </w:pPr>
      <w:r w:rsidRPr="00780102">
        <w:rPr>
          <w:shd w:val="clear" w:color="auto" w:fill="FFFFFF"/>
        </w:rPr>
        <w:t xml:space="preserve">According to </w:t>
      </w:r>
      <w:r w:rsidRPr="00780102">
        <w:t>Bian</w:t>
      </w:r>
      <w:r w:rsidR="00780102">
        <w:t xml:space="preserve"> </w:t>
      </w:r>
      <w:r w:rsidRPr="00780102">
        <w:rPr>
          <w:i/>
          <w:iCs/>
        </w:rPr>
        <w:t>et al.</w:t>
      </w:r>
      <w:r w:rsidR="00780102">
        <w:rPr>
          <w:i/>
          <w:iCs/>
        </w:rPr>
        <w:t xml:space="preserve"> </w:t>
      </w:r>
      <w:r w:rsidRPr="00780102">
        <w:t>(2021), t</w:t>
      </w:r>
      <w:r w:rsidRPr="00780102">
        <w:rPr>
          <w:shd w:val="clear" w:color="auto" w:fill="FFFFFF"/>
        </w:rPr>
        <w:t>he company's dedication to sustainability, social responsibility, and community engagement is outlined in IHG's extensive and ambitious CSR policy. The business is leading the hotel sector in terms of corporate social responsibility and is making great strides in putting its CSR ideas into practice. IHG is improving society and the environment through its CSR initiatives, with a particular emphasis on the circular economy. IHG's CSR policy serves as an example for other companies and highlights the significance of CSR in the modern business environment.</w:t>
      </w:r>
    </w:p>
    <w:p w14:paraId="43129D84" w14:textId="77777777" w:rsidR="00D66658" w:rsidRPr="00780102" w:rsidRDefault="00812C19" w:rsidP="00D66658">
      <w:pPr>
        <w:rPr>
          <w:shd w:val="clear" w:color="auto" w:fill="FFFFFF"/>
        </w:rPr>
      </w:pPr>
      <w:r w:rsidRPr="00780102">
        <w:rPr>
          <w:shd w:val="clear" w:color="auto" w:fill="FFFFFF"/>
        </w:rPr>
        <w:lastRenderedPageBreak/>
        <w:t>To take the example of how these principle</w:t>
      </w:r>
      <w:r w:rsidR="00846CD7" w:rsidRPr="00780102">
        <w:rPr>
          <w:shd w:val="clear" w:color="auto" w:fill="FFFFFF"/>
        </w:rPr>
        <w:t>s are applied in the industry, Hotel Hilton takes great measures to ensure that they can conserve water and energy</w:t>
      </w:r>
      <w:r w:rsidR="00814856" w:rsidRPr="00780102">
        <w:rPr>
          <w:shd w:val="clear" w:color="auto" w:fill="FFFFFF"/>
        </w:rPr>
        <w:t xml:space="preserve"> (Hilton, 2024)</w:t>
      </w:r>
      <w:r w:rsidR="00846CD7" w:rsidRPr="00780102">
        <w:rPr>
          <w:shd w:val="clear" w:color="auto" w:fill="FFFFFF"/>
        </w:rPr>
        <w:t xml:space="preserve">. They also take great measures to protect the biodiversity of the place and make sure that they can have a positive social impact. </w:t>
      </w:r>
      <w:r w:rsidR="00E47B8C" w:rsidRPr="00780102">
        <w:rPr>
          <w:shd w:val="clear" w:color="auto" w:fill="FFFFFF"/>
        </w:rPr>
        <w:t xml:space="preserve">This means that the </w:t>
      </w:r>
      <w:r w:rsidR="00814856" w:rsidRPr="00780102">
        <w:rPr>
          <w:shd w:val="clear" w:color="auto" w:fill="FFFFFF"/>
        </w:rPr>
        <w:t xml:space="preserve">hotel has made it their goal to reduce their consumption of water by 50% by the year 2030 and </w:t>
      </w:r>
      <w:r w:rsidR="00423501" w:rsidRPr="00780102">
        <w:rPr>
          <w:shd w:val="clear" w:color="auto" w:fill="FFFFFF"/>
        </w:rPr>
        <w:t xml:space="preserve">the hotel partnered with </w:t>
      </w:r>
      <w:r w:rsidR="00423501" w:rsidRPr="00780102">
        <w:t xml:space="preserve">the World Wildlife Fund (WWF) to ensure that they sustainably consume seafood and water. </w:t>
      </w:r>
      <w:r w:rsidRPr="00780102">
        <w:t xml:space="preserve">They are responsible for saving several gallons of water by recycling the same and then reusing them. </w:t>
      </w:r>
    </w:p>
    <w:p w14:paraId="3C319E48" w14:textId="77777777" w:rsidR="00D66658" w:rsidRPr="00780102" w:rsidRDefault="00812C19" w:rsidP="00D66658">
      <w:pPr>
        <w:rPr>
          <w:shd w:val="clear" w:color="auto" w:fill="FFFFFF"/>
        </w:rPr>
      </w:pPr>
      <w:r w:rsidRPr="00780102">
        <w:t xml:space="preserve">The hotel takes conscious measures to ensure that they can rely on renewable energy as much as possible. </w:t>
      </w:r>
      <w:r w:rsidR="00C907EE" w:rsidRPr="00780102">
        <w:t>The hotel aims to work towards the reduction of scope 1 and 2 emissions by 75% and scope 3 emissions by 56% (</w:t>
      </w:r>
      <w:r w:rsidR="00C907EE" w:rsidRPr="00780102">
        <w:rPr>
          <w:shd w:val="clear" w:color="auto" w:fill="FFFFFF"/>
        </w:rPr>
        <w:t xml:space="preserve">Hilton, 2024). This means that they are taking steps towards having zero emissions from their operations. </w:t>
      </w:r>
      <w:r w:rsidR="00377E4A" w:rsidRPr="00780102">
        <w:rPr>
          <w:shd w:val="clear" w:color="auto" w:fill="FFFFFF"/>
        </w:rPr>
        <w:t xml:space="preserve">The company has also taken steps to ensure that it can benefit society and has established a goal for 2030 </w:t>
      </w:r>
      <w:r w:rsidR="00EF057C" w:rsidRPr="00780102">
        <w:rPr>
          <w:shd w:val="clear" w:color="auto" w:fill="FFFFFF"/>
        </w:rPr>
        <w:t>called Travel with Purpose</w:t>
      </w:r>
      <w:r w:rsidR="00354A1A" w:rsidRPr="00780102">
        <w:rPr>
          <w:shd w:val="clear" w:color="auto" w:fill="FFFFFF"/>
        </w:rPr>
        <w:t>, which emphasi</w:t>
      </w:r>
      <w:r w:rsidR="004111FE" w:rsidRPr="00780102">
        <w:rPr>
          <w:shd w:val="clear" w:color="auto" w:fill="FFFFFF"/>
        </w:rPr>
        <w:t>s</w:t>
      </w:r>
      <w:r w:rsidR="00354A1A" w:rsidRPr="00780102">
        <w:rPr>
          <w:shd w:val="clear" w:color="auto" w:fill="FFFFFF"/>
        </w:rPr>
        <w:t xml:space="preserve">es travelling responsibly. This plays an important role in ensuring that the carbon footprint generation is managed and a positive social impact is left behind. </w:t>
      </w:r>
    </w:p>
    <w:p w14:paraId="5691F504" w14:textId="77777777" w:rsidR="00354A1A" w:rsidRPr="00780102" w:rsidRDefault="00812C19" w:rsidP="00D66658">
      <w:pPr>
        <w:rPr>
          <w:shd w:val="clear" w:color="auto" w:fill="FFFFFF"/>
        </w:rPr>
      </w:pPr>
      <w:r w:rsidRPr="00780102">
        <w:rPr>
          <w:shd w:val="clear" w:color="auto" w:fill="FFFFFF"/>
        </w:rPr>
        <w:t xml:space="preserve">Taking the example of another hotel, </w:t>
      </w:r>
      <w:r w:rsidR="00E75CC4" w:rsidRPr="00780102">
        <w:rPr>
          <w:shd w:val="clear" w:color="auto" w:fill="FFFFFF"/>
        </w:rPr>
        <w:t xml:space="preserve">Hotel Marriot is another pioneer of circular economy and they have taken the initiative of making sure that </w:t>
      </w:r>
      <w:r w:rsidR="00B20D51" w:rsidRPr="00780102">
        <w:rPr>
          <w:shd w:val="clear" w:color="auto" w:fill="FFFFFF"/>
        </w:rPr>
        <w:t>they would use 30% renewable electr</w:t>
      </w:r>
      <w:r w:rsidR="00260978" w:rsidRPr="00780102">
        <w:rPr>
          <w:shd w:val="clear" w:color="auto" w:fill="FFFFFF"/>
        </w:rPr>
        <w:t xml:space="preserve">icity, have 250 reuse projects and source all products locally by the year 2025 (Marriott, 2022). </w:t>
      </w:r>
      <w:r w:rsidR="00577B3C" w:rsidRPr="00780102">
        <w:rPr>
          <w:shd w:val="clear" w:color="auto" w:fill="FFFFFF"/>
        </w:rPr>
        <w:t xml:space="preserve">This means that they have taken active measures to ensure that the environment is ruined as little as possible and they can sustain the operations of their businesses. </w:t>
      </w:r>
      <w:r w:rsidR="00392568" w:rsidRPr="00780102">
        <w:rPr>
          <w:shd w:val="clear" w:color="auto" w:fill="FFFFFF"/>
        </w:rPr>
        <w:t xml:space="preserve">The hotel has </w:t>
      </w:r>
      <w:r w:rsidR="00326647" w:rsidRPr="00780102">
        <w:rPr>
          <w:shd w:val="clear" w:color="auto" w:fill="FFFFFF"/>
        </w:rPr>
        <w:t>arranged</w:t>
      </w:r>
      <w:r w:rsidR="004D4788" w:rsidRPr="00780102">
        <w:rPr>
          <w:shd w:val="clear" w:color="auto" w:fill="FFFFFF"/>
        </w:rPr>
        <w:t xml:space="preserve"> to ensure</w:t>
      </w:r>
      <w:r w:rsidR="00392568" w:rsidRPr="00780102">
        <w:rPr>
          <w:shd w:val="clear" w:color="auto" w:fill="FFFFFF"/>
        </w:rPr>
        <w:t xml:space="preserve"> that they </w:t>
      </w:r>
      <w:r w:rsidR="004D4788" w:rsidRPr="00780102">
        <w:rPr>
          <w:shd w:val="clear" w:color="auto" w:fill="FFFFFF"/>
        </w:rPr>
        <w:t xml:space="preserve">have their unused </w:t>
      </w:r>
      <w:r w:rsidR="002F66FD" w:rsidRPr="00780102">
        <w:rPr>
          <w:shd w:val="clear" w:color="auto" w:fill="FFFFFF"/>
        </w:rPr>
        <w:t xml:space="preserve">soaps donated and this plays a significant role in ensuring that they can prevent the further pollution of the world. </w:t>
      </w:r>
    </w:p>
    <w:p w14:paraId="38717185" w14:textId="77777777" w:rsidR="00D6623B" w:rsidRPr="00780102" w:rsidRDefault="00812C19" w:rsidP="00D66658">
      <w:r w:rsidRPr="00780102">
        <w:rPr>
          <w:shd w:val="clear" w:color="auto" w:fill="FFFFFF"/>
        </w:rPr>
        <w:t>The hotel Hyatt is also known for their waste management system and circular methods of doing the same (Hyatt, 2024).</w:t>
      </w:r>
      <w:r w:rsidR="0005138A" w:rsidRPr="00780102">
        <w:rPr>
          <w:shd w:val="clear" w:color="auto" w:fill="FFFFFF"/>
        </w:rPr>
        <w:t xml:space="preserve"> This hotel focuses on providing effective guidance and ensuring that there is effective waste reduction. </w:t>
      </w:r>
      <w:r w:rsidR="003C50FC" w:rsidRPr="00780102">
        <w:rPr>
          <w:shd w:val="clear" w:color="auto" w:fill="FFFFFF"/>
        </w:rPr>
        <w:t xml:space="preserve">The hotel has </w:t>
      </w:r>
      <w:r w:rsidR="00107466" w:rsidRPr="00780102">
        <w:rPr>
          <w:shd w:val="clear" w:color="auto" w:fill="FFFFFF"/>
        </w:rPr>
        <w:t xml:space="preserve">collaborated with the </w:t>
      </w:r>
      <w:r w:rsidR="00107466" w:rsidRPr="00780102">
        <w:t xml:space="preserve">World Wildlife Fund (WWF) to have a published Hotel Waste Measurement Methodology in the latter part of 2021 and they are responsible for ensuring that </w:t>
      </w:r>
      <w:r w:rsidR="00D660D4" w:rsidRPr="00780102">
        <w:t xml:space="preserve">there is a consistent approach to </w:t>
      </w:r>
      <w:r w:rsidR="00737036" w:rsidRPr="00780102">
        <w:t xml:space="preserve">the management of waste. They also donate excess food whenever they can and make conscious attempts to ensure that little food is wasted. </w:t>
      </w:r>
      <w:r w:rsidR="002157AF" w:rsidRPr="00780102">
        <w:t xml:space="preserve">This is essential as food crises are a real problem and this is a </w:t>
      </w:r>
      <w:r w:rsidR="002157AF" w:rsidRPr="00780102">
        <w:lastRenderedPageBreak/>
        <w:t xml:space="preserve">good way to ensure that food shortage is managed. These are some of the methods used by hotels to engage in circular economy. </w:t>
      </w:r>
    </w:p>
    <w:p w14:paraId="731CD7B3" w14:textId="77777777" w:rsidR="00BF5C84" w:rsidRPr="00780102" w:rsidRDefault="00812C19" w:rsidP="00D66658">
      <w:bookmarkStart w:id="2" w:name="_Toc157615414"/>
      <w:r w:rsidRPr="00780102">
        <w:rPr>
          <w:rStyle w:val="Heading1Char"/>
        </w:rPr>
        <w:t>Conclusion</w:t>
      </w:r>
      <w:bookmarkEnd w:id="2"/>
    </w:p>
    <w:p w14:paraId="348BECCF" w14:textId="77777777" w:rsidR="005E23BB" w:rsidRPr="00780102" w:rsidRDefault="005E23BB" w:rsidP="005E23BB">
      <w:r w:rsidRPr="00780102">
        <w:t xml:space="preserve">It can be concluded that the IGH Hotel is a well-established organisation and is implementing the circular economy within its CSR policies. Due to this reason, the organisation has more </w:t>
      </w:r>
      <w:r w:rsidRPr="00780102">
        <w:rPr>
          <w:shd w:val="clear" w:color="auto" w:fill="FFFFFF"/>
        </w:rPr>
        <w:t>than 800 hotels spread over more than 100 countries. The organisation has ensured to use of sustainable practices in their CSR policies. By implementing the circular economy, the brand is gaining more advantages to upgrade its CSR policies. IHG has put in place some waste reduction programmes, including recycling materials, composting food waste, and reducing the usage of single-use plastics. The hotel’s efforts in the circular economy have yielded numerous benefits. The business has saved money, lessened its impact on the environment, and enhanced its reputation as a brand.</w:t>
      </w:r>
    </w:p>
    <w:p w14:paraId="7708818F" w14:textId="77777777" w:rsidR="00BF5C84" w:rsidRPr="00780102" w:rsidRDefault="00812C19" w:rsidP="00BF5C84">
      <w:pPr>
        <w:rPr>
          <w:rFonts w:eastAsiaTheme="majorEastAsia" w:cstheme="majorBidi"/>
          <w:szCs w:val="32"/>
        </w:rPr>
      </w:pPr>
      <w:r w:rsidRPr="00780102">
        <w:br w:type="page"/>
      </w:r>
    </w:p>
    <w:p w14:paraId="1C5F4C47" w14:textId="77777777" w:rsidR="00BF5C84" w:rsidRPr="00780102" w:rsidRDefault="00812C19" w:rsidP="00BF5C84">
      <w:pPr>
        <w:pStyle w:val="Heading1"/>
      </w:pPr>
      <w:bookmarkStart w:id="3" w:name="_Toc157615415"/>
      <w:r w:rsidRPr="00780102">
        <w:lastRenderedPageBreak/>
        <w:t>References</w:t>
      </w:r>
      <w:bookmarkEnd w:id="3"/>
    </w:p>
    <w:p w14:paraId="0EFE070E" w14:textId="77777777" w:rsidR="00585B94" w:rsidRPr="00780102" w:rsidRDefault="00585B94" w:rsidP="005E23BB">
      <w:r w:rsidRPr="00780102">
        <w:t xml:space="preserve">Bian, J., Liao, Y., Wang, Y.Y. and Tao, F. (2021) </w:t>
      </w:r>
      <w:r>
        <w:t>‘</w:t>
      </w:r>
      <w:r w:rsidRPr="00780102">
        <w:t>Analysis of firm CSR strategies</w:t>
      </w:r>
      <w:r>
        <w:t>’</w:t>
      </w:r>
      <w:r w:rsidRPr="00780102">
        <w:t>. </w:t>
      </w:r>
      <w:r w:rsidRPr="00780102">
        <w:rPr>
          <w:i/>
          <w:iCs/>
        </w:rPr>
        <w:t>European journal of operational research</w:t>
      </w:r>
      <w:r w:rsidRPr="00780102">
        <w:t>, </w:t>
      </w:r>
      <w:r w:rsidRPr="00780102">
        <w:rPr>
          <w:i/>
          <w:iCs/>
        </w:rPr>
        <w:t>290</w:t>
      </w:r>
      <w:r w:rsidRPr="00780102">
        <w:t>(3), pp.914-926.</w:t>
      </w:r>
    </w:p>
    <w:p w14:paraId="42614D99" w14:textId="77777777" w:rsidR="00585B94" w:rsidRPr="00780102" w:rsidRDefault="00585B94" w:rsidP="005E23BB">
      <w:r w:rsidRPr="00780102">
        <w:t>Caradonna, J.L. (2022) </w:t>
      </w:r>
      <w:r w:rsidRPr="00780102">
        <w:rPr>
          <w:i/>
          <w:iCs/>
        </w:rPr>
        <w:t>Sustainability: A history</w:t>
      </w:r>
      <w:r w:rsidRPr="00780102">
        <w:t>. Oxford University Press.</w:t>
      </w:r>
    </w:p>
    <w:p w14:paraId="29EAB230" w14:textId="77777777" w:rsidR="00585B94" w:rsidRPr="00780102" w:rsidRDefault="00585B94" w:rsidP="001B494F">
      <w:pPr>
        <w:rPr>
          <w:shd w:val="clear" w:color="auto" w:fill="FFFFFF"/>
        </w:rPr>
      </w:pPr>
      <w:r w:rsidRPr="00780102">
        <w:rPr>
          <w:shd w:val="clear" w:color="auto" w:fill="FFFFFF"/>
        </w:rPr>
        <w:t>Dolan, C. and Rajak, D. eds. (2022) </w:t>
      </w:r>
      <w:r w:rsidRPr="00780102">
        <w:rPr>
          <w:i/>
          <w:iCs/>
          <w:shd w:val="clear" w:color="auto" w:fill="FFFFFF"/>
        </w:rPr>
        <w:t>The anthropology of corporate social responsibility</w:t>
      </w:r>
      <w:r w:rsidRPr="00780102">
        <w:rPr>
          <w:shd w:val="clear" w:color="auto" w:fill="FFFFFF"/>
        </w:rPr>
        <w:t>. Berghahn Books.</w:t>
      </w:r>
    </w:p>
    <w:p w14:paraId="2BC2997B" w14:textId="77777777" w:rsidR="00585B94" w:rsidRPr="00780102" w:rsidRDefault="00585B94" w:rsidP="005E23BB">
      <w:r w:rsidRPr="00780102">
        <w:t xml:space="preserve">Grafström, J. and Aasma, S. (2021) </w:t>
      </w:r>
      <w:r>
        <w:t>‘</w:t>
      </w:r>
      <w:r w:rsidRPr="00780102">
        <w:t>Breaking circular economy barriers</w:t>
      </w:r>
      <w:r>
        <w:t>’</w:t>
      </w:r>
      <w:r w:rsidRPr="00780102">
        <w:t>. </w:t>
      </w:r>
      <w:r w:rsidRPr="00780102">
        <w:rPr>
          <w:i/>
          <w:iCs/>
        </w:rPr>
        <w:t>Journal of Cleaner Production</w:t>
      </w:r>
      <w:r w:rsidRPr="00780102">
        <w:t>, </w:t>
      </w:r>
      <w:r w:rsidRPr="00780102">
        <w:rPr>
          <w:i/>
          <w:iCs/>
        </w:rPr>
        <w:t>292</w:t>
      </w:r>
      <w:r w:rsidRPr="00780102">
        <w:t>, p.126002.</w:t>
      </w:r>
    </w:p>
    <w:p w14:paraId="6386C671" w14:textId="77777777" w:rsidR="00585B94" w:rsidRPr="00780102" w:rsidRDefault="00585B94" w:rsidP="001D7205">
      <w:pPr>
        <w:rPr>
          <w:i/>
          <w:sz w:val="48"/>
        </w:rPr>
      </w:pPr>
      <w:r w:rsidRPr="00780102">
        <w:rPr>
          <w:shd w:val="clear" w:color="auto" w:fill="FFFFFF"/>
        </w:rPr>
        <w:t>Hilton (2024)</w:t>
      </w:r>
      <w:r w:rsidRPr="00780102">
        <w:rPr>
          <w:i/>
          <w:shd w:val="clear" w:color="auto" w:fill="FFFFFF"/>
        </w:rPr>
        <w:t xml:space="preserve">Travel with Purpose. </w:t>
      </w:r>
      <w:r w:rsidRPr="00780102">
        <w:t>Available at:https://esg.hilton.com/wp-content/uploads/sites/4/2023/04/Hilton-2022-Environmental-Social-and-Governance-Report.pdf(Accessed: 31 January 2024).</w:t>
      </w:r>
    </w:p>
    <w:p w14:paraId="4477D72F" w14:textId="77777777" w:rsidR="00585B94" w:rsidRPr="00780102" w:rsidRDefault="00585B94" w:rsidP="00814856">
      <w:pPr>
        <w:rPr>
          <w:rFonts w:ascii="Times New Roman" w:hAnsi="Times New Roman"/>
          <w:i/>
          <w:sz w:val="48"/>
        </w:rPr>
      </w:pPr>
      <w:r w:rsidRPr="00780102">
        <w:rPr>
          <w:shd w:val="clear" w:color="auto" w:fill="FFFFFF"/>
        </w:rPr>
        <w:t xml:space="preserve">Hilton(2024) </w:t>
      </w:r>
      <w:r w:rsidRPr="00780102">
        <w:rPr>
          <w:i/>
        </w:rPr>
        <w:t xml:space="preserve">Environmental Impact. </w:t>
      </w:r>
      <w:r w:rsidRPr="00780102">
        <w:t>Available at:https://esg.hilton.com/environment/(Accessed: 31 January 2024).</w:t>
      </w:r>
    </w:p>
    <w:p w14:paraId="448702C3" w14:textId="77777777" w:rsidR="00585B94" w:rsidRPr="00780102" w:rsidRDefault="00585B94" w:rsidP="003C150B">
      <w:r w:rsidRPr="00780102">
        <w:rPr>
          <w:shd w:val="clear" w:color="auto" w:fill="FFFFFF"/>
        </w:rPr>
        <w:t xml:space="preserve">Hyatt(2024) </w:t>
      </w:r>
      <w:r w:rsidRPr="00780102">
        <w:rPr>
          <w:i/>
        </w:rPr>
        <w:t>WASTE &amp; CIRCULARITY</w:t>
      </w:r>
      <w:r w:rsidRPr="00780102">
        <w:rPr>
          <w:shd w:val="clear" w:color="auto" w:fill="FFFFFF"/>
        </w:rPr>
        <w:t xml:space="preserve">. </w:t>
      </w:r>
      <w:r w:rsidRPr="00780102">
        <w:t>Available at: https://about.hyatt.com/en/world-of-care/caring-for-the-planet/waste-and-circularity.html(Accessed: 31 January 2024).</w:t>
      </w:r>
    </w:p>
    <w:p w14:paraId="0A81C0C5" w14:textId="77777777" w:rsidR="00585B94" w:rsidRPr="00780102" w:rsidRDefault="00585B94" w:rsidP="005E23BB">
      <w:r w:rsidRPr="00780102">
        <w:t xml:space="preserve">IGH (2024) </w:t>
      </w:r>
      <w:r w:rsidRPr="00780102">
        <w:rPr>
          <w:i/>
          <w:iCs/>
        </w:rPr>
        <w:t xml:space="preserve">About Us. </w:t>
      </w:r>
      <w:r w:rsidRPr="00780102">
        <w:t>Available at: https://www.ihgplc.com/en/about-us(Accessed: 31 January 2024)</w:t>
      </w:r>
    </w:p>
    <w:p w14:paraId="2ECCF572" w14:textId="77777777" w:rsidR="00585B94" w:rsidRPr="00780102" w:rsidRDefault="00585B94" w:rsidP="005E23BB">
      <w:r w:rsidRPr="00780102">
        <w:t xml:space="preserve">IGH (2024) </w:t>
      </w:r>
      <w:r w:rsidRPr="00780102">
        <w:rPr>
          <w:i/>
          <w:iCs/>
        </w:rPr>
        <w:t xml:space="preserve">Offers for every way you travel. </w:t>
      </w:r>
      <w:r w:rsidRPr="00780102">
        <w:t>Available at: https://www.ihg.com/hotels/gb/en/reservation (Accessed: 31 January 2024)</w:t>
      </w:r>
    </w:p>
    <w:p w14:paraId="07F0F2E1" w14:textId="77777777" w:rsidR="00585B94" w:rsidRPr="00780102" w:rsidRDefault="00585B94" w:rsidP="005E23BB">
      <w:r w:rsidRPr="00780102">
        <w:t xml:space="preserve">IGH (2024) </w:t>
      </w:r>
      <w:r w:rsidRPr="00780102">
        <w:rPr>
          <w:i/>
          <w:iCs/>
        </w:rPr>
        <w:t xml:space="preserve">Pioneer the transformation to a minimal waste hospitality industry. </w:t>
      </w:r>
      <w:r w:rsidRPr="00780102">
        <w:t>Available at: https://www.ihgplc.com/responsible-business/waste (Accessed: 31 January 2024)</w:t>
      </w:r>
    </w:p>
    <w:p w14:paraId="41A25AC2" w14:textId="77777777" w:rsidR="00585B94" w:rsidRPr="00780102" w:rsidRDefault="00585B94" w:rsidP="005E23BB">
      <w:r w:rsidRPr="00780102">
        <w:t xml:space="preserve">IGH (2024) </w:t>
      </w:r>
      <w:r w:rsidRPr="00780102">
        <w:rPr>
          <w:i/>
          <w:iCs/>
        </w:rPr>
        <w:t xml:space="preserve">Responsible Business. </w:t>
      </w:r>
      <w:r w:rsidRPr="00780102">
        <w:t>Available at: https://www.ihg.com/content/us/en/about/corporate-responsibility (Accessed: 31 January 2024)</w:t>
      </w:r>
    </w:p>
    <w:p w14:paraId="0C80A716" w14:textId="77777777" w:rsidR="00585B94" w:rsidRPr="00780102" w:rsidRDefault="00585B94" w:rsidP="001D7205">
      <w:r w:rsidRPr="00780102">
        <w:t xml:space="preserve">LinkedIn(2023) </w:t>
      </w:r>
      <w:r w:rsidRPr="00780102">
        <w:rPr>
          <w:i/>
        </w:rPr>
        <w:t xml:space="preserve">What is Circular Economy?. </w:t>
      </w:r>
      <w:r w:rsidRPr="00780102">
        <w:t>Available at: https://www.linkedin.com/pulse/what-circular-economy-sarasvati-project/?trk=public_post (Accessed: 31 January 2024).</w:t>
      </w:r>
    </w:p>
    <w:p w14:paraId="3E96ABF8" w14:textId="77777777" w:rsidR="00585B94" w:rsidRPr="00780102" w:rsidRDefault="00585B94" w:rsidP="00DF3078">
      <w:pPr>
        <w:rPr>
          <w:i/>
          <w:shd w:val="clear" w:color="auto" w:fill="FFFFFF"/>
        </w:rPr>
      </w:pPr>
      <w:r w:rsidRPr="00780102">
        <w:rPr>
          <w:shd w:val="clear" w:color="auto" w:fill="FFFFFF"/>
        </w:rPr>
        <w:lastRenderedPageBreak/>
        <w:t xml:space="preserve">Marriott (2022) </w:t>
      </w:r>
      <w:r w:rsidRPr="00780102">
        <w:rPr>
          <w:i/>
          <w:shd w:val="clear" w:color="auto" w:fill="FFFFFF"/>
        </w:rPr>
        <w:t xml:space="preserve">2022 SERVE 360 REPORT: Environmental, Social, and Governance Progress. </w:t>
      </w:r>
      <w:r w:rsidRPr="00780102">
        <w:t>Available at:https://serve360.marriott.com/wp-content/uploads/2022/10/Marriott-2022-Serve-360-ESG-Report-accessible_F.pdf(Accessed: 31 January 2024).</w:t>
      </w:r>
    </w:p>
    <w:p w14:paraId="35500CAE" w14:textId="77777777" w:rsidR="00585B94" w:rsidRPr="00780102" w:rsidRDefault="00585B94" w:rsidP="001B494F">
      <w:pPr>
        <w:rPr>
          <w:shd w:val="clear" w:color="auto" w:fill="FFFFFF"/>
        </w:rPr>
      </w:pPr>
      <w:r w:rsidRPr="00780102">
        <w:rPr>
          <w:shd w:val="clear" w:color="auto" w:fill="FFFFFF"/>
        </w:rPr>
        <w:t>Stefanakis, A. and Nikolaou, I. eds. (2021)</w:t>
      </w:r>
      <w:r w:rsidRPr="00780102">
        <w:rPr>
          <w:i/>
          <w:shd w:val="clear" w:color="auto" w:fill="FFFFFF"/>
        </w:rPr>
        <w:t> Circular economy and sustainability: volume 1: management and policy.</w:t>
      </w:r>
      <w:r w:rsidRPr="00780102">
        <w:rPr>
          <w:shd w:val="clear" w:color="auto" w:fill="FFFFFF"/>
        </w:rPr>
        <w:t xml:space="preserve"> Elsevier.</w:t>
      </w:r>
    </w:p>
    <w:p w14:paraId="5B0342E8" w14:textId="77777777" w:rsidR="00585B94" w:rsidRPr="00780102" w:rsidRDefault="00585B94" w:rsidP="005E23BB">
      <w:r w:rsidRPr="00780102">
        <w:t xml:space="preserve">Suchek, N., Fernandes, C.I., Kraus, S., Filser, M. and Sjögrén, H. (2021) </w:t>
      </w:r>
      <w:r>
        <w:t>‘</w:t>
      </w:r>
      <w:r w:rsidRPr="00780102">
        <w:t>Innovation and the circular economy: A systematic literature review</w:t>
      </w:r>
      <w:r>
        <w:t>’</w:t>
      </w:r>
      <w:r w:rsidRPr="00780102">
        <w:t>. </w:t>
      </w:r>
      <w:r w:rsidRPr="00780102">
        <w:rPr>
          <w:i/>
          <w:iCs/>
        </w:rPr>
        <w:t>Business Strategy and the Environment</w:t>
      </w:r>
      <w:r w:rsidRPr="00780102">
        <w:t>, </w:t>
      </w:r>
      <w:r w:rsidRPr="00780102">
        <w:rPr>
          <w:i/>
          <w:iCs/>
        </w:rPr>
        <w:t>30</w:t>
      </w:r>
      <w:r w:rsidRPr="00780102">
        <w:t>(8), pp.3686-3702.</w:t>
      </w:r>
    </w:p>
    <w:p w14:paraId="272A9400" w14:textId="77777777" w:rsidR="00585B94" w:rsidRPr="00780102" w:rsidRDefault="00585B94" w:rsidP="00F16327">
      <w:pPr>
        <w:rPr>
          <w:shd w:val="clear" w:color="auto" w:fill="FFFFFF"/>
        </w:rPr>
      </w:pPr>
      <w:r w:rsidRPr="00780102">
        <w:rPr>
          <w:shd w:val="clear" w:color="auto" w:fill="FFFFFF"/>
        </w:rPr>
        <w:t>Weetman, C.(2020)</w:t>
      </w:r>
      <w:r w:rsidRPr="00780102">
        <w:rPr>
          <w:i/>
          <w:shd w:val="clear" w:color="auto" w:fill="FFFFFF"/>
        </w:rPr>
        <w:t> A circular economy handbook: How to build a more resilient, competitive and sustainable business</w:t>
      </w:r>
      <w:r w:rsidRPr="00780102">
        <w:rPr>
          <w:shd w:val="clear" w:color="auto" w:fill="FFFFFF"/>
        </w:rPr>
        <w:t>. Kogan Page Publishers.</w:t>
      </w:r>
    </w:p>
    <w:p w14:paraId="277C960C" w14:textId="77777777" w:rsidR="00585B94" w:rsidRPr="00780102" w:rsidRDefault="00585B94" w:rsidP="00DF3078">
      <w:pPr>
        <w:rPr>
          <w:shd w:val="clear" w:color="auto" w:fill="FFFFFF"/>
        </w:rPr>
      </w:pPr>
      <w:r w:rsidRPr="00780102">
        <w:rPr>
          <w:shd w:val="clear" w:color="auto" w:fill="FFFFFF"/>
        </w:rPr>
        <w:t>Wiesmeth, H.(2020) </w:t>
      </w:r>
      <w:r w:rsidRPr="00780102">
        <w:rPr>
          <w:i/>
          <w:shd w:val="clear" w:color="auto" w:fill="FFFFFF"/>
        </w:rPr>
        <w:t>Implementing the circular economy for sustainable development.</w:t>
      </w:r>
      <w:r w:rsidRPr="00780102">
        <w:rPr>
          <w:shd w:val="clear" w:color="auto" w:fill="FFFFFF"/>
        </w:rPr>
        <w:t xml:space="preserve"> Elsevier.</w:t>
      </w:r>
    </w:p>
    <w:p w14:paraId="71952039" w14:textId="77777777" w:rsidR="003C150B" w:rsidRPr="00780102" w:rsidRDefault="00812C19" w:rsidP="003C150B">
      <w:pPr>
        <w:rPr>
          <w:shd w:val="clear" w:color="auto" w:fill="FFFFFF"/>
        </w:rPr>
      </w:pPr>
      <w:r w:rsidRPr="00780102">
        <w:rPr>
          <w:shd w:val="clear" w:color="auto" w:fill="FFFFFF"/>
        </w:rPr>
        <w:br w:type="page"/>
      </w:r>
    </w:p>
    <w:p w14:paraId="0102310F" w14:textId="77777777" w:rsidR="00DF3078" w:rsidRPr="00780102" w:rsidRDefault="00812C19" w:rsidP="001D7205">
      <w:pPr>
        <w:pStyle w:val="Heading1"/>
      </w:pPr>
      <w:bookmarkStart w:id="4" w:name="_Toc157615416"/>
      <w:r w:rsidRPr="00780102">
        <w:lastRenderedPageBreak/>
        <w:t>Appendix</w:t>
      </w:r>
      <w:bookmarkEnd w:id="4"/>
    </w:p>
    <w:p w14:paraId="4C20B3C9" w14:textId="77777777" w:rsidR="001D7205" w:rsidRPr="00780102" w:rsidRDefault="00812C19" w:rsidP="001D7205">
      <w:pPr>
        <w:keepNext/>
        <w:jc w:val="center"/>
      </w:pPr>
      <w:r w:rsidRPr="00780102">
        <w:rPr>
          <w:noProof/>
          <w:lang w:val="en-US"/>
        </w:rPr>
        <w:drawing>
          <wp:inline distT="0" distB="0" distL="0" distR="0" wp14:anchorId="648C9DFD" wp14:editId="0195DCDD">
            <wp:extent cx="5324475" cy="2762250"/>
            <wp:effectExtent l="38100" t="57150" r="123825" b="952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324475" cy="27622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D9E0DB9" w14:textId="77777777" w:rsidR="001D7205" w:rsidRPr="00780102" w:rsidRDefault="00812C19" w:rsidP="001D7205">
      <w:pPr>
        <w:jc w:val="center"/>
        <w:rPr>
          <w:b/>
        </w:rPr>
      </w:pPr>
      <w:r w:rsidRPr="00780102">
        <w:rPr>
          <w:b/>
        </w:rPr>
        <w:t xml:space="preserve">Figure </w:t>
      </w:r>
      <w:r w:rsidR="00FA3075" w:rsidRPr="00780102">
        <w:rPr>
          <w:b/>
        </w:rPr>
        <w:fldChar w:fldCharType="begin"/>
      </w:r>
      <w:r w:rsidRPr="00780102">
        <w:rPr>
          <w:b/>
        </w:rPr>
        <w:instrText xml:space="preserve"> SEQ Figure \* ARABIC </w:instrText>
      </w:r>
      <w:r w:rsidR="00FA3075" w:rsidRPr="00780102">
        <w:rPr>
          <w:b/>
        </w:rPr>
        <w:fldChar w:fldCharType="separate"/>
      </w:r>
      <w:r w:rsidR="008627A6" w:rsidRPr="00780102">
        <w:rPr>
          <w:b/>
          <w:noProof/>
        </w:rPr>
        <w:t>1</w:t>
      </w:r>
      <w:r w:rsidR="00FA3075" w:rsidRPr="00780102">
        <w:rPr>
          <w:b/>
        </w:rPr>
        <w:fldChar w:fldCharType="end"/>
      </w:r>
      <w:r w:rsidRPr="00780102">
        <w:rPr>
          <w:b/>
        </w:rPr>
        <w:t>: Circular Economy</w:t>
      </w:r>
    </w:p>
    <w:p w14:paraId="53814022" w14:textId="77777777" w:rsidR="001D7205" w:rsidRPr="00780102" w:rsidRDefault="00812C19" w:rsidP="001D7205">
      <w:pPr>
        <w:jc w:val="center"/>
      </w:pPr>
      <w:r w:rsidRPr="00780102">
        <w:t>(Source: LinkedIn, 2023)</w:t>
      </w:r>
    </w:p>
    <w:p w14:paraId="20862E99" w14:textId="77777777" w:rsidR="008627A6" w:rsidRPr="00780102" w:rsidRDefault="00812C19" w:rsidP="008627A6">
      <w:pPr>
        <w:keepNext/>
        <w:jc w:val="center"/>
      </w:pPr>
      <w:r w:rsidRPr="00780102">
        <w:rPr>
          <w:noProof/>
          <w:lang w:val="en-US"/>
        </w:rPr>
        <w:drawing>
          <wp:inline distT="0" distB="0" distL="0" distR="0" wp14:anchorId="6D46B79D" wp14:editId="4CFEFE1E">
            <wp:extent cx="5731510" cy="2303145"/>
            <wp:effectExtent l="38100" t="57150" r="116840" b="971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a:stretch>
                      <a:fillRect/>
                    </a:stretch>
                  </pic:blipFill>
                  <pic:spPr>
                    <a:xfrm>
                      <a:off x="0" y="0"/>
                      <a:ext cx="5731510" cy="23031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6B659AE" w14:textId="77777777" w:rsidR="008627A6" w:rsidRPr="00780102" w:rsidRDefault="00812C19" w:rsidP="008627A6">
      <w:pPr>
        <w:jc w:val="center"/>
        <w:rPr>
          <w:b/>
        </w:rPr>
      </w:pPr>
      <w:r w:rsidRPr="00780102">
        <w:rPr>
          <w:b/>
        </w:rPr>
        <w:t xml:space="preserve">Figure </w:t>
      </w:r>
      <w:r w:rsidR="00FA3075" w:rsidRPr="00780102">
        <w:rPr>
          <w:b/>
        </w:rPr>
        <w:fldChar w:fldCharType="begin"/>
      </w:r>
      <w:r w:rsidRPr="00780102">
        <w:rPr>
          <w:b/>
        </w:rPr>
        <w:instrText xml:space="preserve"> SEQ Figure \* ARABIC </w:instrText>
      </w:r>
      <w:r w:rsidR="00FA3075" w:rsidRPr="00780102">
        <w:rPr>
          <w:b/>
        </w:rPr>
        <w:fldChar w:fldCharType="separate"/>
      </w:r>
      <w:r w:rsidRPr="00780102">
        <w:rPr>
          <w:b/>
          <w:noProof/>
        </w:rPr>
        <w:t>2</w:t>
      </w:r>
      <w:r w:rsidR="00FA3075" w:rsidRPr="00780102">
        <w:rPr>
          <w:b/>
        </w:rPr>
        <w:fldChar w:fldCharType="end"/>
      </w:r>
      <w:r w:rsidRPr="00780102">
        <w:rPr>
          <w:b/>
        </w:rPr>
        <w:t>: 2025 Sustainability &amp; Social Impact Goals</w:t>
      </w:r>
    </w:p>
    <w:p w14:paraId="2C9B4799" w14:textId="77777777" w:rsidR="008627A6" w:rsidRPr="00780102" w:rsidRDefault="00812C19" w:rsidP="008627A6">
      <w:pPr>
        <w:jc w:val="center"/>
      </w:pPr>
      <w:r w:rsidRPr="00780102">
        <w:t xml:space="preserve">(Source: </w:t>
      </w:r>
      <w:r w:rsidRPr="00780102">
        <w:rPr>
          <w:shd w:val="clear" w:color="auto" w:fill="FFFFFF"/>
        </w:rPr>
        <w:t>Marriott</w:t>
      </w:r>
      <w:r w:rsidRPr="00780102">
        <w:t>, 2022)</w:t>
      </w:r>
    </w:p>
    <w:p w14:paraId="5C1674D3" w14:textId="77777777" w:rsidR="008627A6" w:rsidRPr="00780102" w:rsidRDefault="008627A6" w:rsidP="008627A6">
      <w:pPr>
        <w:jc w:val="center"/>
        <w:rPr>
          <w:b/>
        </w:rPr>
      </w:pPr>
    </w:p>
    <w:sectPr w:rsidR="008627A6" w:rsidRPr="00780102" w:rsidSect="00216B24">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4BC74D" w14:textId="77777777" w:rsidR="008F334F" w:rsidRDefault="008F334F">
      <w:pPr>
        <w:spacing w:after="0" w:line="240" w:lineRule="auto"/>
      </w:pPr>
      <w:r>
        <w:separator/>
      </w:r>
    </w:p>
  </w:endnote>
  <w:endnote w:type="continuationSeparator" w:id="0">
    <w:p w14:paraId="19FC4C11" w14:textId="77777777" w:rsidR="008F334F" w:rsidRDefault="008F33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035377"/>
      <w:docPartObj>
        <w:docPartGallery w:val="Page Numbers (Bottom of Page)"/>
        <w:docPartUnique/>
      </w:docPartObj>
    </w:sdtPr>
    <w:sdtEndPr>
      <w:rPr>
        <w:noProof/>
      </w:rPr>
    </w:sdtEndPr>
    <w:sdtContent>
      <w:p w14:paraId="15C3FEBC" w14:textId="77777777" w:rsidR="00DF4B1D" w:rsidRDefault="00FA3075">
        <w:pPr>
          <w:pStyle w:val="Footer"/>
          <w:jc w:val="right"/>
        </w:pPr>
        <w:r>
          <w:fldChar w:fldCharType="begin"/>
        </w:r>
        <w:r w:rsidR="00812C19">
          <w:instrText xml:space="preserve"> PAGE   \* MERGEFORMAT </w:instrText>
        </w:r>
        <w:r>
          <w:fldChar w:fldCharType="separate"/>
        </w:r>
        <w:r w:rsidR="001B7465">
          <w:rPr>
            <w:noProof/>
          </w:rPr>
          <w:t>1</w:t>
        </w:r>
        <w:r>
          <w:rPr>
            <w:noProof/>
          </w:rPr>
          <w:fldChar w:fldCharType="end"/>
        </w:r>
      </w:p>
    </w:sdtContent>
  </w:sdt>
  <w:p w14:paraId="1B102FAA" w14:textId="77777777" w:rsidR="00DF4B1D" w:rsidRDefault="00DF4B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D143DE" w14:textId="77777777" w:rsidR="008F334F" w:rsidRDefault="008F334F">
      <w:pPr>
        <w:spacing w:after="0" w:line="240" w:lineRule="auto"/>
      </w:pPr>
      <w:r>
        <w:separator/>
      </w:r>
    </w:p>
  </w:footnote>
  <w:footnote w:type="continuationSeparator" w:id="0">
    <w:p w14:paraId="43E5A76E" w14:textId="77777777" w:rsidR="008F334F" w:rsidRDefault="008F334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4E70"/>
    <w:rsid w:val="0005138A"/>
    <w:rsid w:val="0006422A"/>
    <w:rsid w:val="00072C28"/>
    <w:rsid w:val="000A2014"/>
    <w:rsid w:val="00107466"/>
    <w:rsid w:val="00137ADE"/>
    <w:rsid w:val="00165006"/>
    <w:rsid w:val="001B494F"/>
    <w:rsid w:val="001B7465"/>
    <w:rsid w:val="001D7205"/>
    <w:rsid w:val="00210D77"/>
    <w:rsid w:val="00212319"/>
    <w:rsid w:val="002157AF"/>
    <w:rsid w:val="00216B24"/>
    <w:rsid w:val="00233539"/>
    <w:rsid w:val="00260978"/>
    <w:rsid w:val="00264D40"/>
    <w:rsid w:val="0026672A"/>
    <w:rsid w:val="00280D5E"/>
    <w:rsid w:val="002D2997"/>
    <w:rsid w:val="002F66FD"/>
    <w:rsid w:val="00307A7E"/>
    <w:rsid w:val="00326647"/>
    <w:rsid w:val="00330373"/>
    <w:rsid w:val="00345505"/>
    <w:rsid w:val="00354A1A"/>
    <w:rsid w:val="003654D8"/>
    <w:rsid w:val="00375D91"/>
    <w:rsid w:val="00377E4A"/>
    <w:rsid w:val="00385599"/>
    <w:rsid w:val="00392568"/>
    <w:rsid w:val="003C150B"/>
    <w:rsid w:val="003C50FC"/>
    <w:rsid w:val="003D0079"/>
    <w:rsid w:val="004111FE"/>
    <w:rsid w:val="00423501"/>
    <w:rsid w:val="00451316"/>
    <w:rsid w:val="00474830"/>
    <w:rsid w:val="004A38F1"/>
    <w:rsid w:val="004A41EA"/>
    <w:rsid w:val="004D4788"/>
    <w:rsid w:val="005338F8"/>
    <w:rsid w:val="00577B3C"/>
    <w:rsid w:val="00585B94"/>
    <w:rsid w:val="00594FEA"/>
    <w:rsid w:val="005E23BB"/>
    <w:rsid w:val="005E2634"/>
    <w:rsid w:val="005F03FC"/>
    <w:rsid w:val="00607192"/>
    <w:rsid w:val="00617BAD"/>
    <w:rsid w:val="00654E70"/>
    <w:rsid w:val="00662D9C"/>
    <w:rsid w:val="00681A47"/>
    <w:rsid w:val="00710002"/>
    <w:rsid w:val="00723888"/>
    <w:rsid w:val="00737036"/>
    <w:rsid w:val="007671E0"/>
    <w:rsid w:val="00780102"/>
    <w:rsid w:val="00812C19"/>
    <w:rsid w:val="00814856"/>
    <w:rsid w:val="00846CD7"/>
    <w:rsid w:val="008516F2"/>
    <w:rsid w:val="008627A6"/>
    <w:rsid w:val="00863343"/>
    <w:rsid w:val="008951EF"/>
    <w:rsid w:val="008A1742"/>
    <w:rsid w:val="008F334F"/>
    <w:rsid w:val="009229C0"/>
    <w:rsid w:val="009502DA"/>
    <w:rsid w:val="0096387E"/>
    <w:rsid w:val="00971D7C"/>
    <w:rsid w:val="009A7B17"/>
    <w:rsid w:val="009B319D"/>
    <w:rsid w:val="009E1D9C"/>
    <w:rsid w:val="009F3A3F"/>
    <w:rsid w:val="00A11796"/>
    <w:rsid w:val="00A5092A"/>
    <w:rsid w:val="00A70DD7"/>
    <w:rsid w:val="00AD2813"/>
    <w:rsid w:val="00B20D51"/>
    <w:rsid w:val="00B725FE"/>
    <w:rsid w:val="00BC3946"/>
    <w:rsid w:val="00BF3E61"/>
    <w:rsid w:val="00BF5C84"/>
    <w:rsid w:val="00C51429"/>
    <w:rsid w:val="00C67F4B"/>
    <w:rsid w:val="00C7503A"/>
    <w:rsid w:val="00C85252"/>
    <w:rsid w:val="00C907EE"/>
    <w:rsid w:val="00CB6923"/>
    <w:rsid w:val="00CE5F53"/>
    <w:rsid w:val="00D660D4"/>
    <w:rsid w:val="00D6623B"/>
    <w:rsid w:val="00D66658"/>
    <w:rsid w:val="00D67509"/>
    <w:rsid w:val="00DF3078"/>
    <w:rsid w:val="00DF4B1D"/>
    <w:rsid w:val="00E346CD"/>
    <w:rsid w:val="00E47B8C"/>
    <w:rsid w:val="00E75CC4"/>
    <w:rsid w:val="00EA3929"/>
    <w:rsid w:val="00EF057C"/>
    <w:rsid w:val="00F16327"/>
    <w:rsid w:val="00F405EB"/>
    <w:rsid w:val="00F54E13"/>
    <w:rsid w:val="00F95D4D"/>
    <w:rsid w:val="00F972CE"/>
    <w:rsid w:val="00FA3075"/>
    <w:rsid w:val="00FA5E40"/>
    <w:rsid w:val="00FC16A8"/>
    <w:rsid w:val="00FE317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E64DC0E"/>
  <w15:docId w15:val="{9EE04E5F-FC0C-45F5-961A-496AD277BA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387E"/>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96387E"/>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96387E"/>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54E70"/>
    <w:pPr>
      <w:spacing w:after="0"/>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654E70"/>
    <w:rPr>
      <w:rFonts w:ascii="Times New Roman" w:eastAsiaTheme="majorEastAsia" w:hAnsi="Times New Roman" w:cstheme="majorBidi"/>
      <w:b/>
      <w:spacing w:val="-10"/>
      <w:kern w:val="28"/>
      <w:sz w:val="56"/>
      <w:szCs w:val="56"/>
    </w:rPr>
  </w:style>
  <w:style w:type="character" w:customStyle="1" w:styleId="Heading1Char">
    <w:name w:val="Heading 1 Char"/>
    <w:basedOn w:val="DefaultParagraphFont"/>
    <w:link w:val="Heading1"/>
    <w:uiPriority w:val="9"/>
    <w:rsid w:val="0096387E"/>
    <w:rPr>
      <w:rFonts w:ascii="Arial" w:eastAsiaTheme="majorEastAsia" w:hAnsi="Arial" w:cstheme="majorBidi"/>
      <w:b/>
      <w:sz w:val="24"/>
      <w:szCs w:val="32"/>
    </w:rPr>
  </w:style>
  <w:style w:type="character" w:customStyle="1" w:styleId="Heading2Char">
    <w:name w:val="Heading 2 Char"/>
    <w:basedOn w:val="DefaultParagraphFont"/>
    <w:link w:val="Heading2"/>
    <w:uiPriority w:val="9"/>
    <w:semiHidden/>
    <w:rsid w:val="0096387E"/>
    <w:rPr>
      <w:rFonts w:ascii="Arial" w:eastAsiaTheme="majorEastAsia" w:hAnsi="Arial" w:cstheme="majorBidi"/>
      <w:b/>
      <w:sz w:val="24"/>
      <w:szCs w:val="26"/>
    </w:rPr>
  </w:style>
  <w:style w:type="paragraph" w:styleId="Header">
    <w:name w:val="header"/>
    <w:basedOn w:val="Normal"/>
    <w:link w:val="HeaderChar"/>
    <w:uiPriority w:val="99"/>
    <w:unhideWhenUsed/>
    <w:rsid w:val="00DF4B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4B1D"/>
    <w:rPr>
      <w:rFonts w:ascii="Arial" w:hAnsi="Arial"/>
      <w:sz w:val="24"/>
    </w:rPr>
  </w:style>
  <w:style w:type="paragraph" w:styleId="Footer">
    <w:name w:val="footer"/>
    <w:basedOn w:val="Normal"/>
    <w:link w:val="FooterChar"/>
    <w:uiPriority w:val="99"/>
    <w:unhideWhenUsed/>
    <w:rsid w:val="00DF4B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4B1D"/>
    <w:rPr>
      <w:rFonts w:ascii="Arial" w:hAnsi="Arial"/>
      <w:sz w:val="24"/>
    </w:rPr>
  </w:style>
  <w:style w:type="paragraph" w:styleId="TOCHeading">
    <w:name w:val="TOC Heading"/>
    <w:basedOn w:val="Heading1"/>
    <w:next w:val="Normal"/>
    <w:uiPriority w:val="39"/>
    <w:unhideWhenUsed/>
    <w:qFormat/>
    <w:rsid w:val="00DF4B1D"/>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DF4B1D"/>
    <w:pPr>
      <w:spacing w:after="100"/>
    </w:pPr>
  </w:style>
  <w:style w:type="character" w:styleId="Hyperlink">
    <w:name w:val="Hyperlink"/>
    <w:basedOn w:val="DefaultParagraphFont"/>
    <w:uiPriority w:val="99"/>
    <w:unhideWhenUsed/>
    <w:rsid w:val="00DF4B1D"/>
    <w:rPr>
      <w:color w:val="0563C1" w:themeColor="hyperlink"/>
      <w:u w:val="single"/>
    </w:rPr>
  </w:style>
  <w:style w:type="paragraph" w:styleId="Caption">
    <w:name w:val="caption"/>
    <w:basedOn w:val="Normal"/>
    <w:next w:val="Normal"/>
    <w:uiPriority w:val="35"/>
    <w:unhideWhenUsed/>
    <w:qFormat/>
    <w:rsid w:val="001D7205"/>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5E263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E2634"/>
    <w:rPr>
      <w:rFonts w:ascii="Tahoma" w:hAnsi="Tahoma" w:cs="Tahoma"/>
      <w:sz w:val="16"/>
      <w:szCs w:val="16"/>
    </w:rPr>
  </w:style>
  <w:style w:type="character" w:styleId="CommentReference">
    <w:name w:val="annotation reference"/>
    <w:basedOn w:val="DefaultParagraphFont"/>
    <w:uiPriority w:val="99"/>
    <w:semiHidden/>
    <w:unhideWhenUsed/>
    <w:rsid w:val="00971D7C"/>
    <w:rPr>
      <w:sz w:val="16"/>
      <w:szCs w:val="16"/>
    </w:rPr>
  </w:style>
  <w:style w:type="paragraph" w:styleId="CommentText">
    <w:name w:val="annotation text"/>
    <w:basedOn w:val="Normal"/>
    <w:link w:val="CommentTextChar"/>
    <w:uiPriority w:val="99"/>
    <w:semiHidden/>
    <w:unhideWhenUsed/>
    <w:rsid w:val="00971D7C"/>
    <w:pPr>
      <w:spacing w:line="240" w:lineRule="auto"/>
    </w:pPr>
    <w:rPr>
      <w:sz w:val="20"/>
      <w:szCs w:val="20"/>
    </w:rPr>
  </w:style>
  <w:style w:type="character" w:customStyle="1" w:styleId="CommentTextChar">
    <w:name w:val="Comment Text Char"/>
    <w:basedOn w:val="DefaultParagraphFont"/>
    <w:link w:val="CommentText"/>
    <w:uiPriority w:val="99"/>
    <w:semiHidden/>
    <w:rsid w:val="00971D7C"/>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971D7C"/>
    <w:rPr>
      <w:b/>
      <w:bCs/>
    </w:rPr>
  </w:style>
  <w:style w:type="character" w:customStyle="1" w:styleId="CommentSubjectChar">
    <w:name w:val="Comment Subject Char"/>
    <w:basedOn w:val="CommentTextChar"/>
    <w:link w:val="CommentSubject"/>
    <w:uiPriority w:val="99"/>
    <w:semiHidden/>
    <w:rsid w:val="00971D7C"/>
    <w:rPr>
      <w:rFonts w:ascii="Arial" w:hAnsi="Arial"/>
      <w:b/>
      <w:bCs/>
      <w:sz w:val="20"/>
      <w:szCs w:val="20"/>
    </w:rPr>
  </w:style>
  <w:style w:type="paragraph" w:styleId="ListParagraph">
    <w:name w:val="List Paragraph"/>
    <w:basedOn w:val="Normal"/>
    <w:uiPriority w:val="34"/>
    <w:qFormat/>
    <w:rsid w:val="00585B9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254657-E2B2-4D55-90EF-FFF28A4C2E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11</Pages>
  <Words>2485</Words>
  <Characters>14166</Characters>
  <Application>Microsoft Office Word</Application>
  <DocSecurity>4</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daniela ionela bruma</dc:creator>
  <cp:lastModifiedBy>daniela ionela bruma</cp:lastModifiedBy>
  <cp:revision>2</cp:revision>
  <dcterms:created xsi:type="dcterms:W3CDTF">2024-01-31T13:03:00Z</dcterms:created>
  <dcterms:modified xsi:type="dcterms:W3CDTF">2024-01-31T13:03:00Z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8d6b8d4279649b359858c1a8668fb082658bf1a86acb55799a450c36dffbeca8</vt:lpwstr>
  </property>
</Properties>
</file>