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Ind w:w="390" w:type="dxa"/>
        <w:tblLayout w:type="fixed"/>
        <w:tblLook w:val="01E0" w:firstRow="1" w:lastRow="1" w:firstColumn="1" w:lastColumn="1" w:noHBand="0" w:noVBand="0"/>
      </w:tblPr>
      <w:tblGrid>
        <w:gridCol w:w="1979"/>
        <w:gridCol w:w="3111"/>
        <w:gridCol w:w="2135"/>
        <w:gridCol w:w="2135"/>
        <w:gridCol w:w="395"/>
      </w:tblGrid>
      <w:tr w:rsidR="6932E285" w14:paraId="27CF64BB" w14:textId="77777777" w:rsidTr="285EA161">
        <w:trPr>
          <w:gridAfter w:val="1"/>
          <w:wAfter w:w="395" w:type="dxa"/>
        </w:trPr>
        <w:tc>
          <w:tcPr>
            <w:tcW w:w="9360" w:type="dxa"/>
            <w:gridSpan w:val="4"/>
            <w:tcBorders>
              <w:top w:val="single" w:sz="8" w:space="0" w:color="auto"/>
              <w:left w:val="single" w:sz="8" w:space="0" w:color="auto"/>
              <w:bottom w:val="single" w:sz="8" w:space="0" w:color="auto"/>
              <w:right w:val="single" w:sz="8" w:space="0" w:color="auto"/>
            </w:tcBorders>
          </w:tcPr>
          <w:p w14:paraId="11BD04D3" w14:textId="6E64B78A" w:rsidR="6932E285" w:rsidRDefault="6932E285" w:rsidP="6932E285">
            <w:pPr>
              <w:pStyle w:val="Heading4"/>
            </w:pPr>
            <w:r w:rsidRPr="6932E285">
              <w:rPr>
                <w:rFonts w:ascii="Arial" w:eastAsia="Arial" w:hAnsi="Arial" w:cs="Arial"/>
                <w:b/>
                <w:bCs/>
                <w:sz w:val="40"/>
                <w:szCs w:val="40"/>
              </w:rPr>
              <w:t>LEVEL 6</w:t>
            </w:r>
            <w:r w:rsidRPr="6932E285">
              <w:rPr>
                <w:rFonts w:ascii="Arial" w:eastAsia="Arial" w:hAnsi="Arial" w:cs="Arial"/>
                <w:b/>
                <w:bCs/>
                <w:color w:val="000000" w:themeColor="text1"/>
                <w:sz w:val="40"/>
                <w:szCs w:val="40"/>
              </w:rPr>
              <w:t xml:space="preserve"> ASSESSMENT SPECIFICATION </w:t>
            </w:r>
          </w:p>
        </w:tc>
      </w:tr>
      <w:tr w:rsidR="6932E285" w14:paraId="722690DB" w14:textId="77777777" w:rsidTr="285EA161">
        <w:tblPrEx>
          <w:tblLook w:val="06A0" w:firstRow="1" w:lastRow="0" w:firstColumn="1" w:lastColumn="0" w:noHBand="1" w:noVBand="1"/>
        </w:tblPrEx>
        <w:tc>
          <w:tcPr>
            <w:tcW w:w="1979" w:type="dxa"/>
            <w:tcBorders>
              <w:top w:val="single" w:sz="8" w:space="0" w:color="auto"/>
              <w:left w:val="single" w:sz="8" w:space="0" w:color="auto"/>
              <w:bottom w:val="single" w:sz="8" w:space="0" w:color="auto"/>
              <w:right w:val="single" w:sz="8" w:space="0" w:color="auto"/>
            </w:tcBorders>
            <w:shd w:val="clear" w:color="auto" w:fill="D9D9D9" w:themeFill="background1" w:themeFillShade="D9"/>
          </w:tcPr>
          <w:p w14:paraId="419C83C8" w14:textId="70DAC9BE" w:rsidR="6932E285" w:rsidRDefault="6932E285" w:rsidP="6932E285">
            <w:pPr>
              <w:jc w:val="both"/>
            </w:pPr>
            <w:r w:rsidRPr="6932E285">
              <w:rPr>
                <w:rFonts w:ascii="Arial" w:eastAsia="Arial" w:hAnsi="Arial" w:cs="Arial"/>
                <w:b/>
                <w:bCs/>
              </w:rPr>
              <w:t>Student name:</w:t>
            </w:r>
          </w:p>
        </w:tc>
        <w:tc>
          <w:tcPr>
            <w:tcW w:w="3111" w:type="dxa"/>
            <w:tcBorders>
              <w:top w:val="single" w:sz="8" w:space="0" w:color="auto"/>
              <w:left w:val="single" w:sz="8" w:space="0" w:color="auto"/>
              <w:bottom w:val="single" w:sz="8" w:space="0" w:color="auto"/>
              <w:right w:val="single" w:sz="8" w:space="0" w:color="auto"/>
            </w:tcBorders>
          </w:tcPr>
          <w:p w14:paraId="3982FFA3" w14:textId="73C75956" w:rsidR="6932E285" w:rsidRDefault="6932E285" w:rsidP="6932E285">
            <w:pPr>
              <w:jc w:val="both"/>
            </w:pPr>
            <w:r w:rsidRPr="285EA161">
              <w:rPr>
                <w:rFonts w:ascii="Arial" w:eastAsia="Arial" w:hAnsi="Arial" w:cs="Arial"/>
                <w:b/>
                <w:bCs/>
              </w:rPr>
              <w:t xml:space="preserve">     </w:t>
            </w:r>
            <w:r w:rsidR="6B1F45CF" w:rsidRPr="285EA161">
              <w:rPr>
                <w:rFonts w:ascii="Arial" w:eastAsia="Arial" w:hAnsi="Arial" w:cs="Arial"/>
                <w:b/>
                <w:bCs/>
              </w:rPr>
              <w:t>Lauren Rustage</w:t>
            </w:r>
          </w:p>
        </w:tc>
        <w:tc>
          <w:tcPr>
            <w:tcW w:w="2135" w:type="dxa"/>
            <w:tcBorders>
              <w:top w:val="single" w:sz="8" w:space="0" w:color="auto"/>
              <w:left w:val="single" w:sz="8" w:space="0" w:color="auto"/>
              <w:bottom w:val="single" w:sz="8" w:space="0" w:color="auto"/>
              <w:right w:val="single" w:sz="8" w:space="0" w:color="auto"/>
            </w:tcBorders>
            <w:shd w:val="clear" w:color="auto" w:fill="D9D9D9" w:themeFill="background1" w:themeFillShade="D9"/>
          </w:tcPr>
          <w:p w14:paraId="0399CAD2" w14:textId="07E82555" w:rsidR="6932E285" w:rsidRDefault="6932E285" w:rsidP="6932E285">
            <w:pPr>
              <w:jc w:val="both"/>
            </w:pPr>
            <w:r w:rsidRPr="6932E285">
              <w:rPr>
                <w:rFonts w:ascii="Arial" w:eastAsia="Arial" w:hAnsi="Arial" w:cs="Arial"/>
                <w:b/>
                <w:bCs/>
                <w:color w:val="000000" w:themeColor="text1"/>
              </w:rPr>
              <w:t>Student ID number:</w:t>
            </w:r>
          </w:p>
        </w:tc>
        <w:tc>
          <w:tcPr>
            <w:tcW w:w="2135" w:type="dxa"/>
            <w:gridSpan w:val="2"/>
            <w:tcBorders>
              <w:top w:val="single" w:sz="8" w:space="0" w:color="auto"/>
              <w:left w:val="single" w:sz="8" w:space="0" w:color="auto"/>
              <w:bottom w:val="single" w:sz="8" w:space="0" w:color="auto"/>
              <w:right w:val="single" w:sz="8" w:space="0" w:color="auto"/>
            </w:tcBorders>
          </w:tcPr>
          <w:p w14:paraId="0532E592" w14:textId="7DE2C0C9" w:rsidR="6932E285" w:rsidRDefault="6932E285" w:rsidP="6932E285">
            <w:pPr>
              <w:jc w:val="both"/>
            </w:pPr>
            <w:r w:rsidRPr="285EA161">
              <w:rPr>
                <w:rFonts w:ascii="Arial" w:eastAsia="Arial" w:hAnsi="Arial" w:cs="Arial"/>
                <w:b/>
                <w:bCs/>
              </w:rPr>
              <w:t xml:space="preserve"> </w:t>
            </w:r>
            <w:r w:rsidR="74BE9C54" w:rsidRPr="285EA161">
              <w:rPr>
                <w:rFonts w:ascii="Arial" w:eastAsia="Arial" w:hAnsi="Arial" w:cs="Arial"/>
                <w:b/>
                <w:bCs/>
              </w:rPr>
              <w:t>1901872</w:t>
            </w:r>
          </w:p>
        </w:tc>
      </w:tr>
      <w:tr w:rsidR="6932E285" w14:paraId="72427BB4" w14:textId="77777777" w:rsidTr="285EA161">
        <w:tblPrEx>
          <w:tblLook w:val="06A0" w:firstRow="1" w:lastRow="0" w:firstColumn="1" w:lastColumn="0" w:noHBand="1" w:noVBand="1"/>
        </w:tblPrEx>
        <w:tc>
          <w:tcPr>
            <w:tcW w:w="1979" w:type="dxa"/>
            <w:tcBorders>
              <w:top w:val="single" w:sz="8" w:space="0" w:color="auto"/>
              <w:left w:val="single" w:sz="8" w:space="0" w:color="auto"/>
              <w:bottom w:val="single" w:sz="8" w:space="0" w:color="auto"/>
              <w:right w:val="single" w:sz="8" w:space="0" w:color="auto"/>
            </w:tcBorders>
            <w:shd w:val="clear" w:color="auto" w:fill="D9D9D9" w:themeFill="background1" w:themeFillShade="D9"/>
          </w:tcPr>
          <w:p w14:paraId="15333AA0" w14:textId="49C5BE9C" w:rsidR="6932E285" w:rsidRDefault="6932E285" w:rsidP="6932E285">
            <w:pPr>
              <w:jc w:val="both"/>
            </w:pPr>
            <w:r w:rsidRPr="6932E285">
              <w:rPr>
                <w:rFonts w:ascii="Arial" w:eastAsia="Arial" w:hAnsi="Arial" w:cs="Arial"/>
                <w:b/>
                <w:bCs/>
                <w:color w:val="000000" w:themeColor="text1"/>
              </w:rPr>
              <w:t>Programme:</w:t>
            </w:r>
          </w:p>
        </w:tc>
        <w:tc>
          <w:tcPr>
            <w:tcW w:w="7381" w:type="dxa"/>
            <w:gridSpan w:val="4"/>
            <w:tcBorders>
              <w:top w:val="single" w:sz="8" w:space="0" w:color="auto"/>
              <w:left w:val="single" w:sz="8" w:space="0" w:color="auto"/>
              <w:bottom w:val="single" w:sz="8" w:space="0" w:color="auto"/>
              <w:right w:val="single" w:sz="8" w:space="0" w:color="auto"/>
            </w:tcBorders>
          </w:tcPr>
          <w:p w14:paraId="1B34ADBD" w14:textId="611A40C9" w:rsidR="6932E285" w:rsidRDefault="6932E285" w:rsidP="6932E285">
            <w:pPr>
              <w:jc w:val="both"/>
            </w:pPr>
            <w:r w:rsidRPr="6932E285">
              <w:rPr>
                <w:rFonts w:ascii="Arial" w:eastAsia="Arial" w:hAnsi="Arial" w:cs="Arial"/>
                <w:b/>
                <w:bCs/>
              </w:rPr>
              <w:t xml:space="preserve">Physical Education and Outdoor Adventure Education </w:t>
            </w:r>
          </w:p>
        </w:tc>
      </w:tr>
      <w:tr w:rsidR="6932E285" w14:paraId="253A364B" w14:textId="77777777" w:rsidTr="285EA161">
        <w:tblPrEx>
          <w:tblLook w:val="06A0" w:firstRow="1" w:lastRow="0" w:firstColumn="1" w:lastColumn="0" w:noHBand="1" w:noVBand="1"/>
        </w:tblPrEx>
        <w:tc>
          <w:tcPr>
            <w:tcW w:w="1979" w:type="dxa"/>
            <w:tcBorders>
              <w:top w:val="single" w:sz="8" w:space="0" w:color="auto"/>
              <w:left w:val="single" w:sz="8" w:space="0" w:color="auto"/>
              <w:bottom w:val="single" w:sz="8" w:space="0" w:color="auto"/>
              <w:right w:val="single" w:sz="8" w:space="0" w:color="auto"/>
            </w:tcBorders>
            <w:shd w:val="clear" w:color="auto" w:fill="D9D9D9" w:themeFill="background1" w:themeFillShade="D9"/>
          </w:tcPr>
          <w:p w14:paraId="30A26A07" w14:textId="3AA786D7" w:rsidR="6932E285" w:rsidRDefault="6932E285" w:rsidP="6932E285">
            <w:pPr>
              <w:jc w:val="both"/>
            </w:pPr>
            <w:r w:rsidRPr="6932E285">
              <w:rPr>
                <w:rFonts w:ascii="Arial" w:eastAsia="Arial" w:hAnsi="Arial" w:cs="Arial"/>
                <w:b/>
                <w:bCs/>
                <w:color w:val="000000" w:themeColor="text1"/>
              </w:rPr>
              <w:t>Module:</w:t>
            </w:r>
          </w:p>
        </w:tc>
        <w:tc>
          <w:tcPr>
            <w:tcW w:w="7381" w:type="dxa"/>
            <w:gridSpan w:val="4"/>
            <w:tcBorders>
              <w:top w:val="single" w:sz="8" w:space="0" w:color="auto"/>
              <w:left w:val="single" w:sz="8" w:space="0" w:color="auto"/>
              <w:bottom w:val="single" w:sz="8" w:space="0" w:color="auto"/>
              <w:right w:val="single" w:sz="8" w:space="0" w:color="auto"/>
            </w:tcBorders>
          </w:tcPr>
          <w:p w14:paraId="49D27B6E" w14:textId="4D7EC4CB" w:rsidR="6932E285" w:rsidRDefault="6932E285" w:rsidP="6932E285">
            <w:pPr>
              <w:jc w:val="both"/>
            </w:pPr>
            <w:r w:rsidRPr="6932E285">
              <w:rPr>
                <w:rFonts w:ascii="Arial" w:eastAsia="Arial" w:hAnsi="Arial" w:cs="Arial"/>
                <w:b/>
                <w:bCs/>
              </w:rPr>
              <w:t>Curriculum Adventure</w:t>
            </w:r>
          </w:p>
        </w:tc>
      </w:tr>
      <w:tr w:rsidR="6932E285" w14:paraId="2CA1FAF8" w14:textId="77777777" w:rsidTr="285EA161">
        <w:tblPrEx>
          <w:tblLook w:val="06A0" w:firstRow="1" w:lastRow="0" w:firstColumn="1" w:lastColumn="0" w:noHBand="1" w:noVBand="1"/>
        </w:tblPrEx>
        <w:tc>
          <w:tcPr>
            <w:tcW w:w="1979" w:type="dxa"/>
            <w:tcBorders>
              <w:top w:val="single" w:sz="8" w:space="0" w:color="auto"/>
              <w:left w:val="single" w:sz="8" w:space="0" w:color="auto"/>
              <w:bottom w:val="single" w:sz="8" w:space="0" w:color="auto"/>
              <w:right w:val="single" w:sz="8" w:space="0" w:color="auto"/>
            </w:tcBorders>
            <w:shd w:val="clear" w:color="auto" w:fill="D9D9D9" w:themeFill="background1" w:themeFillShade="D9"/>
          </w:tcPr>
          <w:p w14:paraId="4E81C5AC" w14:textId="34EBC546" w:rsidR="6932E285" w:rsidRDefault="6932E285" w:rsidP="6932E285">
            <w:pPr>
              <w:jc w:val="both"/>
            </w:pPr>
            <w:r w:rsidRPr="6932E285">
              <w:rPr>
                <w:rFonts w:ascii="Arial" w:eastAsia="Arial" w:hAnsi="Arial" w:cs="Arial"/>
                <w:b/>
                <w:bCs/>
                <w:color w:val="000000" w:themeColor="text1"/>
              </w:rPr>
              <w:t>Module code:</w:t>
            </w:r>
          </w:p>
        </w:tc>
        <w:tc>
          <w:tcPr>
            <w:tcW w:w="3111" w:type="dxa"/>
            <w:tcBorders>
              <w:top w:val="single" w:sz="8" w:space="0" w:color="auto"/>
              <w:left w:val="single" w:sz="8" w:space="0" w:color="auto"/>
              <w:bottom w:val="single" w:sz="8" w:space="0" w:color="auto"/>
              <w:right w:val="single" w:sz="8" w:space="0" w:color="auto"/>
            </w:tcBorders>
          </w:tcPr>
          <w:p w14:paraId="727DA1DF" w14:textId="355DA9CD" w:rsidR="6932E285" w:rsidRDefault="6932E285" w:rsidP="6932E285">
            <w:pPr>
              <w:jc w:val="both"/>
            </w:pPr>
            <w:r w:rsidRPr="6932E285">
              <w:rPr>
                <w:rFonts w:ascii="Arial" w:eastAsia="Arial" w:hAnsi="Arial" w:cs="Arial"/>
                <w:b/>
                <w:bCs/>
              </w:rPr>
              <w:t xml:space="preserve">BMOE6002 </w:t>
            </w:r>
          </w:p>
        </w:tc>
        <w:tc>
          <w:tcPr>
            <w:tcW w:w="2135" w:type="dxa"/>
            <w:tcBorders>
              <w:top w:val="nil"/>
              <w:left w:val="single" w:sz="8" w:space="0" w:color="auto"/>
              <w:bottom w:val="single" w:sz="8" w:space="0" w:color="auto"/>
              <w:right w:val="single" w:sz="8" w:space="0" w:color="auto"/>
            </w:tcBorders>
            <w:shd w:val="clear" w:color="auto" w:fill="D9D9D9" w:themeFill="background1" w:themeFillShade="D9"/>
          </w:tcPr>
          <w:p w14:paraId="5FFD810C" w14:textId="2F66F7ED" w:rsidR="6932E285" w:rsidRDefault="6932E285" w:rsidP="6932E285">
            <w:pPr>
              <w:pStyle w:val="Heading2"/>
            </w:pPr>
            <w:r w:rsidRPr="6932E285">
              <w:rPr>
                <w:rFonts w:ascii="Arial" w:eastAsia="Arial" w:hAnsi="Arial" w:cs="Arial"/>
                <w:color w:val="000000" w:themeColor="text1"/>
                <w:sz w:val="22"/>
                <w:szCs w:val="22"/>
              </w:rPr>
              <w:t>Contribution to Overall Module Assessment (%):</w:t>
            </w:r>
          </w:p>
        </w:tc>
        <w:tc>
          <w:tcPr>
            <w:tcW w:w="2135" w:type="dxa"/>
            <w:gridSpan w:val="2"/>
            <w:tcBorders>
              <w:top w:val="nil"/>
              <w:left w:val="single" w:sz="8" w:space="0" w:color="auto"/>
              <w:bottom w:val="single" w:sz="8" w:space="0" w:color="auto"/>
              <w:right w:val="single" w:sz="8" w:space="0" w:color="auto"/>
            </w:tcBorders>
          </w:tcPr>
          <w:p w14:paraId="4A706B50" w14:textId="56BAE207" w:rsidR="6932E285" w:rsidRDefault="6932E285" w:rsidP="6932E285">
            <w:pPr>
              <w:jc w:val="both"/>
            </w:pPr>
            <w:r w:rsidRPr="6932E285">
              <w:rPr>
                <w:rFonts w:ascii="Arial" w:eastAsia="Arial" w:hAnsi="Arial" w:cs="Arial"/>
                <w:b/>
                <w:bCs/>
              </w:rPr>
              <w:t>50%</w:t>
            </w:r>
          </w:p>
        </w:tc>
      </w:tr>
      <w:tr w:rsidR="6932E285" w14:paraId="38CF2863" w14:textId="77777777" w:rsidTr="285EA161">
        <w:tblPrEx>
          <w:tblLook w:val="06A0" w:firstRow="1" w:lastRow="0" w:firstColumn="1" w:lastColumn="0" w:noHBand="1" w:noVBand="1"/>
        </w:tblPrEx>
        <w:tc>
          <w:tcPr>
            <w:tcW w:w="1979" w:type="dxa"/>
            <w:tcBorders>
              <w:top w:val="single" w:sz="8" w:space="0" w:color="auto"/>
              <w:left w:val="single" w:sz="8" w:space="0" w:color="auto"/>
              <w:bottom w:val="single" w:sz="8" w:space="0" w:color="auto"/>
              <w:right w:val="single" w:sz="8" w:space="0" w:color="auto"/>
            </w:tcBorders>
            <w:shd w:val="clear" w:color="auto" w:fill="D9D9D9" w:themeFill="background1" w:themeFillShade="D9"/>
          </w:tcPr>
          <w:p w14:paraId="407EE051" w14:textId="70CA1078" w:rsidR="6932E285" w:rsidRDefault="6932E285" w:rsidP="6932E285">
            <w:pPr>
              <w:jc w:val="both"/>
            </w:pPr>
            <w:r w:rsidRPr="6932E285">
              <w:rPr>
                <w:rFonts w:ascii="Arial" w:eastAsia="Arial" w:hAnsi="Arial" w:cs="Arial"/>
                <w:b/>
                <w:bCs/>
                <w:color w:val="000000" w:themeColor="text1"/>
              </w:rPr>
              <w:t>Lecturer:</w:t>
            </w:r>
          </w:p>
        </w:tc>
        <w:tc>
          <w:tcPr>
            <w:tcW w:w="3111" w:type="dxa"/>
            <w:tcBorders>
              <w:top w:val="single" w:sz="8" w:space="0" w:color="auto"/>
              <w:left w:val="single" w:sz="8" w:space="0" w:color="auto"/>
              <w:bottom w:val="single" w:sz="8" w:space="0" w:color="auto"/>
              <w:right w:val="single" w:sz="8" w:space="0" w:color="auto"/>
            </w:tcBorders>
          </w:tcPr>
          <w:p w14:paraId="4625C344" w14:textId="5F4C4A3C" w:rsidR="6932E285" w:rsidRDefault="6932E285" w:rsidP="6932E285">
            <w:pPr>
              <w:jc w:val="both"/>
            </w:pPr>
            <w:r w:rsidRPr="6932E285">
              <w:rPr>
                <w:rFonts w:ascii="Arial" w:eastAsia="Arial" w:hAnsi="Arial" w:cs="Arial"/>
                <w:b/>
                <w:bCs/>
              </w:rPr>
              <w:t>Dr Nalda Wainwright</w:t>
            </w:r>
          </w:p>
        </w:tc>
        <w:tc>
          <w:tcPr>
            <w:tcW w:w="2135" w:type="dxa"/>
            <w:tcBorders>
              <w:top w:val="single" w:sz="8" w:space="0" w:color="auto"/>
              <w:left w:val="single" w:sz="8" w:space="0" w:color="auto"/>
              <w:bottom w:val="single" w:sz="8" w:space="0" w:color="auto"/>
              <w:right w:val="single" w:sz="8" w:space="0" w:color="auto"/>
            </w:tcBorders>
            <w:shd w:val="clear" w:color="auto" w:fill="D9D9D9" w:themeFill="background1" w:themeFillShade="D9"/>
          </w:tcPr>
          <w:p w14:paraId="5F727AF2" w14:textId="0BF2EE05" w:rsidR="6932E285" w:rsidRDefault="6932E285" w:rsidP="6932E285">
            <w:pPr>
              <w:jc w:val="both"/>
            </w:pPr>
            <w:r w:rsidRPr="6932E285">
              <w:rPr>
                <w:rFonts w:ascii="Arial" w:eastAsia="Arial" w:hAnsi="Arial" w:cs="Arial"/>
                <w:b/>
                <w:bCs/>
                <w:color w:val="000000" w:themeColor="text1"/>
              </w:rPr>
              <w:t>Internal Verifier:</w:t>
            </w:r>
          </w:p>
        </w:tc>
        <w:tc>
          <w:tcPr>
            <w:tcW w:w="2135" w:type="dxa"/>
            <w:gridSpan w:val="2"/>
            <w:tcBorders>
              <w:top w:val="single" w:sz="8" w:space="0" w:color="auto"/>
              <w:left w:val="single" w:sz="8" w:space="0" w:color="auto"/>
              <w:bottom w:val="single" w:sz="8" w:space="0" w:color="auto"/>
              <w:right w:val="single" w:sz="8" w:space="0" w:color="auto"/>
            </w:tcBorders>
          </w:tcPr>
          <w:p w14:paraId="035BF452" w14:textId="0D08BEC0" w:rsidR="6932E285" w:rsidRDefault="6932E285" w:rsidP="6932E285">
            <w:pPr>
              <w:jc w:val="both"/>
            </w:pPr>
            <w:r w:rsidRPr="6932E285">
              <w:rPr>
                <w:rFonts w:ascii="Arial" w:eastAsia="Arial" w:hAnsi="Arial" w:cs="Arial"/>
                <w:b/>
                <w:bCs/>
              </w:rPr>
              <w:t xml:space="preserve"> </w:t>
            </w:r>
          </w:p>
        </w:tc>
      </w:tr>
      <w:tr w:rsidR="6932E285" w14:paraId="1E2E8A15" w14:textId="77777777" w:rsidTr="285EA161">
        <w:tblPrEx>
          <w:tblLook w:val="06A0" w:firstRow="1" w:lastRow="0" w:firstColumn="1" w:lastColumn="0" w:noHBand="1" w:noVBand="1"/>
        </w:tblPrEx>
        <w:tc>
          <w:tcPr>
            <w:tcW w:w="1979" w:type="dxa"/>
            <w:tcBorders>
              <w:top w:val="single" w:sz="8" w:space="0" w:color="auto"/>
              <w:left w:val="single" w:sz="8" w:space="0" w:color="auto"/>
              <w:bottom w:val="single" w:sz="8" w:space="0" w:color="auto"/>
              <w:right w:val="single" w:sz="8" w:space="0" w:color="auto"/>
            </w:tcBorders>
            <w:shd w:val="clear" w:color="auto" w:fill="D9D9D9" w:themeFill="background1" w:themeFillShade="D9"/>
          </w:tcPr>
          <w:p w14:paraId="556CE2C5" w14:textId="1384D903" w:rsidR="6932E285" w:rsidRDefault="6932E285" w:rsidP="6932E285">
            <w:pPr>
              <w:jc w:val="both"/>
            </w:pPr>
            <w:r w:rsidRPr="6932E285">
              <w:rPr>
                <w:rFonts w:ascii="Arial" w:eastAsia="Arial" w:hAnsi="Arial" w:cs="Arial"/>
                <w:b/>
                <w:bCs/>
                <w:color w:val="000000" w:themeColor="text1"/>
              </w:rPr>
              <w:t>Assignment Title:</w:t>
            </w:r>
          </w:p>
        </w:tc>
        <w:tc>
          <w:tcPr>
            <w:tcW w:w="3111" w:type="dxa"/>
            <w:tcBorders>
              <w:top w:val="single" w:sz="8" w:space="0" w:color="auto"/>
              <w:left w:val="single" w:sz="8" w:space="0" w:color="auto"/>
              <w:bottom w:val="single" w:sz="8" w:space="0" w:color="auto"/>
              <w:right w:val="single" w:sz="8" w:space="0" w:color="auto"/>
            </w:tcBorders>
          </w:tcPr>
          <w:p w14:paraId="7A24CB9F" w14:textId="056F5B75" w:rsidR="6932E285" w:rsidRDefault="6932E285">
            <w:r w:rsidRPr="6932E285">
              <w:rPr>
                <w:rFonts w:ascii="Arial" w:eastAsia="Arial" w:hAnsi="Arial" w:cs="Arial"/>
                <w:b/>
                <w:bCs/>
              </w:rPr>
              <w:t xml:space="preserve">Presentation </w:t>
            </w:r>
          </w:p>
          <w:p w14:paraId="287ABB9C" w14:textId="022F4A80" w:rsidR="6932E285" w:rsidRDefault="6932E285" w:rsidP="6932E285">
            <w:pPr>
              <w:jc w:val="both"/>
            </w:pPr>
            <w:r w:rsidRPr="6932E285">
              <w:rPr>
                <w:rFonts w:ascii="Arial" w:eastAsia="Arial" w:hAnsi="Arial" w:cs="Arial"/>
                <w:b/>
                <w:bCs/>
              </w:rPr>
              <w:t xml:space="preserve"> </w:t>
            </w:r>
          </w:p>
        </w:tc>
        <w:tc>
          <w:tcPr>
            <w:tcW w:w="2135" w:type="dxa"/>
            <w:tcBorders>
              <w:top w:val="single" w:sz="8" w:space="0" w:color="auto"/>
              <w:left w:val="single" w:sz="8" w:space="0" w:color="auto"/>
              <w:bottom w:val="single" w:sz="8" w:space="0" w:color="auto"/>
              <w:right w:val="single" w:sz="8" w:space="0" w:color="auto"/>
            </w:tcBorders>
            <w:shd w:val="clear" w:color="auto" w:fill="D9D9D9" w:themeFill="background1" w:themeFillShade="D9"/>
          </w:tcPr>
          <w:p w14:paraId="73F62683" w14:textId="20164696" w:rsidR="6932E285" w:rsidRDefault="6932E285" w:rsidP="6932E285">
            <w:pPr>
              <w:jc w:val="both"/>
            </w:pPr>
            <w:r w:rsidRPr="6932E285">
              <w:rPr>
                <w:rFonts w:ascii="Arial" w:eastAsia="Arial" w:hAnsi="Arial" w:cs="Arial"/>
                <w:b/>
                <w:bCs/>
                <w:color w:val="000000" w:themeColor="text1"/>
              </w:rPr>
              <w:t>Word count (or equivalent):</w:t>
            </w:r>
          </w:p>
        </w:tc>
        <w:tc>
          <w:tcPr>
            <w:tcW w:w="2135" w:type="dxa"/>
            <w:gridSpan w:val="2"/>
            <w:tcBorders>
              <w:top w:val="single" w:sz="8" w:space="0" w:color="auto"/>
              <w:left w:val="single" w:sz="8" w:space="0" w:color="auto"/>
              <w:bottom w:val="single" w:sz="8" w:space="0" w:color="auto"/>
              <w:right w:val="single" w:sz="8" w:space="0" w:color="auto"/>
            </w:tcBorders>
          </w:tcPr>
          <w:p w14:paraId="19E00AAF" w14:textId="673E35D4" w:rsidR="6932E285" w:rsidRDefault="6932E285" w:rsidP="6932E285">
            <w:pPr>
              <w:jc w:val="both"/>
            </w:pPr>
            <w:r w:rsidRPr="6932E285">
              <w:rPr>
                <w:rFonts w:ascii="Arial" w:eastAsia="Arial" w:hAnsi="Arial" w:cs="Arial"/>
                <w:b/>
                <w:bCs/>
              </w:rPr>
              <w:t xml:space="preserve">15 mins -10 min presentation and 5 mins Q&amp;A (2500word equivalent) </w:t>
            </w:r>
          </w:p>
        </w:tc>
      </w:tr>
      <w:tr w:rsidR="6932E285" w14:paraId="788B12BC" w14:textId="77777777" w:rsidTr="285EA161">
        <w:tblPrEx>
          <w:tblLook w:val="06A0" w:firstRow="1" w:lastRow="0" w:firstColumn="1" w:lastColumn="0" w:noHBand="1" w:noVBand="1"/>
        </w:tblPrEx>
        <w:tc>
          <w:tcPr>
            <w:tcW w:w="1979" w:type="dxa"/>
            <w:tcBorders>
              <w:top w:val="single" w:sz="8" w:space="0" w:color="auto"/>
              <w:left w:val="single" w:sz="8" w:space="0" w:color="auto"/>
              <w:bottom w:val="single" w:sz="8" w:space="0" w:color="auto"/>
              <w:right w:val="single" w:sz="8" w:space="0" w:color="auto"/>
            </w:tcBorders>
            <w:shd w:val="clear" w:color="auto" w:fill="D9D9D9" w:themeFill="background1" w:themeFillShade="D9"/>
          </w:tcPr>
          <w:p w14:paraId="2A3C1599" w14:textId="4BDA09A0" w:rsidR="6932E285" w:rsidRDefault="6932E285" w:rsidP="6932E285">
            <w:pPr>
              <w:jc w:val="both"/>
            </w:pPr>
            <w:r w:rsidRPr="6932E285">
              <w:rPr>
                <w:rFonts w:ascii="Arial" w:eastAsia="Arial" w:hAnsi="Arial" w:cs="Arial"/>
                <w:b/>
                <w:bCs/>
                <w:color w:val="000000" w:themeColor="text1"/>
              </w:rPr>
              <w:t>Submission deadline:</w:t>
            </w:r>
          </w:p>
        </w:tc>
        <w:tc>
          <w:tcPr>
            <w:tcW w:w="3111" w:type="dxa"/>
            <w:tcBorders>
              <w:top w:val="single" w:sz="8" w:space="0" w:color="auto"/>
              <w:left w:val="single" w:sz="8" w:space="0" w:color="auto"/>
              <w:bottom w:val="single" w:sz="8" w:space="0" w:color="auto"/>
              <w:right w:val="single" w:sz="8" w:space="0" w:color="auto"/>
            </w:tcBorders>
          </w:tcPr>
          <w:p w14:paraId="53268F61" w14:textId="04A28BAF" w:rsidR="6932E285" w:rsidRDefault="6932E285" w:rsidP="6932E285">
            <w:pPr>
              <w:jc w:val="both"/>
            </w:pPr>
            <w:r w:rsidRPr="6932E285">
              <w:rPr>
                <w:rFonts w:ascii="Arial" w:eastAsia="Arial" w:hAnsi="Arial" w:cs="Arial"/>
                <w:b/>
                <w:bCs/>
              </w:rPr>
              <w:t xml:space="preserve"> </w:t>
            </w:r>
          </w:p>
        </w:tc>
        <w:tc>
          <w:tcPr>
            <w:tcW w:w="2135" w:type="dxa"/>
            <w:tcBorders>
              <w:top w:val="single" w:sz="8" w:space="0" w:color="auto"/>
              <w:left w:val="single" w:sz="8" w:space="0" w:color="auto"/>
              <w:bottom w:val="single" w:sz="8" w:space="0" w:color="auto"/>
              <w:right w:val="single" w:sz="8" w:space="0" w:color="auto"/>
            </w:tcBorders>
            <w:shd w:val="clear" w:color="auto" w:fill="D9D9D9" w:themeFill="background1" w:themeFillShade="D9"/>
          </w:tcPr>
          <w:p w14:paraId="52615625" w14:textId="55A65C1B" w:rsidR="6932E285" w:rsidRDefault="6932E285" w:rsidP="6932E285">
            <w:pPr>
              <w:jc w:val="both"/>
            </w:pPr>
            <w:r w:rsidRPr="6932E285">
              <w:rPr>
                <w:rFonts w:ascii="Arial" w:eastAsia="Arial" w:hAnsi="Arial" w:cs="Arial"/>
                <w:b/>
                <w:bCs/>
                <w:color w:val="000000" w:themeColor="text1"/>
              </w:rPr>
              <w:t>Return date of provisional marks &amp; written feedback:</w:t>
            </w:r>
          </w:p>
        </w:tc>
        <w:tc>
          <w:tcPr>
            <w:tcW w:w="2135" w:type="dxa"/>
            <w:gridSpan w:val="2"/>
            <w:tcBorders>
              <w:top w:val="single" w:sz="8" w:space="0" w:color="auto"/>
              <w:left w:val="single" w:sz="8" w:space="0" w:color="auto"/>
              <w:bottom w:val="single" w:sz="8" w:space="0" w:color="auto"/>
              <w:right w:val="single" w:sz="8" w:space="0" w:color="auto"/>
            </w:tcBorders>
          </w:tcPr>
          <w:p w14:paraId="1D94F5A5" w14:textId="715CE1BC" w:rsidR="6932E285" w:rsidRDefault="6932E285" w:rsidP="6932E285">
            <w:pPr>
              <w:jc w:val="both"/>
            </w:pPr>
            <w:r w:rsidRPr="6932E285">
              <w:rPr>
                <w:rFonts w:ascii="Arial" w:eastAsia="Arial" w:hAnsi="Arial" w:cs="Arial"/>
                <w:b/>
                <w:bCs/>
              </w:rPr>
              <w:t xml:space="preserve"> </w:t>
            </w:r>
          </w:p>
        </w:tc>
      </w:tr>
      <w:tr w:rsidR="6932E285" w14:paraId="29D6619F" w14:textId="77777777" w:rsidTr="285EA161">
        <w:tblPrEx>
          <w:tblLook w:val="06A0" w:firstRow="1" w:lastRow="0" w:firstColumn="1" w:lastColumn="0" w:noHBand="1" w:noVBand="1"/>
        </w:tblPrEx>
        <w:tc>
          <w:tcPr>
            <w:tcW w:w="1979" w:type="dxa"/>
            <w:tcBorders>
              <w:top w:val="single" w:sz="8" w:space="0" w:color="auto"/>
              <w:left w:val="single" w:sz="8" w:space="0" w:color="auto"/>
              <w:bottom w:val="single" w:sz="8" w:space="0" w:color="auto"/>
              <w:right w:val="single" w:sz="8" w:space="0" w:color="auto"/>
            </w:tcBorders>
            <w:shd w:val="clear" w:color="auto" w:fill="D9D9D9" w:themeFill="background1" w:themeFillShade="D9"/>
          </w:tcPr>
          <w:p w14:paraId="5D7D778E" w14:textId="73C1A94D" w:rsidR="6932E285" w:rsidRDefault="6932E285" w:rsidP="6932E285">
            <w:pPr>
              <w:jc w:val="both"/>
            </w:pPr>
            <w:r w:rsidRPr="6932E285">
              <w:rPr>
                <w:rFonts w:ascii="Arial" w:eastAsia="Arial" w:hAnsi="Arial" w:cs="Arial"/>
                <w:b/>
                <w:bCs/>
                <w:color w:val="000000" w:themeColor="text1"/>
              </w:rPr>
              <w:t>Submission method:</w:t>
            </w:r>
          </w:p>
        </w:tc>
        <w:tc>
          <w:tcPr>
            <w:tcW w:w="7381" w:type="dxa"/>
            <w:gridSpan w:val="4"/>
            <w:tcBorders>
              <w:top w:val="single" w:sz="8" w:space="0" w:color="auto"/>
              <w:left w:val="single" w:sz="8" w:space="0" w:color="auto"/>
              <w:bottom w:val="single" w:sz="8" w:space="0" w:color="auto"/>
              <w:right w:val="single" w:sz="8" w:space="0" w:color="auto"/>
            </w:tcBorders>
          </w:tcPr>
          <w:p w14:paraId="1AD8DB81" w14:textId="1DDB6299" w:rsidR="6932E285" w:rsidRDefault="6932E285">
            <w:r w:rsidRPr="6932E285">
              <w:rPr>
                <w:rFonts w:ascii="Arial" w:eastAsia="Arial" w:hAnsi="Arial"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D8B9579" w14:textId="6970EB4F" w:rsidR="6932E285" w:rsidRDefault="6932E285" w:rsidP="6932E285">
            <w:pPr>
              <w:jc w:val="both"/>
            </w:pPr>
            <w:r w:rsidRPr="6932E285">
              <w:rPr>
                <w:rFonts w:ascii="Arial" w:eastAsia="Arial" w:hAnsi="Arial" w:cs="Arial"/>
                <w:b/>
                <w:bCs/>
              </w:rPr>
              <w:t xml:space="preserve">Alternative submission method (if applicable): </w:t>
            </w:r>
          </w:p>
          <w:p w14:paraId="68BA0A69" w14:textId="649A2032" w:rsidR="6932E285" w:rsidRDefault="6932E285" w:rsidP="6932E285">
            <w:pPr>
              <w:jc w:val="both"/>
            </w:pPr>
            <w:r w:rsidRPr="6932E285">
              <w:rPr>
                <w:rFonts w:ascii="Arial" w:eastAsia="Arial" w:hAnsi="Arial" w:cs="Arial"/>
                <w:b/>
                <w:bCs/>
              </w:rPr>
              <w:t xml:space="preserve">Late submission of the assessment will result in a late penalty mark.  </w:t>
            </w:r>
            <w:r w:rsidRPr="6932E285">
              <w:rPr>
                <w:rFonts w:ascii="Arial" w:eastAsia="Arial" w:hAnsi="Arial" w:cs="Arial"/>
              </w:rPr>
              <w:t>Penalties for late submission: Up to one week late, maximum mark of 40%.  Over one week late, 0%.  Only the Extenuating Circumstances Panel may approve a change to submission dates.</w:t>
            </w:r>
          </w:p>
        </w:tc>
      </w:tr>
      <w:tr w:rsidR="6932E285" w14:paraId="35625FC9" w14:textId="77777777" w:rsidTr="285EA161">
        <w:tblPrEx>
          <w:tblLook w:val="06A0" w:firstRow="1" w:lastRow="0" w:firstColumn="1" w:lastColumn="0" w:noHBand="1" w:noVBand="1"/>
        </w:tblPrEx>
        <w:tc>
          <w:tcPr>
            <w:tcW w:w="1979" w:type="dxa"/>
            <w:tcBorders>
              <w:top w:val="single" w:sz="8" w:space="0" w:color="auto"/>
              <w:left w:val="single" w:sz="8" w:space="0" w:color="auto"/>
              <w:bottom w:val="single" w:sz="8" w:space="0" w:color="auto"/>
              <w:right w:val="single" w:sz="8" w:space="0" w:color="auto"/>
            </w:tcBorders>
            <w:shd w:val="clear" w:color="auto" w:fill="D9D9D9" w:themeFill="background1" w:themeFillShade="D9"/>
          </w:tcPr>
          <w:p w14:paraId="1161F1CA" w14:textId="0E3B3357" w:rsidR="6932E285" w:rsidRDefault="6932E285">
            <w:r w:rsidRPr="6932E285">
              <w:rPr>
                <w:rFonts w:ascii="Arial" w:eastAsia="Arial" w:hAnsi="Arial" w:cs="Arial"/>
                <w:b/>
                <w:bCs/>
                <w:color w:val="000000" w:themeColor="text1"/>
              </w:rPr>
              <w:t>Academic honesty / referencing:</w:t>
            </w:r>
          </w:p>
        </w:tc>
        <w:tc>
          <w:tcPr>
            <w:tcW w:w="7381" w:type="dxa"/>
            <w:gridSpan w:val="4"/>
            <w:tcBorders>
              <w:top w:val="single" w:sz="8" w:space="0" w:color="auto"/>
              <w:left w:val="single" w:sz="8" w:space="0" w:color="auto"/>
              <w:bottom w:val="single" w:sz="8" w:space="0" w:color="auto"/>
              <w:right w:val="single" w:sz="8" w:space="0" w:color="auto"/>
            </w:tcBorders>
          </w:tcPr>
          <w:p w14:paraId="7E6D68F2" w14:textId="58B0F7C2" w:rsidR="6932E285" w:rsidRDefault="6932E285" w:rsidP="6932E285">
            <w:pPr>
              <w:jc w:val="both"/>
            </w:pPr>
            <w:r w:rsidRPr="6932E285">
              <w:rPr>
                <w:rFonts w:ascii="Arial" w:eastAsia="Arial" w:hAnsi="Arial" w:cs="Arial"/>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r w:rsidR="6932E285" w14:paraId="22692393" w14:textId="77777777" w:rsidTr="285EA161">
        <w:tblPrEx>
          <w:tblLook w:val="04A0" w:firstRow="1" w:lastRow="0" w:firstColumn="1" w:lastColumn="0" w:noHBand="0" w:noVBand="1"/>
        </w:tblPrEx>
        <w:trPr>
          <w:gridAfter w:val="1"/>
          <w:wAfter w:w="390" w:type="dxa"/>
        </w:trPr>
        <w:tc>
          <w:tcPr>
            <w:tcW w:w="9360" w:type="dxa"/>
            <w:gridSpan w:val="4"/>
            <w:tcBorders>
              <w:top w:val="single" w:sz="8" w:space="0" w:color="auto"/>
              <w:left w:val="single" w:sz="8" w:space="0" w:color="auto"/>
              <w:bottom w:val="single" w:sz="8" w:space="0" w:color="auto"/>
              <w:right w:val="single" w:sz="8" w:space="0" w:color="auto"/>
            </w:tcBorders>
          </w:tcPr>
          <w:p w14:paraId="03AE5DEF" w14:textId="33A40606" w:rsidR="6932E285" w:rsidRDefault="6932E285"/>
        </w:tc>
      </w:tr>
    </w:tbl>
    <w:p w14:paraId="5C66ABCE" w14:textId="19905F40" w:rsidR="17856A1C" w:rsidRDefault="4C0D0DA9" w:rsidP="6A873844">
      <w:r w:rsidRPr="285EA161">
        <w:rPr>
          <w:rFonts w:ascii="Arial" w:eastAsia="Arial" w:hAnsi="Arial" w:cs="Arial"/>
          <w:sz w:val="20"/>
          <w:szCs w:val="20"/>
        </w:rPr>
        <w:t xml:space="preserve"> </w:t>
      </w:r>
    </w:p>
    <w:p w14:paraId="72794E84" w14:textId="738A7C3A" w:rsidR="17856A1C" w:rsidRDefault="59193FB2" w:rsidP="6A873844">
      <w:r>
        <w:br/>
      </w:r>
    </w:p>
    <w:p w14:paraId="64F6DFC2" w14:textId="317BDA81" w:rsidR="285EA161" w:rsidRDefault="285EA161" w:rsidP="285EA161"/>
    <w:p w14:paraId="3CDFA703" w14:textId="6EA247FD" w:rsidR="285EA161" w:rsidRDefault="285EA161" w:rsidP="285EA161"/>
    <w:p w14:paraId="3530BE7B" w14:textId="1C8D73F8" w:rsidR="44C16DCA" w:rsidRDefault="44C16DCA" w:rsidP="44C16DCA"/>
    <w:p w14:paraId="38FBECB6" w14:textId="40F2EE51" w:rsidR="17856A1C" w:rsidRDefault="36BA1D72" w:rsidP="44C16DCA">
      <w:pPr>
        <w:rPr>
          <w:b/>
          <w:bCs/>
          <w:sz w:val="28"/>
          <w:szCs w:val="28"/>
        </w:rPr>
      </w:pPr>
      <w:r w:rsidRPr="44C16DCA">
        <w:rPr>
          <w:b/>
          <w:bCs/>
          <w:sz w:val="28"/>
          <w:szCs w:val="28"/>
        </w:rPr>
        <w:t>STUDENT FEEDBACK FORM</w:t>
      </w:r>
    </w:p>
    <w:tbl>
      <w:tblPr>
        <w:tblW w:w="9361" w:type="dxa"/>
        <w:tblLayout w:type="fixed"/>
        <w:tblLook w:val="04A0" w:firstRow="1" w:lastRow="0" w:firstColumn="1" w:lastColumn="0" w:noHBand="0" w:noVBand="1"/>
      </w:tblPr>
      <w:tblGrid>
        <w:gridCol w:w="5"/>
        <w:gridCol w:w="5229"/>
        <w:gridCol w:w="752"/>
        <w:gridCol w:w="1332"/>
        <w:gridCol w:w="429"/>
        <w:gridCol w:w="560"/>
        <w:gridCol w:w="923"/>
        <w:gridCol w:w="131"/>
      </w:tblGrid>
      <w:tr w:rsidR="6932E285" w14:paraId="07B844C7" w14:textId="77777777" w:rsidTr="44C16DCA">
        <w:trPr>
          <w:gridAfter w:val="1"/>
          <w:wAfter w:w="133" w:type="dxa"/>
          <w:trHeight w:val="465"/>
        </w:trPr>
        <w:tc>
          <w:tcPr>
            <w:tcW w:w="6075" w:type="dxa"/>
            <w:gridSpan w:val="3"/>
            <w:tcBorders>
              <w:top w:val="single" w:sz="8" w:space="0" w:color="auto"/>
              <w:left w:val="single" w:sz="8" w:space="0" w:color="auto"/>
              <w:bottom w:val="nil"/>
              <w:right w:val="single" w:sz="8" w:space="0" w:color="auto"/>
            </w:tcBorders>
            <w:shd w:val="clear" w:color="auto" w:fill="BFBFBF" w:themeFill="background1" w:themeFillShade="BF"/>
            <w:vAlign w:val="center"/>
          </w:tcPr>
          <w:p w14:paraId="233D4692" w14:textId="2F4A8A81" w:rsidR="6932E285" w:rsidRDefault="57780BB4">
            <w:r w:rsidRPr="44C16DCA">
              <w:rPr>
                <w:rFonts w:ascii="Arial" w:eastAsia="Arial" w:hAnsi="Arial" w:cs="Arial"/>
                <w:b/>
                <w:bCs/>
              </w:rPr>
              <w:t>Generic</w:t>
            </w:r>
            <w:r w:rsidRPr="44C16DCA">
              <w:rPr>
                <w:rFonts w:ascii="Arial" w:eastAsia="Arial" w:hAnsi="Arial" w:cs="Arial"/>
                <w:b/>
                <w:bCs/>
                <w:color w:val="000000" w:themeColor="text1"/>
              </w:rPr>
              <w:t xml:space="preserve"> Assessment Criteria</w:t>
            </w:r>
          </w:p>
        </w:tc>
        <w:tc>
          <w:tcPr>
            <w:tcW w:w="1350" w:type="dxa"/>
            <w:tcBorders>
              <w:top w:val="single" w:sz="8" w:space="0" w:color="auto"/>
              <w:left w:val="single" w:sz="8" w:space="0" w:color="auto"/>
              <w:bottom w:val="nil"/>
              <w:right w:val="single" w:sz="8" w:space="0" w:color="auto"/>
            </w:tcBorders>
            <w:shd w:val="clear" w:color="auto" w:fill="BFBFBF" w:themeFill="background1" w:themeFillShade="BF"/>
          </w:tcPr>
          <w:p w14:paraId="666D13F6" w14:textId="4B610786" w:rsidR="6932E285" w:rsidRDefault="6932E285" w:rsidP="6932E285">
            <w:pPr>
              <w:jc w:val="center"/>
            </w:pPr>
            <w:r w:rsidRPr="6932E285">
              <w:rPr>
                <w:rFonts w:ascii="Arial" w:eastAsia="Arial" w:hAnsi="Arial" w:cs="Arial"/>
                <w:b/>
                <w:bCs/>
                <w:color w:val="000000" w:themeColor="text1"/>
                <w:sz w:val="18"/>
                <w:szCs w:val="18"/>
              </w:rPr>
              <w:t>Marks available</w:t>
            </w:r>
          </w:p>
        </w:tc>
        <w:tc>
          <w:tcPr>
            <w:tcW w:w="1936" w:type="dxa"/>
            <w:gridSpan w:val="3"/>
            <w:tcBorders>
              <w:top w:val="single" w:sz="8" w:space="0" w:color="auto"/>
              <w:left w:val="single" w:sz="8" w:space="0" w:color="auto"/>
              <w:bottom w:val="single" w:sz="8" w:space="0" w:color="auto"/>
              <w:right w:val="single" w:sz="8" w:space="0" w:color="auto"/>
            </w:tcBorders>
            <w:shd w:val="clear" w:color="auto" w:fill="BFBFBF" w:themeFill="background1" w:themeFillShade="BF"/>
            <w:vAlign w:val="center"/>
          </w:tcPr>
          <w:p w14:paraId="7FFFB9DA" w14:textId="376DD626" w:rsidR="6932E285" w:rsidRDefault="30E3DC57" w:rsidP="6932E285">
            <w:pPr>
              <w:jc w:val="center"/>
            </w:pPr>
            <w:r w:rsidRPr="44C16DCA">
              <w:rPr>
                <w:rFonts w:ascii="Arial" w:eastAsia="Arial" w:hAnsi="Arial" w:cs="Arial"/>
                <w:b/>
                <w:bCs/>
                <w:color w:val="000000" w:themeColor="text1"/>
                <w:sz w:val="18"/>
                <w:szCs w:val="18"/>
              </w:rPr>
              <w:t>M</w:t>
            </w:r>
            <w:r w:rsidR="57780BB4" w:rsidRPr="44C16DCA">
              <w:rPr>
                <w:rFonts w:ascii="Arial" w:eastAsia="Arial" w:hAnsi="Arial" w:cs="Arial"/>
                <w:b/>
                <w:bCs/>
                <w:color w:val="000000" w:themeColor="text1"/>
                <w:sz w:val="18"/>
                <w:szCs w:val="18"/>
              </w:rPr>
              <w:t xml:space="preserve">arks </w:t>
            </w:r>
          </w:p>
          <w:p w14:paraId="5BFA665C" w14:textId="6DA9FD16" w:rsidR="6932E285" w:rsidRDefault="6932E285" w:rsidP="6932E285">
            <w:pPr>
              <w:jc w:val="center"/>
            </w:pPr>
            <w:r w:rsidRPr="6932E285">
              <w:rPr>
                <w:rFonts w:ascii="Arial" w:eastAsia="Arial" w:hAnsi="Arial" w:cs="Arial"/>
                <w:b/>
                <w:bCs/>
                <w:color w:val="000000" w:themeColor="text1"/>
                <w:sz w:val="18"/>
                <w:szCs w:val="18"/>
              </w:rPr>
              <w:t>awarded</w:t>
            </w:r>
          </w:p>
        </w:tc>
      </w:tr>
      <w:tr w:rsidR="6932E285" w14:paraId="7C18D7CA" w14:textId="77777777" w:rsidTr="44C16DCA">
        <w:trPr>
          <w:gridAfter w:val="1"/>
          <w:wAfter w:w="133" w:type="dxa"/>
          <w:trHeight w:val="450"/>
        </w:trPr>
        <w:tc>
          <w:tcPr>
            <w:tcW w:w="6075" w:type="dxa"/>
            <w:gridSpan w:val="3"/>
            <w:tcBorders>
              <w:top w:val="single" w:sz="8" w:space="0" w:color="auto"/>
              <w:left w:val="single" w:sz="8" w:space="0" w:color="auto"/>
              <w:bottom w:val="nil"/>
              <w:right w:val="single" w:sz="8" w:space="0" w:color="auto"/>
            </w:tcBorders>
            <w:shd w:val="clear" w:color="auto" w:fill="D9D9D9" w:themeFill="background1" w:themeFillShade="D9"/>
          </w:tcPr>
          <w:p w14:paraId="144EE2B2" w14:textId="19E3F7A7" w:rsidR="6932E285" w:rsidRDefault="6932E285">
            <w:r w:rsidRPr="6932E285">
              <w:rPr>
                <w:rFonts w:ascii="Arial" w:eastAsia="Arial" w:hAnsi="Arial" w:cs="Arial"/>
                <w:b/>
                <w:bCs/>
                <w:color w:val="000000" w:themeColor="text1"/>
                <w:sz w:val="20"/>
                <w:szCs w:val="20"/>
              </w:rPr>
              <w:t>1. Engagement with Literature Skills</w:t>
            </w:r>
          </w:p>
          <w:p w14:paraId="187C0D80" w14:textId="1E24209E" w:rsidR="6932E285" w:rsidRDefault="6932E285">
            <w:r w:rsidRPr="6932E285">
              <w:rPr>
                <w:rFonts w:ascii="Arial" w:eastAsia="Arial" w:hAnsi="Arial" w:cs="Arial"/>
                <w:color w:val="000000" w:themeColor="text1"/>
                <w:sz w:val="14"/>
                <w:szCs w:val="14"/>
              </w:rPr>
              <w:t>.</w:t>
            </w:r>
          </w:p>
        </w:tc>
        <w:tc>
          <w:tcPr>
            <w:tcW w:w="1350" w:type="dxa"/>
            <w:tcBorders>
              <w:top w:val="single" w:sz="8" w:space="0" w:color="auto"/>
              <w:left w:val="single" w:sz="8" w:space="0" w:color="auto"/>
              <w:bottom w:val="nil"/>
              <w:right w:val="single" w:sz="8" w:space="0" w:color="auto"/>
            </w:tcBorders>
            <w:shd w:val="clear" w:color="auto" w:fill="D9D9D9" w:themeFill="background1" w:themeFillShade="D9"/>
          </w:tcPr>
          <w:p w14:paraId="28CB7C78" w14:textId="3227303D" w:rsidR="6932E285" w:rsidRDefault="6932E285" w:rsidP="6932E285">
            <w:pPr>
              <w:jc w:val="center"/>
            </w:pPr>
            <w:r w:rsidRPr="6932E285">
              <w:rPr>
                <w:rFonts w:ascii="Arial" w:eastAsia="Arial" w:hAnsi="Arial" w:cs="Arial"/>
                <w:sz w:val="32"/>
                <w:szCs w:val="32"/>
              </w:rPr>
              <w:t xml:space="preserve"> </w:t>
            </w:r>
          </w:p>
        </w:tc>
        <w:tc>
          <w:tcPr>
            <w:tcW w:w="1936" w:type="dxa"/>
            <w:gridSpan w:val="3"/>
            <w:tcBorders>
              <w:top w:val="single" w:sz="8" w:space="0" w:color="auto"/>
              <w:left w:val="single" w:sz="8" w:space="0" w:color="auto"/>
              <w:bottom w:val="single" w:sz="8" w:space="0" w:color="auto"/>
              <w:right w:val="single" w:sz="8" w:space="0" w:color="auto"/>
            </w:tcBorders>
            <w:shd w:val="clear" w:color="auto" w:fill="D9D9D9" w:themeFill="background1" w:themeFillShade="D9"/>
          </w:tcPr>
          <w:p w14:paraId="41C9F21E" w14:textId="1F9E4466" w:rsidR="6932E285" w:rsidRDefault="6932E285" w:rsidP="6932E285">
            <w:pPr>
              <w:jc w:val="center"/>
            </w:pPr>
            <w:r w:rsidRPr="6932E285">
              <w:rPr>
                <w:rFonts w:ascii="Arial" w:eastAsia="Arial" w:hAnsi="Arial" w:cs="Arial"/>
                <w:sz w:val="32"/>
                <w:szCs w:val="32"/>
              </w:rPr>
              <w:t xml:space="preserve"> </w:t>
            </w:r>
          </w:p>
        </w:tc>
      </w:tr>
      <w:tr w:rsidR="6932E285" w14:paraId="46F4597B" w14:textId="77777777" w:rsidTr="44C16DCA">
        <w:trPr>
          <w:gridAfter w:val="1"/>
          <w:wAfter w:w="133" w:type="dxa"/>
          <w:trHeight w:val="450"/>
        </w:trPr>
        <w:tc>
          <w:tcPr>
            <w:tcW w:w="6075" w:type="dxa"/>
            <w:gridSpan w:val="3"/>
            <w:vMerge w:val="restart"/>
            <w:tcBorders>
              <w:top w:val="single" w:sz="8" w:space="0" w:color="auto"/>
              <w:left w:val="single" w:sz="8" w:space="0" w:color="auto"/>
              <w:bottom w:val="single" w:sz="8" w:space="0" w:color="auto"/>
              <w:right w:val="single" w:sz="8" w:space="0" w:color="auto"/>
            </w:tcBorders>
          </w:tcPr>
          <w:p w14:paraId="30076EDE" w14:textId="469E63B0" w:rsidR="6932E285" w:rsidRDefault="6932E285" w:rsidP="44C16DCA">
            <w:pPr>
              <w:rPr>
                <w:rFonts w:ascii="Arial" w:eastAsia="Arial" w:hAnsi="Arial" w:cs="Arial"/>
                <w:sz w:val="14"/>
                <w:szCs w:val="14"/>
              </w:rPr>
            </w:pPr>
          </w:p>
        </w:tc>
        <w:tc>
          <w:tcPr>
            <w:tcW w:w="1350" w:type="dxa"/>
            <w:tcBorders>
              <w:top w:val="single" w:sz="8" w:space="0" w:color="auto"/>
              <w:left w:val="single" w:sz="8" w:space="0" w:color="auto"/>
              <w:bottom w:val="nil"/>
              <w:right w:val="single" w:sz="8" w:space="0" w:color="auto"/>
            </w:tcBorders>
          </w:tcPr>
          <w:p w14:paraId="2F16DBFB" w14:textId="2EB3B6FB" w:rsidR="6932E285" w:rsidRDefault="6932E285" w:rsidP="44C16DCA">
            <w:pPr>
              <w:jc w:val="center"/>
              <w:rPr>
                <w:rFonts w:ascii="Arial" w:eastAsia="Arial" w:hAnsi="Arial" w:cs="Arial"/>
                <w:sz w:val="32"/>
                <w:szCs w:val="32"/>
              </w:rPr>
            </w:pPr>
          </w:p>
        </w:tc>
        <w:tc>
          <w:tcPr>
            <w:tcW w:w="1936" w:type="dxa"/>
            <w:gridSpan w:val="3"/>
            <w:vMerge w:val="restart"/>
            <w:tcBorders>
              <w:top w:val="single" w:sz="8" w:space="0" w:color="auto"/>
              <w:left w:val="single" w:sz="8" w:space="0" w:color="auto"/>
              <w:bottom w:val="single" w:sz="8" w:space="0" w:color="auto"/>
              <w:right w:val="single" w:sz="8" w:space="0" w:color="auto"/>
            </w:tcBorders>
          </w:tcPr>
          <w:p w14:paraId="50D6AF2D" w14:textId="31C8A64D" w:rsidR="6932E285" w:rsidRDefault="6932E285" w:rsidP="44C16DCA">
            <w:pPr>
              <w:jc w:val="center"/>
              <w:rPr>
                <w:rFonts w:ascii="Arial" w:eastAsia="Arial" w:hAnsi="Arial" w:cs="Arial"/>
                <w:sz w:val="32"/>
                <w:szCs w:val="32"/>
              </w:rPr>
            </w:pPr>
          </w:p>
        </w:tc>
      </w:tr>
      <w:tr w:rsidR="6932E285" w14:paraId="5336DDD4" w14:textId="77777777" w:rsidTr="44C16DCA">
        <w:trPr>
          <w:gridAfter w:val="1"/>
          <w:wAfter w:w="133" w:type="dxa"/>
          <w:trHeight w:val="405"/>
        </w:trPr>
        <w:tc>
          <w:tcPr>
            <w:tcW w:w="6075" w:type="dxa"/>
            <w:gridSpan w:val="3"/>
            <w:vMerge/>
            <w:vAlign w:val="center"/>
          </w:tcPr>
          <w:p w14:paraId="00679DDA" w14:textId="77777777" w:rsidR="004013FA" w:rsidRDefault="004013FA"/>
        </w:tc>
        <w:tc>
          <w:tcPr>
            <w:tcW w:w="1350" w:type="dxa"/>
            <w:tcBorders>
              <w:top w:val="nil"/>
              <w:left w:val="nil"/>
              <w:bottom w:val="single" w:sz="8" w:space="0" w:color="auto"/>
              <w:right w:val="single" w:sz="8" w:space="0" w:color="auto"/>
            </w:tcBorders>
          </w:tcPr>
          <w:p w14:paraId="764A6CE4" w14:textId="2F1EFC1E" w:rsidR="6932E285" w:rsidRDefault="6932E285" w:rsidP="6932E285">
            <w:pPr>
              <w:jc w:val="center"/>
            </w:pPr>
            <w:r w:rsidRPr="6932E285">
              <w:rPr>
                <w:rFonts w:ascii="Arial" w:eastAsia="Arial" w:hAnsi="Arial" w:cs="Arial"/>
                <w:sz w:val="32"/>
                <w:szCs w:val="32"/>
              </w:rPr>
              <w:t>10</w:t>
            </w:r>
          </w:p>
        </w:tc>
        <w:tc>
          <w:tcPr>
            <w:tcW w:w="1936" w:type="dxa"/>
            <w:gridSpan w:val="3"/>
            <w:vMerge/>
            <w:vAlign w:val="center"/>
          </w:tcPr>
          <w:p w14:paraId="3EEECC98" w14:textId="77777777" w:rsidR="004013FA" w:rsidRDefault="004013FA"/>
        </w:tc>
      </w:tr>
      <w:tr w:rsidR="6932E285" w14:paraId="2AAF1B7F" w14:textId="77777777" w:rsidTr="44C16DCA">
        <w:trPr>
          <w:gridAfter w:val="1"/>
          <w:wAfter w:w="133" w:type="dxa"/>
          <w:trHeight w:val="435"/>
        </w:trPr>
        <w:tc>
          <w:tcPr>
            <w:tcW w:w="6075" w:type="dxa"/>
            <w:gridSpan w:val="3"/>
            <w:tcBorders>
              <w:top w:val="nil"/>
              <w:left w:val="single" w:sz="8" w:space="0" w:color="auto"/>
              <w:bottom w:val="nil"/>
              <w:right w:val="single" w:sz="8" w:space="0" w:color="auto"/>
            </w:tcBorders>
            <w:shd w:val="clear" w:color="auto" w:fill="D9D9D9" w:themeFill="background1" w:themeFillShade="D9"/>
          </w:tcPr>
          <w:p w14:paraId="258262A0" w14:textId="6B80E453" w:rsidR="6932E285" w:rsidRDefault="6932E285">
            <w:r w:rsidRPr="6932E285">
              <w:rPr>
                <w:rFonts w:ascii="Arial" w:eastAsia="Arial" w:hAnsi="Arial" w:cs="Arial"/>
                <w:b/>
                <w:bCs/>
                <w:color w:val="000000" w:themeColor="text1"/>
                <w:sz w:val="20"/>
                <w:szCs w:val="20"/>
              </w:rPr>
              <w:t>2. Knowledge and Understanding Skills</w:t>
            </w:r>
          </w:p>
          <w:p w14:paraId="0B8A23DC" w14:textId="124ACEF2" w:rsidR="6932E285" w:rsidRDefault="6932E285">
            <w:r w:rsidRPr="6932E285">
              <w:rPr>
                <w:rFonts w:ascii="Arial" w:eastAsia="Arial" w:hAnsi="Arial" w:cs="Arial"/>
                <w:sz w:val="14"/>
                <w:szCs w:val="14"/>
              </w:rPr>
              <w:t xml:space="preserve"> </w:t>
            </w:r>
          </w:p>
        </w:tc>
        <w:tc>
          <w:tcPr>
            <w:tcW w:w="1350" w:type="dxa"/>
            <w:tcBorders>
              <w:top w:val="single" w:sz="8" w:space="0" w:color="auto"/>
              <w:left w:val="single" w:sz="8" w:space="0" w:color="auto"/>
              <w:bottom w:val="nil"/>
              <w:right w:val="single" w:sz="8" w:space="0" w:color="auto"/>
            </w:tcBorders>
            <w:shd w:val="clear" w:color="auto" w:fill="D9D9D9" w:themeFill="background1" w:themeFillShade="D9"/>
          </w:tcPr>
          <w:p w14:paraId="08E2A4B8" w14:textId="7FC4CD71" w:rsidR="6932E285" w:rsidRDefault="6932E285" w:rsidP="6932E285">
            <w:pPr>
              <w:jc w:val="center"/>
            </w:pPr>
            <w:r w:rsidRPr="6932E285">
              <w:rPr>
                <w:rFonts w:ascii="Arial" w:eastAsia="Arial" w:hAnsi="Arial" w:cs="Arial"/>
                <w:sz w:val="32"/>
                <w:szCs w:val="32"/>
              </w:rPr>
              <w:t xml:space="preserve"> </w:t>
            </w:r>
          </w:p>
        </w:tc>
        <w:tc>
          <w:tcPr>
            <w:tcW w:w="1936" w:type="dxa"/>
            <w:gridSpan w:val="3"/>
            <w:tcBorders>
              <w:top w:val="nil"/>
              <w:left w:val="single" w:sz="8" w:space="0" w:color="auto"/>
              <w:bottom w:val="single" w:sz="8" w:space="0" w:color="auto"/>
              <w:right w:val="single" w:sz="8" w:space="0" w:color="auto"/>
            </w:tcBorders>
            <w:shd w:val="clear" w:color="auto" w:fill="D9D9D9" w:themeFill="background1" w:themeFillShade="D9"/>
          </w:tcPr>
          <w:p w14:paraId="02EAD126" w14:textId="7546B19E" w:rsidR="6932E285" w:rsidRDefault="6932E285" w:rsidP="6932E285">
            <w:pPr>
              <w:jc w:val="center"/>
            </w:pPr>
            <w:r w:rsidRPr="6932E285">
              <w:rPr>
                <w:rFonts w:ascii="Arial" w:eastAsia="Arial" w:hAnsi="Arial" w:cs="Arial"/>
                <w:sz w:val="32"/>
                <w:szCs w:val="32"/>
              </w:rPr>
              <w:t xml:space="preserve"> </w:t>
            </w:r>
          </w:p>
        </w:tc>
      </w:tr>
      <w:tr w:rsidR="6932E285" w14:paraId="0FF958ED" w14:textId="77777777" w:rsidTr="44C16DCA">
        <w:trPr>
          <w:gridAfter w:val="1"/>
          <w:wAfter w:w="133" w:type="dxa"/>
          <w:trHeight w:val="450"/>
        </w:trPr>
        <w:tc>
          <w:tcPr>
            <w:tcW w:w="6075" w:type="dxa"/>
            <w:gridSpan w:val="3"/>
            <w:vMerge w:val="restart"/>
            <w:tcBorders>
              <w:top w:val="single" w:sz="8" w:space="0" w:color="auto"/>
              <w:left w:val="single" w:sz="8" w:space="0" w:color="auto"/>
              <w:bottom w:val="single" w:sz="8" w:space="0" w:color="auto"/>
              <w:right w:val="single" w:sz="8" w:space="0" w:color="auto"/>
            </w:tcBorders>
          </w:tcPr>
          <w:p w14:paraId="76CE2CC5" w14:textId="5C224FAE" w:rsidR="6932E285" w:rsidRDefault="57780BB4">
            <w:r w:rsidRPr="44C16DCA">
              <w:rPr>
                <w:rFonts w:ascii="Arial" w:eastAsia="Arial" w:hAnsi="Arial" w:cs="Arial"/>
                <w:sz w:val="14"/>
                <w:szCs w:val="14"/>
              </w:rPr>
              <w:t xml:space="preserve">  </w:t>
            </w:r>
          </w:p>
        </w:tc>
        <w:tc>
          <w:tcPr>
            <w:tcW w:w="1350" w:type="dxa"/>
            <w:tcBorders>
              <w:top w:val="single" w:sz="8" w:space="0" w:color="auto"/>
              <w:left w:val="single" w:sz="8" w:space="0" w:color="auto"/>
              <w:bottom w:val="nil"/>
              <w:right w:val="single" w:sz="8" w:space="0" w:color="auto"/>
            </w:tcBorders>
          </w:tcPr>
          <w:p w14:paraId="0A15B196" w14:textId="1544A45F" w:rsidR="6932E285" w:rsidRDefault="6932E285" w:rsidP="6932E285">
            <w:pPr>
              <w:jc w:val="center"/>
            </w:pPr>
            <w:r w:rsidRPr="6932E285">
              <w:rPr>
                <w:rFonts w:ascii="Arial" w:eastAsia="Arial" w:hAnsi="Arial" w:cs="Arial"/>
                <w:sz w:val="32"/>
                <w:szCs w:val="32"/>
              </w:rPr>
              <w:t xml:space="preserve"> </w:t>
            </w:r>
          </w:p>
        </w:tc>
        <w:tc>
          <w:tcPr>
            <w:tcW w:w="1936" w:type="dxa"/>
            <w:gridSpan w:val="3"/>
            <w:vMerge w:val="restart"/>
            <w:tcBorders>
              <w:top w:val="single" w:sz="8" w:space="0" w:color="auto"/>
              <w:left w:val="single" w:sz="8" w:space="0" w:color="auto"/>
              <w:bottom w:val="single" w:sz="8" w:space="0" w:color="auto"/>
              <w:right w:val="single" w:sz="8" w:space="0" w:color="auto"/>
            </w:tcBorders>
          </w:tcPr>
          <w:p w14:paraId="3678A32A" w14:textId="686A7637" w:rsidR="6932E285" w:rsidRDefault="6932E285" w:rsidP="6932E285">
            <w:pPr>
              <w:jc w:val="center"/>
            </w:pPr>
            <w:r w:rsidRPr="6932E285">
              <w:rPr>
                <w:rFonts w:ascii="Arial" w:eastAsia="Arial" w:hAnsi="Arial" w:cs="Arial"/>
                <w:sz w:val="32"/>
                <w:szCs w:val="32"/>
              </w:rPr>
              <w:t xml:space="preserve"> </w:t>
            </w:r>
          </w:p>
        </w:tc>
      </w:tr>
      <w:tr w:rsidR="6932E285" w14:paraId="3DB2E332" w14:textId="77777777" w:rsidTr="44C16DCA">
        <w:trPr>
          <w:gridAfter w:val="1"/>
          <w:wAfter w:w="133" w:type="dxa"/>
          <w:trHeight w:val="450"/>
        </w:trPr>
        <w:tc>
          <w:tcPr>
            <w:tcW w:w="6075" w:type="dxa"/>
            <w:gridSpan w:val="3"/>
            <w:vMerge/>
            <w:vAlign w:val="center"/>
          </w:tcPr>
          <w:p w14:paraId="782F4D80" w14:textId="77777777" w:rsidR="004013FA" w:rsidRDefault="004013FA"/>
        </w:tc>
        <w:tc>
          <w:tcPr>
            <w:tcW w:w="1350" w:type="dxa"/>
            <w:tcBorders>
              <w:top w:val="nil"/>
              <w:left w:val="nil"/>
              <w:bottom w:val="single" w:sz="8" w:space="0" w:color="auto"/>
              <w:right w:val="single" w:sz="8" w:space="0" w:color="auto"/>
            </w:tcBorders>
          </w:tcPr>
          <w:p w14:paraId="0570AF9D" w14:textId="63A8D144" w:rsidR="6932E285" w:rsidRDefault="6932E285" w:rsidP="6932E285">
            <w:pPr>
              <w:jc w:val="center"/>
            </w:pPr>
            <w:r w:rsidRPr="6932E285">
              <w:rPr>
                <w:rFonts w:ascii="Arial" w:eastAsia="Arial" w:hAnsi="Arial" w:cs="Arial"/>
                <w:sz w:val="32"/>
                <w:szCs w:val="32"/>
              </w:rPr>
              <w:t>20</w:t>
            </w:r>
          </w:p>
        </w:tc>
        <w:tc>
          <w:tcPr>
            <w:tcW w:w="1936" w:type="dxa"/>
            <w:gridSpan w:val="3"/>
            <w:vMerge/>
            <w:vAlign w:val="center"/>
          </w:tcPr>
          <w:p w14:paraId="6ED93318" w14:textId="77777777" w:rsidR="004013FA" w:rsidRDefault="004013FA"/>
        </w:tc>
      </w:tr>
      <w:tr w:rsidR="6932E285" w14:paraId="4A4F73F0" w14:textId="77777777" w:rsidTr="44C16DCA">
        <w:trPr>
          <w:gridAfter w:val="1"/>
          <w:wAfter w:w="133" w:type="dxa"/>
          <w:trHeight w:val="450"/>
        </w:trPr>
        <w:tc>
          <w:tcPr>
            <w:tcW w:w="6075" w:type="dxa"/>
            <w:gridSpan w:val="3"/>
            <w:tcBorders>
              <w:top w:val="nil"/>
              <w:left w:val="single" w:sz="8" w:space="0" w:color="auto"/>
              <w:bottom w:val="nil"/>
              <w:right w:val="single" w:sz="8" w:space="0" w:color="auto"/>
            </w:tcBorders>
            <w:shd w:val="clear" w:color="auto" w:fill="D9D9D9" w:themeFill="background1" w:themeFillShade="D9"/>
          </w:tcPr>
          <w:p w14:paraId="23A20554" w14:textId="6D559EA8" w:rsidR="6932E285" w:rsidRDefault="6932E285">
            <w:r w:rsidRPr="6932E285">
              <w:rPr>
                <w:rFonts w:ascii="Arial" w:eastAsia="Arial" w:hAnsi="Arial" w:cs="Arial"/>
                <w:b/>
                <w:bCs/>
                <w:color w:val="000000" w:themeColor="text1"/>
                <w:sz w:val="20"/>
                <w:szCs w:val="20"/>
              </w:rPr>
              <w:t>3. Cognitive and Intellectual Skills</w:t>
            </w:r>
          </w:p>
          <w:p w14:paraId="51CC4480" w14:textId="1940239D" w:rsidR="6932E285" w:rsidRDefault="6932E285">
            <w:r w:rsidRPr="6932E285">
              <w:rPr>
                <w:rFonts w:ascii="Arial" w:eastAsia="Arial" w:hAnsi="Arial" w:cs="Arial"/>
                <w:sz w:val="14"/>
                <w:szCs w:val="14"/>
              </w:rPr>
              <w:t xml:space="preserve"> </w:t>
            </w:r>
          </w:p>
        </w:tc>
        <w:tc>
          <w:tcPr>
            <w:tcW w:w="1350" w:type="dxa"/>
            <w:tcBorders>
              <w:top w:val="single" w:sz="8" w:space="0" w:color="auto"/>
              <w:left w:val="single" w:sz="8" w:space="0" w:color="auto"/>
              <w:bottom w:val="nil"/>
              <w:right w:val="single" w:sz="8" w:space="0" w:color="auto"/>
            </w:tcBorders>
            <w:shd w:val="clear" w:color="auto" w:fill="D9D9D9" w:themeFill="background1" w:themeFillShade="D9"/>
          </w:tcPr>
          <w:p w14:paraId="317FD4CD" w14:textId="662B0B9B" w:rsidR="6932E285" w:rsidRDefault="6932E285" w:rsidP="6932E285">
            <w:pPr>
              <w:jc w:val="center"/>
            </w:pPr>
            <w:r w:rsidRPr="6932E285">
              <w:rPr>
                <w:rFonts w:ascii="Arial" w:eastAsia="Arial" w:hAnsi="Arial" w:cs="Arial"/>
                <w:sz w:val="32"/>
                <w:szCs w:val="32"/>
              </w:rPr>
              <w:t xml:space="preserve"> </w:t>
            </w:r>
          </w:p>
        </w:tc>
        <w:tc>
          <w:tcPr>
            <w:tcW w:w="1936" w:type="dxa"/>
            <w:gridSpan w:val="3"/>
            <w:tcBorders>
              <w:top w:val="nil"/>
              <w:left w:val="single" w:sz="8" w:space="0" w:color="auto"/>
              <w:bottom w:val="single" w:sz="8" w:space="0" w:color="auto"/>
              <w:right w:val="single" w:sz="8" w:space="0" w:color="auto"/>
            </w:tcBorders>
            <w:shd w:val="clear" w:color="auto" w:fill="D9D9D9" w:themeFill="background1" w:themeFillShade="D9"/>
          </w:tcPr>
          <w:p w14:paraId="710C1F94" w14:textId="3B374DDF" w:rsidR="6932E285" w:rsidRDefault="6932E285" w:rsidP="6932E285">
            <w:pPr>
              <w:jc w:val="center"/>
            </w:pPr>
            <w:r w:rsidRPr="6932E285">
              <w:rPr>
                <w:rFonts w:ascii="Arial" w:eastAsia="Arial" w:hAnsi="Arial" w:cs="Arial"/>
                <w:sz w:val="32"/>
                <w:szCs w:val="32"/>
              </w:rPr>
              <w:t xml:space="preserve"> </w:t>
            </w:r>
          </w:p>
        </w:tc>
      </w:tr>
      <w:tr w:rsidR="6932E285" w14:paraId="68B32D3E" w14:textId="77777777" w:rsidTr="44C16DCA">
        <w:trPr>
          <w:gridAfter w:val="1"/>
          <w:wAfter w:w="133" w:type="dxa"/>
          <w:trHeight w:val="450"/>
        </w:trPr>
        <w:tc>
          <w:tcPr>
            <w:tcW w:w="6075" w:type="dxa"/>
            <w:gridSpan w:val="3"/>
            <w:vMerge w:val="restart"/>
            <w:tcBorders>
              <w:top w:val="single" w:sz="8" w:space="0" w:color="auto"/>
              <w:left w:val="single" w:sz="8" w:space="0" w:color="auto"/>
              <w:bottom w:val="single" w:sz="8" w:space="0" w:color="auto"/>
              <w:right w:val="single" w:sz="8" w:space="0" w:color="auto"/>
            </w:tcBorders>
          </w:tcPr>
          <w:p w14:paraId="59711642" w14:textId="150B92D0" w:rsidR="6932E285" w:rsidRDefault="6932E285" w:rsidP="44C16DCA">
            <w:pPr>
              <w:rPr>
                <w:rFonts w:ascii="Arial" w:eastAsia="Arial" w:hAnsi="Arial" w:cs="Arial"/>
                <w:sz w:val="14"/>
                <w:szCs w:val="14"/>
              </w:rPr>
            </w:pPr>
          </w:p>
          <w:p w14:paraId="1C865064" w14:textId="12674432" w:rsidR="6932E285" w:rsidRDefault="6932E285" w:rsidP="44C16DCA">
            <w:pPr>
              <w:rPr>
                <w:rFonts w:ascii="Arial" w:eastAsia="Arial" w:hAnsi="Arial" w:cs="Arial"/>
                <w:sz w:val="14"/>
                <w:szCs w:val="14"/>
              </w:rPr>
            </w:pPr>
          </w:p>
        </w:tc>
        <w:tc>
          <w:tcPr>
            <w:tcW w:w="1350" w:type="dxa"/>
            <w:tcBorders>
              <w:top w:val="single" w:sz="8" w:space="0" w:color="auto"/>
              <w:left w:val="single" w:sz="8" w:space="0" w:color="auto"/>
              <w:bottom w:val="nil"/>
              <w:right w:val="single" w:sz="8" w:space="0" w:color="auto"/>
            </w:tcBorders>
          </w:tcPr>
          <w:p w14:paraId="45EB5364" w14:textId="1415CEE8" w:rsidR="6932E285" w:rsidRDefault="6932E285" w:rsidP="44C16DCA">
            <w:pPr>
              <w:jc w:val="center"/>
              <w:rPr>
                <w:rFonts w:ascii="Arial" w:eastAsia="Arial" w:hAnsi="Arial" w:cs="Arial"/>
                <w:sz w:val="32"/>
                <w:szCs w:val="32"/>
              </w:rPr>
            </w:pPr>
          </w:p>
        </w:tc>
        <w:tc>
          <w:tcPr>
            <w:tcW w:w="1936" w:type="dxa"/>
            <w:gridSpan w:val="3"/>
            <w:vMerge w:val="restart"/>
            <w:tcBorders>
              <w:top w:val="single" w:sz="8" w:space="0" w:color="auto"/>
              <w:left w:val="single" w:sz="8" w:space="0" w:color="auto"/>
              <w:bottom w:val="single" w:sz="8" w:space="0" w:color="auto"/>
              <w:right w:val="single" w:sz="8" w:space="0" w:color="auto"/>
            </w:tcBorders>
          </w:tcPr>
          <w:p w14:paraId="7225E258" w14:textId="3D680B54" w:rsidR="6932E285" w:rsidRDefault="6932E285" w:rsidP="6932E285">
            <w:pPr>
              <w:jc w:val="center"/>
            </w:pPr>
            <w:r w:rsidRPr="6932E285">
              <w:rPr>
                <w:rFonts w:ascii="Arial" w:eastAsia="Arial" w:hAnsi="Arial" w:cs="Arial"/>
                <w:sz w:val="32"/>
                <w:szCs w:val="32"/>
              </w:rPr>
              <w:t xml:space="preserve"> </w:t>
            </w:r>
          </w:p>
        </w:tc>
      </w:tr>
      <w:tr w:rsidR="6932E285" w14:paraId="7DFFB7BE" w14:textId="77777777" w:rsidTr="44C16DCA">
        <w:trPr>
          <w:gridAfter w:val="1"/>
          <w:wAfter w:w="133" w:type="dxa"/>
          <w:trHeight w:val="405"/>
        </w:trPr>
        <w:tc>
          <w:tcPr>
            <w:tcW w:w="6075" w:type="dxa"/>
            <w:gridSpan w:val="3"/>
            <w:vMerge/>
            <w:vAlign w:val="center"/>
          </w:tcPr>
          <w:p w14:paraId="52709425" w14:textId="77777777" w:rsidR="004013FA" w:rsidRDefault="004013FA"/>
        </w:tc>
        <w:tc>
          <w:tcPr>
            <w:tcW w:w="1350" w:type="dxa"/>
            <w:tcBorders>
              <w:top w:val="nil"/>
              <w:left w:val="nil"/>
              <w:bottom w:val="single" w:sz="8" w:space="0" w:color="auto"/>
              <w:right w:val="single" w:sz="8" w:space="0" w:color="auto"/>
            </w:tcBorders>
          </w:tcPr>
          <w:p w14:paraId="2469113A" w14:textId="23D00883" w:rsidR="6932E285" w:rsidRDefault="6932E285" w:rsidP="6932E285">
            <w:pPr>
              <w:jc w:val="center"/>
            </w:pPr>
            <w:r w:rsidRPr="6932E285">
              <w:rPr>
                <w:rFonts w:ascii="Arial" w:eastAsia="Arial" w:hAnsi="Arial" w:cs="Arial"/>
                <w:sz w:val="32"/>
                <w:szCs w:val="32"/>
              </w:rPr>
              <w:t>20</w:t>
            </w:r>
          </w:p>
        </w:tc>
        <w:tc>
          <w:tcPr>
            <w:tcW w:w="1936" w:type="dxa"/>
            <w:gridSpan w:val="3"/>
            <w:vMerge/>
            <w:vAlign w:val="center"/>
          </w:tcPr>
          <w:p w14:paraId="5121BA29" w14:textId="77777777" w:rsidR="004013FA" w:rsidRDefault="004013FA"/>
        </w:tc>
      </w:tr>
      <w:tr w:rsidR="6932E285" w14:paraId="441A36A3" w14:textId="77777777" w:rsidTr="44C16DCA">
        <w:trPr>
          <w:gridAfter w:val="1"/>
          <w:wAfter w:w="133" w:type="dxa"/>
          <w:trHeight w:val="450"/>
        </w:trPr>
        <w:tc>
          <w:tcPr>
            <w:tcW w:w="6075" w:type="dxa"/>
            <w:gridSpan w:val="3"/>
            <w:tcBorders>
              <w:top w:val="nil"/>
              <w:left w:val="single" w:sz="8" w:space="0" w:color="auto"/>
              <w:bottom w:val="nil"/>
              <w:right w:val="single" w:sz="8" w:space="0" w:color="auto"/>
            </w:tcBorders>
            <w:shd w:val="clear" w:color="auto" w:fill="D9D9D9" w:themeFill="background1" w:themeFillShade="D9"/>
          </w:tcPr>
          <w:p w14:paraId="73089CCA" w14:textId="0032EA05" w:rsidR="6932E285" w:rsidRDefault="57780BB4" w:rsidP="44C16DCA">
            <w:pPr>
              <w:rPr>
                <w:rFonts w:ascii="Arial" w:eastAsia="Arial" w:hAnsi="Arial" w:cs="Arial"/>
                <w:sz w:val="14"/>
                <w:szCs w:val="14"/>
              </w:rPr>
            </w:pPr>
            <w:r w:rsidRPr="44C16DCA">
              <w:rPr>
                <w:rFonts w:ascii="Arial" w:eastAsia="Arial" w:hAnsi="Arial" w:cs="Arial"/>
                <w:b/>
                <w:bCs/>
                <w:color w:val="000000" w:themeColor="text1"/>
                <w:sz w:val="20"/>
                <w:szCs w:val="20"/>
              </w:rPr>
              <w:t>4. Practical Application Skills</w:t>
            </w:r>
          </w:p>
        </w:tc>
        <w:tc>
          <w:tcPr>
            <w:tcW w:w="1350" w:type="dxa"/>
            <w:tcBorders>
              <w:top w:val="single" w:sz="8" w:space="0" w:color="auto"/>
              <w:left w:val="single" w:sz="8" w:space="0" w:color="auto"/>
              <w:bottom w:val="nil"/>
              <w:right w:val="single" w:sz="8" w:space="0" w:color="auto"/>
            </w:tcBorders>
            <w:shd w:val="clear" w:color="auto" w:fill="D9D9D9" w:themeFill="background1" w:themeFillShade="D9"/>
          </w:tcPr>
          <w:p w14:paraId="35BB4EE9" w14:textId="35080FA5" w:rsidR="6932E285" w:rsidRDefault="6932E285" w:rsidP="44C16DCA">
            <w:pPr>
              <w:jc w:val="center"/>
              <w:rPr>
                <w:rFonts w:ascii="Arial" w:eastAsia="Arial" w:hAnsi="Arial" w:cs="Arial"/>
                <w:sz w:val="32"/>
                <w:szCs w:val="32"/>
              </w:rPr>
            </w:pPr>
          </w:p>
        </w:tc>
        <w:tc>
          <w:tcPr>
            <w:tcW w:w="1936" w:type="dxa"/>
            <w:gridSpan w:val="3"/>
            <w:tcBorders>
              <w:top w:val="nil"/>
              <w:left w:val="single" w:sz="8" w:space="0" w:color="auto"/>
              <w:bottom w:val="single" w:sz="8" w:space="0" w:color="auto"/>
              <w:right w:val="single" w:sz="8" w:space="0" w:color="auto"/>
            </w:tcBorders>
            <w:shd w:val="clear" w:color="auto" w:fill="D9D9D9" w:themeFill="background1" w:themeFillShade="D9"/>
          </w:tcPr>
          <w:p w14:paraId="1929E4F8" w14:textId="2825ABCB" w:rsidR="6932E285" w:rsidRDefault="6932E285" w:rsidP="6932E285">
            <w:pPr>
              <w:jc w:val="center"/>
            </w:pPr>
            <w:r w:rsidRPr="6932E285">
              <w:rPr>
                <w:rFonts w:ascii="Arial" w:eastAsia="Arial" w:hAnsi="Arial" w:cs="Arial"/>
                <w:sz w:val="32"/>
                <w:szCs w:val="32"/>
              </w:rPr>
              <w:t xml:space="preserve"> </w:t>
            </w:r>
          </w:p>
        </w:tc>
      </w:tr>
      <w:tr w:rsidR="6932E285" w14:paraId="07EBDA7D" w14:textId="77777777" w:rsidTr="44C16DCA">
        <w:trPr>
          <w:gridAfter w:val="1"/>
          <w:wAfter w:w="133" w:type="dxa"/>
          <w:trHeight w:val="450"/>
        </w:trPr>
        <w:tc>
          <w:tcPr>
            <w:tcW w:w="6075" w:type="dxa"/>
            <w:gridSpan w:val="3"/>
            <w:vMerge w:val="restart"/>
            <w:tcBorders>
              <w:top w:val="single" w:sz="8" w:space="0" w:color="auto"/>
              <w:left w:val="single" w:sz="8" w:space="0" w:color="auto"/>
              <w:bottom w:val="single" w:sz="8" w:space="0" w:color="auto"/>
              <w:right w:val="single" w:sz="8" w:space="0" w:color="auto"/>
            </w:tcBorders>
          </w:tcPr>
          <w:p w14:paraId="417A47EB" w14:textId="7132F5C2" w:rsidR="6932E285" w:rsidRDefault="6932E285" w:rsidP="44C16DCA">
            <w:pPr>
              <w:rPr>
                <w:rFonts w:ascii="Arial" w:eastAsia="Arial" w:hAnsi="Arial" w:cs="Arial"/>
                <w:sz w:val="14"/>
                <w:szCs w:val="14"/>
              </w:rPr>
            </w:pPr>
          </w:p>
        </w:tc>
        <w:tc>
          <w:tcPr>
            <w:tcW w:w="1350" w:type="dxa"/>
            <w:tcBorders>
              <w:top w:val="single" w:sz="8" w:space="0" w:color="auto"/>
              <w:left w:val="single" w:sz="8" w:space="0" w:color="auto"/>
              <w:bottom w:val="nil"/>
              <w:right w:val="single" w:sz="8" w:space="0" w:color="auto"/>
            </w:tcBorders>
          </w:tcPr>
          <w:p w14:paraId="0725721B" w14:textId="7CF9278B" w:rsidR="6932E285" w:rsidRDefault="01AB8A8F" w:rsidP="44C16DCA">
            <w:pPr>
              <w:jc w:val="center"/>
              <w:rPr>
                <w:rFonts w:ascii="Arial" w:eastAsia="Arial" w:hAnsi="Arial" w:cs="Arial"/>
                <w:sz w:val="32"/>
                <w:szCs w:val="32"/>
              </w:rPr>
            </w:pPr>
            <w:r w:rsidRPr="44C16DCA">
              <w:rPr>
                <w:rFonts w:ascii="Arial" w:eastAsia="Arial" w:hAnsi="Arial" w:cs="Arial"/>
                <w:sz w:val="32"/>
                <w:szCs w:val="32"/>
              </w:rPr>
              <w:t>20</w:t>
            </w:r>
          </w:p>
        </w:tc>
        <w:tc>
          <w:tcPr>
            <w:tcW w:w="1936" w:type="dxa"/>
            <w:gridSpan w:val="3"/>
            <w:vMerge w:val="restart"/>
            <w:tcBorders>
              <w:top w:val="single" w:sz="8" w:space="0" w:color="auto"/>
              <w:left w:val="single" w:sz="8" w:space="0" w:color="auto"/>
              <w:bottom w:val="single" w:sz="8" w:space="0" w:color="auto"/>
              <w:right w:val="single" w:sz="8" w:space="0" w:color="auto"/>
            </w:tcBorders>
          </w:tcPr>
          <w:p w14:paraId="22C40C7B" w14:textId="2BB2276B" w:rsidR="44C16DCA" w:rsidRDefault="44C16DCA" w:rsidP="44C16DCA">
            <w:pPr>
              <w:jc w:val="center"/>
              <w:rPr>
                <w:rFonts w:ascii="Arial" w:eastAsia="Arial" w:hAnsi="Arial" w:cs="Arial"/>
                <w:sz w:val="32"/>
                <w:szCs w:val="32"/>
              </w:rPr>
            </w:pPr>
          </w:p>
          <w:p w14:paraId="4D802D9A" w14:textId="6EAE22A6" w:rsidR="6932E285" w:rsidRDefault="6932E285" w:rsidP="44C16DCA">
            <w:pPr>
              <w:jc w:val="center"/>
              <w:rPr>
                <w:rFonts w:ascii="Arial" w:eastAsia="Arial" w:hAnsi="Arial" w:cs="Arial"/>
                <w:sz w:val="32"/>
                <w:szCs w:val="32"/>
              </w:rPr>
            </w:pPr>
          </w:p>
        </w:tc>
      </w:tr>
      <w:tr w:rsidR="6932E285" w14:paraId="0E6D3E9C" w14:textId="77777777" w:rsidTr="44C16DCA">
        <w:trPr>
          <w:gridAfter w:val="1"/>
          <w:wAfter w:w="133" w:type="dxa"/>
          <w:trHeight w:val="405"/>
        </w:trPr>
        <w:tc>
          <w:tcPr>
            <w:tcW w:w="6075" w:type="dxa"/>
            <w:gridSpan w:val="3"/>
            <w:vMerge/>
            <w:vAlign w:val="center"/>
          </w:tcPr>
          <w:p w14:paraId="297CDA46" w14:textId="77777777" w:rsidR="004013FA" w:rsidRDefault="004013FA"/>
        </w:tc>
        <w:tc>
          <w:tcPr>
            <w:tcW w:w="1350" w:type="dxa"/>
            <w:tcBorders>
              <w:top w:val="nil"/>
              <w:left w:val="nil"/>
              <w:bottom w:val="single" w:sz="8" w:space="0" w:color="auto"/>
              <w:right w:val="single" w:sz="8" w:space="0" w:color="auto"/>
            </w:tcBorders>
          </w:tcPr>
          <w:p w14:paraId="68166F80" w14:textId="04259844" w:rsidR="6932E285" w:rsidRDefault="6932E285" w:rsidP="44C16DCA">
            <w:pPr>
              <w:jc w:val="center"/>
              <w:rPr>
                <w:rFonts w:ascii="Arial" w:eastAsia="Arial" w:hAnsi="Arial" w:cs="Arial"/>
                <w:sz w:val="32"/>
                <w:szCs w:val="32"/>
              </w:rPr>
            </w:pPr>
          </w:p>
        </w:tc>
        <w:tc>
          <w:tcPr>
            <w:tcW w:w="1936" w:type="dxa"/>
            <w:gridSpan w:val="3"/>
            <w:vMerge/>
            <w:vAlign w:val="center"/>
          </w:tcPr>
          <w:p w14:paraId="5C862353" w14:textId="77777777" w:rsidR="004013FA" w:rsidRDefault="004013FA"/>
        </w:tc>
      </w:tr>
      <w:tr w:rsidR="6932E285" w14:paraId="15E1FA39" w14:textId="77777777" w:rsidTr="44C16DCA">
        <w:trPr>
          <w:gridAfter w:val="1"/>
          <w:wAfter w:w="133" w:type="dxa"/>
          <w:trHeight w:val="450"/>
        </w:trPr>
        <w:tc>
          <w:tcPr>
            <w:tcW w:w="6075" w:type="dxa"/>
            <w:gridSpan w:val="3"/>
            <w:tcBorders>
              <w:top w:val="nil"/>
              <w:left w:val="single" w:sz="8" w:space="0" w:color="auto"/>
              <w:bottom w:val="nil"/>
              <w:right w:val="single" w:sz="8" w:space="0" w:color="auto"/>
            </w:tcBorders>
            <w:shd w:val="clear" w:color="auto" w:fill="D9D9D9" w:themeFill="background1" w:themeFillShade="D9"/>
          </w:tcPr>
          <w:p w14:paraId="67F87D40" w14:textId="7CC25EF6" w:rsidR="6932E285" w:rsidRDefault="6932E285">
            <w:r w:rsidRPr="6932E285">
              <w:rPr>
                <w:rFonts w:ascii="Arial" w:eastAsia="Arial" w:hAnsi="Arial" w:cs="Arial"/>
                <w:b/>
                <w:bCs/>
                <w:color w:val="000000" w:themeColor="text1"/>
                <w:sz w:val="20"/>
                <w:szCs w:val="20"/>
              </w:rPr>
              <w:t>5. Transferable Skills for Life and Professional Practice</w:t>
            </w:r>
          </w:p>
          <w:p w14:paraId="2F5A15AE" w14:textId="5D9B2992" w:rsidR="6932E285" w:rsidRDefault="6932E285">
            <w:r w:rsidRPr="6932E285">
              <w:rPr>
                <w:rFonts w:ascii="Arial" w:eastAsia="Arial" w:hAnsi="Arial" w:cs="Arial"/>
                <w:sz w:val="14"/>
                <w:szCs w:val="14"/>
              </w:rPr>
              <w:t xml:space="preserve"> </w:t>
            </w:r>
          </w:p>
        </w:tc>
        <w:tc>
          <w:tcPr>
            <w:tcW w:w="1350" w:type="dxa"/>
            <w:tcBorders>
              <w:top w:val="single" w:sz="8" w:space="0" w:color="auto"/>
              <w:left w:val="single" w:sz="8" w:space="0" w:color="auto"/>
              <w:bottom w:val="nil"/>
              <w:right w:val="single" w:sz="8" w:space="0" w:color="auto"/>
            </w:tcBorders>
            <w:shd w:val="clear" w:color="auto" w:fill="D9D9D9" w:themeFill="background1" w:themeFillShade="D9"/>
          </w:tcPr>
          <w:p w14:paraId="27D67B5D" w14:textId="304DD687" w:rsidR="6932E285" w:rsidRDefault="6932E285" w:rsidP="6932E285">
            <w:pPr>
              <w:jc w:val="center"/>
            </w:pPr>
            <w:r w:rsidRPr="6932E285">
              <w:rPr>
                <w:rFonts w:ascii="Arial" w:eastAsia="Arial" w:hAnsi="Arial" w:cs="Arial"/>
                <w:sz w:val="32"/>
                <w:szCs w:val="32"/>
              </w:rPr>
              <w:t xml:space="preserve"> </w:t>
            </w:r>
          </w:p>
        </w:tc>
        <w:tc>
          <w:tcPr>
            <w:tcW w:w="1936" w:type="dxa"/>
            <w:gridSpan w:val="3"/>
            <w:tcBorders>
              <w:top w:val="nil"/>
              <w:left w:val="single" w:sz="8" w:space="0" w:color="auto"/>
              <w:bottom w:val="single" w:sz="8" w:space="0" w:color="auto"/>
              <w:right w:val="single" w:sz="8" w:space="0" w:color="auto"/>
            </w:tcBorders>
            <w:shd w:val="clear" w:color="auto" w:fill="D9D9D9" w:themeFill="background1" w:themeFillShade="D9"/>
          </w:tcPr>
          <w:p w14:paraId="28485127" w14:textId="20DC29B4" w:rsidR="6932E285" w:rsidRDefault="6932E285" w:rsidP="6932E285">
            <w:pPr>
              <w:jc w:val="center"/>
            </w:pPr>
            <w:r w:rsidRPr="6932E285">
              <w:rPr>
                <w:rFonts w:ascii="Arial" w:eastAsia="Arial" w:hAnsi="Arial" w:cs="Arial"/>
                <w:sz w:val="32"/>
                <w:szCs w:val="32"/>
              </w:rPr>
              <w:t xml:space="preserve"> </w:t>
            </w:r>
          </w:p>
        </w:tc>
      </w:tr>
      <w:tr w:rsidR="6932E285" w14:paraId="44DC27BF" w14:textId="77777777" w:rsidTr="44C16DCA">
        <w:trPr>
          <w:gridAfter w:val="1"/>
          <w:wAfter w:w="133" w:type="dxa"/>
          <w:trHeight w:val="450"/>
        </w:trPr>
        <w:tc>
          <w:tcPr>
            <w:tcW w:w="6075" w:type="dxa"/>
            <w:gridSpan w:val="3"/>
            <w:vMerge w:val="restart"/>
            <w:tcBorders>
              <w:top w:val="single" w:sz="8" w:space="0" w:color="auto"/>
              <w:left w:val="single" w:sz="8" w:space="0" w:color="auto"/>
              <w:bottom w:val="single" w:sz="8" w:space="0" w:color="auto"/>
              <w:right w:val="single" w:sz="8" w:space="0" w:color="auto"/>
            </w:tcBorders>
          </w:tcPr>
          <w:p w14:paraId="2EBA4379" w14:textId="1BFA1C19" w:rsidR="6932E285" w:rsidRDefault="6932E285" w:rsidP="44C16DCA">
            <w:pPr>
              <w:rPr>
                <w:rFonts w:ascii="Arial" w:eastAsia="Arial" w:hAnsi="Arial" w:cs="Arial"/>
                <w:sz w:val="14"/>
                <w:szCs w:val="14"/>
              </w:rPr>
            </w:pPr>
          </w:p>
        </w:tc>
        <w:tc>
          <w:tcPr>
            <w:tcW w:w="1350" w:type="dxa"/>
            <w:tcBorders>
              <w:top w:val="single" w:sz="8" w:space="0" w:color="auto"/>
              <w:left w:val="single" w:sz="8" w:space="0" w:color="auto"/>
              <w:bottom w:val="nil"/>
              <w:right w:val="single" w:sz="8" w:space="0" w:color="auto"/>
            </w:tcBorders>
          </w:tcPr>
          <w:p w14:paraId="0B3D6551" w14:textId="60E8294F" w:rsidR="6932E285" w:rsidRDefault="6932E285" w:rsidP="6932E285">
            <w:pPr>
              <w:jc w:val="center"/>
            </w:pPr>
            <w:r w:rsidRPr="6932E285">
              <w:rPr>
                <w:rFonts w:ascii="Arial" w:eastAsia="Arial" w:hAnsi="Arial" w:cs="Arial"/>
                <w:sz w:val="32"/>
                <w:szCs w:val="32"/>
              </w:rPr>
              <w:t>30</w:t>
            </w:r>
          </w:p>
        </w:tc>
        <w:tc>
          <w:tcPr>
            <w:tcW w:w="1936" w:type="dxa"/>
            <w:gridSpan w:val="3"/>
            <w:vMerge w:val="restart"/>
            <w:tcBorders>
              <w:top w:val="single" w:sz="8" w:space="0" w:color="auto"/>
              <w:left w:val="single" w:sz="8" w:space="0" w:color="auto"/>
              <w:bottom w:val="single" w:sz="8" w:space="0" w:color="auto"/>
              <w:right w:val="single" w:sz="8" w:space="0" w:color="auto"/>
            </w:tcBorders>
          </w:tcPr>
          <w:p w14:paraId="4E895375" w14:textId="0675C776" w:rsidR="6932E285" w:rsidRDefault="6932E285" w:rsidP="6932E285">
            <w:pPr>
              <w:jc w:val="center"/>
            </w:pPr>
            <w:r w:rsidRPr="6932E285">
              <w:rPr>
                <w:rFonts w:ascii="Arial" w:eastAsia="Arial" w:hAnsi="Arial" w:cs="Arial"/>
                <w:sz w:val="32"/>
                <w:szCs w:val="32"/>
              </w:rPr>
              <w:t xml:space="preserve"> </w:t>
            </w:r>
          </w:p>
        </w:tc>
      </w:tr>
      <w:tr w:rsidR="6932E285" w14:paraId="7AEF2757" w14:textId="77777777" w:rsidTr="44C16DCA">
        <w:trPr>
          <w:gridAfter w:val="1"/>
          <w:wAfter w:w="133" w:type="dxa"/>
          <w:trHeight w:val="405"/>
        </w:trPr>
        <w:tc>
          <w:tcPr>
            <w:tcW w:w="6075" w:type="dxa"/>
            <w:gridSpan w:val="3"/>
            <w:vMerge/>
            <w:vAlign w:val="center"/>
          </w:tcPr>
          <w:p w14:paraId="750D65BC" w14:textId="77777777" w:rsidR="004013FA" w:rsidRDefault="004013FA"/>
        </w:tc>
        <w:tc>
          <w:tcPr>
            <w:tcW w:w="1350" w:type="dxa"/>
            <w:tcBorders>
              <w:top w:val="nil"/>
              <w:left w:val="nil"/>
              <w:bottom w:val="single" w:sz="8" w:space="0" w:color="auto"/>
              <w:right w:val="single" w:sz="8" w:space="0" w:color="auto"/>
            </w:tcBorders>
          </w:tcPr>
          <w:p w14:paraId="66A69AD8" w14:textId="50BD9D68" w:rsidR="6932E285" w:rsidRDefault="6932E285" w:rsidP="44C16DCA">
            <w:pPr>
              <w:jc w:val="center"/>
              <w:rPr>
                <w:rFonts w:ascii="Arial" w:eastAsia="Arial" w:hAnsi="Arial" w:cs="Arial"/>
                <w:sz w:val="32"/>
                <w:szCs w:val="32"/>
              </w:rPr>
            </w:pPr>
          </w:p>
        </w:tc>
        <w:tc>
          <w:tcPr>
            <w:tcW w:w="1936" w:type="dxa"/>
            <w:gridSpan w:val="3"/>
            <w:vMerge/>
            <w:vAlign w:val="center"/>
          </w:tcPr>
          <w:p w14:paraId="1ED118F4" w14:textId="77777777" w:rsidR="004013FA" w:rsidRDefault="004013FA"/>
        </w:tc>
      </w:tr>
      <w:tr w:rsidR="6932E285" w14:paraId="64A9FBD7" w14:textId="77777777" w:rsidTr="44C16DCA">
        <w:tblPrEx>
          <w:tblLook w:val="06A0" w:firstRow="1" w:lastRow="0" w:firstColumn="1" w:lastColumn="0" w:noHBand="1" w:noVBand="1"/>
        </w:tblPrEx>
        <w:trPr>
          <w:gridBefore w:val="1"/>
        </w:trPr>
        <w:tc>
          <w:tcPr>
            <w:tcW w:w="5311" w:type="dxa"/>
            <w:vMerge w:val="restart"/>
            <w:tcBorders>
              <w:top w:val="single" w:sz="8" w:space="0" w:color="auto"/>
              <w:left w:val="single" w:sz="8" w:space="0" w:color="auto"/>
              <w:bottom w:val="single" w:sz="8" w:space="0" w:color="auto"/>
              <w:right w:val="single" w:sz="8" w:space="0" w:color="auto"/>
            </w:tcBorders>
            <w:shd w:val="clear" w:color="auto" w:fill="D9D9D9" w:themeFill="background1" w:themeFillShade="D9"/>
            <w:vAlign w:val="center"/>
          </w:tcPr>
          <w:p w14:paraId="0F26D69D" w14:textId="3C602304" w:rsidR="6932E285" w:rsidRDefault="6932E285">
            <w:r w:rsidRPr="6932E285">
              <w:rPr>
                <w:rFonts w:ascii="Arial" w:eastAsia="Arial" w:hAnsi="Arial" w:cs="Arial"/>
                <w:b/>
                <w:bCs/>
              </w:rPr>
              <w:t>Assessment</w:t>
            </w:r>
            <w:r w:rsidRPr="6932E285">
              <w:rPr>
                <w:rFonts w:ascii="Arial" w:eastAsia="Arial" w:hAnsi="Arial" w:cs="Arial"/>
                <w:b/>
                <w:bCs/>
                <w:color w:val="000000" w:themeColor="text1"/>
              </w:rPr>
              <w:t xml:space="preserve"> Mark </w:t>
            </w:r>
            <w:r w:rsidRPr="6932E285">
              <w:rPr>
                <w:rFonts w:ascii="Arial" w:eastAsia="Arial" w:hAnsi="Arial" w:cs="Arial"/>
                <w:color w:val="000000" w:themeColor="text1"/>
              </w:rPr>
              <w:t>(</w:t>
            </w:r>
            <w:r w:rsidRPr="6932E285">
              <w:rPr>
                <w:rFonts w:ascii="Arial" w:eastAsia="Arial" w:hAnsi="Arial" w:cs="Arial"/>
                <w:color w:val="000000" w:themeColor="text1"/>
                <w:sz w:val="16"/>
                <w:szCs w:val="16"/>
              </w:rPr>
              <w:t>Assessment marks are subject to ratification at the Exam Board.  These comments and marks are to give feedback on module work and are for guidance only until they are confirmed. )</w:t>
            </w:r>
          </w:p>
        </w:tc>
        <w:tc>
          <w:tcPr>
            <w:tcW w:w="3115" w:type="dxa"/>
            <w:gridSpan w:val="4"/>
            <w:tcBorders>
              <w:top w:val="single" w:sz="8" w:space="0" w:color="auto"/>
              <w:left w:val="single" w:sz="8" w:space="0" w:color="auto"/>
              <w:bottom w:val="single" w:sz="8" w:space="0" w:color="auto"/>
              <w:right w:val="single" w:sz="8" w:space="0" w:color="auto"/>
            </w:tcBorders>
            <w:shd w:val="clear" w:color="auto" w:fill="D9D9D9" w:themeFill="background1" w:themeFillShade="D9"/>
            <w:vAlign w:val="bottom"/>
          </w:tcPr>
          <w:p w14:paraId="0E9EEBE2" w14:textId="4DF884B8" w:rsidR="6932E285" w:rsidRDefault="6932E285">
            <w:r w:rsidRPr="6932E285">
              <w:rPr>
                <w:rFonts w:ascii="Arial" w:eastAsia="Arial" w:hAnsi="Arial" w:cs="Arial"/>
                <w:b/>
                <w:bCs/>
                <w:color w:val="000000" w:themeColor="text1"/>
                <w:sz w:val="16"/>
                <w:szCs w:val="16"/>
              </w:rPr>
              <w:t>Late Submission Penalties (tick if appropriate)</w:t>
            </w:r>
          </w:p>
        </w:tc>
        <w:tc>
          <w:tcPr>
            <w:tcW w:w="933" w:type="dxa"/>
            <w:gridSpan w:val="2"/>
            <w:vMerge w:val="restart"/>
            <w:tcBorders>
              <w:top w:val="single" w:sz="8" w:space="0" w:color="auto"/>
              <w:left w:val="nil"/>
              <w:bottom w:val="single" w:sz="8" w:space="0" w:color="auto"/>
              <w:right w:val="single" w:sz="8" w:space="0" w:color="auto"/>
            </w:tcBorders>
            <w:vAlign w:val="center"/>
          </w:tcPr>
          <w:p w14:paraId="466061D3" w14:textId="68835786" w:rsidR="6932E285" w:rsidRDefault="6932E285" w:rsidP="6932E285">
            <w:pPr>
              <w:jc w:val="right"/>
            </w:pPr>
            <w:r w:rsidRPr="6932E285">
              <w:rPr>
                <w:rFonts w:ascii="Arial" w:eastAsia="Arial" w:hAnsi="Arial" w:cs="Arial"/>
                <w:b/>
                <w:bCs/>
                <w:sz w:val="20"/>
                <w:szCs w:val="20"/>
              </w:rPr>
              <w:t>%</w:t>
            </w:r>
          </w:p>
        </w:tc>
      </w:tr>
      <w:tr w:rsidR="6932E285" w14:paraId="6CFD0776" w14:textId="77777777" w:rsidTr="44C16DCA">
        <w:tblPrEx>
          <w:tblLook w:val="06A0" w:firstRow="1" w:lastRow="0" w:firstColumn="1" w:lastColumn="0" w:noHBand="1" w:noVBand="1"/>
        </w:tblPrEx>
        <w:trPr>
          <w:gridBefore w:val="1"/>
        </w:trPr>
        <w:tc>
          <w:tcPr>
            <w:tcW w:w="5311" w:type="dxa"/>
            <w:vMerge/>
            <w:vAlign w:val="center"/>
          </w:tcPr>
          <w:p w14:paraId="6705B1AB" w14:textId="77777777" w:rsidR="004013FA" w:rsidRDefault="004013FA"/>
        </w:tc>
        <w:tc>
          <w:tcPr>
            <w:tcW w:w="2550" w:type="dxa"/>
            <w:gridSpan w:val="3"/>
            <w:tcBorders>
              <w:top w:val="single" w:sz="8" w:space="0" w:color="auto"/>
              <w:left w:val="nil"/>
              <w:bottom w:val="single" w:sz="8" w:space="0" w:color="auto"/>
              <w:right w:val="single" w:sz="8" w:space="0" w:color="auto"/>
            </w:tcBorders>
            <w:vAlign w:val="bottom"/>
          </w:tcPr>
          <w:p w14:paraId="31FCF094" w14:textId="1ABCDCF1" w:rsidR="6932E285" w:rsidRDefault="6932E285">
            <w:r w:rsidRPr="6932E285">
              <w:rPr>
                <w:rFonts w:ascii="Arial" w:eastAsia="Arial" w:hAnsi="Arial" w:cs="Arial"/>
                <w:sz w:val="16"/>
                <w:szCs w:val="16"/>
              </w:rPr>
              <w:t>Up to 1 week late (</w:t>
            </w:r>
            <w:r w:rsidRPr="6932E285">
              <w:rPr>
                <w:rFonts w:ascii="Arial" w:eastAsia="Arial" w:hAnsi="Arial" w:cs="Arial"/>
                <w:sz w:val="12"/>
                <w:szCs w:val="12"/>
              </w:rPr>
              <w:t>40% Max)</w:t>
            </w:r>
          </w:p>
        </w:tc>
        <w:tc>
          <w:tcPr>
            <w:tcW w:w="565" w:type="dxa"/>
            <w:tcBorders>
              <w:top w:val="nil"/>
              <w:left w:val="single" w:sz="8" w:space="0" w:color="auto"/>
              <w:bottom w:val="single" w:sz="8" w:space="0" w:color="auto"/>
              <w:right w:val="single" w:sz="8" w:space="0" w:color="auto"/>
            </w:tcBorders>
            <w:vAlign w:val="bottom"/>
          </w:tcPr>
          <w:p w14:paraId="4A7631F6" w14:textId="34929F2F" w:rsidR="6932E285" w:rsidRDefault="6932E285" w:rsidP="6932E285">
            <w:pPr>
              <w:jc w:val="center"/>
            </w:pPr>
            <w:r w:rsidRPr="6932E285">
              <w:rPr>
                <w:rFonts w:ascii="Arial" w:eastAsia="Arial" w:hAnsi="Arial" w:cs="Arial"/>
                <w:sz w:val="12"/>
                <w:szCs w:val="12"/>
              </w:rPr>
              <w:t xml:space="preserve"> </w:t>
            </w:r>
          </w:p>
        </w:tc>
        <w:tc>
          <w:tcPr>
            <w:tcW w:w="933" w:type="dxa"/>
            <w:gridSpan w:val="2"/>
            <w:vMerge/>
            <w:vAlign w:val="center"/>
          </w:tcPr>
          <w:p w14:paraId="75635FAC" w14:textId="77777777" w:rsidR="004013FA" w:rsidRDefault="004013FA"/>
        </w:tc>
      </w:tr>
      <w:tr w:rsidR="6932E285" w14:paraId="5343FFB6" w14:textId="77777777" w:rsidTr="44C16DCA">
        <w:tblPrEx>
          <w:tblLook w:val="06A0" w:firstRow="1" w:lastRow="0" w:firstColumn="1" w:lastColumn="0" w:noHBand="1" w:noVBand="1"/>
        </w:tblPrEx>
        <w:trPr>
          <w:gridBefore w:val="1"/>
        </w:trPr>
        <w:tc>
          <w:tcPr>
            <w:tcW w:w="5311" w:type="dxa"/>
            <w:vMerge/>
            <w:vAlign w:val="center"/>
          </w:tcPr>
          <w:p w14:paraId="1B893D1F" w14:textId="77777777" w:rsidR="004013FA" w:rsidRDefault="004013FA"/>
        </w:tc>
        <w:tc>
          <w:tcPr>
            <w:tcW w:w="2550" w:type="dxa"/>
            <w:gridSpan w:val="3"/>
            <w:tcBorders>
              <w:top w:val="single" w:sz="8" w:space="0" w:color="auto"/>
              <w:left w:val="nil"/>
              <w:bottom w:val="single" w:sz="8" w:space="0" w:color="auto"/>
              <w:right w:val="single" w:sz="8" w:space="0" w:color="auto"/>
            </w:tcBorders>
            <w:vAlign w:val="bottom"/>
          </w:tcPr>
          <w:p w14:paraId="44107C63" w14:textId="6DFCA0B6" w:rsidR="6932E285" w:rsidRDefault="6932E285">
            <w:r w:rsidRPr="6932E285">
              <w:rPr>
                <w:rFonts w:ascii="Arial" w:eastAsia="Arial" w:hAnsi="Arial" w:cs="Arial"/>
                <w:sz w:val="16"/>
                <w:szCs w:val="16"/>
              </w:rPr>
              <w:t>Over 1 week late (</w:t>
            </w:r>
            <w:r w:rsidRPr="6932E285">
              <w:rPr>
                <w:rFonts w:ascii="Arial" w:eastAsia="Arial" w:hAnsi="Arial" w:cs="Arial"/>
                <w:sz w:val="12"/>
                <w:szCs w:val="12"/>
              </w:rPr>
              <w:t>0%)</w:t>
            </w:r>
          </w:p>
        </w:tc>
        <w:tc>
          <w:tcPr>
            <w:tcW w:w="565" w:type="dxa"/>
            <w:tcBorders>
              <w:top w:val="single" w:sz="8" w:space="0" w:color="auto"/>
              <w:left w:val="single" w:sz="8" w:space="0" w:color="auto"/>
              <w:bottom w:val="single" w:sz="8" w:space="0" w:color="auto"/>
              <w:right w:val="single" w:sz="8" w:space="0" w:color="auto"/>
            </w:tcBorders>
            <w:vAlign w:val="bottom"/>
          </w:tcPr>
          <w:p w14:paraId="52082AFF" w14:textId="081D6768" w:rsidR="6932E285" w:rsidRDefault="6932E285" w:rsidP="6932E285">
            <w:pPr>
              <w:jc w:val="center"/>
            </w:pPr>
            <w:r w:rsidRPr="6932E285">
              <w:rPr>
                <w:rFonts w:ascii="Arial" w:eastAsia="Arial" w:hAnsi="Arial" w:cs="Arial"/>
                <w:sz w:val="12"/>
                <w:szCs w:val="12"/>
              </w:rPr>
              <w:t xml:space="preserve"> </w:t>
            </w:r>
          </w:p>
        </w:tc>
        <w:tc>
          <w:tcPr>
            <w:tcW w:w="933" w:type="dxa"/>
            <w:gridSpan w:val="2"/>
            <w:vMerge/>
            <w:vAlign w:val="center"/>
          </w:tcPr>
          <w:p w14:paraId="3D716C9F" w14:textId="77777777" w:rsidR="004013FA" w:rsidRDefault="004013FA"/>
        </w:tc>
      </w:tr>
    </w:tbl>
    <w:p w14:paraId="50F5E522" w14:textId="5F080398" w:rsidR="44C16DCA" w:rsidRDefault="44C16DCA"/>
    <w:p w14:paraId="30EA1E6C" w14:textId="390BEC1C" w:rsidR="44C16DCA" w:rsidRDefault="44C16DCA"/>
    <w:p w14:paraId="786EDA44" w14:textId="6A2EE81D" w:rsidR="763223BF" w:rsidRDefault="763223BF" w:rsidP="44C16DCA">
      <w:pPr>
        <w:rPr>
          <w:rFonts w:ascii="Times New Roman" w:eastAsia="Times New Roman" w:hAnsi="Times New Roman" w:cs="Times New Roman"/>
          <w:sz w:val="24"/>
          <w:szCs w:val="24"/>
        </w:rPr>
      </w:pPr>
      <w:r w:rsidRPr="44C16DCA">
        <w:rPr>
          <w:rFonts w:ascii="Times New Roman" w:eastAsia="Times New Roman" w:hAnsi="Times New Roman" w:cs="Times New Roman"/>
          <w:sz w:val="28"/>
          <w:szCs w:val="28"/>
        </w:rPr>
        <w:t>Presentation</w:t>
      </w:r>
      <w:r w:rsidRPr="44C16DCA">
        <w:rPr>
          <w:rFonts w:ascii="Times New Roman" w:eastAsia="Times New Roman" w:hAnsi="Times New Roman" w:cs="Times New Roman"/>
          <w:sz w:val="24"/>
          <w:szCs w:val="24"/>
        </w:rPr>
        <w:t>: https://prezi.com/p/edit/6pnsl-ezdjdo/</w:t>
      </w:r>
    </w:p>
    <w:p w14:paraId="5D2CF96C" w14:textId="3858E39F" w:rsidR="44C16DCA" w:rsidRDefault="44C16DCA" w:rsidP="44C16DCA">
      <w:pPr>
        <w:rPr>
          <w:rFonts w:ascii="Times New Roman" w:eastAsia="Times New Roman" w:hAnsi="Times New Roman" w:cs="Times New Roman"/>
          <w:sz w:val="24"/>
          <w:szCs w:val="24"/>
        </w:rPr>
      </w:pPr>
    </w:p>
    <w:p w14:paraId="39E2FBBD" w14:textId="38F36C56" w:rsidR="763223BF" w:rsidRDefault="763223BF" w:rsidP="44C16DCA">
      <w:pPr>
        <w:rPr>
          <w:rFonts w:ascii="Times New Roman" w:eastAsia="Times New Roman" w:hAnsi="Times New Roman" w:cs="Times New Roman"/>
          <w:sz w:val="28"/>
          <w:szCs w:val="28"/>
        </w:rPr>
      </w:pPr>
      <w:r w:rsidRPr="44C16DCA">
        <w:rPr>
          <w:rFonts w:ascii="Times New Roman" w:eastAsia="Times New Roman" w:hAnsi="Times New Roman" w:cs="Times New Roman"/>
          <w:sz w:val="28"/>
          <w:szCs w:val="28"/>
        </w:rPr>
        <w:t>Script:</w:t>
      </w:r>
    </w:p>
    <w:p w14:paraId="4599F416" w14:textId="40B7DF6D" w:rsidR="44C16DCA" w:rsidRDefault="44C16DCA" w:rsidP="44C16DCA">
      <w:pPr>
        <w:rPr>
          <w:rFonts w:ascii="Times New Roman" w:eastAsia="Times New Roman" w:hAnsi="Times New Roman" w:cs="Times New Roman"/>
          <w:sz w:val="24"/>
          <w:szCs w:val="24"/>
        </w:rPr>
      </w:pPr>
    </w:p>
    <w:p w14:paraId="4AE171D2" w14:textId="5A5EADC4" w:rsidR="17856A1C" w:rsidRDefault="442EDD79" w:rsidP="44C16DCA">
      <w:pPr>
        <w:rPr>
          <w:rFonts w:ascii="Times New Roman" w:eastAsia="Times New Roman" w:hAnsi="Times New Roman" w:cs="Times New Roman"/>
          <w:sz w:val="24"/>
          <w:szCs w:val="24"/>
        </w:rPr>
      </w:pPr>
      <w:r w:rsidRPr="44C16DCA">
        <w:rPr>
          <w:rFonts w:ascii="Times New Roman" w:eastAsia="Times New Roman" w:hAnsi="Times New Roman" w:cs="Times New Roman"/>
          <w:sz w:val="24"/>
          <w:szCs w:val="24"/>
        </w:rPr>
        <w:t xml:space="preserve">This presentation will discuss a unit of work </w:t>
      </w:r>
      <w:r w:rsidR="4DCAF1DF" w:rsidRPr="44C16DCA">
        <w:rPr>
          <w:rFonts w:ascii="Times New Roman" w:eastAsia="Times New Roman" w:hAnsi="Times New Roman" w:cs="Times New Roman"/>
          <w:sz w:val="24"/>
          <w:szCs w:val="24"/>
        </w:rPr>
        <w:t xml:space="preserve">for Outdoor and Adventurous Activities for </w:t>
      </w:r>
      <w:r w:rsidR="134E0E65" w:rsidRPr="44C16DCA">
        <w:rPr>
          <w:rFonts w:ascii="Times New Roman" w:eastAsia="Times New Roman" w:hAnsi="Times New Roman" w:cs="Times New Roman"/>
          <w:sz w:val="24"/>
          <w:szCs w:val="24"/>
        </w:rPr>
        <w:t>Year 9,</w:t>
      </w:r>
      <w:r w:rsidR="7C621D78" w:rsidRPr="44C16DCA">
        <w:rPr>
          <w:rFonts w:ascii="Times New Roman" w:eastAsia="Times New Roman" w:hAnsi="Times New Roman" w:cs="Times New Roman"/>
          <w:sz w:val="24"/>
          <w:szCs w:val="24"/>
        </w:rPr>
        <w:t xml:space="preserve"> which will prepare pupils for a residential visit</w:t>
      </w:r>
      <w:r w:rsidR="4DCAF1DF" w:rsidRPr="44C16DCA">
        <w:rPr>
          <w:rFonts w:ascii="Times New Roman" w:eastAsia="Times New Roman" w:hAnsi="Times New Roman" w:cs="Times New Roman"/>
          <w:sz w:val="24"/>
          <w:szCs w:val="24"/>
        </w:rPr>
        <w:t xml:space="preserve">. From the paper written </w:t>
      </w:r>
      <w:r w:rsidR="2BA333B7" w:rsidRPr="44C16DCA">
        <w:rPr>
          <w:rFonts w:ascii="Times New Roman" w:eastAsia="Times New Roman" w:hAnsi="Times New Roman" w:cs="Times New Roman"/>
          <w:sz w:val="24"/>
          <w:szCs w:val="24"/>
        </w:rPr>
        <w:t>for the Trinity Saint Davids School</w:t>
      </w:r>
      <w:r w:rsidR="431E5813" w:rsidRPr="44C16DCA">
        <w:rPr>
          <w:rFonts w:ascii="Times New Roman" w:eastAsia="Times New Roman" w:hAnsi="Times New Roman" w:cs="Times New Roman"/>
          <w:sz w:val="24"/>
          <w:szCs w:val="24"/>
        </w:rPr>
        <w:t xml:space="preserve"> and ideas suggested, such as </w:t>
      </w:r>
      <w:r w:rsidR="093D10E0" w:rsidRPr="44C16DCA">
        <w:rPr>
          <w:rFonts w:ascii="Times New Roman" w:eastAsia="Times New Roman" w:hAnsi="Times New Roman" w:cs="Times New Roman"/>
          <w:sz w:val="24"/>
          <w:szCs w:val="24"/>
        </w:rPr>
        <w:t>a high ropes course,</w:t>
      </w:r>
      <w:r w:rsidR="431E5813" w:rsidRPr="44C16DCA">
        <w:rPr>
          <w:rFonts w:ascii="Times New Roman" w:eastAsia="Times New Roman" w:hAnsi="Times New Roman" w:cs="Times New Roman"/>
          <w:sz w:val="24"/>
          <w:szCs w:val="24"/>
        </w:rPr>
        <w:t xml:space="preserve"> outdoor classroom</w:t>
      </w:r>
      <w:r w:rsidR="5BA6A311" w:rsidRPr="44C16DCA">
        <w:rPr>
          <w:rFonts w:ascii="Times New Roman" w:eastAsia="Times New Roman" w:hAnsi="Times New Roman" w:cs="Times New Roman"/>
          <w:sz w:val="24"/>
          <w:szCs w:val="24"/>
        </w:rPr>
        <w:t>,</w:t>
      </w:r>
      <w:r w:rsidR="431E5813" w:rsidRPr="44C16DCA">
        <w:rPr>
          <w:rFonts w:ascii="Times New Roman" w:eastAsia="Times New Roman" w:hAnsi="Times New Roman" w:cs="Times New Roman"/>
          <w:sz w:val="24"/>
          <w:szCs w:val="24"/>
        </w:rPr>
        <w:t xml:space="preserve"> and discussion area, the idea of a high ropes course will form the basis of the unit of work</w:t>
      </w:r>
      <w:r w:rsidR="61C66992" w:rsidRPr="44C16DCA">
        <w:rPr>
          <w:rFonts w:ascii="Times New Roman" w:eastAsia="Times New Roman" w:hAnsi="Times New Roman" w:cs="Times New Roman"/>
          <w:sz w:val="24"/>
          <w:szCs w:val="24"/>
        </w:rPr>
        <w:t xml:space="preserve">. </w:t>
      </w:r>
    </w:p>
    <w:p w14:paraId="6860B7A0" w14:textId="5B205494" w:rsidR="6A873844" w:rsidRDefault="6A873844" w:rsidP="44C16DCA">
      <w:pPr>
        <w:rPr>
          <w:rFonts w:ascii="Times New Roman" w:eastAsia="Times New Roman" w:hAnsi="Times New Roman" w:cs="Times New Roman"/>
          <w:sz w:val="24"/>
          <w:szCs w:val="24"/>
        </w:rPr>
      </w:pPr>
    </w:p>
    <w:p w14:paraId="7606AB9B" w14:textId="08B1AEA4" w:rsidR="6BEDCFEA" w:rsidRDefault="6BEDCFEA" w:rsidP="44C16DCA">
      <w:pPr>
        <w:rPr>
          <w:rFonts w:ascii="Times New Roman" w:eastAsia="Times New Roman" w:hAnsi="Times New Roman" w:cs="Times New Roman"/>
          <w:sz w:val="24"/>
          <w:szCs w:val="24"/>
        </w:rPr>
      </w:pPr>
    </w:p>
    <w:p w14:paraId="0E57EFAF" w14:textId="06B2BFB0" w:rsidR="0732BD51" w:rsidRDefault="04F9AC17" w:rsidP="44C16DCA">
      <w:pPr>
        <w:rPr>
          <w:rFonts w:ascii="Times New Roman" w:eastAsia="Times New Roman" w:hAnsi="Times New Roman" w:cs="Times New Roman"/>
          <w:sz w:val="24"/>
          <w:szCs w:val="24"/>
        </w:rPr>
      </w:pPr>
      <w:r w:rsidRPr="44C16DCA">
        <w:rPr>
          <w:rFonts w:ascii="Times New Roman" w:eastAsia="Times New Roman" w:hAnsi="Times New Roman" w:cs="Times New Roman"/>
          <w:sz w:val="24"/>
          <w:szCs w:val="24"/>
        </w:rPr>
        <w:t xml:space="preserve">The first and second lessons will focus on the safety elements of a high ropes course. These lessons </w:t>
      </w:r>
      <w:r w:rsidR="58136C87" w:rsidRPr="44C16DCA">
        <w:rPr>
          <w:rFonts w:ascii="Times New Roman" w:eastAsia="Times New Roman" w:hAnsi="Times New Roman" w:cs="Times New Roman"/>
          <w:sz w:val="24"/>
          <w:szCs w:val="24"/>
        </w:rPr>
        <w:t>are</w:t>
      </w:r>
      <w:r w:rsidR="1E9BE736" w:rsidRPr="44C16DCA">
        <w:rPr>
          <w:rFonts w:ascii="Times New Roman" w:eastAsia="Times New Roman" w:hAnsi="Times New Roman" w:cs="Times New Roman"/>
          <w:sz w:val="24"/>
          <w:szCs w:val="24"/>
        </w:rPr>
        <w:t xml:space="preserve"> more teacher-led as it is vital pupils understand how to keep safe and wear equipment</w:t>
      </w:r>
      <w:r w:rsidR="0BD12014" w:rsidRPr="44C16DCA">
        <w:rPr>
          <w:rFonts w:ascii="Times New Roman" w:eastAsia="Times New Roman" w:hAnsi="Times New Roman" w:cs="Times New Roman"/>
          <w:sz w:val="24"/>
          <w:szCs w:val="24"/>
        </w:rPr>
        <w:t xml:space="preserve">. Teacher-led activities are useful when introducing a class </w:t>
      </w:r>
      <w:r w:rsidR="266944EE" w:rsidRPr="44C16DCA">
        <w:rPr>
          <w:rFonts w:ascii="Times New Roman" w:eastAsia="Times New Roman" w:hAnsi="Times New Roman" w:cs="Times New Roman"/>
          <w:sz w:val="24"/>
          <w:szCs w:val="24"/>
        </w:rPr>
        <w:t xml:space="preserve">to a new activity </w:t>
      </w:r>
      <w:r w:rsidR="0BD12014" w:rsidRPr="44C16DCA">
        <w:rPr>
          <w:rFonts w:ascii="Times New Roman" w:eastAsia="Times New Roman" w:hAnsi="Times New Roman" w:cs="Times New Roman"/>
          <w:sz w:val="24"/>
          <w:szCs w:val="24"/>
        </w:rPr>
        <w:t>so everyone can get a basic knowledge of the key principles</w:t>
      </w:r>
      <w:r w:rsidR="13B26CF4" w:rsidRPr="44C16DCA">
        <w:rPr>
          <w:rFonts w:ascii="Times New Roman" w:eastAsia="Times New Roman" w:hAnsi="Times New Roman" w:cs="Times New Roman"/>
          <w:sz w:val="24"/>
          <w:szCs w:val="24"/>
        </w:rPr>
        <w:t xml:space="preserve">. This approach also allows the teacher to observe pupils current abilities and prepare the next lessons to suit this. </w:t>
      </w:r>
      <w:r w:rsidR="2BD7A144" w:rsidRPr="44C16DCA">
        <w:rPr>
          <w:rFonts w:ascii="Times New Roman" w:eastAsia="Times New Roman" w:hAnsi="Times New Roman" w:cs="Times New Roman"/>
          <w:sz w:val="24"/>
          <w:szCs w:val="24"/>
        </w:rPr>
        <w:t xml:space="preserve">Pupil led activities can allow for more room for autonomy, which may increase pupils self determination which is an important aspect of having a lifelong passion for physical activity. </w:t>
      </w:r>
      <w:r w:rsidR="1B8FF1B5" w:rsidRPr="44C16DCA">
        <w:rPr>
          <w:rFonts w:ascii="Times New Roman" w:eastAsia="Times New Roman" w:hAnsi="Times New Roman" w:cs="Times New Roman"/>
          <w:sz w:val="24"/>
          <w:szCs w:val="24"/>
        </w:rPr>
        <w:t xml:space="preserve">Whilst </w:t>
      </w:r>
      <w:r w:rsidR="00AE0768" w:rsidRPr="44C16DCA">
        <w:rPr>
          <w:rFonts w:ascii="Times New Roman" w:eastAsia="Times New Roman" w:hAnsi="Times New Roman" w:cs="Times New Roman"/>
          <w:sz w:val="24"/>
          <w:szCs w:val="24"/>
        </w:rPr>
        <w:t>pupil led tasks</w:t>
      </w:r>
      <w:r w:rsidR="1B8FF1B5" w:rsidRPr="44C16DCA">
        <w:rPr>
          <w:rFonts w:ascii="Times New Roman" w:eastAsia="Times New Roman" w:hAnsi="Times New Roman" w:cs="Times New Roman"/>
          <w:sz w:val="24"/>
          <w:szCs w:val="24"/>
        </w:rPr>
        <w:t xml:space="preserve"> will be used </w:t>
      </w:r>
      <w:r w:rsidR="00AE0768" w:rsidRPr="44C16DCA">
        <w:rPr>
          <w:rFonts w:ascii="Times New Roman" w:eastAsia="Times New Roman" w:hAnsi="Times New Roman" w:cs="Times New Roman"/>
          <w:sz w:val="24"/>
          <w:szCs w:val="24"/>
        </w:rPr>
        <w:t xml:space="preserve">in </w:t>
      </w:r>
      <w:r w:rsidR="6DCF3E99" w:rsidRPr="44C16DCA">
        <w:rPr>
          <w:rFonts w:ascii="Times New Roman" w:eastAsia="Times New Roman" w:hAnsi="Times New Roman" w:cs="Times New Roman"/>
          <w:sz w:val="24"/>
          <w:szCs w:val="24"/>
        </w:rPr>
        <w:t>later</w:t>
      </w:r>
      <w:r w:rsidR="00AE0768" w:rsidRPr="44C16DCA">
        <w:rPr>
          <w:rFonts w:ascii="Times New Roman" w:eastAsia="Times New Roman" w:hAnsi="Times New Roman" w:cs="Times New Roman"/>
          <w:sz w:val="24"/>
          <w:szCs w:val="24"/>
        </w:rPr>
        <w:t xml:space="preserve"> lessons,</w:t>
      </w:r>
      <w:r w:rsidR="1B8FF1B5" w:rsidRPr="44C16DCA">
        <w:rPr>
          <w:rFonts w:ascii="Times New Roman" w:eastAsia="Times New Roman" w:hAnsi="Times New Roman" w:cs="Times New Roman"/>
          <w:sz w:val="24"/>
          <w:szCs w:val="24"/>
        </w:rPr>
        <w:t>, wh</w:t>
      </w:r>
      <w:r w:rsidR="00AE0768" w:rsidRPr="44C16DCA">
        <w:rPr>
          <w:rFonts w:ascii="Times New Roman" w:eastAsia="Times New Roman" w:hAnsi="Times New Roman" w:cs="Times New Roman"/>
          <w:sz w:val="24"/>
          <w:szCs w:val="24"/>
        </w:rPr>
        <w:t xml:space="preserve">en </w:t>
      </w:r>
      <w:r w:rsidR="1B8FF1B5" w:rsidRPr="44C16DCA">
        <w:rPr>
          <w:rFonts w:ascii="Times New Roman" w:eastAsia="Times New Roman" w:hAnsi="Times New Roman" w:cs="Times New Roman"/>
          <w:sz w:val="24"/>
          <w:szCs w:val="24"/>
        </w:rPr>
        <w:t xml:space="preserve">safety points are being explained teacher led is more appropriate. </w:t>
      </w:r>
      <w:r w:rsidR="002604F7" w:rsidRPr="44C16DCA">
        <w:rPr>
          <w:rFonts w:ascii="Times New Roman" w:eastAsia="Times New Roman" w:hAnsi="Times New Roman" w:cs="Times New Roman"/>
          <w:sz w:val="24"/>
          <w:szCs w:val="24"/>
        </w:rPr>
        <w:t>As h</w:t>
      </w:r>
      <w:r w:rsidR="1B8FF1B5" w:rsidRPr="44C16DCA">
        <w:rPr>
          <w:rFonts w:ascii="Times New Roman" w:eastAsia="Times New Roman" w:hAnsi="Times New Roman" w:cs="Times New Roman"/>
          <w:sz w:val="24"/>
          <w:szCs w:val="24"/>
        </w:rPr>
        <w:t xml:space="preserve">aving a strong basis of the safety elements </w:t>
      </w:r>
      <w:r w:rsidR="1206C7A9" w:rsidRPr="44C16DCA">
        <w:rPr>
          <w:rFonts w:ascii="Times New Roman" w:eastAsia="Times New Roman" w:hAnsi="Times New Roman" w:cs="Times New Roman"/>
          <w:sz w:val="24"/>
          <w:szCs w:val="24"/>
        </w:rPr>
        <w:t>of a high ropes course can ease the minds of parents and pupils who may be nervous and uncertain about attending the residential trip</w:t>
      </w:r>
      <w:r w:rsidR="6BF6F920" w:rsidRPr="44C16DCA">
        <w:rPr>
          <w:rFonts w:ascii="Times New Roman" w:eastAsia="Times New Roman" w:hAnsi="Times New Roman" w:cs="Times New Roman"/>
          <w:sz w:val="24"/>
          <w:szCs w:val="24"/>
        </w:rPr>
        <w:t xml:space="preserve"> du</w:t>
      </w:r>
      <w:r w:rsidR="002604F7" w:rsidRPr="44C16DCA">
        <w:rPr>
          <w:rFonts w:ascii="Times New Roman" w:eastAsia="Times New Roman" w:hAnsi="Times New Roman" w:cs="Times New Roman"/>
          <w:sz w:val="24"/>
          <w:szCs w:val="24"/>
        </w:rPr>
        <w:t>e to safety concerns</w:t>
      </w:r>
      <w:r w:rsidR="1206C7A9" w:rsidRPr="44C16DCA">
        <w:rPr>
          <w:rFonts w:ascii="Times New Roman" w:eastAsia="Times New Roman" w:hAnsi="Times New Roman" w:cs="Times New Roman"/>
          <w:sz w:val="24"/>
          <w:szCs w:val="24"/>
        </w:rPr>
        <w:t>.</w:t>
      </w:r>
      <w:r w:rsidR="32F04D1B" w:rsidRPr="44C16DCA">
        <w:rPr>
          <w:rFonts w:ascii="Times New Roman" w:eastAsia="Times New Roman" w:hAnsi="Times New Roman" w:cs="Times New Roman"/>
          <w:sz w:val="24"/>
          <w:szCs w:val="24"/>
        </w:rPr>
        <w:t xml:space="preserve"> The end activity for this lesson allows pupils to recall safety elements that they have learned throughout the lessons</w:t>
      </w:r>
      <w:r w:rsidR="3627EDDD" w:rsidRPr="44C16DCA">
        <w:rPr>
          <w:rFonts w:ascii="Times New Roman" w:eastAsia="Times New Roman" w:hAnsi="Times New Roman" w:cs="Times New Roman"/>
          <w:sz w:val="24"/>
          <w:szCs w:val="24"/>
        </w:rPr>
        <w:t xml:space="preserve">. This can allow the teacher to assess the ability of pupils and to adapt future lessons. </w:t>
      </w:r>
    </w:p>
    <w:p w14:paraId="31842AE9" w14:textId="5141556A" w:rsidR="0732BD51" w:rsidRDefault="0732BD51" w:rsidP="44C16DCA">
      <w:pPr>
        <w:rPr>
          <w:rFonts w:ascii="Times New Roman" w:eastAsia="Times New Roman" w:hAnsi="Times New Roman" w:cs="Times New Roman"/>
          <w:sz w:val="24"/>
          <w:szCs w:val="24"/>
        </w:rPr>
      </w:pPr>
    </w:p>
    <w:p w14:paraId="2FA3E961" w14:textId="0902C367" w:rsidR="0732BD51" w:rsidRDefault="3AE236A3" w:rsidP="44C16DCA">
      <w:pPr>
        <w:rPr>
          <w:rFonts w:ascii="Times New Roman" w:eastAsia="Times New Roman" w:hAnsi="Times New Roman" w:cs="Times New Roman"/>
          <w:sz w:val="24"/>
          <w:szCs w:val="24"/>
        </w:rPr>
      </w:pPr>
      <w:r w:rsidRPr="44C16DCA">
        <w:rPr>
          <w:rFonts w:ascii="Times New Roman" w:eastAsia="Times New Roman" w:hAnsi="Times New Roman" w:cs="Times New Roman"/>
          <w:sz w:val="24"/>
          <w:szCs w:val="24"/>
        </w:rPr>
        <w:t>According to the Outdoor Education Advisors Panel suggest 10 key elements of outdoor education</w:t>
      </w:r>
      <w:r w:rsidR="3C7E0704" w:rsidRPr="44C16DCA">
        <w:rPr>
          <w:rFonts w:ascii="Times New Roman" w:eastAsia="Times New Roman" w:hAnsi="Times New Roman" w:cs="Times New Roman"/>
          <w:sz w:val="24"/>
          <w:szCs w:val="24"/>
        </w:rPr>
        <w:t>; enjoyment, confidence, social awareness, environmental awareness, activity skills, personal qualities, key skills, health and fitness, increased motivation and appetite for learning and broadened horizons.</w:t>
      </w:r>
      <w:r w:rsidR="1854DD52" w:rsidRPr="44C16DCA">
        <w:rPr>
          <w:rFonts w:ascii="Times New Roman" w:eastAsia="Times New Roman" w:hAnsi="Times New Roman" w:cs="Times New Roman"/>
          <w:sz w:val="24"/>
          <w:szCs w:val="24"/>
        </w:rPr>
        <w:t xml:space="preserve"> All of these elements will be included at least once in the unit of work. The safety lessons aim to develop </w:t>
      </w:r>
      <w:r w:rsidR="4F437565" w:rsidRPr="44C16DCA">
        <w:rPr>
          <w:rFonts w:ascii="Times New Roman" w:eastAsia="Times New Roman" w:hAnsi="Times New Roman" w:cs="Times New Roman"/>
          <w:sz w:val="24"/>
          <w:szCs w:val="24"/>
        </w:rPr>
        <w:t>appetite</w:t>
      </w:r>
      <w:r w:rsidR="1854DD52" w:rsidRPr="44C16DCA">
        <w:rPr>
          <w:rFonts w:ascii="Times New Roman" w:eastAsia="Times New Roman" w:hAnsi="Times New Roman" w:cs="Times New Roman"/>
          <w:sz w:val="24"/>
          <w:szCs w:val="24"/>
        </w:rPr>
        <w:t xml:space="preserve"> for learning and confidence by </w:t>
      </w:r>
      <w:r w:rsidR="1EBB73B6" w:rsidRPr="44C16DCA">
        <w:rPr>
          <w:rFonts w:ascii="Times New Roman" w:eastAsia="Times New Roman" w:hAnsi="Times New Roman" w:cs="Times New Roman"/>
          <w:sz w:val="24"/>
          <w:szCs w:val="24"/>
        </w:rPr>
        <w:t>giving the pupils the opportunity to use harness on an example high ropes course.</w:t>
      </w:r>
    </w:p>
    <w:p w14:paraId="5E44DBEE" w14:textId="30E8008F" w:rsidR="6BEDCFEA" w:rsidRDefault="6BEDCFEA" w:rsidP="44C16DCA">
      <w:pPr>
        <w:rPr>
          <w:rFonts w:ascii="Times New Roman" w:eastAsia="Times New Roman" w:hAnsi="Times New Roman" w:cs="Times New Roman"/>
          <w:sz w:val="24"/>
          <w:szCs w:val="24"/>
        </w:rPr>
      </w:pPr>
    </w:p>
    <w:p w14:paraId="6DE31A52" w14:textId="7733B28C" w:rsidR="6BEDCFEA" w:rsidRDefault="61F3066F" w:rsidP="44C16DCA">
      <w:pPr>
        <w:rPr>
          <w:rFonts w:ascii="Times New Roman" w:eastAsia="Times New Roman" w:hAnsi="Times New Roman" w:cs="Times New Roman"/>
          <w:sz w:val="24"/>
          <w:szCs w:val="24"/>
        </w:rPr>
      </w:pPr>
      <w:r w:rsidRPr="44C16DCA">
        <w:rPr>
          <w:rFonts w:ascii="Times New Roman" w:eastAsia="Times New Roman" w:hAnsi="Times New Roman" w:cs="Times New Roman"/>
          <w:sz w:val="24"/>
          <w:szCs w:val="24"/>
        </w:rPr>
        <w:t xml:space="preserve">In lesson three the lesson begins with a recap of the safety points and </w:t>
      </w:r>
      <w:r w:rsidR="41457908" w:rsidRPr="44C16DCA">
        <w:rPr>
          <w:rFonts w:ascii="Times New Roman" w:eastAsia="Times New Roman" w:hAnsi="Times New Roman" w:cs="Times New Roman"/>
          <w:sz w:val="24"/>
          <w:szCs w:val="24"/>
        </w:rPr>
        <w:t>then move onto the physical skills needed to complete a high ropes course.</w:t>
      </w:r>
      <w:r w:rsidR="6FDAED26" w:rsidRPr="44C16DCA">
        <w:rPr>
          <w:rFonts w:ascii="Times New Roman" w:eastAsia="Times New Roman" w:hAnsi="Times New Roman" w:cs="Times New Roman"/>
          <w:sz w:val="24"/>
          <w:szCs w:val="24"/>
        </w:rPr>
        <w:t xml:space="preserve"> With components of fitness written on the board pupils will identify which ones are needed in a high ropes course. Although this brings in some health and wellbeing, the main focus is st</w:t>
      </w:r>
      <w:r w:rsidR="69F888E4" w:rsidRPr="44C16DCA">
        <w:rPr>
          <w:rFonts w:ascii="Times New Roman" w:eastAsia="Times New Roman" w:hAnsi="Times New Roman" w:cs="Times New Roman"/>
          <w:sz w:val="24"/>
          <w:szCs w:val="24"/>
        </w:rPr>
        <w:t>ill on the outdoors and adventurous activities. From compo</w:t>
      </w:r>
      <w:r w:rsidR="1A1B3F97" w:rsidRPr="44C16DCA">
        <w:rPr>
          <w:rFonts w:ascii="Times New Roman" w:eastAsia="Times New Roman" w:hAnsi="Times New Roman" w:cs="Times New Roman"/>
          <w:sz w:val="24"/>
          <w:szCs w:val="24"/>
        </w:rPr>
        <w:t>nents identified p</w:t>
      </w:r>
      <w:r w:rsidR="69F888E4" w:rsidRPr="44C16DCA">
        <w:rPr>
          <w:rFonts w:ascii="Times New Roman" w:eastAsia="Times New Roman" w:hAnsi="Times New Roman" w:cs="Times New Roman"/>
          <w:sz w:val="24"/>
          <w:szCs w:val="24"/>
        </w:rPr>
        <w:t xml:space="preserve">upils can work with their friends to complete the circuit tasks which </w:t>
      </w:r>
      <w:r w:rsidR="0E0F2FE4" w:rsidRPr="44C16DCA">
        <w:rPr>
          <w:rFonts w:ascii="Times New Roman" w:eastAsia="Times New Roman" w:hAnsi="Times New Roman" w:cs="Times New Roman"/>
          <w:sz w:val="24"/>
          <w:szCs w:val="24"/>
        </w:rPr>
        <w:t>develop these components.</w:t>
      </w:r>
      <w:r w:rsidR="786FAC90" w:rsidRPr="44C16DCA">
        <w:rPr>
          <w:rFonts w:ascii="Times New Roman" w:eastAsia="Times New Roman" w:hAnsi="Times New Roman" w:cs="Times New Roman"/>
          <w:sz w:val="24"/>
          <w:szCs w:val="24"/>
        </w:rPr>
        <w:t xml:space="preserve"> The end task for this is for pupils to describe to the rest of the class how and when a component of fitness is used during a high ropes course and how this can be developed. </w:t>
      </w:r>
    </w:p>
    <w:p w14:paraId="43C4A76E" w14:textId="3EA14182" w:rsidR="6BEDCFEA" w:rsidRDefault="6BEDCFEA" w:rsidP="44C16DCA">
      <w:pPr>
        <w:rPr>
          <w:rFonts w:ascii="Times New Roman" w:eastAsia="Times New Roman" w:hAnsi="Times New Roman" w:cs="Times New Roman"/>
          <w:sz w:val="24"/>
          <w:szCs w:val="24"/>
        </w:rPr>
      </w:pPr>
    </w:p>
    <w:p w14:paraId="605F27FA" w14:textId="155F7D8C" w:rsidR="6BEDCFEA" w:rsidRDefault="753544D1" w:rsidP="44C16DCA">
      <w:pPr>
        <w:rPr>
          <w:rFonts w:ascii="Times New Roman" w:eastAsia="Times New Roman" w:hAnsi="Times New Roman" w:cs="Times New Roman"/>
          <w:sz w:val="24"/>
          <w:szCs w:val="24"/>
        </w:rPr>
      </w:pPr>
      <w:r w:rsidRPr="44C16DCA">
        <w:rPr>
          <w:rFonts w:ascii="Times New Roman" w:eastAsia="Times New Roman" w:hAnsi="Times New Roman" w:cs="Times New Roman"/>
          <w:sz w:val="24"/>
          <w:szCs w:val="24"/>
        </w:rPr>
        <w:t>Lesson four starts with a recap of these components</w:t>
      </w:r>
      <w:r w:rsidR="07E4D5DC" w:rsidRPr="44C16DCA">
        <w:rPr>
          <w:rFonts w:ascii="Times New Roman" w:eastAsia="Times New Roman" w:hAnsi="Times New Roman" w:cs="Times New Roman"/>
          <w:sz w:val="24"/>
          <w:szCs w:val="24"/>
        </w:rPr>
        <w:t xml:space="preserve"> which are used</w:t>
      </w:r>
      <w:r w:rsidRPr="44C16DCA">
        <w:rPr>
          <w:rFonts w:ascii="Times New Roman" w:eastAsia="Times New Roman" w:hAnsi="Times New Roman" w:cs="Times New Roman"/>
          <w:sz w:val="24"/>
          <w:szCs w:val="24"/>
        </w:rPr>
        <w:t xml:space="preserve">. Pupils can then have a go at the high ropes course whilst </w:t>
      </w:r>
      <w:r w:rsidR="421F6D09" w:rsidRPr="44C16DCA">
        <w:rPr>
          <w:rFonts w:ascii="Times New Roman" w:eastAsia="Times New Roman" w:hAnsi="Times New Roman" w:cs="Times New Roman"/>
          <w:sz w:val="24"/>
          <w:szCs w:val="24"/>
        </w:rPr>
        <w:t xml:space="preserve">getting a real experience of where certain components of fitness are used. These skills are filmed before shown </w:t>
      </w:r>
      <w:r w:rsidR="21AECB1B" w:rsidRPr="44C16DCA">
        <w:rPr>
          <w:rFonts w:ascii="Times New Roman" w:eastAsia="Times New Roman" w:hAnsi="Times New Roman" w:cs="Times New Roman"/>
          <w:sz w:val="24"/>
          <w:szCs w:val="24"/>
        </w:rPr>
        <w:t>to the pupils to identify where they could have improved</w:t>
      </w:r>
    </w:p>
    <w:p w14:paraId="10BEFAE7" w14:textId="2F103308" w:rsidR="6BEDCFEA" w:rsidRDefault="6BEDCFEA" w:rsidP="44C16DCA">
      <w:pPr>
        <w:rPr>
          <w:rFonts w:ascii="Times New Roman" w:eastAsia="Times New Roman" w:hAnsi="Times New Roman" w:cs="Times New Roman"/>
          <w:sz w:val="24"/>
          <w:szCs w:val="24"/>
        </w:rPr>
      </w:pPr>
    </w:p>
    <w:p w14:paraId="31413028" w14:textId="27C42B86" w:rsidR="7E5BA21F" w:rsidRDefault="345E5C25" w:rsidP="44C16DCA">
      <w:pPr>
        <w:rPr>
          <w:rFonts w:ascii="Times New Roman" w:eastAsia="Times New Roman" w:hAnsi="Times New Roman" w:cs="Times New Roman"/>
          <w:sz w:val="24"/>
          <w:szCs w:val="24"/>
        </w:rPr>
      </w:pPr>
      <w:r w:rsidRPr="44C16DCA">
        <w:rPr>
          <w:rFonts w:ascii="Times New Roman" w:eastAsia="Times New Roman" w:hAnsi="Times New Roman" w:cs="Times New Roman"/>
          <w:sz w:val="24"/>
          <w:szCs w:val="24"/>
        </w:rPr>
        <w:t>It is vital tha</w:t>
      </w:r>
      <w:r w:rsidR="46F5DC87" w:rsidRPr="44C16DCA">
        <w:rPr>
          <w:rFonts w:ascii="Times New Roman" w:eastAsia="Times New Roman" w:hAnsi="Times New Roman" w:cs="Times New Roman"/>
          <w:sz w:val="24"/>
          <w:szCs w:val="24"/>
        </w:rPr>
        <w:t>t lessons</w:t>
      </w:r>
      <w:r w:rsidRPr="44C16DCA">
        <w:rPr>
          <w:rFonts w:ascii="Times New Roman" w:eastAsia="Times New Roman" w:hAnsi="Times New Roman" w:cs="Times New Roman"/>
          <w:sz w:val="24"/>
          <w:szCs w:val="24"/>
        </w:rPr>
        <w:t xml:space="preserve"> have links across the curriculum. </w:t>
      </w:r>
      <w:r w:rsidR="559BFF65" w:rsidRPr="44C16DCA">
        <w:rPr>
          <w:rFonts w:ascii="Times New Roman" w:eastAsia="Times New Roman" w:hAnsi="Times New Roman" w:cs="Times New Roman"/>
          <w:sz w:val="24"/>
          <w:szCs w:val="24"/>
        </w:rPr>
        <w:t xml:space="preserve">These links include the development of literacy, numeracy, ICT, and thinking. </w:t>
      </w:r>
      <w:r w:rsidR="268118BB" w:rsidRPr="44C16DCA">
        <w:rPr>
          <w:rFonts w:ascii="Times New Roman" w:eastAsia="Times New Roman" w:hAnsi="Times New Roman" w:cs="Times New Roman"/>
          <w:sz w:val="24"/>
          <w:szCs w:val="24"/>
        </w:rPr>
        <w:t>These links can be developed through group and individual tasks</w:t>
      </w:r>
      <w:r w:rsidR="4F6FF30F" w:rsidRPr="44C16DCA">
        <w:rPr>
          <w:rFonts w:ascii="Times New Roman" w:eastAsia="Times New Roman" w:hAnsi="Times New Roman" w:cs="Times New Roman"/>
          <w:sz w:val="24"/>
          <w:szCs w:val="24"/>
        </w:rPr>
        <w:t>.</w:t>
      </w:r>
      <w:r w:rsidR="268118BB" w:rsidRPr="44C16DCA">
        <w:rPr>
          <w:rFonts w:ascii="Times New Roman" w:eastAsia="Times New Roman" w:hAnsi="Times New Roman" w:cs="Times New Roman"/>
          <w:sz w:val="24"/>
          <w:szCs w:val="24"/>
        </w:rPr>
        <w:t xml:space="preserve"> </w:t>
      </w:r>
      <w:r w:rsidR="000309D6" w:rsidRPr="44C16DCA">
        <w:rPr>
          <w:rFonts w:ascii="Times New Roman" w:eastAsia="Times New Roman" w:hAnsi="Times New Roman" w:cs="Times New Roman"/>
          <w:sz w:val="24"/>
          <w:szCs w:val="24"/>
        </w:rPr>
        <w:t xml:space="preserve">Tasks </w:t>
      </w:r>
      <w:r w:rsidR="00A01D07" w:rsidRPr="44C16DCA">
        <w:rPr>
          <w:rFonts w:ascii="Times New Roman" w:eastAsia="Times New Roman" w:hAnsi="Times New Roman" w:cs="Times New Roman"/>
          <w:sz w:val="24"/>
          <w:szCs w:val="24"/>
        </w:rPr>
        <w:t xml:space="preserve"> </w:t>
      </w:r>
      <w:r w:rsidR="75898B51" w:rsidRPr="44C16DCA">
        <w:rPr>
          <w:rFonts w:ascii="Times New Roman" w:eastAsia="Times New Roman" w:hAnsi="Times New Roman" w:cs="Times New Roman"/>
          <w:sz w:val="24"/>
          <w:szCs w:val="24"/>
        </w:rPr>
        <w:t xml:space="preserve">which </w:t>
      </w:r>
      <w:r w:rsidR="6BA34724" w:rsidRPr="44C16DCA">
        <w:rPr>
          <w:rFonts w:ascii="Times New Roman" w:eastAsia="Times New Roman" w:hAnsi="Times New Roman" w:cs="Times New Roman"/>
          <w:sz w:val="24"/>
          <w:szCs w:val="24"/>
        </w:rPr>
        <w:t>provide cross curricular</w:t>
      </w:r>
      <w:r w:rsidR="5467B6E0" w:rsidRPr="44C16DCA">
        <w:rPr>
          <w:rFonts w:ascii="Times New Roman" w:eastAsia="Times New Roman" w:hAnsi="Times New Roman" w:cs="Times New Roman"/>
          <w:sz w:val="24"/>
          <w:szCs w:val="24"/>
        </w:rPr>
        <w:t xml:space="preserve"> links allow pupils to </w:t>
      </w:r>
      <w:r w:rsidR="3F0A9BF4" w:rsidRPr="44C16DCA">
        <w:rPr>
          <w:rFonts w:ascii="Times New Roman" w:eastAsia="Times New Roman" w:hAnsi="Times New Roman" w:cs="Times New Roman"/>
          <w:sz w:val="24"/>
          <w:szCs w:val="24"/>
        </w:rPr>
        <w:t xml:space="preserve">make more </w:t>
      </w:r>
      <w:r w:rsidR="381C01CC" w:rsidRPr="44C16DCA">
        <w:rPr>
          <w:rFonts w:ascii="Times New Roman" w:eastAsia="Times New Roman" w:hAnsi="Times New Roman" w:cs="Times New Roman"/>
          <w:sz w:val="24"/>
          <w:szCs w:val="24"/>
        </w:rPr>
        <w:t xml:space="preserve">connections </w:t>
      </w:r>
      <w:r w:rsidR="725836E5" w:rsidRPr="44C16DCA">
        <w:rPr>
          <w:rFonts w:ascii="Times New Roman" w:eastAsia="Times New Roman" w:hAnsi="Times New Roman" w:cs="Times New Roman"/>
          <w:sz w:val="24"/>
          <w:szCs w:val="24"/>
        </w:rPr>
        <w:t xml:space="preserve">and gives relevance to the lessons. </w:t>
      </w:r>
      <w:r w:rsidR="3D129816" w:rsidRPr="44C16DCA">
        <w:rPr>
          <w:rFonts w:ascii="Times New Roman" w:eastAsia="Times New Roman" w:hAnsi="Times New Roman" w:cs="Times New Roman"/>
          <w:sz w:val="24"/>
          <w:szCs w:val="24"/>
        </w:rPr>
        <w:t xml:space="preserve">The teacher should aim to make these links as natural and unforced as possible. </w:t>
      </w:r>
    </w:p>
    <w:p w14:paraId="587DFAE2" w14:textId="740E83B8" w:rsidR="00C135B9" w:rsidRDefault="00C135B9" w:rsidP="44C16DCA">
      <w:pPr>
        <w:rPr>
          <w:rFonts w:ascii="Times New Roman" w:eastAsia="Times New Roman" w:hAnsi="Times New Roman" w:cs="Times New Roman"/>
          <w:sz w:val="24"/>
          <w:szCs w:val="24"/>
        </w:rPr>
      </w:pPr>
    </w:p>
    <w:p w14:paraId="0B84AEC5" w14:textId="7751A800" w:rsidR="00C9753A" w:rsidRDefault="1FF9C964" w:rsidP="44C16DCA">
      <w:pPr>
        <w:rPr>
          <w:rFonts w:ascii="Times New Roman" w:eastAsia="Times New Roman" w:hAnsi="Times New Roman" w:cs="Times New Roman"/>
          <w:sz w:val="24"/>
          <w:szCs w:val="24"/>
        </w:rPr>
      </w:pPr>
      <w:r w:rsidRPr="44C16DCA">
        <w:rPr>
          <w:rFonts w:ascii="Times New Roman" w:eastAsia="Times New Roman" w:hAnsi="Times New Roman" w:cs="Times New Roman"/>
          <w:sz w:val="24"/>
          <w:szCs w:val="24"/>
        </w:rPr>
        <w:t xml:space="preserve">Numeracy skills could be developed by having mini competitions with similar abilities pupils to add up group totals and to work out the average. Timing each other to complete a part of the high ropes course can also develop numeracy skills, however, this can only be done when pupils have a strong basis of the physical skills needed so they do not injure themselves. </w:t>
      </w:r>
    </w:p>
    <w:p w14:paraId="72E57906" w14:textId="41478152" w:rsidR="00C9753A" w:rsidRDefault="00C9753A" w:rsidP="44C16DCA">
      <w:pPr>
        <w:rPr>
          <w:rFonts w:ascii="Times New Roman" w:eastAsia="Times New Roman" w:hAnsi="Times New Roman" w:cs="Times New Roman"/>
          <w:sz w:val="24"/>
          <w:szCs w:val="24"/>
        </w:rPr>
      </w:pPr>
    </w:p>
    <w:p w14:paraId="25561FAF" w14:textId="565C800F" w:rsidR="00C9753A" w:rsidRDefault="1FF9C964" w:rsidP="44C16DCA">
      <w:pPr>
        <w:rPr>
          <w:rFonts w:ascii="Times New Roman" w:eastAsia="Times New Roman" w:hAnsi="Times New Roman" w:cs="Times New Roman"/>
          <w:sz w:val="24"/>
          <w:szCs w:val="24"/>
        </w:rPr>
      </w:pPr>
      <w:r w:rsidRPr="44C16DCA">
        <w:rPr>
          <w:rFonts w:ascii="Times New Roman" w:eastAsia="Times New Roman" w:hAnsi="Times New Roman" w:cs="Times New Roman"/>
          <w:sz w:val="24"/>
          <w:szCs w:val="24"/>
        </w:rPr>
        <w:t xml:space="preserve">This unit of work could help develop the literacy and communication skills of pupils through group work tasks. Explaining their ideas to other small groups can help increase the </w:t>
      </w:r>
      <w:r w:rsidR="00520A2B" w:rsidRPr="44C16DCA">
        <w:rPr>
          <w:rFonts w:ascii="Times New Roman" w:eastAsia="Times New Roman" w:hAnsi="Times New Roman" w:cs="Times New Roman"/>
          <w:sz w:val="24"/>
          <w:szCs w:val="24"/>
        </w:rPr>
        <w:t>public speaking</w:t>
      </w:r>
      <w:r w:rsidRPr="44C16DCA">
        <w:rPr>
          <w:rFonts w:ascii="Times New Roman" w:eastAsia="Times New Roman" w:hAnsi="Times New Roman" w:cs="Times New Roman"/>
          <w:sz w:val="24"/>
          <w:szCs w:val="24"/>
        </w:rPr>
        <w:t xml:space="preserve"> skills of pupils in a safe environment which many pupils suggest makes them feel more comfortable. Furthermore, during the exit ticket activities, pupils can either </w:t>
      </w:r>
      <w:r w:rsidR="00520A2B" w:rsidRPr="44C16DCA">
        <w:rPr>
          <w:rFonts w:ascii="Times New Roman" w:eastAsia="Times New Roman" w:hAnsi="Times New Roman" w:cs="Times New Roman"/>
          <w:sz w:val="24"/>
          <w:szCs w:val="24"/>
        </w:rPr>
        <w:t xml:space="preserve">explain </w:t>
      </w:r>
      <w:r w:rsidRPr="44C16DCA">
        <w:rPr>
          <w:rFonts w:ascii="Times New Roman" w:eastAsia="Times New Roman" w:hAnsi="Times New Roman" w:cs="Times New Roman"/>
          <w:sz w:val="24"/>
          <w:szCs w:val="24"/>
        </w:rPr>
        <w:t xml:space="preserve">what they have </w:t>
      </w:r>
      <w:r w:rsidR="00520A2B" w:rsidRPr="44C16DCA">
        <w:rPr>
          <w:rFonts w:ascii="Times New Roman" w:eastAsia="Times New Roman" w:hAnsi="Times New Roman" w:cs="Times New Roman"/>
          <w:sz w:val="24"/>
          <w:szCs w:val="24"/>
        </w:rPr>
        <w:t>learned a</w:t>
      </w:r>
      <w:r w:rsidRPr="44C16DCA">
        <w:rPr>
          <w:rFonts w:ascii="Times New Roman" w:eastAsia="Times New Roman" w:hAnsi="Times New Roman" w:cs="Times New Roman"/>
          <w:sz w:val="24"/>
          <w:szCs w:val="24"/>
        </w:rPr>
        <w:t>nd how this will benefit them in the future.</w:t>
      </w:r>
    </w:p>
    <w:p w14:paraId="3DDAC051" w14:textId="566577FE" w:rsidR="00C9753A" w:rsidRDefault="00C9753A" w:rsidP="44C16DCA">
      <w:pPr>
        <w:rPr>
          <w:rFonts w:ascii="Times New Roman" w:eastAsia="Times New Roman" w:hAnsi="Times New Roman" w:cs="Times New Roman"/>
          <w:sz w:val="24"/>
          <w:szCs w:val="24"/>
        </w:rPr>
      </w:pPr>
    </w:p>
    <w:p w14:paraId="30B4CC4B" w14:textId="547C4CD9" w:rsidR="00C9753A" w:rsidRDefault="5F0E5535" w:rsidP="44C16DCA">
      <w:pPr>
        <w:rPr>
          <w:rFonts w:ascii="Times New Roman" w:eastAsia="Times New Roman" w:hAnsi="Times New Roman" w:cs="Times New Roman"/>
          <w:sz w:val="24"/>
          <w:szCs w:val="24"/>
        </w:rPr>
      </w:pPr>
      <w:r w:rsidRPr="44C16DCA">
        <w:rPr>
          <w:rFonts w:ascii="Times New Roman" w:eastAsia="Times New Roman" w:hAnsi="Times New Roman" w:cs="Times New Roman"/>
          <w:sz w:val="24"/>
          <w:szCs w:val="24"/>
        </w:rPr>
        <w:t xml:space="preserve"> </w:t>
      </w:r>
      <w:r w:rsidR="005B02D3" w:rsidRPr="44C16DCA">
        <w:rPr>
          <w:rFonts w:ascii="Times New Roman" w:eastAsia="Times New Roman" w:hAnsi="Times New Roman" w:cs="Times New Roman"/>
          <w:sz w:val="24"/>
          <w:szCs w:val="24"/>
        </w:rPr>
        <w:t xml:space="preserve">ICT skills </w:t>
      </w:r>
      <w:r w:rsidR="5CFCBF91" w:rsidRPr="44C16DCA">
        <w:rPr>
          <w:rFonts w:ascii="Times New Roman" w:eastAsia="Times New Roman" w:hAnsi="Times New Roman" w:cs="Times New Roman"/>
          <w:sz w:val="24"/>
          <w:szCs w:val="24"/>
        </w:rPr>
        <w:t xml:space="preserve">could be developed by pupils videoing each other </w:t>
      </w:r>
      <w:r w:rsidR="4FD581F5" w:rsidRPr="44C16DCA">
        <w:rPr>
          <w:rFonts w:ascii="Times New Roman" w:eastAsia="Times New Roman" w:hAnsi="Times New Roman" w:cs="Times New Roman"/>
          <w:sz w:val="24"/>
          <w:szCs w:val="24"/>
        </w:rPr>
        <w:t xml:space="preserve">practicing their skills </w:t>
      </w:r>
      <w:r w:rsidR="09B7C903" w:rsidRPr="44C16DCA">
        <w:rPr>
          <w:rFonts w:ascii="Times New Roman" w:eastAsia="Times New Roman" w:hAnsi="Times New Roman" w:cs="Times New Roman"/>
          <w:sz w:val="24"/>
          <w:szCs w:val="24"/>
        </w:rPr>
        <w:t xml:space="preserve">and then working both together and individually to analyse </w:t>
      </w:r>
      <w:r w:rsidR="6276C3EC" w:rsidRPr="44C16DCA">
        <w:rPr>
          <w:rFonts w:ascii="Times New Roman" w:eastAsia="Times New Roman" w:hAnsi="Times New Roman" w:cs="Times New Roman"/>
          <w:sz w:val="24"/>
          <w:szCs w:val="24"/>
        </w:rPr>
        <w:t xml:space="preserve">the performances and suggesting </w:t>
      </w:r>
      <w:r w:rsidR="14D1B1F2" w:rsidRPr="44C16DCA">
        <w:rPr>
          <w:rFonts w:ascii="Times New Roman" w:eastAsia="Times New Roman" w:hAnsi="Times New Roman" w:cs="Times New Roman"/>
          <w:sz w:val="24"/>
          <w:szCs w:val="24"/>
        </w:rPr>
        <w:t>ways to improve this</w:t>
      </w:r>
      <w:r w:rsidR="7BDDA035" w:rsidRPr="44C16DCA">
        <w:rPr>
          <w:rFonts w:ascii="Times New Roman" w:eastAsia="Times New Roman" w:hAnsi="Times New Roman" w:cs="Times New Roman"/>
          <w:sz w:val="24"/>
          <w:szCs w:val="24"/>
        </w:rPr>
        <w:t xml:space="preserve"> for next time.</w:t>
      </w:r>
      <w:r w:rsidR="3FC25AC7" w:rsidRPr="44C16DCA">
        <w:rPr>
          <w:rFonts w:ascii="Times New Roman" w:eastAsia="Times New Roman" w:hAnsi="Times New Roman" w:cs="Times New Roman"/>
          <w:sz w:val="24"/>
          <w:szCs w:val="24"/>
        </w:rPr>
        <w:t xml:space="preserve"> </w:t>
      </w:r>
      <w:r w:rsidR="562DC78A" w:rsidRPr="44C16DCA">
        <w:rPr>
          <w:rFonts w:ascii="Times New Roman" w:eastAsia="Times New Roman" w:hAnsi="Times New Roman" w:cs="Times New Roman"/>
          <w:sz w:val="24"/>
          <w:szCs w:val="24"/>
        </w:rPr>
        <w:t xml:space="preserve">This </w:t>
      </w:r>
      <w:r w:rsidR="6A4CBD42" w:rsidRPr="44C16DCA">
        <w:rPr>
          <w:rFonts w:ascii="Times New Roman" w:eastAsia="Times New Roman" w:hAnsi="Times New Roman" w:cs="Times New Roman"/>
          <w:sz w:val="24"/>
          <w:szCs w:val="24"/>
        </w:rPr>
        <w:t xml:space="preserve">analysis may be useful in lesson 4 onwards as pupils have had time to practice some skills </w:t>
      </w:r>
      <w:r w:rsidR="189926CE" w:rsidRPr="44C16DCA">
        <w:rPr>
          <w:rFonts w:ascii="Times New Roman" w:eastAsia="Times New Roman" w:hAnsi="Times New Roman" w:cs="Times New Roman"/>
          <w:sz w:val="24"/>
          <w:szCs w:val="24"/>
        </w:rPr>
        <w:t>and have begun to get the technique</w:t>
      </w:r>
    </w:p>
    <w:p w14:paraId="54B0471F" w14:textId="09A54A1B" w:rsidR="00FC0156" w:rsidRDefault="00FC0156" w:rsidP="44C16DCA">
      <w:pPr>
        <w:rPr>
          <w:rFonts w:ascii="Times New Roman" w:eastAsia="Times New Roman" w:hAnsi="Times New Roman" w:cs="Times New Roman"/>
          <w:sz w:val="24"/>
          <w:szCs w:val="24"/>
        </w:rPr>
      </w:pPr>
    </w:p>
    <w:p w14:paraId="29F89347" w14:textId="224E794E" w:rsidR="00715C90" w:rsidRDefault="4BEF1D8B" w:rsidP="44C16DCA">
      <w:pPr>
        <w:rPr>
          <w:rFonts w:ascii="Times New Roman" w:eastAsia="Times New Roman" w:hAnsi="Times New Roman" w:cs="Times New Roman"/>
          <w:sz w:val="24"/>
          <w:szCs w:val="24"/>
        </w:rPr>
      </w:pPr>
      <w:r w:rsidRPr="44C16DCA">
        <w:rPr>
          <w:rFonts w:ascii="Times New Roman" w:eastAsia="Times New Roman" w:hAnsi="Times New Roman" w:cs="Times New Roman"/>
          <w:sz w:val="24"/>
          <w:szCs w:val="24"/>
        </w:rPr>
        <w:t xml:space="preserve">Problem solving skills can be developed throughout this unit of work by the team and individual tasks. </w:t>
      </w:r>
      <w:r w:rsidR="6382A271" w:rsidRPr="44C16DCA">
        <w:rPr>
          <w:rFonts w:ascii="Times New Roman" w:eastAsia="Times New Roman" w:hAnsi="Times New Roman" w:cs="Times New Roman"/>
          <w:sz w:val="24"/>
          <w:szCs w:val="24"/>
        </w:rPr>
        <w:t>In lesson</w:t>
      </w:r>
      <w:r w:rsidR="00C863F6" w:rsidRPr="44C16DCA">
        <w:rPr>
          <w:rFonts w:ascii="Times New Roman" w:eastAsia="Times New Roman" w:hAnsi="Times New Roman" w:cs="Times New Roman"/>
          <w:sz w:val="24"/>
          <w:szCs w:val="24"/>
        </w:rPr>
        <w:t xml:space="preserve"> 4 </w:t>
      </w:r>
      <w:r w:rsidR="425984CC" w:rsidRPr="44C16DCA">
        <w:rPr>
          <w:rFonts w:ascii="Times New Roman" w:eastAsia="Times New Roman" w:hAnsi="Times New Roman" w:cs="Times New Roman"/>
          <w:sz w:val="24"/>
          <w:szCs w:val="24"/>
        </w:rPr>
        <w:t xml:space="preserve"> pupils to work together either with friends or the rest of the class and trial and error different ideas they have. </w:t>
      </w:r>
    </w:p>
    <w:p w14:paraId="45C385FB" w14:textId="4D00CCBB" w:rsidR="7EDC6355" w:rsidRDefault="7EDC6355" w:rsidP="44C16DCA">
      <w:pPr>
        <w:rPr>
          <w:rFonts w:ascii="Times New Roman" w:eastAsia="Times New Roman" w:hAnsi="Times New Roman" w:cs="Times New Roman"/>
          <w:sz w:val="24"/>
          <w:szCs w:val="24"/>
        </w:rPr>
      </w:pPr>
    </w:p>
    <w:p w14:paraId="3AC4A7A5" w14:textId="746BB1AD" w:rsidR="0CC47072" w:rsidRDefault="311F4D89" w:rsidP="44C16DCA">
      <w:pPr>
        <w:rPr>
          <w:rFonts w:ascii="Times New Roman" w:eastAsia="Times New Roman" w:hAnsi="Times New Roman" w:cs="Times New Roman"/>
          <w:sz w:val="24"/>
          <w:szCs w:val="24"/>
        </w:rPr>
      </w:pPr>
      <w:r w:rsidRPr="44C16DCA">
        <w:rPr>
          <w:rFonts w:ascii="Times New Roman" w:eastAsia="Times New Roman" w:hAnsi="Times New Roman" w:cs="Times New Roman"/>
          <w:sz w:val="24"/>
          <w:szCs w:val="24"/>
        </w:rPr>
        <w:t xml:space="preserve"> However, if lessons are not well planned and cross</w:t>
      </w:r>
      <w:r w:rsidR="4FBD9ECD" w:rsidRPr="44C16DCA">
        <w:rPr>
          <w:rFonts w:ascii="Times New Roman" w:eastAsia="Times New Roman" w:hAnsi="Times New Roman" w:cs="Times New Roman"/>
          <w:sz w:val="24"/>
          <w:szCs w:val="24"/>
        </w:rPr>
        <w:t>-</w:t>
      </w:r>
      <w:r w:rsidRPr="44C16DCA">
        <w:rPr>
          <w:rFonts w:ascii="Times New Roman" w:eastAsia="Times New Roman" w:hAnsi="Times New Roman" w:cs="Times New Roman"/>
          <w:sz w:val="24"/>
          <w:szCs w:val="24"/>
        </w:rPr>
        <w:t>curricular links are forced</w:t>
      </w:r>
      <w:r w:rsidR="4F5F4E23" w:rsidRPr="44C16DCA">
        <w:rPr>
          <w:rFonts w:ascii="Times New Roman" w:eastAsia="Times New Roman" w:hAnsi="Times New Roman" w:cs="Times New Roman"/>
          <w:sz w:val="24"/>
          <w:szCs w:val="24"/>
        </w:rPr>
        <w:t xml:space="preserve">, student attention may drift away from the lesson. </w:t>
      </w:r>
      <w:r w:rsidR="7CCA077B" w:rsidRPr="44C16DCA">
        <w:rPr>
          <w:rFonts w:ascii="Times New Roman" w:eastAsia="Times New Roman" w:hAnsi="Times New Roman" w:cs="Times New Roman"/>
          <w:sz w:val="24"/>
          <w:szCs w:val="24"/>
        </w:rPr>
        <w:t>Therefore, it is essential teachers have an excellent understanding of the curriculum and their subject.</w:t>
      </w:r>
    </w:p>
    <w:p w14:paraId="38409098" w14:textId="3B2B5F65" w:rsidR="0C00A721" w:rsidRDefault="0C00A721" w:rsidP="44C16DCA">
      <w:pPr>
        <w:rPr>
          <w:rFonts w:ascii="Times New Roman" w:eastAsia="Times New Roman" w:hAnsi="Times New Roman" w:cs="Times New Roman"/>
          <w:sz w:val="24"/>
          <w:szCs w:val="24"/>
        </w:rPr>
      </w:pPr>
    </w:p>
    <w:p w14:paraId="6B530BF1" w14:textId="0BC6AA30" w:rsidR="0C00A721" w:rsidRDefault="0C00A721" w:rsidP="44C16DCA">
      <w:pPr>
        <w:rPr>
          <w:rFonts w:ascii="Times New Roman" w:eastAsia="Times New Roman" w:hAnsi="Times New Roman" w:cs="Times New Roman"/>
          <w:sz w:val="24"/>
          <w:szCs w:val="24"/>
        </w:rPr>
      </w:pPr>
    </w:p>
    <w:p w14:paraId="7CBA98B5" w14:textId="44238488" w:rsidR="5CD2248C" w:rsidRDefault="5CD2248C" w:rsidP="44C16DCA">
      <w:pPr>
        <w:rPr>
          <w:rFonts w:ascii="Times New Roman" w:eastAsia="Times New Roman" w:hAnsi="Times New Roman" w:cs="Times New Roman"/>
          <w:sz w:val="24"/>
          <w:szCs w:val="24"/>
        </w:rPr>
      </w:pPr>
      <w:r w:rsidRPr="44C16DCA">
        <w:rPr>
          <w:rFonts w:ascii="Times New Roman" w:eastAsia="Times New Roman" w:hAnsi="Times New Roman" w:cs="Times New Roman"/>
          <w:sz w:val="24"/>
          <w:szCs w:val="24"/>
        </w:rPr>
        <w:t>Lesson five allows pupils to discover how different elements may impact the course</w:t>
      </w:r>
      <w:r w:rsidR="55206B39" w:rsidRPr="44C16DCA">
        <w:rPr>
          <w:rFonts w:ascii="Times New Roman" w:eastAsia="Times New Roman" w:hAnsi="Times New Roman" w:cs="Times New Roman"/>
          <w:sz w:val="24"/>
          <w:szCs w:val="24"/>
        </w:rPr>
        <w:t xml:space="preserve"> and suggest solutions to overcome this</w:t>
      </w:r>
      <w:r w:rsidRPr="44C16DCA">
        <w:rPr>
          <w:rFonts w:ascii="Times New Roman" w:eastAsia="Times New Roman" w:hAnsi="Times New Roman" w:cs="Times New Roman"/>
          <w:sz w:val="24"/>
          <w:szCs w:val="24"/>
        </w:rPr>
        <w:t>. For ex</w:t>
      </w:r>
      <w:r w:rsidR="3C249725" w:rsidRPr="44C16DCA">
        <w:rPr>
          <w:rFonts w:ascii="Times New Roman" w:eastAsia="Times New Roman" w:hAnsi="Times New Roman" w:cs="Times New Roman"/>
          <w:sz w:val="24"/>
          <w:szCs w:val="24"/>
        </w:rPr>
        <w:t xml:space="preserve">ample, the rain may make a surface more slippery and therefore pupils will have to be more careful with their balance and stepping. </w:t>
      </w:r>
      <w:r w:rsidR="1594A57C" w:rsidRPr="44C16DCA">
        <w:rPr>
          <w:rFonts w:ascii="Times New Roman" w:eastAsia="Times New Roman" w:hAnsi="Times New Roman" w:cs="Times New Roman"/>
          <w:sz w:val="24"/>
          <w:szCs w:val="24"/>
        </w:rPr>
        <w:t>Depending on the ability of the class activities may need to be differentiated.</w:t>
      </w:r>
    </w:p>
    <w:p w14:paraId="02D3990C" w14:textId="25E804EA" w:rsidR="0C00A721" w:rsidRDefault="0C00A721" w:rsidP="44C16DCA">
      <w:pPr>
        <w:rPr>
          <w:rFonts w:ascii="Times New Roman" w:eastAsia="Times New Roman" w:hAnsi="Times New Roman" w:cs="Times New Roman"/>
          <w:sz w:val="24"/>
          <w:szCs w:val="24"/>
        </w:rPr>
      </w:pPr>
    </w:p>
    <w:p w14:paraId="295329B1" w14:textId="2BFD19C4" w:rsidR="1594A57C" w:rsidRDefault="1594A57C" w:rsidP="44C16DCA">
      <w:pPr>
        <w:rPr>
          <w:rFonts w:ascii="Times New Roman" w:eastAsia="Times New Roman" w:hAnsi="Times New Roman" w:cs="Times New Roman"/>
          <w:sz w:val="24"/>
          <w:szCs w:val="24"/>
        </w:rPr>
      </w:pPr>
      <w:r w:rsidRPr="44C16DCA">
        <w:rPr>
          <w:rFonts w:ascii="Times New Roman" w:eastAsia="Times New Roman" w:hAnsi="Times New Roman" w:cs="Times New Roman"/>
          <w:sz w:val="24"/>
          <w:szCs w:val="24"/>
        </w:rPr>
        <w:t>The</w:t>
      </w:r>
      <w:r w:rsidR="30B5DE3F" w:rsidRPr="44C16DCA">
        <w:rPr>
          <w:rFonts w:ascii="Times New Roman" w:eastAsia="Times New Roman" w:hAnsi="Times New Roman" w:cs="Times New Roman"/>
          <w:sz w:val="24"/>
          <w:szCs w:val="24"/>
        </w:rPr>
        <w:t xml:space="preserve"> activities in this lesson</w:t>
      </w:r>
      <w:r w:rsidRPr="44C16DCA">
        <w:rPr>
          <w:rFonts w:ascii="Times New Roman" w:eastAsia="Times New Roman" w:hAnsi="Times New Roman" w:cs="Times New Roman"/>
          <w:sz w:val="24"/>
          <w:szCs w:val="24"/>
        </w:rPr>
        <w:t xml:space="preserve"> give pupils the opportunity to develop and achieve the different levels within the curriculum. As pupils progress at different rates, ensuring group tasks have pupils of differing abilities can further enhance </w:t>
      </w:r>
      <w:r w:rsidR="009F1383" w:rsidRPr="44C16DCA">
        <w:rPr>
          <w:rFonts w:ascii="Times New Roman" w:eastAsia="Times New Roman" w:hAnsi="Times New Roman" w:cs="Times New Roman"/>
          <w:sz w:val="24"/>
          <w:szCs w:val="24"/>
        </w:rPr>
        <w:t>all pupils.</w:t>
      </w:r>
      <w:r w:rsidRPr="44C16DCA">
        <w:rPr>
          <w:rFonts w:ascii="Times New Roman" w:eastAsia="Times New Roman" w:hAnsi="Times New Roman" w:cs="Times New Roman"/>
          <w:sz w:val="24"/>
          <w:szCs w:val="24"/>
        </w:rPr>
        <w:t xml:space="preserve">. Furthermore, giving the pupils the opportunity to have challenge by choice also allows for inclusion across lessons. However, it is also important to encourage the pupils who may not want to take part to have a go </w:t>
      </w:r>
      <w:r w:rsidR="00577863" w:rsidRPr="44C16DCA">
        <w:rPr>
          <w:rFonts w:ascii="Times New Roman" w:eastAsia="Times New Roman" w:hAnsi="Times New Roman" w:cs="Times New Roman"/>
          <w:sz w:val="24"/>
          <w:szCs w:val="24"/>
        </w:rPr>
        <w:t xml:space="preserve">and </w:t>
      </w:r>
      <w:r w:rsidRPr="44C16DCA">
        <w:rPr>
          <w:rFonts w:ascii="Times New Roman" w:eastAsia="Times New Roman" w:hAnsi="Times New Roman" w:cs="Times New Roman"/>
          <w:sz w:val="24"/>
          <w:szCs w:val="24"/>
        </w:rPr>
        <w:t>understand what the activities include.</w:t>
      </w:r>
    </w:p>
    <w:p w14:paraId="7B24128F" w14:textId="7F3ED402" w:rsidR="0C00A721" w:rsidRDefault="0C00A721" w:rsidP="44C16DCA">
      <w:pPr>
        <w:rPr>
          <w:rFonts w:ascii="Times New Roman" w:eastAsia="Times New Roman" w:hAnsi="Times New Roman" w:cs="Times New Roman"/>
          <w:sz w:val="24"/>
          <w:szCs w:val="24"/>
        </w:rPr>
      </w:pPr>
    </w:p>
    <w:p w14:paraId="0672FE18" w14:textId="2A5859D6" w:rsidR="7EDC6355" w:rsidRDefault="7549C67E" w:rsidP="44C16DCA">
      <w:pPr>
        <w:rPr>
          <w:rFonts w:ascii="Times New Roman" w:eastAsia="Times New Roman" w:hAnsi="Times New Roman" w:cs="Times New Roman"/>
          <w:sz w:val="24"/>
          <w:szCs w:val="24"/>
        </w:rPr>
      </w:pPr>
      <w:r w:rsidRPr="44C16DCA">
        <w:rPr>
          <w:rFonts w:ascii="Times New Roman" w:eastAsia="Times New Roman" w:hAnsi="Times New Roman" w:cs="Times New Roman"/>
          <w:sz w:val="24"/>
          <w:szCs w:val="24"/>
        </w:rPr>
        <w:t>Lesson</w:t>
      </w:r>
      <w:r w:rsidR="584C99DE" w:rsidRPr="44C16DCA">
        <w:rPr>
          <w:rFonts w:ascii="Times New Roman" w:eastAsia="Times New Roman" w:hAnsi="Times New Roman" w:cs="Times New Roman"/>
          <w:sz w:val="24"/>
          <w:szCs w:val="24"/>
        </w:rPr>
        <w:t xml:space="preserve">s 6 and 7 </w:t>
      </w:r>
      <w:r w:rsidR="580296DA" w:rsidRPr="44C16DCA">
        <w:rPr>
          <w:rFonts w:ascii="Times New Roman" w:eastAsia="Times New Roman" w:hAnsi="Times New Roman" w:cs="Times New Roman"/>
          <w:sz w:val="24"/>
          <w:szCs w:val="24"/>
        </w:rPr>
        <w:t>allow pupils to</w:t>
      </w:r>
      <w:r w:rsidR="7BB05CE2" w:rsidRPr="44C16DCA">
        <w:rPr>
          <w:rFonts w:ascii="Times New Roman" w:eastAsia="Times New Roman" w:hAnsi="Times New Roman" w:cs="Times New Roman"/>
          <w:sz w:val="24"/>
          <w:szCs w:val="24"/>
        </w:rPr>
        <w:t xml:space="preserve"> implement </w:t>
      </w:r>
      <w:r w:rsidR="33943CC9" w:rsidRPr="44C16DCA">
        <w:rPr>
          <w:rFonts w:ascii="Times New Roman" w:eastAsia="Times New Roman" w:hAnsi="Times New Roman" w:cs="Times New Roman"/>
          <w:sz w:val="24"/>
          <w:szCs w:val="24"/>
        </w:rPr>
        <w:t>improvements</w:t>
      </w:r>
      <w:r w:rsidR="7BB05CE2" w:rsidRPr="44C16DCA">
        <w:rPr>
          <w:rFonts w:ascii="Times New Roman" w:eastAsia="Times New Roman" w:hAnsi="Times New Roman" w:cs="Times New Roman"/>
          <w:sz w:val="24"/>
          <w:szCs w:val="24"/>
        </w:rPr>
        <w:t xml:space="preserve"> </w:t>
      </w:r>
      <w:r w:rsidR="606831F9" w:rsidRPr="44C16DCA">
        <w:rPr>
          <w:rFonts w:ascii="Times New Roman" w:eastAsia="Times New Roman" w:hAnsi="Times New Roman" w:cs="Times New Roman"/>
          <w:sz w:val="24"/>
          <w:szCs w:val="24"/>
        </w:rPr>
        <w:t>that have been suggeste</w:t>
      </w:r>
      <w:r w:rsidR="7BB05CE2" w:rsidRPr="44C16DCA">
        <w:rPr>
          <w:rFonts w:ascii="Times New Roman" w:eastAsia="Times New Roman" w:hAnsi="Times New Roman" w:cs="Times New Roman"/>
          <w:sz w:val="24"/>
          <w:szCs w:val="24"/>
        </w:rPr>
        <w:t>d</w:t>
      </w:r>
      <w:r w:rsidR="1DA6387C" w:rsidRPr="44C16DCA">
        <w:rPr>
          <w:rFonts w:ascii="Times New Roman" w:eastAsia="Times New Roman" w:hAnsi="Times New Roman" w:cs="Times New Roman"/>
          <w:sz w:val="24"/>
          <w:szCs w:val="24"/>
        </w:rPr>
        <w:t xml:space="preserve"> and test out the solutions pupils though</w:t>
      </w:r>
      <w:r w:rsidR="68397B5B" w:rsidRPr="44C16DCA">
        <w:rPr>
          <w:rFonts w:ascii="Times New Roman" w:eastAsia="Times New Roman" w:hAnsi="Times New Roman" w:cs="Times New Roman"/>
          <w:sz w:val="24"/>
          <w:szCs w:val="24"/>
        </w:rPr>
        <w:t>t of</w:t>
      </w:r>
      <w:r w:rsidR="37550973" w:rsidRPr="44C16DCA">
        <w:rPr>
          <w:rFonts w:ascii="Times New Roman" w:eastAsia="Times New Roman" w:hAnsi="Times New Roman" w:cs="Times New Roman"/>
          <w:sz w:val="24"/>
          <w:szCs w:val="24"/>
        </w:rPr>
        <w:t>.</w:t>
      </w:r>
      <w:r w:rsidR="664A963B" w:rsidRPr="44C16DCA">
        <w:rPr>
          <w:rFonts w:ascii="Times New Roman" w:eastAsia="Times New Roman" w:hAnsi="Times New Roman" w:cs="Times New Roman"/>
          <w:sz w:val="24"/>
          <w:szCs w:val="24"/>
        </w:rPr>
        <w:t xml:space="preserve"> This </w:t>
      </w:r>
      <w:r w:rsidR="3522C150" w:rsidRPr="44C16DCA">
        <w:rPr>
          <w:rFonts w:ascii="Times New Roman" w:eastAsia="Times New Roman" w:hAnsi="Times New Roman" w:cs="Times New Roman"/>
          <w:sz w:val="24"/>
          <w:szCs w:val="24"/>
        </w:rPr>
        <w:t>can lay the foundations prog</w:t>
      </w:r>
      <w:r w:rsidR="252525B1" w:rsidRPr="44C16DCA">
        <w:rPr>
          <w:rFonts w:ascii="Times New Roman" w:eastAsia="Times New Roman" w:hAnsi="Times New Roman" w:cs="Times New Roman"/>
          <w:sz w:val="24"/>
          <w:szCs w:val="24"/>
        </w:rPr>
        <w:t xml:space="preserve">ression to take place as all lessons are interlinked and pupils are given the opportunity to develop physically and cognitively each </w:t>
      </w:r>
      <w:r w:rsidR="091D8DED" w:rsidRPr="44C16DCA">
        <w:rPr>
          <w:rFonts w:ascii="Times New Roman" w:eastAsia="Times New Roman" w:hAnsi="Times New Roman" w:cs="Times New Roman"/>
          <w:sz w:val="24"/>
          <w:szCs w:val="24"/>
        </w:rPr>
        <w:t>lesson</w:t>
      </w:r>
      <w:r w:rsidR="252525B1" w:rsidRPr="44C16DCA">
        <w:rPr>
          <w:rFonts w:ascii="Times New Roman" w:eastAsia="Times New Roman" w:hAnsi="Times New Roman" w:cs="Times New Roman"/>
          <w:sz w:val="24"/>
          <w:szCs w:val="24"/>
        </w:rPr>
        <w:t>.</w:t>
      </w:r>
    </w:p>
    <w:p w14:paraId="25C23B33" w14:textId="494D7672" w:rsidR="0C00A721" w:rsidRDefault="0C00A721" w:rsidP="44C16DCA">
      <w:pPr>
        <w:rPr>
          <w:rFonts w:ascii="Times New Roman" w:eastAsia="Times New Roman" w:hAnsi="Times New Roman" w:cs="Times New Roman"/>
          <w:sz w:val="24"/>
          <w:szCs w:val="24"/>
        </w:rPr>
      </w:pPr>
    </w:p>
    <w:p w14:paraId="1D4973B8" w14:textId="431B6D1B" w:rsidR="526A359C" w:rsidRDefault="526A359C" w:rsidP="44C16DCA">
      <w:pPr>
        <w:rPr>
          <w:rFonts w:ascii="Times New Roman" w:eastAsia="Times New Roman" w:hAnsi="Times New Roman" w:cs="Times New Roman"/>
          <w:sz w:val="24"/>
          <w:szCs w:val="24"/>
        </w:rPr>
      </w:pPr>
      <w:r w:rsidRPr="44C16DCA">
        <w:rPr>
          <w:rFonts w:ascii="Times New Roman" w:eastAsia="Times New Roman" w:hAnsi="Times New Roman" w:cs="Times New Roman"/>
          <w:sz w:val="24"/>
          <w:szCs w:val="24"/>
        </w:rPr>
        <w:t>In lessons 8 and 9</w:t>
      </w:r>
      <w:r w:rsidR="049D15FB" w:rsidRPr="44C16DCA">
        <w:rPr>
          <w:rFonts w:ascii="Times New Roman" w:eastAsia="Times New Roman" w:hAnsi="Times New Roman" w:cs="Times New Roman"/>
          <w:sz w:val="24"/>
          <w:szCs w:val="24"/>
        </w:rPr>
        <w:t xml:space="preserve"> the summative assessment takes place. </w:t>
      </w:r>
    </w:p>
    <w:p w14:paraId="6766E6C9" w14:textId="4E37C066" w:rsidR="0C00A721" w:rsidRDefault="0C00A721" w:rsidP="44C16DCA">
      <w:pPr>
        <w:rPr>
          <w:rFonts w:ascii="Times New Roman" w:eastAsia="Times New Roman" w:hAnsi="Times New Roman" w:cs="Times New Roman"/>
          <w:sz w:val="24"/>
          <w:szCs w:val="24"/>
        </w:rPr>
      </w:pPr>
    </w:p>
    <w:p w14:paraId="158056F6" w14:textId="07636C85" w:rsidR="62BA797D" w:rsidRDefault="7CCA077B" w:rsidP="44C16DCA">
      <w:pPr>
        <w:rPr>
          <w:rFonts w:ascii="Times New Roman" w:eastAsia="Times New Roman" w:hAnsi="Times New Roman" w:cs="Times New Roman"/>
          <w:sz w:val="24"/>
          <w:szCs w:val="24"/>
        </w:rPr>
      </w:pPr>
      <w:r w:rsidRPr="44C16DCA">
        <w:rPr>
          <w:rFonts w:ascii="Times New Roman" w:eastAsia="Times New Roman" w:hAnsi="Times New Roman" w:cs="Times New Roman"/>
          <w:sz w:val="24"/>
          <w:szCs w:val="24"/>
        </w:rPr>
        <w:t xml:space="preserve">When teachers </w:t>
      </w:r>
      <w:r w:rsidR="5CAFD739" w:rsidRPr="44C16DCA">
        <w:rPr>
          <w:rFonts w:ascii="Times New Roman" w:eastAsia="Times New Roman" w:hAnsi="Times New Roman" w:cs="Times New Roman"/>
          <w:sz w:val="24"/>
          <w:szCs w:val="24"/>
        </w:rPr>
        <w:t>excellent</w:t>
      </w:r>
      <w:r w:rsidRPr="44C16DCA">
        <w:rPr>
          <w:rFonts w:ascii="Times New Roman" w:eastAsia="Times New Roman" w:hAnsi="Times New Roman" w:cs="Times New Roman"/>
          <w:sz w:val="24"/>
          <w:szCs w:val="24"/>
        </w:rPr>
        <w:t xml:space="preserve"> knowledge of PE a</w:t>
      </w:r>
      <w:r w:rsidR="1D8B1434" w:rsidRPr="44C16DCA">
        <w:rPr>
          <w:rFonts w:ascii="Times New Roman" w:eastAsia="Times New Roman" w:hAnsi="Times New Roman" w:cs="Times New Roman"/>
          <w:sz w:val="24"/>
          <w:szCs w:val="24"/>
        </w:rPr>
        <w:t>nd the curriculum</w:t>
      </w:r>
      <w:r w:rsidR="45265A95" w:rsidRPr="44C16DCA">
        <w:rPr>
          <w:rFonts w:ascii="Times New Roman" w:eastAsia="Times New Roman" w:hAnsi="Times New Roman" w:cs="Times New Roman"/>
          <w:sz w:val="24"/>
          <w:szCs w:val="24"/>
        </w:rPr>
        <w:t xml:space="preserve"> i</w:t>
      </w:r>
      <w:r w:rsidR="1D8B1434" w:rsidRPr="44C16DCA">
        <w:rPr>
          <w:rFonts w:ascii="Times New Roman" w:eastAsia="Times New Roman" w:hAnsi="Times New Roman" w:cs="Times New Roman"/>
          <w:sz w:val="24"/>
          <w:szCs w:val="24"/>
        </w:rPr>
        <w:t xml:space="preserve">t can allow for natural assessments of learning to take place. </w:t>
      </w:r>
      <w:r w:rsidR="1AEDBD66" w:rsidRPr="44C16DCA">
        <w:rPr>
          <w:rFonts w:ascii="Times New Roman" w:eastAsia="Times New Roman" w:hAnsi="Times New Roman" w:cs="Times New Roman"/>
          <w:sz w:val="24"/>
          <w:szCs w:val="24"/>
        </w:rPr>
        <w:t>Within lessons two types of assessments can take place, formative which is used throughout the unit of work</w:t>
      </w:r>
      <w:r w:rsidR="562B7C76" w:rsidRPr="44C16DCA">
        <w:rPr>
          <w:rFonts w:ascii="Times New Roman" w:eastAsia="Times New Roman" w:hAnsi="Times New Roman" w:cs="Times New Roman"/>
          <w:sz w:val="24"/>
          <w:szCs w:val="24"/>
        </w:rPr>
        <w:t>,</w:t>
      </w:r>
      <w:r w:rsidR="1AEDBD66" w:rsidRPr="44C16DCA">
        <w:rPr>
          <w:rFonts w:ascii="Times New Roman" w:eastAsia="Times New Roman" w:hAnsi="Times New Roman" w:cs="Times New Roman"/>
          <w:sz w:val="24"/>
          <w:szCs w:val="24"/>
        </w:rPr>
        <w:t xml:space="preserve"> and summative, which </w:t>
      </w:r>
      <w:r w:rsidR="3460D114" w:rsidRPr="44C16DCA">
        <w:rPr>
          <w:rFonts w:ascii="Times New Roman" w:eastAsia="Times New Roman" w:hAnsi="Times New Roman" w:cs="Times New Roman"/>
          <w:sz w:val="24"/>
          <w:szCs w:val="24"/>
        </w:rPr>
        <w:t xml:space="preserve">is used at the </w:t>
      </w:r>
      <w:r w:rsidR="2E2BC218" w:rsidRPr="44C16DCA">
        <w:rPr>
          <w:rFonts w:ascii="Times New Roman" w:eastAsia="Times New Roman" w:hAnsi="Times New Roman" w:cs="Times New Roman"/>
          <w:sz w:val="24"/>
          <w:szCs w:val="24"/>
        </w:rPr>
        <w:t>end</w:t>
      </w:r>
      <w:r w:rsidR="3460D114" w:rsidRPr="44C16DCA">
        <w:rPr>
          <w:rFonts w:ascii="Times New Roman" w:eastAsia="Times New Roman" w:hAnsi="Times New Roman" w:cs="Times New Roman"/>
          <w:sz w:val="24"/>
          <w:szCs w:val="24"/>
        </w:rPr>
        <w:t xml:space="preserve"> of the unit of work. Formative assessments, such as </w:t>
      </w:r>
      <w:r w:rsidR="4EB8214B" w:rsidRPr="44C16DCA">
        <w:rPr>
          <w:rFonts w:ascii="Times New Roman" w:eastAsia="Times New Roman" w:hAnsi="Times New Roman" w:cs="Times New Roman"/>
          <w:sz w:val="24"/>
          <w:szCs w:val="24"/>
        </w:rPr>
        <w:t>questioning and self and peer evaluation</w:t>
      </w:r>
      <w:r w:rsidR="67A215D1" w:rsidRPr="44C16DCA">
        <w:rPr>
          <w:rFonts w:ascii="Times New Roman" w:eastAsia="Times New Roman" w:hAnsi="Times New Roman" w:cs="Times New Roman"/>
          <w:sz w:val="24"/>
          <w:szCs w:val="24"/>
        </w:rPr>
        <w:t>, are useful to identify any gaps of knowledge and from this, the next lessons can be planned</w:t>
      </w:r>
      <w:r w:rsidR="00EE5D0D" w:rsidRPr="44C16DCA">
        <w:rPr>
          <w:rFonts w:ascii="Times New Roman" w:eastAsia="Times New Roman" w:hAnsi="Times New Roman" w:cs="Times New Roman"/>
          <w:sz w:val="24"/>
          <w:szCs w:val="24"/>
        </w:rPr>
        <w:t>.</w:t>
      </w:r>
      <w:r w:rsidR="67A215D1" w:rsidRPr="44C16DCA">
        <w:rPr>
          <w:rFonts w:ascii="Times New Roman" w:eastAsia="Times New Roman" w:hAnsi="Times New Roman" w:cs="Times New Roman"/>
          <w:sz w:val="24"/>
          <w:szCs w:val="24"/>
        </w:rPr>
        <w:t xml:space="preserve"> </w:t>
      </w:r>
      <w:r w:rsidR="6F11C42F" w:rsidRPr="44C16DCA">
        <w:rPr>
          <w:rFonts w:ascii="Times New Roman" w:eastAsia="Times New Roman" w:hAnsi="Times New Roman" w:cs="Times New Roman"/>
          <w:sz w:val="24"/>
          <w:szCs w:val="24"/>
        </w:rPr>
        <w:t>The s</w:t>
      </w:r>
      <w:r w:rsidR="67A215D1" w:rsidRPr="44C16DCA">
        <w:rPr>
          <w:rFonts w:ascii="Times New Roman" w:eastAsia="Times New Roman" w:hAnsi="Times New Roman" w:cs="Times New Roman"/>
          <w:sz w:val="24"/>
          <w:szCs w:val="24"/>
        </w:rPr>
        <w:t xml:space="preserve">ummative </w:t>
      </w:r>
      <w:r w:rsidR="66909E12" w:rsidRPr="44C16DCA">
        <w:rPr>
          <w:rFonts w:ascii="Times New Roman" w:eastAsia="Times New Roman" w:hAnsi="Times New Roman" w:cs="Times New Roman"/>
          <w:sz w:val="24"/>
          <w:szCs w:val="24"/>
        </w:rPr>
        <w:t>assessment</w:t>
      </w:r>
      <w:r w:rsidR="4CDDEA48" w:rsidRPr="44C16DCA">
        <w:rPr>
          <w:rFonts w:ascii="Times New Roman" w:eastAsia="Times New Roman" w:hAnsi="Times New Roman" w:cs="Times New Roman"/>
          <w:sz w:val="24"/>
          <w:szCs w:val="24"/>
        </w:rPr>
        <w:t xml:space="preserve"> for this unit of work looks not only at how well a pupil physically completes a high ropes course but also how </w:t>
      </w:r>
      <w:r w:rsidR="4AB77821" w:rsidRPr="44C16DCA">
        <w:rPr>
          <w:rFonts w:ascii="Times New Roman" w:eastAsia="Times New Roman" w:hAnsi="Times New Roman" w:cs="Times New Roman"/>
          <w:sz w:val="24"/>
          <w:szCs w:val="24"/>
        </w:rPr>
        <w:t>well they react to their surroundings, for example, if a surface was slippery</w:t>
      </w:r>
      <w:r w:rsidR="640B1963" w:rsidRPr="44C16DCA">
        <w:rPr>
          <w:rFonts w:ascii="Times New Roman" w:eastAsia="Times New Roman" w:hAnsi="Times New Roman" w:cs="Times New Roman"/>
          <w:sz w:val="24"/>
          <w:szCs w:val="24"/>
        </w:rPr>
        <w:t>.</w:t>
      </w:r>
    </w:p>
    <w:p w14:paraId="2731DEE9" w14:textId="038F9580" w:rsidR="7EDC6355" w:rsidRDefault="7EDC6355" w:rsidP="44C16DCA">
      <w:pPr>
        <w:rPr>
          <w:rFonts w:ascii="Times New Roman" w:eastAsia="Times New Roman" w:hAnsi="Times New Roman" w:cs="Times New Roman"/>
          <w:sz w:val="24"/>
          <w:szCs w:val="24"/>
        </w:rPr>
      </w:pPr>
    </w:p>
    <w:p w14:paraId="37715720" w14:textId="6D9D9E4C" w:rsidR="00B57D48" w:rsidRDefault="7282E16C" w:rsidP="44C16DCA">
      <w:pPr>
        <w:rPr>
          <w:rFonts w:ascii="Times New Roman" w:eastAsia="Times New Roman" w:hAnsi="Times New Roman" w:cs="Times New Roman"/>
          <w:sz w:val="24"/>
          <w:szCs w:val="24"/>
        </w:rPr>
      </w:pPr>
      <w:r w:rsidRPr="44C16DCA">
        <w:rPr>
          <w:rFonts w:ascii="Times New Roman" w:eastAsia="Times New Roman" w:hAnsi="Times New Roman" w:cs="Times New Roman"/>
          <w:sz w:val="24"/>
          <w:szCs w:val="24"/>
        </w:rPr>
        <w:t>As the aim of this unit of work is to prepare pupils for a residential trip with the focus on high ropes courses, assessment could focus on teamwork, problem</w:t>
      </w:r>
      <w:r w:rsidR="3CC1D014" w:rsidRPr="44C16DCA">
        <w:rPr>
          <w:rFonts w:ascii="Times New Roman" w:eastAsia="Times New Roman" w:hAnsi="Times New Roman" w:cs="Times New Roman"/>
          <w:sz w:val="24"/>
          <w:szCs w:val="24"/>
        </w:rPr>
        <w:t>-</w:t>
      </w:r>
      <w:r w:rsidRPr="44C16DCA">
        <w:rPr>
          <w:rFonts w:ascii="Times New Roman" w:eastAsia="Times New Roman" w:hAnsi="Times New Roman" w:cs="Times New Roman"/>
          <w:sz w:val="24"/>
          <w:szCs w:val="24"/>
        </w:rPr>
        <w:t xml:space="preserve">solving and </w:t>
      </w:r>
      <w:r w:rsidR="4992C8A2" w:rsidRPr="44C16DCA">
        <w:rPr>
          <w:rFonts w:ascii="Times New Roman" w:eastAsia="Times New Roman" w:hAnsi="Times New Roman" w:cs="Times New Roman"/>
          <w:sz w:val="24"/>
          <w:szCs w:val="24"/>
        </w:rPr>
        <w:t>physical skills.</w:t>
      </w:r>
      <w:r w:rsidR="0FDB5235" w:rsidRPr="44C16DCA">
        <w:rPr>
          <w:rFonts w:ascii="Times New Roman" w:eastAsia="Times New Roman" w:hAnsi="Times New Roman" w:cs="Times New Roman"/>
          <w:sz w:val="24"/>
          <w:szCs w:val="24"/>
        </w:rPr>
        <w:t xml:space="preserve"> </w:t>
      </w:r>
    </w:p>
    <w:p w14:paraId="0075B394" w14:textId="6C5775B3" w:rsidR="0C00A721" w:rsidRDefault="0C00A721" w:rsidP="44C16DCA">
      <w:pPr>
        <w:rPr>
          <w:rFonts w:ascii="Times New Roman" w:eastAsia="Times New Roman" w:hAnsi="Times New Roman" w:cs="Times New Roman"/>
          <w:sz w:val="24"/>
          <w:szCs w:val="24"/>
        </w:rPr>
      </w:pPr>
    </w:p>
    <w:p w14:paraId="088EB814" w14:textId="12D5E7CB" w:rsidR="68C8F0ED" w:rsidRDefault="0FDB5235" w:rsidP="44C16DCA">
      <w:pPr>
        <w:rPr>
          <w:rFonts w:ascii="Times New Roman" w:eastAsia="Times New Roman" w:hAnsi="Times New Roman" w:cs="Times New Roman"/>
          <w:sz w:val="24"/>
          <w:szCs w:val="24"/>
        </w:rPr>
      </w:pPr>
      <w:r w:rsidRPr="44C16DCA">
        <w:rPr>
          <w:rFonts w:ascii="Times New Roman" w:eastAsia="Times New Roman" w:hAnsi="Times New Roman" w:cs="Times New Roman"/>
          <w:sz w:val="24"/>
          <w:szCs w:val="24"/>
        </w:rPr>
        <w:t>PE</w:t>
      </w:r>
      <w:r w:rsidR="0E447055" w:rsidRPr="44C16DCA">
        <w:rPr>
          <w:rFonts w:ascii="Times New Roman" w:eastAsia="Times New Roman" w:hAnsi="Times New Roman" w:cs="Times New Roman"/>
          <w:sz w:val="24"/>
          <w:szCs w:val="24"/>
        </w:rPr>
        <w:t xml:space="preserve"> may be </w:t>
      </w:r>
      <w:r w:rsidRPr="44C16DCA">
        <w:rPr>
          <w:rFonts w:ascii="Times New Roman" w:eastAsia="Times New Roman" w:hAnsi="Times New Roman" w:cs="Times New Roman"/>
          <w:sz w:val="24"/>
          <w:szCs w:val="24"/>
        </w:rPr>
        <w:t>difficult to evidence learning as</w:t>
      </w:r>
      <w:r w:rsidR="00EA0373" w:rsidRPr="44C16DCA">
        <w:rPr>
          <w:rFonts w:ascii="Times New Roman" w:eastAsia="Times New Roman" w:hAnsi="Times New Roman" w:cs="Times New Roman"/>
          <w:sz w:val="24"/>
          <w:szCs w:val="24"/>
        </w:rPr>
        <w:t xml:space="preserve"> the majority </w:t>
      </w:r>
      <w:r w:rsidRPr="44C16DCA">
        <w:rPr>
          <w:rFonts w:ascii="Times New Roman" w:eastAsia="Times New Roman" w:hAnsi="Times New Roman" w:cs="Times New Roman"/>
          <w:sz w:val="24"/>
          <w:szCs w:val="24"/>
        </w:rPr>
        <w:t xml:space="preserve">of learning is physical. However, with appropriate questioning, </w:t>
      </w:r>
      <w:r w:rsidR="4AC985FB" w:rsidRPr="44C16DCA">
        <w:rPr>
          <w:rFonts w:ascii="Times New Roman" w:eastAsia="Times New Roman" w:hAnsi="Times New Roman" w:cs="Times New Roman"/>
          <w:sz w:val="24"/>
          <w:szCs w:val="24"/>
        </w:rPr>
        <w:t>written tasks, and videoing, evidence of pupil learning can take place. It is down the</w:t>
      </w:r>
      <w:r w:rsidR="7D373648" w:rsidRPr="44C16DCA">
        <w:rPr>
          <w:rFonts w:ascii="Times New Roman" w:eastAsia="Times New Roman" w:hAnsi="Times New Roman" w:cs="Times New Roman"/>
          <w:sz w:val="24"/>
          <w:szCs w:val="24"/>
        </w:rPr>
        <w:t xml:space="preserve"> </w:t>
      </w:r>
      <w:r w:rsidR="4AC985FB" w:rsidRPr="44C16DCA">
        <w:rPr>
          <w:rFonts w:ascii="Times New Roman" w:eastAsia="Times New Roman" w:hAnsi="Times New Roman" w:cs="Times New Roman"/>
          <w:sz w:val="24"/>
          <w:szCs w:val="24"/>
        </w:rPr>
        <w:t>individual t</w:t>
      </w:r>
      <w:r w:rsidR="0C50F105" w:rsidRPr="44C16DCA">
        <w:rPr>
          <w:rFonts w:ascii="Times New Roman" w:eastAsia="Times New Roman" w:hAnsi="Times New Roman" w:cs="Times New Roman"/>
          <w:sz w:val="24"/>
          <w:szCs w:val="24"/>
        </w:rPr>
        <w:t xml:space="preserve">eacher to decide what type of assessment is best for their pupils. Although classes may have varying abilities, having questions </w:t>
      </w:r>
      <w:r w:rsidR="326C03FE" w:rsidRPr="44C16DCA">
        <w:rPr>
          <w:rFonts w:ascii="Times New Roman" w:eastAsia="Times New Roman" w:hAnsi="Times New Roman" w:cs="Times New Roman"/>
          <w:sz w:val="24"/>
          <w:szCs w:val="24"/>
        </w:rPr>
        <w:t xml:space="preserve">that start from the basics and move their way up can allow for </w:t>
      </w:r>
      <w:r w:rsidR="4AC03929" w:rsidRPr="44C16DCA">
        <w:rPr>
          <w:rFonts w:ascii="Times New Roman" w:eastAsia="Times New Roman" w:hAnsi="Times New Roman" w:cs="Times New Roman"/>
          <w:sz w:val="24"/>
          <w:szCs w:val="24"/>
        </w:rPr>
        <w:t>inclusion</w:t>
      </w:r>
      <w:r w:rsidR="5F61A2F2" w:rsidRPr="44C16DCA">
        <w:rPr>
          <w:rFonts w:ascii="Times New Roman" w:eastAsia="Times New Roman" w:hAnsi="Times New Roman" w:cs="Times New Roman"/>
          <w:sz w:val="24"/>
          <w:szCs w:val="24"/>
        </w:rPr>
        <w:t xml:space="preserve">. For video evidence, teachers can assess the </w:t>
      </w:r>
      <w:r w:rsidR="3984CE33" w:rsidRPr="44C16DCA">
        <w:rPr>
          <w:rFonts w:ascii="Times New Roman" w:eastAsia="Times New Roman" w:hAnsi="Times New Roman" w:cs="Times New Roman"/>
          <w:sz w:val="24"/>
          <w:szCs w:val="24"/>
        </w:rPr>
        <w:t xml:space="preserve">range of </w:t>
      </w:r>
      <w:r w:rsidR="6CEA28D4" w:rsidRPr="44C16DCA">
        <w:rPr>
          <w:rFonts w:ascii="Times New Roman" w:eastAsia="Times New Roman" w:hAnsi="Times New Roman" w:cs="Times New Roman"/>
          <w:sz w:val="24"/>
          <w:szCs w:val="24"/>
        </w:rPr>
        <w:t>physical</w:t>
      </w:r>
      <w:r w:rsidR="3984CE33" w:rsidRPr="44C16DCA">
        <w:rPr>
          <w:rFonts w:ascii="Times New Roman" w:eastAsia="Times New Roman" w:hAnsi="Times New Roman" w:cs="Times New Roman"/>
          <w:sz w:val="24"/>
          <w:szCs w:val="24"/>
        </w:rPr>
        <w:t xml:space="preserve"> skills used. </w:t>
      </w:r>
    </w:p>
    <w:p w14:paraId="4F3BF5C2" w14:textId="122364A0" w:rsidR="7EDC6355" w:rsidRDefault="7EDC6355" w:rsidP="44C16DCA">
      <w:pPr>
        <w:rPr>
          <w:rFonts w:ascii="Times New Roman" w:eastAsia="Times New Roman" w:hAnsi="Times New Roman" w:cs="Times New Roman"/>
          <w:sz w:val="24"/>
          <w:szCs w:val="24"/>
        </w:rPr>
      </w:pPr>
    </w:p>
    <w:p w14:paraId="2CF78AB0" w14:textId="38A93ED7" w:rsidR="384F32D0" w:rsidRDefault="15697C00" w:rsidP="44C16DCA">
      <w:pPr>
        <w:rPr>
          <w:rFonts w:ascii="Times New Roman" w:eastAsia="Times New Roman" w:hAnsi="Times New Roman" w:cs="Times New Roman"/>
          <w:sz w:val="24"/>
          <w:szCs w:val="24"/>
        </w:rPr>
      </w:pPr>
      <w:r w:rsidRPr="44C16DCA">
        <w:rPr>
          <w:rFonts w:ascii="Times New Roman" w:eastAsia="Times New Roman" w:hAnsi="Times New Roman" w:cs="Times New Roman"/>
          <w:sz w:val="24"/>
          <w:szCs w:val="24"/>
        </w:rPr>
        <w:t>By the end of Year 9 pupils are expected to achieve Levels 3-7</w:t>
      </w:r>
      <w:r w:rsidR="78DA9F36" w:rsidRPr="44C16DCA">
        <w:rPr>
          <w:rFonts w:ascii="Times New Roman" w:eastAsia="Times New Roman" w:hAnsi="Times New Roman" w:cs="Times New Roman"/>
          <w:sz w:val="24"/>
          <w:szCs w:val="24"/>
        </w:rPr>
        <w:t xml:space="preserve"> attainment target</w:t>
      </w:r>
      <w:r w:rsidR="005C1F54" w:rsidRPr="44C16DCA">
        <w:rPr>
          <w:rFonts w:ascii="Times New Roman" w:eastAsia="Times New Roman" w:hAnsi="Times New Roman" w:cs="Times New Roman"/>
          <w:sz w:val="24"/>
          <w:szCs w:val="24"/>
        </w:rPr>
        <w:t xml:space="preserve">, with some pupils progressing onto level 8. Some key quotes from each level is shown on screen. I will leave it a couple of seconds for you to read through. </w:t>
      </w:r>
    </w:p>
    <w:p w14:paraId="002618C1" w14:textId="48016D85" w:rsidR="7EDC6355" w:rsidRDefault="7EDC6355" w:rsidP="44C16DCA">
      <w:pPr>
        <w:rPr>
          <w:rFonts w:ascii="Times New Roman" w:eastAsia="Times New Roman" w:hAnsi="Times New Roman" w:cs="Times New Roman"/>
          <w:sz w:val="24"/>
          <w:szCs w:val="24"/>
        </w:rPr>
      </w:pPr>
    </w:p>
    <w:p w14:paraId="0EB3D6D3" w14:textId="02B92325" w:rsidR="3809F20C" w:rsidRDefault="0ADB832A" w:rsidP="44C16DCA">
      <w:pPr>
        <w:rPr>
          <w:rFonts w:ascii="Times New Roman" w:eastAsia="Times New Roman" w:hAnsi="Times New Roman" w:cs="Times New Roman"/>
          <w:sz w:val="24"/>
          <w:szCs w:val="24"/>
        </w:rPr>
      </w:pPr>
      <w:r w:rsidRPr="44C16DCA">
        <w:rPr>
          <w:rFonts w:ascii="Times New Roman" w:eastAsia="Times New Roman" w:hAnsi="Times New Roman" w:cs="Times New Roman"/>
          <w:sz w:val="24"/>
          <w:szCs w:val="24"/>
        </w:rPr>
        <w:t xml:space="preserve">This quote from Level 5 may be </w:t>
      </w:r>
      <w:r w:rsidR="1A5C48B3" w:rsidRPr="44C16DCA">
        <w:rPr>
          <w:rFonts w:ascii="Times New Roman" w:eastAsia="Times New Roman" w:hAnsi="Times New Roman" w:cs="Times New Roman"/>
          <w:sz w:val="24"/>
          <w:szCs w:val="24"/>
        </w:rPr>
        <w:t>a key area</w:t>
      </w:r>
      <w:r w:rsidRPr="44C16DCA">
        <w:rPr>
          <w:rFonts w:ascii="Times New Roman" w:eastAsia="Times New Roman" w:hAnsi="Times New Roman" w:cs="Times New Roman"/>
          <w:sz w:val="24"/>
          <w:szCs w:val="24"/>
        </w:rPr>
        <w:t xml:space="preserve"> to achieve by the end of this unit as </w:t>
      </w:r>
      <w:r w:rsidR="79595151" w:rsidRPr="44C16DCA">
        <w:rPr>
          <w:rFonts w:ascii="Times New Roman" w:eastAsia="Times New Roman" w:hAnsi="Times New Roman" w:cs="Times New Roman"/>
          <w:sz w:val="24"/>
          <w:szCs w:val="24"/>
        </w:rPr>
        <w:t>when pupils go to the residential trip they will use their skills and knowledge in a situation, such as a different course</w:t>
      </w:r>
      <w:r w:rsidR="608E0A3C" w:rsidRPr="44C16DCA">
        <w:rPr>
          <w:rFonts w:ascii="Times New Roman" w:eastAsia="Times New Roman" w:hAnsi="Times New Roman" w:cs="Times New Roman"/>
          <w:sz w:val="24"/>
          <w:szCs w:val="24"/>
        </w:rPr>
        <w:t>.</w:t>
      </w:r>
    </w:p>
    <w:p w14:paraId="314A6602" w14:textId="7DBD9B17" w:rsidR="0C00A721" w:rsidRDefault="0C00A721" w:rsidP="44C16DCA">
      <w:pPr>
        <w:rPr>
          <w:rFonts w:ascii="Times New Roman" w:eastAsia="Times New Roman" w:hAnsi="Times New Roman" w:cs="Times New Roman"/>
          <w:sz w:val="24"/>
          <w:szCs w:val="24"/>
        </w:rPr>
      </w:pPr>
    </w:p>
    <w:p w14:paraId="0F02339D" w14:textId="55E65CC1" w:rsidR="00D958AA" w:rsidRDefault="5B5623F9" w:rsidP="44C16DCA">
      <w:pPr>
        <w:rPr>
          <w:rFonts w:ascii="Times New Roman" w:eastAsia="Times New Roman" w:hAnsi="Times New Roman" w:cs="Times New Roman"/>
          <w:sz w:val="24"/>
          <w:szCs w:val="24"/>
        </w:rPr>
      </w:pPr>
      <w:r w:rsidRPr="44C16DCA">
        <w:rPr>
          <w:rFonts w:ascii="Times New Roman" w:eastAsia="Times New Roman" w:hAnsi="Times New Roman" w:cs="Times New Roman"/>
          <w:sz w:val="24"/>
          <w:szCs w:val="24"/>
        </w:rPr>
        <w:t>To further challenge the pupils outside of lessons Schools could</w:t>
      </w:r>
    </w:p>
    <w:p w14:paraId="64114F38" w14:textId="45A536FC" w:rsidR="39D32A31" w:rsidRDefault="39D32A31" w:rsidP="44C16DCA">
      <w:pPr>
        <w:rPr>
          <w:rFonts w:ascii="Times New Roman" w:eastAsia="Times New Roman" w:hAnsi="Times New Roman" w:cs="Times New Roman"/>
          <w:sz w:val="24"/>
          <w:szCs w:val="24"/>
        </w:rPr>
      </w:pPr>
    </w:p>
    <w:p w14:paraId="4A3D922D" w14:textId="7C35E1A8" w:rsidR="6B389D29" w:rsidRDefault="6B389D29" w:rsidP="44C16DCA">
      <w:pPr>
        <w:ind w:left="170" w:hanging="170"/>
        <w:rPr>
          <w:rFonts w:ascii="Times New Roman" w:eastAsia="Times New Roman" w:hAnsi="Times New Roman" w:cs="Times New Roman"/>
          <w:sz w:val="24"/>
          <w:szCs w:val="24"/>
        </w:rPr>
      </w:pPr>
      <w:r w:rsidRPr="44C16DCA">
        <w:rPr>
          <w:rFonts w:ascii="Times New Roman" w:eastAsia="Times New Roman" w:hAnsi="Times New Roman" w:cs="Times New Roman"/>
          <w:sz w:val="24"/>
          <w:szCs w:val="24"/>
        </w:rPr>
        <w:t>provide after School and weekend high ropes activities – this can increase the physical competence of pupils</w:t>
      </w:r>
    </w:p>
    <w:p w14:paraId="5AC97299" w14:textId="302ED9E0" w:rsidR="6B389D29" w:rsidRDefault="6B389D29" w:rsidP="44C16DCA">
      <w:pPr>
        <w:ind w:left="170" w:hanging="170"/>
        <w:rPr>
          <w:rFonts w:ascii="Times New Roman" w:eastAsia="Times New Roman" w:hAnsi="Times New Roman" w:cs="Times New Roman"/>
          <w:sz w:val="24"/>
          <w:szCs w:val="24"/>
        </w:rPr>
      </w:pPr>
      <w:r w:rsidRPr="44C16DCA">
        <w:rPr>
          <w:rFonts w:ascii="Times New Roman" w:eastAsia="Times New Roman" w:hAnsi="Times New Roman" w:cs="Times New Roman"/>
          <w:sz w:val="24"/>
          <w:szCs w:val="24"/>
        </w:rPr>
        <w:t>•</w:t>
      </w:r>
      <w:r>
        <w:tab/>
      </w:r>
      <w:r w:rsidRPr="44C16DCA">
        <w:rPr>
          <w:rFonts w:ascii="Times New Roman" w:eastAsia="Times New Roman" w:hAnsi="Times New Roman" w:cs="Times New Roman"/>
          <w:sz w:val="24"/>
          <w:szCs w:val="24"/>
        </w:rPr>
        <w:t xml:space="preserve">set up year group challenges or competitions – this could potentially be a part of Sports Day </w:t>
      </w:r>
    </w:p>
    <w:p w14:paraId="697C7F71" w14:textId="24CBCA6F" w:rsidR="6B389D29" w:rsidRDefault="6B389D29" w:rsidP="44C16DCA">
      <w:pPr>
        <w:ind w:left="170" w:hanging="170"/>
        <w:rPr>
          <w:rFonts w:ascii="Times New Roman" w:eastAsia="Times New Roman" w:hAnsi="Times New Roman" w:cs="Times New Roman"/>
          <w:sz w:val="24"/>
          <w:szCs w:val="24"/>
        </w:rPr>
      </w:pPr>
      <w:r w:rsidRPr="44C16DCA">
        <w:rPr>
          <w:rFonts w:ascii="Times New Roman" w:eastAsia="Times New Roman" w:hAnsi="Times New Roman" w:cs="Times New Roman"/>
          <w:sz w:val="24"/>
          <w:szCs w:val="24"/>
        </w:rPr>
        <w:t>•</w:t>
      </w:r>
      <w:r>
        <w:tab/>
      </w:r>
      <w:r w:rsidRPr="44C16DCA">
        <w:rPr>
          <w:rFonts w:ascii="Times New Roman" w:eastAsia="Times New Roman" w:hAnsi="Times New Roman" w:cs="Times New Roman"/>
          <w:sz w:val="24"/>
          <w:szCs w:val="24"/>
        </w:rPr>
        <w:t>encourage pupils to participate in more land based outdoor activities</w:t>
      </w:r>
      <w:r w:rsidR="133538DC" w:rsidRPr="44C16DCA">
        <w:rPr>
          <w:rFonts w:ascii="Times New Roman" w:eastAsia="Times New Roman" w:hAnsi="Times New Roman" w:cs="Times New Roman"/>
          <w:sz w:val="24"/>
          <w:szCs w:val="24"/>
        </w:rPr>
        <w:t xml:space="preserve"> – With the other facilities on the School grounds developing orienteering may be </w:t>
      </w:r>
      <w:r w:rsidR="00BE541D" w:rsidRPr="44C16DCA">
        <w:rPr>
          <w:rFonts w:ascii="Times New Roman" w:eastAsia="Times New Roman" w:hAnsi="Times New Roman" w:cs="Times New Roman"/>
          <w:sz w:val="24"/>
          <w:szCs w:val="24"/>
        </w:rPr>
        <w:t>beneficial</w:t>
      </w:r>
      <w:r w:rsidR="133538DC" w:rsidRPr="44C16DCA">
        <w:rPr>
          <w:rFonts w:ascii="Times New Roman" w:eastAsia="Times New Roman" w:hAnsi="Times New Roman" w:cs="Times New Roman"/>
          <w:sz w:val="24"/>
          <w:szCs w:val="24"/>
        </w:rPr>
        <w:t xml:space="preserve"> to pupils.</w:t>
      </w:r>
    </w:p>
    <w:p w14:paraId="72FE4D2D" w14:textId="44AA8955" w:rsidR="39D32A31" w:rsidRDefault="39D32A31" w:rsidP="44C16DCA">
      <w:pPr>
        <w:ind w:left="170" w:hanging="170"/>
        <w:rPr>
          <w:rFonts w:ascii="Times New Roman" w:eastAsia="Times New Roman" w:hAnsi="Times New Roman" w:cs="Times New Roman"/>
          <w:sz w:val="24"/>
          <w:szCs w:val="24"/>
        </w:rPr>
      </w:pPr>
    </w:p>
    <w:p w14:paraId="53C5F0EA" w14:textId="6BC7A23F" w:rsidR="133538DC" w:rsidRDefault="133538DC" w:rsidP="44C16DCA">
      <w:pPr>
        <w:ind w:left="170" w:hanging="170"/>
        <w:rPr>
          <w:rFonts w:ascii="Times New Roman" w:eastAsia="Times New Roman" w:hAnsi="Times New Roman" w:cs="Times New Roman"/>
          <w:sz w:val="24"/>
          <w:szCs w:val="24"/>
        </w:rPr>
      </w:pPr>
      <w:r w:rsidRPr="44C16DCA">
        <w:rPr>
          <w:rFonts w:ascii="Times New Roman" w:eastAsia="Times New Roman" w:hAnsi="Times New Roman" w:cs="Times New Roman"/>
          <w:sz w:val="24"/>
          <w:szCs w:val="24"/>
        </w:rPr>
        <w:t>Having these extra elements in Schools can help pupils in creating links and become more knowledgeable.</w:t>
      </w:r>
    </w:p>
    <w:p w14:paraId="25CE7044" w14:textId="3948CA9C" w:rsidR="39D32A31" w:rsidRDefault="39D32A31" w:rsidP="44C16DCA">
      <w:pPr>
        <w:ind w:left="170" w:hanging="170"/>
        <w:rPr>
          <w:rFonts w:ascii="Times New Roman" w:eastAsia="Times New Roman" w:hAnsi="Times New Roman" w:cs="Times New Roman"/>
          <w:sz w:val="24"/>
          <w:szCs w:val="24"/>
        </w:rPr>
      </w:pPr>
    </w:p>
    <w:p w14:paraId="04F45C48" w14:textId="2BBD0366" w:rsidR="39D32A31" w:rsidRDefault="39D32A31" w:rsidP="44C16DCA">
      <w:pPr>
        <w:ind w:left="170" w:hanging="170"/>
        <w:rPr>
          <w:rFonts w:ascii="Times New Roman" w:eastAsia="Times New Roman" w:hAnsi="Times New Roman" w:cs="Times New Roman"/>
          <w:sz w:val="24"/>
          <w:szCs w:val="24"/>
        </w:rPr>
      </w:pPr>
    </w:p>
    <w:p w14:paraId="7D61AF60" w14:textId="48BDF1A3" w:rsidR="133538DC" w:rsidRDefault="1A89B875" w:rsidP="44C16DCA">
      <w:pPr>
        <w:ind w:left="170" w:hanging="170"/>
        <w:rPr>
          <w:rFonts w:ascii="Times New Roman" w:eastAsia="Times New Roman" w:hAnsi="Times New Roman" w:cs="Times New Roman"/>
          <w:sz w:val="24"/>
          <w:szCs w:val="24"/>
        </w:rPr>
      </w:pPr>
      <w:r w:rsidRPr="44C16DCA">
        <w:rPr>
          <w:rFonts w:ascii="Times New Roman" w:eastAsia="Times New Roman" w:hAnsi="Times New Roman" w:cs="Times New Roman"/>
          <w:sz w:val="24"/>
          <w:szCs w:val="24"/>
        </w:rPr>
        <w:t>To conclude, this unit of work can help develop pupils in preparing for a residential trip. Many residential trips currently lack the connection between real life and the activities they do,</w:t>
      </w:r>
      <w:r w:rsidR="2B845550" w:rsidRPr="44C16DCA">
        <w:rPr>
          <w:rFonts w:ascii="Times New Roman" w:eastAsia="Times New Roman" w:hAnsi="Times New Roman" w:cs="Times New Roman"/>
          <w:sz w:val="24"/>
          <w:szCs w:val="24"/>
        </w:rPr>
        <w:t xml:space="preserve"> For example, many pupils will really enjoy an activity, such as high ropes, but not have this facility in their local community and therefore not participate in this again. Therefore having this high ropes course op</w:t>
      </w:r>
      <w:r w:rsidR="5028A391" w:rsidRPr="44C16DCA">
        <w:rPr>
          <w:rFonts w:ascii="Times New Roman" w:eastAsia="Times New Roman" w:hAnsi="Times New Roman" w:cs="Times New Roman"/>
          <w:sz w:val="24"/>
          <w:szCs w:val="24"/>
        </w:rPr>
        <w:t>en at weekends, after school to pupils and then public allow to the real world connect and creates links with the community. A</w:t>
      </w:r>
      <w:r w:rsidR="7441B5C1" w:rsidRPr="44C16DCA">
        <w:rPr>
          <w:rFonts w:ascii="Times New Roman" w:eastAsia="Times New Roman" w:hAnsi="Times New Roman" w:cs="Times New Roman"/>
          <w:sz w:val="24"/>
          <w:szCs w:val="24"/>
        </w:rPr>
        <w:t xml:space="preserve">ll lessons have to be inclusive to students with </w:t>
      </w:r>
      <w:r w:rsidR="00BE541D" w:rsidRPr="44C16DCA">
        <w:rPr>
          <w:rFonts w:ascii="Times New Roman" w:eastAsia="Times New Roman" w:hAnsi="Times New Roman" w:cs="Times New Roman"/>
          <w:sz w:val="24"/>
          <w:szCs w:val="24"/>
        </w:rPr>
        <w:t>cognitive</w:t>
      </w:r>
      <w:r w:rsidR="2C06F790" w:rsidRPr="44C16DCA">
        <w:rPr>
          <w:rFonts w:ascii="Times New Roman" w:eastAsia="Times New Roman" w:hAnsi="Times New Roman" w:cs="Times New Roman"/>
          <w:sz w:val="24"/>
          <w:szCs w:val="24"/>
        </w:rPr>
        <w:t xml:space="preserve"> </w:t>
      </w:r>
      <w:r w:rsidR="7441B5C1" w:rsidRPr="44C16DCA">
        <w:rPr>
          <w:rFonts w:ascii="Times New Roman" w:eastAsia="Times New Roman" w:hAnsi="Times New Roman" w:cs="Times New Roman"/>
          <w:sz w:val="24"/>
          <w:szCs w:val="24"/>
        </w:rPr>
        <w:t>needs and physical needs.</w:t>
      </w:r>
      <w:r w:rsidR="1CF16057" w:rsidRPr="44C16DCA">
        <w:rPr>
          <w:rFonts w:ascii="Times New Roman" w:eastAsia="Times New Roman" w:hAnsi="Times New Roman" w:cs="Times New Roman"/>
          <w:sz w:val="24"/>
          <w:szCs w:val="24"/>
        </w:rPr>
        <w:t xml:space="preserve"> H</w:t>
      </w:r>
      <w:r w:rsidR="2A0A8AE9" w:rsidRPr="44C16DCA">
        <w:rPr>
          <w:rFonts w:ascii="Times New Roman" w:eastAsia="Times New Roman" w:hAnsi="Times New Roman" w:cs="Times New Roman"/>
          <w:sz w:val="24"/>
          <w:szCs w:val="24"/>
        </w:rPr>
        <w:t xml:space="preserve">aving specially trained high ropes instructors or teachers who can aid </w:t>
      </w:r>
      <w:r w:rsidR="25C91E89" w:rsidRPr="44C16DCA">
        <w:rPr>
          <w:rFonts w:ascii="Times New Roman" w:eastAsia="Times New Roman" w:hAnsi="Times New Roman" w:cs="Times New Roman"/>
          <w:sz w:val="24"/>
          <w:szCs w:val="24"/>
        </w:rPr>
        <w:t>these pupils</w:t>
      </w:r>
      <w:r w:rsidR="2A0A8AE9" w:rsidRPr="44C16DCA">
        <w:rPr>
          <w:rFonts w:ascii="Times New Roman" w:eastAsia="Times New Roman" w:hAnsi="Times New Roman" w:cs="Times New Roman"/>
          <w:sz w:val="24"/>
          <w:szCs w:val="24"/>
        </w:rPr>
        <w:t xml:space="preserve"> allows for all </w:t>
      </w:r>
      <w:r w:rsidR="36B74B72" w:rsidRPr="44C16DCA">
        <w:rPr>
          <w:rFonts w:ascii="Times New Roman" w:eastAsia="Times New Roman" w:hAnsi="Times New Roman" w:cs="Times New Roman"/>
          <w:sz w:val="24"/>
          <w:szCs w:val="24"/>
        </w:rPr>
        <w:t xml:space="preserve">to be included. As the lessons </w:t>
      </w:r>
      <w:r w:rsidR="70A47CAD" w:rsidRPr="44C16DCA">
        <w:rPr>
          <w:rFonts w:ascii="Times New Roman" w:eastAsia="Times New Roman" w:hAnsi="Times New Roman" w:cs="Times New Roman"/>
          <w:sz w:val="24"/>
          <w:szCs w:val="24"/>
        </w:rPr>
        <w:t>progress</w:t>
      </w:r>
      <w:r w:rsidR="0CDBCD12" w:rsidRPr="44C16DCA">
        <w:rPr>
          <w:rFonts w:ascii="Times New Roman" w:eastAsia="Times New Roman" w:hAnsi="Times New Roman" w:cs="Times New Roman"/>
          <w:sz w:val="24"/>
          <w:szCs w:val="24"/>
        </w:rPr>
        <w:t>, they become more challenging both physically and cognitively,</w:t>
      </w:r>
      <w:r w:rsidR="70A47CAD" w:rsidRPr="44C16DCA">
        <w:rPr>
          <w:rFonts w:ascii="Times New Roman" w:eastAsia="Times New Roman" w:hAnsi="Times New Roman" w:cs="Times New Roman"/>
          <w:sz w:val="24"/>
          <w:szCs w:val="24"/>
        </w:rPr>
        <w:t xml:space="preserve"> which pushes pupils to achieve the level they are capable of. </w:t>
      </w:r>
      <w:r w:rsidR="2F811540" w:rsidRPr="44C16DCA">
        <w:rPr>
          <w:rFonts w:ascii="Times New Roman" w:eastAsia="Times New Roman" w:hAnsi="Times New Roman" w:cs="Times New Roman"/>
          <w:sz w:val="24"/>
          <w:szCs w:val="24"/>
        </w:rPr>
        <w:t xml:space="preserve">Furthermore, the cross-curricular links suggested within this presentation </w:t>
      </w:r>
      <w:r w:rsidR="5A1D7F26" w:rsidRPr="44C16DCA">
        <w:rPr>
          <w:rFonts w:ascii="Times New Roman" w:eastAsia="Times New Roman" w:hAnsi="Times New Roman" w:cs="Times New Roman"/>
          <w:sz w:val="24"/>
          <w:szCs w:val="24"/>
        </w:rPr>
        <w:t>helps pupils in linking what they currently know into current information which can create well-informed pupils.</w:t>
      </w:r>
    </w:p>
    <w:p w14:paraId="40881E25" w14:textId="6692DE1F" w:rsidR="44C16DCA" w:rsidRDefault="44C16DCA" w:rsidP="44C16DCA">
      <w:pPr>
        <w:ind w:left="170" w:hanging="170"/>
        <w:rPr>
          <w:rFonts w:ascii="Times New Roman" w:eastAsia="Times New Roman" w:hAnsi="Times New Roman" w:cs="Times New Roman"/>
          <w:sz w:val="24"/>
          <w:szCs w:val="24"/>
        </w:rPr>
      </w:pPr>
    </w:p>
    <w:p w14:paraId="0C352233" w14:textId="46DE02EB" w:rsidR="44C16DCA" w:rsidRDefault="44C16DCA" w:rsidP="44C16DCA">
      <w:pPr>
        <w:ind w:left="170" w:hanging="170"/>
        <w:rPr>
          <w:rFonts w:ascii="Times New Roman" w:eastAsia="Times New Roman" w:hAnsi="Times New Roman" w:cs="Times New Roman"/>
          <w:sz w:val="24"/>
          <w:szCs w:val="24"/>
        </w:rPr>
      </w:pPr>
    </w:p>
    <w:p w14:paraId="50DEE884" w14:textId="34A741A1" w:rsidR="199AF848" w:rsidRDefault="199AF848" w:rsidP="44C16DCA">
      <w:pPr>
        <w:ind w:left="170" w:hanging="170"/>
        <w:rPr>
          <w:rFonts w:ascii="Times New Roman" w:eastAsia="Times New Roman" w:hAnsi="Times New Roman" w:cs="Times New Roman"/>
          <w:sz w:val="24"/>
          <w:szCs w:val="24"/>
        </w:rPr>
      </w:pPr>
      <w:r w:rsidRPr="44C16DCA">
        <w:rPr>
          <w:rFonts w:ascii="Times New Roman" w:eastAsia="Times New Roman" w:hAnsi="Times New Roman" w:cs="Times New Roman"/>
          <w:sz w:val="24"/>
          <w:szCs w:val="24"/>
        </w:rPr>
        <w:t>References included on presentation</w:t>
      </w:r>
    </w:p>
    <w:p w14:paraId="779D1F03" w14:textId="43DD505D" w:rsidR="39D32A31" w:rsidRDefault="39D32A31" w:rsidP="39D32A31"/>
    <w:sectPr w:rsidR="39D32A31">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Times New Roman">
    <w:panose1 w:val="02020603050405020304"/>
    <w:charset w:val="00"/>
    <w:family w:val="roman"/>
    <w:pitch w:val="variable"/>
    <w:sig w:usb0="E0002EFF" w:usb1="C000785B" w:usb2="00000009" w:usb3="00000000" w:csb0="000001FF" w:csb1="00000000"/>
  </w:font>
  <w:font w:name="MS Mincho">
    <w:altName w:val="ＭＳ 明朝"/>
    <w:panose1 w:val="02020609040205080304"/>
    <w:charset w:val="80"/>
    <w:family w:val="roman"/>
    <w:pitch w:val="fixed"/>
    <w:sig w:usb0="00000001" w:usb1="08070000" w:usb2="00000010" w:usb3="00000000" w:csb0="00020000"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467D55D"/>
    <w:rsid w:val="000309D6"/>
    <w:rsid w:val="00044AAA"/>
    <w:rsid w:val="00051751"/>
    <w:rsid w:val="0007077E"/>
    <w:rsid w:val="000C0031"/>
    <w:rsid w:val="000F21C3"/>
    <w:rsid w:val="00114080"/>
    <w:rsid w:val="00164189"/>
    <w:rsid w:val="00171318"/>
    <w:rsid w:val="001B404F"/>
    <w:rsid w:val="001C2A5C"/>
    <w:rsid w:val="002604F7"/>
    <w:rsid w:val="00264C24"/>
    <w:rsid w:val="004013FA"/>
    <w:rsid w:val="004173BE"/>
    <w:rsid w:val="00451177"/>
    <w:rsid w:val="004B127D"/>
    <w:rsid w:val="00520A2B"/>
    <w:rsid w:val="00552578"/>
    <w:rsid w:val="00577863"/>
    <w:rsid w:val="005906B9"/>
    <w:rsid w:val="005B02D3"/>
    <w:rsid w:val="005B0808"/>
    <w:rsid w:val="005C1F54"/>
    <w:rsid w:val="005F5ADB"/>
    <w:rsid w:val="00670F6B"/>
    <w:rsid w:val="006728E3"/>
    <w:rsid w:val="00683881"/>
    <w:rsid w:val="006E761E"/>
    <w:rsid w:val="00704084"/>
    <w:rsid w:val="00715C90"/>
    <w:rsid w:val="00717990"/>
    <w:rsid w:val="00730026"/>
    <w:rsid w:val="00755170"/>
    <w:rsid w:val="00786A31"/>
    <w:rsid w:val="00792EE4"/>
    <w:rsid w:val="007A7BC4"/>
    <w:rsid w:val="007AC169"/>
    <w:rsid w:val="008009A0"/>
    <w:rsid w:val="008D2C6D"/>
    <w:rsid w:val="009C5A77"/>
    <w:rsid w:val="009C7CF5"/>
    <w:rsid w:val="009F1383"/>
    <w:rsid w:val="00A0065B"/>
    <w:rsid w:val="00A01D07"/>
    <w:rsid w:val="00A35587"/>
    <w:rsid w:val="00A71A84"/>
    <w:rsid w:val="00A74006"/>
    <w:rsid w:val="00AC1740"/>
    <w:rsid w:val="00AE0768"/>
    <w:rsid w:val="00B14EFC"/>
    <w:rsid w:val="00B23D7A"/>
    <w:rsid w:val="00B57D48"/>
    <w:rsid w:val="00B67E06"/>
    <w:rsid w:val="00BD338E"/>
    <w:rsid w:val="00BE541D"/>
    <w:rsid w:val="00BF1A29"/>
    <w:rsid w:val="00BF6B6B"/>
    <w:rsid w:val="00C1056A"/>
    <w:rsid w:val="00C135B9"/>
    <w:rsid w:val="00C863F6"/>
    <w:rsid w:val="00C9753A"/>
    <w:rsid w:val="00CE1296"/>
    <w:rsid w:val="00CE1F8F"/>
    <w:rsid w:val="00D55DC3"/>
    <w:rsid w:val="00D6DE89"/>
    <w:rsid w:val="00D90801"/>
    <w:rsid w:val="00D958AA"/>
    <w:rsid w:val="00E07E6E"/>
    <w:rsid w:val="00E212C1"/>
    <w:rsid w:val="00EA0373"/>
    <w:rsid w:val="00EC75B6"/>
    <w:rsid w:val="00EE5D0D"/>
    <w:rsid w:val="00F13127"/>
    <w:rsid w:val="00FC0156"/>
    <w:rsid w:val="010BAC4F"/>
    <w:rsid w:val="01174EEA"/>
    <w:rsid w:val="01307747"/>
    <w:rsid w:val="01347C72"/>
    <w:rsid w:val="014AE0C7"/>
    <w:rsid w:val="0195D81C"/>
    <w:rsid w:val="01AB8A8F"/>
    <w:rsid w:val="01F75B04"/>
    <w:rsid w:val="021EFBB1"/>
    <w:rsid w:val="022F4A43"/>
    <w:rsid w:val="024CB763"/>
    <w:rsid w:val="03B81D15"/>
    <w:rsid w:val="03BA2A02"/>
    <w:rsid w:val="03FAC03B"/>
    <w:rsid w:val="042E63F4"/>
    <w:rsid w:val="043F86BB"/>
    <w:rsid w:val="0484A066"/>
    <w:rsid w:val="049D15FB"/>
    <w:rsid w:val="04A8D857"/>
    <w:rsid w:val="04F9AC17"/>
    <w:rsid w:val="04FA996E"/>
    <w:rsid w:val="05215C9E"/>
    <w:rsid w:val="053105BD"/>
    <w:rsid w:val="058B54AA"/>
    <w:rsid w:val="059B21F8"/>
    <w:rsid w:val="05D375F1"/>
    <w:rsid w:val="06230419"/>
    <w:rsid w:val="067BB280"/>
    <w:rsid w:val="06FB3382"/>
    <w:rsid w:val="0732BD51"/>
    <w:rsid w:val="07E4D5DC"/>
    <w:rsid w:val="08584AF0"/>
    <w:rsid w:val="086D2FEA"/>
    <w:rsid w:val="08B21F3C"/>
    <w:rsid w:val="09132752"/>
    <w:rsid w:val="091D8DED"/>
    <w:rsid w:val="093D10E0"/>
    <w:rsid w:val="09736F43"/>
    <w:rsid w:val="0978CCD7"/>
    <w:rsid w:val="09A0855A"/>
    <w:rsid w:val="09B7C903"/>
    <w:rsid w:val="0A4F55D9"/>
    <w:rsid w:val="0A753DC2"/>
    <w:rsid w:val="0AB722A2"/>
    <w:rsid w:val="0ADB832A"/>
    <w:rsid w:val="0B15B12D"/>
    <w:rsid w:val="0B3DB9AB"/>
    <w:rsid w:val="0B94B295"/>
    <w:rsid w:val="0BD12014"/>
    <w:rsid w:val="0BD78E4A"/>
    <w:rsid w:val="0C00A721"/>
    <w:rsid w:val="0C044CC4"/>
    <w:rsid w:val="0C45E611"/>
    <w:rsid w:val="0C50F105"/>
    <w:rsid w:val="0C89EEE0"/>
    <w:rsid w:val="0CC47072"/>
    <w:rsid w:val="0CCA86F4"/>
    <w:rsid w:val="0CDBCD12"/>
    <w:rsid w:val="0CEAF404"/>
    <w:rsid w:val="0D653F2C"/>
    <w:rsid w:val="0DA0A567"/>
    <w:rsid w:val="0E0F2FE4"/>
    <w:rsid w:val="0E1FBCF5"/>
    <w:rsid w:val="0E3C7BBF"/>
    <w:rsid w:val="0E447055"/>
    <w:rsid w:val="0E54752C"/>
    <w:rsid w:val="0EC21849"/>
    <w:rsid w:val="0EC9A0A5"/>
    <w:rsid w:val="0ED8649F"/>
    <w:rsid w:val="0F27B9B4"/>
    <w:rsid w:val="0F6B7695"/>
    <w:rsid w:val="0F7D2A73"/>
    <w:rsid w:val="0FC41539"/>
    <w:rsid w:val="0FDB5235"/>
    <w:rsid w:val="0FF75D37"/>
    <w:rsid w:val="11019098"/>
    <w:rsid w:val="1111CF50"/>
    <w:rsid w:val="1189FBEB"/>
    <w:rsid w:val="11FC8008"/>
    <w:rsid w:val="1206C7A9"/>
    <w:rsid w:val="12B1F8F9"/>
    <w:rsid w:val="12D3ACC7"/>
    <w:rsid w:val="133538DC"/>
    <w:rsid w:val="134E0E65"/>
    <w:rsid w:val="137F63F7"/>
    <w:rsid w:val="1399259D"/>
    <w:rsid w:val="13AD0170"/>
    <w:rsid w:val="13B26CF4"/>
    <w:rsid w:val="13EF1067"/>
    <w:rsid w:val="1434A0FD"/>
    <w:rsid w:val="14D1B1F2"/>
    <w:rsid w:val="14EE18E9"/>
    <w:rsid w:val="1505D4ED"/>
    <w:rsid w:val="15697C00"/>
    <w:rsid w:val="156BF6EF"/>
    <w:rsid w:val="1594A57C"/>
    <w:rsid w:val="163BD909"/>
    <w:rsid w:val="16421250"/>
    <w:rsid w:val="169C2BD3"/>
    <w:rsid w:val="16B8EA9D"/>
    <w:rsid w:val="16E122C2"/>
    <w:rsid w:val="16F4A6CA"/>
    <w:rsid w:val="170DCF27"/>
    <w:rsid w:val="175F5196"/>
    <w:rsid w:val="17856A1C"/>
    <w:rsid w:val="17AA2A78"/>
    <w:rsid w:val="17F0804A"/>
    <w:rsid w:val="180118EE"/>
    <w:rsid w:val="181AD5D6"/>
    <w:rsid w:val="1826836E"/>
    <w:rsid w:val="18335D4C"/>
    <w:rsid w:val="1845591E"/>
    <w:rsid w:val="1854DD52"/>
    <w:rsid w:val="189926CE"/>
    <w:rsid w:val="18B7D17D"/>
    <w:rsid w:val="18EFC0BC"/>
    <w:rsid w:val="1935B3D3"/>
    <w:rsid w:val="199AF848"/>
    <w:rsid w:val="19AAFCF8"/>
    <w:rsid w:val="19DAEFD2"/>
    <w:rsid w:val="1A1B3F97"/>
    <w:rsid w:val="1A3821DE"/>
    <w:rsid w:val="1A5C48B3"/>
    <w:rsid w:val="1A89B875"/>
    <w:rsid w:val="1AEDBD66"/>
    <w:rsid w:val="1B8FF1B5"/>
    <w:rsid w:val="1BC817ED"/>
    <w:rsid w:val="1C11F8C2"/>
    <w:rsid w:val="1C2D2293"/>
    <w:rsid w:val="1C68D964"/>
    <w:rsid w:val="1C7011D1"/>
    <w:rsid w:val="1C9EFF54"/>
    <w:rsid w:val="1CD4311A"/>
    <w:rsid w:val="1CE7EF71"/>
    <w:rsid w:val="1CF16057"/>
    <w:rsid w:val="1D06CE6F"/>
    <w:rsid w:val="1D29F289"/>
    <w:rsid w:val="1D8B1434"/>
    <w:rsid w:val="1DA6387C"/>
    <w:rsid w:val="1DBBA9FB"/>
    <w:rsid w:val="1DD53215"/>
    <w:rsid w:val="1E8F4EA3"/>
    <w:rsid w:val="1E9BE736"/>
    <w:rsid w:val="1EBB73B6"/>
    <w:rsid w:val="1F5D91A0"/>
    <w:rsid w:val="1F6618CD"/>
    <w:rsid w:val="1FB20CD8"/>
    <w:rsid w:val="1FE23283"/>
    <w:rsid w:val="1FF9C964"/>
    <w:rsid w:val="2002AE8A"/>
    <w:rsid w:val="204409B2"/>
    <w:rsid w:val="205DC8F1"/>
    <w:rsid w:val="206BE07F"/>
    <w:rsid w:val="207FF936"/>
    <w:rsid w:val="21989EAC"/>
    <w:rsid w:val="21AECB1B"/>
    <w:rsid w:val="21E14C34"/>
    <w:rsid w:val="21F5DBC8"/>
    <w:rsid w:val="2214F51D"/>
    <w:rsid w:val="22FDE0CC"/>
    <w:rsid w:val="23205B2F"/>
    <w:rsid w:val="23BDA173"/>
    <w:rsid w:val="23D3E8A1"/>
    <w:rsid w:val="2430602D"/>
    <w:rsid w:val="2438FF28"/>
    <w:rsid w:val="2439D566"/>
    <w:rsid w:val="247D9222"/>
    <w:rsid w:val="24DB245E"/>
    <w:rsid w:val="252525B1"/>
    <w:rsid w:val="25255F5D"/>
    <w:rsid w:val="25A826D5"/>
    <w:rsid w:val="25C91E89"/>
    <w:rsid w:val="2609DC8D"/>
    <w:rsid w:val="264C89D4"/>
    <w:rsid w:val="266944EE"/>
    <w:rsid w:val="267F2A44"/>
    <w:rsid w:val="268118BB"/>
    <w:rsid w:val="26D6964B"/>
    <w:rsid w:val="26D7874C"/>
    <w:rsid w:val="274091A8"/>
    <w:rsid w:val="27A5ACEE"/>
    <w:rsid w:val="2807580F"/>
    <w:rsid w:val="28328F9E"/>
    <w:rsid w:val="285E5C72"/>
    <w:rsid w:val="285EA161"/>
    <w:rsid w:val="28D4557A"/>
    <w:rsid w:val="28E4CB46"/>
    <w:rsid w:val="291114F7"/>
    <w:rsid w:val="295A50DF"/>
    <w:rsid w:val="29A32870"/>
    <w:rsid w:val="2A0A8AE9"/>
    <w:rsid w:val="2AA06BCA"/>
    <w:rsid w:val="2AEB93A4"/>
    <w:rsid w:val="2B20A5EA"/>
    <w:rsid w:val="2B6A3060"/>
    <w:rsid w:val="2B75B4D9"/>
    <w:rsid w:val="2B845550"/>
    <w:rsid w:val="2B8A861D"/>
    <w:rsid w:val="2BA333B7"/>
    <w:rsid w:val="2BD7A144"/>
    <w:rsid w:val="2C06F790"/>
    <w:rsid w:val="2C2C6D68"/>
    <w:rsid w:val="2C4C633A"/>
    <w:rsid w:val="2C6C175C"/>
    <w:rsid w:val="2CBCDB78"/>
    <w:rsid w:val="2CC7BD5B"/>
    <w:rsid w:val="2D2A8AA0"/>
    <w:rsid w:val="2D8886B5"/>
    <w:rsid w:val="2D9C631E"/>
    <w:rsid w:val="2DA6B8A7"/>
    <w:rsid w:val="2E2BC218"/>
    <w:rsid w:val="2E40C0B4"/>
    <w:rsid w:val="2E42C617"/>
    <w:rsid w:val="2E54A6AE"/>
    <w:rsid w:val="2E7FC0A1"/>
    <w:rsid w:val="2EA1D122"/>
    <w:rsid w:val="2EC4F2D6"/>
    <w:rsid w:val="2ED988D4"/>
    <w:rsid w:val="2F811540"/>
    <w:rsid w:val="2F8DA68F"/>
    <w:rsid w:val="2FCCB44F"/>
    <w:rsid w:val="30B5DE3F"/>
    <w:rsid w:val="30D8B60F"/>
    <w:rsid w:val="30E3DC57"/>
    <w:rsid w:val="311F4D89"/>
    <w:rsid w:val="3171D2FC"/>
    <w:rsid w:val="31A68B33"/>
    <w:rsid w:val="31D184E4"/>
    <w:rsid w:val="326C03FE"/>
    <w:rsid w:val="32BEC6AA"/>
    <w:rsid w:val="32CAFDF2"/>
    <w:rsid w:val="32F04D1B"/>
    <w:rsid w:val="334881B7"/>
    <w:rsid w:val="33943CC9"/>
    <w:rsid w:val="33D0AF62"/>
    <w:rsid w:val="345E5C25"/>
    <w:rsid w:val="3460D114"/>
    <w:rsid w:val="34B096FB"/>
    <w:rsid w:val="34C7ED5D"/>
    <w:rsid w:val="34C8D218"/>
    <w:rsid w:val="3522589B"/>
    <w:rsid w:val="3522C150"/>
    <w:rsid w:val="353B8327"/>
    <w:rsid w:val="35AC2732"/>
    <w:rsid w:val="35BBCAC2"/>
    <w:rsid w:val="35C8D272"/>
    <w:rsid w:val="35EDAAC9"/>
    <w:rsid w:val="3627EDDD"/>
    <w:rsid w:val="36454BB3"/>
    <w:rsid w:val="365A7B05"/>
    <w:rsid w:val="3661F143"/>
    <w:rsid w:val="36B299A8"/>
    <w:rsid w:val="36B74B72"/>
    <w:rsid w:val="36B86EC5"/>
    <w:rsid w:val="36BA1D72"/>
    <w:rsid w:val="3718EE49"/>
    <w:rsid w:val="37550973"/>
    <w:rsid w:val="378E3126"/>
    <w:rsid w:val="37A40996"/>
    <w:rsid w:val="37FB88F4"/>
    <w:rsid w:val="3809F20C"/>
    <w:rsid w:val="381C01CC"/>
    <w:rsid w:val="381F4C53"/>
    <w:rsid w:val="383129C0"/>
    <w:rsid w:val="384F32D0"/>
    <w:rsid w:val="387DD30D"/>
    <w:rsid w:val="3917D529"/>
    <w:rsid w:val="3967F0A6"/>
    <w:rsid w:val="397D3E6A"/>
    <w:rsid w:val="3984CE33"/>
    <w:rsid w:val="39B77C4C"/>
    <w:rsid w:val="39B9BC74"/>
    <w:rsid w:val="39D32A31"/>
    <w:rsid w:val="3A189EC5"/>
    <w:rsid w:val="3A3B238D"/>
    <w:rsid w:val="3A4FF793"/>
    <w:rsid w:val="3A8D00FC"/>
    <w:rsid w:val="3ACCAAF0"/>
    <w:rsid w:val="3AE236A3"/>
    <w:rsid w:val="3B1DA157"/>
    <w:rsid w:val="3B532EF5"/>
    <w:rsid w:val="3B83E684"/>
    <w:rsid w:val="3C249725"/>
    <w:rsid w:val="3C2AF1D4"/>
    <w:rsid w:val="3C53013A"/>
    <w:rsid w:val="3C7E0704"/>
    <w:rsid w:val="3CC1D014"/>
    <w:rsid w:val="3D129816"/>
    <w:rsid w:val="3D2D05D9"/>
    <w:rsid w:val="3D7F5012"/>
    <w:rsid w:val="3DA3D25F"/>
    <w:rsid w:val="3ED0C23F"/>
    <w:rsid w:val="3F0A9BF4"/>
    <w:rsid w:val="3F13D13B"/>
    <w:rsid w:val="3F85CE24"/>
    <w:rsid w:val="3F99E08E"/>
    <w:rsid w:val="3FBB86E3"/>
    <w:rsid w:val="3FC25AC7"/>
    <w:rsid w:val="4031875A"/>
    <w:rsid w:val="40862354"/>
    <w:rsid w:val="40FC6AB9"/>
    <w:rsid w:val="41457908"/>
    <w:rsid w:val="41575744"/>
    <w:rsid w:val="4182344F"/>
    <w:rsid w:val="41B7BD70"/>
    <w:rsid w:val="41F2FBFB"/>
    <w:rsid w:val="421F6D09"/>
    <w:rsid w:val="425984CC"/>
    <w:rsid w:val="425E6377"/>
    <w:rsid w:val="42AF9C89"/>
    <w:rsid w:val="430422DF"/>
    <w:rsid w:val="430AF853"/>
    <w:rsid w:val="431E5813"/>
    <w:rsid w:val="43BDC416"/>
    <w:rsid w:val="440CDA0D"/>
    <w:rsid w:val="442EDD79"/>
    <w:rsid w:val="44C16DCA"/>
    <w:rsid w:val="45265A95"/>
    <w:rsid w:val="4547F1CF"/>
    <w:rsid w:val="45599477"/>
    <w:rsid w:val="45A1BA02"/>
    <w:rsid w:val="4655B43C"/>
    <w:rsid w:val="4681CF0E"/>
    <w:rsid w:val="46DC3C7B"/>
    <w:rsid w:val="46F564D8"/>
    <w:rsid w:val="46F5DC87"/>
    <w:rsid w:val="470AA06E"/>
    <w:rsid w:val="471EA08A"/>
    <w:rsid w:val="4768F6CB"/>
    <w:rsid w:val="477269D8"/>
    <w:rsid w:val="4873827A"/>
    <w:rsid w:val="48838DA5"/>
    <w:rsid w:val="488717CD"/>
    <w:rsid w:val="48913539"/>
    <w:rsid w:val="48B6EA58"/>
    <w:rsid w:val="48EE5441"/>
    <w:rsid w:val="491A22F3"/>
    <w:rsid w:val="49293310"/>
    <w:rsid w:val="493971C8"/>
    <w:rsid w:val="493D162F"/>
    <w:rsid w:val="495DEB47"/>
    <w:rsid w:val="49825EAD"/>
    <w:rsid w:val="4992C8A2"/>
    <w:rsid w:val="49F96CB9"/>
    <w:rsid w:val="4AB77821"/>
    <w:rsid w:val="4AC03929"/>
    <w:rsid w:val="4AC985FB"/>
    <w:rsid w:val="4AD29002"/>
    <w:rsid w:val="4B513B06"/>
    <w:rsid w:val="4B7056B5"/>
    <w:rsid w:val="4B8D996D"/>
    <w:rsid w:val="4BC588AC"/>
    <w:rsid w:val="4BEF1D8B"/>
    <w:rsid w:val="4C0D0DA9"/>
    <w:rsid w:val="4C2F80B8"/>
    <w:rsid w:val="4C5633C5"/>
    <w:rsid w:val="4CB221EC"/>
    <w:rsid w:val="4CDDEA48"/>
    <w:rsid w:val="4D3AC2BB"/>
    <w:rsid w:val="4D5FB59C"/>
    <w:rsid w:val="4D629E98"/>
    <w:rsid w:val="4D66FD7A"/>
    <w:rsid w:val="4DCAF1DF"/>
    <w:rsid w:val="4E0CE2EB"/>
    <w:rsid w:val="4E37E8B5"/>
    <w:rsid w:val="4E735369"/>
    <w:rsid w:val="4E88DBC8"/>
    <w:rsid w:val="4EB8214B"/>
    <w:rsid w:val="4F0076BD"/>
    <w:rsid w:val="4F15AF56"/>
    <w:rsid w:val="4F398C80"/>
    <w:rsid w:val="4F437565"/>
    <w:rsid w:val="4F5F4E23"/>
    <w:rsid w:val="4F6FF30F"/>
    <w:rsid w:val="4FBD9ECD"/>
    <w:rsid w:val="4FD57322"/>
    <w:rsid w:val="4FD581F5"/>
    <w:rsid w:val="5028A391"/>
    <w:rsid w:val="502FEF03"/>
    <w:rsid w:val="50A1E374"/>
    <w:rsid w:val="50B67308"/>
    <w:rsid w:val="50E5C251"/>
    <w:rsid w:val="51335936"/>
    <w:rsid w:val="515CECDF"/>
    <w:rsid w:val="51651A12"/>
    <w:rsid w:val="51B9DD3B"/>
    <w:rsid w:val="51CDDA9C"/>
    <w:rsid w:val="51CFEC07"/>
    <w:rsid w:val="51EE9572"/>
    <w:rsid w:val="525B5EE4"/>
    <w:rsid w:val="526A359C"/>
    <w:rsid w:val="52872AF9"/>
    <w:rsid w:val="52953687"/>
    <w:rsid w:val="52B6ECF9"/>
    <w:rsid w:val="531ECA56"/>
    <w:rsid w:val="5336C3C3"/>
    <w:rsid w:val="536EB302"/>
    <w:rsid w:val="5394AD13"/>
    <w:rsid w:val="53EB1677"/>
    <w:rsid w:val="53FE5C80"/>
    <w:rsid w:val="53FE734F"/>
    <w:rsid w:val="54256B91"/>
    <w:rsid w:val="5467B6E0"/>
    <w:rsid w:val="5486EE79"/>
    <w:rsid w:val="548A2E06"/>
    <w:rsid w:val="55156E60"/>
    <w:rsid w:val="55206B39"/>
    <w:rsid w:val="555E1513"/>
    <w:rsid w:val="559BFF65"/>
    <w:rsid w:val="55D6B5EE"/>
    <w:rsid w:val="55DC247A"/>
    <w:rsid w:val="56187370"/>
    <w:rsid w:val="562B7C76"/>
    <w:rsid w:val="562DC78A"/>
    <w:rsid w:val="56443964"/>
    <w:rsid w:val="56A2A121"/>
    <w:rsid w:val="56CABD69"/>
    <w:rsid w:val="57177DEC"/>
    <w:rsid w:val="57524A5B"/>
    <w:rsid w:val="576E8843"/>
    <w:rsid w:val="57780BB4"/>
    <w:rsid w:val="57A5BCA6"/>
    <w:rsid w:val="580296DA"/>
    <w:rsid w:val="58136C87"/>
    <w:rsid w:val="58327B57"/>
    <w:rsid w:val="584C99DE"/>
    <w:rsid w:val="58A088D5"/>
    <w:rsid w:val="58F241BD"/>
    <w:rsid w:val="590E5DCF"/>
    <w:rsid w:val="59193FB2"/>
    <w:rsid w:val="593492DF"/>
    <w:rsid w:val="5A0EB140"/>
    <w:rsid w:val="5A114AFC"/>
    <w:rsid w:val="5A18C630"/>
    <w:rsid w:val="5A1D7F26"/>
    <w:rsid w:val="5A60F17F"/>
    <w:rsid w:val="5A674131"/>
    <w:rsid w:val="5AA2C0BE"/>
    <w:rsid w:val="5B043346"/>
    <w:rsid w:val="5B3D2025"/>
    <w:rsid w:val="5B5623F9"/>
    <w:rsid w:val="5B9E703C"/>
    <w:rsid w:val="5BA6A311"/>
    <w:rsid w:val="5BF4E78F"/>
    <w:rsid w:val="5C24F441"/>
    <w:rsid w:val="5C4E5535"/>
    <w:rsid w:val="5C54F231"/>
    <w:rsid w:val="5C69EB30"/>
    <w:rsid w:val="5C77DBC2"/>
    <w:rsid w:val="5C8B8C72"/>
    <w:rsid w:val="5CAFD739"/>
    <w:rsid w:val="5CD2248C"/>
    <w:rsid w:val="5CEBAA8E"/>
    <w:rsid w:val="5CFCBF91"/>
    <w:rsid w:val="5D2FDBC0"/>
    <w:rsid w:val="5E57194D"/>
    <w:rsid w:val="5E5BBB81"/>
    <w:rsid w:val="5E71B080"/>
    <w:rsid w:val="5E99D2F6"/>
    <w:rsid w:val="5EA544FC"/>
    <w:rsid w:val="5EC66CC0"/>
    <w:rsid w:val="5F0E5535"/>
    <w:rsid w:val="5F2F0009"/>
    <w:rsid w:val="5F61A2F2"/>
    <w:rsid w:val="5F7049B4"/>
    <w:rsid w:val="6034EB51"/>
    <w:rsid w:val="606831F9"/>
    <w:rsid w:val="6076273C"/>
    <w:rsid w:val="608E0A3C"/>
    <w:rsid w:val="615AA7FD"/>
    <w:rsid w:val="61C66992"/>
    <w:rsid w:val="61F3066F"/>
    <w:rsid w:val="6276C3EC"/>
    <w:rsid w:val="62BA797D"/>
    <w:rsid w:val="6371A97B"/>
    <w:rsid w:val="6382A271"/>
    <w:rsid w:val="6385F4E7"/>
    <w:rsid w:val="63C9EF31"/>
    <w:rsid w:val="640B1963"/>
    <w:rsid w:val="656CE2CF"/>
    <w:rsid w:val="65BA7EAC"/>
    <w:rsid w:val="65CFB34F"/>
    <w:rsid w:val="65EAE899"/>
    <w:rsid w:val="65F1A634"/>
    <w:rsid w:val="66174F93"/>
    <w:rsid w:val="664A963B"/>
    <w:rsid w:val="666A4A49"/>
    <w:rsid w:val="668D489B"/>
    <w:rsid w:val="66909E12"/>
    <w:rsid w:val="6698D6A0"/>
    <w:rsid w:val="671B026A"/>
    <w:rsid w:val="6731AB9A"/>
    <w:rsid w:val="67357306"/>
    <w:rsid w:val="67A215D1"/>
    <w:rsid w:val="67BFA282"/>
    <w:rsid w:val="67F8535C"/>
    <w:rsid w:val="6825E4BD"/>
    <w:rsid w:val="682F8A0C"/>
    <w:rsid w:val="68397B5B"/>
    <w:rsid w:val="68C8F0ED"/>
    <w:rsid w:val="690B593C"/>
    <w:rsid w:val="6924BBE1"/>
    <w:rsid w:val="6932E285"/>
    <w:rsid w:val="69C7B05A"/>
    <w:rsid w:val="69F888E4"/>
    <w:rsid w:val="6A4CBD42"/>
    <w:rsid w:val="6A873844"/>
    <w:rsid w:val="6AEA0EB9"/>
    <w:rsid w:val="6B1F45CF"/>
    <w:rsid w:val="6B389D29"/>
    <w:rsid w:val="6B44E75E"/>
    <w:rsid w:val="6B7D62F7"/>
    <w:rsid w:val="6B8C1A31"/>
    <w:rsid w:val="6BA34724"/>
    <w:rsid w:val="6BAD25C7"/>
    <w:rsid w:val="6BD11120"/>
    <w:rsid w:val="6BD50116"/>
    <w:rsid w:val="6BEDCFEA"/>
    <w:rsid w:val="6BF1CE3B"/>
    <w:rsid w:val="6BF6F920"/>
    <w:rsid w:val="6C970E18"/>
    <w:rsid w:val="6CBC4F15"/>
    <w:rsid w:val="6CEA28D4"/>
    <w:rsid w:val="6D2CD72D"/>
    <w:rsid w:val="6D62C8EC"/>
    <w:rsid w:val="6DAF7A90"/>
    <w:rsid w:val="6DCF3E99"/>
    <w:rsid w:val="6DEA3E4A"/>
    <w:rsid w:val="6E7E2C8C"/>
    <w:rsid w:val="6EC3237B"/>
    <w:rsid w:val="6EFB12BA"/>
    <w:rsid w:val="6F11C42F"/>
    <w:rsid w:val="6F179EB3"/>
    <w:rsid w:val="6F705BDB"/>
    <w:rsid w:val="6F7A9AC0"/>
    <w:rsid w:val="6F8196BF"/>
    <w:rsid w:val="6F8DFF75"/>
    <w:rsid w:val="6FDAED26"/>
    <w:rsid w:val="6FDE871B"/>
    <w:rsid w:val="6FFE7CED"/>
    <w:rsid w:val="704386B6"/>
    <w:rsid w:val="7074C23A"/>
    <w:rsid w:val="709CFA5F"/>
    <w:rsid w:val="70A47CAD"/>
    <w:rsid w:val="70EF3696"/>
    <w:rsid w:val="70F7902A"/>
    <w:rsid w:val="714EF2A0"/>
    <w:rsid w:val="71503D4F"/>
    <w:rsid w:val="718CFDB1"/>
    <w:rsid w:val="7191861A"/>
    <w:rsid w:val="7191EE71"/>
    <w:rsid w:val="725836E5"/>
    <w:rsid w:val="7282E16C"/>
    <w:rsid w:val="7286558C"/>
    <w:rsid w:val="72B780EA"/>
    <w:rsid w:val="730B6CB2"/>
    <w:rsid w:val="732D567B"/>
    <w:rsid w:val="73DF104B"/>
    <w:rsid w:val="73EE8D09"/>
    <w:rsid w:val="7441B5C1"/>
    <w:rsid w:val="7467D55D"/>
    <w:rsid w:val="74B066D6"/>
    <w:rsid w:val="74B3ACF7"/>
    <w:rsid w:val="74BE9C54"/>
    <w:rsid w:val="753544D1"/>
    <w:rsid w:val="7549C67E"/>
    <w:rsid w:val="75898B51"/>
    <w:rsid w:val="759DAAB4"/>
    <w:rsid w:val="760255C5"/>
    <w:rsid w:val="763223BF"/>
    <w:rsid w:val="764B9515"/>
    <w:rsid w:val="7658E6F0"/>
    <w:rsid w:val="76655F94"/>
    <w:rsid w:val="7688D9CA"/>
    <w:rsid w:val="77051C23"/>
    <w:rsid w:val="771294D7"/>
    <w:rsid w:val="771ED780"/>
    <w:rsid w:val="7722B83E"/>
    <w:rsid w:val="7761708F"/>
    <w:rsid w:val="77C5ACB7"/>
    <w:rsid w:val="77E80798"/>
    <w:rsid w:val="77FE059D"/>
    <w:rsid w:val="7832BDD4"/>
    <w:rsid w:val="786FAC90"/>
    <w:rsid w:val="78BECC25"/>
    <w:rsid w:val="78DA9F36"/>
    <w:rsid w:val="78FD40F0"/>
    <w:rsid w:val="791DFBC9"/>
    <w:rsid w:val="79256561"/>
    <w:rsid w:val="79317564"/>
    <w:rsid w:val="79477446"/>
    <w:rsid w:val="7950E0A7"/>
    <w:rsid w:val="79595151"/>
    <w:rsid w:val="7983D7F9"/>
    <w:rsid w:val="79D8EDDB"/>
    <w:rsid w:val="7AF7D2AD"/>
    <w:rsid w:val="7B1FA85A"/>
    <w:rsid w:val="7B29EF15"/>
    <w:rsid w:val="7B3CC99C"/>
    <w:rsid w:val="7B47BB59"/>
    <w:rsid w:val="7BB05CE2"/>
    <w:rsid w:val="7BDDA035"/>
    <w:rsid w:val="7BE10D46"/>
    <w:rsid w:val="7BE34373"/>
    <w:rsid w:val="7C3E4D88"/>
    <w:rsid w:val="7C5FF6D0"/>
    <w:rsid w:val="7C621D78"/>
    <w:rsid w:val="7C817DDF"/>
    <w:rsid w:val="7C901C7B"/>
    <w:rsid w:val="7CC9EEDC"/>
    <w:rsid w:val="7CCA077B"/>
    <w:rsid w:val="7CE41DDB"/>
    <w:rsid w:val="7CF15C32"/>
    <w:rsid w:val="7D0D1445"/>
    <w:rsid w:val="7D373648"/>
    <w:rsid w:val="7D3744A8"/>
    <w:rsid w:val="7D51A618"/>
    <w:rsid w:val="7D636103"/>
    <w:rsid w:val="7D6C9EEF"/>
    <w:rsid w:val="7D8BCBF9"/>
    <w:rsid w:val="7E5BA21F"/>
    <w:rsid w:val="7E618FD7"/>
    <w:rsid w:val="7E84119E"/>
    <w:rsid w:val="7EACE13B"/>
    <w:rsid w:val="7EC67414"/>
    <w:rsid w:val="7ED555CE"/>
    <w:rsid w:val="7EDC6355"/>
    <w:rsid w:val="7F0FB01C"/>
    <w:rsid w:val="7F1516A0"/>
    <w:rsid w:val="7F2CFCD7"/>
    <w:rsid w:val="7F4CEEFD"/>
    <w:rsid w:val="7F5C46E6"/>
    <w:rsid w:val="7F5E963B"/>
    <w:rsid w:val="7FFD6038"/>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67D55D"/>
  <w15:chartTrackingRefBased/>
  <w15:docId w15:val="{12DFF776-EF2D-4783-9316-E7A8729EBF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uiPriority w:val="9"/>
    <w:unhideWhenUsed/>
    <w:qFormat/>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4">
    <w:name w:val="heading 4"/>
    <w:basedOn w:val="Normal"/>
    <w:next w:val="Normal"/>
    <w:link w:val="Heading4Char"/>
    <w:uiPriority w:val="9"/>
    <w:unhideWhenUsed/>
    <w:qFormat/>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ing4Char">
    <w:name w:val="Heading 4 Char"/>
    <w:basedOn w:val="DefaultParagraphFont"/>
    <w:link w:val="Heading4"/>
    <w:uiPriority w:val="9"/>
    <w:rPr>
      <w:rFonts w:asciiTheme="majorHAnsi" w:eastAsiaTheme="majorEastAsia" w:hAnsiTheme="majorHAnsi" w:cstheme="majorBidi"/>
      <w:i/>
      <w:iCs/>
      <w:color w:val="2F5496" w:themeColor="accent1" w:themeShade="BF"/>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Pages>
  <Words>1787</Words>
  <Characters>10192</Characters>
  <Application>Microsoft Office Word</Application>
  <DocSecurity>4</DocSecurity>
  <Lines>84</Lines>
  <Paragraphs>23</Paragraphs>
  <ScaleCrop>false</ScaleCrop>
  <Company/>
  <LinksUpToDate>false</LinksUpToDate>
  <CharactersWithSpaces>11956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 Rustage (1901872)</dc:creator>
  <cp:keywords/>
  <dc:description/>
  <cp:lastModifiedBy>Lauren Rustage (1901872)</cp:lastModifiedBy>
  <cp:revision>76</cp:revision>
  <dcterms:created xsi:type="dcterms:W3CDTF">2022-01-02T09:46:00Z</dcterms:created>
  <dcterms:modified xsi:type="dcterms:W3CDTF">2022-01-11T18:26:00Z</dcterms:modified>
</cp:coreProperties>
</file>