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904FF" w:rsidRPr="00C904FF" w:rsidRDefault="0056365B" w:rsidP="00C904FF">
      <w:pPr>
        <w:pStyle w:val="paragraph"/>
        <w:spacing w:before="0" w:beforeAutospacing="0" w:after="0" w:afterAutospacing="0" w:line="360" w:lineRule="auto"/>
        <w:textAlignment w:val="baseline"/>
        <w:rPr>
          <w:rStyle w:val="normaltextrun"/>
          <w:rFonts w:ascii="Arial" w:hAnsi="Arial" w:cs="Arial"/>
          <w:bCs/>
          <w:sz w:val="16"/>
          <w:szCs w:val="16"/>
        </w:rPr>
      </w:pPr>
      <w:r>
        <w:rPr>
          <w:rStyle w:val="normaltextrun"/>
          <w:rFonts w:ascii="Arial" w:hAnsi="Arial" w:cs="Arial"/>
          <w:bCs/>
          <w:sz w:val="16"/>
          <w:szCs w:val="16"/>
        </w:rPr>
        <w:t>Word Count: 1,1</w:t>
      </w:r>
      <w:r w:rsidR="00825C76">
        <w:rPr>
          <w:rStyle w:val="normaltextrun"/>
          <w:rFonts w:ascii="Arial" w:hAnsi="Arial" w:cs="Arial"/>
          <w:bCs/>
          <w:sz w:val="16"/>
          <w:szCs w:val="16"/>
        </w:rPr>
        <w:t>17</w:t>
      </w:r>
    </w:p>
    <w:p w:rsidR="00C904FF" w:rsidRPr="00C904FF" w:rsidRDefault="00C904FF" w:rsidP="00C904FF">
      <w:pPr>
        <w:pStyle w:val="paragraph"/>
        <w:spacing w:before="0" w:beforeAutospacing="0" w:after="0" w:afterAutospacing="0" w:line="360" w:lineRule="auto"/>
        <w:jc w:val="center"/>
        <w:textAlignment w:val="baseline"/>
        <w:rPr>
          <w:rFonts w:ascii="Arial" w:hAnsi="Arial" w:cs="Arial"/>
        </w:rPr>
      </w:pPr>
      <w:r w:rsidRPr="00C904FF">
        <w:rPr>
          <w:rStyle w:val="normaltextrun"/>
          <w:rFonts w:ascii="Arial" w:hAnsi="Arial" w:cs="Arial"/>
          <w:b/>
          <w:bCs/>
        </w:rPr>
        <w:t>Supporting Children in an Educational Setting Whilst Respecting the United Nations Convention on the Rights of the Child</w:t>
      </w:r>
      <w:r w:rsidRPr="00C904FF">
        <w:rPr>
          <w:rStyle w:val="eop"/>
          <w:rFonts w:ascii="Arial" w:hAnsi="Arial" w:cs="Arial"/>
        </w:rPr>
        <w:t> </w:t>
      </w:r>
      <w:r w:rsidR="00716F49">
        <w:rPr>
          <w:rStyle w:val="eop"/>
          <w:rFonts w:ascii="Arial" w:hAnsi="Arial" w:cs="Arial"/>
        </w:rPr>
        <w:t>(UNCRC)</w:t>
      </w:r>
    </w:p>
    <w:p w:rsidR="00C904FF" w:rsidRDefault="00716F49" w:rsidP="00716F49">
      <w:pPr>
        <w:pStyle w:val="paragraph"/>
        <w:spacing w:before="0" w:beforeAutospacing="0" w:after="0" w:afterAutospacing="0" w:line="360" w:lineRule="auto"/>
        <w:jc w:val="center"/>
        <w:textAlignment w:val="baseline"/>
        <w:rPr>
          <w:rStyle w:val="eop"/>
          <w:rFonts w:ascii="Arial" w:hAnsi="Arial" w:cs="Arial"/>
          <w:sz w:val="12"/>
          <w:szCs w:val="12"/>
        </w:rPr>
      </w:pPr>
      <w:r>
        <w:rPr>
          <w:rStyle w:val="normaltextrun"/>
          <w:rFonts w:ascii="Arial" w:hAnsi="Arial" w:cs="Arial"/>
          <w:sz w:val="20"/>
          <w:szCs w:val="20"/>
        </w:rPr>
        <w:t xml:space="preserve">The objective of this </w:t>
      </w:r>
      <w:r w:rsidR="00C904FF">
        <w:rPr>
          <w:rStyle w:val="normaltextrun"/>
          <w:rFonts w:ascii="Arial" w:hAnsi="Arial" w:cs="Arial"/>
          <w:sz w:val="20"/>
          <w:szCs w:val="20"/>
        </w:rPr>
        <w:t>paper</w:t>
      </w:r>
      <w:r>
        <w:rPr>
          <w:rStyle w:val="normaltextrun"/>
          <w:rFonts w:ascii="Arial" w:hAnsi="Arial" w:cs="Arial"/>
          <w:sz w:val="20"/>
          <w:szCs w:val="20"/>
        </w:rPr>
        <w:t xml:space="preserve"> is to provide</w:t>
      </w:r>
      <w:r w:rsidR="00C904FF">
        <w:rPr>
          <w:rStyle w:val="normaltextrun"/>
          <w:rFonts w:ascii="Arial" w:hAnsi="Arial" w:cs="Arial"/>
          <w:sz w:val="20"/>
          <w:szCs w:val="20"/>
        </w:rPr>
        <w:t xml:space="preserve"> practitioners with an introduction into how the </w:t>
      </w:r>
      <w:r>
        <w:rPr>
          <w:rStyle w:val="normaltextrun"/>
          <w:rFonts w:ascii="Arial" w:hAnsi="Arial" w:cs="Arial"/>
          <w:sz w:val="20"/>
          <w:szCs w:val="20"/>
        </w:rPr>
        <w:t>UNCRC</w:t>
      </w:r>
      <w:r w:rsidR="00C904FF">
        <w:rPr>
          <w:rStyle w:val="normaltextrun"/>
          <w:rFonts w:ascii="Arial" w:hAnsi="Arial" w:cs="Arial"/>
          <w:sz w:val="20"/>
          <w:szCs w:val="20"/>
        </w:rPr>
        <w:t xml:space="preserve"> </w:t>
      </w:r>
      <w:r>
        <w:rPr>
          <w:rStyle w:val="normaltextrun"/>
          <w:rFonts w:ascii="Arial" w:hAnsi="Arial" w:cs="Arial"/>
          <w:sz w:val="20"/>
          <w:szCs w:val="20"/>
        </w:rPr>
        <w:t>underpins</w:t>
      </w:r>
      <w:r w:rsidR="00C904FF">
        <w:rPr>
          <w:rStyle w:val="normaltextrun"/>
          <w:rFonts w:ascii="Arial" w:hAnsi="Arial" w:cs="Arial"/>
          <w:sz w:val="20"/>
          <w:szCs w:val="20"/>
        </w:rPr>
        <w:t xml:space="preserve"> the way </w:t>
      </w:r>
      <w:r>
        <w:rPr>
          <w:rStyle w:val="normaltextrun"/>
          <w:rFonts w:ascii="Arial" w:hAnsi="Arial" w:cs="Arial"/>
          <w:sz w:val="20"/>
          <w:szCs w:val="20"/>
        </w:rPr>
        <w:t xml:space="preserve">in which </w:t>
      </w:r>
      <w:r w:rsidR="00C904FF">
        <w:rPr>
          <w:rStyle w:val="normaltextrun"/>
          <w:rFonts w:ascii="Arial" w:hAnsi="Arial" w:cs="Arial"/>
          <w:sz w:val="20"/>
          <w:szCs w:val="20"/>
        </w:rPr>
        <w:t>practitioners support</w:t>
      </w:r>
      <w:r>
        <w:rPr>
          <w:rStyle w:val="normaltextrun"/>
          <w:rFonts w:ascii="Arial" w:hAnsi="Arial" w:cs="Arial"/>
          <w:sz w:val="20"/>
          <w:szCs w:val="20"/>
        </w:rPr>
        <w:t xml:space="preserve"> all</w:t>
      </w:r>
      <w:r w:rsidR="00C904FF">
        <w:rPr>
          <w:rStyle w:val="normaltextrun"/>
          <w:rFonts w:ascii="Arial" w:hAnsi="Arial" w:cs="Arial"/>
          <w:sz w:val="20"/>
          <w:szCs w:val="20"/>
        </w:rPr>
        <w:t xml:space="preserve"> children</w:t>
      </w:r>
      <w:r>
        <w:rPr>
          <w:rStyle w:val="normaltextrun"/>
          <w:rFonts w:ascii="Arial" w:hAnsi="Arial" w:cs="Arial"/>
          <w:sz w:val="20"/>
          <w:szCs w:val="20"/>
        </w:rPr>
        <w:t xml:space="preserve"> in an educational setting.</w:t>
      </w:r>
    </w:p>
    <w:p w:rsidR="00C904FF" w:rsidRPr="00716F49" w:rsidRDefault="00C904FF" w:rsidP="00716F49">
      <w:pPr>
        <w:pStyle w:val="paragraph"/>
        <w:spacing w:before="0" w:beforeAutospacing="0" w:after="0" w:afterAutospacing="0" w:line="360" w:lineRule="auto"/>
        <w:jc w:val="center"/>
        <w:textAlignment w:val="baseline"/>
        <w:rPr>
          <w:rFonts w:ascii="Arial" w:hAnsi="Arial" w:cs="Arial"/>
          <w:sz w:val="8"/>
          <w:szCs w:val="8"/>
        </w:rPr>
      </w:pPr>
    </w:p>
    <w:p w:rsidR="00C904FF" w:rsidRPr="00C904FF" w:rsidRDefault="00C904FF" w:rsidP="0056365B">
      <w:pPr>
        <w:pStyle w:val="paragraph"/>
        <w:spacing w:before="0" w:beforeAutospacing="0" w:after="0" w:afterAutospacing="0" w:line="360" w:lineRule="auto"/>
        <w:jc w:val="center"/>
        <w:textAlignment w:val="baseline"/>
        <w:rPr>
          <w:rFonts w:ascii="Arial" w:hAnsi="Arial" w:cs="Arial"/>
          <w:sz w:val="22"/>
          <w:szCs w:val="22"/>
        </w:rPr>
      </w:pPr>
      <w:r>
        <w:rPr>
          <w:rStyle w:val="normaltextrun"/>
          <w:rFonts w:ascii="Arial" w:hAnsi="Arial" w:cs="Arial"/>
          <w:b/>
          <w:bCs/>
          <w:sz w:val="22"/>
          <w:szCs w:val="22"/>
        </w:rPr>
        <w:t xml:space="preserve">An </w:t>
      </w:r>
      <w:r w:rsidRPr="00C904FF">
        <w:rPr>
          <w:rStyle w:val="normaltextrun"/>
          <w:rFonts w:ascii="Arial" w:hAnsi="Arial" w:cs="Arial"/>
          <w:b/>
          <w:bCs/>
          <w:sz w:val="22"/>
          <w:szCs w:val="22"/>
        </w:rPr>
        <w:t xml:space="preserve">Introduction to the United Nations Convention on the Rights of the Child </w:t>
      </w:r>
      <w:r w:rsidRPr="0056365B">
        <w:rPr>
          <w:rStyle w:val="normaltextrun"/>
          <w:rFonts w:ascii="Arial" w:hAnsi="Arial" w:cs="Arial"/>
          <w:bCs/>
          <w:sz w:val="22"/>
          <w:szCs w:val="22"/>
        </w:rPr>
        <w:t>(UNCRC)</w:t>
      </w:r>
    </w:p>
    <w:p w:rsidR="00C904FF" w:rsidRPr="0056365B" w:rsidRDefault="00C904FF" w:rsidP="0056365B">
      <w:pPr>
        <w:pStyle w:val="paragraph"/>
        <w:spacing w:before="0" w:beforeAutospacing="0" w:after="0" w:afterAutospacing="0" w:line="360" w:lineRule="auto"/>
        <w:jc w:val="center"/>
        <w:textAlignment w:val="baseline"/>
        <w:rPr>
          <w:rStyle w:val="eop"/>
          <w:rFonts w:ascii="Arial" w:hAnsi="Arial" w:cs="Arial"/>
          <w:sz w:val="19"/>
          <w:szCs w:val="19"/>
        </w:rPr>
      </w:pPr>
      <w:r w:rsidRPr="0056365B">
        <w:rPr>
          <w:rStyle w:val="normaltextrun"/>
          <w:rFonts w:ascii="Arial" w:hAnsi="Arial" w:cs="Arial"/>
          <w:sz w:val="19"/>
          <w:szCs w:val="19"/>
        </w:rPr>
        <w:t>In 1989 the UNCRC was established. However, </w:t>
      </w:r>
      <w:r w:rsidRPr="0056365B">
        <w:rPr>
          <w:rStyle w:val="normaltextrun"/>
          <w:rFonts w:ascii="Arial" w:hAnsi="Arial" w:cs="Arial"/>
          <w:color w:val="222221"/>
          <w:sz w:val="19"/>
          <w:szCs w:val="19"/>
        </w:rPr>
        <w:t>Eglantyne Jebb, founder of Save the Children, wrote the initial declaration on child rights in 1923 (Save the Children, no date). The UK government complies with</w:t>
      </w:r>
      <w:r w:rsidRPr="0056365B">
        <w:rPr>
          <w:rStyle w:val="normaltextrun"/>
          <w:rFonts w:ascii="Arial" w:hAnsi="Arial" w:cs="Arial"/>
          <w:sz w:val="19"/>
          <w:szCs w:val="19"/>
        </w:rPr>
        <w:t xml:space="preserve"> the rights of the child by using them to underpin new policies or legislation and to amend existing policies or legislation. Schools should therefore adhere to and respect these rights (Department for Education, 2014). </w:t>
      </w:r>
      <w:bookmarkStart w:id="0" w:name="_GoBack"/>
      <w:bookmarkEnd w:id="0"/>
      <w:r w:rsidRPr="0056365B">
        <w:rPr>
          <w:rStyle w:val="normaltextrun"/>
          <w:rFonts w:ascii="Arial" w:hAnsi="Arial" w:cs="Arial"/>
          <w:sz w:val="19"/>
          <w:szCs w:val="19"/>
        </w:rPr>
        <w:t>The Children’s Commissioner for Wales states that the first country in the UK to incorporate the rights of the child into domestic law is Wales (Children’s Commissioner for Wales, no date).</w:t>
      </w:r>
    </w:p>
    <w:p w:rsidR="00C904FF" w:rsidRPr="00C904FF" w:rsidRDefault="00C904FF" w:rsidP="00C904FF">
      <w:pPr>
        <w:pStyle w:val="paragraph"/>
        <w:spacing w:before="0" w:beforeAutospacing="0" w:after="0" w:afterAutospacing="0" w:line="360" w:lineRule="auto"/>
        <w:textAlignment w:val="baseline"/>
        <w:rPr>
          <w:rFonts w:ascii="Arial" w:hAnsi="Arial" w:cs="Arial"/>
          <w:sz w:val="12"/>
          <w:szCs w:val="12"/>
          <w:u w:val="single"/>
        </w:rPr>
      </w:pPr>
    </w:p>
    <w:p w:rsidR="00C904FF" w:rsidRPr="0056365B" w:rsidRDefault="00C904FF" w:rsidP="0056365B">
      <w:pPr>
        <w:pStyle w:val="paragraph"/>
        <w:spacing w:before="0" w:beforeAutospacing="0" w:after="0" w:afterAutospacing="0" w:line="360" w:lineRule="auto"/>
        <w:jc w:val="center"/>
        <w:textAlignment w:val="baseline"/>
        <w:rPr>
          <w:rFonts w:ascii="Arial" w:hAnsi="Arial" w:cs="Arial"/>
          <w:sz w:val="19"/>
          <w:szCs w:val="19"/>
          <w:u w:val="single"/>
        </w:rPr>
      </w:pPr>
      <w:r w:rsidRPr="0056365B">
        <w:rPr>
          <w:rStyle w:val="normaltextrun"/>
          <w:rFonts w:ascii="Arial" w:hAnsi="Arial" w:cs="Arial"/>
          <w:b/>
          <w:bCs/>
          <w:sz w:val="22"/>
          <w:szCs w:val="22"/>
          <w:u w:val="single"/>
        </w:rPr>
        <w:t>Article 12</w:t>
      </w:r>
      <w:r w:rsidRPr="0056365B">
        <w:rPr>
          <w:rStyle w:val="normaltextrun"/>
          <w:rFonts w:ascii="Arial" w:hAnsi="Arial" w:cs="Arial"/>
          <w:b/>
          <w:bCs/>
          <w:sz w:val="19"/>
          <w:szCs w:val="19"/>
          <w:u w:val="single"/>
        </w:rPr>
        <w:t> </w:t>
      </w:r>
      <w:r w:rsidRPr="0056365B">
        <w:rPr>
          <w:rStyle w:val="normaltextrun"/>
          <w:rFonts w:ascii="Arial" w:hAnsi="Arial" w:cs="Arial"/>
          <w:sz w:val="19"/>
          <w:szCs w:val="19"/>
          <w:u w:val="single"/>
        </w:rPr>
        <w:t>Children have the right to express their opinions regarding issues that concern them. Adults should listen and take children seriously (</w:t>
      </w:r>
      <w:r w:rsidRPr="0056365B">
        <w:rPr>
          <w:rStyle w:val="spellingerror"/>
          <w:rFonts w:ascii="Arial" w:hAnsi="Arial" w:cs="Arial"/>
          <w:sz w:val="19"/>
          <w:szCs w:val="19"/>
          <w:u w:val="single"/>
        </w:rPr>
        <w:t>Unicef</w:t>
      </w:r>
      <w:r w:rsidRPr="0056365B">
        <w:rPr>
          <w:rStyle w:val="normaltextrun"/>
          <w:rFonts w:ascii="Arial" w:hAnsi="Arial" w:cs="Arial"/>
          <w:sz w:val="19"/>
          <w:szCs w:val="19"/>
          <w:u w:val="single"/>
        </w:rPr>
        <w:t>, no date, a).</w:t>
      </w:r>
    </w:p>
    <w:p w:rsidR="00C904FF" w:rsidRPr="00716F49" w:rsidRDefault="00C904FF" w:rsidP="00C904FF">
      <w:pPr>
        <w:pStyle w:val="paragraph"/>
        <w:spacing w:before="0" w:beforeAutospacing="0" w:after="0" w:afterAutospacing="0" w:line="360" w:lineRule="auto"/>
        <w:ind w:left="165" w:hanging="165"/>
        <w:textAlignment w:val="baseline"/>
        <w:rPr>
          <w:rFonts w:ascii="Arial" w:hAnsi="Arial" w:cs="Arial"/>
          <w:sz w:val="19"/>
          <w:szCs w:val="19"/>
        </w:rPr>
      </w:pPr>
      <w:r w:rsidRPr="00716F49">
        <w:rPr>
          <w:rStyle w:val="normaltextrun"/>
          <w:rFonts w:ascii="Symbol" w:hAnsi="Symbol" w:cs="Arial"/>
          <w:sz w:val="19"/>
          <w:szCs w:val="19"/>
        </w:rPr>
        <w:t></w:t>
      </w:r>
      <w:r w:rsidRPr="00716F49">
        <w:rPr>
          <w:rStyle w:val="normaltextrun"/>
          <w:sz w:val="19"/>
          <w:szCs w:val="19"/>
        </w:rPr>
        <w:t>   </w:t>
      </w:r>
      <w:r w:rsidRPr="00716F49">
        <w:rPr>
          <w:rStyle w:val="normaltextrun"/>
          <w:rFonts w:ascii="Arial" w:hAnsi="Arial" w:cs="Arial"/>
          <w:sz w:val="19"/>
          <w:szCs w:val="19"/>
        </w:rPr>
        <w:t>Children should be listened to and given opportunities to share their ideas and express their opinions. Children should be responded to and practitioners should inform the child about how their input has been used to show that their contribution is valued (Young Wales, 2016). </w:t>
      </w:r>
      <w:r w:rsidRPr="00716F49">
        <w:rPr>
          <w:rStyle w:val="eop"/>
          <w:rFonts w:ascii="Arial" w:hAnsi="Arial" w:cs="Arial"/>
          <w:sz w:val="19"/>
          <w:szCs w:val="19"/>
        </w:rPr>
        <w:t> </w:t>
      </w:r>
    </w:p>
    <w:p w:rsidR="00C904FF" w:rsidRPr="00716F49" w:rsidRDefault="00C904FF" w:rsidP="00C904FF">
      <w:pPr>
        <w:pStyle w:val="paragraph"/>
        <w:spacing w:before="0" w:beforeAutospacing="0" w:after="0" w:afterAutospacing="0" w:line="360" w:lineRule="auto"/>
        <w:ind w:left="165" w:hanging="165"/>
        <w:textAlignment w:val="baseline"/>
        <w:rPr>
          <w:rFonts w:ascii="Arial" w:hAnsi="Arial" w:cs="Arial"/>
          <w:sz w:val="19"/>
          <w:szCs w:val="19"/>
        </w:rPr>
      </w:pPr>
      <w:r w:rsidRPr="00716F49">
        <w:rPr>
          <w:rStyle w:val="normaltextrun"/>
          <w:rFonts w:ascii="Symbol" w:hAnsi="Symbol" w:cs="Arial"/>
          <w:sz w:val="19"/>
          <w:szCs w:val="19"/>
        </w:rPr>
        <w:t></w:t>
      </w:r>
      <w:r w:rsidRPr="00716F49">
        <w:rPr>
          <w:rStyle w:val="normaltextrun"/>
          <w:sz w:val="19"/>
          <w:szCs w:val="19"/>
        </w:rPr>
        <w:t>   </w:t>
      </w:r>
      <w:r w:rsidRPr="00716F49">
        <w:rPr>
          <w:rStyle w:val="normaltextrun"/>
          <w:rFonts w:ascii="Arial" w:hAnsi="Arial" w:cs="Arial"/>
          <w:sz w:val="19"/>
          <w:szCs w:val="19"/>
        </w:rPr>
        <w:t>Similarly, Alexander (2008, cited in Hattie, 2012, p. 74) states that some of the vital attributes of a dialogic classroom are being reciprocal and supportive by sharing and exploring opinions and ideas to engage in proper conversation. Paraphrasing what the child has said, to improve it for the benefit of others, helps and enables children to be less fearful of making mistakes which encourages the confidence to engage in conversation.</w:t>
      </w:r>
      <w:r w:rsidRPr="00716F49">
        <w:rPr>
          <w:rStyle w:val="eop"/>
          <w:rFonts w:ascii="Arial" w:hAnsi="Arial" w:cs="Arial"/>
          <w:sz w:val="19"/>
          <w:szCs w:val="19"/>
        </w:rPr>
        <w:t> </w:t>
      </w:r>
    </w:p>
    <w:p w:rsidR="00C904FF" w:rsidRPr="00716F49" w:rsidRDefault="00C904FF" w:rsidP="00C904FF">
      <w:pPr>
        <w:pStyle w:val="paragraph"/>
        <w:spacing w:before="0" w:beforeAutospacing="0" w:after="0" w:afterAutospacing="0" w:line="360" w:lineRule="auto"/>
        <w:ind w:left="165" w:hanging="165"/>
        <w:textAlignment w:val="baseline"/>
        <w:rPr>
          <w:rFonts w:ascii="Arial" w:hAnsi="Arial" w:cs="Arial"/>
          <w:sz w:val="19"/>
          <w:szCs w:val="19"/>
        </w:rPr>
      </w:pPr>
      <w:r w:rsidRPr="00716F49">
        <w:rPr>
          <w:rStyle w:val="normaltextrun"/>
          <w:rFonts w:ascii="Symbol" w:hAnsi="Symbol" w:cs="Arial"/>
          <w:sz w:val="19"/>
          <w:szCs w:val="19"/>
        </w:rPr>
        <w:t></w:t>
      </w:r>
      <w:r w:rsidRPr="00716F49">
        <w:rPr>
          <w:rStyle w:val="normaltextrun"/>
          <w:sz w:val="19"/>
          <w:szCs w:val="19"/>
        </w:rPr>
        <w:t>   </w:t>
      </w:r>
      <w:r w:rsidRPr="00716F49">
        <w:rPr>
          <w:rStyle w:val="normaltextrun"/>
          <w:rFonts w:ascii="Arial" w:hAnsi="Arial" w:cs="Arial"/>
          <w:sz w:val="19"/>
          <w:szCs w:val="19"/>
        </w:rPr>
        <w:t>For those who struggle to communicate the Picture Exchange Communication System (PECS) can be used to support them to communicate. This gives the individual a voice when they cannot fully communicate verbally often due to Speech, Language and Communication Needs, Autism or language barriers.</w:t>
      </w:r>
      <w:r w:rsidR="0056365B">
        <w:rPr>
          <w:rStyle w:val="normaltextrun"/>
          <w:rFonts w:ascii="Arial" w:hAnsi="Arial" w:cs="Arial"/>
          <w:sz w:val="19"/>
          <w:szCs w:val="19"/>
        </w:rPr>
        <w:t> </w:t>
      </w:r>
      <w:r w:rsidRPr="00716F49">
        <w:rPr>
          <w:rStyle w:val="normaltextrun"/>
          <w:rFonts w:ascii="Arial" w:hAnsi="Arial" w:cs="Arial"/>
          <w:sz w:val="19"/>
          <w:szCs w:val="19"/>
        </w:rPr>
        <w:t>PECS supports the development of language and social skills (Integrated Treatment Services, no date).  </w:t>
      </w:r>
      <w:r w:rsidRPr="00716F49">
        <w:rPr>
          <w:rStyle w:val="eop"/>
          <w:rFonts w:ascii="Arial" w:hAnsi="Arial" w:cs="Arial"/>
          <w:sz w:val="19"/>
          <w:szCs w:val="19"/>
        </w:rPr>
        <w:t> </w:t>
      </w:r>
    </w:p>
    <w:p w:rsidR="00C904FF" w:rsidRPr="00716F49" w:rsidRDefault="00C904FF" w:rsidP="00C904FF">
      <w:pPr>
        <w:pStyle w:val="paragraph"/>
        <w:spacing w:before="0" w:beforeAutospacing="0" w:after="0" w:afterAutospacing="0" w:line="360" w:lineRule="auto"/>
        <w:ind w:left="165" w:hanging="165"/>
        <w:textAlignment w:val="baseline"/>
        <w:rPr>
          <w:rFonts w:ascii="Arial" w:hAnsi="Arial" w:cs="Arial"/>
          <w:sz w:val="19"/>
          <w:szCs w:val="19"/>
        </w:rPr>
      </w:pPr>
      <w:r w:rsidRPr="00716F49">
        <w:rPr>
          <w:rStyle w:val="normaltextrun"/>
          <w:rFonts w:ascii="Symbol" w:hAnsi="Symbol" w:cs="Arial"/>
          <w:sz w:val="19"/>
          <w:szCs w:val="19"/>
        </w:rPr>
        <w:t></w:t>
      </w:r>
      <w:r w:rsidRPr="00716F49">
        <w:rPr>
          <w:rStyle w:val="normaltextrun"/>
          <w:sz w:val="19"/>
          <w:szCs w:val="19"/>
        </w:rPr>
        <w:t>   </w:t>
      </w:r>
      <w:r w:rsidRPr="00716F49">
        <w:rPr>
          <w:rStyle w:val="normaltextrun"/>
          <w:rFonts w:ascii="Arial" w:hAnsi="Arial" w:cs="Arial"/>
          <w:sz w:val="19"/>
          <w:szCs w:val="19"/>
        </w:rPr>
        <w:t>The new ALN act states that learners</w:t>
      </w:r>
      <w:r w:rsidR="0056365B">
        <w:rPr>
          <w:rStyle w:val="normaltextrun"/>
          <w:rFonts w:ascii="Arial" w:hAnsi="Arial" w:cs="Arial"/>
          <w:sz w:val="19"/>
          <w:szCs w:val="19"/>
        </w:rPr>
        <w:t xml:space="preserve"> with additional learning needs</w:t>
      </w:r>
      <w:r w:rsidRPr="00716F49">
        <w:rPr>
          <w:rStyle w:val="normaltextrun"/>
          <w:rFonts w:ascii="Arial" w:hAnsi="Arial" w:cs="Arial"/>
          <w:sz w:val="19"/>
          <w:szCs w:val="19"/>
        </w:rPr>
        <w:t xml:space="preserve"> should be in</w:t>
      </w:r>
      <w:r w:rsidR="0056365B">
        <w:rPr>
          <w:rStyle w:val="normaltextrun"/>
          <w:rFonts w:ascii="Arial" w:hAnsi="Arial" w:cs="Arial"/>
          <w:sz w:val="19"/>
          <w:szCs w:val="19"/>
        </w:rPr>
        <w:t>volved in planning processes</w:t>
      </w:r>
      <w:r w:rsidRPr="00716F49">
        <w:rPr>
          <w:rStyle w:val="normaltextrun"/>
          <w:rFonts w:ascii="Arial" w:hAnsi="Arial" w:cs="Arial"/>
          <w:sz w:val="19"/>
          <w:szCs w:val="19"/>
        </w:rPr>
        <w:t>; as should their parents/carers (Welsh Government, 2017). </w:t>
      </w:r>
      <w:r w:rsidRPr="00716F49">
        <w:rPr>
          <w:rStyle w:val="eop"/>
          <w:rFonts w:ascii="Arial" w:hAnsi="Arial" w:cs="Arial"/>
          <w:sz w:val="19"/>
          <w:szCs w:val="19"/>
        </w:rPr>
        <w:t> </w:t>
      </w:r>
    </w:p>
    <w:p w:rsidR="00C904FF" w:rsidRPr="00716F49" w:rsidRDefault="00C904FF" w:rsidP="00C904FF">
      <w:pPr>
        <w:pStyle w:val="paragraph"/>
        <w:spacing w:before="0" w:beforeAutospacing="0" w:after="0" w:afterAutospacing="0" w:line="360" w:lineRule="auto"/>
        <w:ind w:left="165" w:hanging="165"/>
        <w:textAlignment w:val="baseline"/>
        <w:rPr>
          <w:rFonts w:ascii="Arial" w:hAnsi="Arial" w:cs="Arial"/>
          <w:sz w:val="19"/>
          <w:szCs w:val="19"/>
        </w:rPr>
      </w:pPr>
      <w:r w:rsidRPr="00716F49">
        <w:rPr>
          <w:rStyle w:val="normaltextrun"/>
          <w:rFonts w:ascii="Symbol" w:hAnsi="Symbol" w:cs="Arial"/>
          <w:sz w:val="19"/>
          <w:szCs w:val="19"/>
        </w:rPr>
        <w:t></w:t>
      </w:r>
      <w:r w:rsidRPr="00716F49">
        <w:rPr>
          <w:rStyle w:val="normaltextrun"/>
          <w:sz w:val="19"/>
          <w:szCs w:val="19"/>
        </w:rPr>
        <w:t>   </w:t>
      </w:r>
      <w:r w:rsidRPr="00716F49">
        <w:rPr>
          <w:rStyle w:val="normaltextrun"/>
          <w:rFonts w:ascii="Arial" w:hAnsi="Arial" w:cs="Arial"/>
          <w:sz w:val="19"/>
          <w:szCs w:val="19"/>
        </w:rPr>
        <w:t>Various sources state that children have the right to express their opinions under article 12 of the UNCRC (</w:t>
      </w:r>
      <w:r w:rsidRPr="00716F49">
        <w:rPr>
          <w:rStyle w:val="spellingerror"/>
          <w:rFonts w:ascii="Arial" w:hAnsi="Arial" w:cs="Arial"/>
          <w:sz w:val="19"/>
          <w:szCs w:val="19"/>
        </w:rPr>
        <w:t>Unicef</w:t>
      </w:r>
      <w:r w:rsidRPr="00716F49">
        <w:rPr>
          <w:rStyle w:val="normaltextrun"/>
          <w:rFonts w:ascii="Arial" w:hAnsi="Arial" w:cs="Arial"/>
          <w:sz w:val="19"/>
          <w:szCs w:val="19"/>
        </w:rPr>
        <w:t>, no date, a) (Save the Children, no date). However, the Children and Young People’s Commissioner Scotland points out that children should have the option to voice their opinions, but they are not obliged to give an opinion if they do not wish to (Children and Young People’s Commissioner Scotland, no date).  </w:t>
      </w:r>
      <w:r w:rsidRPr="00716F49">
        <w:rPr>
          <w:rStyle w:val="eop"/>
          <w:rFonts w:ascii="Arial" w:hAnsi="Arial" w:cs="Arial"/>
          <w:sz w:val="19"/>
          <w:szCs w:val="19"/>
        </w:rPr>
        <w:t> </w:t>
      </w:r>
    </w:p>
    <w:p w:rsidR="00C904FF" w:rsidRPr="00716F49" w:rsidRDefault="00C904FF" w:rsidP="00C904FF">
      <w:pPr>
        <w:pStyle w:val="paragraph"/>
        <w:spacing w:before="0" w:beforeAutospacing="0" w:after="0" w:afterAutospacing="0" w:line="360" w:lineRule="auto"/>
        <w:textAlignment w:val="baseline"/>
        <w:rPr>
          <w:rFonts w:ascii="Arial" w:hAnsi="Arial" w:cs="Arial"/>
          <w:sz w:val="19"/>
          <w:szCs w:val="19"/>
        </w:rPr>
      </w:pPr>
      <w:r w:rsidRPr="00716F49">
        <w:rPr>
          <w:rStyle w:val="normaltextrun"/>
          <w:rFonts w:ascii="Arial" w:hAnsi="Arial" w:cs="Arial"/>
          <w:b/>
          <w:bCs/>
          <w:sz w:val="19"/>
          <w:szCs w:val="19"/>
        </w:rPr>
        <w:t> </w:t>
      </w:r>
      <w:r w:rsidRPr="00716F49">
        <w:rPr>
          <w:rStyle w:val="eop"/>
          <w:rFonts w:ascii="Arial" w:hAnsi="Arial" w:cs="Arial"/>
          <w:sz w:val="19"/>
          <w:szCs w:val="19"/>
        </w:rPr>
        <w:t> </w:t>
      </w:r>
    </w:p>
    <w:p w:rsidR="00716F49" w:rsidRPr="0056365B" w:rsidRDefault="00C904FF" w:rsidP="00716F49">
      <w:pPr>
        <w:pStyle w:val="paragraph"/>
        <w:spacing w:before="0" w:beforeAutospacing="0" w:after="0" w:afterAutospacing="0" w:line="360" w:lineRule="auto"/>
        <w:jc w:val="center"/>
        <w:textAlignment w:val="baseline"/>
        <w:rPr>
          <w:rFonts w:ascii="Arial" w:hAnsi="Arial" w:cs="Arial"/>
          <w:sz w:val="19"/>
          <w:szCs w:val="19"/>
          <w:u w:val="single"/>
        </w:rPr>
      </w:pPr>
      <w:r w:rsidRPr="0056365B">
        <w:rPr>
          <w:rStyle w:val="normaltextrun"/>
          <w:rFonts w:ascii="Arial" w:hAnsi="Arial" w:cs="Arial"/>
          <w:b/>
          <w:bCs/>
          <w:sz w:val="22"/>
          <w:szCs w:val="22"/>
          <w:u w:val="single"/>
        </w:rPr>
        <w:t>Article 15</w:t>
      </w:r>
      <w:r w:rsidRPr="0056365B">
        <w:rPr>
          <w:rStyle w:val="normaltextrun"/>
          <w:rFonts w:ascii="Arial" w:hAnsi="Arial" w:cs="Arial"/>
          <w:b/>
          <w:bCs/>
          <w:sz w:val="19"/>
          <w:szCs w:val="19"/>
          <w:u w:val="single"/>
        </w:rPr>
        <w:t> </w:t>
      </w:r>
      <w:r w:rsidRPr="0056365B">
        <w:rPr>
          <w:rStyle w:val="normaltextrun"/>
          <w:rFonts w:ascii="Arial" w:hAnsi="Arial" w:cs="Arial"/>
          <w:sz w:val="19"/>
          <w:szCs w:val="19"/>
          <w:u w:val="single"/>
        </w:rPr>
        <w:t>Children have the right to meet with friends and join groups and clubs (Children’s Commissioner for Wales, no date). This right must not affect the rights of other children (Save the Children, 2003).</w:t>
      </w:r>
    </w:p>
    <w:p w:rsidR="00C904FF" w:rsidRPr="00716F49" w:rsidRDefault="00C904FF" w:rsidP="00C904FF">
      <w:pPr>
        <w:pStyle w:val="paragraph"/>
        <w:spacing w:before="0" w:beforeAutospacing="0" w:after="0" w:afterAutospacing="0" w:line="360" w:lineRule="auto"/>
        <w:ind w:left="165" w:hanging="165"/>
        <w:textAlignment w:val="baseline"/>
        <w:rPr>
          <w:rFonts w:ascii="Arial" w:hAnsi="Arial" w:cs="Arial"/>
          <w:sz w:val="19"/>
          <w:szCs w:val="19"/>
        </w:rPr>
      </w:pPr>
      <w:r w:rsidRPr="00716F49">
        <w:rPr>
          <w:rStyle w:val="normaltextrun"/>
          <w:rFonts w:ascii="Symbol" w:hAnsi="Symbol" w:cs="Arial"/>
          <w:sz w:val="19"/>
          <w:szCs w:val="19"/>
        </w:rPr>
        <w:t></w:t>
      </w:r>
      <w:r w:rsidRPr="00716F49">
        <w:rPr>
          <w:rStyle w:val="normaltextrun"/>
          <w:sz w:val="19"/>
          <w:szCs w:val="19"/>
        </w:rPr>
        <w:t>   </w:t>
      </w:r>
      <w:r w:rsidRPr="00716F49">
        <w:rPr>
          <w:rStyle w:val="normaltextrun"/>
          <w:rFonts w:ascii="Arial" w:hAnsi="Arial" w:cs="Arial"/>
          <w:sz w:val="19"/>
          <w:szCs w:val="19"/>
        </w:rPr>
        <w:t>The social development skill set of the foundation phase framework supports this article by stating that children should have opportunities to make friends, take part in group work and play at ease. It also places a huge emphasis on developing positive relationships. These opportunities should promote respect, tolerance, confidence around others and develop a sense of belonging (Welsh Government, 2015, p. 10).  </w:t>
      </w:r>
      <w:r w:rsidRPr="00716F49">
        <w:rPr>
          <w:rStyle w:val="eop"/>
          <w:rFonts w:ascii="Arial" w:hAnsi="Arial" w:cs="Arial"/>
          <w:sz w:val="19"/>
          <w:szCs w:val="19"/>
        </w:rPr>
        <w:t> </w:t>
      </w:r>
    </w:p>
    <w:p w:rsidR="00C904FF" w:rsidRPr="00716F49" w:rsidRDefault="00C904FF" w:rsidP="00C904FF">
      <w:pPr>
        <w:pStyle w:val="paragraph"/>
        <w:spacing w:before="0" w:beforeAutospacing="0" w:after="0" w:afterAutospacing="0" w:line="360" w:lineRule="auto"/>
        <w:ind w:left="165" w:hanging="165"/>
        <w:textAlignment w:val="baseline"/>
        <w:rPr>
          <w:rFonts w:ascii="Arial" w:hAnsi="Arial" w:cs="Arial"/>
          <w:sz w:val="19"/>
          <w:szCs w:val="19"/>
        </w:rPr>
      </w:pPr>
      <w:r w:rsidRPr="00716F49">
        <w:rPr>
          <w:rStyle w:val="normaltextrun"/>
          <w:rFonts w:ascii="Symbol" w:hAnsi="Symbol" w:cs="Arial"/>
          <w:sz w:val="19"/>
          <w:szCs w:val="19"/>
        </w:rPr>
        <w:t></w:t>
      </w:r>
      <w:r w:rsidRPr="00716F49">
        <w:rPr>
          <w:rStyle w:val="normaltextrun"/>
          <w:sz w:val="19"/>
          <w:szCs w:val="19"/>
        </w:rPr>
        <w:t>   </w:t>
      </w:r>
      <w:r w:rsidRPr="00716F49">
        <w:rPr>
          <w:rStyle w:val="normaltextrun"/>
          <w:rFonts w:ascii="Arial" w:hAnsi="Arial" w:cs="Arial"/>
          <w:sz w:val="19"/>
          <w:szCs w:val="19"/>
        </w:rPr>
        <w:t>Practitioners should work with children to ensure they are acting in a safe manner whilst undertaking activities that give the child the chance to work with their peers (Young Wales, 2016).   </w:t>
      </w:r>
      <w:r w:rsidRPr="00716F49">
        <w:rPr>
          <w:rStyle w:val="eop"/>
          <w:rFonts w:ascii="Arial" w:hAnsi="Arial" w:cs="Arial"/>
          <w:sz w:val="19"/>
          <w:szCs w:val="19"/>
        </w:rPr>
        <w:t> </w:t>
      </w:r>
    </w:p>
    <w:p w:rsidR="00C904FF" w:rsidRPr="00716F49" w:rsidRDefault="00C904FF" w:rsidP="00C904FF">
      <w:pPr>
        <w:pStyle w:val="paragraph"/>
        <w:spacing w:before="0" w:beforeAutospacing="0" w:after="0" w:afterAutospacing="0" w:line="360" w:lineRule="auto"/>
        <w:ind w:left="165" w:hanging="165"/>
        <w:textAlignment w:val="baseline"/>
        <w:rPr>
          <w:rFonts w:ascii="Arial" w:hAnsi="Arial" w:cs="Arial"/>
          <w:sz w:val="19"/>
          <w:szCs w:val="19"/>
        </w:rPr>
      </w:pPr>
      <w:r w:rsidRPr="00716F49">
        <w:rPr>
          <w:rStyle w:val="normaltextrun"/>
          <w:rFonts w:ascii="Symbol" w:hAnsi="Symbol" w:cs="Arial"/>
          <w:sz w:val="19"/>
          <w:szCs w:val="19"/>
        </w:rPr>
        <w:lastRenderedPageBreak/>
        <w:t></w:t>
      </w:r>
      <w:r w:rsidRPr="00716F49">
        <w:rPr>
          <w:rStyle w:val="normaltextrun"/>
          <w:sz w:val="19"/>
          <w:szCs w:val="19"/>
        </w:rPr>
        <w:t>   </w:t>
      </w:r>
      <w:r w:rsidRPr="00716F49">
        <w:rPr>
          <w:rStyle w:val="normaltextrun"/>
          <w:rFonts w:ascii="Arial" w:hAnsi="Arial" w:cs="Arial"/>
          <w:sz w:val="19"/>
          <w:szCs w:val="19"/>
        </w:rPr>
        <w:t>As part of Wales’ new curriculum, which will be implemented in schools by 2022, the four core purposes state that children will “become ethical, informed citizens of Wales and the World” (Welsh Government, 2019) who learn “to interact with others within different social situations” (Welsh Government, 2019) through various experiences and opportunities.  </w:t>
      </w:r>
      <w:r w:rsidRPr="00716F49">
        <w:rPr>
          <w:rStyle w:val="eop"/>
          <w:rFonts w:ascii="Arial" w:hAnsi="Arial" w:cs="Arial"/>
          <w:sz w:val="19"/>
          <w:szCs w:val="19"/>
        </w:rPr>
        <w:t> </w:t>
      </w:r>
    </w:p>
    <w:p w:rsidR="00C904FF" w:rsidRPr="00716F49" w:rsidRDefault="00C904FF" w:rsidP="00C904FF">
      <w:pPr>
        <w:pStyle w:val="paragraph"/>
        <w:spacing w:before="0" w:beforeAutospacing="0" w:after="0" w:afterAutospacing="0" w:line="360" w:lineRule="auto"/>
        <w:ind w:left="165" w:hanging="165"/>
        <w:textAlignment w:val="baseline"/>
        <w:rPr>
          <w:rFonts w:ascii="Arial" w:hAnsi="Arial" w:cs="Arial"/>
          <w:sz w:val="19"/>
          <w:szCs w:val="19"/>
        </w:rPr>
      </w:pPr>
      <w:r w:rsidRPr="00716F49">
        <w:rPr>
          <w:rStyle w:val="normaltextrun"/>
          <w:rFonts w:ascii="Symbol" w:hAnsi="Symbol" w:cs="Arial"/>
          <w:sz w:val="19"/>
          <w:szCs w:val="19"/>
        </w:rPr>
        <w:t></w:t>
      </w:r>
      <w:r w:rsidRPr="00716F49">
        <w:rPr>
          <w:rStyle w:val="normaltextrun"/>
          <w:sz w:val="19"/>
          <w:szCs w:val="19"/>
        </w:rPr>
        <w:t>   </w:t>
      </w:r>
      <w:r w:rsidRPr="00716F49">
        <w:rPr>
          <w:rStyle w:val="normaltextrun"/>
          <w:rFonts w:ascii="Arial" w:hAnsi="Arial" w:cs="Arial"/>
          <w:sz w:val="19"/>
          <w:szCs w:val="19"/>
        </w:rPr>
        <w:t>Isaacs (2013, p. 45-50) states that play is of huge importance and that the challenges play presents has a massive effect on a child’s social development. The various types of play are described as having enormous benefits including physical health, happiness, fewer anxieties and overall development (Isaacs, 2013).  </w:t>
      </w:r>
      <w:r w:rsidRPr="00716F49">
        <w:rPr>
          <w:rStyle w:val="eop"/>
          <w:rFonts w:ascii="Arial" w:hAnsi="Arial" w:cs="Arial"/>
          <w:sz w:val="19"/>
          <w:szCs w:val="19"/>
        </w:rPr>
        <w:t> </w:t>
      </w:r>
    </w:p>
    <w:p w:rsidR="00C904FF" w:rsidRPr="00716F49" w:rsidRDefault="00C904FF" w:rsidP="00C904FF">
      <w:pPr>
        <w:pStyle w:val="paragraph"/>
        <w:spacing w:before="0" w:beforeAutospacing="0" w:after="0" w:afterAutospacing="0" w:line="360" w:lineRule="auto"/>
        <w:ind w:left="165" w:hanging="165"/>
        <w:textAlignment w:val="baseline"/>
        <w:rPr>
          <w:rFonts w:ascii="Arial" w:hAnsi="Arial" w:cs="Arial"/>
          <w:sz w:val="19"/>
          <w:szCs w:val="19"/>
        </w:rPr>
      </w:pPr>
      <w:r w:rsidRPr="00716F49">
        <w:rPr>
          <w:rStyle w:val="normaltextrun"/>
          <w:rFonts w:ascii="Symbol" w:hAnsi="Symbol" w:cs="Arial"/>
          <w:sz w:val="19"/>
          <w:szCs w:val="19"/>
        </w:rPr>
        <w:t></w:t>
      </w:r>
      <w:r w:rsidRPr="00716F49">
        <w:rPr>
          <w:rStyle w:val="normaltextrun"/>
          <w:sz w:val="19"/>
          <w:szCs w:val="19"/>
        </w:rPr>
        <w:t>   </w:t>
      </w:r>
      <w:r w:rsidRPr="00716F49">
        <w:rPr>
          <w:rStyle w:val="normaltextrun"/>
          <w:rFonts w:ascii="Arial" w:hAnsi="Arial" w:cs="Arial"/>
          <w:sz w:val="19"/>
          <w:szCs w:val="19"/>
        </w:rPr>
        <w:t>Severn Primary School’s behaviour policy states that if a child repeatedly hurts others physically, uses unkind words towards peers or fails to respect others they should be removed from the class if other sanctions have been unsuccessful. This shows how one school ensures the rights of their pupils are protected (Severn Primary School, 2016). </w:t>
      </w:r>
      <w:r w:rsidRPr="00716F49">
        <w:rPr>
          <w:rStyle w:val="eop"/>
          <w:rFonts w:ascii="Arial" w:hAnsi="Arial" w:cs="Arial"/>
          <w:sz w:val="19"/>
          <w:szCs w:val="19"/>
        </w:rPr>
        <w:t> </w:t>
      </w:r>
    </w:p>
    <w:p w:rsidR="00C904FF" w:rsidRPr="00716F49" w:rsidRDefault="00C904FF" w:rsidP="00C904FF">
      <w:pPr>
        <w:pStyle w:val="paragraph"/>
        <w:spacing w:before="0" w:beforeAutospacing="0" w:after="0" w:afterAutospacing="0" w:line="360" w:lineRule="auto"/>
        <w:textAlignment w:val="baseline"/>
        <w:rPr>
          <w:rFonts w:ascii="Arial" w:hAnsi="Arial" w:cs="Arial"/>
          <w:sz w:val="19"/>
          <w:szCs w:val="19"/>
        </w:rPr>
      </w:pPr>
      <w:r w:rsidRPr="00716F49">
        <w:rPr>
          <w:rStyle w:val="normaltextrun"/>
          <w:rFonts w:ascii="Arial" w:hAnsi="Arial" w:cs="Arial"/>
          <w:sz w:val="19"/>
          <w:szCs w:val="19"/>
        </w:rPr>
        <w:t> </w:t>
      </w:r>
      <w:r w:rsidRPr="00716F49">
        <w:rPr>
          <w:rStyle w:val="eop"/>
          <w:rFonts w:ascii="Arial" w:hAnsi="Arial" w:cs="Arial"/>
          <w:sz w:val="19"/>
          <w:szCs w:val="19"/>
        </w:rPr>
        <w:t> </w:t>
      </w:r>
    </w:p>
    <w:p w:rsidR="00716F49" w:rsidRPr="0056365B" w:rsidRDefault="00C904FF" w:rsidP="00716F49">
      <w:pPr>
        <w:pStyle w:val="paragraph"/>
        <w:spacing w:before="0" w:beforeAutospacing="0" w:after="0" w:afterAutospacing="0" w:line="360" w:lineRule="auto"/>
        <w:jc w:val="center"/>
        <w:textAlignment w:val="baseline"/>
        <w:rPr>
          <w:rFonts w:ascii="Arial" w:hAnsi="Arial" w:cs="Arial"/>
          <w:sz w:val="19"/>
          <w:szCs w:val="19"/>
          <w:u w:val="single"/>
        </w:rPr>
      </w:pPr>
      <w:r w:rsidRPr="0056365B">
        <w:rPr>
          <w:rStyle w:val="normaltextrun"/>
          <w:rFonts w:ascii="Arial" w:hAnsi="Arial" w:cs="Arial"/>
          <w:b/>
          <w:bCs/>
          <w:sz w:val="22"/>
          <w:szCs w:val="22"/>
          <w:u w:val="single"/>
        </w:rPr>
        <w:t>Article 23</w:t>
      </w:r>
      <w:r w:rsidRPr="0056365B">
        <w:rPr>
          <w:rStyle w:val="normaltextrun"/>
          <w:rFonts w:ascii="Arial" w:hAnsi="Arial" w:cs="Arial"/>
          <w:b/>
          <w:bCs/>
          <w:sz w:val="19"/>
          <w:szCs w:val="19"/>
          <w:u w:val="single"/>
        </w:rPr>
        <w:t> </w:t>
      </w:r>
      <w:r w:rsidRPr="0056365B">
        <w:rPr>
          <w:rStyle w:val="normaltextrun"/>
          <w:rFonts w:ascii="Arial" w:hAnsi="Arial" w:cs="Arial"/>
          <w:sz w:val="19"/>
          <w:szCs w:val="19"/>
          <w:u w:val="single"/>
        </w:rPr>
        <w:t>Extra provisions should be in place for children with disabilities of any description to support them in leading a full life and gain independence (Welsh Government, 2016).</w:t>
      </w:r>
    </w:p>
    <w:p w:rsidR="00C904FF" w:rsidRPr="00716F49" w:rsidRDefault="00C904FF" w:rsidP="00C904FF">
      <w:pPr>
        <w:pStyle w:val="paragraph"/>
        <w:spacing w:before="0" w:beforeAutospacing="0" w:after="0" w:afterAutospacing="0" w:line="360" w:lineRule="auto"/>
        <w:ind w:left="165" w:hanging="165"/>
        <w:textAlignment w:val="baseline"/>
        <w:rPr>
          <w:rFonts w:ascii="Arial" w:hAnsi="Arial" w:cs="Arial"/>
          <w:sz w:val="19"/>
          <w:szCs w:val="19"/>
        </w:rPr>
      </w:pPr>
      <w:r w:rsidRPr="00716F49">
        <w:rPr>
          <w:rStyle w:val="normaltextrun"/>
          <w:rFonts w:ascii="Symbol" w:hAnsi="Symbol" w:cs="Arial"/>
          <w:sz w:val="19"/>
          <w:szCs w:val="19"/>
        </w:rPr>
        <w:t></w:t>
      </w:r>
      <w:r w:rsidRPr="00716F49">
        <w:rPr>
          <w:rStyle w:val="normaltextrun"/>
          <w:sz w:val="19"/>
          <w:szCs w:val="19"/>
        </w:rPr>
        <w:t>   </w:t>
      </w:r>
      <w:r w:rsidRPr="00716F49">
        <w:rPr>
          <w:rStyle w:val="normaltextrun"/>
          <w:rFonts w:ascii="Arial" w:hAnsi="Arial" w:cs="Arial"/>
          <w:sz w:val="19"/>
          <w:szCs w:val="19"/>
        </w:rPr>
        <w:t>As with the SEN (special educational needs) code of practice the new additional learning needs (ALN) and education tribunal (Wales) bill also includes those with disabilities. One of the aims of the bill is to protect the rights of ALN children and young people (Welsh Government, 2017). </w:t>
      </w:r>
      <w:r w:rsidRPr="00716F49">
        <w:rPr>
          <w:rStyle w:val="eop"/>
          <w:rFonts w:ascii="Arial" w:hAnsi="Arial" w:cs="Arial"/>
          <w:sz w:val="19"/>
          <w:szCs w:val="19"/>
        </w:rPr>
        <w:t> </w:t>
      </w:r>
    </w:p>
    <w:p w:rsidR="00C904FF" w:rsidRPr="00716F49" w:rsidRDefault="00C904FF" w:rsidP="00C904FF">
      <w:pPr>
        <w:pStyle w:val="paragraph"/>
        <w:spacing w:before="0" w:beforeAutospacing="0" w:after="0" w:afterAutospacing="0" w:line="360" w:lineRule="auto"/>
        <w:ind w:left="165" w:hanging="165"/>
        <w:textAlignment w:val="baseline"/>
        <w:rPr>
          <w:rFonts w:ascii="Arial" w:hAnsi="Arial" w:cs="Arial"/>
          <w:sz w:val="19"/>
          <w:szCs w:val="19"/>
        </w:rPr>
      </w:pPr>
      <w:r w:rsidRPr="00716F49">
        <w:rPr>
          <w:rStyle w:val="normaltextrun"/>
          <w:rFonts w:ascii="Symbol" w:hAnsi="Symbol" w:cs="Arial"/>
          <w:sz w:val="19"/>
          <w:szCs w:val="19"/>
        </w:rPr>
        <w:t></w:t>
      </w:r>
      <w:r w:rsidRPr="00716F49">
        <w:rPr>
          <w:rStyle w:val="normaltextrun"/>
          <w:sz w:val="19"/>
          <w:szCs w:val="19"/>
        </w:rPr>
        <w:t>   </w:t>
      </w:r>
      <w:r w:rsidRPr="00716F49">
        <w:rPr>
          <w:rStyle w:val="normaltextrun"/>
          <w:rFonts w:ascii="Arial" w:hAnsi="Arial" w:cs="Arial"/>
          <w:sz w:val="19"/>
          <w:szCs w:val="19"/>
        </w:rPr>
        <w:t>The foundation phase framework states that social barriers should be diminished. The school or setting has a duty to ensure the environment is inclusive and provisions should be implemented to ensure children with disabilities can access the curriculum (Welsh Government, 2015, p. 5). </w:t>
      </w:r>
      <w:r w:rsidRPr="00716F49">
        <w:rPr>
          <w:rStyle w:val="eop"/>
          <w:rFonts w:ascii="Arial" w:hAnsi="Arial" w:cs="Arial"/>
          <w:sz w:val="19"/>
          <w:szCs w:val="19"/>
        </w:rPr>
        <w:t> </w:t>
      </w:r>
    </w:p>
    <w:p w:rsidR="00C904FF" w:rsidRPr="00716F49" w:rsidRDefault="00C904FF" w:rsidP="00C904FF">
      <w:pPr>
        <w:pStyle w:val="paragraph"/>
        <w:spacing w:before="0" w:beforeAutospacing="0" w:after="0" w:afterAutospacing="0" w:line="360" w:lineRule="auto"/>
        <w:ind w:left="165" w:hanging="165"/>
        <w:textAlignment w:val="baseline"/>
        <w:rPr>
          <w:rFonts w:ascii="Arial" w:hAnsi="Arial" w:cs="Arial"/>
          <w:sz w:val="19"/>
          <w:szCs w:val="19"/>
        </w:rPr>
      </w:pPr>
      <w:r w:rsidRPr="00716F49">
        <w:rPr>
          <w:rStyle w:val="normaltextrun"/>
          <w:rFonts w:ascii="Symbol" w:hAnsi="Symbol" w:cs="Arial"/>
          <w:sz w:val="19"/>
          <w:szCs w:val="19"/>
        </w:rPr>
        <w:t></w:t>
      </w:r>
      <w:r w:rsidRPr="00716F49">
        <w:rPr>
          <w:rStyle w:val="normaltextrun"/>
          <w:sz w:val="19"/>
          <w:szCs w:val="19"/>
        </w:rPr>
        <w:t>   </w:t>
      </w:r>
      <w:r w:rsidRPr="00716F49">
        <w:rPr>
          <w:rStyle w:val="normaltextrun"/>
          <w:rFonts w:ascii="Arial" w:hAnsi="Arial" w:cs="Arial"/>
          <w:sz w:val="19"/>
          <w:szCs w:val="19"/>
        </w:rPr>
        <w:t>Schools are obliged to </w:t>
      </w:r>
      <w:r w:rsidRPr="00716F49">
        <w:rPr>
          <w:rStyle w:val="advancedproofingissue"/>
          <w:rFonts w:ascii="Arial" w:hAnsi="Arial" w:cs="Arial"/>
          <w:sz w:val="19"/>
          <w:szCs w:val="19"/>
        </w:rPr>
        <w:t>make adjustments</w:t>
      </w:r>
      <w:r w:rsidRPr="00716F49">
        <w:rPr>
          <w:rStyle w:val="normaltextrun"/>
          <w:rFonts w:ascii="Arial" w:hAnsi="Arial" w:cs="Arial"/>
          <w:sz w:val="19"/>
          <w:szCs w:val="19"/>
        </w:rPr>
        <w:t> within reason to accommodate disabled children. If an educational setting discriminates against a child with a disability the school is acting unlawfully (Gov.uk, no date).  </w:t>
      </w:r>
      <w:r w:rsidRPr="00716F49">
        <w:rPr>
          <w:rStyle w:val="eop"/>
          <w:rFonts w:ascii="Arial" w:hAnsi="Arial" w:cs="Arial"/>
          <w:sz w:val="19"/>
          <w:szCs w:val="19"/>
        </w:rPr>
        <w:t> </w:t>
      </w:r>
    </w:p>
    <w:p w:rsidR="00C904FF" w:rsidRPr="00716F49" w:rsidRDefault="00C904FF" w:rsidP="00C904FF">
      <w:pPr>
        <w:pStyle w:val="paragraph"/>
        <w:spacing w:before="0" w:beforeAutospacing="0" w:after="0" w:afterAutospacing="0" w:line="360" w:lineRule="auto"/>
        <w:ind w:left="165" w:hanging="165"/>
        <w:textAlignment w:val="baseline"/>
        <w:rPr>
          <w:rFonts w:ascii="Arial" w:hAnsi="Arial" w:cs="Arial"/>
          <w:sz w:val="19"/>
          <w:szCs w:val="19"/>
        </w:rPr>
      </w:pPr>
      <w:r w:rsidRPr="00716F49">
        <w:rPr>
          <w:rStyle w:val="normaltextrun"/>
          <w:rFonts w:ascii="Symbol" w:hAnsi="Symbol" w:cs="Arial"/>
          <w:sz w:val="19"/>
          <w:szCs w:val="19"/>
        </w:rPr>
        <w:t></w:t>
      </w:r>
      <w:r w:rsidRPr="00716F49">
        <w:rPr>
          <w:rStyle w:val="normaltextrun"/>
          <w:sz w:val="19"/>
          <w:szCs w:val="19"/>
        </w:rPr>
        <w:t>   </w:t>
      </w:r>
      <w:r w:rsidRPr="00716F49">
        <w:rPr>
          <w:rStyle w:val="normaltextrun"/>
          <w:rFonts w:ascii="Arial" w:hAnsi="Arial" w:cs="Arial"/>
          <w:sz w:val="19"/>
          <w:szCs w:val="19"/>
        </w:rPr>
        <w:t xml:space="preserve">Practitioners should support the individual needs of children and young people through opportunities </w:t>
      </w:r>
      <w:r w:rsidR="009A36ED">
        <w:rPr>
          <w:rStyle w:val="normaltextrun"/>
          <w:rFonts w:ascii="Arial" w:hAnsi="Arial" w:cs="Arial"/>
          <w:sz w:val="19"/>
          <w:szCs w:val="19"/>
        </w:rPr>
        <w:t>whilst also ensuring they are being</w:t>
      </w:r>
      <w:r w:rsidRPr="00716F49">
        <w:rPr>
          <w:rStyle w:val="normaltextrun"/>
          <w:rFonts w:ascii="Arial" w:hAnsi="Arial" w:cs="Arial"/>
          <w:sz w:val="19"/>
          <w:szCs w:val="19"/>
        </w:rPr>
        <w:t xml:space="preserve"> treated without discrimination (Young Wales, 2016). </w:t>
      </w:r>
      <w:r w:rsidRPr="00716F49">
        <w:rPr>
          <w:rStyle w:val="eop"/>
          <w:rFonts w:ascii="Arial" w:hAnsi="Arial" w:cs="Arial"/>
          <w:sz w:val="19"/>
          <w:szCs w:val="19"/>
        </w:rPr>
        <w:t> </w:t>
      </w:r>
    </w:p>
    <w:p w:rsidR="00C904FF" w:rsidRPr="00716F49" w:rsidRDefault="00C904FF" w:rsidP="0056365B">
      <w:pPr>
        <w:pStyle w:val="paragraph"/>
        <w:spacing w:before="0" w:beforeAutospacing="0" w:after="0" w:afterAutospacing="0" w:line="360" w:lineRule="auto"/>
        <w:ind w:left="165" w:hanging="165"/>
        <w:jc w:val="center"/>
        <w:textAlignment w:val="baseline"/>
        <w:rPr>
          <w:rStyle w:val="normaltextrun"/>
          <w:rFonts w:ascii="Arial" w:hAnsi="Arial" w:cs="Arial"/>
          <w:b/>
          <w:bCs/>
          <w:sz w:val="19"/>
          <w:szCs w:val="19"/>
        </w:rPr>
      </w:pPr>
    </w:p>
    <w:p w:rsidR="00716F49" w:rsidRPr="0056365B" w:rsidRDefault="00C904FF" w:rsidP="0056365B">
      <w:pPr>
        <w:pStyle w:val="paragraph"/>
        <w:spacing w:before="0" w:beforeAutospacing="0" w:after="0" w:afterAutospacing="0" w:line="360" w:lineRule="auto"/>
        <w:jc w:val="center"/>
        <w:textAlignment w:val="baseline"/>
        <w:rPr>
          <w:rFonts w:ascii="Arial" w:hAnsi="Arial" w:cs="Arial"/>
          <w:sz w:val="8"/>
          <w:szCs w:val="8"/>
          <w:u w:val="single"/>
        </w:rPr>
      </w:pPr>
      <w:r w:rsidRPr="0056365B">
        <w:rPr>
          <w:rStyle w:val="normaltextrun"/>
          <w:rFonts w:ascii="Arial" w:hAnsi="Arial" w:cs="Arial"/>
          <w:b/>
          <w:bCs/>
          <w:sz w:val="22"/>
          <w:szCs w:val="22"/>
          <w:u w:val="single"/>
        </w:rPr>
        <w:t>Article 29</w:t>
      </w:r>
      <w:r w:rsidRPr="0056365B">
        <w:rPr>
          <w:rStyle w:val="normaltextrun"/>
          <w:rFonts w:ascii="Arial" w:hAnsi="Arial" w:cs="Arial"/>
          <w:b/>
          <w:bCs/>
          <w:sz w:val="19"/>
          <w:szCs w:val="19"/>
          <w:u w:val="single"/>
        </w:rPr>
        <w:t> </w:t>
      </w:r>
      <w:r w:rsidRPr="0056365B">
        <w:rPr>
          <w:rStyle w:val="normaltextrun"/>
          <w:rFonts w:ascii="Arial" w:hAnsi="Arial" w:cs="Arial"/>
          <w:sz w:val="19"/>
          <w:szCs w:val="19"/>
          <w:u w:val="single"/>
        </w:rPr>
        <w:t>Every child has the right to an education which supports them reaching their full potential whilst learning to respect the differences between themselves and others and respecting everyone's rights (Welsh Government, 2016).</w:t>
      </w:r>
    </w:p>
    <w:p w:rsidR="00C904FF" w:rsidRPr="00716F49" w:rsidRDefault="00C904FF" w:rsidP="00C904FF">
      <w:pPr>
        <w:pStyle w:val="paragraph"/>
        <w:spacing w:before="0" w:beforeAutospacing="0" w:after="0" w:afterAutospacing="0" w:line="360" w:lineRule="auto"/>
        <w:ind w:left="165" w:hanging="165"/>
        <w:textAlignment w:val="baseline"/>
        <w:rPr>
          <w:rFonts w:ascii="Arial" w:hAnsi="Arial" w:cs="Arial"/>
          <w:sz w:val="19"/>
          <w:szCs w:val="19"/>
        </w:rPr>
      </w:pPr>
      <w:r w:rsidRPr="00716F49">
        <w:rPr>
          <w:rStyle w:val="normaltextrun"/>
          <w:rFonts w:ascii="Symbol" w:hAnsi="Symbol" w:cs="Arial"/>
          <w:sz w:val="19"/>
          <w:szCs w:val="19"/>
        </w:rPr>
        <w:t></w:t>
      </w:r>
      <w:r w:rsidRPr="00716F49">
        <w:rPr>
          <w:rStyle w:val="normaltextrun"/>
          <w:sz w:val="19"/>
          <w:szCs w:val="19"/>
        </w:rPr>
        <w:t>   </w:t>
      </w:r>
      <w:r w:rsidRPr="00716F49">
        <w:rPr>
          <w:rStyle w:val="spellingerror"/>
          <w:rFonts w:ascii="Arial" w:hAnsi="Arial" w:cs="Arial"/>
          <w:sz w:val="19"/>
          <w:szCs w:val="19"/>
        </w:rPr>
        <w:t>Unicef</w:t>
      </w:r>
      <w:r w:rsidRPr="00716F49">
        <w:rPr>
          <w:rStyle w:val="normaltextrun"/>
          <w:rFonts w:ascii="Arial" w:hAnsi="Arial" w:cs="Arial"/>
          <w:sz w:val="19"/>
          <w:szCs w:val="19"/>
        </w:rPr>
        <w:t> states that children should be supported in preparing to become ethical citizens who respect cultural diversity and gender equality (</w:t>
      </w:r>
      <w:r w:rsidRPr="00716F49">
        <w:rPr>
          <w:rStyle w:val="spellingerror"/>
          <w:rFonts w:ascii="Arial" w:hAnsi="Arial" w:cs="Arial"/>
          <w:sz w:val="19"/>
          <w:szCs w:val="19"/>
        </w:rPr>
        <w:t>Unicef</w:t>
      </w:r>
      <w:r w:rsidRPr="00716F49">
        <w:rPr>
          <w:rStyle w:val="normaltextrun"/>
          <w:rFonts w:ascii="Arial" w:hAnsi="Arial" w:cs="Arial"/>
          <w:sz w:val="19"/>
          <w:szCs w:val="19"/>
        </w:rPr>
        <w:t>, no date). </w:t>
      </w:r>
      <w:r w:rsidRPr="00716F49">
        <w:rPr>
          <w:rStyle w:val="eop"/>
          <w:rFonts w:ascii="Arial" w:hAnsi="Arial" w:cs="Arial"/>
          <w:sz w:val="19"/>
          <w:szCs w:val="19"/>
        </w:rPr>
        <w:t> </w:t>
      </w:r>
    </w:p>
    <w:p w:rsidR="00C904FF" w:rsidRPr="00716F49" w:rsidRDefault="00C904FF" w:rsidP="00C904FF">
      <w:pPr>
        <w:pStyle w:val="paragraph"/>
        <w:spacing w:before="0" w:beforeAutospacing="0" w:after="0" w:afterAutospacing="0" w:line="360" w:lineRule="auto"/>
        <w:ind w:left="165" w:hanging="165"/>
        <w:textAlignment w:val="baseline"/>
        <w:rPr>
          <w:rFonts w:ascii="Arial" w:hAnsi="Arial" w:cs="Arial"/>
          <w:sz w:val="19"/>
          <w:szCs w:val="19"/>
        </w:rPr>
      </w:pPr>
      <w:r w:rsidRPr="00716F49">
        <w:rPr>
          <w:rStyle w:val="normaltextrun"/>
          <w:rFonts w:ascii="Symbol" w:hAnsi="Symbol" w:cs="Arial"/>
          <w:sz w:val="19"/>
          <w:szCs w:val="19"/>
        </w:rPr>
        <w:t></w:t>
      </w:r>
      <w:r w:rsidRPr="00716F49">
        <w:rPr>
          <w:rStyle w:val="normaltextrun"/>
          <w:sz w:val="19"/>
          <w:szCs w:val="19"/>
        </w:rPr>
        <w:t> </w:t>
      </w:r>
      <w:r w:rsidR="009A36ED">
        <w:rPr>
          <w:rStyle w:val="normaltextrun"/>
          <w:rFonts w:ascii="Arial" w:hAnsi="Arial" w:cs="Arial"/>
          <w:sz w:val="19"/>
          <w:szCs w:val="19"/>
        </w:rPr>
        <w:t>Professor Do</w:t>
      </w:r>
      <w:r w:rsidRPr="00716F49">
        <w:rPr>
          <w:rStyle w:val="normaltextrun"/>
          <w:rFonts w:ascii="Arial" w:hAnsi="Arial" w:cs="Arial"/>
          <w:sz w:val="19"/>
          <w:szCs w:val="19"/>
        </w:rPr>
        <w:t>naldson suggests that the four core purposes of the new curriculum for Wales should be supported by “six Areas of Learning and Experience” (Welsh government, 2015, a, p. 5) (AOLE) which includes Humanities. When talking about the new curriculum, Nicky Hagendyk describes the humanities AOLE as being made up of five subjects including Religious Education, History and Geography. This will support the teaching of equality which can be incorporated into topic work or projects (Welsh Government, 2019, a).  </w:t>
      </w:r>
      <w:r w:rsidRPr="00716F49">
        <w:rPr>
          <w:rStyle w:val="eop"/>
          <w:rFonts w:ascii="Arial" w:hAnsi="Arial" w:cs="Arial"/>
          <w:sz w:val="19"/>
          <w:szCs w:val="19"/>
        </w:rPr>
        <w:t> </w:t>
      </w:r>
    </w:p>
    <w:p w:rsidR="00C904FF" w:rsidRPr="00716F49" w:rsidRDefault="00C904FF" w:rsidP="00C904FF">
      <w:pPr>
        <w:pStyle w:val="paragraph"/>
        <w:spacing w:before="0" w:beforeAutospacing="0" w:after="0" w:afterAutospacing="0" w:line="360" w:lineRule="auto"/>
        <w:ind w:left="165" w:hanging="165"/>
        <w:textAlignment w:val="baseline"/>
        <w:rPr>
          <w:rFonts w:ascii="Arial" w:hAnsi="Arial" w:cs="Arial"/>
          <w:sz w:val="19"/>
          <w:szCs w:val="19"/>
        </w:rPr>
      </w:pPr>
      <w:r w:rsidRPr="00716F49">
        <w:rPr>
          <w:rStyle w:val="normaltextrun"/>
          <w:rFonts w:ascii="Symbol" w:hAnsi="Symbol" w:cs="Arial"/>
          <w:sz w:val="19"/>
          <w:szCs w:val="19"/>
        </w:rPr>
        <w:t></w:t>
      </w:r>
      <w:r w:rsidRPr="00716F49">
        <w:rPr>
          <w:rStyle w:val="normaltextrun"/>
          <w:sz w:val="19"/>
          <w:szCs w:val="19"/>
        </w:rPr>
        <w:t>   </w:t>
      </w:r>
      <w:r w:rsidRPr="00716F49">
        <w:rPr>
          <w:rStyle w:val="normaltextrun"/>
          <w:rFonts w:ascii="Arial" w:hAnsi="Arial" w:cs="Arial"/>
          <w:sz w:val="19"/>
          <w:szCs w:val="19"/>
        </w:rPr>
        <w:t>For ALN children an individual development plan (IDP) should be produced which states what will be done to support the child or young person to achieve realistic outcomes (Welsh Government, 2017, p 3).  </w:t>
      </w:r>
      <w:r w:rsidRPr="00716F49">
        <w:rPr>
          <w:rStyle w:val="eop"/>
          <w:rFonts w:ascii="Arial" w:hAnsi="Arial" w:cs="Arial"/>
          <w:sz w:val="19"/>
          <w:szCs w:val="19"/>
        </w:rPr>
        <w:t> </w:t>
      </w:r>
    </w:p>
    <w:p w:rsidR="00C904FF" w:rsidRPr="00716F49" w:rsidRDefault="00C904FF" w:rsidP="00C904FF">
      <w:pPr>
        <w:pStyle w:val="paragraph"/>
        <w:spacing w:before="0" w:beforeAutospacing="0" w:after="0" w:afterAutospacing="0" w:line="360" w:lineRule="auto"/>
        <w:ind w:left="165" w:hanging="165"/>
        <w:textAlignment w:val="baseline"/>
        <w:rPr>
          <w:rFonts w:ascii="Arial" w:hAnsi="Arial" w:cs="Arial"/>
          <w:sz w:val="19"/>
          <w:szCs w:val="19"/>
        </w:rPr>
      </w:pPr>
      <w:r w:rsidRPr="00716F49">
        <w:rPr>
          <w:rStyle w:val="normaltextrun"/>
          <w:rFonts w:ascii="Symbol" w:hAnsi="Symbol" w:cs="Arial"/>
          <w:sz w:val="19"/>
          <w:szCs w:val="19"/>
        </w:rPr>
        <w:t></w:t>
      </w:r>
      <w:r w:rsidRPr="00716F49">
        <w:rPr>
          <w:rStyle w:val="normaltextrun"/>
          <w:sz w:val="19"/>
          <w:szCs w:val="19"/>
        </w:rPr>
        <w:t>   </w:t>
      </w:r>
      <w:r w:rsidRPr="00716F49">
        <w:rPr>
          <w:rStyle w:val="normaltextrun"/>
          <w:rFonts w:ascii="Arial" w:hAnsi="Arial" w:cs="Arial"/>
          <w:sz w:val="19"/>
          <w:szCs w:val="19"/>
        </w:rPr>
        <w:t>Reggio Emilia is a child-led approach that focuses on individuals being creative and expressive in their own way by using a multitude of resources through experiential learning opportunities to help them realise their full potential (Reggio Children, no date).  </w:t>
      </w:r>
      <w:r w:rsidRPr="00716F49">
        <w:rPr>
          <w:rStyle w:val="eop"/>
          <w:rFonts w:ascii="Arial" w:hAnsi="Arial" w:cs="Arial"/>
          <w:sz w:val="19"/>
          <w:szCs w:val="19"/>
        </w:rPr>
        <w:t> </w:t>
      </w:r>
    </w:p>
    <w:p w:rsidR="00C904FF" w:rsidRDefault="00C904FF" w:rsidP="00C904FF">
      <w:pPr>
        <w:pStyle w:val="paragraph"/>
        <w:spacing w:before="0" w:beforeAutospacing="0" w:after="0" w:afterAutospacing="0"/>
        <w:textAlignment w:val="baseline"/>
        <w:rPr>
          <w:rFonts w:ascii="Arial" w:hAnsi="Arial" w:cs="Arial"/>
          <w:sz w:val="18"/>
          <w:szCs w:val="18"/>
        </w:rPr>
      </w:pPr>
      <w:r>
        <w:rPr>
          <w:rStyle w:val="normaltextrun"/>
          <w:rFonts w:ascii="Arial" w:hAnsi="Arial" w:cs="Arial"/>
          <w:sz w:val="19"/>
          <w:szCs w:val="19"/>
        </w:rPr>
        <w:t> </w:t>
      </w:r>
      <w:r>
        <w:rPr>
          <w:rStyle w:val="eop"/>
          <w:rFonts w:ascii="Arial" w:hAnsi="Arial" w:cs="Arial"/>
          <w:sz w:val="19"/>
          <w:szCs w:val="19"/>
        </w:rPr>
        <w:t> </w:t>
      </w:r>
    </w:p>
    <w:p w:rsidR="00C904FF" w:rsidRDefault="00C904FF" w:rsidP="00C904FF">
      <w:pPr>
        <w:pStyle w:val="paragraph"/>
        <w:spacing w:before="0" w:beforeAutospacing="0" w:after="0" w:afterAutospacing="0"/>
        <w:textAlignment w:val="baseline"/>
        <w:rPr>
          <w:rFonts w:ascii="Arial" w:hAnsi="Arial" w:cs="Arial"/>
          <w:sz w:val="18"/>
          <w:szCs w:val="18"/>
        </w:rPr>
      </w:pPr>
    </w:p>
    <w:p w:rsidR="00C904FF" w:rsidRPr="00C904FF" w:rsidRDefault="00C904FF" w:rsidP="00825C76">
      <w:pPr>
        <w:pStyle w:val="paragraph"/>
        <w:spacing w:before="0" w:beforeAutospacing="0" w:after="0" w:afterAutospacing="0"/>
        <w:jc w:val="center"/>
        <w:textAlignment w:val="baseline"/>
        <w:rPr>
          <w:rFonts w:ascii="Arial" w:hAnsi="Arial" w:cs="Arial"/>
          <w:sz w:val="18"/>
          <w:szCs w:val="18"/>
        </w:rPr>
      </w:pPr>
      <w:r>
        <w:rPr>
          <w:rStyle w:val="normaltextrun"/>
          <w:rFonts w:ascii="Arial" w:hAnsi="Arial" w:cs="Arial"/>
          <w:b/>
          <w:bCs/>
        </w:rPr>
        <w:lastRenderedPageBreak/>
        <w:t>Reference list for briefing paper</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normaltextrun"/>
          <w:rFonts w:ascii="Arial" w:hAnsi="Arial" w:cs="Arial"/>
          <w:sz w:val="22"/>
          <w:szCs w:val="22"/>
        </w:rPr>
        <w:t> </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normaltextrun"/>
          <w:rFonts w:ascii="Arial" w:hAnsi="Arial" w:cs="Arial"/>
          <w:sz w:val="22"/>
          <w:szCs w:val="22"/>
        </w:rPr>
        <w:t>Children and Young People’s Commissioner Scotland (no date) </w:t>
      </w:r>
      <w:r w:rsidRPr="00C904FF">
        <w:rPr>
          <w:rStyle w:val="normaltextrun"/>
          <w:rFonts w:ascii="Arial" w:hAnsi="Arial" w:cs="Arial"/>
          <w:i/>
          <w:iCs/>
          <w:sz w:val="22"/>
          <w:szCs w:val="22"/>
        </w:rPr>
        <w:t>Article 12. </w:t>
      </w:r>
      <w:r w:rsidRPr="00C904FF">
        <w:rPr>
          <w:rStyle w:val="normaltextrun"/>
          <w:rFonts w:ascii="Arial" w:hAnsi="Arial" w:cs="Arial"/>
          <w:sz w:val="22"/>
          <w:szCs w:val="22"/>
        </w:rPr>
        <w:t>Available at: </w:t>
      </w:r>
      <w:hyperlink r:id="rId7" w:tgtFrame="_blank" w:history="1">
        <w:r w:rsidRPr="00C904FF">
          <w:rPr>
            <w:rStyle w:val="normaltextrun"/>
            <w:rFonts w:ascii="Arial" w:hAnsi="Arial" w:cs="Arial"/>
            <w:color w:val="1155CC"/>
            <w:sz w:val="22"/>
            <w:szCs w:val="22"/>
            <w:u w:val="single"/>
          </w:rPr>
          <w:t>https://www.cypcs.org.uk/rights/uncrcarticles/article-12</w:t>
        </w:r>
      </w:hyperlink>
      <w:r w:rsidRPr="00C904FF">
        <w:rPr>
          <w:rStyle w:val="normaltextrun"/>
          <w:rFonts w:ascii="Arial" w:hAnsi="Arial" w:cs="Arial"/>
          <w:color w:val="1155CC"/>
          <w:sz w:val="22"/>
          <w:szCs w:val="22"/>
          <w:u w:val="single"/>
        </w:rPr>
        <w:t> </w:t>
      </w:r>
      <w:r w:rsidRPr="00C904FF">
        <w:rPr>
          <w:rStyle w:val="normaltextrun"/>
          <w:rFonts w:ascii="Arial" w:hAnsi="Arial" w:cs="Arial"/>
          <w:sz w:val="22"/>
          <w:szCs w:val="22"/>
        </w:rPr>
        <w:t>(Accessed on 25 October 2019).</w:t>
      </w:r>
      <w:r w:rsidRPr="00C904FF">
        <w:rPr>
          <w:rStyle w:val="scxw114856114"/>
          <w:rFonts w:ascii="Arial" w:hAnsi="Arial" w:cs="Arial"/>
          <w:sz w:val="22"/>
          <w:szCs w:val="22"/>
        </w:rPr>
        <w:t> </w:t>
      </w:r>
      <w:r w:rsidRPr="00C904FF">
        <w:rPr>
          <w:rFonts w:ascii="Arial" w:hAnsi="Arial" w:cs="Arial"/>
          <w:sz w:val="22"/>
          <w:szCs w:val="22"/>
        </w:rPr>
        <w:br/>
      </w:r>
      <w:r w:rsidRPr="00C904FF">
        <w:rPr>
          <w:rStyle w:val="normaltextrun"/>
          <w:rFonts w:ascii="Arial" w:hAnsi="Arial" w:cs="Arial"/>
          <w:sz w:val="22"/>
          <w:szCs w:val="22"/>
        </w:rPr>
        <w:t>  </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normaltextrun"/>
          <w:rFonts w:ascii="Arial" w:hAnsi="Arial" w:cs="Arial"/>
          <w:sz w:val="22"/>
          <w:szCs w:val="22"/>
        </w:rPr>
        <w:t>Children’s Commissioner for Wales (no date) </w:t>
      </w:r>
      <w:r w:rsidRPr="00C904FF">
        <w:rPr>
          <w:rStyle w:val="normaltextrun"/>
          <w:rFonts w:ascii="Arial" w:hAnsi="Arial" w:cs="Arial"/>
          <w:i/>
          <w:iCs/>
          <w:sz w:val="22"/>
          <w:szCs w:val="22"/>
        </w:rPr>
        <w:t>UNCRC.</w:t>
      </w:r>
      <w:r w:rsidRPr="00C904FF">
        <w:rPr>
          <w:rStyle w:val="normaltextrun"/>
          <w:rFonts w:ascii="Arial" w:hAnsi="Arial" w:cs="Arial"/>
          <w:sz w:val="22"/>
          <w:szCs w:val="22"/>
        </w:rPr>
        <w:t> Available at: </w:t>
      </w:r>
      <w:hyperlink r:id="rId8" w:tgtFrame="_blank" w:history="1">
        <w:r w:rsidRPr="00C904FF">
          <w:rPr>
            <w:rStyle w:val="normaltextrun"/>
            <w:rFonts w:ascii="Arial" w:hAnsi="Arial" w:cs="Arial"/>
            <w:color w:val="1155CC"/>
            <w:sz w:val="22"/>
            <w:szCs w:val="22"/>
            <w:u w:val="single"/>
          </w:rPr>
          <w:t>https://www.childcomwales.org.uk/uncrc-childrens-rights/uncrc/</w:t>
        </w:r>
      </w:hyperlink>
      <w:r w:rsidRPr="00C904FF">
        <w:rPr>
          <w:rStyle w:val="normaltextrun"/>
          <w:rFonts w:ascii="Arial" w:hAnsi="Arial" w:cs="Arial"/>
          <w:color w:val="1155CC"/>
          <w:sz w:val="22"/>
          <w:szCs w:val="22"/>
          <w:u w:val="single"/>
        </w:rPr>
        <w:t> </w:t>
      </w:r>
      <w:r w:rsidRPr="00C904FF">
        <w:rPr>
          <w:rStyle w:val="normaltextrun"/>
          <w:rFonts w:ascii="Arial" w:hAnsi="Arial" w:cs="Arial"/>
          <w:sz w:val="22"/>
          <w:szCs w:val="22"/>
        </w:rPr>
        <w:t>(Accessed 5 October 2019).  </w:t>
      </w:r>
      <w:r w:rsidRPr="00C904FF">
        <w:rPr>
          <w:rStyle w:val="scxw114856114"/>
          <w:rFonts w:ascii="Arial" w:hAnsi="Arial" w:cs="Arial"/>
          <w:sz w:val="22"/>
          <w:szCs w:val="22"/>
        </w:rPr>
        <w:t> </w:t>
      </w:r>
      <w:r w:rsidRPr="00C904FF">
        <w:rPr>
          <w:rFonts w:ascii="Arial" w:hAnsi="Arial" w:cs="Arial"/>
          <w:sz w:val="22"/>
          <w:szCs w:val="22"/>
        </w:rPr>
        <w:br/>
      </w:r>
      <w:r w:rsidRPr="00C904FF">
        <w:rPr>
          <w:rStyle w:val="normaltextrun"/>
          <w:rFonts w:ascii="Arial" w:hAnsi="Arial" w:cs="Arial"/>
          <w:sz w:val="22"/>
          <w:szCs w:val="22"/>
        </w:rPr>
        <w:t>  </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normaltextrun"/>
          <w:rFonts w:ascii="Arial" w:hAnsi="Arial" w:cs="Arial"/>
          <w:sz w:val="22"/>
          <w:szCs w:val="22"/>
        </w:rPr>
        <w:t>Department for Education (2014) </w:t>
      </w:r>
      <w:r w:rsidRPr="00C904FF">
        <w:rPr>
          <w:rStyle w:val="normaltextrun"/>
          <w:rFonts w:ascii="Arial" w:hAnsi="Arial" w:cs="Arial"/>
          <w:i/>
          <w:iCs/>
          <w:sz w:val="22"/>
          <w:szCs w:val="22"/>
        </w:rPr>
        <w:t>Listening to and involving children and young people. </w:t>
      </w:r>
      <w:r w:rsidRPr="00C904FF">
        <w:rPr>
          <w:rStyle w:val="normaltextrun"/>
          <w:rFonts w:ascii="Arial" w:hAnsi="Arial" w:cs="Arial"/>
          <w:sz w:val="22"/>
          <w:szCs w:val="22"/>
        </w:rPr>
        <w:t>Available at:  </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hyperlink r:id="rId9" w:tgtFrame="_blank" w:history="1">
        <w:r w:rsidRPr="00C904FF">
          <w:rPr>
            <w:rStyle w:val="normaltextrun"/>
            <w:rFonts w:ascii="Arial" w:hAnsi="Arial" w:cs="Arial"/>
            <w:color w:val="1155CC"/>
            <w:sz w:val="22"/>
            <w:szCs w:val="22"/>
            <w:u w:val="single"/>
          </w:rPr>
          <w:t>https://assets.publishing.service.gov.uk/government/uploads/system/uploads/attachment_data/file/437241/Listening_to_and_involving_children_and_young_people.pdf</w:t>
        </w:r>
      </w:hyperlink>
      <w:r w:rsidRPr="00C904FF">
        <w:rPr>
          <w:rStyle w:val="normaltextrun"/>
          <w:rFonts w:ascii="Arial" w:hAnsi="Arial" w:cs="Arial"/>
          <w:color w:val="1155CC"/>
          <w:sz w:val="22"/>
          <w:szCs w:val="22"/>
          <w:u w:val="single"/>
        </w:rPr>
        <w:t>  </w:t>
      </w:r>
      <w:r w:rsidRPr="00C904FF">
        <w:rPr>
          <w:rStyle w:val="normaltextrun"/>
          <w:rFonts w:ascii="Arial" w:hAnsi="Arial" w:cs="Arial"/>
          <w:sz w:val="22"/>
          <w:szCs w:val="22"/>
        </w:rPr>
        <w:t>(Accessed 6 October 2019).  </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normaltextrun"/>
          <w:rFonts w:ascii="Arial" w:hAnsi="Arial" w:cs="Arial"/>
          <w:sz w:val="22"/>
          <w:szCs w:val="22"/>
        </w:rPr>
        <w:t> </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normaltextrun"/>
          <w:rFonts w:ascii="Arial" w:hAnsi="Arial" w:cs="Arial"/>
          <w:sz w:val="22"/>
          <w:szCs w:val="22"/>
        </w:rPr>
        <w:t>Donaldson, G. (2015) </w:t>
      </w:r>
      <w:r w:rsidRPr="00C904FF">
        <w:rPr>
          <w:rStyle w:val="normaltextrun"/>
          <w:rFonts w:ascii="Arial" w:hAnsi="Arial" w:cs="Arial"/>
          <w:i/>
          <w:iCs/>
          <w:sz w:val="22"/>
          <w:szCs w:val="22"/>
        </w:rPr>
        <w:t>Successful futures. </w:t>
      </w:r>
      <w:r w:rsidRPr="00C904FF">
        <w:rPr>
          <w:rStyle w:val="normaltextrun"/>
          <w:rFonts w:ascii="Arial" w:hAnsi="Arial" w:cs="Arial"/>
          <w:sz w:val="22"/>
          <w:szCs w:val="22"/>
        </w:rPr>
        <w:t>Available at: </w:t>
      </w:r>
      <w:hyperlink r:id="rId10" w:tgtFrame="_blank" w:history="1">
        <w:r w:rsidRPr="00C904FF">
          <w:rPr>
            <w:rStyle w:val="normaltextrun"/>
            <w:rFonts w:ascii="Arial" w:hAnsi="Arial" w:cs="Arial"/>
            <w:color w:val="1155CC"/>
            <w:sz w:val="22"/>
            <w:szCs w:val="22"/>
            <w:u w:val="single"/>
          </w:rPr>
          <w:t>https://gov.wales/sites/default/files/publications/2018-03/successful-futures.pdf</w:t>
        </w:r>
      </w:hyperlink>
      <w:r w:rsidRPr="00C904FF">
        <w:rPr>
          <w:rStyle w:val="normaltextrun"/>
          <w:rFonts w:ascii="Arial" w:hAnsi="Arial" w:cs="Arial"/>
          <w:color w:val="1155CC"/>
          <w:sz w:val="22"/>
          <w:szCs w:val="22"/>
          <w:u w:val="single"/>
        </w:rPr>
        <w:t> </w:t>
      </w:r>
      <w:r w:rsidRPr="00C904FF">
        <w:rPr>
          <w:rStyle w:val="normaltextrun"/>
          <w:rFonts w:ascii="Arial" w:hAnsi="Arial" w:cs="Arial"/>
          <w:sz w:val="22"/>
          <w:szCs w:val="22"/>
        </w:rPr>
        <w:t>(Accessed on 26 October 2019).</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scxw114856114"/>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normaltextrun"/>
          <w:rFonts w:ascii="Arial" w:hAnsi="Arial" w:cs="Arial"/>
          <w:sz w:val="22"/>
          <w:szCs w:val="22"/>
        </w:rPr>
        <w:t>Gov.uk (no date) </w:t>
      </w:r>
      <w:r w:rsidRPr="00C904FF">
        <w:rPr>
          <w:rStyle w:val="normaltextrun"/>
          <w:rFonts w:ascii="Arial" w:hAnsi="Arial" w:cs="Arial"/>
          <w:i/>
          <w:iCs/>
          <w:sz w:val="22"/>
          <w:szCs w:val="22"/>
        </w:rPr>
        <w:t>Disability Rights. </w:t>
      </w:r>
      <w:r w:rsidRPr="00C904FF">
        <w:rPr>
          <w:rStyle w:val="normaltextrun"/>
          <w:rFonts w:ascii="Arial" w:hAnsi="Arial" w:cs="Arial"/>
          <w:sz w:val="22"/>
          <w:szCs w:val="22"/>
        </w:rPr>
        <w:t>Available at: </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hyperlink r:id="rId11" w:tgtFrame="_blank" w:history="1">
        <w:r w:rsidRPr="00C904FF">
          <w:rPr>
            <w:rStyle w:val="normaltextrun"/>
            <w:rFonts w:ascii="Arial" w:hAnsi="Arial" w:cs="Arial"/>
            <w:color w:val="1155CC"/>
            <w:sz w:val="22"/>
            <w:szCs w:val="22"/>
            <w:u w:val="single"/>
          </w:rPr>
          <w:t>https://www.gov.uk/rights-disabled-person/</w:t>
        </w:r>
        <w:r w:rsidRPr="00C904FF">
          <w:rPr>
            <w:rStyle w:val="normaltextrun"/>
            <w:rFonts w:ascii="Arial" w:hAnsi="Arial" w:cs="Arial"/>
            <w:color w:val="1155CC"/>
            <w:sz w:val="22"/>
            <w:szCs w:val="22"/>
            <w:u w:val="single"/>
          </w:rPr>
          <w:t>e</w:t>
        </w:r>
        <w:r w:rsidRPr="00C904FF">
          <w:rPr>
            <w:rStyle w:val="normaltextrun"/>
            <w:rFonts w:ascii="Arial" w:hAnsi="Arial" w:cs="Arial"/>
            <w:color w:val="1155CC"/>
            <w:sz w:val="22"/>
            <w:szCs w:val="22"/>
            <w:u w:val="single"/>
          </w:rPr>
          <w:t>ducation-rights</w:t>
        </w:r>
      </w:hyperlink>
      <w:r w:rsidRPr="00C904FF">
        <w:rPr>
          <w:rStyle w:val="normaltextrun"/>
          <w:rFonts w:ascii="Arial" w:hAnsi="Arial" w:cs="Arial"/>
          <w:color w:val="1155CC"/>
          <w:sz w:val="22"/>
          <w:szCs w:val="22"/>
          <w:u w:val="single"/>
        </w:rPr>
        <w:t> </w:t>
      </w:r>
      <w:r w:rsidRPr="00C904FF">
        <w:rPr>
          <w:rStyle w:val="normaltextrun"/>
          <w:rFonts w:ascii="Arial" w:hAnsi="Arial" w:cs="Arial"/>
          <w:sz w:val="22"/>
          <w:szCs w:val="22"/>
        </w:rPr>
        <w:t>(Accessed 26 October 2019). </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normaltextrun"/>
          <w:rFonts w:ascii="Arial" w:hAnsi="Arial" w:cs="Arial"/>
          <w:sz w:val="22"/>
          <w:szCs w:val="22"/>
        </w:rPr>
        <w:t> </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normaltextrun"/>
          <w:rFonts w:ascii="Arial" w:hAnsi="Arial" w:cs="Arial"/>
          <w:sz w:val="22"/>
          <w:szCs w:val="22"/>
        </w:rPr>
        <w:t>Hattie, J. (2012) </w:t>
      </w:r>
      <w:r w:rsidRPr="00C904FF">
        <w:rPr>
          <w:rStyle w:val="normaltextrun"/>
          <w:rFonts w:ascii="Arial" w:hAnsi="Arial" w:cs="Arial"/>
          <w:i/>
          <w:iCs/>
          <w:sz w:val="22"/>
          <w:szCs w:val="22"/>
        </w:rPr>
        <w:t>Visible Learning for Teachers. </w:t>
      </w:r>
      <w:r w:rsidRPr="00C904FF">
        <w:rPr>
          <w:rStyle w:val="normaltextrun"/>
          <w:rFonts w:ascii="Arial" w:hAnsi="Arial" w:cs="Arial"/>
          <w:sz w:val="22"/>
          <w:szCs w:val="22"/>
        </w:rPr>
        <w:t>Oxon: Routledge. </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normaltextrun"/>
          <w:rFonts w:ascii="Arial" w:hAnsi="Arial" w:cs="Arial"/>
          <w:sz w:val="22"/>
          <w:szCs w:val="22"/>
        </w:rPr>
        <w:t> </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normaltextrun"/>
          <w:rFonts w:ascii="Arial" w:hAnsi="Arial" w:cs="Arial"/>
          <w:sz w:val="22"/>
          <w:szCs w:val="22"/>
        </w:rPr>
        <w:t>Integrated Treatment Services (no date) </w:t>
      </w:r>
      <w:r w:rsidRPr="00C904FF">
        <w:rPr>
          <w:rStyle w:val="normaltextrun"/>
          <w:rFonts w:ascii="Arial" w:hAnsi="Arial" w:cs="Arial"/>
          <w:i/>
          <w:iCs/>
          <w:sz w:val="22"/>
          <w:szCs w:val="22"/>
        </w:rPr>
        <w:t>Picture Exchange Communication System (PECS). </w:t>
      </w:r>
      <w:r w:rsidRPr="00C904FF">
        <w:rPr>
          <w:rStyle w:val="normaltextrun"/>
          <w:rFonts w:ascii="Arial" w:hAnsi="Arial" w:cs="Arial"/>
          <w:sz w:val="22"/>
          <w:szCs w:val="22"/>
        </w:rPr>
        <w:t>Available at: </w:t>
      </w:r>
      <w:hyperlink r:id="rId12" w:tgtFrame="_blank" w:history="1">
        <w:r w:rsidRPr="00C904FF">
          <w:rPr>
            <w:rStyle w:val="normaltextrun"/>
            <w:rFonts w:ascii="Arial" w:hAnsi="Arial" w:cs="Arial"/>
            <w:color w:val="1155CC"/>
            <w:sz w:val="22"/>
            <w:szCs w:val="22"/>
            <w:u w:val="single"/>
          </w:rPr>
          <w:t>http://integratedtreatmentservices.co.uk/our-approaches/speech-therapy-approaches/picture-exchange-communication-system-pecs/</w:t>
        </w:r>
      </w:hyperlink>
      <w:r w:rsidRPr="00C904FF">
        <w:rPr>
          <w:rStyle w:val="normaltextrun"/>
          <w:rFonts w:ascii="Arial" w:hAnsi="Arial" w:cs="Arial"/>
          <w:color w:val="1155CC"/>
          <w:sz w:val="22"/>
          <w:szCs w:val="22"/>
          <w:u w:val="single"/>
        </w:rPr>
        <w:t>. </w:t>
      </w:r>
      <w:r w:rsidRPr="00C904FF">
        <w:rPr>
          <w:rStyle w:val="normaltextrun"/>
          <w:rFonts w:ascii="Arial" w:hAnsi="Arial" w:cs="Arial"/>
          <w:sz w:val="22"/>
          <w:szCs w:val="22"/>
        </w:rPr>
        <w:t>(Accessed on 23 October 2019).</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normaltextrun"/>
          <w:rFonts w:ascii="Arial" w:hAnsi="Arial" w:cs="Arial"/>
          <w:sz w:val="22"/>
          <w:szCs w:val="22"/>
        </w:rPr>
        <w:t> </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normaltextrun"/>
          <w:rFonts w:ascii="Arial" w:hAnsi="Arial" w:cs="Arial"/>
          <w:sz w:val="22"/>
          <w:szCs w:val="22"/>
        </w:rPr>
        <w:t>Isaacs, S. (2013) </w:t>
      </w:r>
      <w:r w:rsidRPr="00C904FF">
        <w:rPr>
          <w:rStyle w:val="normaltextrun"/>
          <w:rFonts w:ascii="Arial" w:hAnsi="Arial" w:cs="Arial"/>
          <w:i/>
          <w:iCs/>
          <w:sz w:val="22"/>
          <w:szCs w:val="22"/>
        </w:rPr>
        <w:t>The Educational Value of the Nursery School. </w:t>
      </w:r>
      <w:r w:rsidRPr="00C904FF">
        <w:rPr>
          <w:rStyle w:val="normaltextrun"/>
          <w:rFonts w:ascii="Arial" w:hAnsi="Arial" w:cs="Arial"/>
          <w:sz w:val="22"/>
          <w:szCs w:val="22"/>
        </w:rPr>
        <w:t>Available at: </w:t>
      </w:r>
      <w:hyperlink r:id="rId13" w:tgtFrame="_blank" w:history="1">
        <w:r w:rsidRPr="00C904FF">
          <w:rPr>
            <w:rStyle w:val="normaltextrun"/>
            <w:rFonts w:ascii="Arial" w:hAnsi="Arial" w:cs="Arial"/>
            <w:color w:val="0000FF"/>
            <w:sz w:val="22"/>
            <w:szCs w:val="22"/>
            <w:u w:val="single"/>
          </w:rPr>
          <w:t>https://www.early-education.org.uk/sites/default/files/Anniversary%2090th%20Book_ONLINE.pdf</w:t>
        </w:r>
      </w:hyperlink>
      <w:r w:rsidRPr="00C904FF">
        <w:rPr>
          <w:rStyle w:val="normaltextrun"/>
          <w:rFonts w:ascii="Arial" w:hAnsi="Arial" w:cs="Arial"/>
          <w:color w:val="0000FF"/>
          <w:sz w:val="22"/>
          <w:szCs w:val="22"/>
          <w:u w:val="single"/>
        </w:rPr>
        <w:t>  </w:t>
      </w:r>
      <w:r w:rsidRPr="00C904FF">
        <w:rPr>
          <w:rStyle w:val="normaltextrun"/>
          <w:rFonts w:ascii="Arial" w:hAnsi="Arial" w:cs="Arial"/>
          <w:sz w:val="22"/>
          <w:szCs w:val="22"/>
        </w:rPr>
        <w:t>Accessed on 20 October 2019).</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normaltextrun"/>
          <w:rFonts w:ascii="Arial" w:hAnsi="Arial" w:cs="Arial"/>
          <w:sz w:val="22"/>
          <w:szCs w:val="22"/>
        </w:rPr>
        <w:t> </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normaltextrun"/>
          <w:rFonts w:ascii="Arial" w:hAnsi="Arial" w:cs="Arial"/>
          <w:sz w:val="22"/>
          <w:szCs w:val="22"/>
        </w:rPr>
        <w:t>Reggio Children (no date) </w:t>
      </w:r>
      <w:r w:rsidRPr="00C904FF">
        <w:rPr>
          <w:rStyle w:val="normaltextrun"/>
          <w:rFonts w:ascii="Arial" w:hAnsi="Arial" w:cs="Arial"/>
          <w:i/>
          <w:iCs/>
          <w:sz w:val="22"/>
          <w:szCs w:val="22"/>
        </w:rPr>
        <w:t>Reggio Emilia Approach. </w:t>
      </w:r>
      <w:r w:rsidRPr="00C904FF">
        <w:rPr>
          <w:rStyle w:val="normaltextrun"/>
          <w:rFonts w:ascii="Arial" w:hAnsi="Arial" w:cs="Arial"/>
          <w:sz w:val="22"/>
          <w:szCs w:val="22"/>
        </w:rPr>
        <w:t>Available at: </w:t>
      </w:r>
      <w:hyperlink r:id="rId14" w:tgtFrame="_blank" w:history="1">
        <w:r w:rsidRPr="00C904FF">
          <w:rPr>
            <w:rStyle w:val="normaltextrun"/>
            <w:rFonts w:ascii="Arial" w:hAnsi="Arial" w:cs="Arial"/>
            <w:color w:val="1155CC"/>
            <w:sz w:val="22"/>
            <w:szCs w:val="22"/>
            <w:u w:val="single"/>
          </w:rPr>
          <w:t>https://www.reggiochildren.it/identita/reggio-emilia-approach/?lang=en</w:t>
        </w:r>
      </w:hyperlink>
      <w:r w:rsidRPr="00C904FF">
        <w:rPr>
          <w:rStyle w:val="normaltextrun"/>
          <w:rFonts w:ascii="Arial" w:hAnsi="Arial" w:cs="Arial"/>
          <w:color w:val="1155CC"/>
          <w:sz w:val="22"/>
          <w:szCs w:val="22"/>
          <w:u w:val="single"/>
        </w:rPr>
        <w:t> </w:t>
      </w:r>
      <w:r w:rsidRPr="00C904FF">
        <w:rPr>
          <w:rStyle w:val="normaltextrun"/>
          <w:rFonts w:ascii="Arial" w:hAnsi="Arial" w:cs="Arial"/>
          <w:sz w:val="22"/>
          <w:szCs w:val="22"/>
        </w:rPr>
        <w:t>(Accessed on 25 October 2019).</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normaltextrun"/>
          <w:rFonts w:ascii="Arial" w:hAnsi="Arial" w:cs="Arial"/>
          <w:sz w:val="22"/>
          <w:szCs w:val="22"/>
        </w:rPr>
        <w:t> </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normaltextrun"/>
          <w:rFonts w:ascii="Arial" w:hAnsi="Arial" w:cs="Arial"/>
          <w:sz w:val="22"/>
          <w:szCs w:val="22"/>
        </w:rPr>
        <w:t>Save the Children (2004) </w:t>
      </w:r>
      <w:r w:rsidRPr="00C904FF">
        <w:rPr>
          <w:rStyle w:val="normaltextrun"/>
          <w:rFonts w:ascii="Arial" w:hAnsi="Arial" w:cs="Arial"/>
          <w:i/>
          <w:iCs/>
          <w:sz w:val="22"/>
          <w:szCs w:val="22"/>
        </w:rPr>
        <w:t>The United Nations Convention on the Rights of the Child. </w:t>
      </w:r>
      <w:r w:rsidRPr="00C904FF">
        <w:rPr>
          <w:rStyle w:val="normaltextrun"/>
          <w:rFonts w:ascii="Arial" w:hAnsi="Arial" w:cs="Arial"/>
          <w:sz w:val="22"/>
          <w:szCs w:val="22"/>
        </w:rPr>
        <w:t>Available at: </w:t>
      </w:r>
      <w:hyperlink r:id="rId15" w:tgtFrame="_blank" w:history="1">
        <w:r w:rsidRPr="00C904FF">
          <w:rPr>
            <w:rStyle w:val="normaltextrun"/>
            <w:rFonts w:ascii="Arial" w:hAnsi="Arial" w:cs="Arial"/>
            <w:color w:val="1155CC"/>
            <w:sz w:val="22"/>
            <w:szCs w:val="22"/>
            <w:u w:val="single"/>
          </w:rPr>
          <w:t>https://resourcecentre.savethechildren.net/node/14374/pdf/uncrc-child-friendly-version.pdf</w:t>
        </w:r>
      </w:hyperlink>
      <w:r w:rsidRPr="00C904FF">
        <w:rPr>
          <w:rStyle w:val="normaltextrun"/>
          <w:rFonts w:ascii="Arial" w:hAnsi="Arial" w:cs="Arial"/>
          <w:color w:val="1155CC"/>
          <w:sz w:val="22"/>
          <w:szCs w:val="22"/>
          <w:u w:val="single"/>
        </w:rPr>
        <w:t> </w:t>
      </w:r>
      <w:r w:rsidRPr="00C904FF">
        <w:rPr>
          <w:rStyle w:val="normaltextrun"/>
          <w:rFonts w:ascii="Arial" w:hAnsi="Arial" w:cs="Arial"/>
          <w:sz w:val="22"/>
          <w:szCs w:val="22"/>
        </w:rPr>
        <w:t>(Accessed 6 October 2019). </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normaltextrun"/>
          <w:rFonts w:ascii="Arial" w:hAnsi="Arial" w:cs="Arial"/>
          <w:sz w:val="22"/>
          <w:szCs w:val="22"/>
        </w:rPr>
        <w:t> </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normaltextrun"/>
          <w:rFonts w:ascii="Arial" w:hAnsi="Arial" w:cs="Arial"/>
          <w:sz w:val="22"/>
          <w:szCs w:val="22"/>
        </w:rPr>
        <w:t>Save the Children (no date) </w:t>
      </w:r>
      <w:r w:rsidRPr="00C904FF">
        <w:rPr>
          <w:rStyle w:val="normaltextrun"/>
          <w:rFonts w:ascii="Arial" w:hAnsi="Arial" w:cs="Arial"/>
          <w:i/>
          <w:iCs/>
          <w:sz w:val="22"/>
          <w:szCs w:val="22"/>
        </w:rPr>
        <w:t>UN Convention on the Rights of the Child (UNCRC): An International Agreement for Child Rights. </w:t>
      </w:r>
      <w:r w:rsidRPr="00C904FF">
        <w:rPr>
          <w:rStyle w:val="normaltextrun"/>
          <w:rFonts w:ascii="Arial" w:hAnsi="Arial" w:cs="Arial"/>
          <w:sz w:val="22"/>
          <w:szCs w:val="22"/>
        </w:rPr>
        <w:t>Available at:  </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hyperlink r:id="rId16" w:tgtFrame="_blank" w:history="1">
        <w:r w:rsidRPr="00C904FF">
          <w:rPr>
            <w:rStyle w:val="normaltextrun"/>
            <w:rFonts w:ascii="Arial" w:hAnsi="Arial" w:cs="Arial"/>
            <w:color w:val="1155CC"/>
            <w:sz w:val="22"/>
            <w:szCs w:val="22"/>
            <w:u w:val="single"/>
          </w:rPr>
          <w:t>https://www.savethechildren.org.uk/what-we-do/childrens-rights/united-nations-convention-of-the-rights-of-the-child</w:t>
        </w:r>
      </w:hyperlink>
      <w:r w:rsidRPr="00C904FF">
        <w:rPr>
          <w:rStyle w:val="normaltextrun"/>
          <w:rFonts w:ascii="Arial" w:hAnsi="Arial" w:cs="Arial"/>
          <w:color w:val="1155CC"/>
          <w:sz w:val="22"/>
          <w:szCs w:val="22"/>
          <w:u w:val="single"/>
        </w:rPr>
        <w:t> </w:t>
      </w:r>
      <w:r w:rsidRPr="00C904FF">
        <w:rPr>
          <w:rStyle w:val="normaltextrun"/>
          <w:rFonts w:ascii="Arial" w:hAnsi="Arial" w:cs="Arial"/>
          <w:sz w:val="22"/>
          <w:szCs w:val="22"/>
        </w:rPr>
        <w:t>(Accessed 24 October 2019).</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normaltextrun"/>
          <w:rFonts w:ascii="Arial" w:hAnsi="Arial" w:cs="Arial"/>
          <w:sz w:val="22"/>
          <w:szCs w:val="22"/>
        </w:rPr>
        <w:t> </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spellingerror"/>
          <w:rFonts w:ascii="Arial" w:hAnsi="Arial" w:cs="Arial"/>
          <w:color w:val="1E1E1E"/>
          <w:sz w:val="22"/>
          <w:szCs w:val="22"/>
        </w:rPr>
        <w:t>Unicef</w:t>
      </w:r>
      <w:r w:rsidRPr="00C904FF">
        <w:rPr>
          <w:rStyle w:val="normaltextrun"/>
          <w:rFonts w:ascii="Arial" w:hAnsi="Arial" w:cs="Arial"/>
          <w:color w:val="1E1E1E"/>
          <w:sz w:val="22"/>
          <w:szCs w:val="22"/>
        </w:rPr>
        <w:t> (no date) </w:t>
      </w:r>
      <w:r w:rsidRPr="00C904FF">
        <w:rPr>
          <w:rStyle w:val="normaltextrun"/>
          <w:rFonts w:ascii="Arial" w:hAnsi="Arial" w:cs="Arial"/>
          <w:i/>
          <w:iCs/>
          <w:color w:val="1E1E1E"/>
          <w:sz w:val="22"/>
          <w:szCs w:val="22"/>
        </w:rPr>
        <w:t>The Right to an Education is one of the most important principles in becoming a Rights Respecting School. </w:t>
      </w:r>
      <w:r w:rsidRPr="00C904FF">
        <w:rPr>
          <w:rStyle w:val="normaltextrun"/>
          <w:rFonts w:ascii="Arial" w:hAnsi="Arial" w:cs="Arial"/>
          <w:color w:val="1E1E1E"/>
          <w:sz w:val="22"/>
          <w:szCs w:val="22"/>
        </w:rPr>
        <w:t>Available at: </w:t>
      </w:r>
      <w:hyperlink r:id="rId17" w:tgtFrame="_blank" w:history="1">
        <w:r w:rsidRPr="00C904FF">
          <w:rPr>
            <w:rStyle w:val="normaltextrun"/>
            <w:rFonts w:ascii="Arial" w:hAnsi="Arial" w:cs="Arial"/>
            <w:color w:val="1155CC"/>
            <w:sz w:val="22"/>
            <w:szCs w:val="22"/>
            <w:u w:val="single"/>
          </w:rPr>
          <w:t>https://www.unicef.org.uk/rights-respecting-schools/the-right-to-education/</w:t>
        </w:r>
      </w:hyperlink>
      <w:r w:rsidRPr="00C904FF">
        <w:rPr>
          <w:rStyle w:val="normaltextrun"/>
          <w:rFonts w:ascii="Arial" w:hAnsi="Arial" w:cs="Arial"/>
          <w:color w:val="1155CC"/>
          <w:sz w:val="22"/>
          <w:szCs w:val="22"/>
          <w:u w:val="single"/>
        </w:rPr>
        <w:t> </w:t>
      </w:r>
      <w:r w:rsidRPr="00C904FF">
        <w:rPr>
          <w:rStyle w:val="normaltextrun"/>
          <w:rFonts w:ascii="Arial" w:hAnsi="Arial" w:cs="Arial"/>
          <w:sz w:val="22"/>
          <w:szCs w:val="22"/>
        </w:rPr>
        <w:t>(Accessed 23 October 2019). </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normaltextrun"/>
          <w:rFonts w:ascii="Arial" w:hAnsi="Arial" w:cs="Arial"/>
          <w:sz w:val="22"/>
          <w:szCs w:val="22"/>
        </w:rPr>
        <w:t> </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spellingerror"/>
          <w:rFonts w:ascii="Arial" w:hAnsi="Arial" w:cs="Arial"/>
          <w:sz w:val="22"/>
          <w:szCs w:val="22"/>
        </w:rPr>
        <w:t>Unicef</w:t>
      </w:r>
      <w:r w:rsidRPr="00C904FF">
        <w:rPr>
          <w:rStyle w:val="normaltextrun"/>
          <w:rFonts w:ascii="Arial" w:hAnsi="Arial" w:cs="Arial"/>
          <w:sz w:val="22"/>
          <w:szCs w:val="22"/>
        </w:rPr>
        <w:t> (no date, a) </w:t>
      </w:r>
      <w:r w:rsidRPr="00C904FF">
        <w:rPr>
          <w:rStyle w:val="normaltextrun"/>
          <w:rFonts w:ascii="Arial" w:hAnsi="Arial" w:cs="Arial"/>
          <w:i/>
          <w:iCs/>
          <w:sz w:val="22"/>
          <w:szCs w:val="22"/>
        </w:rPr>
        <w:t>The United Nations Convention on the Rights of the Child. </w:t>
      </w:r>
      <w:r w:rsidRPr="00C904FF">
        <w:rPr>
          <w:rStyle w:val="normaltextrun"/>
          <w:rFonts w:ascii="Arial" w:hAnsi="Arial" w:cs="Arial"/>
          <w:sz w:val="22"/>
          <w:szCs w:val="22"/>
        </w:rPr>
        <w:t>Available at: </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hyperlink r:id="rId18" w:tgtFrame="_blank" w:history="1">
        <w:r w:rsidRPr="00C904FF">
          <w:rPr>
            <w:rStyle w:val="normaltextrun"/>
            <w:rFonts w:ascii="Arial" w:hAnsi="Arial" w:cs="Arial"/>
            <w:color w:val="1155CC"/>
            <w:sz w:val="22"/>
            <w:szCs w:val="22"/>
            <w:u w:val="single"/>
          </w:rPr>
          <w:t>https://www.unicef.org.uk/rights-respecting-schools/wp-content/uploads/sites/4/2017/01/UNCRC-in-full.pdf</w:t>
        </w:r>
      </w:hyperlink>
      <w:r w:rsidRPr="00C904FF">
        <w:rPr>
          <w:rStyle w:val="normaltextrun"/>
          <w:rFonts w:ascii="Arial" w:hAnsi="Arial" w:cs="Arial"/>
          <w:color w:val="1155CC"/>
          <w:sz w:val="22"/>
          <w:szCs w:val="22"/>
          <w:u w:val="single"/>
        </w:rPr>
        <w:t> </w:t>
      </w:r>
      <w:r w:rsidRPr="00C904FF">
        <w:rPr>
          <w:rStyle w:val="normaltextrun"/>
          <w:rFonts w:ascii="Arial" w:hAnsi="Arial" w:cs="Arial"/>
          <w:sz w:val="22"/>
          <w:szCs w:val="22"/>
        </w:rPr>
        <w:t>(Accessed on 25 October 2019). </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normaltextrun"/>
          <w:rFonts w:ascii="Arial" w:hAnsi="Arial" w:cs="Arial"/>
          <w:sz w:val="22"/>
          <w:szCs w:val="22"/>
        </w:rPr>
        <w:t> </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normaltextrun"/>
          <w:rFonts w:ascii="Arial" w:hAnsi="Arial" w:cs="Arial"/>
          <w:sz w:val="22"/>
          <w:szCs w:val="22"/>
        </w:rPr>
        <w:t>Welsh Government (2016) </w:t>
      </w:r>
      <w:r w:rsidRPr="00C904FF">
        <w:rPr>
          <w:rStyle w:val="normaltextrun"/>
          <w:rFonts w:ascii="Arial" w:hAnsi="Arial" w:cs="Arial"/>
          <w:i/>
          <w:iCs/>
          <w:sz w:val="22"/>
          <w:szCs w:val="22"/>
        </w:rPr>
        <w:t>A summary of the United Nations Convention on the Rights of the Child</w:t>
      </w:r>
      <w:r w:rsidRPr="00C904FF">
        <w:rPr>
          <w:rStyle w:val="normaltextrun"/>
          <w:rFonts w:ascii="Arial" w:hAnsi="Arial" w:cs="Arial"/>
          <w:sz w:val="22"/>
          <w:szCs w:val="22"/>
        </w:rPr>
        <w:t>. Available at: </w:t>
      </w:r>
      <w:hyperlink r:id="rId19" w:tgtFrame="_blank" w:history="1">
        <w:r w:rsidRPr="00C904FF">
          <w:rPr>
            <w:rStyle w:val="normaltextrun"/>
            <w:rFonts w:ascii="Arial" w:hAnsi="Arial" w:cs="Arial"/>
            <w:color w:val="1155CC"/>
            <w:sz w:val="22"/>
            <w:szCs w:val="22"/>
            <w:u w:val="single"/>
          </w:rPr>
          <w:t>https://gov.wales/sites/default/files/publications/2019-06/national-standards-guide.pdf</w:t>
        </w:r>
      </w:hyperlink>
      <w:r w:rsidRPr="00C904FF">
        <w:rPr>
          <w:rStyle w:val="normaltextrun"/>
          <w:rFonts w:ascii="Arial" w:hAnsi="Arial" w:cs="Arial"/>
          <w:color w:val="1155CC"/>
          <w:sz w:val="22"/>
          <w:szCs w:val="22"/>
          <w:u w:val="single"/>
        </w:rPr>
        <w:t> </w:t>
      </w:r>
      <w:r w:rsidRPr="00C904FF">
        <w:rPr>
          <w:rStyle w:val="normaltextrun"/>
          <w:rFonts w:ascii="Arial" w:hAnsi="Arial" w:cs="Arial"/>
          <w:sz w:val="22"/>
          <w:szCs w:val="22"/>
        </w:rPr>
        <w:t>(Accessed on 7 October 2019).</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normaltextrun"/>
          <w:rFonts w:ascii="Arial" w:hAnsi="Arial" w:cs="Arial"/>
          <w:sz w:val="22"/>
          <w:szCs w:val="22"/>
        </w:rPr>
        <w:t> </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normaltextrun"/>
          <w:rFonts w:ascii="Arial" w:hAnsi="Arial" w:cs="Arial"/>
          <w:sz w:val="22"/>
          <w:szCs w:val="22"/>
        </w:rPr>
        <w:lastRenderedPageBreak/>
        <w:t>Welsh Government (2017) </w:t>
      </w:r>
      <w:r w:rsidRPr="00C904FF">
        <w:rPr>
          <w:rStyle w:val="normaltextrun"/>
          <w:rFonts w:ascii="Arial" w:hAnsi="Arial" w:cs="Arial"/>
          <w:i/>
          <w:iCs/>
          <w:sz w:val="22"/>
          <w:szCs w:val="22"/>
        </w:rPr>
        <w:t>Additional Learning Needs (ALN) Transformation Programme. </w:t>
      </w:r>
      <w:r w:rsidRPr="00C904FF">
        <w:rPr>
          <w:rStyle w:val="normaltextrun"/>
          <w:rFonts w:ascii="Arial" w:hAnsi="Arial" w:cs="Arial"/>
          <w:sz w:val="22"/>
          <w:szCs w:val="22"/>
        </w:rPr>
        <w:t>Available at: </w:t>
      </w:r>
      <w:hyperlink r:id="rId20" w:tgtFrame="_blank" w:history="1">
        <w:r w:rsidRPr="00C904FF">
          <w:rPr>
            <w:rStyle w:val="normaltextrun"/>
            <w:rFonts w:ascii="Arial" w:hAnsi="Arial" w:cs="Arial"/>
            <w:color w:val="1155CC"/>
            <w:sz w:val="22"/>
            <w:szCs w:val="22"/>
            <w:u w:val="single"/>
          </w:rPr>
          <w:t>https://gov.wales/sites/default/files/publications/2018-09/additional-learning-needs-aln-transformation-programme-v2.pdf</w:t>
        </w:r>
      </w:hyperlink>
      <w:r w:rsidRPr="00C904FF">
        <w:rPr>
          <w:rStyle w:val="normaltextrun"/>
          <w:rFonts w:ascii="Arial" w:hAnsi="Arial" w:cs="Arial"/>
          <w:color w:val="1155CC"/>
          <w:sz w:val="22"/>
          <w:szCs w:val="22"/>
          <w:u w:val="single"/>
        </w:rPr>
        <w:t> </w:t>
      </w:r>
      <w:r w:rsidRPr="00C904FF">
        <w:rPr>
          <w:rStyle w:val="normaltextrun"/>
          <w:rFonts w:ascii="Arial" w:hAnsi="Arial" w:cs="Arial"/>
          <w:sz w:val="22"/>
          <w:szCs w:val="22"/>
        </w:rPr>
        <w:t>(Accessed 23 October 2019).</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normaltextrun"/>
          <w:rFonts w:ascii="Arial" w:hAnsi="Arial" w:cs="Arial"/>
          <w:sz w:val="22"/>
          <w:szCs w:val="22"/>
        </w:rPr>
        <w:t> </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normaltextrun"/>
          <w:rFonts w:ascii="Arial" w:hAnsi="Arial" w:cs="Arial"/>
          <w:sz w:val="22"/>
          <w:szCs w:val="22"/>
        </w:rPr>
        <w:t>Welsh Government (2015) </w:t>
      </w:r>
      <w:r w:rsidRPr="00C904FF">
        <w:rPr>
          <w:rStyle w:val="normaltextrun"/>
          <w:rFonts w:ascii="Arial" w:hAnsi="Arial" w:cs="Arial"/>
          <w:i/>
          <w:iCs/>
          <w:sz w:val="22"/>
          <w:szCs w:val="22"/>
        </w:rPr>
        <w:t>Curriculum for Wales: Foundation Phase Framework</w:t>
      </w:r>
      <w:r w:rsidRPr="00C904FF">
        <w:rPr>
          <w:rStyle w:val="normaltextrun"/>
          <w:rFonts w:ascii="Arial" w:hAnsi="Arial" w:cs="Arial"/>
          <w:sz w:val="22"/>
          <w:szCs w:val="22"/>
        </w:rPr>
        <w:t>. Available at: </w:t>
      </w:r>
      <w:hyperlink r:id="rId21" w:tgtFrame="_blank" w:history="1">
        <w:r w:rsidRPr="00C904FF">
          <w:rPr>
            <w:rStyle w:val="normaltextrun"/>
            <w:rFonts w:ascii="Arial" w:hAnsi="Arial" w:cs="Arial"/>
            <w:color w:val="1155CC"/>
            <w:sz w:val="22"/>
            <w:szCs w:val="22"/>
            <w:u w:val="single"/>
          </w:rPr>
          <w:t>https://gov.wales/sites/default/files/publications/2018-02/foundation-phase-framework-revised-2015.pdf</w:t>
        </w:r>
      </w:hyperlink>
      <w:r w:rsidRPr="00C904FF">
        <w:rPr>
          <w:rStyle w:val="normaltextrun"/>
          <w:rFonts w:ascii="Arial" w:hAnsi="Arial" w:cs="Arial"/>
          <w:color w:val="1155CC"/>
          <w:sz w:val="22"/>
          <w:szCs w:val="22"/>
          <w:u w:val="single"/>
        </w:rPr>
        <w:t>  </w:t>
      </w:r>
      <w:r w:rsidRPr="00C904FF">
        <w:rPr>
          <w:rStyle w:val="normaltextrun"/>
          <w:rFonts w:ascii="Arial" w:hAnsi="Arial" w:cs="Arial"/>
          <w:sz w:val="22"/>
          <w:szCs w:val="22"/>
        </w:rPr>
        <w:t>(Accessed 5 October 2019). </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normaltextrun"/>
          <w:rFonts w:ascii="Arial" w:hAnsi="Arial" w:cs="Arial"/>
          <w:sz w:val="22"/>
          <w:szCs w:val="22"/>
        </w:rPr>
        <w:t> </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normaltextrun"/>
          <w:rFonts w:ascii="Arial" w:hAnsi="Arial" w:cs="Arial"/>
          <w:sz w:val="22"/>
          <w:szCs w:val="22"/>
        </w:rPr>
        <w:t>Welsh Government (2019) </w:t>
      </w:r>
      <w:r w:rsidRPr="00C904FF">
        <w:rPr>
          <w:rStyle w:val="normaltextrun"/>
          <w:rFonts w:ascii="Arial" w:hAnsi="Arial" w:cs="Arial"/>
          <w:i/>
          <w:iCs/>
          <w:sz w:val="22"/>
          <w:szCs w:val="22"/>
        </w:rPr>
        <w:t>Health and Well-being. </w:t>
      </w:r>
      <w:r w:rsidRPr="00C904FF">
        <w:rPr>
          <w:rStyle w:val="normaltextrun"/>
          <w:rFonts w:ascii="Arial" w:hAnsi="Arial" w:cs="Arial"/>
          <w:sz w:val="22"/>
          <w:szCs w:val="22"/>
        </w:rPr>
        <w:t>Available at: </w:t>
      </w:r>
      <w:hyperlink r:id="rId22" w:tgtFrame="_blank" w:history="1">
        <w:r w:rsidRPr="00C904FF">
          <w:rPr>
            <w:rStyle w:val="normaltextrun"/>
            <w:rFonts w:ascii="Arial" w:hAnsi="Arial" w:cs="Arial"/>
            <w:color w:val="1155CC"/>
            <w:sz w:val="22"/>
            <w:szCs w:val="22"/>
            <w:u w:val="single"/>
          </w:rPr>
          <w:t>https://hwb.gov.wales/draft-curriculum-for-wales-2022/health-and-well-being/</w:t>
        </w:r>
      </w:hyperlink>
      <w:r w:rsidRPr="00C904FF">
        <w:rPr>
          <w:rStyle w:val="normaltextrun"/>
          <w:rFonts w:ascii="Arial" w:hAnsi="Arial" w:cs="Arial"/>
          <w:color w:val="1155CC"/>
          <w:sz w:val="22"/>
          <w:szCs w:val="22"/>
          <w:u w:val="single"/>
        </w:rPr>
        <w:t> </w:t>
      </w:r>
      <w:r w:rsidRPr="00C904FF">
        <w:rPr>
          <w:rStyle w:val="normaltextrun"/>
          <w:rFonts w:ascii="Arial" w:hAnsi="Arial" w:cs="Arial"/>
          <w:sz w:val="22"/>
          <w:szCs w:val="22"/>
        </w:rPr>
        <w:t>(Accessed on 29 October 2019). </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normaltextrun"/>
          <w:rFonts w:ascii="Arial" w:hAnsi="Arial" w:cs="Arial"/>
          <w:sz w:val="22"/>
          <w:szCs w:val="22"/>
        </w:rPr>
        <w:t> </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normaltextrun"/>
          <w:rFonts w:ascii="Arial" w:hAnsi="Arial" w:cs="Arial"/>
          <w:sz w:val="22"/>
          <w:szCs w:val="22"/>
        </w:rPr>
        <w:t>Welsh Government (2015, a) </w:t>
      </w:r>
      <w:r w:rsidRPr="00C904FF">
        <w:rPr>
          <w:rStyle w:val="normaltextrun"/>
          <w:rFonts w:ascii="Arial" w:hAnsi="Arial" w:cs="Arial"/>
          <w:i/>
          <w:iCs/>
          <w:sz w:val="22"/>
          <w:szCs w:val="22"/>
        </w:rPr>
        <w:t>Successful Futures. </w:t>
      </w:r>
      <w:r w:rsidRPr="00C904FF">
        <w:rPr>
          <w:rStyle w:val="normaltextrun"/>
          <w:rFonts w:ascii="Arial" w:hAnsi="Arial" w:cs="Arial"/>
          <w:sz w:val="22"/>
          <w:szCs w:val="22"/>
        </w:rPr>
        <w:t>Available at: </w:t>
      </w:r>
      <w:hyperlink r:id="rId23" w:tgtFrame="_blank" w:history="1">
        <w:r w:rsidRPr="00C904FF">
          <w:rPr>
            <w:rStyle w:val="normaltextrun"/>
            <w:rFonts w:ascii="Arial" w:hAnsi="Arial" w:cs="Arial"/>
            <w:color w:val="1155CC"/>
            <w:sz w:val="22"/>
            <w:szCs w:val="22"/>
            <w:u w:val="single"/>
          </w:rPr>
          <w:t>https://gov.wales/sites/default/files/publications/2018-03/succesful-futures-a-summary-of-professor-graham-donaldsons-report.pdf</w:t>
        </w:r>
      </w:hyperlink>
      <w:r w:rsidRPr="00C904FF">
        <w:rPr>
          <w:rStyle w:val="normaltextrun"/>
          <w:rFonts w:ascii="Arial" w:hAnsi="Arial" w:cs="Arial"/>
          <w:color w:val="1155CC"/>
          <w:sz w:val="22"/>
          <w:szCs w:val="22"/>
          <w:u w:val="single"/>
        </w:rPr>
        <w:t> </w:t>
      </w:r>
      <w:r w:rsidRPr="00C904FF">
        <w:rPr>
          <w:rStyle w:val="normaltextrun"/>
          <w:rFonts w:ascii="Arial" w:hAnsi="Arial" w:cs="Arial"/>
          <w:sz w:val="22"/>
          <w:szCs w:val="22"/>
        </w:rPr>
        <w:t> (Accessed on 30 October 2019).</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normaltextrun"/>
          <w:rFonts w:ascii="Arial" w:hAnsi="Arial" w:cs="Arial"/>
          <w:sz w:val="22"/>
          <w:szCs w:val="22"/>
        </w:rPr>
        <w:t>  </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color w:val="2F5496"/>
          <w:sz w:val="22"/>
          <w:szCs w:val="22"/>
        </w:rPr>
      </w:pPr>
      <w:r w:rsidRPr="00C904FF">
        <w:rPr>
          <w:rStyle w:val="normaltextrun"/>
          <w:rFonts w:ascii="Arial" w:hAnsi="Arial" w:cs="Arial"/>
          <w:sz w:val="22"/>
          <w:szCs w:val="22"/>
        </w:rPr>
        <w:t>Welsh Government (2019, a) </w:t>
      </w:r>
      <w:r w:rsidRPr="00C904FF">
        <w:rPr>
          <w:rStyle w:val="normaltextrun"/>
          <w:rFonts w:ascii="Arial" w:hAnsi="Arial" w:cs="Arial"/>
          <w:i/>
          <w:iCs/>
          <w:sz w:val="22"/>
          <w:szCs w:val="22"/>
        </w:rPr>
        <w:t>Nicky Hagendyk - Dyniaethau / Humanities. </w:t>
      </w:r>
      <w:r w:rsidRPr="00C904FF">
        <w:rPr>
          <w:rStyle w:val="normaltextrun"/>
          <w:rFonts w:ascii="Arial" w:hAnsi="Arial" w:cs="Arial"/>
          <w:sz w:val="22"/>
          <w:szCs w:val="22"/>
        </w:rPr>
        <w:t>Available at:</w:t>
      </w:r>
      <w:r w:rsidRPr="00C904FF">
        <w:rPr>
          <w:rStyle w:val="normaltextrun"/>
          <w:rFonts w:ascii="Arial" w:hAnsi="Arial" w:cs="Arial"/>
          <w:color w:val="2F5496"/>
          <w:sz w:val="22"/>
          <w:szCs w:val="22"/>
        </w:rPr>
        <w:t> </w:t>
      </w:r>
      <w:hyperlink r:id="rId24" w:tgtFrame="_blank" w:history="1">
        <w:r w:rsidRPr="00C904FF">
          <w:rPr>
            <w:rStyle w:val="normaltextrun"/>
            <w:rFonts w:ascii="Arial" w:hAnsi="Arial" w:cs="Arial"/>
            <w:color w:val="1155CC"/>
            <w:sz w:val="22"/>
            <w:szCs w:val="22"/>
            <w:u w:val="single"/>
          </w:rPr>
          <w:t>https://www.youtube.com/watch?time_continue=40&amp;v=tbJcqP7uMtE</w:t>
        </w:r>
      </w:hyperlink>
      <w:r w:rsidRPr="00C904FF">
        <w:rPr>
          <w:rStyle w:val="normaltextrun"/>
          <w:rFonts w:ascii="Arial" w:hAnsi="Arial" w:cs="Arial"/>
          <w:color w:val="1155CC"/>
          <w:sz w:val="22"/>
          <w:szCs w:val="22"/>
          <w:u w:val="single"/>
        </w:rPr>
        <w:t> </w:t>
      </w:r>
      <w:r w:rsidRPr="00C904FF">
        <w:rPr>
          <w:rStyle w:val="normaltextrun"/>
          <w:rFonts w:ascii="Arial" w:hAnsi="Arial" w:cs="Arial"/>
          <w:sz w:val="22"/>
          <w:szCs w:val="22"/>
        </w:rPr>
        <w:t>(Accessed on 25 October 2019).</w:t>
      </w:r>
      <w:r w:rsidRPr="00C904FF">
        <w:rPr>
          <w:rStyle w:val="eop"/>
          <w:rFonts w:ascii="Arial" w:hAnsi="Arial" w:cs="Arial"/>
          <w:color w:val="2F5496"/>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normaltextrun"/>
          <w:rFonts w:ascii="Arial" w:hAnsi="Arial" w:cs="Arial"/>
          <w:sz w:val="22"/>
          <w:szCs w:val="22"/>
        </w:rPr>
        <w:t> </w:t>
      </w:r>
      <w:r w:rsidRPr="00C904FF">
        <w:rPr>
          <w:rStyle w:val="eop"/>
          <w:rFonts w:ascii="Arial" w:hAnsi="Arial" w:cs="Arial"/>
          <w:sz w:val="22"/>
          <w:szCs w:val="22"/>
        </w:rPr>
        <w:t> </w:t>
      </w:r>
    </w:p>
    <w:p w:rsidR="009A36ED" w:rsidRPr="009A36ED" w:rsidRDefault="00C904FF" w:rsidP="009A36ED">
      <w:pPr>
        <w:rPr>
          <w:rFonts w:ascii="Times New Roman" w:hAnsi="Times New Roman" w:cs="Times New Roman"/>
        </w:rPr>
      </w:pPr>
      <w:r w:rsidRPr="00C904FF">
        <w:rPr>
          <w:rStyle w:val="normaltextrun"/>
          <w:rFonts w:ascii="Arial" w:hAnsi="Arial" w:cs="Arial"/>
          <w:sz w:val="22"/>
          <w:szCs w:val="22"/>
        </w:rPr>
        <w:t>Young Wales (2016) </w:t>
      </w:r>
      <w:r w:rsidRPr="00C904FF">
        <w:rPr>
          <w:rStyle w:val="normaltextrun"/>
          <w:rFonts w:ascii="Arial" w:hAnsi="Arial" w:cs="Arial"/>
          <w:i/>
          <w:iCs/>
          <w:sz w:val="22"/>
          <w:szCs w:val="22"/>
        </w:rPr>
        <w:t>Children and Young People’s National Participation Standards. </w:t>
      </w:r>
      <w:r w:rsidRPr="00C904FF">
        <w:rPr>
          <w:rStyle w:val="normaltextrun"/>
          <w:rFonts w:ascii="Arial" w:hAnsi="Arial" w:cs="Arial"/>
          <w:sz w:val="22"/>
          <w:szCs w:val="22"/>
        </w:rPr>
        <w:t xml:space="preserve">Available </w:t>
      </w:r>
      <w:r w:rsidRPr="009A36ED">
        <w:rPr>
          <w:rStyle w:val="normaltextrun"/>
          <w:rFonts w:ascii="Arial" w:hAnsi="Arial" w:cs="Arial"/>
          <w:sz w:val="22"/>
          <w:szCs w:val="22"/>
        </w:rPr>
        <w:t>at: </w:t>
      </w:r>
      <w:hyperlink r:id="rId25" w:history="1">
        <w:r w:rsidR="009A36ED" w:rsidRPr="009A36ED">
          <w:rPr>
            <w:rFonts w:ascii="Arial" w:hAnsi="Arial" w:cs="Arial"/>
            <w:color w:val="0000FF"/>
            <w:u w:val="single"/>
          </w:rPr>
          <w:t>http://www.youngwales.wales/images/ParticipationStandards_Poster_9</w:t>
        </w:r>
        <w:r w:rsidR="009A36ED" w:rsidRPr="009A36ED">
          <w:rPr>
            <w:rFonts w:ascii="Arial" w:hAnsi="Arial" w:cs="Arial"/>
            <w:color w:val="0000FF"/>
            <w:u w:val="single"/>
          </w:rPr>
          <w:t>.</w:t>
        </w:r>
        <w:r w:rsidR="009A36ED" w:rsidRPr="009A36ED">
          <w:rPr>
            <w:rFonts w:ascii="Arial" w:hAnsi="Arial" w:cs="Arial"/>
            <w:color w:val="0000FF"/>
            <w:u w:val="single"/>
          </w:rPr>
          <w:t>pdf</w:t>
        </w:r>
      </w:hyperlink>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normaltextrun"/>
          <w:rFonts w:ascii="Arial" w:hAnsi="Arial" w:cs="Arial"/>
          <w:sz w:val="22"/>
          <w:szCs w:val="22"/>
        </w:rPr>
        <w:t>(Accessed 7 October 2019). </w:t>
      </w:r>
      <w:r w:rsidRPr="00C904FF">
        <w:rPr>
          <w:rStyle w:val="eop"/>
          <w:rFonts w:ascii="Arial" w:hAnsi="Arial" w:cs="Arial"/>
          <w:sz w:val="22"/>
          <w:szCs w:val="22"/>
        </w:rPr>
        <w:t> </w:t>
      </w:r>
    </w:p>
    <w:p w:rsidR="00C904FF" w:rsidRDefault="00C904FF" w:rsidP="00C904FF">
      <w:pPr>
        <w:pStyle w:val="paragraph"/>
        <w:spacing w:before="0" w:beforeAutospacing="0" w:after="0" w:afterAutospacing="0"/>
        <w:textAlignment w:val="baseline"/>
        <w:rPr>
          <w:rStyle w:val="eop"/>
          <w:rFonts w:ascii="Arial" w:hAnsi="Arial" w:cs="Arial"/>
          <w:sz w:val="22"/>
          <w:szCs w:val="22"/>
        </w:rPr>
      </w:pPr>
      <w:r w:rsidRPr="00C904FF">
        <w:rPr>
          <w:rStyle w:val="normaltextrun"/>
          <w:rFonts w:ascii="Arial" w:hAnsi="Arial" w:cs="Arial"/>
          <w:b/>
          <w:bCs/>
          <w:sz w:val="22"/>
          <w:szCs w:val="22"/>
        </w:rPr>
        <w:t> </w:t>
      </w:r>
      <w:r w:rsidRPr="00C904FF">
        <w:rPr>
          <w:rStyle w:val="eop"/>
          <w:rFonts w:ascii="Arial" w:hAnsi="Arial" w:cs="Arial"/>
          <w:sz w:val="22"/>
          <w:szCs w:val="22"/>
        </w:rPr>
        <w:t> </w:t>
      </w:r>
    </w:p>
    <w:p w:rsidR="00825C76" w:rsidRDefault="00825C76" w:rsidP="00C904FF">
      <w:pPr>
        <w:pStyle w:val="paragraph"/>
        <w:spacing w:before="0" w:beforeAutospacing="0" w:after="0" w:afterAutospacing="0"/>
        <w:textAlignment w:val="baseline"/>
        <w:rPr>
          <w:rStyle w:val="eop"/>
          <w:rFonts w:ascii="Arial" w:hAnsi="Arial" w:cs="Arial"/>
          <w:sz w:val="22"/>
          <w:szCs w:val="22"/>
        </w:rPr>
      </w:pPr>
    </w:p>
    <w:p w:rsidR="00825C76" w:rsidRDefault="00825C76" w:rsidP="00C904FF">
      <w:pPr>
        <w:pStyle w:val="paragraph"/>
        <w:spacing w:before="0" w:beforeAutospacing="0" w:after="0" w:afterAutospacing="0"/>
        <w:textAlignment w:val="baseline"/>
        <w:rPr>
          <w:rStyle w:val="eop"/>
          <w:rFonts w:ascii="Arial" w:hAnsi="Arial" w:cs="Arial"/>
          <w:sz w:val="22"/>
          <w:szCs w:val="22"/>
        </w:rPr>
      </w:pPr>
    </w:p>
    <w:p w:rsidR="00825C76" w:rsidRDefault="00825C76" w:rsidP="00C904FF">
      <w:pPr>
        <w:pStyle w:val="paragraph"/>
        <w:spacing w:before="0" w:beforeAutospacing="0" w:after="0" w:afterAutospacing="0"/>
        <w:textAlignment w:val="baseline"/>
        <w:rPr>
          <w:rStyle w:val="eop"/>
          <w:rFonts w:ascii="Arial" w:hAnsi="Arial" w:cs="Arial"/>
          <w:sz w:val="22"/>
          <w:szCs w:val="22"/>
        </w:rPr>
      </w:pPr>
    </w:p>
    <w:p w:rsidR="00825C76" w:rsidRDefault="00825C76" w:rsidP="00C904FF">
      <w:pPr>
        <w:pStyle w:val="paragraph"/>
        <w:spacing w:before="0" w:beforeAutospacing="0" w:after="0" w:afterAutospacing="0"/>
        <w:textAlignment w:val="baseline"/>
        <w:rPr>
          <w:rStyle w:val="eop"/>
          <w:rFonts w:ascii="Arial" w:hAnsi="Arial" w:cs="Arial"/>
          <w:sz w:val="22"/>
          <w:szCs w:val="22"/>
        </w:rPr>
      </w:pPr>
    </w:p>
    <w:p w:rsidR="00825C76" w:rsidRDefault="00825C76" w:rsidP="00C904FF">
      <w:pPr>
        <w:pStyle w:val="paragraph"/>
        <w:spacing w:before="0" w:beforeAutospacing="0" w:after="0" w:afterAutospacing="0"/>
        <w:textAlignment w:val="baseline"/>
        <w:rPr>
          <w:rStyle w:val="eop"/>
          <w:rFonts w:ascii="Arial" w:hAnsi="Arial" w:cs="Arial"/>
          <w:sz w:val="22"/>
          <w:szCs w:val="22"/>
        </w:rPr>
      </w:pPr>
    </w:p>
    <w:p w:rsidR="00825C76" w:rsidRDefault="00825C76" w:rsidP="00C904FF">
      <w:pPr>
        <w:pStyle w:val="paragraph"/>
        <w:spacing w:before="0" w:beforeAutospacing="0" w:after="0" w:afterAutospacing="0"/>
        <w:textAlignment w:val="baseline"/>
        <w:rPr>
          <w:rStyle w:val="eop"/>
          <w:rFonts w:ascii="Arial" w:hAnsi="Arial" w:cs="Arial"/>
          <w:sz w:val="22"/>
          <w:szCs w:val="22"/>
        </w:rPr>
      </w:pPr>
    </w:p>
    <w:p w:rsidR="00825C76" w:rsidRDefault="00825C76" w:rsidP="00C904FF">
      <w:pPr>
        <w:pStyle w:val="paragraph"/>
        <w:spacing w:before="0" w:beforeAutospacing="0" w:after="0" w:afterAutospacing="0"/>
        <w:textAlignment w:val="baseline"/>
        <w:rPr>
          <w:rStyle w:val="eop"/>
          <w:rFonts w:ascii="Arial" w:hAnsi="Arial" w:cs="Arial"/>
          <w:sz w:val="22"/>
          <w:szCs w:val="22"/>
        </w:rPr>
      </w:pPr>
    </w:p>
    <w:p w:rsidR="00825C76" w:rsidRDefault="00825C76" w:rsidP="00C904FF">
      <w:pPr>
        <w:pStyle w:val="paragraph"/>
        <w:spacing w:before="0" w:beforeAutospacing="0" w:after="0" w:afterAutospacing="0"/>
        <w:textAlignment w:val="baseline"/>
        <w:rPr>
          <w:rStyle w:val="eop"/>
          <w:rFonts w:ascii="Arial" w:hAnsi="Arial" w:cs="Arial"/>
          <w:sz w:val="22"/>
          <w:szCs w:val="22"/>
        </w:rPr>
      </w:pPr>
    </w:p>
    <w:p w:rsidR="00825C76" w:rsidRDefault="00825C76" w:rsidP="00C904FF">
      <w:pPr>
        <w:pStyle w:val="paragraph"/>
        <w:spacing w:before="0" w:beforeAutospacing="0" w:after="0" w:afterAutospacing="0"/>
        <w:textAlignment w:val="baseline"/>
        <w:rPr>
          <w:rStyle w:val="eop"/>
          <w:rFonts w:ascii="Arial" w:hAnsi="Arial" w:cs="Arial"/>
          <w:sz w:val="22"/>
          <w:szCs w:val="22"/>
        </w:rPr>
      </w:pPr>
    </w:p>
    <w:p w:rsidR="00825C76" w:rsidRDefault="00825C76" w:rsidP="00C904FF">
      <w:pPr>
        <w:pStyle w:val="paragraph"/>
        <w:spacing w:before="0" w:beforeAutospacing="0" w:after="0" w:afterAutospacing="0"/>
        <w:textAlignment w:val="baseline"/>
        <w:rPr>
          <w:rStyle w:val="eop"/>
          <w:rFonts w:ascii="Arial" w:hAnsi="Arial" w:cs="Arial"/>
          <w:sz w:val="22"/>
          <w:szCs w:val="22"/>
        </w:rPr>
      </w:pPr>
    </w:p>
    <w:p w:rsidR="00825C76" w:rsidRDefault="00825C76" w:rsidP="00C904FF">
      <w:pPr>
        <w:pStyle w:val="paragraph"/>
        <w:spacing w:before="0" w:beforeAutospacing="0" w:after="0" w:afterAutospacing="0"/>
        <w:textAlignment w:val="baseline"/>
        <w:rPr>
          <w:rStyle w:val="eop"/>
          <w:rFonts w:ascii="Arial" w:hAnsi="Arial" w:cs="Arial"/>
          <w:sz w:val="22"/>
          <w:szCs w:val="22"/>
        </w:rPr>
      </w:pPr>
    </w:p>
    <w:p w:rsidR="00825C76" w:rsidRDefault="00825C76" w:rsidP="00C904FF">
      <w:pPr>
        <w:pStyle w:val="paragraph"/>
        <w:spacing w:before="0" w:beforeAutospacing="0" w:after="0" w:afterAutospacing="0"/>
        <w:textAlignment w:val="baseline"/>
        <w:rPr>
          <w:rStyle w:val="eop"/>
          <w:rFonts w:ascii="Arial" w:hAnsi="Arial" w:cs="Arial"/>
          <w:sz w:val="22"/>
          <w:szCs w:val="22"/>
        </w:rPr>
      </w:pPr>
    </w:p>
    <w:p w:rsidR="00825C76" w:rsidRDefault="00825C76" w:rsidP="00C904FF">
      <w:pPr>
        <w:pStyle w:val="paragraph"/>
        <w:spacing w:before="0" w:beforeAutospacing="0" w:after="0" w:afterAutospacing="0"/>
        <w:textAlignment w:val="baseline"/>
        <w:rPr>
          <w:rStyle w:val="eop"/>
          <w:rFonts w:ascii="Arial" w:hAnsi="Arial" w:cs="Arial"/>
          <w:sz w:val="22"/>
          <w:szCs w:val="22"/>
        </w:rPr>
      </w:pPr>
    </w:p>
    <w:p w:rsidR="00825C76" w:rsidRDefault="00825C76" w:rsidP="00C904FF">
      <w:pPr>
        <w:pStyle w:val="paragraph"/>
        <w:spacing w:before="0" w:beforeAutospacing="0" w:after="0" w:afterAutospacing="0"/>
        <w:textAlignment w:val="baseline"/>
        <w:rPr>
          <w:rStyle w:val="eop"/>
          <w:rFonts w:ascii="Arial" w:hAnsi="Arial" w:cs="Arial"/>
          <w:sz w:val="22"/>
          <w:szCs w:val="22"/>
        </w:rPr>
      </w:pPr>
    </w:p>
    <w:p w:rsidR="00825C76" w:rsidRDefault="00825C76" w:rsidP="00C904FF">
      <w:pPr>
        <w:pStyle w:val="paragraph"/>
        <w:spacing w:before="0" w:beforeAutospacing="0" w:after="0" w:afterAutospacing="0"/>
        <w:textAlignment w:val="baseline"/>
        <w:rPr>
          <w:rStyle w:val="eop"/>
          <w:rFonts w:ascii="Arial" w:hAnsi="Arial" w:cs="Arial"/>
          <w:sz w:val="22"/>
          <w:szCs w:val="22"/>
        </w:rPr>
      </w:pPr>
    </w:p>
    <w:p w:rsidR="00825C76" w:rsidRDefault="00825C76" w:rsidP="00C904FF">
      <w:pPr>
        <w:pStyle w:val="paragraph"/>
        <w:spacing w:before="0" w:beforeAutospacing="0" w:after="0" w:afterAutospacing="0"/>
        <w:textAlignment w:val="baseline"/>
        <w:rPr>
          <w:rStyle w:val="eop"/>
          <w:rFonts w:ascii="Arial" w:hAnsi="Arial" w:cs="Arial"/>
          <w:sz w:val="22"/>
          <w:szCs w:val="22"/>
        </w:rPr>
      </w:pPr>
    </w:p>
    <w:p w:rsidR="00825C76" w:rsidRDefault="00825C76" w:rsidP="00C904FF">
      <w:pPr>
        <w:pStyle w:val="paragraph"/>
        <w:spacing w:before="0" w:beforeAutospacing="0" w:after="0" w:afterAutospacing="0"/>
        <w:textAlignment w:val="baseline"/>
        <w:rPr>
          <w:rStyle w:val="eop"/>
          <w:rFonts w:ascii="Arial" w:hAnsi="Arial" w:cs="Arial"/>
          <w:sz w:val="22"/>
          <w:szCs w:val="22"/>
        </w:rPr>
      </w:pPr>
    </w:p>
    <w:p w:rsidR="00825C76" w:rsidRDefault="00825C76" w:rsidP="00C904FF">
      <w:pPr>
        <w:pStyle w:val="paragraph"/>
        <w:spacing w:before="0" w:beforeAutospacing="0" w:after="0" w:afterAutospacing="0"/>
        <w:textAlignment w:val="baseline"/>
        <w:rPr>
          <w:rStyle w:val="eop"/>
          <w:rFonts w:ascii="Arial" w:hAnsi="Arial" w:cs="Arial"/>
          <w:sz w:val="22"/>
          <w:szCs w:val="22"/>
        </w:rPr>
      </w:pPr>
    </w:p>
    <w:p w:rsidR="00825C76" w:rsidRDefault="00825C76" w:rsidP="00C904FF">
      <w:pPr>
        <w:pStyle w:val="paragraph"/>
        <w:spacing w:before="0" w:beforeAutospacing="0" w:after="0" w:afterAutospacing="0"/>
        <w:textAlignment w:val="baseline"/>
        <w:rPr>
          <w:rStyle w:val="eop"/>
          <w:rFonts w:ascii="Arial" w:hAnsi="Arial" w:cs="Arial"/>
          <w:sz w:val="22"/>
          <w:szCs w:val="22"/>
        </w:rPr>
      </w:pPr>
    </w:p>
    <w:p w:rsidR="00825C76" w:rsidRDefault="00825C76" w:rsidP="00C904FF">
      <w:pPr>
        <w:pStyle w:val="paragraph"/>
        <w:spacing w:before="0" w:beforeAutospacing="0" w:after="0" w:afterAutospacing="0"/>
        <w:textAlignment w:val="baseline"/>
        <w:rPr>
          <w:rStyle w:val="eop"/>
          <w:rFonts w:ascii="Arial" w:hAnsi="Arial" w:cs="Arial"/>
          <w:sz w:val="22"/>
          <w:szCs w:val="22"/>
        </w:rPr>
      </w:pPr>
    </w:p>
    <w:p w:rsidR="00825C76" w:rsidRDefault="00825C76" w:rsidP="00C904FF">
      <w:pPr>
        <w:pStyle w:val="paragraph"/>
        <w:spacing w:before="0" w:beforeAutospacing="0" w:after="0" w:afterAutospacing="0"/>
        <w:textAlignment w:val="baseline"/>
        <w:rPr>
          <w:rStyle w:val="eop"/>
          <w:rFonts w:ascii="Arial" w:hAnsi="Arial" w:cs="Arial"/>
          <w:sz w:val="22"/>
          <w:szCs w:val="22"/>
        </w:rPr>
      </w:pPr>
    </w:p>
    <w:p w:rsidR="00825C76" w:rsidRDefault="00825C76" w:rsidP="00C904FF">
      <w:pPr>
        <w:pStyle w:val="paragraph"/>
        <w:spacing w:before="0" w:beforeAutospacing="0" w:after="0" w:afterAutospacing="0"/>
        <w:textAlignment w:val="baseline"/>
        <w:rPr>
          <w:rStyle w:val="eop"/>
          <w:rFonts w:ascii="Arial" w:hAnsi="Arial" w:cs="Arial"/>
          <w:sz w:val="22"/>
          <w:szCs w:val="22"/>
        </w:rPr>
      </w:pPr>
    </w:p>
    <w:p w:rsidR="00825C76" w:rsidRDefault="00825C76" w:rsidP="00C904FF">
      <w:pPr>
        <w:pStyle w:val="paragraph"/>
        <w:spacing w:before="0" w:beforeAutospacing="0" w:after="0" w:afterAutospacing="0"/>
        <w:textAlignment w:val="baseline"/>
        <w:rPr>
          <w:rStyle w:val="eop"/>
          <w:rFonts w:ascii="Arial" w:hAnsi="Arial" w:cs="Arial"/>
          <w:sz w:val="22"/>
          <w:szCs w:val="22"/>
        </w:rPr>
      </w:pPr>
    </w:p>
    <w:p w:rsidR="00825C76" w:rsidRDefault="00825C76" w:rsidP="00C904FF">
      <w:pPr>
        <w:pStyle w:val="paragraph"/>
        <w:spacing w:before="0" w:beforeAutospacing="0" w:after="0" w:afterAutospacing="0"/>
        <w:textAlignment w:val="baseline"/>
        <w:rPr>
          <w:rStyle w:val="eop"/>
          <w:rFonts w:ascii="Arial" w:hAnsi="Arial" w:cs="Arial"/>
          <w:sz w:val="22"/>
          <w:szCs w:val="22"/>
        </w:rPr>
      </w:pPr>
    </w:p>
    <w:p w:rsidR="00825C76" w:rsidRDefault="00825C76" w:rsidP="00C904FF">
      <w:pPr>
        <w:pStyle w:val="paragraph"/>
        <w:spacing w:before="0" w:beforeAutospacing="0" w:after="0" w:afterAutospacing="0"/>
        <w:textAlignment w:val="baseline"/>
        <w:rPr>
          <w:rStyle w:val="eop"/>
          <w:rFonts w:ascii="Arial" w:hAnsi="Arial" w:cs="Arial"/>
          <w:sz w:val="22"/>
          <w:szCs w:val="22"/>
        </w:rPr>
      </w:pPr>
    </w:p>
    <w:p w:rsidR="00825C76" w:rsidRDefault="00825C76" w:rsidP="00C904FF">
      <w:pPr>
        <w:pStyle w:val="paragraph"/>
        <w:spacing w:before="0" w:beforeAutospacing="0" w:after="0" w:afterAutospacing="0"/>
        <w:textAlignment w:val="baseline"/>
        <w:rPr>
          <w:rStyle w:val="eop"/>
          <w:rFonts w:ascii="Arial" w:hAnsi="Arial" w:cs="Arial"/>
          <w:sz w:val="22"/>
          <w:szCs w:val="22"/>
        </w:rPr>
      </w:pPr>
    </w:p>
    <w:p w:rsidR="00825C76" w:rsidRDefault="00825C76" w:rsidP="00C904FF">
      <w:pPr>
        <w:pStyle w:val="paragraph"/>
        <w:spacing w:before="0" w:beforeAutospacing="0" w:after="0" w:afterAutospacing="0"/>
        <w:textAlignment w:val="baseline"/>
        <w:rPr>
          <w:rStyle w:val="eop"/>
          <w:rFonts w:ascii="Arial" w:hAnsi="Arial" w:cs="Arial"/>
          <w:sz w:val="22"/>
          <w:szCs w:val="22"/>
        </w:rPr>
      </w:pPr>
    </w:p>
    <w:p w:rsidR="00825C76" w:rsidRDefault="00825C76" w:rsidP="00C904FF">
      <w:pPr>
        <w:pStyle w:val="paragraph"/>
        <w:spacing w:before="0" w:beforeAutospacing="0" w:after="0" w:afterAutospacing="0"/>
        <w:textAlignment w:val="baseline"/>
        <w:rPr>
          <w:rStyle w:val="eop"/>
          <w:rFonts w:ascii="Arial" w:hAnsi="Arial" w:cs="Arial"/>
          <w:sz w:val="22"/>
          <w:szCs w:val="22"/>
        </w:rPr>
      </w:pPr>
    </w:p>
    <w:p w:rsidR="00825C76" w:rsidRDefault="00825C76" w:rsidP="00C904FF">
      <w:pPr>
        <w:pStyle w:val="paragraph"/>
        <w:spacing w:before="0" w:beforeAutospacing="0" w:after="0" w:afterAutospacing="0"/>
        <w:textAlignment w:val="baseline"/>
        <w:rPr>
          <w:rStyle w:val="eop"/>
          <w:rFonts w:ascii="Arial" w:hAnsi="Arial" w:cs="Arial"/>
          <w:sz w:val="22"/>
          <w:szCs w:val="22"/>
        </w:rPr>
      </w:pPr>
    </w:p>
    <w:p w:rsidR="00825C76" w:rsidRDefault="00825C76" w:rsidP="00C904FF">
      <w:pPr>
        <w:pStyle w:val="paragraph"/>
        <w:spacing w:before="0" w:beforeAutospacing="0" w:after="0" w:afterAutospacing="0"/>
        <w:textAlignment w:val="baseline"/>
        <w:rPr>
          <w:rStyle w:val="eop"/>
          <w:rFonts w:ascii="Arial" w:hAnsi="Arial" w:cs="Arial"/>
          <w:sz w:val="22"/>
          <w:szCs w:val="22"/>
        </w:rPr>
      </w:pPr>
    </w:p>
    <w:p w:rsidR="00825C76" w:rsidRPr="00C904FF" w:rsidRDefault="00825C76" w:rsidP="00C904FF">
      <w:pPr>
        <w:pStyle w:val="paragraph"/>
        <w:spacing w:before="0" w:beforeAutospacing="0" w:after="0" w:afterAutospacing="0"/>
        <w:textAlignment w:val="baseline"/>
        <w:rPr>
          <w:rFonts w:ascii="Arial" w:hAnsi="Arial" w:cs="Arial"/>
          <w:sz w:val="22"/>
          <w:szCs w:val="22"/>
        </w:rPr>
      </w:pP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normaltextrun"/>
          <w:rFonts w:ascii="Arial" w:hAnsi="Arial" w:cs="Arial"/>
          <w:b/>
          <w:bCs/>
          <w:sz w:val="22"/>
          <w:szCs w:val="22"/>
        </w:rPr>
        <w:t> </w:t>
      </w:r>
      <w:r w:rsidRPr="00C904FF">
        <w:rPr>
          <w:rStyle w:val="eop"/>
          <w:rFonts w:ascii="Arial" w:hAnsi="Arial" w:cs="Arial"/>
          <w:sz w:val="22"/>
          <w:szCs w:val="22"/>
        </w:rPr>
        <w:t> </w:t>
      </w:r>
    </w:p>
    <w:p w:rsidR="00C904FF" w:rsidRPr="00C904FF" w:rsidRDefault="00C904FF" w:rsidP="00825C76">
      <w:pPr>
        <w:pStyle w:val="paragraph"/>
        <w:spacing w:before="0" w:beforeAutospacing="0" w:after="0" w:afterAutospacing="0"/>
        <w:jc w:val="center"/>
        <w:textAlignment w:val="baseline"/>
        <w:rPr>
          <w:rFonts w:ascii="Arial" w:hAnsi="Arial" w:cs="Arial"/>
          <w:sz w:val="22"/>
          <w:szCs w:val="22"/>
        </w:rPr>
      </w:pPr>
      <w:r w:rsidRPr="00C904FF">
        <w:rPr>
          <w:rStyle w:val="normaltextrun"/>
          <w:rFonts w:ascii="Arial" w:hAnsi="Arial" w:cs="Arial"/>
          <w:b/>
          <w:bCs/>
          <w:sz w:val="22"/>
          <w:szCs w:val="22"/>
        </w:rPr>
        <w:lastRenderedPageBreak/>
        <w:t>Reference list for presentation</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normaltextrun"/>
          <w:rFonts w:ascii="Arial" w:hAnsi="Arial" w:cs="Arial"/>
          <w:sz w:val="22"/>
          <w:szCs w:val="22"/>
        </w:rPr>
        <w:t> </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normaltextrun"/>
          <w:rFonts w:ascii="Arial" w:hAnsi="Arial" w:cs="Arial"/>
          <w:sz w:val="22"/>
          <w:szCs w:val="22"/>
        </w:rPr>
        <w:t> </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normaltextrun"/>
          <w:rFonts w:ascii="Arial" w:hAnsi="Arial" w:cs="Arial"/>
          <w:sz w:val="22"/>
          <w:szCs w:val="22"/>
        </w:rPr>
        <w:t>Beckley, P. (2012) </w:t>
      </w:r>
      <w:r w:rsidRPr="00C904FF">
        <w:rPr>
          <w:rStyle w:val="normaltextrun"/>
          <w:rFonts w:ascii="Arial" w:hAnsi="Arial" w:cs="Arial"/>
          <w:i/>
          <w:iCs/>
          <w:sz w:val="22"/>
          <w:szCs w:val="22"/>
        </w:rPr>
        <w:t>Learning in Early Childhood. </w:t>
      </w:r>
      <w:r w:rsidRPr="00C904FF">
        <w:rPr>
          <w:rStyle w:val="normaltextrun"/>
          <w:rFonts w:ascii="Arial" w:hAnsi="Arial" w:cs="Arial"/>
          <w:sz w:val="22"/>
          <w:szCs w:val="22"/>
        </w:rPr>
        <w:t>London: Sage.</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lang w:val="en-US"/>
        </w:rPr>
      </w:pPr>
      <w:r w:rsidRPr="00C904FF">
        <w:rPr>
          <w:rStyle w:val="eop"/>
          <w:rFonts w:ascii="Arial" w:hAnsi="Arial" w:cs="Arial"/>
          <w:sz w:val="22"/>
          <w:szCs w:val="22"/>
          <w:lang w:val="en-US"/>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normaltextrun"/>
          <w:rFonts w:ascii="Arial" w:hAnsi="Arial" w:cs="Arial"/>
          <w:sz w:val="22"/>
          <w:szCs w:val="22"/>
        </w:rPr>
        <w:t>Cardiff and Vale of Glamorgan Regional Safeguarding Children Board</w:t>
      </w:r>
      <w:r w:rsidRPr="00C904FF">
        <w:rPr>
          <w:rStyle w:val="normaltextrun"/>
          <w:rFonts w:ascii="Arial" w:hAnsi="Arial" w:cs="Arial"/>
          <w:i/>
          <w:iCs/>
          <w:sz w:val="22"/>
          <w:szCs w:val="22"/>
        </w:rPr>
        <w:t> </w:t>
      </w:r>
      <w:r w:rsidRPr="00C904FF">
        <w:rPr>
          <w:rStyle w:val="normaltextrun"/>
          <w:rFonts w:ascii="Arial" w:hAnsi="Arial" w:cs="Arial"/>
          <w:sz w:val="22"/>
          <w:szCs w:val="22"/>
        </w:rPr>
        <w:t>(2016) </w:t>
      </w:r>
      <w:r w:rsidRPr="00C904FF">
        <w:rPr>
          <w:rStyle w:val="normaltextrun"/>
          <w:rFonts w:ascii="Arial" w:hAnsi="Arial" w:cs="Arial"/>
          <w:i/>
          <w:iCs/>
          <w:sz w:val="22"/>
          <w:szCs w:val="22"/>
        </w:rPr>
        <w:t>New integrated safeguarding service to make Cardiff’s most vulnerable much safer. </w:t>
      </w:r>
      <w:r w:rsidRPr="00C904FF">
        <w:rPr>
          <w:rStyle w:val="normaltextrun"/>
          <w:rFonts w:ascii="Arial" w:hAnsi="Arial" w:cs="Arial"/>
          <w:sz w:val="22"/>
          <w:szCs w:val="22"/>
        </w:rPr>
        <w:t>Available at:</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hyperlink r:id="rId26" w:tgtFrame="_blank" w:history="1">
        <w:r w:rsidRPr="00C904FF">
          <w:rPr>
            <w:rStyle w:val="normaltextrun"/>
            <w:rFonts w:ascii="Arial" w:hAnsi="Arial" w:cs="Arial"/>
            <w:color w:val="1155CC"/>
            <w:sz w:val="22"/>
            <w:szCs w:val="22"/>
            <w:u w:val="single"/>
          </w:rPr>
          <w:t>https://www.cardiffandvalersb.co.uk/2016/11/new-integrated-safeguarding-service</w:t>
        </w:r>
        <w:r w:rsidRPr="00C904FF">
          <w:rPr>
            <w:rStyle w:val="normaltextrun"/>
            <w:rFonts w:ascii="Arial" w:hAnsi="Arial" w:cs="Arial"/>
            <w:color w:val="1155CC"/>
            <w:sz w:val="22"/>
            <w:szCs w:val="22"/>
          </w:rPr>
          <w:t>/</w:t>
        </w:r>
      </w:hyperlink>
      <w:r w:rsidRPr="00C904FF">
        <w:rPr>
          <w:rStyle w:val="normaltextrun"/>
          <w:rFonts w:ascii="Arial" w:hAnsi="Arial" w:cs="Arial"/>
          <w:sz w:val="22"/>
          <w:szCs w:val="22"/>
        </w:rPr>
        <w:t> (Accessed on 12 October 2019).</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lang w:val="en-US"/>
        </w:rPr>
      </w:pPr>
      <w:r w:rsidRPr="00C904FF">
        <w:rPr>
          <w:rStyle w:val="normaltextrun"/>
          <w:rFonts w:ascii="Arial" w:hAnsi="Arial" w:cs="Arial"/>
          <w:sz w:val="22"/>
          <w:szCs w:val="22"/>
        </w:rPr>
        <w:t> </w:t>
      </w:r>
      <w:r w:rsidRPr="00C904FF">
        <w:rPr>
          <w:rStyle w:val="eop"/>
          <w:rFonts w:ascii="Arial" w:hAnsi="Arial" w:cs="Arial"/>
          <w:sz w:val="22"/>
          <w:szCs w:val="22"/>
          <w:lang w:val="en-US"/>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normaltextrun"/>
          <w:rFonts w:ascii="Arial" w:hAnsi="Arial" w:cs="Arial"/>
          <w:sz w:val="22"/>
          <w:szCs w:val="22"/>
        </w:rPr>
        <w:t>Cardiff council (no sate)</w:t>
      </w:r>
      <w:r w:rsidRPr="00C904FF">
        <w:rPr>
          <w:rStyle w:val="normaltextrun"/>
          <w:rFonts w:ascii="Arial" w:hAnsi="Arial" w:cs="Arial"/>
          <w:i/>
          <w:iCs/>
          <w:sz w:val="22"/>
          <w:szCs w:val="22"/>
        </w:rPr>
        <w:t> The City of Cardiff Council’s Strategic Equality Plan 2016-2020.</w:t>
      </w:r>
      <w:r w:rsidRPr="00C904FF">
        <w:rPr>
          <w:rStyle w:val="normaltextrun"/>
          <w:rFonts w:ascii="Arial" w:hAnsi="Arial" w:cs="Arial"/>
          <w:sz w:val="22"/>
          <w:szCs w:val="22"/>
        </w:rPr>
        <w:t> Available at: </w:t>
      </w:r>
      <w:hyperlink r:id="rId27" w:tgtFrame="_blank" w:history="1">
        <w:r w:rsidRPr="00C904FF">
          <w:rPr>
            <w:rStyle w:val="normaltextrun"/>
            <w:rFonts w:ascii="Arial" w:hAnsi="Arial" w:cs="Arial"/>
            <w:color w:val="1155CC"/>
            <w:sz w:val="22"/>
            <w:szCs w:val="22"/>
            <w:u w:val="single"/>
          </w:rPr>
          <w:t>https://www.cardiff.gov.uk/ENG/Your-Council/Strategies-plans-and-policies/Equality-diversity-and-cohesion/Strategic-Equality-Plan-and-Policies/Documents/strategic%20equality%20plan/Strategic%20Equality%20Plan%20Summary%20Actions.pdf</w:t>
        </w:r>
      </w:hyperlink>
      <w:r w:rsidRPr="00C904FF">
        <w:rPr>
          <w:rStyle w:val="normaltextrun"/>
          <w:rFonts w:ascii="Arial" w:hAnsi="Arial" w:cs="Arial"/>
          <w:sz w:val="22"/>
          <w:szCs w:val="22"/>
        </w:rPr>
        <w:t> (Accessed on 15 October 2019).</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normaltextrun"/>
          <w:rFonts w:ascii="Arial" w:hAnsi="Arial" w:cs="Arial"/>
          <w:sz w:val="22"/>
          <w:szCs w:val="22"/>
        </w:rPr>
        <w:t> </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normaltextrun"/>
          <w:rFonts w:ascii="Arial" w:hAnsi="Arial" w:cs="Arial"/>
          <w:sz w:val="22"/>
          <w:szCs w:val="22"/>
        </w:rPr>
        <w:t> </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spellingerror"/>
          <w:rFonts w:ascii="Arial" w:hAnsi="Arial" w:cs="Arial"/>
          <w:sz w:val="22"/>
          <w:szCs w:val="22"/>
        </w:rPr>
        <w:t>Chapelton</w:t>
      </w:r>
      <w:r w:rsidRPr="00C904FF">
        <w:rPr>
          <w:rStyle w:val="normaltextrun"/>
          <w:rFonts w:ascii="Arial" w:hAnsi="Arial" w:cs="Arial"/>
          <w:sz w:val="22"/>
          <w:szCs w:val="22"/>
        </w:rPr>
        <w:t>, T. (2016) </w:t>
      </w:r>
      <w:r w:rsidRPr="00C904FF">
        <w:rPr>
          <w:rStyle w:val="normaltextrun"/>
          <w:rFonts w:ascii="Arial" w:hAnsi="Arial" w:cs="Arial"/>
          <w:i/>
          <w:iCs/>
          <w:sz w:val="22"/>
          <w:szCs w:val="22"/>
        </w:rPr>
        <w:t>How can young children best learn languages? </w:t>
      </w:r>
      <w:r w:rsidRPr="00C904FF">
        <w:rPr>
          <w:rStyle w:val="normaltextrun"/>
          <w:rFonts w:ascii="Arial" w:hAnsi="Arial" w:cs="Arial"/>
          <w:sz w:val="22"/>
          <w:szCs w:val="22"/>
        </w:rPr>
        <w:t>Available at: </w:t>
      </w:r>
      <w:hyperlink r:id="rId28" w:tgtFrame="_blank" w:history="1">
        <w:r w:rsidRPr="00C904FF">
          <w:rPr>
            <w:rStyle w:val="normaltextrun"/>
            <w:rFonts w:ascii="Arial" w:hAnsi="Arial" w:cs="Arial"/>
            <w:color w:val="1155CC"/>
            <w:sz w:val="22"/>
            <w:szCs w:val="22"/>
            <w:u w:val="single"/>
          </w:rPr>
          <w:t>https://www.britishcouncil.org/voices-magazine/how-can-young-children-best-learn-languages</w:t>
        </w:r>
      </w:hyperlink>
      <w:r w:rsidRPr="00C904FF">
        <w:rPr>
          <w:rStyle w:val="normaltextrun"/>
          <w:rFonts w:ascii="Arial" w:hAnsi="Arial" w:cs="Arial"/>
          <w:color w:val="1155CC"/>
          <w:sz w:val="22"/>
          <w:szCs w:val="22"/>
          <w:u w:val="single"/>
        </w:rPr>
        <w:t> </w:t>
      </w:r>
      <w:r w:rsidRPr="00C904FF">
        <w:rPr>
          <w:rStyle w:val="normaltextrun"/>
          <w:rFonts w:ascii="Arial" w:hAnsi="Arial" w:cs="Arial"/>
          <w:sz w:val="22"/>
          <w:szCs w:val="22"/>
        </w:rPr>
        <w:t>(Accessed on 14 October 2019).</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normaltextrun"/>
          <w:rFonts w:ascii="Arial" w:hAnsi="Arial" w:cs="Arial"/>
          <w:sz w:val="22"/>
          <w:szCs w:val="22"/>
        </w:rPr>
        <w:t> </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normaltextrun"/>
          <w:rFonts w:ascii="Arial" w:hAnsi="Arial" w:cs="Arial"/>
          <w:sz w:val="22"/>
          <w:szCs w:val="22"/>
        </w:rPr>
        <w:t>Children’s Commissioner for Wales (no date) </w:t>
      </w:r>
      <w:r w:rsidRPr="00C904FF">
        <w:rPr>
          <w:rStyle w:val="normaltextrun"/>
          <w:rFonts w:ascii="Arial" w:hAnsi="Arial" w:cs="Arial"/>
          <w:i/>
          <w:iCs/>
          <w:sz w:val="22"/>
          <w:szCs w:val="22"/>
        </w:rPr>
        <w:t>UNCRC.</w:t>
      </w:r>
      <w:r w:rsidRPr="00C904FF">
        <w:rPr>
          <w:rStyle w:val="normaltextrun"/>
          <w:rFonts w:ascii="Arial" w:hAnsi="Arial" w:cs="Arial"/>
          <w:sz w:val="22"/>
          <w:szCs w:val="22"/>
        </w:rPr>
        <w:t> Available at: </w:t>
      </w:r>
      <w:hyperlink r:id="rId29" w:tgtFrame="_blank" w:history="1">
        <w:r w:rsidRPr="00C904FF">
          <w:rPr>
            <w:rStyle w:val="normaltextrun"/>
            <w:rFonts w:ascii="Arial" w:hAnsi="Arial" w:cs="Arial"/>
            <w:color w:val="1155CC"/>
            <w:sz w:val="22"/>
            <w:szCs w:val="22"/>
            <w:u w:val="single"/>
          </w:rPr>
          <w:t>https://www.childcomwales.org.uk/uncrc-childrens-rights/uncrc/</w:t>
        </w:r>
      </w:hyperlink>
      <w:r w:rsidRPr="00C904FF">
        <w:rPr>
          <w:rStyle w:val="normaltextrun"/>
          <w:rFonts w:ascii="Arial" w:hAnsi="Arial" w:cs="Arial"/>
          <w:color w:val="1155CC"/>
          <w:sz w:val="22"/>
          <w:szCs w:val="22"/>
          <w:u w:val="single"/>
        </w:rPr>
        <w:t> </w:t>
      </w:r>
      <w:r w:rsidRPr="00C904FF">
        <w:rPr>
          <w:rStyle w:val="normaltextrun"/>
          <w:rFonts w:ascii="Arial" w:hAnsi="Arial" w:cs="Arial"/>
          <w:sz w:val="22"/>
          <w:szCs w:val="22"/>
        </w:rPr>
        <w:t>(Accessed on 5 October 2019).</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normaltextrun"/>
          <w:rFonts w:ascii="Arial" w:hAnsi="Arial" w:cs="Arial"/>
          <w:sz w:val="22"/>
          <w:szCs w:val="22"/>
        </w:rPr>
        <w:t> </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normaltextrun"/>
          <w:rFonts w:ascii="Arial" w:hAnsi="Arial" w:cs="Arial"/>
          <w:sz w:val="22"/>
          <w:szCs w:val="22"/>
        </w:rPr>
        <w:t>Commission for Racial Equality (2000) </w:t>
      </w:r>
      <w:r w:rsidRPr="00C904FF">
        <w:rPr>
          <w:rStyle w:val="normaltextrun"/>
          <w:rFonts w:ascii="Arial" w:hAnsi="Arial" w:cs="Arial"/>
          <w:i/>
          <w:iCs/>
          <w:sz w:val="22"/>
          <w:szCs w:val="22"/>
        </w:rPr>
        <w:t>Learning for All: Standards for Racial Equality. </w:t>
      </w:r>
      <w:r w:rsidRPr="00C904FF">
        <w:rPr>
          <w:rStyle w:val="normaltextrun"/>
          <w:rFonts w:ascii="Arial" w:hAnsi="Arial" w:cs="Arial"/>
          <w:sz w:val="22"/>
          <w:szCs w:val="22"/>
        </w:rPr>
        <w:t>Available at: </w:t>
      </w:r>
      <w:hyperlink r:id="rId30" w:tgtFrame="_blank" w:history="1">
        <w:r w:rsidRPr="00C904FF">
          <w:rPr>
            <w:rStyle w:val="normaltextrun"/>
            <w:rFonts w:ascii="Arial" w:hAnsi="Arial" w:cs="Arial"/>
            <w:color w:val="1155CC"/>
            <w:sz w:val="22"/>
            <w:szCs w:val="22"/>
            <w:u w:val="single"/>
          </w:rPr>
          <w:t>https://dera.ioe.ac.uk/9918/1/learning_for_all_standards_for_racial_equality.pdf</w:t>
        </w:r>
      </w:hyperlink>
      <w:r w:rsidRPr="00C904FF">
        <w:rPr>
          <w:rStyle w:val="normaltextrun"/>
          <w:rFonts w:ascii="Arial" w:hAnsi="Arial" w:cs="Arial"/>
          <w:color w:val="1155CC"/>
          <w:sz w:val="22"/>
          <w:szCs w:val="22"/>
        </w:rPr>
        <w:t> </w:t>
      </w:r>
      <w:r w:rsidRPr="00C904FF">
        <w:rPr>
          <w:rStyle w:val="normaltextrun"/>
          <w:rFonts w:ascii="Arial" w:hAnsi="Arial" w:cs="Arial"/>
          <w:sz w:val="22"/>
          <w:szCs w:val="22"/>
        </w:rPr>
        <w:t>(Accessed on 20 October 2019).</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lang w:val="en-US"/>
        </w:rPr>
      </w:pPr>
      <w:r w:rsidRPr="00C904FF">
        <w:rPr>
          <w:rStyle w:val="eop"/>
          <w:rFonts w:ascii="Arial" w:hAnsi="Arial" w:cs="Arial"/>
          <w:sz w:val="22"/>
          <w:szCs w:val="22"/>
          <w:lang w:val="en-US"/>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normaltextrun"/>
          <w:rFonts w:ascii="Arial" w:hAnsi="Arial" w:cs="Arial"/>
          <w:i/>
          <w:iCs/>
          <w:sz w:val="22"/>
          <w:szCs w:val="22"/>
        </w:rPr>
        <w:t>Data Protection Act 1998. </w:t>
      </w:r>
      <w:r w:rsidRPr="00C904FF">
        <w:rPr>
          <w:rStyle w:val="normaltextrun"/>
          <w:rFonts w:ascii="Arial" w:hAnsi="Arial" w:cs="Arial"/>
          <w:sz w:val="22"/>
          <w:szCs w:val="22"/>
        </w:rPr>
        <w:t>Available at: </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hyperlink r:id="rId31" w:anchor="v=onepage&amp;q&amp;f=false" w:tgtFrame="_blank" w:history="1">
        <w:r w:rsidRPr="00C904FF">
          <w:rPr>
            <w:rStyle w:val="normaltextrun"/>
            <w:rFonts w:ascii="Arial" w:hAnsi="Arial" w:cs="Arial"/>
            <w:color w:val="1155CC"/>
            <w:sz w:val="22"/>
            <w:szCs w:val="22"/>
            <w:u w:val="single"/>
          </w:rPr>
          <w:t>https://books.google.co.uk/books/about/Data_Protection_Act_1998.html?id=s8Dp6CCeUykC&amp;printsec=frontcover&amp;source=kp_read_button&amp;redir_esc=y#v=onepage&amp;q&amp;f=false</w:t>
        </w:r>
      </w:hyperlink>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normaltextrun"/>
          <w:rFonts w:ascii="Arial" w:hAnsi="Arial" w:cs="Arial"/>
          <w:sz w:val="22"/>
          <w:szCs w:val="22"/>
        </w:rPr>
        <w:t>(Accessed on 15 October 2019).</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lang w:val="en-US"/>
        </w:rPr>
      </w:pPr>
      <w:r w:rsidRPr="00C904FF">
        <w:rPr>
          <w:rStyle w:val="eop"/>
          <w:rFonts w:ascii="Arial" w:hAnsi="Arial" w:cs="Arial"/>
          <w:sz w:val="22"/>
          <w:szCs w:val="22"/>
          <w:lang w:val="en-US"/>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normaltextrun"/>
          <w:rFonts w:ascii="Arial" w:hAnsi="Arial" w:cs="Arial"/>
          <w:sz w:val="22"/>
          <w:szCs w:val="22"/>
        </w:rPr>
        <w:t>Department for Education (2010)</w:t>
      </w:r>
      <w:r w:rsidRPr="00C904FF">
        <w:rPr>
          <w:rStyle w:val="normaltextrun"/>
          <w:rFonts w:ascii="Arial" w:hAnsi="Arial" w:cs="Arial"/>
          <w:i/>
          <w:iCs/>
          <w:sz w:val="22"/>
          <w:szCs w:val="22"/>
        </w:rPr>
        <w:t> Equality Act 2010 and Schools. </w:t>
      </w:r>
      <w:r w:rsidRPr="00C904FF">
        <w:rPr>
          <w:rStyle w:val="normaltextrun"/>
          <w:rFonts w:ascii="Arial" w:hAnsi="Arial" w:cs="Arial"/>
          <w:sz w:val="22"/>
          <w:szCs w:val="22"/>
        </w:rPr>
        <w:t>Available at: </w:t>
      </w:r>
      <w:hyperlink r:id="rId32" w:tgtFrame="_blank" w:history="1">
        <w:r w:rsidRPr="00C904FF">
          <w:rPr>
            <w:rStyle w:val="normaltextrun"/>
            <w:rFonts w:ascii="Arial" w:hAnsi="Arial" w:cs="Arial"/>
            <w:color w:val="0000FF"/>
            <w:sz w:val="22"/>
            <w:szCs w:val="22"/>
            <w:u w:val="single"/>
          </w:rPr>
          <w:t>https://assets.publishing.service.gov.uk/government/uploads/system/uploads/attachment_data/file/315587/Equality_Act_Advice_Final.pdf</w:t>
        </w:r>
      </w:hyperlink>
      <w:r w:rsidRPr="00C904FF">
        <w:rPr>
          <w:rStyle w:val="normaltextrun"/>
          <w:rFonts w:ascii="Arial" w:hAnsi="Arial" w:cs="Arial"/>
          <w:sz w:val="22"/>
          <w:szCs w:val="22"/>
        </w:rPr>
        <w:t> (Accessed on 17 October 2019).</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lang w:val="en-US"/>
        </w:rPr>
      </w:pPr>
      <w:r w:rsidRPr="00C904FF">
        <w:rPr>
          <w:rStyle w:val="eop"/>
          <w:rFonts w:ascii="Arial" w:hAnsi="Arial" w:cs="Arial"/>
          <w:sz w:val="22"/>
          <w:szCs w:val="22"/>
          <w:lang w:val="en-US"/>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normaltextrun"/>
          <w:rFonts w:ascii="Arial" w:hAnsi="Arial" w:cs="Arial"/>
          <w:sz w:val="22"/>
          <w:szCs w:val="22"/>
        </w:rPr>
        <w:t> Department for Education and Skills (2003) </w:t>
      </w:r>
      <w:r w:rsidRPr="00C904FF">
        <w:rPr>
          <w:rStyle w:val="normaltextrun"/>
          <w:rFonts w:ascii="Arial" w:hAnsi="Arial" w:cs="Arial"/>
          <w:i/>
          <w:iCs/>
          <w:sz w:val="22"/>
          <w:szCs w:val="22"/>
        </w:rPr>
        <w:t>Every Child Matters. </w:t>
      </w:r>
      <w:r w:rsidRPr="00C904FF">
        <w:rPr>
          <w:rStyle w:val="normaltextrun"/>
          <w:rFonts w:ascii="Arial" w:hAnsi="Arial" w:cs="Arial"/>
          <w:sz w:val="22"/>
          <w:szCs w:val="22"/>
        </w:rPr>
        <w:t>Available at: </w:t>
      </w:r>
      <w:hyperlink r:id="rId33" w:tgtFrame="_blank" w:history="1">
        <w:r w:rsidRPr="00C904FF">
          <w:rPr>
            <w:rStyle w:val="normaltextrun"/>
            <w:rFonts w:ascii="Arial" w:hAnsi="Arial" w:cs="Arial"/>
            <w:color w:val="1155CC"/>
            <w:sz w:val="22"/>
            <w:szCs w:val="22"/>
            <w:u w:val="single"/>
          </w:rPr>
          <w:t>https://assets.publishing.service.gov.uk/government/uploads/system/uploads/attachment_data/file/272064/5860.pdf</w:t>
        </w:r>
      </w:hyperlink>
      <w:r w:rsidRPr="00C904FF">
        <w:rPr>
          <w:rStyle w:val="normaltextrun"/>
          <w:rFonts w:ascii="Arial" w:hAnsi="Arial" w:cs="Arial"/>
          <w:color w:val="1155CC"/>
          <w:sz w:val="22"/>
          <w:szCs w:val="22"/>
          <w:u w:val="single"/>
        </w:rPr>
        <w:t> </w:t>
      </w:r>
      <w:r w:rsidRPr="00C904FF">
        <w:rPr>
          <w:rStyle w:val="normaltextrun"/>
          <w:rFonts w:ascii="Arial" w:hAnsi="Arial" w:cs="Arial"/>
          <w:sz w:val="22"/>
          <w:szCs w:val="22"/>
        </w:rPr>
        <w:t>(Accessed on 6 October 2019).</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lang w:val="en-US"/>
        </w:rPr>
      </w:pPr>
      <w:r w:rsidRPr="00C904FF">
        <w:rPr>
          <w:rStyle w:val="eop"/>
          <w:rFonts w:ascii="Arial" w:hAnsi="Arial" w:cs="Arial"/>
          <w:sz w:val="22"/>
          <w:szCs w:val="22"/>
          <w:lang w:val="en-US"/>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normaltextrun"/>
          <w:rFonts w:ascii="Arial" w:hAnsi="Arial" w:cs="Arial"/>
          <w:sz w:val="22"/>
          <w:szCs w:val="22"/>
        </w:rPr>
        <w:t>Equality and Human Rights Commission (2019) </w:t>
      </w:r>
      <w:r w:rsidRPr="00C904FF">
        <w:rPr>
          <w:rStyle w:val="normaltextrun"/>
          <w:rFonts w:ascii="Arial" w:hAnsi="Arial" w:cs="Arial"/>
          <w:i/>
          <w:iCs/>
          <w:sz w:val="22"/>
          <w:szCs w:val="22"/>
        </w:rPr>
        <w:t>Your rights under the Equality Act 2010. </w:t>
      </w:r>
      <w:r w:rsidRPr="00C904FF">
        <w:rPr>
          <w:rStyle w:val="normaltextrun"/>
          <w:rFonts w:ascii="Arial" w:hAnsi="Arial" w:cs="Arial"/>
          <w:sz w:val="22"/>
          <w:szCs w:val="22"/>
        </w:rPr>
        <w:t>Available at: </w:t>
      </w:r>
      <w:hyperlink r:id="rId34" w:anchor="h3" w:tgtFrame="_blank" w:history="1">
        <w:r w:rsidRPr="00C904FF">
          <w:rPr>
            <w:rStyle w:val="normaltextrun"/>
            <w:rFonts w:ascii="Arial" w:hAnsi="Arial" w:cs="Arial"/>
            <w:color w:val="1155CC"/>
            <w:sz w:val="22"/>
            <w:szCs w:val="22"/>
            <w:u w:val="single"/>
          </w:rPr>
          <w:t>https://www.equalityhumanrights.com/en/advice-and-guidance/your-rights-under-equality-act-2010#h3</w:t>
        </w:r>
      </w:hyperlink>
      <w:r w:rsidRPr="00C904FF">
        <w:rPr>
          <w:rStyle w:val="normaltextrun"/>
          <w:rFonts w:ascii="Arial" w:hAnsi="Arial" w:cs="Arial"/>
          <w:sz w:val="22"/>
          <w:szCs w:val="22"/>
        </w:rPr>
        <w:t> (Accessed on 15 October 2019).</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hyperlink r:id="rId35" w:tgtFrame="_blank" w:history="1">
        <w:r w:rsidRPr="00C904FF">
          <w:rPr>
            <w:rStyle w:val="normaltextrun"/>
            <w:rFonts w:ascii="Arial" w:hAnsi="Arial" w:cs="Arial"/>
            <w:color w:val="000000"/>
            <w:sz w:val="22"/>
            <w:szCs w:val="22"/>
          </w:rPr>
          <w:t>Gary, J</w:t>
        </w:r>
      </w:hyperlink>
      <w:r w:rsidRPr="00C904FF">
        <w:rPr>
          <w:rStyle w:val="normaltextrun"/>
          <w:rFonts w:ascii="Arial" w:hAnsi="Arial" w:cs="Arial"/>
          <w:color w:val="000000"/>
          <w:sz w:val="22"/>
          <w:szCs w:val="22"/>
        </w:rPr>
        <w:t>. and </w:t>
      </w:r>
      <w:hyperlink r:id="rId36" w:tgtFrame="_blank" w:history="1">
        <w:r w:rsidRPr="00C904FF">
          <w:rPr>
            <w:rStyle w:val="normaltextrun"/>
            <w:rFonts w:ascii="Arial" w:hAnsi="Arial" w:cs="Arial"/>
            <w:color w:val="000000"/>
            <w:sz w:val="22"/>
            <w:szCs w:val="22"/>
          </w:rPr>
          <w:t>Rubin, N. </w:t>
        </w:r>
      </w:hyperlink>
      <w:r w:rsidRPr="00C904FF">
        <w:rPr>
          <w:rStyle w:val="normaltextrun"/>
          <w:rFonts w:ascii="Arial" w:hAnsi="Arial" w:cs="Arial"/>
          <w:color w:val="000000"/>
          <w:sz w:val="22"/>
          <w:szCs w:val="22"/>
        </w:rPr>
        <w:t>(2015) </w:t>
      </w:r>
      <w:r w:rsidRPr="00C904FF">
        <w:rPr>
          <w:rStyle w:val="normaltextrun"/>
          <w:rFonts w:ascii="Arial" w:hAnsi="Arial" w:cs="Arial"/>
          <w:i/>
          <w:iCs/>
          <w:color w:val="000000"/>
          <w:sz w:val="22"/>
          <w:szCs w:val="22"/>
        </w:rPr>
        <w:t>Global awareness of autism spectrum disorder: Impact and interventions global impact and challenges of autism spectrum disorder.</w:t>
      </w:r>
      <w:r w:rsidRPr="00C904FF">
        <w:rPr>
          <w:rStyle w:val="normaltextrun"/>
          <w:rFonts w:ascii="Arial" w:hAnsi="Arial" w:cs="Arial"/>
          <w:b/>
          <w:bCs/>
          <w:i/>
          <w:iCs/>
          <w:sz w:val="22"/>
          <w:szCs w:val="22"/>
        </w:rPr>
        <w:t> </w:t>
      </w:r>
      <w:r w:rsidRPr="00C904FF">
        <w:rPr>
          <w:rStyle w:val="normaltextrun"/>
          <w:rFonts w:ascii="Arial" w:hAnsi="Arial" w:cs="Arial"/>
          <w:sz w:val="22"/>
          <w:szCs w:val="22"/>
        </w:rPr>
        <w:t>Available at:</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hyperlink r:id="rId37" w:tgtFrame="_blank" w:history="1">
        <w:r w:rsidRPr="00C904FF">
          <w:rPr>
            <w:rStyle w:val="normaltextrun"/>
            <w:rFonts w:ascii="Arial" w:hAnsi="Arial" w:cs="Arial"/>
            <w:color w:val="1155CC"/>
            <w:sz w:val="22"/>
            <w:szCs w:val="22"/>
            <w:u w:val="single"/>
          </w:rPr>
          <w:t>https://www.apa.org/international/pi/2015/06/autism-spectrum</w:t>
        </w:r>
      </w:hyperlink>
      <w:r w:rsidRPr="00C904FF">
        <w:rPr>
          <w:rStyle w:val="normaltextrun"/>
          <w:rFonts w:ascii="Arial" w:hAnsi="Arial" w:cs="Arial"/>
          <w:color w:val="1155CC"/>
          <w:sz w:val="22"/>
          <w:szCs w:val="22"/>
          <w:u w:val="single"/>
        </w:rPr>
        <w:t> </w:t>
      </w:r>
      <w:r w:rsidRPr="00C904FF">
        <w:rPr>
          <w:rStyle w:val="normaltextrun"/>
          <w:rFonts w:ascii="Arial" w:hAnsi="Arial" w:cs="Arial"/>
          <w:sz w:val="22"/>
          <w:szCs w:val="22"/>
        </w:rPr>
        <w:t>(Accessed on 17 October 2019).</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lang w:val="en-US"/>
        </w:rPr>
      </w:pPr>
      <w:r w:rsidRPr="00C904FF">
        <w:rPr>
          <w:rStyle w:val="eop"/>
          <w:rFonts w:ascii="Arial" w:hAnsi="Arial" w:cs="Arial"/>
          <w:sz w:val="22"/>
          <w:szCs w:val="22"/>
          <w:lang w:val="en-US"/>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normaltextrun"/>
          <w:rFonts w:ascii="Arial" w:hAnsi="Arial" w:cs="Arial"/>
          <w:sz w:val="22"/>
          <w:szCs w:val="22"/>
        </w:rPr>
        <w:t> Information Commissioner’s Office (2018) </w:t>
      </w:r>
      <w:r w:rsidRPr="00C904FF">
        <w:rPr>
          <w:rStyle w:val="normaltextrun"/>
          <w:rFonts w:ascii="Arial" w:hAnsi="Arial" w:cs="Arial"/>
          <w:i/>
          <w:iCs/>
          <w:sz w:val="22"/>
          <w:szCs w:val="22"/>
        </w:rPr>
        <w:t>A Guide to the General Data Protection Regulation (GDPR). </w:t>
      </w:r>
      <w:r w:rsidRPr="00C904FF">
        <w:rPr>
          <w:rStyle w:val="normaltextrun"/>
          <w:rFonts w:ascii="Arial" w:hAnsi="Arial" w:cs="Arial"/>
          <w:sz w:val="22"/>
          <w:szCs w:val="22"/>
        </w:rPr>
        <w:t>Available at:</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hyperlink r:id="rId38" w:tgtFrame="_blank" w:history="1">
        <w:r w:rsidRPr="00C904FF">
          <w:rPr>
            <w:rStyle w:val="normaltextrun"/>
            <w:rFonts w:ascii="Arial" w:hAnsi="Arial" w:cs="Arial"/>
            <w:color w:val="0563C1"/>
            <w:sz w:val="22"/>
            <w:szCs w:val="22"/>
            <w:u w:val="single"/>
          </w:rPr>
          <w:t>https://assets.publishing.service.gov.uk/government/uploads/system/uploads/attachment_data/file/711097/guide-to-the-general-data-protection-regulation-gdpr-1-0.pdf</w:t>
        </w:r>
      </w:hyperlink>
      <w:r w:rsidRPr="00C904FF">
        <w:rPr>
          <w:rStyle w:val="normaltextrun"/>
          <w:rFonts w:ascii="Arial" w:hAnsi="Arial" w:cs="Arial"/>
          <w:sz w:val="22"/>
          <w:szCs w:val="22"/>
        </w:rPr>
        <w:t> (Accessed on 15 October 2019).</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lang w:val="en-US"/>
        </w:rPr>
      </w:pPr>
      <w:r w:rsidRPr="00C904FF">
        <w:rPr>
          <w:rStyle w:val="eop"/>
          <w:rFonts w:ascii="Arial" w:hAnsi="Arial" w:cs="Arial"/>
          <w:sz w:val="22"/>
          <w:szCs w:val="22"/>
          <w:lang w:val="en-US"/>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normaltextrun"/>
          <w:rFonts w:ascii="Arial" w:hAnsi="Arial" w:cs="Arial"/>
          <w:sz w:val="22"/>
          <w:szCs w:val="22"/>
        </w:rPr>
        <w:lastRenderedPageBreak/>
        <w:t>National Autistic Society (no date) </w:t>
      </w:r>
      <w:r w:rsidRPr="00C904FF">
        <w:rPr>
          <w:rStyle w:val="normaltextrun"/>
          <w:rFonts w:ascii="Arial" w:hAnsi="Arial" w:cs="Arial"/>
          <w:i/>
          <w:iCs/>
          <w:sz w:val="22"/>
          <w:szCs w:val="22"/>
        </w:rPr>
        <w:t>Autism: What is Autism? </w:t>
      </w:r>
      <w:r w:rsidRPr="00C904FF">
        <w:rPr>
          <w:rStyle w:val="normaltextrun"/>
          <w:rFonts w:ascii="Arial" w:hAnsi="Arial" w:cs="Arial"/>
          <w:sz w:val="22"/>
          <w:szCs w:val="22"/>
        </w:rPr>
        <w:t>Available at: </w:t>
      </w:r>
      <w:hyperlink r:id="rId39" w:tgtFrame="_blank" w:history="1">
        <w:r w:rsidRPr="00C904FF">
          <w:rPr>
            <w:rStyle w:val="normaltextrun"/>
            <w:rFonts w:ascii="Arial" w:hAnsi="Arial" w:cs="Arial"/>
            <w:color w:val="1155CC"/>
            <w:sz w:val="22"/>
            <w:szCs w:val="22"/>
            <w:u w:val="single"/>
          </w:rPr>
          <w:t>https://www.autism.org.uk/about/what-is/asd.aspx</w:t>
        </w:r>
      </w:hyperlink>
      <w:r w:rsidRPr="00C904FF">
        <w:rPr>
          <w:rStyle w:val="normaltextrun"/>
          <w:rFonts w:ascii="Arial" w:hAnsi="Arial" w:cs="Arial"/>
          <w:color w:val="1155CC"/>
          <w:sz w:val="22"/>
          <w:szCs w:val="22"/>
          <w:u w:val="single"/>
        </w:rPr>
        <w:t> (</w:t>
      </w:r>
      <w:r w:rsidRPr="00C904FF">
        <w:rPr>
          <w:rStyle w:val="normaltextrun"/>
          <w:rFonts w:ascii="Arial" w:hAnsi="Arial" w:cs="Arial"/>
          <w:sz w:val="22"/>
          <w:szCs w:val="22"/>
        </w:rPr>
        <w:t>Accessed on 15 October 2019).</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normaltextrun"/>
          <w:rFonts w:ascii="Arial" w:hAnsi="Arial" w:cs="Arial"/>
          <w:sz w:val="22"/>
          <w:szCs w:val="22"/>
        </w:rPr>
        <w:t> </w:t>
      </w:r>
      <w:r w:rsidRPr="00C904FF">
        <w:rPr>
          <w:rStyle w:val="eop"/>
          <w:rFonts w:ascii="Arial" w:hAnsi="Arial" w:cs="Arial"/>
          <w:sz w:val="22"/>
          <w:szCs w:val="22"/>
        </w:rPr>
        <w:t> </w:t>
      </w:r>
    </w:p>
    <w:p w:rsidR="00C904FF" w:rsidRDefault="00C904FF" w:rsidP="00C904FF">
      <w:pPr>
        <w:pStyle w:val="paragraph"/>
        <w:spacing w:before="0" w:beforeAutospacing="0" w:after="0" w:afterAutospacing="0"/>
        <w:textAlignment w:val="baseline"/>
        <w:rPr>
          <w:rStyle w:val="eop"/>
          <w:rFonts w:ascii="Arial" w:hAnsi="Arial" w:cs="Arial"/>
          <w:sz w:val="22"/>
          <w:szCs w:val="22"/>
        </w:rPr>
      </w:pPr>
      <w:r w:rsidRPr="00C904FF">
        <w:rPr>
          <w:rStyle w:val="normaltextrun"/>
          <w:rFonts w:ascii="Arial" w:hAnsi="Arial" w:cs="Arial"/>
          <w:sz w:val="22"/>
          <w:szCs w:val="22"/>
        </w:rPr>
        <w:t>NSPCC (no date) </w:t>
      </w:r>
      <w:r w:rsidRPr="00C904FF">
        <w:rPr>
          <w:rStyle w:val="normaltextrun"/>
          <w:rFonts w:ascii="Arial" w:hAnsi="Arial" w:cs="Arial"/>
          <w:i/>
          <w:iCs/>
          <w:sz w:val="22"/>
          <w:szCs w:val="22"/>
        </w:rPr>
        <w:t>Early Help (or early intervention). </w:t>
      </w:r>
      <w:r w:rsidRPr="00C904FF">
        <w:rPr>
          <w:rStyle w:val="normaltextrun"/>
          <w:rFonts w:ascii="Arial" w:hAnsi="Arial" w:cs="Arial"/>
          <w:sz w:val="22"/>
          <w:szCs w:val="22"/>
        </w:rPr>
        <w:t>Available at: </w:t>
      </w:r>
      <w:hyperlink r:id="rId40" w:tgtFrame="_blank" w:history="1">
        <w:r w:rsidRPr="00C904FF">
          <w:rPr>
            <w:rStyle w:val="normaltextrun"/>
            <w:rFonts w:ascii="Arial" w:hAnsi="Arial" w:cs="Arial"/>
            <w:color w:val="1155CC"/>
            <w:sz w:val="22"/>
            <w:szCs w:val="22"/>
            <w:u w:val="single"/>
          </w:rPr>
          <w:t>https://learning.nspcc.org.uk/safeguarding-child-protection/early-help-early-intervention/</w:t>
        </w:r>
      </w:hyperlink>
      <w:r w:rsidRPr="00C904FF">
        <w:rPr>
          <w:rStyle w:val="normaltextrun"/>
          <w:rFonts w:ascii="Arial" w:hAnsi="Arial" w:cs="Arial"/>
          <w:sz w:val="22"/>
          <w:szCs w:val="22"/>
          <w:u w:val="single"/>
        </w:rPr>
        <w:t> </w:t>
      </w:r>
      <w:r w:rsidRPr="00C904FF">
        <w:rPr>
          <w:rStyle w:val="normaltextrun"/>
          <w:rFonts w:ascii="Arial" w:hAnsi="Arial" w:cs="Arial"/>
          <w:sz w:val="22"/>
          <w:szCs w:val="22"/>
        </w:rPr>
        <w:t>(Accessed on 16 October 2019)</w:t>
      </w:r>
      <w:r w:rsidRPr="00C904FF">
        <w:rPr>
          <w:rStyle w:val="normaltextrun"/>
          <w:rFonts w:ascii="Arial" w:hAnsi="Arial" w:cs="Arial"/>
          <w:sz w:val="22"/>
          <w:szCs w:val="22"/>
          <w:u w:val="single"/>
        </w:rPr>
        <w:t> </w:t>
      </w:r>
      <w:r w:rsidRPr="00C904FF">
        <w:rPr>
          <w:rStyle w:val="eop"/>
          <w:rFonts w:ascii="Arial" w:hAnsi="Arial" w:cs="Arial"/>
          <w:sz w:val="22"/>
          <w:szCs w:val="22"/>
        </w:rPr>
        <w:t> </w:t>
      </w:r>
    </w:p>
    <w:p w:rsidR="00825C76" w:rsidRPr="00C904FF" w:rsidRDefault="00825C76" w:rsidP="00C904FF">
      <w:pPr>
        <w:pStyle w:val="paragraph"/>
        <w:spacing w:before="0" w:beforeAutospacing="0" w:after="0" w:afterAutospacing="0"/>
        <w:textAlignment w:val="baseline"/>
        <w:rPr>
          <w:rFonts w:ascii="Arial" w:hAnsi="Arial" w:cs="Arial"/>
          <w:sz w:val="22"/>
          <w:szCs w:val="22"/>
        </w:rPr>
      </w:pPr>
    </w:p>
    <w:p w:rsidR="00C904FF" w:rsidRPr="00C904FF" w:rsidRDefault="00C904FF" w:rsidP="00C904FF">
      <w:pPr>
        <w:pStyle w:val="paragraph"/>
        <w:spacing w:before="0" w:beforeAutospacing="0" w:after="0" w:afterAutospacing="0"/>
        <w:textAlignment w:val="baseline"/>
        <w:rPr>
          <w:rFonts w:ascii="Arial" w:hAnsi="Arial" w:cs="Arial"/>
          <w:color w:val="2F5496"/>
          <w:sz w:val="22"/>
          <w:szCs w:val="22"/>
        </w:rPr>
      </w:pPr>
      <w:r w:rsidRPr="00C904FF">
        <w:rPr>
          <w:rStyle w:val="normaltextrun"/>
          <w:rFonts w:ascii="Arial" w:hAnsi="Arial" w:cs="Arial"/>
          <w:color w:val="000000"/>
          <w:sz w:val="22"/>
          <w:szCs w:val="22"/>
        </w:rPr>
        <w:t>Purcell, J., Lee, M. and </w:t>
      </w:r>
      <w:r w:rsidRPr="00C904FF">
        <w:rPr>
          <w:rStyle w:val="spellingerror"/>
          <w:rFonts w:ascii="Arial" w:hAnsi="Arial" w:cs="Arial"/>
          <w:color w:val="000000"/>
          <w:sz w:val="22"/>
          <w:szCs w:val="22"/>
        </w:rPr>
        <w:t>Biffin</w:t>
      </w:r>
      <w:r w:rsidRPr="00C904FF">
        <w:rPr>
          <w:rStyle w:val="normaltextrun"/>
          <w:rFonts w:ascii="Arial" w:hAnsi="Arial" w:cs="Arial"/>
          <w:color w:val="000000"/>
          <w:sz w:val="22"/>
          <w:szCs w:val="22"/>
        </w:rPr>
        <w:t>, J. (no date) </w:t>
      </w:r>
      <w:r w:rsidRPr="00C904FF">
        <w:rPr>
          <w:rStyle w:val="normaltextrun"/>
          <w:rFonts w:ascii="Arial" w:hAnsi="Arial" w:cs="Arial"/>
          <w:i/>
          <w:iCs/>
          <w:color w:val="000000"/>
          <w:sz w:val="22"/>
          <w:szCs w:val="22"/>
        </w:rPr>
        <w:t>Supporting bilingual children in early childhood.</w:t>
      </w:r>
      <w:r w:rsidRPr="00C904FF">
        <w:rPr>
          <w:rStyle w:val="eop"/>
          <w:rFonts w:ascii="Arial" w:hAnsi="Arial" w:cs="Arial"/>
          <w:color w:val="2F5496"/>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color w:val="2F5496"/>
          <w:sz w:val="22"/>
          <w:szCs w:val="22"/>
        </w:rPr>
      </w:pPr>
      <w:r w:rsidRPr="00C904FF">
        <w:rPr>
          <w:rStyle w:val="normaltextrun"/>
          <w:rFonts w:ascii="Arial" w:hAnsi="Arial" w:cs="Arial"/>
          <w:color w:val="000000"/>
          <w:sz w:val="22"/>
          <w:szCs w:val="22"/>
        </w:rPr>
        <w:t>Available at: </w:t>
      </w:r>
      <w:hyperlink r:id="rId41" w:tgtFrame="_blank" w:history="1">
        <w:r w:rsidRPr="00C904FF">
          <w:rPr>
            <w:rStyle w:val="normaltextrun"/>
            <w:rFonts w:ascii="Arial" w:hAnsi="Arial" w:cs="Arial"/>
            <w:color w:val="1155CC"/>
            <w:sz w:val="22"/>
            <w:szCs w:val="22"/>
            <w:u w:val="single"/>
          </w:rPr>
          <w:t>https://www.learninglinks.org.au/supporting-bilingual-children-in-early-childhood/</w:t>
        </w:r>
      </w:hyperlink>
      <w:r w:rsidRPr="00C904FF">
        <w:rPr>
          <w:rStyle w:val="normaltextrun"/>
          <w:rFonts w:ascii="Arial" w:hAnsi="Arial" w:cs="Arial"/>
          <w:color w:val="1155CC"/>
          <w:sz w:val="22"/>
          <w:szCs w:val="22"/>
          <w:u w:val="single"/>
        </w:rPr>
        <w:t> </w:t>
      </w:r>
      <w:r w:rsidRPr="00C904FF">
        <w:rPr>
          <w:rStyle w:val="normaltextrun"/>
          <w:rFonts w:ascii="Arial" w:hAnsi="Arial" w:cs="Arial"/>
          <w:sz w:val="22"/>
          <w:szCs w:val="22"/>
        </w:rPr>
        <w:t>(Accessed on 10 October 2019).</w:t>
      </w:r>
      <w:r w:rsidRPr="00C904FF">
        <w:rPr>
          <w:rStyle w:val="eop"/>
          <w:rFonts w:ascii="Arial" w:hAnsi="Arial" w:cs="Arial"/>
          <w:color w:val="2F5496"/>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normaltextrun"/>
          <w:rFonts w:ascii="Arial" w:hAnsi="Arial" w:cs="Arial"/>
          <w:sz w:val="22"/>
          <w:szCs w:val="22"/>
        </w:rPr>
        <w:t> </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normaltextrun"/>
          <w:rFonts w:ascii="Arial" w:hAnsi="Arial" w:cs="Arial"/>
          <w:sz w:val="22"/>
          <w:szCs w:val="22"/>
        </w:rPr>
        <w:t>Mencap (no date) </w:t>
      </w:r>
      <w:r w:rsidRPr="00C904FF">
        <w:rPr>
          <w:rStyle w:val="normaltextrun"/>
          <w:rFonts w:ascii="Arial" w:hAnsi="Arial" w:cs="Arial"/>
          <w:i/>
          <w:iCs/>
          <w:sz w:val="22"/>
          <w:szCs w:val="22"/>
        </w:rPr>
        <w:t>What is Autism? </w:t>
      </w:r>
      <w:r w:rsidRPr="00C904FF">
        <w:rPr>
          <w:rStyle w:val="normaltextrun"/>
          <w:rFonts w:ascii="Arial" w:hAnsi="Arial" w:cs="Arial"/>
          <w:sz w:val="22"/>
          <w:szCs w:val="22"/>
        </w:rPr>
        <w:t> Available at:</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hyperlink r:id="rId42" w:tgtFrame="_blank" w:history="1">
        <w:r w:rsidRPr="00C904FF">
          <w:rPr>
            <w:rStyle w:val="normaltextrun"/>
            <w:rFonts w:ascii="Arial" w:hAnsi="Arial" w:cs="Arial"/>
            <w:color w:val="1155CC"/>
            <w:sz w:val="22"/>
            <w:szCs w:val="22"/>
            <w:u w:val="single"/>
          </w:rPr>
          <w:t>https://www.mencap.org.uk/learning-disability-explained/conditions/autism-and-aspergers-syndrome</w:t>
        </w:r>
      </w:hyperlink>
      <w:r w:rsidRPr="00C904FF">
        <w:rPr>
          <w:rStyle w:val="normaltextrun"/>
          <w:rFonts w:ascii="Arial" w:hAnsi="Arial" w:cs="Arial"/>
          <w:color w:val="1155CC"/>
          <w:sz w:val="22"/>
          <w:szCs w:val="22"/>
          <w:u w:val="single"/>
        </w:rPr>
        <w:t> </w:t>
      </w:r>
      <w:r w:rsidRPr="00C904FF">
        <w:rPr>
          <w:rStyle w:val="normaltextrun"/>
          <w:rFonts w:ascii="Arial" w:hAnsi="Arial" w:cs="Arial"/>
          <w:sz w:val="22"/>
          <w:szCs w:val="22"/>
        </w:rPr>
        <w:t>(Accessed on 14 October 2019).</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normaltextrun"/>
          <w:rFonts w:ascii="Arial" w:hAnsi="Arial" w:cs="Arial"/>
          <w:sz w:val="22"/>
          <w:szCs w:val="22"/>
        </w:rPr>
        <w:t> </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spellingerror"/>
          <w:rFonts w:ascii="Arial" w:hAnsi="Arial" w:cs="Arial"/>
          <w:sz w:val="22"/>
          <w:szCs w:val="22"/>
        </w:rPr>
        <w:t>MyConcern</w:t>
      </w:r>
      <w:r w:rsidRPr="00C904FF">
        <w:rPr>
          <w:rStyle w:val="normaltextrun"/>
          <w:rFonts w:ascii="Arial" w:hAnsi="Arial" w:cs="Arial"/>
          <w:sz w:val="22"/>
          <w:szCs w:val="22"/>
        </w:rPr>
        <w:t> (no date) </w:t>
      </w:r>
      <w:r w:rsidRPr="00C904FF">
        <w:rPr>
          <w:rStyle w:val="normaltextrun"/>
          <w:rFonts w:ascii="Arial" w:hAnsi="Arial" w:cs="Arial"/>
          <w:i/>
          <w:iCs/>
          <w:sz w:val="22"/>
          <w:szCs w:val="22"/>
        </w:rPr>
        <w:t>Introducing </w:t>
      </w:r>
      <w:r w:rsidRPr="00C904FF">
        <w:rPr>
          <w:rStyle w:val="spellingerror"/>
          <w:rFonts w:ascii="Arial" w:hAnsi="Arial" w:cs="Arial"/>
          <w:i/>
          <w:iCs/>
          <w:sz w:val="22"/>
          <w:szCs w:val="22"/>
        </w:rPr>
        <w:t>MyConcern</w:t>
      </w:r>
      <w:r w:rsidRPr="00C904FF">
        <w:rPr>
          <w:rStyle w:val="normaltextrun"/>
          <w:rFonts w:ascii="Arial" w:hAnsi="Arial" w:cs="Arial"/>
          <w:i/>
          <w:iCs/>
          <w:sz w:val="22"/>
          <w:szCs w:val="22"/>
        </w:rPr>
        <w:t>. </w:t>
      </w:r>
      <w:r w:rsidRPr="00C904FF">
        <w:rPr>
          <w:rStyle w:val="normaltextrun"/>
          <w:rFonts w:ascii="Arial" w:hAnsi="Arial" w:cs="Arial"/>
          <w:sz w:val="22"/>
          <w:szCs w:val="22"/>
        </w:rPr>
        <w:t>Available at:  </w:t>
      </w:r>
      <w:hyperlink r:id="rId43" w:tgtFrame="_blank" w:history="1">
        <w:r w:rsidRPr="00C904FF">
          <w:rPr>
            <w:rStyle w:val="normaltextrun"/>
            <w:rFonts w:ascii="Arial" w:hAnsi="Arial" w:cs="Arial"/>
            <w:color w:val="1155CC"/>
            <w:sz w:val="22"/>
            <w:szCs w:val="22"/>
            <w:u w:val="single"/>
          </w:rPr>
          <w:t>https://www.myconcern.co.uk/</w:t>
        </w:r>
      </w:hyperlink>
      <w:r w:rsidRPr="00C904FF">
        <w:rPr>
          <w:rStyle w:val="normaltextrun"/>
          <w:rFonts w:ascii="Arial" w:hAnsi="Arial" w:cs="Arial"/>
          <w:color w:val="1155CC"/>
          <w:sz w:val="22"/>
          <w:szCs w:val="22"/>
          <w:u w:val="single"/>
        </w:rPr>
        <w:t> </w:t>
      </w:r>
      <w:r w:rsidRPr="00C904FF">
        <w:rPr>
          <w:rStyle w:val="normaltextrun"/>
          <w:rFonts w:ascii="Arial" w:hAnsi="Arial" w:cs="Arial"/>
          <w:sz w:val="22"/>
          <w:szCs w:val="22"/>
        </w:rPr>
        <w:t>(Accessed on 13 October 2019).</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normaltextrun"/>
          <w:rFonts w:ascii="Arial" w:hAnsi="Arial" w:cs="Arial"/>
          <w:sz w:val="22"/>
          <w:szCs w:val="22"/>
        </w:rPr>
        <w:t> </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normaltextrun"/>
          <w:rFonts w:ascii="Arial" w:hAnsi="Arial" w:cs="Arial"/>
          <w:sz w:val="22"/>
          <w:szCs w:val="22"/>
        </w:rPr>
        <w:t>Severn Primary School (2019) </w:t>
      </w:r>
      <w:r w:rsidRPr="00C904FF">
        <w:rPr>
          <w:rStyle w:val="normaltextrun"/>
          <w:rFonts w:ascii="Arial" w:hAnsi="Arial" w:cs="Arial"/>
          <w:i/>
          <w:iCs/>
          <w:sz w:val="22"/>
          <w:szCs w:val="22"/>
        </w:rPr>
        <w:t>Equality Policy. </w:t>
      </w:r>
      <w:r w:rsidRPr="00C904FF">
        <w:rPr>
          <w:rStyle w:val="normaltextrun"/>
          <w:rFonts w:ascii="Arial" w:hAnsi="Arial" w:cs="Arial"/>
          <w:sz w:val="22"/>
          <w:szCs w:val="22"/>
        </w:rPr>
        <w:t>Unpublished school setting policy.</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normaltextrun"/>
          <w:rFonts w:ascii="Arial" w:hAnsi="Arial" w:cs="Arial"/>
          <w:sz w:val="22"/>
          <w:szCs w:val="22"/>
        </w:rPr>
        <w:t> </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normaltextrun"/>
          <w:rFonts w:ascii="Arial" w:hAnsi="Arial" w:cs="Arial"/>
          <w:sz w:val="22"/>
          <w:szCs w:val="22"/>
        </w:rPr>
        <w:t>Snap Cymru (no date) </w:t>
      </w:r>
      <w:r w:rsidRPr="00C904FF">
        <w:rPr>
          <w:rStyle w:val="normaltextrun"/>
          <w:rFonts w:ascii="Arial" w:hAnsi="Arial" w:cs="Arial"/>
          <w:i/>
          <w:iCs/>
          <w:sz w:val="22"/>
          <w:szCs w:val="22"/>
        </w:rPr>
        <w:t>ALN/SEN Reform. </w:t>
      </w:r>
      <w:r w:rsidRPr="00C904FF">
        <w:rPr>
          <w:rStyle w:val="normaltextrun"/>
          <w:rFonts w:ascii="Arial" w:hAnsi="Arial" w:cs="Arial"/>
          <w:sz w:val="22"/>
          <w:szCs w:val="22"/>
        </w:rPr>
        <w:t>Available at:</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hyperlink r:id="rId44" w:tgtFrame="_blank" w:history="1">
        <w:r w:rsidRPr="00C904FF">
          <w:rPr>
            <w:rStyle w:val="normaltextrun"/>
            <w:rFonts w:ascii="Arial" w:hAnsi="Arial" w:cs="Arial"/>
            <w:color w:val="1155CC"/>
            <w:sz w:val="22"/>
            <w:szCs w:val="22"/>
            <w:u w:val="single"/>
          </w:rPr>
          <w:t>http://www.snapcymru.org/help-for-families/aln-reform/</w:t>
        </w:r>
      </w:hyperlink>
      <w:r w:rsidRPr="00C904FF">
        <w:rPr>
          <w:rStyle w:val="normaltextrun"/>
          <w:rFonts w:ascii="Arial" w:hAnsi="Arial" w:cs="Arial"/>
          <w:color w:val="1155CC"/>
          <w:sz w:val="22"/>
          <w:szCs w:val="22"/>
          <w:u w:val="single"/>
        </w:rPr>
        <w:t> </w:t>
      </w:r>
      <w:r w:rsidRPr="00C904FF">
        <w:rPr>
          <w:rStyle w:val="normaltextrun"/>
          <w:rFonts w:ascii="Arial" w:hAnsi="Arial" w:cs="Arial"/>
          <w:sz w:val="22"/>
          <w:szCs w:val="22"/>
        </w:rPr>
        <w:t>(Accessed on 11 October 2019). </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lang w:val="en-US"/>
        </w:rPr>
      </w:pPr>
      <w:r w:rsidRPr="00C904FF">
        <w:rPr>
          <w:rStyle w:val="eop"/>
          <w:rFonts w:ascii="Arial" w:hAnsi="Arial" w:cs="Arial"/>
          <w:sz w:val="22"/>
          <w:szCs w:val="22"/>
          <w:lang w:val="en-US"/>
        </w:rPr>
        <w:t> </w:t>
      </w:r>
    </w:p>
    <w:p w:rsidR="00C904FF" w:rsidRDefault="00C904FF" w:rsidP="00C904FF">
      <w:pPr>
        <w:pStyle w:val="paragraph"/>
        <w:spacing w:before="0" w:beforeAutospacing="0" w:after="0" w:afterAutospacing="0"/>
        <w:textAlignment w:val="baseline"/>
        <w:rPr>
          <w:rStyle w:val="eop"/>
          <w:rFonts w:ascii="Arial" w:hAnsi="Arial" w:cs="Arial"/>
          <w:sz w:val="22"/>
          <w:szCs w:val="22"/>
        </w:rPr>
      </w:pPr>
      <w:r w:rsidRPr="00C904FF">
        <w:rPr>
          <w:rStyle w:val="normaltextrun"/>
          <w:rFonts w:ascii="Arial" w:hAnsi="Arial" w:cs="Arial"/>
          <w:sz w:val="22"/>
          <w:szCs w:val="22"/>
        </w:rPr>
        <w:t>Welsh Government (2015) </w:t>
      </w:r>
      <w:r w:rsidRPr="00C904FF">
        <w:rPr>
          <w:rStyle w:val="normaltextrun"/>
          <w:rFonts w:ascii="Arial" w:hAnsi="Arial" w:cs="Arial"/>
          <w:i/>
          <w:iCs/>
          <w:sz w:val="22"/>
          <w:szCs w:val="22"/>
        </w:rPr>
        <w:t>A summary of the United Nations Convention on the Rights of the Child</w:t>
      </w:r>
      <w:r w:rsidRPr="00C904FF">
        <w:rPr>
          <w:rStyle w:val="normaltextrun"/>
          <w:rFonts w:ascii="Arial" w:hAnsi="Arial" w:cs="Arial"/>
          <w:sz w:val="22"/>
          <w:szCs w:val="22"/>
        </w:rPr>
        <w:t>. Available at: </w:t>
      </w:r>
      <w:hyperlink r:id="rId45" w:tgtFrame="_blank" w:history="1">
        <w:r w:rsidRPr="00C904FF">
          <w:rPr>
            <w:rStyle w:val="normaltextrun"/>
            <w:rFonts w:ascii="Arial" w:hAnsi="Arial" w:cs="Arial"/>
            <w:color w:val="1155CC"/>
            <w:sz w:val="22"/>
            <w:szCs w:val="22"/>
            <w:u w:val="single"/>
          </w:rPr>
          <w:t>http://www.childrensrights.wales/index.php/right/file</w:t>
        </w:r>
      </w:hyperlink>
      <w:r w:rsidRPr="00C904FF">
        <w:rPr>
          <w:rStyle w:val="normaltextrun"/>
          <w:rFonts w:ascii="Arial" w:hAnsi="Arial" w:cs="Arial"/>
          <w:color w:val="1155CC"/>
          <w:sz w:val="22"/>
          <w:szCs w:val="22"/>
          <w:u w:val="single"/>
        </w:rPr>
        <w:t> </w:t>
      </w:r>
      <w:r w:rsidRPr="00C904FF">
        <w:rPr>
          <w:rStyle w:val="normaltextrun"/>
          <w:rFonts w:ascii="Arial" w:hAnsi="Arial" w:cs="Arial"/>
          <w:sz w:val="22"/>
          <w:szCs w:val="22"/>
        </w:rPr>
        <w:t>(Accessed on 15 October 2019).</w:t>
      </w:r>
      <w:r w:rsidRPr="00C904FF">
        <w:rPr>
          <w:rStyle w:val="eop"/>
          <w:rFonts w:ascii="Arial" w:hAnsi="Arial" w:cs="Arial"/>
          <w:sz w:val="22"/>
          <w:szCs w:val="22"/>
        </w:rPr>
        <w:t> </w:t>
      </w:r>
    </w:p>
    <w:p w:rsidR="00825C76" w:rsidRPr="00C904FF" w:rsidRDefault="00825C76" w:rsidP="00C904FF">
      <w:pPr>
        <w:pStyle w:val="paragraph"/>
        <w:spacing w:before="0" w:beforeAutospacing="0" w:after="0" w:afterAutospacing="0"/>
        <w:textAlignment w:val="baseline"/>
        <w:rPr>
          <w:rFonts w:ascii="Arial" w:hAnsi="Arial" w:cs="Arial"/>
          <w:sz w:val="22"/>
          <w:szCs w:val="22"/>
        </w:rPr>
      </w:pP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normaltextrun"/>
          <w:rFonts w:ascii="Arial" w:hAnsi="Arial" w:cs="Arial"/>
          <w:sz w:val="22"/>
          <w:szCs w:val="22"/>
        </w:rPr>
        <w:t>Welsh Government (2017) </w:t>
      </w:r>
      <w:r w:rsidRPr="00C904FF">
        <w:rPr>
          <w:rStyle w:val="normaltextrun"/>
          <w:rFonts w:ascii="Arial" w:hAnsi="Arial" w:cs="Arial"/>
          <w:i/>
          <w:iCs/>
          <w:sz w:val="22"/>
          <w:szCs w:val="22"/>
        </w:rPr>
        <w:t>Additional learning needs (ALN) transformation programme. </w:t>
      </w:r>
      <w:r w:rsidRPr="00C904FF">
        <w:rPr>
          <w:rStyle w:val="normaltextrun"/>
          <w:rFonts w:ascii="Arial" w:hAnsi="Arial" w:cs="Arial"/>
          <w:sz w:val="22"/>
          <w:szCs w:val="22"/>
        </w:rPr>
        <w:t>Available at:</w:t>
      </w:r>
      <w:r w:rsidRPr="00C904FF">
        <w:rPr>
          <w:rStyle w:val="normaltextrun"/>
          <w:rFonts w:ascii="Arial" w:hAnsi="Arial" w:cs="Arial"/>
          <w:i/>
          <w:iCs/>
          <w:sz w:val="22"/>
          <w:szCs w:val="22"/>
        </w:rPr>
        <w:t> </w:t>
      </w:r>
      <w:r w:rsidRPr="00C904FF">
        <w:rPr>
          <w:rStyle w:val="normaltextrun"/>
          <w:rFonts w:ascii="Arial" w:hAnsi="Arial" w:cs="Arial"/>
          <w:sz w:val="22"/>
          <w:szCs w:val="22"/>
        </w:rPr>
        <w:t> </w:t>
      </w:r>
      <w:hyperlink r:id="rId46" w:tgtFrame="_blank" w:history="1">
        <w:r w:rsidRPr="00C904FF">
          <w:rPr>
            <w:rStyle w:val="normaltextrun"/>
            <w:rFonts w:ascii="Arial" w:hAnsi="Arial" w:cs="Arial"/>
            <w:color w:val="0563C1"/>
            <w:sz w:val="22"/>
            <w:szCs w:val="22"/>
            <w:u w:val="single"/>
          </w:rPr>
          <w:t>https://gov.wales/sites/default/files/publications/2018-09/additional-learning-needs-aln-transformation-programme-v2.pdf</w:t>
        </w:r>
      </w:hyperlink>
      <w:r w:rsidRPr="00C904FF">
        <w:rPr>
          <w:rStyle w:val="normaltextrun"/>
          <w:rFonts w:ascii="Arial" w:hAnsi="Arial" w:cs="Arial"/>
          <w:sz w:val="22"/>
          <w:szCs w:val="22"/>
        </w:rPr>
        <w:t> (Accessed on 9 October 2019)</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lang w:val="en-US"/>
        </w:rPr>
      </w:pPr>
      <w:r w:rsidRPr="00C904FF">
        <w:rPr>
          <w:rStyle w:val="eop"/>
          <w:rFonts w:ascii="Arial" w:hAnsi="Arial" w:cs="Arial"/>
          <w:sz w:val="22"/>
          <w:szCs w:val="22"/>
          <w:lang w:val="en-US"/>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r w:rsidRPr="00C904FF">
        <w:rPr>
          <w:rStyle w:val="normaltextrun"/>
          <w:rFonts w:ascii="Arial" w:hAnsi="Arial" w:cs="Arial"/>
          <w:sz w:val="22"/>
          <w:szCs w:val="22"/>
        </w:rPr>
        <w:t>Welsh Government (2015) </w:t>
      </w:r>
      <w:r w:rsidRPr="00C904FF">
        <w:rPr>
          <w:rStyle w:val="normaltextrun"/>
          <w:rFonts w:ascii="Arial" w:hAnsi="Arial" w:cs="Arial"/>
          <w:i/>
          <w:iCs/>
          <w:sz w:val="22"/>
          <w:szCs w:val="22"/>
        </w:rPr>
        <w:t>The Four Core Principles of the Curriculum for Wales. </w:t>
      </w:r>
      <w:r w:rsidRPr="00C904FF">
        <w:rPr>
          <w:rStyle w:val="normaltextrun"/>
          <w:rFonts w:ascii="Arial" w:hAnsi="Arial" w:cs="Arial"/>
          <w:sz w:val="22"/>
          <w:szCs w:val="22"/>
        </w:rPr>
        <w:t>Available at:</w:t>
      </w:r>
      <w:r w:rsidRPr="00C904FF">
        <w:rPr>
          <w:rStyle w:val="eop"/>
          <w:rFonts w:ascii="Arial" w:hAnsi="Arial" w:cs="Arial"/>
          <w:sz w:val="22"/>
          <w:szCs w:val="22"/>
        </w:rPr>
        <w:t> </w:t>
      </w:r>
    </w:p>
    <w:p w:rsidR="00C904FF" w:rsidRPr="00C904FF" w:rsidRDefault="00C904FF" w:rsidP="00C904FF">
      <w:pPr>
        <w:pStyle w:val="paragraph"/>
        <w:spacing w:before="0" w:beforeAutospacing="0" w:after="0" w:afterAutospacing="0"/>
        <w:textAlignment w:val="baseline"/>
        <w:rPr>
          <w:rFonts w:ascii="Arial" w:hAnsi="Arial" w:cs="Arial"/>
          <w:sz w:val="22"/>
          <w:szCs w:val="22"/>
        </w:rPr>
      </w:pPr>
      <w:hyperlink r:id="rId47" w:tgtFrame="_blank" w:history="1">
        <w:r w:rsidRPr="00C904FF">
          <w:rPr>
            <w:rStyle w:val="normaltextrun"/>
            <w:rFonts w:ascii="Arial" w:hAnsi="Arial" w:cs="Arial"/>
            <w:color w:val="1155CC"/>
            <w:sz w:val="22"/>
            <w:szCs w:val="22"/>
            <w:u w:val="single"/>
          </w:rPr>
          <w:t>https://gov.wales/sites/default/files/publications/2018-03/the-four-purposes-of-the-curriculum-for-wales.pdf</w:t>
        </w:r>
      </w:hyperlink>
      <w:r w:rsidRPr="00C904FF">
        <w:rPr>
          <w:rStyle w:val="normaltextrun"/>
          <w:rFonts w:ascii="Arial" w:hAnsi="Arial" w:cs="Arial"/>
          <w:color w:val="1155CC"/>
          <w:sz w:val="22"/>
          <w:szCs w:val="22"/>
          <w:u w:val="single"/>
        </w:rPr>
        <w:t> </w:t>
      </w:r>
      <w:r w:rsidRPr="00C904FF">
        <w:rPr>
          <w:rStyle w:val="normaltextrun"/>
          <w:rFonts w:ascii="Arial" w:hAnsi="Arial" w:cs="Arial"/>
          <w:sz w:val="22"/>
          <w:szCs w:val="22"/>
        </w:rPr>
        <w:t>(Accessed on 19 October 2019).</w:t>
      </w:r>
      <w:r w:rsidRPr="00C904FF">
        <w:rPr>
          <w:rStyle w:val="eop"/>
          <w:rFonts w:ascii="Arial" w:hAnsi="Arial" w:cs="Arial"/>
          <w:sz w:val="22"/>
          <w:szCs w:val="22"/>
        </w:rPr>
        <w:t> </w:t>
      </w:r>
    </w:p>
    <w:p w:rsidR="006663D8" w:rsidRDefault="006663D8"/>
    <w:sectPr w:rsidR="006663D8" w:rsidSect="00C904FF">
      <w:headerReference w:type="default" r:id="rId48"/>
      <w:footerReference w:type="even" r:id="rId49"/>
      <w:footerReference w:type="default" r:id="rId50"/>
      <w:pgSz w:w="11900" w:h="16820"/>
      <w:pgMar w:top="1440" w:right="1080" w:bottom="1440" w:left="1080" w:header="708" w:footer="708"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12A64" w:rsidRDefault="00A12A64" w:rsidP="00C904FF">
      <w:r>
        <w:separator/>
      </w:r>
    </w:p>
  </w:endnote>
  <w:endnote w:type="continuationSeparator" w:id="0">
    <w:p w:rsidR="00A12A64" w:rsidRDefault="00A12A64" w:rsidP="00C904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50435832"/>
      <w:docPartObj>
        <w:docPartGallery w:val="Page Numbers (Bottom of Page)"/>
        <w:docPartUnique/>
      </w:docPartObj>
    </w:sdtPr>
    <w:sdtContent>
      <w:p w:rsidR="00C904FF" w:rsidRDefault="00C904FF" w:rsidP="00C904F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C904FF" w:rsidRDefault="00C904FF" w:rsidP="00C904F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90931054"/>
      <w:docPartObj>
        <w:docPartGallery w:val="Page Numbers (Bottom of Page)"/>
        <w:docPartUnique/>
      </w:docPartObj>
    </w:sdtPr>
    <w:sdtContent>
      <w:p w:rsidR="00C904FF" w:rsidRDefault="00C904FF" w:rsidP="00C904F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C904FF" w:rsidRDefault="00C904FF" w:rsidP="00C904F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12A64" w:rsidRDefault="00A12A64" w:rsidP="00C904FF">
      <w:r>
        <w:separator/>
      </w:r>
    </w:p>
  </w:footnote>
  <w:footnote w:type="continuationSeparator" w:id="0">
    <w:p w:rsidR="00A12A64" w:rsidRDefault="00A12A64" w:rsidP="00C904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04FF" w:rsidRDefault="00C904FF">
    <w:pPr>
      <w:pStyle w:val="Header"/>
    </w:pPr>
    <w:r>
      <w:t>EAEE4002</w:t>
    </w:r>
    <w:r>
      <w:tab/>
    </w:r>
    <w:r>
      <w:tab/>
      <w:t>1905461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F6CDC"/>
    <w:multiLevelType w:val="hybridMultilevel"/>
    <w:tmpl w:val="0C8469CA"/>
    <w:lvl w:ilvl="0" w:tplc="D29C497A">
      <w:start w:val="1"/>
      <w:numFmt w:val="bullet"/>
      <w:lvlText w:val=""/>
      <w:lvlJc w:val="left"/>
      <w:pPr>
        <w:ind w:left="170" w:hanging="17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F675A23"/>
    <w:multiLevelType w:val="hybridMultilevel"/>
    <w:tmpl w:val="85DA5C9A"/>
    <w:lvl w:ilvl="0" w:tplc="D29C497A">
      <w:start w:val="1"/>
      <w:numFmt w:val="bullet"/>
      <w:lvlText w:val=""/>
      <w:lvlJc w:val="left"/>
      <w:pPr>
        <w:ind w:left="170" w:hanging="17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F233BA4"/>
    <w:multiLevelType w:val="hybridMultilevel"/>
    <w:tmpl w:val="6F127B14"/>
    <w:lvl w:ilvl="0" w:tplc="D29C497A">
      <w:start w:val="1"/>
      <w:numFmt w:val="bullet"/>
      <w:lvlText w:val=""/>
      <w:lvlJc w:val="left"/>
      <w:pPr>
        <w:ind w:left="170" w:hanging="17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proofState w:spelling="clean" w:grammar="clean"/>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4FF"/>
    <w:rsid w:val="00475F24"/>
    <w:rsid w:val="0056365B"/>
    <w:rsid w:val="006663D8"/>
    <w:rsid w:val="00680C76"/>
    <w:rsid w:val="00716F49"/>
    <w:rsid w:val="00825C76"/>
    <w:rsid w:val="009A36ED"/>
    <w:rsid w:val="009F7979"/>
    <w:rsid w:val="00A12A64"/>
    <w:rsid w:val="00C904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3C834"/>
  <w15:chartTrackingRefBased/>
  <w15:docId w15:val="{1F888D54-9D6A-8B47-970C-55FAC348F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C904FF"/>
    <w:pPr>
      <w:spacing w:before="100" w:beforeAutospacing="1" w:after="100" w:afterAutospacing="1"/>
    </w:pPr>
    <w:rPr>
      <w:rFonts w:ascii="Times New Roman" w:hAnsi="Times New Roman" w:cs="Times New Roman"/>
    </w:rPr>
  </w:style>
  <w:style w:type="character" w:customStyle="1" w:styleId="normaltextrun">
    <w:name w:val="normaltextrun"/>
    <w:basedOn w:val="DefaultParagraphFont"/>
    <w:rsid w:val="00C904FF"/>
  </w:style>
  <w:style w:type="character" w:customStyle="1" w:styleId="eop">
    <w:name w:val="eop"/>
    <w:basedOn w:val="DefaultParagraphFont"/>
    <w:rsid w:val="00C904FF"/>
  </w:style>
  <w:style w:type="character" w:customStyle="1" w:styleId="spellingerror">
    <w:name w:val="spellingerror"/>
    <w:basedOn w:val="DefaultParagraphFont"/>
    <w:rsid w:val="00C904FF"/>
  </w:style>
  <w:style w:type="character" w:customStyle="1" w:styleId="advancedproofingissue">
    <w:name w:val="advancedproofingissue"/>
    <w:basedOn w:val="DefaultParagraphFont"/>
    <w:rsid w:val="00C904FF"/>
  </w:style>
  <w:style w:type="character" w:customStyle="1" w:styleId="scxw114856114">
    <w:name w:val="scxw114856114"/>
    <w:basedOn w:val="DefaultParagraphFont"/>
    <w:rsid w:val="00C904FF"/>
  </w:style>
  <w:style w:type="paragraph" w:styleId="Header">
    <w:name w:val="header"/>
    <w:basedOn w:val="Normal"/>
    <w:link w:val="HeaderChar"/>
    <w:uiPriority w:val="99"/>
    <w:unhideWhenUsed/>
    <w:rsid w:val="00C904FF"/>
    <w:pPr>
      <w:tabs>
        <w:tab w:val="center" w:pos="4680"/>
        <w:tab w:val="right" w:pos="9360"/>
      </w:tabs>
    </w:pPr>
  </w:style>
  <w:style w:type="character" w:customStyle="1" w:styleId="HeaderChar">
    <w:name w:val="Header Char"/>
    <w:basedOn w:val="DefaultParagraphFont"/>
    <w:link w:val="Header"/>
    <w:uiPriority w:val="99"/>
    <w:rsid w:val="00C904FF"/>
  </w:style>
  <w:style w:type="paragraph" w:styleId="Footer">
    <w:name w:val="footer"/>
    <w:basedOn w:val="Normal"/>
    <w:link w:val="FooterChar"/>
    <w:uiPriority w:val="99"/>
    <w:unhideWhenUsed/>
    <w:rsid w:val="00C904FF"/>
    <w:pPr>
      <w:tabs>
        <w:tab w:val="center" w:pos="4680"/>
        <w:tab w:val="right" w:pos="9360"/>
      </w:tabs>
    </w:pPr>
  </w:style>
  <w:style w:type="character" w:customStyle="1" w:styleId="FooterChar">
    <w:name w:val="Footer Char"/>
    <w:basedOn w:val="DefaultParagraphFont"/>
    <w:link w:val="Footer"/>
    <w:uiPriority w:val="99"/>
    <w:rsid w:val="00C904FF"/>
  </w:style>
  <w:style w:type="character" w:styleId="PageNumber">
    <w:name w:val="page number"/>
    <w:basedOn w:val="DefaultParagraphFont"/>
    <w:uiPriority w:val="99"/>
    <w:semiHidden/>
    <w:unhideWhenUsed/>
    <w:rsid w:val="00C904FF"/>
  </w:style>
  <w:style w:type="character" w:styleId="Hyperlink">
    <w:name w:val="Hyperlink"/>
    <w:basedOn w:val="DefaultParagraphFont"/>
    <w:uiPriority w:val="99"/>
    <w:semiHidden/>
    <w:unhideWhenUsed/>
    <w:rsid w:val="009A36E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541286">
      <w:bodyDiv w:val="1"/>
      <w:marLeft w:val="0"/>
      <w:marRight w:val="0"/>
      <w:marTop w:val="0"/>
      <w:marBottom w:val="0"/>
      <w:divBdr>
        <w:top w:val="none" w:sz="0" w:space="0" w:color="auto"/>
        <w:left w:val="none" w:sz="0" w:space="0" w:color="auto"/>
        <w:bottom w:val="none" w:sz="0" w:space="0" w:color="auto"/>
        <w:right w:val="none" w:sz="0" w:space="0" w:color="auto"/>
      </w:divBdr>
      <w:divsChild>
        <w:div w:id="1388071272">
          <w:marLeft w:val="0"/>
          <w:marRight w:val="0"/>
          <w:marTop w:val="0"/>
          <w:marBottom w:val="0"/>
          <w:divBdr>
            <w:top w:val="none" w:sz="0" w:space="0" w:color="auto"/>
            <w:left w:val="none" w:sz="0" w:space="0" w:color="auto"/>
            <w:bottom w:val="none" w:sz="0" w:space="0" w:color="auto"/>
            <w:right w:val="none" w:sz="0" w:space="0" w:color="auto"/>
          </w:divBdr>
        </w:div>
        <w:div w:id="739057318">
          <w:marLeft w:val="0"/>
          <w:marRight w:val="0"/>
          <w:marTop w:val="0"/>
          <w:marBottom w:val="0"/>
          <w:divBdr>
            <w:top w:val="none" w:sz="0" w:space="0" w:color="auto"/>
            <w:left w:val="none" w:sz="0" w:space="0" w:color="auto"/>
            <w:bottom w:val="none" w:sz="0" w:space="0" w:color="auto"/>
            <w:right w:val="none" w:sz="0" w:space="0" w:color="auto"/>
          </w:divBdr>
        </w:div>
        <w:div w:id="1273587106">
          <w:marLeft w:val="0"/>
          <w:marRight w:val="0"/>
          <w:marTop w:val="0"/>
          <w:marBottom w:val="0"/>
          <w:divBdr>
            <w:top w:val="none" w:sz="0" w:space="0" w:color="auto"/>
            <w:left w:val="none" w:sz="0" w:space="0" w:color="auto"/>
            <w:bottom w:val="none" w:sz="0" w:space="0" w:color="auto"/>
            <w:right w:val="none" w:sz="0" w:space="0" w:color="auto"/>
          </w:divBdr>
        </w:div>
        <w:div w:id="619727621">
          <w:marLeft w:val="0"/>
          <w:marRight w:val="0"/>
          <w:marTop w:val="0"/>
          <w:marBottom w:val="0"/>
          <w:divBdr>
            <w:top w:val="none" w:sz="0" w:space="0" w:color="auto"/>
            <w:left w:val="none" w:sz="0" w:space="0" w:color="auto"/>
            <w:bottom w:val="none" w:sz="0" w:space="0" w:color="auto"/>
            <w:right w:val="none" w:sz="0" w:space="0" w:color="auto"/>
          </w:divBdr>
        </w:div>
        <w:div w:id="699546922">
          <w:marLeft w:val="0"/>
          <w:marRight w:val="0"/>
          <w:marTop w:val="0"/>
          <w:marBottom w:val="0"/>
          <w:divBdr>
            <w:top w:val="none" w:sz="0" w:space="0" w:color="auto"/>
            <w:left w:val="none" w:sz="0" w:space="0" w:color="auto"/>
            <w:bottom w:val="none" w:sz="0" w:space="0" w:color="auto"/>
            <w:right w:val="none" w:sz="0" w:space="0" w:color="auto"/>
          </w:divBdr>
        </w:div>
        <w:div w:id="427232890">
          <w:marLeft w:val="0"/>
          <w:marRight w:val="0"/>
          <w:marTop w:val="0"/>
          <w:marBottom w:val="0"/>
          <w:divBdr>
            <w:top w:val="none" w:sz="0" w:space="0" w:color="auto"/>
            <w:left w:val="none" w:sz="0" w:space="0" w:color="auto"/>
            <w:bottom w:val="none" w:sz="0" w:space="0" w:color="auto"/>
            <w:right w:val="none" w:sz="0" w:space="0" w:color="auto"/>
          </w:divBdr>
        </w:div>
        <w:div w:id="1705672600">
          <w:marLeft w:val="0"/>
          <w:marRight w:val="0"/>
          <w:marTop w:val="0"/>
          <w:marBottom w:val="0"/>
          <w:divBdr>
            <w:top w:val="none" w:sz="0" w:space="0" w:color="auto"/>
            <w:left w:val="none" w:sz="0" w:space="0" w:color="auto"/>
            <w:bottom w:val="none" w:sz="0" w:space="0" w:color="auto"/>
            <w:right w:val="none" w:sz="0" w:space="0" w:color="auto"/>
          </w:divBdr>
        </w:div>
        <w:div w:id="271472724">
          <w:marLeft w:val="0"/>
          <w:marRight w:val="0"/>
          <w:marTop w:val="0"/>
          <w:marBottom w:val="0"/>
          <w:divBdr>
            <w:top w:val="none" w:sz="0" w:space="0" w:color="auto"/>
            <w:left w:val="none" w:sz="0" w:space="0" w:color="auto"/>
            <w:bottom w:val="none" w:sz="0" w:space="0" w:color="auto"/>
            <w:right w:val="none" w:sz="0" w:space="0" w:color="auto"/>
          </w:divBdr>
        </w:div>
        <w:div w:id="631373887">
          <w:marLeft w:val="0"/>
          <w:marRight w:val="0"/>
          <w:marTop w:val="0"/>
          <w:marBottom w:val="0"/>
          <w:divBdr>
            <w:top w:val="none" w:sz="0" w:space="0" w:color="auto"/>
            <w:left w:val="none" w:sz="0" w:space="0" w:color="auto"/>
            <w:bottom w:val="none" w:sz="0" w:space="0" w:color="auto"/>
            <w:right w:val="none" w:sz="0" w:space="0" w:color="auto"/>
          </w:divBdr>
        </w:div>
        <w:div w:id="55520045">
          <w:marLeft w:val="0"/>
          <w:marRight w:val="0"/>
          <w:marTop w:val="0"/>
          <w:marBottom w:val="0"/>
          <w:divBdr>
            <w:top w:val="none" w:sz="0" w:space="0" w:color="auto"/>
            <w:left w:val="none" w:sz="0" w:space="0" w:color="auto"/>
            <w:bottom w:val="none" w:sz="0" w:space="0" w:color="auto"/>
            <w:right w:val="none" w:sz="0" w:space="0" w:color="auto"/>
          </w:divBdr>
        </w:div>
        <w:div w:id="1802840833">
          <w:marLeft w:val="0"/>
          <w:marRight w:val="0"/>
          <w:marTop w:val="0"/>
          <w:marBottom w:val="0"/>
          <w:divBdr>
            <w:top w:val="none" w:sz="0" w:space="0" w:color="auto"/>
            <w:left w:val="none" w:sz="0" w:space="0" w:color="auto"/>
            <w:bottom w:val="none" w:sz="0" w:space="0" w:color="auto"/>
            <w:right w:val="none" w:sz="0" w:space="0" w:color="auto"/>
          </w:divBdr>
        </w:div>
        <w:div w:id="1740596552">
          <w:marLeft w:val="0"/>
          <w:marRight w:val="0"/>
          <w:marTop w:val="0"/>
          <w:marBottom w:val="0"/>
          <w:divBdr>
            <w:top w:val="none" w:sz="0" w:space="0" w:color="auto"/>
            <w:left w:val="none" w:sz="0" w:space="0" w:color="auto"/>
            <w:bottom w:val="none" w:sz="0" w:space="0" w:color="auto"/>
            <w:right w:val="none" w:sz="0" w:space="0" w:color="auto"/>
          </w:divBdr>
        </w:div>
        <w:div w:id="242108089">
          <w:marLeft w:val="0"/>
          <w:marRight w:val="0"/>
          <w:marTop w:val="0"/>
          <w:marBottom w:val="0"/>
          <w:divBdr>
            <w:top w:val="none" w:sz="0" w:space="0" w:color="auto"/>
            <w:left w:val="none" w:sz="0" w:space="0" w:color="auto"/>
            <w:bottom w:val="none" w:sz="0" w:space="0" w:color="auto"/>
            <w:right w:val="none" w:sz="0" w:space="0" w:color="auto"/>
          </w:divBdr>
        </w:div>
        <w:div w:id="1377201029">
          <w:marLeft w:val="0"/>
          <w:marRight w:val="0"/>
          <w:marTop w:val="0"/>
          <w:marBottom w:val="0"/>
          <w:divBdr>
            <w:top w:val="none" w:sz="0" w:space="0" w:color="auto"/>
            <w:left w:val="none" w:sz="0" w:space="0" w:color="auto"/>
            <w:bottom w:val="none" w:sz="0" w:space="0" w:color="auto"/>
            <w:right w:val="none" w:sz="0" w:space="0" w:color="auto"/>
          </w:divBdr>
        </w:div>
        <w:div w:id="2071998774">
          <w:marLeft w:val="0"/>
          <w:marRight w:val="0"/>
          <w:marTop w:val="0"/>
          <w:marBottom w:val="0"/>
          <w:divBdr>
            <w:top w:val="none" w:sz="0" w:space="0" w:color="auto"/>
            <w:left w:val="none" w:sz="0" w:space="0" w:color="auto"/>
            <w:bottom w:val="none" w:sz="0" w:space="0" w:color="auto"/>
            <w:right w:val="none" w:sz="0" w:space="0" w:color="auto"/>
          </w:divBdr>
        </w:div>
        <w:div w:id="83841442">
          <w:marLeft w:val="0"/>
          <w:marRight w:val="0"/>
          <w:marTop w:val="0"/>
          <w:marBottom w:val="0"/>
          <w:divBdr>
            <w:top w:val="none" w:sz="0" w:space="0" w:color="auto"/>
            <w:left w:val="none" w:sz="0" w:space="0" w:color="auto"/>
            <w:bottom w:val="none" w:sz="0" w:space="0" w:color="auto"/>
            <w:right w:val="none" w:sz="0" w:space="0" w:color="auto"/>
          </w:divBdr>
        </w:div>
        <w:div w:id="1206454439">
          <w:marLeft w:val="0"/>
          <w:marRight w:val="0"/>
          <w:marTop w:val="0"/>
          <w:marBottom w:val="0"/>
          <w:divBdr>
            <w:top w:val="none" w:sz="0" w:space="0" w:color="auto"/>
            <w:left w:val="none" w:sz="0" w:space="0" w:color="auto"/>
            <w:bottom w:val="none" w:sz="0" w:space="0" w:color="auto"/>
            <w:right w:val="none" w:sz="0" w:space="0" w:color="auto"/>
          </w:divBdr>
        </w:div>
        <w:div w:id="1909532481">
          <w:marLeft w:val="0"/>
          <w:marRight w:val="0"/>
          <w:marTop w:val="0"/>
          <w:marBottom w:val="0"/>
          <w:divBdr>
            <w:top w:val="none" w:sz="0" w:space="0" w:color="auto"/>
            <w:left w:val="none" w:sz="0" w:space="0" w:color="auto"/>
            <w:bottom w:val="none" w:sz="0" w:space="0" w:color="auto"/>
            <w:right w:val="none" w:sz="0" w:space="0" w:color="auto"/>
          </w:divBdr>
        </w:div>
        <w:div w:id="1849253026">
          <w:marLeft w:val="0"/>
          <w:marRight w:val="0"/>
          <w:marTop w:val="0"/>
          <w:marBottom w:val="0"/>
          <w:divBdr>
            <w:top w:val="none" w:sz="0" w:space="0" w:color="auto"/>
            <w:left w:val="none" w:sz="0" w:space="0" w:color="auto"/>
            <w:bottom w:val="none" w:sz="0" w:space="0" w:color="auto"/>
            <w:right w:val="none" w:sz="0" w:space="0" w:color="auto"/>
          </w:divBdr>
        </w:div>
        <w:div w:id="1746032635">
          <w:marLeft w:val="0"/>
          <w:marRight w:val="0"/>
          <w:marTop w:val="0"/>
          <w:marBottom w:val="0"/>
          <w:divBdr>
            <w:top w:val="none" w:sz="0" w:space="0" w:color="auto"/>
            <w:left w:val="none" w:sz="0" w:space="0" w:color="auto"/>
            <w:bottom w:val="none" w:sz="0" w:space="0" w:color="auto"/>
            <w:right w:val="none" w:sz="0" w:space="0" w:color="auto"/>
          </w:divBdr>
        </w:div>
        <w:div w:id="1836070888">
          <w:marLeft w:val="0"/>
          <w:marRight w:val="0"/>
          <w:marTop w:val="0"/>
          <w:marBottom w:val="0"/>
          <w:divBdr>
            <w:top w:val="none" w:sz="0" w:space="0" w:color="auto"/>
            <w:left w:val="none" w:sz="0" w:space="0" w:color="auto"/>
            <w:bottom w:val="none" w:sz="0" w:space="0" w:color="auto"/>
            <w:right w:val="none" w:sz="0" w:space="0" w:color="auto"/>
          </w:divBdr>
        </w:div>
        <w:div w:id="1659770658">
          <w:marLeft w:val="0"/>
          <w:marRight w:val="0"/>
          <w:marTop w:val="0"/>
          <w:marBottom w:val="0"/>
          <w:divBdr>
            <w:top w:val="none" w:sz="0" w:space="0" w:color="auto"/>
            <w:left w:val="none" w:sz="0" w:space="0" w:color="auto"/>
            <w:bottom w:val="none" w:sz="0" w:space="0" w:color="auto"/>
            <w:right w:val="none" w:sz="0" w:space="0" w:color="auto"/>
          </w:divBdr>
        </w:div>
        <w:div w:id="1870871787">
          <w:marLeft w:val="0"/>
          <w:marRight w:val="0"/>
          <w:marTop w:val="0"/>
          <w:marBottom w:val="0"/>
          <w:divBdr>
            <w:top w:val="none" w:sz="0" w:space="0" w:color="auto"/>
            <w:left w:val="none" w:sz="0" w:space="0" w:color="auto"/>
            <w:bottom w:val="none" w:sz="0" w:space="0" w:color="auto"/>
            <w:right w:val="none" w:sz="0" w:space="0" w:color="auto"/>
          </w:divBdr>
        </w:div>
        <w:div w:id="186530138">
          <w:marLeft w:val="0"/>
          <w:marRight w:val="0"/>
          <w:marTop w:val="0"/>
          <w:marBottom w:val="0"/>
          <w:divBdr>
            <w:top w:val="none" w:sz="0" w:space="0" w:color="auto"/>
            <w:left w:val="none" w:sz="0" w:space="0" w:color="auto"/>
            <w:bottom w:val="none" w:sz="0" w:space="0" w:color="auto"/>
            <w:right w:val="none" w:sz="0" w:space="0" w:color="auto"/>
          </w:divBdr>
        </w:div>
        <w:div w:id="981160583">
          <w:marLeft w:val="0"/>
          <w:marRight w:val="0"/>
          <w:marTop w:val="0"/>
          <w:marBottom w:val="0"/>
          <w:divBdr>
            <w:top w:val="none" w:sz="0" w:space="0" w:color="auto"/>
            <w:left w:val="none" w:sz="0" w:space="0" w:color="auto"/>
            <w:bottom w:val="none" w:sz="0" w:space="0" w:color="auto"/>
            <w:right w:val="none" w:sz="0" w:space="0" w:color="auto"/>
          </w:divBdr>
        </w:div>
        <w:div w:id="636106628">
          <w:marLeft w:val="0"/>
          <w:marRight w:val="0"/>
          <w:marTop w:val="0"/>
          <w:marBottom w:val="0"/>
          <w:divBdr>
            <w:top w:val="none" w:sz="0" w:space="0" w:color="auto"/>
            <w:left w:val="none" w:sz="0" w:space="0" w:color="auto"/>
            <w:bottom w:val="none" w:sz="0" w:space="0" w:color="auto"/>
            <w:right w:val="none" w:sz="0" w:space="0" w:color="auto"/>
          </w:divBdr>
        </w:div>
        <w:div w:id="1377244434">
          <w:marLeft w:val="0"/>
          <w:marRight w:val="0"/>
          <w:marTop w:val="0"/>
          <w:marBottom w:val="0"/>
          <w:divBdr>
            <w:top w:val="none" w:sz="0" w:space="0" w:color="auto"/>
            <w:left w:val="none" w:sz="0" w:space="0" w:color="auto"/>
            <w:bottom w:val="none" w:sz="0" w:space="0" w:color="auto"/>
            <w:right w:val="none" w:sz="0" w:space="0" w:color="auto"/>
          </w:divBdr>
        </w:div>
        <w:div w:id="1774401514">
          <w:marLeft w:val="0"/>
          <w:marRight w:val="0"/>
          <w:marTop w:val="0"/>
          <w:marBottom w:val="0"/>
          <w:divBdr>
            <w:top w:val="none" w:sz="0" w:space="0" w:color="auto"/>
            <w:left w:val="none" w:sz="0" w:space="0" w:color="auto"/>
            <w:bottom w:val="none" w:sz="0" w:space="0" w:color="auto"/>
            <w:right w:val="none" w:sz="0" w:space="0" w:color="auto"/>
          </w:divBdr>
        </w:div>
        <w:div w:id="402794420">
          <w:marLeft w:val="0"/>
          <w:marRight w:val="0"/>
          <w:marTop w:val="0"/>
          <w:marBottom w:val="0"/>
          <w:divBdr>
            <w:top w:val="none" w:sz="0" w:space="0" w:color="auto"/>
            <w:left w:val="none" w:sz="0" w:space="0" w:color="auto"/>
            <w:bottom w:val="none" w:sz="0" w:space="0" w:color="auto"/>
            <w:right w:val="none" w:sz="0" w:space="0" w:color="auto"/>
          </w:divBdr>
        </w:div>
        <w:div w:id="913931134">
          <w:marLeft w:val="0"/>
          <w:marRight w:val="0"/>
          <w:marTop w:val="0"/>
          <w:marBottom w:val="0"/>
          <w:divBdr>
            <w:top w:val="none" w:sz="0" w:space="0" w:color="auto"/>
            <w:left w:val="none" w:sz="0" w:space="0" w:color="auto"/>
            <w:bottom w:val="none" w:sz="0" w:space="0" w:color="auto"/>
            <w:right w:val="none" w:sz="0" w:space="0" w:color="auto"/>
          </w:divBdr>
        </w:div>
        <w:div w:id="758793144">
          <w:marLeft w:val="0"/>
          <w:marRight w:val="0"/>
          <w:marTop w:val="0"/>
          <w:marBottom w:val="0"/>
          <w:divBdr>
            <w:top w:val="none" w:sz="0" w:space="0" w:color="auto"/>
            <w:left w:val="none" w:sz="0" w:space="0" w:color="auto"/>
            <w:bottom w:val="none" w:sz="0" w:space="0" w:color="auto"/>
            <w:right w:val="none" w:sz="0" w:space="0" w:color="auto"/>
          </w:divBdr>
        </w:div>
        <w:div w:id="310061076">
          <w:marLeft w:val="0"/>
          <w:marRight w:val="0"/>
          <w:marTop w:val="0"/>
          <w:marBottom w:val="0"/>
          <w:divBdr>
            <w:top w:val="none" w:sz="0" w:space="0" w:color="auto"/>
            <w:left w:val="none" w:sz="0" w:space="0" w:color="auto"/>
            <w:bottom w:val="none" w:sz="0" w:space="0" w:color="auto"/>
            <w:right w:val="none" w:sz="0" w:space="0" w:color="auto"/>
          </w:divBdr>
        </w:div>
        <w:div w:id="293173467">
          <w:marLeft w:val="0"/>
          <w:marRight w:val="0"/>
          <w:marTop w:val="0"/>
          <w:marBottom w:val="0"/>
          <w:divBdr>
            <w:top w:val="none" w:sz="0" w:space="0" w:color="auto"/>
            <w:left w:val="none" w:sz="0" w:space="0" w:color="auto"/>
            <w:bottom w:val="none" w:sz="0" w:space="0" w:color="auto"/>
            <w:right w:val="none" w:sz="0" w:space="0" w:color="auto"/>
          </w:divBdr>
        </w:div>
        <w:div w:id="116995639">
          <w:marLeft w:val="0"/>
          <w:marRight w:val="0"/>
          <w:marTop w:val="0"/>
          <w:marBottom w:val="0"/>
          <w:divBdr>
            <w:top w:val="none" w:sz="0" w:space="0" w:color="auto"/>
            <w:left w:val="none" w:sz="0" w:space="0" w:color="auto"/>
            <w:bottom w:val="none" w:sz="0" w:space="0" w:color="auto"/>
            <w:right w:val="none" w:sz="0" w:space="0" w:color="auto"/>
          </w:divBdr>
        </w:div>
        <w:div w:id="1655336862">
          <w:marLeft w:val="0"/>
          <w:marRight w:val="0"/>
          <w:marTop w:val="0"/>
          <w:marBottom w:val="0"/>
          <w:divBdr>
            <w:top w:val="none" w:sz="0" w:space="0" w:color="auto"/>
            <w:left w:val="none" w:sz="0" w:space="0" w:color="auto"/>
            <w:bottom w:val="none" w:sz="0" w:space="0" w:color="auto"/>
            <w:right w:val="none" w:sz="0" w:space="0" w:color="auto"/>
          </w:divBdr>
        </w:div>
        <w:div w:id="564530997">
          <w:marLeft w:val="0"/>
          <w:marRight w:val="0"/>
          <w:marTop w:val="0"/>
          <w:marBottom w:val="0"/>
          <w:divBdr>
            <w:top w:val="none" w:sz="0" w:space="0" w:color="auto"/>
            <w:left w:val="none" w:sz="0" w:space="0" w:color="auto"/>
            <w:bottom w:val="none" w:sz="0" w:space="0" w:color="auto"/>
            <w:right w:val="none" w:sz="0" w:space="0" w:color="auto"/>
          </w:divBdr>
        </w:div>
        <w:div w:id="1688605205">
          <w:marLeft w:val="0"/>
          <w:marRight w:val="0"/>
          <w:marTop w:val="0"/>
          <w:marBottom w:val="0"/>
          <w:divBdr>
            <w:top w:val="none" w:sz="0" w:space="0" w:color="auto"/>
            <w:left w:val="none" w:sz="0" w:space="0" w:color="auto"/>
            <w:bottom w:val="none" w:sz="0" w:space="0" w:color="auto"/>
            <w:right w:val="none" w:sz="0" w:space="0" w:color="auto"/>
          </w:divBdr>
        </w:div>
        <w:div w:id="884680562">
          <w:marLeft w:val="0"/>
          <w:marRight w:val="0"/>
          <w:marTop w:val="0"/>
          <w:marBottom w:val="0"/>
          <w:divBdr>
            <w:top w:val="none" w:sz="0" w:space="0" w:color="auto"/>
            <w:left w:val="none" w:sz="0" w:space="0" w:color="auto"/>
            <w:bottom w:val="none" w:sz="0" w:space="0" w:color="auto"/>
            <w:right w:val="none" w:sz="0" w:space="0" w:color="auto"/>
          </w:divBdr>
        </w:div>
        <w:div w:id="1409107846">
          <w:marLeft w:val="0"/>
          <w:marRight w:val="0"/>
          <w:marTop w:val="0"/>
          <w:marBottom w:val="0"/>
          <w:divBdr>
            <w:top w:val="none" w:sz="0" w:space="0" w:color="auto"/>
            <w:left w:val="none" w:sz="0" w:space="0" w:color="auto"/>
            <w:bottom w:val="none" w:sz="0" w:space="0" w:color="auto"/>
            <w:right w:val="none" w:sz="0" w:space="0" w:color="auto"/>
          </w:divBdr>
        </w:div>
        <w:div w:id="2093039419">
          <w:marLeft w:val="0"/>
          <w:marRight w:val="0"/>
          <w:marTop w:val="0"/>
          <w:marBottom w:val="0"/>
          <w:divBdr>
            <w:top w:val="none" w:sz="0" w:space="0" w:color="auto"/>
            <w:left w:val="none" w:sz="0" w:space="0" w:color="auto"/>
            <w:bottom w:val="none" w:sz="0" w:space="0" w:color="auto"/>
            <w:right w:val="none" w:sz="0" w:space="0" w:color="auto"/>
          </w:divBdr>
        </w:div>
        <w:div w:id="1717117429">
          <w:marLeft w:val="0"/>
          <w:marRight w:val="0"/>
          <w:marTop w:val="0"/>
          <w:marBottom w:val="0"/>
          <w:divBdr>
            <w:top w:val="none" w:sz="0" w:space="0" w:color="auto"/>
            <w:left w:val="none" w:sz="0" w:space="0" w:color="auto"/>
            <w:bottom w:val="none" w:sz="0" w:space="0" w:color="auto"/>
            <w:right w:val="none" w:sz="0" w:space="0" w:color="auto"/>
          </w:divBdr>
        </w:div>
        <w:div w:id="963076875">
          <w:marLeft w:val="0"/>
          <w:marRight w:val="0"/>
          <w:marTop w:val="0"/>
          <w:marBottom w:val="0"/>
          <w:divBdr>
            <w:top w:val="none" w:sz="0" w:space="0" w:color="auto"/>
            <w:left w:val="none" w:sz="0" w:space="0" w:color="auto"/>
            <w:bottom w:val="none" w:sz="0" w:space="0" w:color="auto"/>
            <w:right w:val="none" w:sz="0" w:space="0" w:color="auto"/>
          </w:divBdr>
        </w:div>
        <w:div w:id="1232693975">
          <w:marLeft w:val="0"/>
          <w:marRight w:val="0"/>
          <w:marTop w:val="0"/>
          <w:marBottom w:val="0"/>
          <w:divBdr>
            <w:top w:val="none" w:sz="0" w:space="0" w:color="auto"/>
            <w:left w:val="none" w:sz="0" w:space="0" w:color="auto"/>
            <w:bottom w:val="none" w:sz="0" w:space="0" w:color="auto"/>
            <w:right w:val="none" w:sz="0" w:space="0" w:color="auto"/>
          </w:divBdr>
        </w:div>
        <w:div w:id="1499883475">
          <w:marLeft w:val="0"/>
          <w:marRight w:val="0"/>
          <w:marTop w:val="0"/>
          <w:marBottom w:val="0"/>
          <w:divBdr>
            <w:top w:val="none" w:sz="0" w:space="0" w:color="auto"/>
            <w:left w:val="none" w:sz="0" w:space="0" w:color="auto"/>
            <w:bottom w:val="none" w:sz="0" w:space="0" w:color="auto"/>
            <w:right w:val="none" w:sz="0" w:space="0" w:color="auto"/>
          </w:divBdr>
        </w:div>
        <w:div w:id="506595551">
          <w:marLeft w:val="0"/>
          <w:marRight w:val="0"/>
          <w:marTop w:val="0"/>
          <w:marBottom w:val="0"/>
          <w:divBdr>
            <w:top w:val="none" w:sz="0" w:space="0" w:color="auto"/>
            <w:left w:val="none" w:sz="0" w:space="0" w:color="auto"/>
            <w:bottom w:val="none" w:sz="0" w:space="0" w:color="auto"/>
            <w:right w:val="none" w:sz="0" w:space="0" w:color="auto"/>
          </w:divBdr>
        </w:div>
        <w:div w:id="1564373026">
          <w:marLeft w:val="0"/>
          <w:marRight w:val="0"/>
          <w:marTop w:val="0"/>
          <w:marBottom w:val="0"/>
          <w:divBdr>
            <w:top w:val="none" w:sz="0" w:space="0" w:color="auto"/>
            <w:left w:val="none" w:sz="0" w:space="0" w:color="auto"/>
            <w:bottom w:val="none" w:sz="0" w:space="0" w:color="auto"/>
            <w:right w:val="none" w:sz="0" w:space="0" w:color="auto"/>
          </w:divBdr>
        </w:div>
        <w:div w:id="1940599343">
          <w:marLeft w:val="0"/>
          <w:marRight w:val="0"/>
          <w:marTop w:val="0"/>
          <w:marBottom w:val="0"/>
          <w:divBdr>
            <w:top w:val="none" w:sz="0" w:space="0" w:color="auto"/>
            <w:left w:val="none" w:sz="0" w:space="0" w:color="auto"/>
            <w:bottom w:val="none" w:sz="0" w:space="0" w:color="auto"/>
            <w:right w:val="none" w:sz="0" w:space="0" w:color="auto"/>
          </w:divBdr>
        </w:div>
        <w:div w:id="1204755534">
          <w:marLeft w:val="0"/>
          <w:marRight w:val="0"/>
          <w:marTop w:val="0"/>
          <w:marBottom w:val="0"/>
          <w:divBdr>
            <w:top w:val="none" w:sz="0" w:space="0" w:color="auto"/>
            <w:left w:val="none" w:sz="0" w:space="0" w:color="auto"/>
            <w:bottom w:val="none" w:sz="0" w:space="0" w:color="auto"/>
            <w:right w:val="none" w:sz="0" w:space="0" w:color="auto"/>
          </w:divBdr>
        </w:div>
        <w:div w:id="2035031542">
          <w:marLeft w:val="0"/>
          <w:marRight w:val="0"/>
          <w:marTop w:val="0"/>
          <w:marBottom w:val="0"/>
          <w:divBdr>
            <w:top w:val="none" w:sz="0" w:space="0" w:color="auto"/>
            <w:left w:val="none" w:sz="0" w:space="0" w:color="auto"/>
            <w:bottom w:val="none" w:sz="0" w:space="0" w:color="auto"/>
            <w:right w:val="none" w:sz="0" w:space="0" w:color="auto"/>
          </w:divBdr>
        </w:div>
        <w:div w:id="1816022323">
          <w:marLeft w:val="0"/>
          <w:marRight w:val="0"/>
          <w:marTop w:val="0"/>
          <w:marBottom w:val="0"/>
          <w:divBdr>
            <w:top w:val="none" w:sz="0" w:space="0" w:color="auto"/>
            <w:left w:val="none" w:sz="0" w:space="0" w:color="auto"/>
            <w:bottom w:val="none" w:sz="0" w:space="0" w:color="auto"/>
            <w:right w:val="none" w:sz="0" w:space="0" w:color="auto"/>
          </w:divBdr>
        </w:div>
        <w:div w:id="801658226">
          <w:marLeft w:val="0"/>
          <w:marRight w:val="0"/>
          <w:marTop w:val="0"/>
          <w:marBottom w:val="0"/>
          <w:divBdr>
            <w:top w:val="none" w:sz="0" w:space="0" w:color="auto"/>
            <w:left w:val="none" w:sz="0" w:space="0" w:color="auto"/>
            <w:bottom w:val="none" w:sz="0" w:space="0" w:color="auto"/>
            <w:right w:val="none" w:sz="0" w:space="0" w:color="auto"/>
          </w:divBdr>
        </w:div>
        <w:div w:id="583536943">
          <w:marLeft w:val="0"/>
          <w:marRight w:val="0"/>
          <w:marTop w:val="0"/>
          <w:marBottom w:val="0"/>
          <w:divBdr>
            <w:top w:val="none" w:sz="0" w:space="0" w:color="auto"/>
            <w:left w:val="none" w:sz="0" w:space="0" w:color="auto"/>
            <w:bottom w:val="none" w:sz="0" w:space="0" w:color="auto"/>
            <w:right w:val="none" w:sz="0" w:space="0" w:color="auto"/>
          </w:divBdr>
        </w:div>
        <w:div w:id="1027481882">
          <w:marLeft w:val="0"/>
          <w:marRight w:val="0"/>
          <w:marTop w:val="0"/>
          <w:marBottom w:val="0"/>
          <w:divBdr>
            <w:top w:val="none" w:sz="0" w:space="0" w:color="auto"/>
            <w:left w:val="none" w:sz="0" w:space="0" w:color="auto"/>
            <w:bottom w:val="none" w:sz="0" w:space="0" w:color="auto"/>
            <w:right w:val="none" w:sz="0" w:space="0" w:color="auto"/>
          </w:divBdr>
        </w:div>
        <w:div w:id="1658192365">
          <w:marLeft w:val="0"/>
          <w:marRight w:val="0"/>
          <w:marTop w:val="0"/>
          <w:marBottom w:val="0"/>
          <w:divBdr>
            <w:top w:val="none" w:sz="0" w:space="0" w:color="auto"/>
            <w:left w:val="none" w:sz="0" w:space="0" w:color="auto"/>
            <w:bottom w:val="none" w:sz="0" w:space="0" w:color="auto"/>
            <w:right w:val="none" w:sz="0" w:space="0" w:color="auto"/>
          </w:divBdr>
        </w:div>
        <w:div w:id="1516841801">
          <w:marLeft w:val="0"/>
          <w:marRight w:val="0"/>
          <w:marTop w:val="0"/>
          <w:marBottom w:val="0"/>
          <w:divBdr>
            <w:top w:val="none" w:sz="0" w:space="0" w:color="auto"/>
            <w:left w:val="none" w:sz="0" w:space="0" w:color="auto"/>
            <w:bottom w:val="none" w:sz="0" w:space="0" w:color="auto"/>
            <w:right w:val="none" w:sz="0" w:space="0" w:color="auto"/>
          </w:divBdr>
        </w:div>
        <w:div w:id="392892250">
          <w:marLeft w:val="0"/>
          <w:marRight w:val="0"/>
          <w:marTop w:val="0"/>
          <w:marBottom w:val="0"/>
          <w:divBdr>
            <w:top w:val="none" w:sz="0" w:space="0" w:color="auto"/>
            <w:left w:val="none" w:sz="0" w:space="0" w:color="auto"/>
            <w:bottom w:val="none" w:sz="0" w:space="0" w:color="auto"/>
            <w:right w:val="none" w:sz="0" w:space="0" w:color="auto"/>
          </w:divBdr>
        </w:div>
        <w:div w:id="53941029">
          <w:marLeft w:val="0"/>
          <w:marRight w:val="0"/>
          <w:marTop w:val="0"/>
          <w:marBottom w:val="0"/>
          <w:divBdr>
            <w:top w:val="none" w:sz="0" w:space="0" w:color="auto"/>
            <w:left w:val="none" w:sz="0" w:space="0" w:color="auto"/>
            <w:bottom w:val="none" w:sz="0" w:space="0" w:color="auto"/>
            <w:right w:val="none" w:sz="0" w:space="0" w:color="auto"/>
          </w:divBdr>
        </w:div>
        <w:div w:id="147282252">
          <w:marLeft w:val="0"/>
          <w:marRight w:val="0"/>
          <w:marTop w:val="0"/>
          <w:marBottom w:val="0"/>
          <w:divBdr>
            <w:top w:val="none" w:sz="0" w:space="0" w:color="auto"/>
            <w:left w:val="none" w:sz="0" w:space="0" w:color="auto"/>
            <w:bottom w:val="none" w:sz="0" w:space="0" w:color="auto"/>
            <w:right w:val="none" w:sz="0" w:space="0" w:color="auto"/>
          </w:divBdr>
        </w:div>
        <w:div w:id="1838690197">
          <w:marLeft w:val="0"/>
          <w:marRight w:val="0"/>
          <w:marTop w:val="0"/>
          <w:marBottom w:val="0"/>
          <w:divBdr>
            <w:top w:val="none" w:sz="0" w:space="0" w:color="auto"/>
            <w:left w:val="none" w:sz="0" w:space="0" w:color="auto"/>
            <w:bottom w:val="none" w:sz="0" w:space="0" w:color="auto"/>
            <w:right w:val="none" w:sz="0" w:space="0" w:color="auto"/>
          </w:divBdr>
        </w:div>
        <w:div w:id="117914578">
          <w:marLeft w:val="0"/>
          <w:marRight w:val="0"/>
          <w:marTop w:val="0"/>
          <w:marBottom w:val="0"/>
          <w:divBdr>
            <w:top w:val="none" w:sz="0" w:space="0" w:color="auto"/>
            <w:left w:val="none" w:sz="0" w:space="0" w:color="auto"/>
            <w:bottom w:val="none" w:sz="0" w:space="0" w:color="auto"/>
            <w:right w:val="none" w:sz="0" w:space="0" w:color="auto"/>
          </w:divBdr>
        </w:div>
        <w:div w:id="2017804143">
          <w:marLeft w:val="0"/>
          <w:marRight w:val="0"/>
          <w:marTop w:val="0"/>
          <w:marBottom w:val="0"/>
          <w:divBdr>
            <w:top w:val="none" w:sz="0" w:space="0" w:color="auto"/>
            <w:left w:val="none" w:sz="0" w:space="0" w:color="auto"/>
            <w:bottom w:val="none" w:sz="0" w:space="0" w:color="auto"/>
            <w:right w:val="none" w:sz="0" w:space="0" w:color="auto"/>
          </w:divBdr>
        </w:div>
        <w:div w:id="594636968">
          <w:marLeft w:val="0"/>
          <w:marRight w:val="0"/>
          <w:marTop w:val="0"/>
          <w:marBottom w:val="0"/>
          <w:divBdr>
            <w:top w:val="none" w:sz="0" w:space="0" w:color="auto"/>
            <w:left w:val="none" w:sz="0" w:space="0" w:color="auto"/>
            <w:bottom w:val="none" w:sz="0" w:space="0" w:color="auto"/>
            <w:right w:val="none" w:sz="0" w:space="0" w:color="auto"/>
          </w:divBdr>
        </w:div>
        <w:div w:id="232013603">
          <w:marLeft w:val="0"/>
          <w:marRight w:val="0"/>
          <w:marTop w:val="0"/>
          <w:marBottom w:val="0"/>
          <w:divBdr>
            <w:top w:val="none" w:sz="0" w:space="0" w:color="auto"/>
            <w:left w:val="none" w:sz="0" w:space="0" w:color="auto"/>
            <w:bottom w:val="none" w:sz="0" w:space="0" w:color="auto"/>
            <w:right w:val="none" w:sz="0" w:space="0" w:color="auto"/>
          </w:divBdr>
        </w:div>
        <w:div w:id="1041594048">
          <w:marLeft w:val="0"/>
          <w:marRight w:val="0"/>
          <w:marTop w:val="0"/>
          <w:marBottom w:val="0"/>
          <w:divBdr>
            <w:top w:val="none" w:sz="0" w:space="0" w:color="auto"/>
            <w:left w:val="none" w:sz="0" w:space="0" w:color="auto"/>
            <w:bottom w:val="none" w:sz="0" w:space="0" w:color="auto"/>
            <w:right w:val="none" w:sz="0" w:space="0" w:color="auto"/>
          </w:divBdr>
        </w:div>
        <w:div w:id="1481311425">
          <w:marLeft w:val="0"/>
          <w:marRight w:val="0"/>
          <w:marTop w:val="0"/>
          <w:marBottom w:val="0"/>
          <w:divBdr>
            <w:top w:val="none" w:sz="0" w:space="0" w:color="auto"/>
            <w:left w:val="none" w:sz="0" w:space="0" w:color="auto"/>
            <w:bottom w:val="none" w:sz="0" w:space="0" w:color="auto"/>
            <w:right w:val="none" w:sz="0" w:space="0" w:color="auto"/>
          </w:divBdr>
        </w:div>
        <w:div w:id="2087458344">
          <w:marLeft w:val="0"/>
          <w:marRight w:val="0"/>
          <w:marTop w:val="0"/>
          <w:marBottom w:val="0"/>
          <w:divBdr>
            <w:top w:val="none" w:sz="0" w:space="0" w:color="auto"/>
            <w:left w:val="none" w:sz="0" w:space="0" w:color="auto"/>
            <w:bottom w:val="none" w:sz="0" w:space="0" w:color="auto"/>
            <w:right w:val="none" w:sz="0" w:space="0" w:color="auto"/>
          </w:divBdr>
        </w:div>
        <w:div w:id="455953643">
          <w:marLeft w:val="0"/>
          <w:marRight w:val="0"/>
          <w:marTop w:val="0"/>
          <w:marBottom w:val="0"/>
          <w:divBdr>
            <w:top w:val="none" w:sz="0" w:space="0" w:color="auto"/>
            <w:left w:val="none" w:sz="0" w:space="0" w:color="auto"/>
            <w:bottom w:val="none" w:sz="0" w:space="0" w:color="auto"/>
            <w:right w:val="none" w:sz="0" w:space="0" w:color="auto"/>
          </w:divBdr>
        </w:div>
        <w:div w:id="1726485384">
          <w:marLeft w:val="0"/>
          <w:marRight w:val="0"/>
          <w:marTop w:val="0"/>
          <w:marBottom w:val="0"/>
          <w:divBdr>
            <w:top w:val="none" w:sz="0" w:space="0" w:color="auto"/>
            <w:left w:val="none" w:sz="0" w:space="0" w:color="auto"/>
            <w:bottom w:val="none" w:sz="0" w:space="0" w:color="auto"/>
            <w:right w:val="none" w:sz="0" w:space="0" w:color="auto"/>
          </w:divBdr>
        </w:div>
        <w:div w:id="1159728762">
          <w:marLeft w:val="0"/>
          <w:marRight w:val="0"/>
          <w:marTop w:val="0"/>
          <w:marBottom w:val="0"/>
          <w:divBdr>
            <w:top w:val="none" w:sz="0" w:space="0" w:color="auto"/>
            <w:left w:val="none" w:sz="0" w:space="0" w:color="auto"/>
            <w:bottom w:val="none" w:sz="0" w:space="0" w:color="auto"/>
            <w:right w:val="none" w:sz="0" w:space="0" w:color="auto"/>
          </w:divBdr>
        </w:div>
        <w:div w:id="1515416870">
          <w:marLeft w:val="0"/>
          <w:marRight w:val="0"/>
          <w:marTop w:val="0"/>
          <w:marBottom w:val="0"/>
          <w:divBdr>
            <w:top w:val="none" w:sz="0" w:space="0" w:color="auto"/>
            <w:left w:val="none" w:sz="0" w:space="0" w:color="auto"/>
            <w:bottom w:val="none" w:sz="0" w:space="0" w:color="auto"/>
            <w:right w:val="none" w:sz="0" w:space="0" w:color="auto"/>
          </w:divBdr>
        </w:div>
        <w:div w:id="2137748932">
          <w:marLeft w:val="0"/>
          <w:marRight w:val="0"/>
          <w:marTop w:val="0"/>
          <w:marBottom w:val="0"/>
          <w:divBdr>
            <w:top w:val="none" w:sz="0" w:space="0" w:color="auto"/>
            <w:left w:val="none" w:sz="0" w:space="0" w:color="auto"/>
            <w:bottom w:val="none" w:sz="0" w:space="0" w:color="auto"/>
            <w:right w:val="none" w:sz="0" w:space="0" w:color="auto"/>
          </w:divBdr>
        </w:div>
        <w:div w:id="140654565">
          <w:marLeft w:val="0"/>
          <w:marRight w:val="0"/>
          <w:marTop w:val="0"/>
          <w:marBottom w:val="0"/>
          <w:divBdr>
            <w:top w:val="none" w:sz="0" w:space="0" w:color="auto"/>
            <w:left w:val="none" w:sz="0" w:space="0" w:color="auto"/>
            <w:bottom w:val="none" w:sz="0" w:space="0" w:color="auto"/>
            <w:right w:val="none" w:sz="0" w:space="0" w:color="auto"/>
          </w:divBdr>
        </w:div>
        <w:div w:id="1768771168">
          <w:marLeft w:val="0"/>
          <w:marRight w:val="0"/>
          <w:marTop w:val="0"/>
          <w:marBottom w:val="0"/>
          <w:divBdr>
            <w:top w:val="none" w:sz="0" w:space="0" w:color="auto"/>
            <w:left w:val="none" w:sz="0" w:space="0" w:color="auto"/>
            <w:bottom w:val="none" w:sz="0" w:space="0" w:color="auto"/>
            <w:right w:val="none" w:sz="0" w:space="0" w:color="auto"/>
          </w:divBdr>
        </w:div>
        <w:div w:id="1475104368">
          <w:marLeft w:val="0"/>
          <w:marRight w:val="0"/>
          <w:marTop w:val="0"/>
          <w:marBottom w:val="0"/>
          <w:divBdr>
            <w:top w:val="none" w:sz="0" w:space="0" w:color="auto"/>
            <w:left w:val="none" w:sz="0" w:space="0" w:color="auto"/>
            <w:bottom w:val="none" w:sz="0" w:space="0" w:color="auto"/>
            <w:right w:val="none" w:sz="0" w:space="0" w:color="auto"/>
          </w:divBdr>
        </w:div>
        <w:div w:id="908074944">
          <w:marLeft w:val="0"/>
          <w:marRight w:val="0"/>
          <w:marTop w:val="0"/>
          <w:marBottom w:val="0"/>
          <w:divBdr>
            <w:top w:val="none" w:sz="0" w:space="0" w:color="auto"/>
            <w:left w:val="none" w:sz="0" w:space="0" w:color="auto"/>
            <w:bottom w:val="none" w:sz="0" w:space="0" w:color="auto"/>
            <w:right w:val="none" w:sz="0" w:space="0" w:color="auto"/>
          </w:divBdr>
        </w:div>
        <w:div w:id="160122031">
          <w:marLeft w:val="0"/>
          <w:marRight w:val="0"/>
          <w:marTop w:val="0"/>
          <w:marBottom w:val="0"/>
          <w:divBdr>
            <w:top w:val="none" w:sz="0" w:space="0" w:color="auto"/>
            <w:left w:val="none" w:sz="0" w:space="0" w:color="auto"/>
            <w:bottom w:val="none" w:sz="0" w:space="0" w:color="auto"/>
            <w:right w:val="none" w:sz="0" w:space="0" w:color="auto"/>
          </w:divBdr>
        </w:div>
        <w:div w:id="242761814">
          <w:marLeft w:val="0"/>
          <w:marRight w:val="0"/>
          <w:marTop w:val="0"/>
          <w:marBottom w:val="0"/>
          <w:divBdr>
            <w:top w:val="none" w:sz="0" w:space="0" w:color="auto"/>
            <w:left w:val="none" w:sz="0" w:space="0" w:color="auto"/>
            <w:bottom w:val="none" w:sz="0" w:space="0" w:color="auto"/>
            <w:right w:val="none" w:sz="0" w:space="0" w:color="auto"/>
          </w:divBdr>
        </w:div>
        <w:div w:id="731657728">
          <w:marLeft w:val="0"/>
          <w:marRight w:val="0"/>
          <w:marTop w:val="0"/>
          <w:marBottom w:val="0"/>
          <w:divBdr>
            <w:top w:val="none" w:sz="0" w:space="0" w:color="auto"/>
            <w:left w:val="none" w:sz="0" w:space="0" w:color="auto"/>
            <w:bottom w:val="none" w:sz="0" w:space="0" w:color="auto"/>
            <w:right w:val="none" w:sz="0" w:space="0" w:color="auto"/>
          </w:divBdr>
        </w:div>
        <w:div w:id="600797655">
          <w:marLeft w:val="0"/>
          <w:marRight w:val="0"/>
          <w:marTop w:val="0"/>
          <w:marBottom w:val="0"/>
          <w:divBdr>
            <w:top w:val="none" w:sz="0" w:space="0" w:color="auto"/>
            <w:left w:val="none" w:sz="0" w:space="0" w:color="auto"/>
            <w:bottom w:val="none" w:sz="0" w:space="0" w:color="auto"/>
            <w:right w:val="none" w:sz="0" w:space="0" w:color="auto"/>
          </w:divBdr>
        </w:div>
        <w:div w:id="2098407475">
          <w:marLeft w:val="0"/>
          <w:marRight w:val="0"/>
          <w:marTop w:val="0"/>
          <w:marBottom w:val="0"/>
          <w:divBdr>
            <w:top w:val="none" w:sz="0" w:space="0" w:color="auto"/>
            <w:left w:val="none" w:sz="0" w:space="0" w:color="auto"/>
            <w:bottom w:val="none" w:sz="0" w:space="0" w:color="auto"/>
            <w:right w:val="none" w:sz="0" w:space="0" w:color="auto"/>
          </w:divBdr>
        </w:div>
        <w:div w:id="1078405325">
          <w:marLeft w:val="0"/>
          <w:marRight w:val="0"/>
          <w:marTop w:val="0"/>
          <w:marBottom w:val="0"/>
          <w:divBdr>
            <w:top w:val="none" w:sz="0" w:space="0" w:color="auto"/>
            <w:left w:val="none" w:sz="0" w:space="0" w:color="auto"/>
            <w:bottom w:val="none" w:sz="0" w:space="0" w:color="auto"/>
            <w:right w:val="none" w:sz="0" w:space="0" w:color="auto"/>
          </w:divBdr>
        </w:div>
        <w:div w:id="1606502594">
          <w:marLeft w:val="0"/>
          <w:marRight w:val="0"/>
          <w:marTop w:val="0"/>
          <w:marBottom w:val="0"/>
          <w:divBdr>
            <w:top w:val="none" w:sz="0" w:space="0" w:color="auto"/>
            <w:left w:val="none" w:sz="0" w:space="0" w:color="auto"/>
            <w:bottom w:val="none" w:sz="0" w:space="0" w:color="auto"/>
            <w:right w:val="none" w:sz="0" w:space="0" w:color="auto"/>
          </w:divBdr>
        </w:div>
        <w:div w:id="1302156398">
          <w:marLeft w:val="0"/>
          <w:marRight w:val="0"/>
          <w:marTop w:val="0"/>
          <w:marBottom w:val="0"/>
          <w:divBdr>
            <w:top w:val="none" w:sz="0" w:space="0" w:color="auto"/>
            <w:left w:val="none" w:sz="0" w:space="0" w:color="auto"/>
            <w:bottom w:val="none" w:sz="0" w:space="0" w:color="auto"/>
            <w:right w:val="none" w:sz="0" w:space="0" w:color="auto"/>
          </w:divBdr>
        </w:div>
        <w:div w:id="388459754">
          <w:marLeft w:val="0"/>
          <w:marRight w:val="0"/>
          <w:marTop w:val="0"/>
          <w:marBottom w:val="0"/>
          <w:divBdr>
            <w:top w:val="none" w:sz="0" w:space="0" w:color="auto"/>
            <w:left w:val="none" w:sz="0" w:space="0" w:color="auto"/>
            <w:bottom w:val="none" w:sz="0" w:space="0" w:color="auto"/>
            <w:right w:val="none" w:sz="0" w:space="0" w:color="auto"/>
          </w:divBdr>
        </w:div>
        <w:div w:id="1916433859">
          <w:marLeft w:val="0"/>
          <w:marRight w:val="0"/>
          <w:marTop w:val="0"/>
          <w:marBottom w:val="0"/>
          <w:divBdr>
            <w:top w:val="none" w:sz="0" w:space="0" w:color="auto"/>
            <w:left w:val="none" w:sz="0" w:space="0" w:color="auto"/>
            <w:bottom w:val="none" w:sz="0" w:space="0" w:color="auto"/>
            <w:right w:val="none" w:sz="0" w:space="0" w:color="auto"/>
          </w:divBdr>
        </w:div>
        <w:div w:id="1735733152">
          <w:marLeft w:val="0"/>
          <w:marRight w:val="0"/>
          <w:marTop w:val="0"/>
          <w:marBottom w:val="0"/>
          <w:divBdr>
            <w:top w:val="none" w:sz="0" w:space="0" w:color="auto"/>
            <w:left w:val="none" w:sz="0" w:space="0" w:color="auto"/>
            <w:bottom w:val="none" w:sz="0" w:space="0" w:color="auto"/>
            <w:right w:val="none" w:sz="0" w:space="0" w:color="auto"/>
          </w:divBdr>
        </w:div>
        <w:div w:id="654451124">
          <w:marLeft w:val="0"/>
          <w:marRight w:val="0"/>
          <w:marTop w:val="0"/>
          <w:marBottom w:val="0"/>
          <w:divBdr>
            <w:top w:val="none" w:sz="0" w:space="0" w:color="auto"/>
            <w:left w:val="none" w:sz="0" w:space="0" w:color="auto"/>
            <w:bottom w:val="none" w:sz="0" w:space="0" w:color="auto"/>
            <w:right w:val="none" w:sz="0" w:space="0" w:color="auto"/>
          </w:divBdr>
        </w:div>
        <w:div w:id="60258214">
          <w:marLeft w:val="0"/>
          <w:marRight w:val="0"/>
          <w:marTop w:val="0"/>
          <w:marBottom w:val="0"/>
          <w:divBdr>
            <w:top w:val="none" w:sz="0" w:space="0" w:color="auto"/>
            <w:left w:val="none" w:sz="0" w:space="0" w:color="auto"/>
            <w:bottom w:val="none" w:sz="0" w:space="0" w:color="auto"/>
            <w:right w:val="none" w:sz="0" w:space="0" w:color="auto"/>
          </w:divBdr>
        </w:div>
        <w:div w:id="1371493443">
          <w:marLeft w:val="0"/>
          <w:marRight w:val="0"/>
          <w:marTop w:val="0"/>
          <w:marBottom w:val="0"/>
          <w:divBdr>
            <w:top w:val="none" w:sz="0" w:space="0" w:color="auto"/>
            <w:left w:val="none" w:sz="0" w:space="0" w:color="auto"/>
            <w:bottom w:val="none" w:sz="0" w:space="0" w:color="auto"/>
            <w:right w:val="none" w:sz="0" w:space="0" w:color="auto"/>
          </w:divBdr>
        </w:div>
        <w:div w:id="721829053">
          <w:marLeft w:val="0"/>
          <w:marRight w:val="0"/>
          <w:marTop w:val="0"/>
          <w:marBottom w:val="0"/>
          <w:divBdr>
            <w:top w:val="none" w:sz="0" w:space="0" w:color="auto"/>
            <w:left w:val="none" w:sz="0" w:space="0" w:color="auto"/>
            <w:bottom w:val="none" w:sz="0" w:space="0" w:color="auto"/>
            <w:right w:val="none" w:sz="0" w:space="0" w:color="auto"/>
          </w:divBdr>
        </w:div>
        <w:div w:id="639503269">
          <w:marLeft w:val="0"/>
          <w:marRight w:val="0"/>
          <w:marTop w:val="0"/>
          <w:marBottom w:val="0"/>
          <w:divBdr>
            <w:top w:val="none" w:sz="0" w:space="0" w:color="auto"/>
            <w:left w:val="none" w:sz="0" w:space="0" w:color="auto"/>
            <w:bottom w:val="none" w:sz="0" w:space="0" w:color="auto"/>
            <w:right w:val="none" w:sz="0" w:space="0" w:color="auto"/>
          </w:divBdr>
        </w:div>
        <w:div w:id="1392653720">
          <w:marLeft w:val="0"/>
          <w:marRight w:val="0"/>
          <w:marTop w:val="0"/>
          <w:marBottom w:val="0"/>
          <w:divBdr>
            <w:top w:val="none" w:sz="0" w:space="0" w:color="auto"/>
            <w:left w:val="none" w:sz="0" w:space="0" w:color="auto"/>
            <w:bottom w:val="none" w:sz="0" w:space="0" w:color="auto"/>
            <w:right w:val="none" w:sz="0" w:space="0" w:color="auto"/>
          </w:divBdr>
        </w:div>
        <w:div w:id="554585547">
          <w:marLeft w:val="0"/>
          <w:marRight w:val="0"/>
          <w:marTop w:val="0"/>
          <w:marBottom w:val="0"/>
          <w:divBdr>
            <w:top w:val="none" w:sz="0" w:space="0" w:color="auto"/>
            <w:left w:val="none" w:sz="0" w:space="0" w:color="auto"/>
            <w:bottom w:val="none" w:sz="0" w:space="0" w:color="auto"/>
            <w:right w:val="none" w:sz="0" w:space="0" w:color="auto"/>
          </w:divBdr>
        </w:div>
        <w:div w:id="2039768020">
          <w:marLeft w:val="0"/>
          <w:marRight w:val="0"/>
          <w:marTop w:val="0"/>
          <w:marBottom w:val="0"/>
          <w:divBdr>
            <w:top w:val="none" w:sz="0" w:space="0" w:color="auto"/>
            <w:left w:val="none" w:sz="0" w:space="0" w:color="auto"/>
            <w:bottom w:val="none" w:sz="0" w:space="0" w:color="auto"/>
            <w:right w:val="none" w:sz="0" w:space="0" w:color="auto"/>
          </w:divBdr>
        </w:div>
        <w:div w:id="1661615702">
          <w:marLeft w:val="0"/>
          <w:marRight w:val="0"/>
          <w:marTop w:val="0"/>
          <w:marBottom w:val="0"/>
          <w:divBdr>
            <w:top w:val="none" w:sz="0" w:space="0" w:color="auto"/>
            <w:left w:val="none" w:sz="0" w:space="0" w:color="auto"/>
            <w:bottom w:val="none" w:sz="0" w:space="0" w:color="auto"/>
            <w:right w:val="none" w:sz="0" w:space="0" w:color="auto"/>
          </w:divBdr>
        </w:div>
        <w:div w:id="2012442112">
          <w:marLeft w:val="0"/>
          <w:marRight w:val="0"/>
          <w:marTop w:val="0"/>
          <w:marBottom w:val="0"/>
          <w:divBdr>
            <w:top w:val="none" w:sz="0" w:space="0" w:color="auto"/>
            <w:left w:val="none" w:sz="0" w:space="0" w:color="auto"/>
            <w:bottom w:val="none" w:sz="0" w:space="0" w:color="auto"/>
            <w:right w:val="none" w:sz="0" w:space="0" w:color="auto"/>
          </w:divBdr>
        </w:div>
        <w:div w:id="738596764">
          <w:marLeft w:val="0"/>
          <w:marRight w:val="0"/>
          <w:marTop w:val="0"/>
          <w:marBottom w:val="0"/>
          <w:divBdr>
            <w:top w:val="none" w:sz="0" w:space="0" w:color="auto"/>
            <w:left w:val="none" w:sz="0" w:space="0" w:color="auto"/>
            <w:bottom w:val="none" w:sz="0" w:space="0" w:color="auto"/>
            <w:right w:val="none" w:sz="0" w:space="0" w:color="auto"/>
          </w:divBdr>
        </w:div>
        <w:div w:id="1409036133">
          <w:marLeft w:val="0"/>
          <w:marRight w:val="0"/>
          <w:marTop w:val="0"/>
          <w:marBottom w:val="0"/>
          <w:divBdr>
            <w:top w:val="none" w:sz="0" w:space="0" w:color="auto"/>
            <w:left w:val="none" w:sz="0" w:space="0" w:color="auto"/>
            <w:bottom w:val="none" w:sz="0" w:space="0" w:color="auto"/>
            <w:right w:val="none" w:sz="0" w:space="0" w:color="auto"/>
          </w:divBdr>
        </w:div>
        <w:div w:id="1534876438">
          <w:marLeft w:val="0"/>
          <w:marRight w:val="0"/>
          <w:marTop w:val="0"/>
          <w:marBottom w:val="0"/>
          <w:divBdr>
            <w:top w:val="none" w:sz="0" w:space="0" w:color="auto"/>
            <w:left w:val="none" w:sz="0" w:space="0" w:color="auto"/>
            <w:bottom w:val="none" w:sz="0" w:space="0" w:color="auto"/>
            <w:right w:val="none" w:sz="0" w:space="0" w:color="auto"/>
          </w:divBdr>
        </w:div>
        <w:div w:id="2135757423">
          <w:marLeft w:val="0"/>
          <w:marRight w:val="0"/>
          <w:marTop w:val="0"/>
          <w:marBottom w:val="0"/>
          <w:divBdr>
            <w:top w:val="none" w:sz="0" w:space="0" w:color="auto"/>
            <w:left w:val="none" w:sz="0" w:space="0" w:color="auto"/>
            <w:bottom w:val="none" w:sz="0" w:space="0" w:color="auto"/>
            <w:right w:val="none" w:sz="0" w:space="0" w:color="auto"/>
          </w:divBdr>
        </w:div>
        <w:div w:id="1056660284">
          <w:marLeft w:val="0"/>
          <w:marRight w:val="0"/>
          <w:marTop w:val="0"/>
          <w:marBottom w:val="0"/>
          <w:divBdr>
            <w:top w:val="none" w:sz="0" w:space="0" w:color="auto"/>
            <w:left w:val="none" w:sz="0" w:space="0" w:color="auto"/>
            <w:bottom w:val="none" w:sz="0" w:space="0" w:color="auto"/>
            <w:right w:val="none" w:sz="0" w:space="0" w:color="auto"/>
          </w:divBdr>
        </w:div>
        <w:div w:id="811407902">
          <w:marLeft w:val="0"/>
          <w:marRight w:val="0"/>
          <w:marTop w:val="0"/>
          <w:marBottom w:val="0"/>
          <w:divBdr>
            <w:top w:val="none" w:sz="0" w:space="0" w:color="auto"/>
            <w:left w:val="none" w:sz="0" w:space="0" w:color="auto"/>
            <w:bottom w:val="none" w:sz="0" w:space="0" w:color="auto"/>
            <w:right w:val="none" w:sz="0" w:space="0" w:color="auto"/>
          </w:divBdr>
        </w:div>
        <w:div w:id="223418937">
          <w:marLeft w:val="0"/>
          <w:marRight w:val="0"/>
          <w:marTop w:val="0"/>
          <w:marBottom w:val="0"/>
          <w:divBdr>
            <w:top w:val="none" w:sz="0" w:space="0" w:color="auto"/>
            <w:left w:val="none" w:sz="0" w:space="0" w:color="auto"/>
            <w:bottom w:val="none" w:sz="0" w:space="0" w:color="auto"/>
            <w:right w:val="none" w:sz="0" w:space="0" w:color="auto"/>
          </w:divBdr>
        </w:div>
        <w:div w:id="528102959">
          <w:marLeft w:val="0"/>
          <w:marRight w:val="0"/>
          <w:marTop w:val="0"/>
          <w:marBottom w:val="0"/>
          <w:divBdr>
            <w:top w:val="none" w:sz="0" w:space="0" w:color="auto"/>
            <w:left w:val="none" w:sz="0" w:space="0" w:color="auto"/>
            <w:bottom w:val="none" w:sz="0" w:space="0" w:color="auto"/>
            <w:right w:val="none" w:sz="0" w:space="0" w:color="auto"/>
          </w:divBdr>
        </w:div>
        <w:div w:id="1358309454">
          <w:marLeft w:val="0"/>
          <w:marRight w:val="0"/>
          <w:marTop w:val="0"/>
          <w:marBottom w:val="0"/>
          <w:divBdr>
            <w:top w:val="none" w:sz="0" w:space="0" w:color="auto"/>
            <w:left w:val="none" w:sz="0" w:space="0" w:color="auto"/>
            <w:bottom w:val="none" w:sz="0" w:space="0" w:color="auto"/>
            <w:right w:val="none" w:sz="0" w:space="0" w:color="auto"/>
          </w:divBdr>
        </w:div>
        <w:div w:id="1596937604">
          <w:marLeft w:val="0"/>
          <w:marRight w:val="0"/>
          <w:marTop w:val="0"/>
          <w:marBottom w:val="0"/>
          <w:divBdr>
            <w:top w:val="none" w:sz="0" w:space="0" w:color="auto"/>
            <w:left w:val="none" w:sz="0" w:space="0" w:color="auto"/>
            <w:bottom w:val="none" w:sz="0" w:space="0" w:color="auto"/>
            <w:right w:val="none" w:sz="0" w:space="0" w:color="auto"/>
          </w:divBdr>
        </w:div>
        <w:div w:id="1533304564">
          <w:marLeft w:val="0"/>
          <w:marRight w:val="0"/>
          <w:marTop w:val="0"/>
          <w:marBottom w:val="0"/>
          <w:divBdr>
            <w:top w:val="none" w:sz="0" w:space="0" w:color="auto"/>
            <w:left w:val="none" w:sz="0" w:space="0" w:color="auto"/>
            <w:bottom w:val="none" w:sz="0" w:space="0" w:color="auto"/>
            <w:right w:val="none" w:sz="0" w:space="0" w:color="auto"/>
          </w:divBdr>
        </w:div>
        <w:div w:id="1231234760">
          <w:marLeft w:val="0"/>
          <w:marRight w:val="0"/>
          <w:marTop w:val="0"/>
          <w:marBottom w:val="0"/>
          <w:divBdr>
            <w:top w:val="none" w:sz="0" w:space="0" w:color="auto"/>
            <w:left w:val="none" w:sz="0" w:space="0" w:color="auto"/>
            <w:bottom w:val="none" w:sz="0" w:space="0" w:color="auto"/>
            <w:right w:val="none" w:sz="0" w:space="0" w:color="auto"/>
          </w:divBdr>
        </w:div>
        <w:div w:id="1565140366">
          <w:marLeft w:val="0"/>
          <w:marRight w:val="0"/>
          <w:marTop w:val="0"/>
          <w:marBottom w:val="0"/>
          <w:divBdr>
            <w:top w:val="none" w:sz="0" w:space="0" w:color="auto"/>
            <w:left w:val="none" w:sz="0" w:space="0" w:color="auto"/>
            <w:bottom w:val="none" w:sz="0" w:space="0" w:color="auto"/>
            <w:right w:val="none" w:sz="0" w:space="0" w:color="auto"/>
          </w:divBdr>
        </w:div>
        <w:div w:id="1110978688">
          <w:marLeft w:val="0"/>
          <w:marRight w:val="0"/>
          <w:marTop w:val="0"/>
          <w:marBottom w:val="0"/>
          <w:divBdr>
            <w:top w:val="none" w:sz="0" w:space="0" w:color="auto"/>
            <w:left w:val="none" w:sz="0" w:space="0" w:color="auto"/>
            <w:bottom w:val="none" w:sz="0" w:space="0" w:color="auto"/>
            <w:right w:val="none" w:sz="0" w:space="0" w:color="auto"/>
          </w:divBdr>
        </w:div>
        <w:div w:id="866875227">
          <w:marLeft w:val="0"/>
          <w:marRight w:val="0"/>
          <w:marTop w:val="0"/>
          <w:marBottom w:val="0"/>
          <w:divBdr>
            <w:top w:val="none" w:sz="0" w:space="0" w:color="auto"/>
            <w:left w:val="none" w:sz="0" w:space="0" w:color="auto"/>
            <w:bottom w:val="none" w:sz="0" w:space="0" w:color="auto"/>
            <w:right w:val="none" w:sz="0" w:space="0" w:color="auto"/>
          </w:divBdr>
        </w:div>
        <w:div w:id="411435162">
          <w:marLeft w:val="0"/>
          <w:marRight w:val="0"/>
          <w:marTop w:val="0"/>
          <w:marBottom w:val="0"/>
          <w:divBdr>
            <w:top w:val="none" w:sz="0" w:space="0" w:color="auto"/>
            <w:left w:val="none" w:sz="0" w:space="0" w:color="auto"/>
            <w:bottom w:val="none" w:sz="0" w:space="0" w:color="auto"/>
            <w:right w:val="none" w:sz="0" w:space="0" w:color="auto"/>
          </w:divBdr>
        </w:div>
        <w:div w:id="170605668">
          <w:marLeft w:val="0"/>
          <w:marRight w:val="0"/>
          <w:marTop w:val="0"/>
          <w:marBottom w:val="0"/>
          <w:divBdr>
            <w:top w:val="none" w:sz="0" w:space="0" w:color="auto"/>
            <w:left w:val="none" w:sz="0" w:space="0" w:color="auto"/>
            <w:bottom w:val="none" w:sz="0" w:space="0" w:color="auto"/>
            <w:right w:val="none" w:sz="0" w:space="0" w:color="auto"/>
          </w:divBdr>
        </w:div>
        <w:div w:id="1541437151">
          <w:marLeft w:val="0"/>
          <w:marRight w:val="0"/>
          <w:marTop w:val="0"/>
          <w:marBottom w:val="0"/>
          <w:divBdr>
            <w:top w:val="none" w:sz="0" w:space="0" w:color="auto"/>
            <w:left w:val="none" w:sz="0" w:space="0" w:color="auto"/>
            <w:bottom w:val="none" w:sz="0" w:space="0" w:color="auto"/>
            <w:right w:val="none" w:sz="0" w:space="0" w:color="auto"/>
          </w:divBdr>
        </w:div>
        <w:div w:id="22099785">
          <w:marLeft w:val="0"/>
          <w:marRight w:val="0"/>
          <w:marTop w:val="0"/>
          <w:marBottom w:val="0"/>
          <w:divBdr>
            <w:top w:val="none" w:sz="0" w:space="0" w:color="auto"/>
            <w:left w:val="none" w:sz="0" w:space="0" w:color="auto"/>
            <w:bottom w:val="none" w:sz="0" w:space="0" w:color="auto"/>
            <w:right w:val="none" w:sz="0" w:space="0" w:color="auto"/>
          </w:divBdr>
        </w:div>
        <w:div w:id="195891547">
          <w:marLeft w:val="0"/>
          <w:marRight w:val="0"/>
          <w:marTop w:val="0"/>
          <w:marBottom w:val="0"/>
          <w:divBdr>
            <w:top w:val="none" w:sz="0" w:space="0" w:color="auto"/>
            <w:left w:val="none" w:sz="0" w:space="0" w:color="auto"/>
            <w:bottom w:val="none" w:sz="0" w:space="0" w:color="auto"/>
            <w:right w:val="none" w:sz="0" w:space="0" w:color="auto"/>
          </w:divBdr>
        </w:div>
        <w:div w:id="1273323788">
          <w:marLeft w:val="0"/>
          <w:marRight w:val="0"/>
          <w:marTop w:val="0"/>
          <w:marBottom w:val="0"/>
          <w:divBdr>
            <w:top w:val="none" w:sz="0" w:space="0" w:color="auto"/>
            <w:left w:val="none" w:sz="0" w:space="0" w:color="auto"/>
            <w:bottom w:val="none" w:sz="0" w:space="0" w:color="auto"/>
            <w:right w:val="none" w:sz="0" w:space="0" w:color="auto"/>
          </w:divBdr>
        </w:div>
        <w:div w:id="1010259758">
          <w:marLeft w:val="0"/>
          <w:marRight w:val="0"/>
          <w:marTop w:val="0"/>
          <w:marBottom w:val="0"/>
          <w:divBdr>
            <w:top w:val="none" w:sz="0" w:space="0" w:color="auto"/>
            <w:left w:val="none" w:sz="0" w:space="0" w:color="auto"/>
            <w:bottom w:val="none" w:sz="0" w:space="0" w:color="auto"/>
            <w:right w:val="none" w:sz="0" w:space="0" w:color="auto"/>
          </w:divBdr>
        </w:div>
        <w:div w:id="378942481">
          <w:marLeft w:val="0"/>
          <w:marRight w:val="0"/>
          <w:marTop w:val="0"/>
          <w:marBottom w:val="0"/>
          <w:divBdr>
            <w:top w:val="none" w:sz="0" w:space="0" w:color="auto"/>
            <w:left w:val="none" w:sz="0" w:space="0" w:color="auto"/>
            <w:bottom w:val="none" w:sz="0" w:space="0" w:color="auto"/>
            <w:right w:val="none" w:sz="0" w:space="0" w:color="auto"/>
          </w:divBdr>
        </w:div>
        <w:div w:id="20132289">
          <w:marLeft w:val="0"/>
          <w:marRight w:val="0"/>
          <w:marTop w:val="0"/>
          <w:marBottom w:val="0"/>
          <w:divBdr>
            <w:top w:val="none" w:sz="0" w:space="0" w:color="auto"/>
            <w:left w:val="none" w:sz="0" w:space="0" w:color="auto"/>
            <w:bottom w:val="none" w:sz="0" w:space="0" w:color="auto"/>
            <w:right w:val="none" w:sz="0" w:space="0" w:color="auto"/>
          </w:divBdr>
        </w:div>
        <w:div w:id="1116095253">
          <w:marLeft w:val="0"/>
          <w:marRight w:val="0"/>
          <w:marTop w:val="0"/>
          <w:marBottom w:val="0"/>
          <w:divBdr>
            <w:top w:val="none" w:sz="0" w:space="0" w:color="auto"/>
            <w:left w:val="none" w:sz="0" w:space="0" w:color="auto"/>
            <w:bottom w:val="none" w:sz="0" w:space="0" w:color="auto"/>
            <w:right w:val="none" w:sz="0" w:space="0" w:color="auto"/>
          </w:divBdr>
        </w:div>
        <w:div w:id="469399987">
          <w:marLeft w:val="0"/>
          <w:marRight w:val="0"/>
          <w:marTop w:val="0"/>
          <w:marBottom w:val="0"/>
          <w:divBdr>
            <w:top w:val="none" w:sz="0" w:space="0" w:color="auto"/>
            <w:left w:val="none" w:sz="0" w:space="0" w:color="auto"/>
            <w:bottom w:val="none" w:sz="0" w:space="0" w:color="auto"/>
            <w:right w:val="none" w:sz="0" w:space="0" w:color="auto"/>
          </w:divBdr>
        </w:div>
        <w:div w:id="1839805921">
          <w:marLeft w:val="0"/>
          <w:marRight w:val="0"/>
          <w:marTop w:val="0"/>
          <w:marBottom w:val="0"/>
          <w:divBdr>
            <w:top w:val="none" w:sz="0" w:space="0" w:color="auto"/>
            <w:left w:val="none" w:sz="0" w:space="0" w:color="auto"/>
            <w:bottom w:val="none" w:sz="0" w:space="0" w:color="auto"/>
            <w:right w:val="none" w:sz="0" w:space="0" w:color="auto"/>
          </w:divBdr>
        </w:div>
        <w:div w:id="285701241">
          <w:marLeft w:val="0"/>
          <w:marRight w:val="0"/>
          <w:marTop w:val="0"/>
          <w:marBottom w:val="0"/>
          <w:divBdr>
            <w:top w:val="none" w:sz="0" w:space="0" w:color="auto"/>
            <w:left w:val="none" w:sz="0" w:space="0" w:color="auto"/>
            <w:bottom w:val="none" w:sz="0" w:space="0" w:color="auto"/>
            <w:right w:val="none" w:sz="0" w:space="0" w:color="auto"/>
          </w:divBdr>
        </w:div>
        <w:div w:id="1600018732">
          <w:marLeft w:val="0"/>
          <w:marRight w:val="0"/>
          <w:marTop w:val="0"/>
          <w:marBottom w:val="0"/>
          <w:divBdr>
            <w:top w:val="none" w:sz="0" w:space="0" w:color="auto"/>
            <w:left w:val="none" w:sz="0" w:space="0" w:color="auto"/>
            <w:bottom w:val="none" w:sz="0" w:space="0" w:color="auto"/>
            <w:right w:val="none" w:sz="0" w:space="0" w:color="auto"/>
          </w:divBdr>
        </w:div>
        <w:div w:id="210579412">
          <w:marLeft w:val="0"/>
          <w:marRight w:val="0"/>
          <w:marTop w:val="0"/>
          <w:marBottom w:val="0"/>
          <w:divBdr>
            <w:top w:val="none" w:sz="0" w:space="0" w:color="auto"/>
            <w:left w:val="none" w:sz="0" w:space="0" w:color="auto"/>
            <w:bottom w:val="none" w:sz="0" w:space="0" w:color="auto"/>
            <w:right w:val="none" w:sz="0" w:space="0" w:color="auto"/>
          </w:divBdr>
        </w:div>
        <w:div w:id="1722972394">
          <w:marLeft w:val="0"/>
          <w:marRight w:val="0"/>
          <w:marTop w:val="0"/>
          <w:marBottom w:val="0"/>
          <w:divBdr>
            <w:top w:val="none" w:sz="0" w:space="0" w:color="auto"/>
            <w:left w:val="none" w:sz="0" w:space="0" w:color="auto"/>
            <w:bottom w:val="none" w:sz="0" w:space="0" w:color="auto"/>
            <w:right w:val="none" w:sz="0" w:space="0" w:color="auto"/>
          </w:divBdr>
        </w:div>
        <w:div w:id="1387220735">
          <w:marLeft w:val="0"/>
          <w:marRight w:val="0"/>
          <w:marTop w:val="0"/>
          <w:marBottom w:val="0"/>
          <w:divBdr>
            <w:top w:val="none" w:sz="0" w:space="0" w:color="auto"/>
            <w:left w:val="none" w:sz="0" w:space="0" w:color="auto"/>
            <w:bottom w:val="none" w:sz="0" w:space="0" w:color="auto"/>
            <w:right w:val="none" w:sz="0" w:space="0" w:color="auto"/>
          </w:divBdr>
        </w:div>
        <w:div w:id="784933296">
          <w:marLeft w:val="0"/>
          <w:marRight w:val="0"/>
          <w:marTop w:val="0"/>
          <w:marBottom w:val="0"/>
          <w:divBdr>
            <w:top w:val="none" w:sz="0" w:space="0" w:color="auto"/>
            <w:left w:val="none" w:sz="0" w:space="0" w:color="auto"/>
            <w:bottom w:val="none" w:sz="0" w:space="0" w:color="auto"/>
            <w:right w:val="none" w:sz="0" w:space="0" w:color="auto"/>
          </w:divBdr>
        </w:div>
        <w:div w:id="1930692439">
          <w:marLeft w:val="0"/>
          <w:marRight w:val="0"/>
          <w:marTop w:val="0"/>
          <w:marBottom w:val="0"/>
          <w:divBdr>
            <w:top w:val="none" w:sz="0" w:space="0" w:color="auto"/>
            <w:left w:val="none" w:sz="0" w:space="0" w:color="auto"/>
            <w:bottom w:val="none" w:sz="0" w:space="0" w:color="auto"/>
            <w:right w:val="none" w:sz="0" w:space="0" w:color="auto"/>
          </w:divBdr>
        </w:div>
        <w:div w:id="705134040">
          <w:marLeft w:val="0"/>
          <w:marRight w:val="0"/>
          <w:marTop w:val="0"/>
          <w:marBottom w:val="0"/>
          <w:divBdr>
            <w:top w:val="none" w:sz="0" w:space="0" w:color="auto"/>
            <w:left w:val="none" w:sz="0" w:space="0" w:color="auto"/>
            <w:bottom w:val="none" w:sz="0" w:space="0" w:color="auto"/>
            <w:right w:val="none" w:sz="0" w:space="0" w:color="auto"/>
          </w:divBdr>
        </w:div>
        <w:div w:id="59520073">
          <w:marLeft w:val="0"/>
          <w:marRight w:val="0"/>
          <w:marTop w:val="0"/>
          <w:marBottom w:val="0"/>
          <w:divBdr>
            <w:top w:val="none" w:sz="0" w:space="0" w:color="auto"/>
            <w:left w:val="none" w:sz="0" w:space="0" w:color="auto"/>
            <w:bottom w:val="none" w:sz="0" w:space="0" w:color="auto"/>
            <w:right w:val="none" w:sz="0" w:space="0" w:color="auto"/>
          </w:divBdr>
        </w:div>
        <w:div w:id="1705061145">
          <w:marLeft w:val="0"/>
          <w:marRight w:val="0"/>
          <w:marTop w:val="0"/>
          <w:marBottom w:val="0"/>
          <w:divBdr>
            <w:top w:val="none" w:sz="0" w:space="0" w:color="auto"/>
            <w:left w:val="none" w:sz="0" w:space="0" w:color="auto"/>
            <w:bottom w:val="none" w:sz="0" w:space="0" w:color="auto"/>
            <w:right w:val="none" w:sz="0" w:space="0" w:color="auto"/>
          </w:divBdr>
        </w:div>
        <w:div w:id="98063152">
          <w:marLeft w:val="0"/>
          <w:marRight w:val="0"/>
          <w:marTop w:val="0"/>
          <w:marBottom w:val="0"/>
          <w:divBdr>
            <w:top w:val="none" w:sz="0" w:space="0" w:color="auto"/>
            <w:left w:val="none" w:sz="0" w:space="0" w:color="auto"/>
            <w:bottom w:val="none" w:sz="0" w:space="0" w:color="auto"/>
            <w:right w:val="none" w:sz="0" w:space="0" w:color="auto"/>
          </w:divBdr>
        </w:div>
      </w:divsChild>
    </w:div>
    <w:div w:id="332033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arly-education.org.uk/sites/default/files/Anniversary%2090th%20Book_ONLINE.pdf" TargetMode="External"/><Relationship Id="rId18" Type="http://schemas.openxmlformats.org/officeDocument/2006/relationships/hyperlink" Target="https://www.unicef.org.uk/rights-respecting-schools/wp-content/uploads/sites/4/2017/01/UNCRC-in-full.pdf" TargetMode="External"/><Relationship Id="rId26" Type="http://schemas.openxmlformats.org/officeDocument/2006/relationships/hyperlink" Target="https://www.cardiffandvalersb.co.uk/2016/11/new-integrated-safeguarding-service/" TargetMode="External"/><Relationship Id="rId39" Type="http://schemas.openxmlformats.org/officeDocument/2006/relationships/hyperlink" Target="https://www.autism.org.uk/about/what-is/asd.aspx" TargetMode="External"/><Relationship Id="rId21" Type="http://schemas.openxmlformats.org/officeDocument/2006/relationships/hyperlink" Target="https://gov.wales/sites/default/files/publications/2018-02/foundation-phase-framework-revised-2015.pdf" TargetMode="External"/><Relationship Id="rId34" Type="http://schemas.openxmlformats.org/officeDocument/2006/relationships/hyperlink" Target="https://www.equalityhumanrights.com/en/advice-and-guidance/your-rights-under-equality-act-2010" TargetMode="External"/><Relationship Id="rId42" Type="http://schemas.openxmlformats.org/officeDocument/2006/relationships/hyperlink" Target="https://www.mencap.org.uk/learning-disability-explained/conditions/autism-and-aspergers-syndrome" TargetMode="External"/><Relationship Id="rId47" Type="http://schemas.openxmlformats.org/officeDocument/2006/relationships/hyperlink" Target="https://gov.wales/sites/default/files/publications/2018-03/the-four-purposes-of-the-curriculum-for-wales.pdf" TargetMode="External"/><Relationship Id="rId50" Type="http://schemas.openxmlformats.org/officeDocument/2006/relationships/footer" Target="footer2.xml"/><Relationship Id="rId7" Type="http://schemas.openxmlformats.org/officeDocument/2006/relationships/hyperlink" Target="https://www.cypcs.org.uk/rights/uncrcarticles/article-12" TargetMode="External"/><Relationship Id="rId2" Type="http://schemas.openxmlformats.org/officeDocument/2006/relationships/styles" Target="styles.xml"/><Relationship Id="rId16" Type="http://schemas.openxmlformats.org/officeDocument/2006/relationships/hyperlink" Target="https://www.savethechildren.org.uk/what-we-do/childrens-rights/united-nations-convention-of-the-rights-of-the-child" TargetMode="External"/><Relationship Id="rId29" Type="http://schemas.openxmlformats.org/officeDocument/2006/relationships/hyperlink" Target="https://www.childcomwales.org.uk/uncrc-childrens-rights/uncrc/" TargetMode="External"/><Relationship Id="rId11" Type="http://schemas.openxmlformats.org/officeDocument/2006/relationships/hyperlink" Target="https://www.gov.uk/rights-disabled-person/education-rights" TargetMode="External"/><Relationship Id="rId24" Type="http://schemas.openxmlformats.org/officeDocument/2006/relationships/hyperlink" Target="https://www.youtube.com/watch?time_continue=40&amp;v=tbJcqP7uMtE" TargetMode="External"/><Relationship Id="rId32" Type="http://schemas.openxmlformats.org/officeDocument/2006/relationships/hyperlink" Target="https://assets.publishing.service.gov.uk/government/uploads/system/uploads/attachment_data/file/315587/Equality_Act_Advice_Final.pdf" TargetMode="External"/><Relationship Id="rId37" Type="http://schemas.openxmlformats.org/officeDocument/2006/relationships/hyperlink" Target="https://www.apa.org/international/pi/2015/06/autism-spectrum" TargetMode="External"/><Relationship Id="rId40" Type="http://schemas.openxmlformats.org/officeDocument/2006/relationships/hyperlink" Target="https://learning.nspcc.org.uk/safeguarding-child-protection/early-help-early-intervention/" TargetMode="External"/><Relationship Id="rId45" Type="http://schemas.openxmlformats.org/officeDocument/2006/relationships/hyperlink" Target="http://www.childrensrights.wales/index.php/right/file" TargetMode="External"/><Relationship Id="rId5" Type="http://schemas.openxmlformats.org/officeDocument/2006/relationships/footnotes" Target="footnotes.xml"/><Relationship Id="rId15" Type="http://schemas.openxmlformats.org/officeDocument/2006/relationships/hyperlink" Target="https://resourcecentre.savethechildren.net/node/14374/pdf/uncrc-child-friendly-version.pdf" TargetMode="External"/><Relationship Id="rId23" Type="http://schemas.openxmlformats.org/officeDocument/2006/relationships/hyperlink" Target="https://gov.wales/sites/default/files/publications/2018-03/succesful-futures-a-summary-of-professor-graham-donaldsons-report.pdf" TargetMode="External"/><Relationship Id="rId28" Type="http://schemas.openxmlformats.org/officeDocument/2006/relationships/hyperlink" Target="https://www.britishcouncil.org/voices-magazine/how-can-young-children-best-learn-languages" TargetMode="External"/><Relationship Id="rId36" Type="http://schemas.openxmlformats.org/officeDocument/2006/relationships/hyperlink" Target="https://www.apa.org/search?query=&amp;fq=ContributorFilt:%22Rubin,%20Neal%20S.%22&amp;sort=ContentDateSort%20desc" TargetMode="External"/><Relationship Id="rId49" Type="http://schemas.openxmlformats.org/officeDocument/2006/relationships/footer" Target="footer1.xml"/><Relationship Id="rId10" Type="http://schemas.openxmlformats.org/officeDocument/2006/relationships/hyperlink" Target="https://gov.wales/sites/default/files/publications/2018-03/successful-futures.pdf" TargetMode="External"/><Relationship Id="rId19" Type="http://schemas.openxmlformats.org/officeDocument/2006/relationships/hyperlink" Target="https://gov.wales/sites/default/files/publications/2019-06/national-standards-guide.pdf" TargetMode="External"/><Relationship Id="rId31" Type="http://schemas.openxmlformats.org/officeDocument/2006/relationships/hyperlink" Target="https://books.google.co.uk/books/about/Data_Protection_Act_1998.html?id=s8Dp6CCeUykC&amp;printsec=frontcover&amp;source=kp_read_button&amp;redir_esc=y" TargetMode="External"/><Relationship Id="rId44" Type="http://schemas.openxmlformats.org/officeDocument/2006/relationships/hyperlink" Target="http://www.snapcymru.org/help-for-families/aln-reform/"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437241/Listening_to_and_involving_children_and_young_people.pdf" TargetMode="External"/><Relationship Id="rId14" Type="http://schemas.openxmlformats.org/officeDocument/2006/relationships/hyperlink" Target="https://www.reggiochildren.it/identita/reggio-emilia-approach/?lang=en" TargetMode="External"/><Relationship Id="rId22" Type="http://schemas.openxmlformats.org/officeDocument/2006/relationships/hyperlink" Target="https://hwb.gov.wales/draft-curriculum-for-wales-2022/health-and-well-being/" TargetMode="External"/><Relationship Id="rId27" Type="http://schemas.openxmlformats.org/officeDocument/2006/relationships/hyperlink" Target="https://www.cardiff.gov.uk/ENG/Your-Council/Strategies-plans-and-policies/Equality-diversity-and-cohesion/Strategic-Equality-Plan-and-Policies/Documents/strategic%20equality%20plan/Strategic%20Equality%20Plan%20Summary%20Actions.pdf" TargetMode="External"/><Relationship Id="rId30" Type="http://schemas.openxmlformats.org/officeDocument/2006/relationships/hyperlink" Target="https://dera.ioe.ac.uk/9918/1/learning_for_all_standards_for_racial_equality.pdf" TargetMode="External"/><Relationship Id="rId35" Type="http://schemas.openxmlformats.org/officeDocument/2006/relationships/hyperlink" Target="https://www.apa.org/search?query=&amp;fq=ContributorFilt:%22Gary,%20Juneau%22&amp;sort=ContentDateSort%20desc" TargetMode="External"/><Relationship Id="rId43" Type="http://schemas.openxmlformats.org/officeDocument/2006/relationships/hyperlink" Target="https://www.myconcern.co.uk/" TargetMode="External"/><Relationship Id="rId48" Type="http://schemas.openxmlformats.org/officeDocument/2006/relationships/header" Target="header1.xml"/><Relationship Id="rId8" Type="http://schemas.openxmlformats.org/officeDocument/2006/relationships/hyperlink" Target="https://www.childcomwales.org.uk/uncrc-childrens-rights/uncrc/" TargetMode="External"/><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integratedtreatmentservices.co.uk/our-approaches/speech-therapy-approaches/picture-exchange-communication-system-pecs/" TargetMode="External"/><Relationship Id="rId17" Type="http://schemas.openxmlformats.org/officeDocument/2006/relationships/hyperlink" Target="https://www.unicef.org.uk/rights-respecting-schools/the-right-to-education/" TargetMode="External"/><Relationship Id="rId25" Type="http://schemas.openxmlformats.org/officeDocument/2006/relationships/hyperlink" Target="http://www.youngwales.wales/images/ParticipationStandards_Poster_9.pdf" TargetMode="External"/><Relationship Id="rId33" Type="http://schemas.openxmlformats.org/officeDocument/2006/relationships/hyperlink" Target="https://assets.publishing.service.gov.uk/government/uploads/system/uploads/attachment_data/file/272064/5860.pdf" TargetMode="External"/><Relationship Id="rId38" Type="http://schemas.openxmlformats.org/officeDocument/2006/relationships/hyperlink" Target="https://assets.publishing.service.gov.uk/government/uploads/system/uploads/attachment_data/file/711097/guide-to-the-general-data-protection-regulation-gdpr-1-0.pdf" TargetMode="External"/><Relationship Id="rId46" Type="http://schemas.openxmlformats.org/officeDocument/2006/relationships/hyperlink" Target="https://gov.wales/sites/default/files/publications/2018-09/additional-learning-needs-aln-transformation-programme-v2.pdf" TargetMode="External"/><Relationship Id="rId20" Type="http://schemas.openxmlformats.org/officeDocument/2006/relationships/hyperlink" Target="https://gov.wales/sites/default/files/publications/2018-09/additional-learning-needs-aln-transformation-programme-v2.pdf" TargetMode="External"/><Relationship Id="rId41" Type="http://schemas.openxmlformats.org/officeDocument/2006/relationships/hyperlink" Target="https://www.learninglinks.org.au/supporting-bilingual-children-in-early-childhood/"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TotalTime>
  <Pages>6</Pages>
  <Words>2525</Words>
  <Characters>18793</Characters>
  <Application>Microsoft Office Word</Application>
  <DocSecurity>0</DocSecurity>
  <Lines>341</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2019-10-31T10:12:00Z</dcterms:created>
  <dcterms:modified xsi:type="dcterms:W3CDTF">2019-10-31T11:00:00Z</dcterms:modified>
</cp:coreProperties>
</file>