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E0297D" w14:textId="0C9F52BD" w:rsidR="00E64780" w:rsidRDefault="00B36F9B" w:rsidP="00E64780">
      <w:pPr>
        <w:spacing w:line="360" w:lineRule="auto"/>
        <w:rPr>
          <w:rFonts w:ascii="Calibri" w:hAnsi="Calibri" w:cs="Calibri"/>
        </w:rPr>
      </w:pPr>
      <w:r>
        <w:rPr>
          <w:rFonts w:ascii="Calibri" w:hAnsi="Calibri" w:cs="Calibri"/>
          <w:noProof/>
        </w:rPr>
        <mc:AlternateContent>
          <mc:Choice Requires="wps">
            <w:drawing>
              <wp:anchor distT="0" distB="0" distL="114300" distR="114300" simplePos="0" relativeHeight="251660288" behindDoc="0" locked="0" layoutInCell="1" allowOverlap="1" wp14:anchorId="14A062FB" wp14:editId="762EE70D">
                <wp:simplePos x="0" y="0"/>
                <wp:positionH relativeFrom="column">
                  <wp:posOffset>-914400</wp:posOffset>
                </wp:positionH>
                <wp:positionV relativeFrom="paragraph">
                  <wp:posOffset>420130</wp:posOffset>
                </wp:positionV>
                <wp:extent cx="7543800" cy="1210962"/>
                <wp:effectExtent l="0" t="0" r="12700" b="8255"/>
                <wp:wrapNone/>
                <wp:docPr id="1680672484" name="Text Box 2"/>
                <wp:cNvGraphicFramePr/>
                <a:graphic xmlns:a="http://schemas.openxmlformats.org/drawingml/2006/main">
                  <a:graphicData uri="http://schemas.microsoft.com/office/word/2010/wordprocessingShape">
                    <wps:wsp>
                      <wps:cNvSpPr txBox="1"/>
                      <wps:spPr>
                        <a:xfrm>
                          <a:off x="0" y="0"/>
                          <a:ext cx="7543800" cy="1210962"/>
                        </a:xfrm>
                        <a:prstGeom prst="rect">
                          <a:avLst/>
                        </a:prstGeom>
                        <a:solidFill>
                          <a:schemeClr val="lt1"/>
                        </a:solidFill>
                        <a:ln w="6350">
                          <a:solidFill>
                            <a:schemeClr val="bg1"/>
                          </a:solidFill>
                        </a:ln>
                      </wps:spPr>
                      <wps:txbx>
                        <w:txbxContent>
                          <w:p w14:paraId="12DD3B89" w14:textId="52C27C5E" w:rsidR="00B36F9B" w:rsidRPr="00B36F9B" w:rsidRDefault="00B36F9B" w:rsidP="00B36F9B">
                            <w:pPr>
                              <w:jc w:val="center"/>
                              <w:rPr>
                                <w:b/>
                                <w:bCs/>
                                <w:sz w:val="96"/>
                                <w:szCs w:val="96"/>
                                <w:u w:val="single"/>
                              </w:rPr>
                            </w:pPr>
                            <w:r w:rsidRPr="00B36F9B">
                              <w:rPr>
                                <w:b/>
                                <w:bCs/>
                                <w:sz w:val="96"/>
                                <w:szCs w:val="96"/>
                                <w:u w:val="single"/>
                              </w:rPr>
                              <w:t>Day at the stream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A062FB" id="_x0000_t202" coordsize="21600,21600" o:spt="202" path="m,l,21600r21600,l21600,xe">
                <v:stroke joinstyle="miter"/>
                <v:path gradientshapeok="t" o:connecttype="rect"/>
              </v:shapetype>
              <v:shape id="Text Box 2" o:spid="_x0000_s1026" type="#_x0000_t202" style="position:absolute;margin-left:-1in;margin-top:33.1pt;width:594pt;height:95.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" fillcolor="white [3201]" strokecolor="white [3212]" strokeweight=".5pt">
                <v:textbox>
                  <w:txbxContent>
                    <w:p w14:paraId="12DD3B89" w14:textId="52C27C5E" w:rsidR="00B36F9B" w:rsidRPr="00B36F9B" w:rsidRDefault="00B36F9B" w:rsidP="00B36F9B">
                      <w:pPr>
                        <w:jc w:val="center"/>
                        <w:rPr>
                          <w:b/>
                          <w:bCs/>
                          <w:sz w:val="96"/>
                          <w:szCs w:val="96"/>
                          <w:u w:val="single"/>
                        </w:rPr>
                      </w:pPr>
                      <w:r w:rsidRPr="00B36F9B">
                        <w:rPr>
                          <w:b/>
                          <w:bCs/>
                          <w:sz w:val="96"/>
                          <w:szCs w:val="96"/>
                          <w:u w:val="single"/>
                        </w:rPr>
                        <w:t>Day at the stream</w:t>
                      </w:r>
                    </w:p>
                  </w:txbxContent>
                </v:textbox>
              </v:shape>
            </w:pict>
          </mc:Fallback>
        </mc:AlternateContent>
      </w:r>
    </w:p>
    <w:p w14:paraId="67B438D7" w14:textId="5DF400B5" w:rsidR="00E64780" w:rsidRDefault="00E64780" w:rsidP="00E64780">
      <w:pPr>
        <w:spacing w:line="360" w:lineRule="auto"/>
        <w:rPr>
          <w:rFonts w:ascii="Calibri" w:hAnsi="Calibri" w:cs="Calibri"/>
        </w:rPr>
      </w:pPr>
    </w:p>
    <w:p w14:paraId="7032B4F3" w14:textId="78C439EF" w:rsidR="00E64780" w:rsidRDefault="00E64780" w:rsidP="00E64780">
      <w:pPr>
        <w:spacing w:line="360" w:lineRule="auto"/>
        <w:rPr>
          <w:rFonts w:ascii="Calibri" w:hAnsi="Calibri" w:cs="Calibri"/>
        </w:rPr>
      </w:pPr>
    </w:p>
    <w:p w14:paraId="22F28855" w14:textId="5B2E915E" w:rsidR="00E64780" w:rsidRDefault="00E64780" w:rsidP="00E64780">
      <w:pPr>
        <w:spacing w:line="360" w:lineRule="auto"/>
        <w:rPr>
          <w:rFonts w:ascii="Calibri" w:hAnsi="Calibri" w:cs="Calibri"/>
        </w:rPr>
      </w:pPr>
    </w:p>
    <w:p w14:paraId="3616CFD2" w14:textId="16D76C65" w:rsidR="00E64780" w:rsidRDefault="00E64780" w:rsidP="00E64780">
      <w:pPr>
        <w:spacing w:line="360" w:lineRule="auto"/>
        <w:rPr>
          <w:rFonts w:ascii="Calibri" w:hAnsi="Calibri" w:cs="Calibri"/>
        </w:rPr>
      </w:pPr>
    </w:p>
    <w:p w14:paraId="4A951CE1" w14:textId="7CC945AB" w:rsidR="00E64780" w:rsidRDefault="00B36F9B" w:rsidP="00E64780">
      <w:pPr>
        <w:spacing w:line="360" w:lineRule="auto"/>
        <w:rPr>
          <w:rFonts w:ascii="Calibri" w:hAnsi="Calibri" w:cs="Calibri"/>
        </w:rPr>
      </w:pPr>
      <w:r>
        <w:rPr>
          <w:rFonts w:ascii="Calibri" w:hAnsi="Calibri" w:cs="Calibri"/>
          <w:noProof/>
        </w:rPr>
        <mc:AlternateContent>
          <mc:Choice Requires="wps">
            <w:drawing>
              <wp:anchor distT="0" distB="0" distL="114300" distR="114300" simplePos="0" relativeHeight="251659264" behindDoc="0" locked="0" layoutInCell="1" allowOverlap="1" wp14:anchorId="47B2CADC" wp14:editId="15594A25">
                <wp:simplePos x="0" y="0"/>
                <wp:positionH relativeFrom="column">
                  <wp:posOffset>-914400</wp:posOffset>
                </wp:positionH>
                <wp:positionV relativeFrom="paragraph">
                  <wp:posOffset>297077</wp:posOffset>
                </wp:positionV>
                <wp:extent cx="7543800" cy="3867150"/>
                <wp:effectExtent l="0" t="0" r="12700" b="19050"/>
                <wp:wrapNone/>
                <wp:docPr id="1471974310" name="Text Box 1"/>
                <wp:cNvGraphicFramePr/>
                <a:graphic xmlns:a="http://schemas.openxmlformats.org/drawingml/2006/main">
                  <a:graphicData uri="http://schemas.microsoft.com/office/word/2010/wordprocessingShape">
                    <wps:wsp>
                      <wps:cNvSpPr txBox="1"/>
                      <wps:spPr>
                        <a:xfrm>
                          <a:off x="0" y="0"/>
                          <a:ext cx="7543800" cy="3867150"/>
                        </a:xfrm>
                        <a:prstGeom prst="rect">
                          <a:avLst/>
                        </a:prstGeom>
                        <a:solidFill>
                          <a:schemeClr val="lt1"/>
                        </a:solidFill>
                        <a:ln w="6350">
                          <a:solidFill>
                            <a:schemeClr val="bg1"/>
                          </a:solidFill>
                        </a:ln>
                      </wps:spPr>
                      <wps:txbx>
                        <w:txbxContent>
                          <w:p w14:paraId="072268FE" w14:textId="348C52CF" w:rsidR="00E64780" w:rsidRPr="00B36F9B" w:rsidRDefault="00E64780" w:rsidP="00B36F9B">
                            <w:pPr>
                              <w:spacing w:line="360" w:lineRule="auto"/>
                              <w:jc w:val="center"/>
                              <w:rPr>
                                <w:sz w:val="32"/>
                                <w:szCs w:val="32"/>
                              </w:rPr>
                            </w:pPr>
                            <w:r w:rsidRPr="00B36F9B">
                              <w:rPr>
                                <w:sz w:val="32"/>
                                <w:szCs w:val="32"/>
                              </w:rPr>
                              <w:t>Content of portfolio</w:t>
                            </w:r>
                          </w:p>
                          <w:p w14:paraId="02ACBA64" w14:textId="4C883AE6" w:rsidR="00E64780" w:rsidRPr="00B36F9B" w:rsidRDefault="00E64780" w:rsidP="00B36F9B">
                            <w:pPr>
                              <w:pStyle w:val="ListParagraph"/>
                              <w:numPr>
                                <w:ilvl w:val="0"/>
                                <w:numId w:val="1"/>
                              </w:numPr>
                              <w:spacing w:line="360" w:lineRule="auto"/>
                              <w:jc w:val="center"/>
                              <w:rPr>
                                <w:sz w:val="32"/>
                                <w:szCs w:val="32"/>
                              </w:rPr>
                            </w:pPr>
                            <w:r w:rsidRPr="00B36F9B">
                              <w:rPr>
                                <w:sz w:val="32"/>
                                <w:szCs w:val="32"/>
                              </w:rPr>
                              <w:t>Photograph of outdoor environment Pg.</w:t>
                            </w:r>
                            <w:r w:rsidR="002D1F25">
                              <w:rPr>
                                <w:sz w:val="32"/>
                                <w:szCs w:val="32"/>
                              </w:rPr>
                              <w:t>2</w:t>
                            </w:r>
                          </w:p>
                          <w:p w14:paraId="2722B555" w14:textId="6DDAB84C" w:rsidR="00E64780" w:rsidRPr="00B36F9B" w:rsidRDefault="00E64780" w:rsidP="00B36F9B">
                            <w:pPr>
                              <w:pStyle w:val="ListParagraph"/>
                              <w:numPr>
                                <w:ilvl w:val="0"/>
                                <w:numId w:val="1"/>
                              </w:numPr>
                              <w:spacing w:line="360" w:lineRule="auto"/>
                              <w:jc w:val="center"/>
                              <w:rPr>
                                <w:sz w:val="32"/>
                                <w:szCs w:val="32"/>
                              </w:rPr>
                            </w:pPr>
                            <w:r w:rsidRPr="00B36F9B">
                              <w:rPr>
                                <w:sz w:val="32"/>
                                <w:szCs w:val="32"/>
                              </w:rPr>
                              <w:t>Mathematical and scientific activities that children completed at the destination Pg.</w:t>
                            </w:r>
                            <w:r w:rsidR="002D1F25">
                              <w:rPr>
                                <w:sz w:val="32"/>
                                <w:szCs w:val="32"/>
                              </w:rPr>
                              <w:t xml:space="preserve">3-6 </w:t>
                            </w:r>
                          </w:p>
                          <w:p w14:paraId="69E38AA2" w14:textId="3EFD9EEC" w:rsidR="00E64780" w:rsidRPr="00B36F9B" w:rsidRDefault="00E64780" w:rsidP="00B36F9B">
                            <w:pPr>
                              <w:pStyle w:val="ListParagraph"/>
                              <w:numPr>
                                <w:ilvl w:val="0"/>
                                <w:numId w:val="1"/>
                              </w:numPr>
                              <w:spacing w:line="360" w:lineRule="auto"/>
                              <w:jc w:val="center"/>
                              <w:rPr>
                                <w:sz w:val="32"/>
                                <w:szCs w:val="32"/>
                              </w:rPr>
                            </w:pPr>
                            <w:r w:rsidRPr="00B36F9B">
                              <w:rPr>
                                <w:sz w:val="32"/>
                                <w:szCs w:val="32"/>
                              </w:rPr>
                              <w:t>Risk-benefit assessment Pg.</w:t>
                            </w:r>
                            <w:r w:rsidR="002D1F25">
                              <w:rPr>
                                <w:sz w:val="32"/>
                                <w:szCs w:val="32"/>
                              </w:rPr>
                              <w:t>7-</w:t>
                            </w:r>
                            <w:r w:rsidR="002D6D46">
                              <w:rPr>
                                <w:sz w:val="32"/>
                                <w:szCs w:val="32"/>
                              </w:rPr>
                              <w:t>8</w:t>
                            </w:r>
                          </w:p>
                          <w:p w14:paraId="05B5B441" w14:textId="352E0964" w:rsidR="00E64780" w:rsidRPr="00B36F9B" w:rsidRDefault="00E64780" w:rsidP="00B36F9B">
                            <w:pPr>
                              <w:pStyle w:val="ListParagraph"/>
                              <w:numPr>
                                <w:ilvl w:val="0"/>
                                <w:numId w:val="1"/>
                              </w:numPr>
                              <w:spacing w:line="360" w:lineRule="auto"/>
                              <w:jc w:val="center"/>
                              <w:rPr>
                                <w:sz w:val="32"/>
                                <w:szCs w:val="32"/>
                              </w:rPr>
                            </w:pPr>
                            <w:r w:rsidRPr="00B36F9B">
                              <w:rPr>
                                <w:sz w:val="32"/>
                                <w:szCs w:val="32"/>
                              </w:rPr>
                              <w:t>How adults working in early years support and encourage children’s engagement with mathematical and scientific concepts in the outdoor environment Pg.</w:t>
                            </w:r>
                            <w:r w:rsidR="002D6D46">
                              <w:rPr>
                                <w:sz w:val="32"/>
                                <w:szCs w:val="32"/>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B2CADC" id="Text Box 1" o:spid="_x0000_s1027" type="#_x0000_t202" style="position:absolute;margin-left:-1in;margin-top:23.4pt;width:594pt;height:30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" fillcolor="white [3201]" strokecolor="white [3212]" strokeweight=".5pt">
                <v:textbox>
                  <w:txbxContent>
                    <w:p w14:paraId="072268FE" w14:textId="348C52CF" w:rsidR="00E64780" w:rsidRPr="00B36F9B" w:rsidRDefault="00E64780" w:rsidP="00B36F9B">
                      <w:pPr>
                        <w:spacing w:line="360" w:lineRule="auto"/>
                        <w:jc w:val="center"/>
                        <w:rPr>
                          <w:sz w:val="32"/>
                          <w:szCs w:val="32"/>
                        </w:rPr>
                      </w:pPr>
                      <w:r w:rsidRPr="00B36F9B">
                        <w:rPr>
                          <w:sz w:val="32"/>
                          <w:szCs w:val="32"/>
                        </w:rPr>
                        <w:t>Content of portfolio</w:t>
                      </w:r>
                    </w:p>
                    <w:p w14:paraId="02ACBA64" w14:textId="4C883AE6" w:rsidR="00E64780" w:rsidRPr="00B36F9B" w:rsidRDefault="00E64780" w:rsidP="00B36F9B">
                      <w:pPr>
                        <w:pStyle w:val="ListParagraph"/>
                        <w:numPr>
                          <w:ilvl w:val="0"/>
                          <w:numId w:val="1"/>
                        </w:numPr>
                        <w:spacing w:line="360" w:lineRule="auto"/>
                        <w:jc w:val="center"/>
                        <w:rPr>
                          <w:sz w:val="32"/>
                          <w:szCs w:val="32"/>
                        </w:rPr>
                      </w:pPr>
                      <w:r w:rsidRPr="00B36F9B">
                        <w:rPr>
                          <w:sz w:val="32"/>
                          <w:szCs w:val="32"/>
                        </w:rPr>
                        <w:t>Photograph of outdoor environment Pg.</w:t>
                      </w:r>
                      <w:r w:rsidR="002D1F25">
                        <w:rPr>
                          <w:sz w:val="32"/>
                          <w:szCs w:val="32"/>
                        </w:rPr>
                        <w:t>2</w:t>
                      </w:r>
                    </w:p>
                    <w:p w14:paraId="2722B555" w14:textId="6DDAB84C" w:rsidR="00E64780" w:rsidRPr="00B36F9B" w:rsidRDefault="00E64780" w:rsidP="00B36F9B">
                      <w:pPr>
                        <w:pStyle w:val="ListParagraph"/>
                        <w:numPr>
                          <w:ilvl w:val="0"/>
                          <w:numId w:val="1"/>
                        </w:numPr>
                        <w:spacing w:line="360" w:lineRule="auto"/>
                        <w:jc w:val="center"/>
                        <w:rPr>
                          <w:sz w:val="32"/>
                          <w:szCs w:val="32"/>
                        </w:rPr>
                      </w:pPr>
                      <w:r w:rsidRPr="00B36F9B">
                        <w:rPr>
                          <w:sz w:val="32"/>
                          <w:szCs w:val="32"/>
                        </w:rPr>
                        <w:t>Mathematical and scientific activities that children completed at the destination Pg.</w:t>
                      </w:r>
                      <w:r w:rsidR="002D1F25">
                        <w:rPr>
                          <w:sz w:val="32"/>
                          <w:szCs w:val="32"/>
                        </w:rPr>
                        <w:t xml:space="preserve">3-6 </w:t>
                      </w:r>
                    </w:p>
                    <w:p w14:paraId="69E38AA2" w14:textId="3EFD9EEC" w:rsidR="00E64780" w:rsidRPr="00B36F9B" w:rsidRDefault="00E64780" w:rsidP="00B36F9B">
                      <w:pPr>
                        <w:pStyle w:val="ListParagraph"/>
                        <w:numPr>
                          <w:ilvl w:val="0"/>
                          <w:numId w:val="1"/>
                        </w:numPr>
                        <w:spacing w:line="360" w:lineRule="auto"/>
                        <w:jc w:val="center"/>
                        <w:rPr>
                          <w:sz w:val="32"/>
                          <w:szCs w:val="32"/>
                        </w:rPr>
                      </w:pPr>
                      <w:r w:rsidRPr="00B36F9B">
                        <w:rPr>
                          <w:sz w:val="32"/>
                          <w:szCs w:val="32"/>
                        </w:rPr>
                        <w:t>Risk-benefit assessment Pg.</w:t>
                      </w:r>
                      <w:r w:rsidR="002D1F25">
                        <w:rPr>
                          <w:sz w:val="32"/>
                          <w:szCs w:val="32"/>
                        </w:rPr>
                        <w:t>7-</w:t>
                      </w:r>
                      <w:r w:rsidR="002D6D46">
                        <w:rPr>
                          <w:sz w:val="32"/>
                          <w:szCs w:val="32"/>
                        </w:rPr>
                        <w:t>8</w:t>
                      </w:r>
                    </w:p>
                    <w:p w14:paraId="05B5B441" w14:textId="352E0964" w:rsidR="00E64780" w:rsidRPr="00B36F9B" w:rsidRDefault="00E64780" w:rsidP="00B36F9B">
                      <w:pPr>
                        <w:pStyle w:val="ListParagraph"/>
                        <w:numPr>
                          <w:ilvl w:val="0"/>
                          <w:numId w:val="1"/>
                        </w:numPr>
                        <w:spacing w:line="360" w:lineRule="auto"/>
                        <w:jc w:val="center"/>
                        <w:rPr>
                          <w:sz w:val="32"/>
                          <w:szCs w:val="32"/>
                        </w:rPr>
                      </w:pPr>
                      <w:r w:rsidRPr="00B36F9B">
                        <w:rPr>
                          <w:sz w:val="32"/>
                          <w:szCs w:val="32"/>
                        </w:rPr>
                        <w:t>How adults working in early years support and encourage children’s engagement with mathematical and scientific concepts in the outdoor environment Pg.</w:t>
                      </w:r>
                      <w:r w:rsidR="002D6D46">
                        <w:rPr>
                          <w:sz w:val="32"/>
                          <w:szCs w:val="32"/>
                        </w:rPr>
                        <w:t>9-</w:t>
                      </w:r>
                    </w:p>
                  </w:txbxContent>
                </v:textbox>
              </v:shape>
            </w:pict>
          </mc:Fallback>
        </mc:AlternateContent>
      </w:r>
    </w:p>
    <w:p w14:paraId="6F9A2E2F" w14:textId="75138343" w:rsidR="00E64780" w:rsidRDefault="00E64780" w:rsidP="00E64780">
      <w:pPr>
        <w:spacing w:line="360" w:lineRule="auto"/>
        <w:rPr>
          <w:rFonts w:ascii="Calibri" w:hAnsi="Calibri" w:cs="Calibri"/>
        </w:rPr>
      </w:pPr>
    </w:p>
    <w:p w14:paraId="2C5128A7" w14:textId="04ADB2AD" w:rsidR="00E64780" w:rsidRDefault="00E64780" w:rsidP="00E64780">
      <w:pPr>
        <w:spacing w:line="360" w:lineRule="auto"/>
        <w:rPr>
          <w:rFonts w:ascii="Calibri" w:hAnsi="Calibri" w:cs="Calibri"/>
        </w:rPr>
      </w:pPr>
    </w:p>
    <w:p w14:paraId="25603508" w14:textId="1E6DE0A3" w:rsidR="00E64780" w:rsidRDefault="00E64780" w:rsidP="00E64780">
      <w:pPr>
        <w:spacing w:line="360" w:lineRule="auto"/>
        <w:rPr>
          <w:rFonts w:ascii="Calibri" w:hAnsi="Calibri" w:cs="Calibri"/>
        </w:rPr>
      </w:pPr>
    </w:p>
    <w:p w14:paraId="6A8385EF" w14:textId="2D086A17" w:rsidR="00E64780" w:rsidRDefault="00E64780" w:rsidP="00E64780">
      <w:pPr>
        <w:spacing w:line="360" w:lineRule="auto"/>
        <w:rPr>
          <w:rFonts w:ascii="Calibri" w:hAnsi="Calibri" w:cs="Calibri"/>
        </w:rPr>
      </w:pPr>
    </w:p>
    <w:p w14:paraId="2EB1CA52" w14:textId="7840F369" w:rsidR="00E64780" w:rsidRDefault="00E64780" w:rsidP="00E64780">
      <w:pPr>
        <w:spacing w:line="360" w:lineRule="auto"/>
        <w:rPr>
          <w:rFonts w:ascii="Calibri" w:hAnsi="Calibri" w:cs="Calibri"/>
        </w:rPr>
      </w:pPr>
    </w:p>
    <w:p w14:paraId="505A8159" w14:textId="4D82960C" w:rsidR="00E64780" w:rsidRDefault="00E64780" w:rsidP="00E64780">
      <w:pPr>
        <w:spacing w:line="360" w:lineRule="auto"/>
        <w:rPr>
          <w:rFonts w:ascii="Calibri" w:hAnsi="Calibri" w:cs="Calibri"/>
        </w:rPr>
      </w:pPr>
    </w:p>
    <w:p w14:paraId="00CC0296" w14:textId="54F732E7" w:rsidR="00E64780" w:rsidRDefault="00E64780" w:rsidP="00E64780">
      <w:pPr>
        <w:spacing w:line="360" w:lineRule="auto"/>
        <w:rPr>
          <w:rFonts w:ascii="Calibri" w:hAnsi="Calibri" w:cs="Calibri"/>
        </w:rPr>
      </w:pPr>
    </w:p>
    <w:p w14:paraId="6D4E8FBF" w14:textId="2B1FD325" w:rsidR="00E64780" w:rsidRDefault="00E64780" w:rsidP="00E64780">
      <w:pPr>
        <w:spacing w:line="360" w:lineRule="auto"/>
        <w:rPr>
          <w:rFonts w:ascii="Calibri" w:hAnsi="Calibri" w:cs="Calibri"/>
        </w:rPr>
      </w:pPr>
    </w:p>
    <w:p w14:paraId="255383A6" w14:textId="79F45716" w:rsidR="00E64780" w:rsidRDefault="00E64780" w:rsidP="00E64780">
      <w:pPr>
        <w:spacing w:line="360" w:lineRule="auto"/>
        <w:rPr>
          <w:rFonts w:ascii="Calibri" w:hAnsi="Calibri" w:cs="Calibri"/>
        </w:rPr>
      </w:pPr>
    </w:p>
    <w:p w14:paraId="43081CFF" w14:textId="2EFFD1BA" w:rsidR="00E64780" w:rsidRDefault="00E64780" w:rsidP="00E64780">
      <w:pPr>
        <w:spacing w:line="360" w:lineRule="auto"/>
        <w:rPr>
          <w:rFonts w:ascii="Calibri" w:hAnsi="Calibri" w:cs="Calibri"/>
        </w:rPr>
      </w:pPr>
    </w:p>
    <w:p w14:paraId="1132FBB9" w14:textId="16F41C11" w:rsidR="00E64780" w:rsidRDefault="00E64780" w:rsidP="00E64780">
      <w:pPr>
        <w:spacing w:line="360" w:lineRule="auto"/>
        <w:rPr>
          <w:rFonts w:ascii="Calibri" w:hAnsi="Calibri" w:cs="Calibri"/>
        </w:rPr>
      </w:pPr>
    </w:p>
    <w:p w14:paraId="626817EB" w14:textId="04008F23" w:rsidR="00E64780" w:rsidRDefault="00E64780" w:rsidP="00E64780">
      <w:pPr>
        <w:spacing w:line="360" w:lineRule="auto"/>
        <w:rPr>
          <w:rFonts w:ascii="Calibri" w:hAnsi="Calibri" w:cs="Calibri"/>
        </w:rPr>
      </w:pPr>
    </w:p>
    <w:p w14:paraId="6416A1AB" w14:textId="72810FE7" w:rsidR="00E64780" w:rsidRDefault="00E64780" w:rsidP="00E64780">
      <w:pPr>
        <w:spacing w:line="360" w:lineRule="auto"/>
        <w:rPr>
          <w:rFonts w:ascii="Calibri" w:hAnsi="Calibri" w:cs="Calibri"/>
        </w:rPr>
      </w:pPr>
    </w:p>
    <w:p w14:paraId="17A64E56" w14:textId="77777777" w:rsidR="00E64780" w:rsidRDefault="00E64780" w:rsidP="00E64780">
      <w:pPr>
        <w:spacing w:line="360" w:lineRule="auto"/>
        <w:rPr>
          <w:rFonts w:ascii="Calibri" w:hAnsi="Calibri" w:cs="Calibri"/>
        </w:rPr>
      </w:pPr>
    </w:p>
    <w:p w14:paraId="4B3D1C60" w14:textId="6C2CDA11" w:rsidR="00E64780" w:rsidRDefault="00E64780" w:rsidP="00E64780">
      <w:pPr>
        <w:spacing w:line="360" w:lineRule="auto"/>
        <w:rPr>
          <w:rFonts w:ascii="Calibri" w:hAnsi="Calibri" w:cs="Calibri"/>
        </w:rPr>
      </w:pPr>
    </w:p>
    <w:p w14:paraId="674E9A5E" w14:textId="64AAFD16" w:rsidR="00B36F9B" w:rsidRDefault="00B36F9B">
      <w:pPr>
        <w:rPr>
          <w:rFonts w:ascii="Calibri" w:hAnsi="Calibri" w:cs="Calibri"/>
        </w:rPr>
      </w:pPr>
    </w:p>
    <w:p w14:paraId="6931AF5B" w14:textId="58185CE6" w:rsidR="00E64780" w:rsidRDefault="00E64780">
      <w:pPr>
        <w:rPr>
          <w:rFonts w:ascii="Calibri" w:hAnsi="Calibri" w:cs="Calibri"/>
        </w:rPr>
      </w:pPr>
      <w:r>
        <w:rPr>
          <w:rFonts w:ascii="Calibri" w:hAnsi="Calibri" w:cs="Calibri"/>
        </w:rPr>
        <w:br w:type="page"/>
      </w:r>
    </w:p>
    <w:p w14:paraId="16C6A1AF" w14:textId="329E70C8" w:rsidR="00E64780" w:rsidRDefault="00E64780" w:rsidP="00E64780">
      <w:pPr>
        <w:spacing w:line="360" w:lineRule="auto"/>
        <w:rPr>
          <w:rFonts w:ascii="Calibri" w:hAnsi="Calibri" w:cs="Calibri"/>
        </w:rPr>
      </w:pPr>
    </w:p>
    <w:p w14:paraId="2EFD3B80" w14:textId="459497D7" w:rsidR="00B36F9B" w:rsidRPr="00B36F9B" w:rsidRDefault="00B36F9B" w:rsidP="008E7165">
      <w:pPr>
        <w:pStyle w:val="ListParagraph"/>
        <w:numPr>
          <w:ilvl w:val="0"/>
          <w:numId w:val="4"/>
        </w:numPr>
        <w:spacing w:line="360" w:lineRule="auto"/>
        <w:rPr>
          <w:rFonts w:ascii="Calibri" w:hAnsi="Calibri" w:cs="Calibri"/>
        </w:rPr>
      </w:pPr>
      <w:r w:rsidRPr="00B36F9B">
        <w:rPr>
          <w:rFonts w:ascii="Calibri" w:hAnsi="Calibri" w:cs="Calibri"/>
        </w:rPr>
        <w:t xml:space="preserve">Photograph of outdoor environment </w:t>
      </w:r>
    </w:p>
    <w:p w14:paraId="16166049" w14:textId="37018D44" w:rsidR="00B36F9B" w:rsidRDefault="002D1F25" w:rsidP="008E7165">
      <w:pPr>
        <w:pStyle w:val="ListParagraph"/>
        <w:spacing w:line="360" w:lineRule="auto"/>
        <w:rPr>
          <w:rFonts w:ascii="Calibri" w:hAnsi="Calibri" w:cs="Calibri"/>
        </w:rPr>
      </w:pPr>
      <w:r>
        <w:rPr>
          <w:rFonts w:ascii="Calibri" w:hAnsi="Calibri" w:cs="Calibri"/>
          <w:noProof/>
        </w:rPr>
        <w:drawing>
          <wp:anchor distT="0" distB="0" distL="114300" distR="114300" simplePos="0" relativeHeight="251661312" behindDoc="0" locked="0" layoutInCell="1" allowOverlap="1" wp14:anchorId="4F06D2CB" wp14:editId="11499B9B">
            <wp:simplePos x="0" y="0"/>
            <wp:positionH relativeFrom="column">
              <wp:posOffset>524614</wp:posOffset>
            </wp:positionH>
            <wp:positionV relativeFrom="paragraph">
              <wp:posOffset>103348</wp:posOffset>
            </wp:positionV>
            <wp:extent cx="4482059" cy="7992898"/>
            <wp:effectExtent l="0" t="0" r="1270" b="0"/>
            <wp:wrapSquare wrapText="bothSides"/>
            <wp:docPr id="1828166667" name="Picture 3" descr="A stream of water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166667" name="Picture 3" descr="A stream of water in a forest&#10;&#10;Description automatically generated"/>
                    <pic:cNvPicPr/>
                  </pic:nvPicPr>
                  <pic:blipFill rotWithShape="1">
                    <a:blip r:embed="rId7" cstate="print">
                      <a:extLst>
                        <a:ext uri="{28A0092B-C50C-407E-A947-70E740481C1C}">
                          <a14:useLocalDpi xmlns:a14="http://schemas.microsoft.com/office/drawing/2010/main" val="0"/>
                        </a:ext>
                      </a:extLst>
                    </a:blip>
                    <a:srcRect t="9473" b="8342"/>
                    <a:stretch/>
                  </pic:blipFill>
                  <pic:spPr bwMode="auto">
                    <a:xfrm>
                      <a:off x="0" y="0"/>
                      <a:ext cx="4482059" cy="79928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0484F5" w14:textId="215AB22E" w:rsidR="008E7165" w:rsidRDefault="008E7165" w:rsidP="008E7165">
      <w:pPr>
        <w:pStyle w:val="ListParagraph"/>
        <w:spacing w:line="360" w:lineRule="auto"/>
        <w:rPr>
          <w:rFonts w:ascii="Calibri" w:hAnsi="Calibri" w:cs="Calibri"/>
        </w:rPr>
      </w:pPr>
    </w:p>
    <w:p w14:paraId="7CF316A1" w14:textId="3ADFCE7E" w:rsidR="008E7165" w:rsidRDefault="008E7165" w:rsidP="008E7165">
      <w:pPr>
        <w:pStyle w:val="ListParagraph"/>
        <w:spacing w:line="360" w:lineRule="auto"/>
        <w:rPr>
          <w:rFonts w:ascii="Calibri" w:hAnsi="Calibri" w:cs="Calibri"/>
        </w:rPr>
      </w:pPr>
    </w:p>
    <w:p w14:paraId="7880C6D2" w14:textId="7C53D8C9" w:rsidR="008E7165" w:rsidRDefault="008E7165" w:rsidP="008E7165">
      <w:pPr>
        <w:pStyle w:val="ListParagraph"/>
        <w:spacing w:line="360" w:lineRule="auto"/>
        <w:rPr>
          <w:rFonts w:ascii="Calibri" w:hAnsi="Calibri" w:cs="Calibri"/>
        </w:rPr>
      </w:pPr>
    </w:p>
    <w:p w14:paraId="7BFF3159" w14:textId="24D87635" w:rsidR="008E7165" w:rsidRDefault="008E7165" w:rsidP="008E7165">
      <w:pPr>
        <w:pStyle w:val="ListParagraph"/>
        <w:spacing w:line="360" w:lineRule="auto"/>
        <w:rPr>
          <w:rFonts w:ascii="Calibri" w:hAnsi="Calibri" w:cs="Calibri"/>
        </w:rPr>
      </w:pPr>
    </w:p>
    <w:p w14:paraId="2F2C0311" w14:textId="77777777" w:rsidR="008E7165" w:rsidRDefault="008E7165" w:rsidP="008E7165">
      <w:pPr>
        <w:pStyle w:val="ListParagraph"/>
        <w:spacing w:line="360" w:lineRule="auto"/>
        <w:rPr>
          <w:rFonts w:ascii="Calibri" w:hAnsi="Calibri" w:cs="Calibri"/>
        </w:rPr>
      </w:pPr>
    </w:p>
    <w:p w14:paraId="7D8BF440" w14:textId="77777777" w:rsidR="008E7165" w:rsidRDefault="008E7165" w:rsidP="008E7165">
      <w:pPr>
        <w:pStyle w:val="ListParagraph"/>
        <w:spacing w:line="360" w:lineRule="auto"/>
        <w:rPr>
          <w:rFonts w:ascii="Calibri" w:hAnsi="Calibri" w:cs="Calibri"/>
        </w:rPr>
      </w:pPr>
    </w:p>
    <w:p w14:paraId="3F507C7A" w14:textId="77777777" w:rsidR="008E7165" w:rsidRDefault="008E7165" w:rsidP="008E7165">
      <w:pPr>
        <w:pStyle w:val="ListParagraph"/>
        <w:spacing w:line="360" w:lineRule="auto"/>
        <w:rPr>
          <w:rFonts w:ascii="Calibri" w:hAnsi="Calibri" w:cs="Calibri"/>
        </w:rPr>
      </w:pPr>
    </w:p>
    <w:p w14:paraId="38993EAC" w14:textId="77777777" w:rsidR="008E7165" w:rsidRDefault="008E7165" w:rsidP="008E7165">
      <w:pPr>
        <w:pStyle w:val="ListParagraph"/>
        <w:spacing w:line="360" w:lineRule="auto"/>
        <w:rPr>
          <w:rFonts w:ascii="Calibri" w:hAnsi="Calibri" w:cs="Calibri"/>
        </w:rPr>
      </w:pPr>
    </w:p>
    <w:p w14:paraId="09214E04" w14:textId="77777777" w:rsidR="008E7165" w:rsidRDefault="008E7165" w:rsidP="008E7165">
      <w:pPr>
        <w:pStyle w:val="ListParagraph"/>
        <w:spacing w:line="360" w:lineRule="auto"/>
        <w:rPr>
          <w:rFonts w:ascii="Calibri" w:hAnsi="Calibri" w:cs="Calibri"/>
        </w:rPr>
      </w:pPr>
    </w:p>
    <w:p w14:paraId="5ED2360F" w14:textId="77777777" w:rsidR="008E7165" w:rsidRDefault="008E7165" w:rsidP="008E7165">
      <w:pPr>
        <w:pStyle w:val="ListParagraph"/>
        <w:spacing w:line="360" w:lineRule="auto"/>
        <w:rPr>
          <w:rFonts w:ascii="Calibri" w:hAnsi="Calibri" w:cs="Calibri"/>
        </w:rPr>
      </w:pPr>
    </w:p>
    <w:p w14:paraId="1E340C89" w14:textId="77777777" w:rsidR="008E7165" w:rsidRDefault="008E7165" w:rsidP="008E7165">
      <w:pPr>
        <w:pStyle w:val="ListParagraph"/>
        <w:spacing w:line="360" w:lineRule="auto"/>
        <w:rPr>
          <w:rFonts w:ascii="Calibri" w:hAnsi="Calibri" w:cs="Calibri"/>
        </w:rPr>
      </w:pPr>
    </w:p>
    <w:p w14:paraId="01A06424" w14:textId="77777777" w:rsidR="008E7165" w:rsidRDefault="008E7165" w:rsidP="008E7165">
      <w:pPr>
        <w:pStyle w:val="ListParagraph"/>
        <w:spacing w:line="360" w:lineRule="auto"/>
        <w:rPr>
          <w:rFonts w:ascii="Calibri" w:hAnsi="Calibri" w:cs="Calibri"/>
        </w:rPr>
      </w:pPr>
    </w:p>
    <w:p w14:paraId="6EB681DC" w14:textId="77777777" w:rsidR="008E7165" w:rsidRDefault="008E7165" w:rsidP="008E7165">
      <w:pPr>
        <w:pStyle w:val="ListParagraph"/>
        <w:spacing w:line="360" w:lineRule="auto"/>
        <w:rPr>
          <w:rFonts w:ascii="Calibri" w:hAnsi="Calibri" w:cs="Calibri"/>
        </w:rPr>
      </w:pPr>
    </w:p>
    <w:p w14:paraId="325E6DF9" w14:textId="77777777" w:rsidR="008E7165" w:rsidRDefault="008E7165" w:rsidP="008E7165">
      <w:pPr>
        <w:pStyle w:val="ListParagraph"/>
        <w:spacing w:line="360" w:lineRule="auto"/>
        <w:rPr>
          <w:rFonts w:ascii="Calibri" w:hAnsi="Calibri" w:cs="Calibri"/>
        </w:rPr>
      </w:pPr>
    </w:p>
    <w:p w14:paraId="02724012" w14:textId="77777777" w:rsidR="008E7165" w:rsidRDefault="008E7165" w:rsidP="008E7165">
      <w:pPr>
        <w:pStyle w:val="ListParagraph"/>
        <w:spacing w:line="360" w:lineRule="auto"/>
        <w:rPr>
          <w:rFonts w:ascii="Calibri" w:hAnsi="Calibri" w:cs="Calibri"/>
        </w:rPr>
      </w:pPr>
    </w:p>
    <w:p w14:paraId="40305CEF" w14:textId="77777777" w:rsidR="008E7165" w:rsidRDefault="008E7165" w:rsidP="008E7165">
      <w:pPr>
        <w:pStyle w:val="ListParagraph"/>
        <w:spacing w:line="360" w:lineRule="auto"/>
        <w:rPr>
          <w:rFonts w:ascii="Calibri" w:hAnsi="Calibri" w:cs="Calibri"/>
        </w:rPr>
      </w:pPr>
    </w:p>
    <w:p w14:paraId="73EB7E4E" w14:textId="77777777" w:rsidR="008E7165" w:rsidRDefault="008E7165" w:rsidP="008E7165">
      <w:pPr>
        <w:pStyle w:val="ListParagraph"/>
        <w:spacing w:line="360" w:lineRule="auto"/>
        <w:rPr>
          <w:rFonts w:ascii="Calibri" w:hAnsi="Calibri" w:cs="Calibri"/>
        </w:rPr>
      </w:pPr>
    </w:p>
    <w:p w14:paraId="7DB56E6E" w14:textId="77777777" w:rsidR="008E7165" w:rsidRDefault="008E7165" w:rsidP="008E7165">
      <w:pPr>
        <w:pStyle w:val="ListParagraph"/>
        <w:spacing w:line="360" w:lineRule="auto"/>
        <w:rPr>
          <w:rFonts w:ascii="Calibri" w:hAnsi="Calibri" w:cs="Calibri"/>
        </w:rPr>
      </w:pPr>
    </w:p>
    <w:p w14:paraId="0C64AC3C" w14:textId="77777777" w:rsidR="008E7165" w:rsidRDefault="008E7165" w:rsidP="008E7165">
      <w:pPr>
        <w:pStyle w:val="ListParagraph"/>
        <w:spacing w:line="360" w:lineRule="auto"/>
        <w:rPr>
          <w:rFonts w:ascii="Calibri" w:hAnsi="Calibri" w:cs="Calibri"/>
        </w:rPr>
      </w:pPr>
    </w:p>
    <w:p w14:paraId="0E876E1C" w14:textId="77777777" w:rsidR="008E7165" w:rsidRDefault="008E7165" w:rsidP="008E7165">
      <w:pPr>
        <w:pStyle w:val="ListParagraph"/>
        <w:spacing w:line="360" w:lineRule="auto"/>
        <w:rPr>
          <w:rFonts w:ascii="Calibri" w:hAnsi="Calibri" w:cs="Calibri"/>
        </w:rPr>
      </w:pPr>
    </w:p>
    <w:p w14:paraId="6B19C6B9" w14:textId="77777777" w:rsidR="008E7165" w:rsidRDefault="008E7165" w:rsidP="008E7165">
      <w:pPr>
        <w:pStyle w:val="ListParagraph"/>
        <w:spacing w:line="360" w:lineRule="auto"/>
        <w:rPr>
          <w:rFonts w:ascii="Calibri" w:hAnsi="Calibri" w:cs="Calibri"/>
        </w:rPr>
      </w:pPr>
    </w:p>
    <w:p w14:paraId="5816AEF3" w14:textId="77777777" w:rsidR="008E7165" w:rsidRDefault="008E7165" w:rsidP="008E7165">
      <w:pPr>
        <w:pStyle w:val="ListParagraph"/>
        <w:spacing w:line="360" w:lineRule="auto"/>
        <w:rPr>
          <w:rFonts w:ascii="Calibri" w:hAnsi="Calibri" w:cs="Calibri"/>
        </w:rPr>
      </w:pPr>
    </w:p>
    <w:p w14:paraId="06BDFDCA" w14:textId="77777777" w:rsidR="008E7165" w:rsidRDefault="008E7165" w:rsidP="008E7165">
      <w:pPr>
        <w:pStyle w:val="ListParagraph"/>
        <w:spacing w:line="360" w:lineRule="auto"/>
        <w:rPr>
          <w:rFonts w:ascii="Calibri" w:hAnsi="Calibri" w:cs="Calibri"/>
        </w:rPr>
      </w:pPr>
    </w:p>
    <w:p w14:paraId="2CA58590" w14:textId="77777777" w:rsidR="008E7165" w:rsidRDefault="008E7165" w:rsidP="008E7165">
      <w:pPr>
        <w:pStyle w:val="ListParagraph"/>
        <w:spacing w:line="360" w:lineRule="auto"/>
        <w:rPr>
          <w:rFonts w:ascii="Calibri" w:hAnsi="Calibri" w:cs="Calibri"/>
        </w:rPr>
      </w:pPr>
    </w:p>
    <w:p w14:paraId="0A0D0686" w14:textId="77777777" w:rsidR="008E7165" w:rsidRDefault="008E7165" w:rsidP="008E7165">
      <w:pPr>
        <w:pStyle w:val="ListParagraph"/>
        <w:spacing w:line="360" w:lineRule="auto"/>
        <w:rPr>
          <w:rFonts w:ascii="Calibri" w:hAnsi="Calibri" w:cs="Calibri"/>
        </w:rPr>
      </w:pPr>
    </w:p>
    <w:p w14:paraId="4EBDB4ED" w14:textId="77777777" w:rsidR="008E7165" w:rsidRDefault="008E7165" w:rsidP="008E7165">
      <w:pPr>
        <w:pStyle w:val="ListParagraph"/>
        <w:spacing w:line="360" w:lineRule="auto"/>
        <w:rPr>
          <w:rFonts w:ascii="Calibri" w:hAnsi="Calibri" w:cs="Calibri"/>
        </w:rPr>
      </w:pPr>
    </w:p>
    <w:p w14:paraId="59B3FFD6" w14:textId="77777777" w:rsidR="008E7165" w:rsidRDefault="008E7165" w:rsidP="008E7165">
      <w:pPr>
        <w:pStyle w:val="ListParagraph"/>
        <w:spacing w:line="360" w:lineRule="auto"/>
        <w:rPr>
          <w:rFonts w:ascii="Calibri" w:hAnsi="Calibri" w:cs="Calibri"/>
        </w:rPr>
      </w:pPr>
    </w:p>
    <w:p w14:paraId="3A42A0E7" w14:textId="77777777" w:rsidR="008E7165" w:rsidRDefault="008E7165" w:rsidP="008E7165">
      <w:pPr>
        <w:pStyle w:val="ListParagraph"/>
        <w:spacing w:line="360" w:lineRule="auto"/>
        <w:rPr>
          <w:rFonts w:ascii="Calibri" w:hAnsi="Calibri" w:cs="Calibri"/>
        </w:rPr>
      </w:pPr>
    </w:p>
    <w:p w14:paraId="4713BD7C" w14:textId="50A0A1D1" w:rsidR="008E7165" w:rsidRPr="008E7165" w:rsidRDefault="008E7165" w:rsidP="008E7165">
      <w:pPr>
        <w:pStyle w:val="ListParagraph"/>
        <w:numPr>
          <w:ilvl w:val="0"/>
          <w:numId w:val="4"/>
        </w:numPr>
        <w:spacing w:line="360" w:lineRule="auto"/>
        <w:rPr>
          <w:rFonts w:ascii="Calibri" w:hAnsi="Calibri" w:cs="Calibri"/>
        </w:rPr>
      </w:pPr>
      <w:r w:rsidRPr="00AF2455">
        <w:rPr>
          <w:rFonts w:ascii="Arial" w:hAnsi="Arial" w:cs="Arial"/>
          <w:lang w:eastAsia="zh-CN"/>
        </w:rPr>
        <w:lastRenderedPageBreak/>
        <w:t>Discuss how the environment in the photograph could be used by young children to develop specific scientific or mathematical concepts or ideas</w:t>
      </w:r>
      <w:r>
        <w:rPr>
          <w:rFonts w:ascii="Arial" w:hAnsi="Arial" w:cs="Arial"/>
          <w:lang w:eastAsia="zh-CN"/>
        </w:rPr>
        <w:t xml:space="preserve">. </w:t>
      </w:r>
    </w:p>
    <w:p w14:paraId="21EFE13E" w14:textId="77777777" w:rsidR="002D1F25" w:rsidRPr="002D1F25" w:rsidRDefault="002D1F25" w:rsidP="002D1F25">
      <w:pPr>
        <w:pStyle w:val="ListParagraph"/>
        <w:rPr>
          <w:rFonts w:ascii="Calibri" w:hAnsi="Calibri" w:cs="Calibri"/>
        </w:rPr>
      </w:pPr>
    </w:p>
    <w:p w14:paraId="0AA0C8B7" w14:textId="77777777" w:rsidR="002D1F25" w:rsidRPr="002D1F25" w:rsidRDefault="002D1F25" w:rsidP="002D1F25">
      <w:pPr>
        <w:spacing w:line="360" w:lineRule="auto"/>
        <w:ind w:left="360"/>
        <w:rPr>
          <w:rFonts w:ascii="Calibri" w:hAnsi="Calibri" w:cs="Calibri"/>
        </w:rPr>
      </w:pPr>
      <w:r w:rsidRPr="002D1F25">
        <w:rPr>
          <w:rFonts w:ascii="Calibri" w:hAnsi="Calibri" w:cs="Calibri"/>
        </w:rPr>
        <w:t xml:space="preserve">On a rainy morning, we took a group of 15 children aged 4 and 5 to the stream, which is just a short walk away from our classroom. After completing the risk assessment, we found it was safe to walk to the stream as a group. The children arrived in the classroom and were already very excited. They had arrived wearing their school uniform, wellies, and coats. As they all sat on the carpet, I could tell how eager they were, as they giggled and talked with their friends about who was going to walk with whom. We started handing out the hi-vis vests to each child. One child asked why they needed to wear the hi-vis vests, and before I could answer, another child answered, “It is to make sure we stay safe.” This then led to a short discussion between them about how the vests would keep them safe. </w:t>
      </w:r>
    </w:p>
    <w:p w14:paraId="5540C901" w14:textId="77777777" w:rsidR="002D1F25" w:rsidRPr="002D1F25" w:rsidRDefault="002D1F25" w:rsidP="002D1F25">
      <w:pPr>
        <w:spacing w:line="360" w:lineRule="auto"/>
        <w:ind w:left="360"/>
        <w:rPr>
          <w:rFonts w:ascii="Calibri" w:hAnsi="Calibri" w:cs="Calibri"/>
        </w:rPr>
      </w:pPr>
      <w:r w:rsidRPr="002D1F25">
        <w:rPr>
          <w:rFonts w:ascii="Calibri" w:hAnsi="Calibri" w:cs="Calibri"/>
        </w:rPr>
        <w:t xml:space="preserve">We lined up at the door and began our adventure to the stream. As we walked along the road, we passed under a big oak tree where the leaves had started falling, and the children could not resist jumping up and down in the leaves to hear the satisfying crunch noises from under their feet. </w:t>
      </w:r>
    </w:p>
    <w:p w14:paraId="316C11DE" w14:textId="77777777" w:rsidR="002D1F25" w:rsidRPr="002D1F25" w:rsidRDefault="002D1F25" w:rsidP="002D1F25">
      <w:pPr>
        <w:spacing w:line="360" w:lineRule="auto"/>
        <w:ind w:left="360"/>
        <w:rPr>
          <w:rFonts w:ascii="Calibri" w:hAnsi="Calibri" w:cs="Calibri"/>
        </w:rPr>
      </w:pPr>
      <w:r w:rsidRPr="002D1F25">
        <w:rPr>
          <w:rFonts w:ascii="Calibri" w:hAnsi="Calibri" w:cs="Calibri"/>
        </w:rPr>
        <w:t xml:space="preserve">As we arrived at the stream, the children all quietened down to listen to the gentle sound of the water trickling down the stream and over the stones. We gave the children time to look around and explore the stream. Suddenly, one child shouted, “Look what I have found!”. </w:t>
      </w:r>
    </w:p>
    <w:p w14:paraId="19F637B6" w14:textId="77777777" w:rsidR="002D1F25" w:rsidRPr="002D1F25" w:rsidRDefault="002D1F25" w:rsidP="002D1F25">
      <w:pPr>
        <w:spacing w:line="360" w:lineRule="auto"/>
        <w:ind w:left="360"/>
        <w:rPr>
          <w:rFonts w:ascii="Calibri" w:hAnsi="Calibri" w:cs="Calibri"/>
        </w:rPr>
      </w:pPr>
      <w:r w:rsidRPr="002D1F25">
        <w:rPr>
          <w:rFonts w:ascii="Calibri" w:hAnsi="Calibri" w:cs="Calibri"/>
        </w:rPr>
        <w:t xml:space="preserve">All the children ran over and peered into the water. They could see small tadpoles in the water. The children then crowded together with wide eyes, asking questions about what they were. We all sat on the rocks as we started to discuss the tadpoles, the lifecycle, and how these tadpoles would eventually turn into a frog. We started by talking about how the tadpoles started as frog spawn, which are the like the little eggs for a frog, the children asked to a see a picture of some frog spawn, I pulled out the work tablet and found a picture for them, “that looks like jelly with seeds in it” said one of the children, whilst others looked at the picture, some looking with disgust and some looking in awe. We then went on to talk about the tadpoles hatching and then growing little legs and </w:t>
      </w:r>
      <w:r w:rsidRPr="002D1F25">
        <w:rPr>
          <w:rFonts w:ascii="Calibri" w:hAnsi="Calibri" w:cs="Calibri"/>
        </w:rPr>
        <w:lastRenderedPageBreak/>
        <w:t xml:space="preserve">arm, the children were trying to guess how big their legs and arms would be using their own fingers to show the length, two children were discussing the length and </w:t>
      </w:r>
      <w:proofErr w:type="gramStart"/>
      <w:r w:rsidRPr="002D1F25">
        <w:rPr>
          <w:rFonts w:ascii="Calibri" w:hAnsi="Calibri" w:cs="Calibri"/>
        </w:rPr>
        <w:t>said</w:t>
      </w:r>
      <w:proofErr w:type="gramEnd"/>
      <w:r w:rsidRPr="002D1F25">
        <w:rPr>
          <w:rFonts w:ascii="Calibri" w:hAnsi="Calibri" w:cs="Calibri"/>
        </w:rPr>
        <w:t xml:space="preserve"> “I think there legs will be the size of my little finger” and the other child responded “YES! And the arms the length of my thumb”. I then explained how their tails will start to get smaller and smaller until they are completely gone. The children then started to get confused and ask, “Do they just disappear then?” I explained how the tail is absorbed into their body to make them nice and strong. “They can jump really high!” said one of the children. I said, “Yes, can any of you jump high like a frog?”. The children stood up and started hopping around acting like frogs</w:t>
      </w:r>
      <w:r w:rsidRPr="002D1F25">
        <w:rPr>
          <w:rFonts w:ascii="Calibri" w:hAnsi="Calibri" w:cs="Calibri"/>
        </w:rPr>
        <w:fldChar w:fldCharType="begin"/>
      </w:r>
      <w:r w:rsidRPr="002D1F25">
        <w:rPr>
          <w:rFonts w:ascii="Calibri" w:hAnsi="Calibri" w:cs="Calibri"/>
        </w:rPr>
        <w:instrText xml:space="preserve"> INCLUDEPICTURE "/Users/Sophie/Library/Group Containers/UBF8T346G9.ms/WebArchiveCopyPasteTempFiles/com.microsoft.Word/5834d92ae4b00b0f86e5b4bb.png?Expires=2011726021&amp;Signature=Fu82bcQXnw-g2z9wguE~OJfOFovaeHp4iVCgIYyFZrfLDvERlaU14ia9LNCzc8Vci6x-mLBxWG8QM~eQbOSPYKTR9M688ND2seZ6wfKONX~8dvDlJzmNoIAwZBOz4MSGSwjG2Cnp2zppgOQV5Osfob2EMUOt1NQP7woQupQDlhk_&amp;Key-Pair-Id=APKAJXYWFXCDTRLR3EFA" \* MERGEFORMATINET </w:instrText>
      </w:r>
      <w:r w:rsidRPr="002D1F25">
        <w:rPr>
          <w:rFonts w:ascii="Calibri" w:hAnsi="Calibri" w:cs="Calibri"/>
        </w:rPr>
        <w:fldChar w:fldCharType="separate"/>
      </w:r>
      <w:r w:rsidRPr="000837B2">
        <w:rPr>
          <w:noProof/>
        </w:rPr>
        <mc:AlternateContent>
          <mc:Choice Requires="wps">
            <w:drawing>
              <wp:inline distT="0" distB="0" distL="0" distR="0" wp14:anchorId="4CA6EFDC" wp14:editId="3B4C9FD1">
                <wp:extent cx="300990" cy="300990"/>
                <wp:effectExtent l="0" t="0" r="0" b="0"/>
                <wp:docPr id="1523238730" name="Rectangle 2" descr="Life Cycle of a Frog | bu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BE2777" id="Rectangle 2" o:spid="_x0000_s1026" alt="Life Cycle of a Frog | bulb"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rsidRPr="002D1F25">
        <w:rPr>
          <w:rFonts w:ascii="Calibri" w:hAnsi="Calibri" w:cs="Calibri"/>
        </w:rPr>
        <w:fldChar w:fldCharType="end"/>
      </w:r>
      <w:r w:rsidRPr="002D1F25">
        <w:rPr>
          <w:rFonts w:ascii="Calibri" w:hAnsi="Calibri" w:cs="Calibri"/>
        </w:rPr>
        <w:t xml:space="preserve">. </w:t>
      </w:r>
    </w:p>
    <w:p w14:paraId="15C3EE3A" w14:textId="77777777" w:rsidR="002D1F25" w:rsidRDefault="002D1F25" w:rsidP="002D1F25">
      <w:pPr>
        <w:ind w:left="360"/>
      </w:pPr>
      <w:r>
        <w:rPr>
          <w:rFonts w:ascii="Calibri" w:hAnsi="Calibri" w:cs="Calibri"/>
          <w:noProof/>
        </w:rPr>
        <w:drawing>
          <wp:anchor distT="0" distB="0" distL="114300" distR="114300" simplePos="0" relativeHeight="251663360" behindDoc="0" locked="0" layoutInCell="1" allowOverlap="1" wp14:anchorId="059BE70D" wp14:editId="48FB9432">
            <wp:simplePos x="0" y="0"/>
            <wp:positionH relativeFrom="column">
              <wp:posOffset>439200</wp:posOffset>
            </wp:positionH>
            <wp:positionV relativeFrom="paragraph">
              <wp:posOffset>46294</wp:posOffset>
            </wp:positionV>
            <wp:extent cx="3499200" cy="2446993"/>
            <wp:effectExtent l="0" t="0" r="0" b="4445"/>
            <wp:wrapNone/>
            <wp:docPr id="925844672" name="Picture 5" descr="Green Aqua - Download Free Vector Art, Stock Graphic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844672" name="Picture 925844672" descr="Green Aqua - Download Free Vector Art, Stock Graphics &amp; Images"/>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517941" cy="2460099"/>
                    </a:xfrm>
                    <a:prstGeom prst="rect">
                      <a:avLst/>
                    </a:prstGeom>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"/Users/Sophie/Library/Group Containers/UBF8T346G9.ms/WebArchiveCopyPasteTempFiles/com.microsoft.Word/5834d92ae4b00b0f86e5b4bb.png?Expires=2011726021&amp;Signature=Fu82bcQXnw-g2z9wguE~OJfOFovaeHp4iVCgIYyFZrfLDvERlaU14ia9LNCzc8Vci6x-mLBxWG8QM~eQbOSPYKTR9M688ND2seZ6wfKONX~8dvDlJzmNoIAwZBOz4MSGSwjG2Cnp2zppgOQV5Osfob2EMUOt1NQP7woQupQDlhk_&amp;Key-Pair-Id=APKAJXYWFXCDTRLR3EFA" \* MERGEFORMATINET </w:instrText>
      </w:r>
      <w:r>
        <w:fldChar w:fldCharType="separate"/>
      </w:r>
      <w:r>
        <w:rPr>
          <w:noProof/>
        </w:rPr>
        <mc:AlternateContent>
          <mc:Choice Requires="wps">
            <w:drawing>
              <wp:inline distT="0" distB="0" distL="0" distR="0" wp14:anchorId="76711E06" wp14:editId="6C99C08A">
                <wp:extent cx="300990" cy="300990"/>
                <wp:effectExtent l="0" t="0" r="0" b="0"/>
                <wp:docPr id="1897359340" name="Rectangle 4" descr="Life Cycle of a Frog | bu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11DEF8" id="Rectangle 4" o:spid="_x0000_s1026" alt="Life Cycle of a Frog | bulb"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" filled="f" stroked="f">
                <o:lock v:ext="edit" aspectratio="t"/>
                <w10:anchorlock/>
              </v:rect>
            </w:pict>
          </mc:Fallback>
        </mc:AlternateContent>
      </w:r>
      <w:r>
        <w:fldChar w:fldCharType="end"/>
      </w:r>
    </w:p>
    <w:p w14:paraId="1896E7E3" w14:textId="77777777" w:rsidR="002D1F25" w:rsidRDefault="002D1F25" w:rsidP="002D1F25">
      <w:pPr>
        <w:ind w:left="360"/>
      </w:pPr>
    </w:p>
    <w:p w14:paraId="704AA782" w14:textId="77777777" w:rsidR="002D1F25" w:rsidRDefault="002D1F25" w:rsidP="002D1F25">
      <w:pPr>
        <w:ind w:left="360"/>
      </w:pPr>
    </w:p>
    <w:p w14:paraId="7B092155" w14:textId="77777777" w:rsidR="002D1F25" w:rsidRDefault="002D1F25" w:rsidP="002D1F25">
      <w:pPr>
        <w:ind w:left="360"/>
      </w:pPr>
    </w:p>
    <w:p w14:paraId="2850A481" w14:textId="77777777" w:rsidR="002D1F25" w:rsidRDefault="002D1F25" w:rsidP="002D1F25">
      <w:pPr>
        <w:ind w:left="360"/>
      </w:pPr>
    </w:p>
    <w:p w14:paraId="38C3AE9F" w14:textId="77777777" w:rsidR="002D1F25" w:rsidRDefault="002D1F25" w:rsidP="002D1F25">
      <w:pPr>
        <w:ind w:left="360"/>
      </w:pPr>
    </w:p>
    <w:p w14:paraId="460EE7B9" w14:textId="77777777" w:rsidR="002D1F25" w:rsidRDefault="002D1F25" w:rsidP="002D1F25">
      <w:pPr>
        <w:ind w:left="360"/>
      </w:pPr>
    </w:p>
    <w:p w14:paraId="44DC7581" w14:textId="77777777" w:rsidR="002D1F25" w:rsidRDefault="002D1F25" w:rsidP="002D1F25">
      <w:pPr>
        <w:ind w:left="360"/>
      </w:pPr>
    </w:p>
    <w:p w14:paraId="5894B2C6" w14:textId="77777777" w:rsidR="002D1F25" w:rsidRDefault="002D1F25" w:rsidP="002D1F25">
      <w:pPr>
        <w:ind w:left="360"/>
      </w:pPr>
    </w:p>
    <w:p w14:paraId="5B9B38C2" w14:textId="77777777" w:rsidR="002D1F25" w:rsidRDefault="002D1F25" w:rsidP="002D1F25">
      <w:pPr>
        <w:ind w:left="360"/>
      </w:pPr>
      <w:r>
        <w:t xml:space="preserve">Some of the children then found pebbles and rocks at the side of the stream, what started as just exploration for more pebbles and rocks turned into a challenge between some of the children, where they began stacking the pebbles and rocks to see who could build the tallest tower. </w:t>
      </w:r>
    </w:p>
    <w:p w14:paraId="6CDD5AB7" w14:textId="77777777" w:rsidR="002D1F25" w:rsidRDefault="002D1F25" w:rsidP="002D1F25">
      <w:pPr>
        <w:ind w:left="360"/>
      </w:pPr>
      <w:r>
        <w:t xml:space="preserve">The children laughed as they attempted to build the towers tal and hearing the crash of them falling over, they tried many techniques to try and get the tallest tower, some children thought the smoother rocks would stack better and began their hunt for the smoothest rock and pebbles and some thought speed was the best way and hoped if they built it quick enough they would have time to measure it before toppled over again. This activity made me see the children differently as some of the children who were usually the loudest and clumsy became so gentle with the rocks and pebbles by holding them gently and placing them carefully on top of the next. </w:t>
      </w:r>
    </w:p>
    <w:p w14:paraId="02EE226F" w14:textId="77777777" w:rsidR="002D1F25" w:rsidRDefault="002D1F25" w:rsidP="002D1F25">
      <w:pPr>
        <w:ind w:left="360"/>
      </w:pPr>
      <w:r>
        <w:lastRenderedPageBreak/>
        <w:t xml:space="preserve">After many attempts one of the children asked me “do you know how to get my rocks to stay?”. I approached the children and sat on the floor with them. I asked, “why do you think the towers and falling over?” some </w:t>
      </w:r>
      <w:proofErr w:type="gramStart"/>
      <w:r>
        <w:t>said</w:t>
      </w:r>
      <w:proofErr w:type="gramEnd"/>
      <w:r>
        <w:t xml:space="preserve"> “the wind is making it blow over” and some were not sure. I asked them about the weight of the pebbles and stones and their size. The children looked at the rocks and pebbles in more depth and realised they were all different weights. I asked them where they think the heavier rocls should go and one child shouted, “AT THE BOTTOM OF THE TOWER!!”. The children started their towers again by feeling the weight of the rocks and putting the heaviest ones at the bottom. Some towers still toppled due the size of the rocks but some quickly realised that if they put the bigger and heavier rocks at the bottom it created a sturdier base where they could add more. </w:t>
      </w:r>
    </w:p>
    <w:p w14:paraId="04ABAADC" w14:textId="77777777" w:rsidR="002D1F25" w:rsidRDefault="002D1F25" w:rsidP="002D1F25">
      <w:pPr>
        <w:ind w:left="360"/>
      </w:pPr>
      <w:r>
        <w:t xml:space="preserve">In this moment I saw how their natural play was able to lead to problem-solving and scientific thinking, with ought me even telling them the answer, by working together and using trial and error they were able to find a solution and get all the towers to balance and use a stick to measure who had the tallest tower. The children also wanted to take some of the pebbles and rocks back to class so they could continue to build towers and explore them on more detail. </w:t>
      </w:r>
    </w:p>
    <w:p w14:paraId="48C665AF" w14:textId="77777777" w:rsidR="002D1F25" w:rsidRDefault="002D1F25" w:rsidP="002D1F25">
      <w:pPr>
        <w:ind w:left="360"/>
      </w:pPr>
      <w:r>
        <w:fldChar w:fldCharType="begin"/>
      </w:r>
      <w:r>
        <w:instrText xml:space="preserve"> INCLUDEPICTURE "/Users/Sophie/Library/Group Containers/UBF8T346G9.ms/WebArchiveCopyPasteTempFiles/com.microsoft.Word/2Q==" \* MERGEFORMATINET </w:instrText>
      </w:r>
      <w:r>
        <w:fldChar w:fldCharType="separate"/>
      </w:r>
      <w:r>
        <w:rPr>
          <w:noProof/>
        </w:rPr>
        <w:drawing>
          <wp:inline distT="0" distB="0" distL="0" distR="0" wp14:anchorId="617C71C8" wp14:editId="7E25E509">
            <wp:extent cx="2860040" cy="2860040"/>
            <wp:effectExtent l="0" t="0" r="0" b="0"/>
            <wp:docPr id="2137749757" name="Picture 3" descr="Free Balancing Rock Tower 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xZXXaJOyI5CfhbIPrdbRuQM_33" descr="Free Balancing Rock Tower Imag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0040" cy="2860040"/>
                    </a:xfrm>
                    <a:prstGeom prst="rect">
                      <a:avLst/>
                    </a:prstGeom>
                    <a:noFill/>
                    <a:ln>
                      <a:noFill/>
                    </a:ln>
                  </pic:spPr>
                </pic:pic>
              </a:graphicData>
            </a:graphic>
          </wp:inline>
        </w:drawing>
      </w:r>
      <w:r>
        <w:fldChar w:fldCharType="end"/>
      </w:r>
    </w:p>
    <w:p w14:paraId="7E37B80B" w14:textId="77777777" w:rsidR="002D1F25" w:rsidRDefault="002D1F25" w:rsidP="002D1F25">
      <w:pPr>
        <w:ind w:left="360"/>
      </w:pPr>
      <w:r>
        <w:t xml:space="preserve">The children’s curiosity about the weight of the pebbles and stones gave me an opportunity to extend their learning, I suggested that we take some of the pebbles down to the stream and see if they would sink or float on the water. </w:t>
      </w:r>
    </w:p>
    <w:p w14:paraId="3A9C6F83" w14:textId="77777777" w:rsidR="002D1F25" w:rsidRDefault="002D1F25" w:rsidP="002D1F25">
      <w:pPr>
        <w:ind w:left="360"/>
      </w:pPr>
      <w:r>
        <w:t xml:space="preserve">Once the children realised that all the pebbles and rocks sank, they started to think about materials that would float instead. The children were excited and quickly ran to find other materials to test, they came back with leaves, feathers, sticks, fallen flowers and grass. Each child eager to test their chosen object. </w:t>
      </w:r>
    </w:p>
    <w:p w14:paraId="1E6ED5A0" w14:textId="77777777" w:rsidR="002D1F25" w:rsidRDefault="002D1F25" w:rsidP="002D1F25">
      <w:pPr>
        <w:ind w:left="360"/>
      </w:pPr>
      <w:r>
        <w:lastRenderedPageBreak/>
        <w:t xml:space="preserve">Before they began they were all making predictions on whether they believed the object would sink or float, some thought that the sticks would float as they were light but one child found a heavier branch and said “but my stick is heavy does that mean it will sink?” the children gathered to feel the weight of the stick and started to discuss their opinions,  one child saying `”I still think it will float, don’t all sticks float” and another saying :no, its to heavy this will sink”. </w:t>
      </w:r>
    </w:p>
    <w:p w14:paraId="1D061738" w14:textId="77777777" w:rsidR="002D1F25" w:rsidRDefault="002D1F25" w:rsidP="002D1F25">
      <w:pPr>
        <w:ind w:left="360"/>
      </w:pPr>
      <w:r>
        <w:t xml:space="preserve">Every object that they laced in the stream was followed by surprise, as they watched the feathers and leaves glide over the top of the water and laughed at stick bobbing up and down going down the stream. </w:t>
      </w:r>
    </w:p>
    <w:p w14:paraId="0DB58CC0" w14:textId="77777777" w:rsidR="002D1F25" w:rsidRDefault="002D1F25" w:rsidP="002D1F25">
      <w:pPr>
        <w:ind w:left="360"/>
      </w:pPr>
      <w:r>
        <w:fldChar w:fldCharType="begin"/>
      </w:r>
      <w:r>
        <w:instrText xml:space="preserve"> INCLUDEPICTURE "/Users/Sophie/Library/Group Containers/UBF8T346G9.ms/WebArchiveCopyPasteTempFiles/com.microsoft.Word/9k=" \* MERGEFORMATINET </w:instrText>
      </w:r>
      <w:r>
        <w:fldChar w:fldCharType="separate"/>
      </w:r>
      <w:r>
        <w:rPr>
          <w:noProof/>
        </w:rPr>
        <w:drawing>
          <wp:inline distT="0" distB="0" distL="0" distR="0" wp14:anchorId="0ED0933E" wp14:editId="72AD667F">
            <wp:extent cx="2259330" cy="3603625"/>
            <wp:effectExtent l="0" t="0" r="1270" b="3175"/>
            <wp:docPr id="1102189463" name="Picture 4" descr="Fall Leaves Floating Stream Stock Pho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CJrXaJ2bBpKDhbIP-bHawQE_11" descr="Fall Leaves Floating Stream Stock Photo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9330" cy="3603625"/>
                    </a:xfrm>
                    <a:prstGeom prst="rect">
                      <a:avLst/>
                    </a:prstGeom>
                    <a:noFill/>
                    <a:ln>
                      <a:noFill/>
                    </a:ln>
                  </pic:spPr>
                </pic:pic>
              </a:graphicData>
            </a:graphic>
          </wp:inline>
        </w:drawing>
      </w:r>
      <w:r>
        <w:fldChar w:fldCharType="end"/>
      </w:r>
    </w:p>
    <w:p w14:paraId="08E54738" w14:textId="77777777" w:rsidR="002D1F25" w:rsidRDefault="002D1F25" w:rsidP="002D1F25">
      <w:pPr>
        <w:ind w:left="360"/>
      </w:pPr>
      <w:r>
        <w:t xml:space="preserve">After all the excitement it was time to walk back to the classroom. The children still very excited about their outing. They wanted to take some of the resources home to create a natural art piece to glue and cut the leaves into other shapes. </w:t>
      </w:r>
    </w:p>
    <w:p w14:paraId="5EE9DBED" w14:textId="18CA5F8D" w:rsidR="002D1F25" w:rsidRDefault="002D1F25" w:rsidP="002D1F25">
      <w:pPr>
        <w:ind w:left="360"/>
      </w:pPr>
      <w:r>
        <w:t xml:space="preserve">On the walk home the children were very excited and talking to their friends about everything they had done that day, they laughed about the way their towers fell over and excitedly discussed that they finally did it and built the tower they wanted. And were still amazed by the little tadpoles and how they turned into frogs which turned into a game of leapfrog once we arrived back on the school yard. </w:t>
      </w:r>
    </w:p>
    <w:p w14:paraId="0AC46DB3" w14:textId="4C5C3112" w:rsidR="008E7165" w:rsidRDefault="008E7165" w:rsidP="002D1F25">
      <w:pPr>
        <w:spacing w:line="360" w:lineRule="auto"/>
        <w:ind w:left="360"/>
        <w:rPr>
          <w:rFonts w:ascii="Calibri" w:hAnsi="Calibri" w:cs="Calibri"/>
        </w:rPr>
      </w:pPr>
    </w:p>
    <w:p w14:paraId="29AB434B" w14:textId="77777777" w:rsidR="002D6D46" w:rsidRDefault="002D6D46" w:rsidP="002D1F25">
      <w:pPr>
        <w:spacing w:line="360" w:lineRule="auto"/>
        <w:ind w:left="360"/>
        <w:rPr>
          <w:rFonts w:ascii="Calibri" w:hAnsi="Calibri" w:cs="Calibri"/>
        </w:rPr>
      </w:pPr>
    </w:p>
    <w:p w14:paraId="29DBA2AB" w14:textId="77777777" w:rsidR="002D6D46" w:rsidRDefault="002D6D46" w:rsidP="002D1F25">
      <w:pPr>
        <w:spacing w:line="360" w:lineRule="auto"/>
        <w:ind w:left="360"/>
        <w:rPr>
          <w:rFonts w:ascii="Calibri" w:hAnsi="Calibri" w:cs="Calibri"/>
        </w:rPr>
      </w:pPr>
    </w:p>
    <w:p w14:paraId="2364B63A" w14:textId="60CE8D83" w:rsidR="002D6D46" w:rsidRPr="002D6D46" w:rsidRDefault="002D6D46" w:rsidP="002D6D46">
      <w:pPr>
        <w:pStyle w:val="ListParagraph"/>
        <w:numPr>
          <w:ilvl w:val="0"/>
          <w:numId w:val="4"/>
        </w:numPr>
        <w:spacing w:line="360" w:lineRule="auto"/>
        <w:rPr>
          <w:rFonts w:ascii="Calibri" w:hAnsi="Calibri" w:cs="Calibri"/>
        </w:rPr>
      </w:pPr>
      <w:r w:rsidRPr="002D6D46">
        <w:rPr>
          <w:rFonts w:ascii="Arial" w:hAnsi="Arial" w:cs="Arial"/>
          <w:lang w:eastAsia="zh-CN"/>
        </w:rPr>
        <w:lastRenderedPageBreak/>
        <w:t>Produce a risk-benefit assessment for the outdoor space provided in your photograph</w:t>
      </w:r>
    </w:p>
    <w:p w14:paraId="13580B8B" w14:textId="77777777" w:rsidR="002D6D46" w:rsidRDefault="002D6D46" w:rsidP="002D6D46">
      <w:pPr>
        <w:ind w:left="360"/>
      </w:pPr>
      <w:r>
        <w:t>Date of trip- 20</w:t>
      </w:r>
      <w:r w:rsidRPr="002D6D46">
        <w:rPr>
          <w:vertAlign w:val="superscript"/>
        </w:rPr>
        <w:t>th</w:t>
      </w:r>
      <w:r>
        <w:t xml:space="preserve"> of October 2025 </w:t>
      </w:r>
    </w:p>
    <w:p w14:paraId="33BF8DB7" w14:textId="77777777" w:rsidR="002D6D46" w:rsidRDefault="002D6D46" w:rsidP="002D6D46">
      <w:pPr>
        <w:ind w:left="360"/>
      </w:pPr>
      <w:r>
        <w:t>Location Stream (short walk from school)</w:t>
      </w:r>
    </w:p>
    <w:p w14:paraId="56AC847D" w14:textId="39D32A67" w:rsidR="002D6D46" w:rsidRDefault="002D6D46" w:rsidP="002D6D46">
      <w:pPr>
        <w:ind w:left="360"/>
      </w:pPr>
      <w:r>
        <w:t xml:space="preserve">Group- 15 children aged 4-5 years </w:t>
      </w:r>
    </w:p>
    <w:p w14:paraId="3363958A" w14:textId="6B82C0EB" w:rsidR="002D6D46" w:rsidRDefault="002D6D46" w:rsidP="002D6D46">
      <w:pPr>
        <w:ind w:left="360"/>
      </w:pPr>
      <w:r>
        <w:t>Adults present- 5 ratio of 1:3 (4 adults on walk, 1 adult driving to stream)</w:t>
      </w:r>
    </w:p>
    <w:p w14:paraId="2AF5BCE7" w14:textId="750E791F" w:rsidR="002D6D46" w:rsidRDefault="002D6D46" w:rsidP="002D6D46">
      <w:pPr>
        <w:ind w:left="360"/>
      </w:pPr>
      <w:r>
        <w:rPr>
          <w:noProof/>
        </w:rPr>
        <w:drawing>
          <wp:anchor distT="0" distB="0" distL="114300" distR="114300" simplePos="0" relativeHeight="251664384" behindDoc="1" locked="0" layoutInCell="1" allowOverlap="1" wp14:anchorId="3854E3EF" wp14:editId="70CD5BDA">
            <wp:simplePos x="0" y="0"/>
            <wp:positionH relativeFrom="column">
              <wp:posOffset>-1025525</wp:posOffset>
            </wp:positionH>
            <wp:positionV relativeFrom="paragraph">
              <wp:posOffset>251997</wp:posOffset>
            </wp:positionV>
            <wp:extent cx="7703434" cy="4136718"/>
            <wp:effectExtent l="0" t="0" r="5715" b="3810"/>
            <wp:wrapNone/>
            <wp:docPr id="45399179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991795" name="Picture 5"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9575" t="22511" r="9218" b="7714"/>
                    <a:stretch/>
                  </pic:blipFill>
                  <pic:spPr bwMode="auto">
                    <a:xfrm>
                      <a:off x="0" y="0"/>
                      <a:ext cx="7703434" cy="41367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Lead adult. Miss S Norman </w:t>
      </w:r>
    </w:p>
    <w:p w14:paraId="6DA44B20" w14:textId="03F3ED8E" w:rsidR="002D6D46" w:rsidRDefault="002D6D46">
      <w:r>
        <w:rPr>
          <w:noProof/>
        </w:rPr>
        <w:drawing>
          <wp:anchor distT="0" distB="0" distL="114300" distR="114300" simplePos="0" relativeHeight="251665408" behindDoc="1" locked="0" layoutInCell="1" allowOverlap="1" wp14:anchorId="36B50901" wp14:editId="2D2CD45A">
            <wp:simplePos x="0" y="0"/>
            <wp:positionH relativeFrom="column">
              <wp:posOffset>-913765</wp:posOffset>
            </wp:positionH>
            <wp:positionV relativeFrom="paragraph">
              <wp:posOffset>3564402</wp:posOffset>
            </wp:positionV>
            <wp:extent cx="7502769" cy="2999315"/>
            <wp:effectExtent l="0" t="0" r="3175" b="0"/>
            <wp:wrapNone/>
            <wp:docPr id="16679455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94556" name="Picture 6"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9720" t="39194" r="9037" b="6218"/>
                    <a:stretch/>
                  </pic:blipFill>
                  <pic:spPr bwMode="auto">
                    <a:xfrm>
                      <a:off x="0" y="0"/>
                      <a:ext cx="7502769" cy="2999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29F34958" w14:textId="2F71FF1D" w:rsidR="002D6D46" w:rsidRDefault="002D6D46" w:rsidP="002D6D46">
      <w:r>
        <w:rPr>
          <w:noProof/>
        </w:rPr>
        <w:lastRenderedPageBreak/>
        <w:drawing>
          <wp:anchor distT="0" distB="0" distL="114300" distR="114300" simplePos="0" relativeHeight="251667456" behindDoc="0" locked="0" layoutInCell="1" allowOverlap="1" wp14:anchorId="40B8BB67" wp14:editId="55656051">
            <wp:simplePos x="0" y="0"/>
            <wp:positionH relativeFrom="column">
              <wp:posOffset>-914400</wp:posOffset>
            </wp:positionH>
            <wp:positionV relativeFrom="paragraph">
              <wp:posOffset>2406015</wp:posOffset>
            </wp:positionV>
            <wp:extent cx="7486162" cy="1671403"/>
            <wp:effectExtent l="0" t="0" r="0" b="5080"/>
            <wp:wrapNone/>
            <wp:docPr id="1335938959"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938959" name="Picture 8"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10023" t="43855" r="9346" b="27340"/>
                    <a:stretch/>
                  </pic:blipFill>
                  <pic:spPr bwMode="auto">
                    <a:xfrm>
                      <a:off x="0" y="0"/>
                      <a:ext cx="7486162" cy="16714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74B3F04A" wp14:editId="22669B6D">
            <wp:simplePos x="0" y="0"/>
            <wp:positionH relativeFrom="column">
              <wp:posOffset>-910590</wp:posOffset>
            </wp:positionH>
            <wp:positionV relativeFrom="paragraph">
              <wp:posOffset>20320</wp:posOffset>
            </wp:positionV>
            <wp:extent cx="7556500" cy="2601595"/>
            <wp:effectExtent l="0" t="0" r="0" b="1905"/>
            <wp:wrapTopAndBottom/>
            <wp:docPr id="88627984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79844" name="Picture 7"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9819" t="41565" r="9367" b="13912"/>
                    <a:stretch/>
                  </pic:blipFill>
                  <pic:spPr bwMode="auto">
                    <a:xfrm>
                      <a:off x="0" y="0"/>
                      <a:ext cx="7556500" cy="2601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w:t>
      </w:r>
    </w:p>
    <w:p w14:paraId="24B94185" w14:textId="77777777" w:rsidR="002D6D46" w:rsidRDefault="002D6D46" w:rsidP="002D6D46"/>
    <w:p w14:paraId="6A4DE188" w14:textId="77777777" w:rsidR="002D6D46" w:rsidRDefault="002D6D46" w:rsidP="002D6D46"/>
    <w:p w14:paraId="3F0722B1" w14:textId="77777777" w:rsidR="002D6D46" w:rsidRDefault="002D6D46" w:rsidP="002D6D46"/>
    <w:p w14:paraId="6CECA46C" w14:textId="77777777" w:rsidR="002D6D46" w:rsidRDefault="002D6D46" w:rsidP="002D6D46"/>
    <w:p w14:paraId="676FE2A8" w14:textId="7D7BA023" w:rsidR="002D6D46" w:rsidRDefault="002D6D46" w:rsidP="00FE4DA8"/>
    <w:p w14:paraId="30C2DDB3" w14:textId="77777777" w:rsidR="00FE4DA8" w:rsidRDefault="00FE4DA8" w:rsidP="00FE4DA8"/>
    <w:p w14:paraId="613A6601" w14:textId="77777777" w:rsidR="00FE4DA8" w:rsidRDefault="00FE4DA8" w:rsidP="00FE4DA8"/>
    <w:p w14:paraId="6F5F5FBC" w14:textId="77777777" w:rsidR="00FE4DA8" w:rsidRDefault="00FE4DA8" w:rsidP="00FE4DA8"/>
    <w:p w14:paraId="5051424D" w14:textId="77777777" w:rsidR="00FE4DA8" w:rsidRDefault="00FE4DA8" w:rsidP="00FE4DA8"/>
    <w:p w14:paraId="60740160" w14:textId="77777777" w:rsidR="00FE4DA8" w:rsidRDefault="00FE4DA8" w:rsidP="00FE4DA8"/>
    <w:p w14:paraId="1FEBDA74" w14:textId="77777777" w:rsidR="00FE4DA8" w:rsidRDefault="00FE4DA8" w:rsidP="00FE4DA8"/>
    <w:p w14:paraId="43A58192" w14:textId="77777777" w:rsidR="00FE4DA8" w:rsidRDefault="00FE4DA8" w:rsidP="00FE4DA8"/>
    <w:p w14:paraId="2C2F920C" w14:textId="77777777" w:rsidR="00FE4DA8" w:rsidRDefault="00FE4DA8" w:rsidP="00FE4DA8"/>
    <w:p w14:paraId="58A777C9" w14:textId="77777777" w:rsidR="00FE4DA8" w:rsidRDefault="00FE4DA8" w:rsidP="00FE4DA8"/>
    <w:p w14:paraId="6560E905" w14:textId="77777777" w:rsidR="00FE4DA8" w:rsidRDefault="00FE4DA8" w:rsidP="00FE4DA8"/>
    <w:p w14:paraId="7094FCF1" w14:textId="77777777" w:rsidR="00FE4DA8" w:rsidRDefault="00FE4DA8" w:rsidP="00FE4DA8"/>
    <w:p w14:paraId="2AB48120" w14:textId="77777777" w:rsidR="00FE4DA8" w:rsidRDefault="00FE4DA8" w:rsidP="00FE4DA8"/>
    <w:p w14:paraId="14FF6ED1" w14:textId="77777777" w:rsidR="00FE4DA8" w:rsidRDefault="00FE4DA8" w:rsidP="00FE4DA8"/>
    <w:p w14:paraId="265087F2" w14:textId="77777777" w:rsidR="00FE4DA8" w:rsidRDefault="00FE4DA8" w:rsidP="00FE4DA8"/>
    <w:p w14:paraId="4B2AD2D3" w14:textId="1B17151B" w:rsidR="00FE4DA8" w:rsidRDefault="00FE4DA8" w:rsidP="00FE4DA8">
      <w:r>
        <w:lastRenderedPageBreak/>
        <w:t>Word count-</w:t>
      </w:r>
    </w:p>
    <w:p w14:paraId="6AB3F952" w14:textId="57D6924D" w:rsidR="00FE4DA8" w:rsidRDefault="00FE4DA8" w:rsidP="00FE4DA8">
      <w:pPr>
        <w:pStyle w:val="ListParagraph"/>
        <w:numPr>
          <w:ilvl w:val="0"/>
          <w:numId w:val="4"/>
        </w:numPr>
      </w:pPr>
      <w:r>
        <w:t xml:space="preserve">1801 </w:t>
      </w:r>
    </w:p>
    <w:p w14:paraId="05B17A5A" w14:textId="77777777" w:rsidR="00FE4DA8" w:rsidRPr="00A501BE" w:rsidRDefault="00FE4DA8" w:rsidP="00FE4DA8">
      <w:pPr>
        <w:ind w:left="360"/>
      </w:pPr>
      <w:r w:rsidRPr="00A501BE">
        <w:t>Outdoor learning is now recognised as a key part of children’s development. Care Inspector Wales (no date) says that the use of outdoor environments can promote better well-being and learning in children. UNICEF agrees with this by saying that when children play outdoors, research shows that the children have better physical, mental, and emotional health and even better learning experiences. The Department for Education's document on development matters (2023) shows an understanding of how important outdoor learning is when developing mathematics. They say that all the activities that can be done to promote their mathematical learning can be done indoors but outdoors as well as outdoors. They also state that other activities can be done outdoors that can not be done indoors, for example, creating obstacle courses or going for a walk, for children to be able to describe a familiar route and discuss routes and locations, using words like ‘in front of’ and ‘behind.’ Adults have a key role in supporting outdoor learning. First discoveries (no date) say that professionals should bring the same learning from indoors to the outdoors and plan this effectively. In this essay I will discuss key theories that link with why outdoor learning is so important; some of these include Piaget, Vygotsky, and Bruner.</w:t>
      </w:r>
    </w:p>
    <w:p w14:paraId="04AF7B22" w14:textId="77777777" w:rsidR="00FE4DA8" w:rsidRPr="00A501BE" w:rsidRDefault="00FE4DA8" w:rsidP="00FE4DA8">
      <w:pPr>
        <w:ind w:left="360"/>
      </w:pPr>
      <w:r w:rsidRPr="00A501BE">
        <w:t xml:space="preserve">The first theory to look at is Piaget’s constructive theory. Piaget’s theory shows that children learn more through experiences than sitting and answering questions (Drew, 2024). His theory is split down to three main areas; the first area is schemas. Children use schemas </w:t>
      </w:r>
      <w:proofErr w:type="gramStart"/>
      <w:r w:rsidRPr="00A501BE">
        <w:t>as a way to</w:t>
      </w:r>
      <w:proofErr w:type="gramEnd"/>
      <w:r w:rsidRPr="00A501BE">
        <w:t xml:space="preserve"> understand the environment around them, and when children are given the outdoor learning opportunities, they will use the schemas to support them in understanding the world around them (Mark 2013). The second stage is adaptation. This is when the children use the information to overcome errors and find new ways to overcome them (Mark, 2013). And the last aim is stages of development. Piaget defined cognitive development as four separate stages, and they complete different tasks at different stages (Mark, 2013). A key part of Piaget’s theory is the emphasis on child-led experiential learning, which encourages children’s independence. There is a limitation to Piaget’s theory where there is a lack of emphasis on the role of the adult and social interactions, where children can learn through discussions with their peers (Mark 2013).</w:t>
      </w:r>
    </w:p>
    <w:p w14:paraId="5B136FD0" w14:textId="77777777" w:rsidR="00FE4DA8" w:rsidRPr="00A501BE" w:rsidRDefault="00FE4DA8" w:rsidP="00FE4DA8">
      <w:pPr>
        <w:ind w:left="360"/>
      </w:pPr>
      <w:r w:rsidRPr="00A501BE">
        <w:t xml:space="preserve">Another theory that discusses outdoor learning as well as mathematics and science is Vygotsky’s social constructivism and ZPD. This theory shows that children learn through social interactions and the use of language with more knowledgeable people; this could be with adults or peers (Vygotsky, 1978). A concept within this theory is Vygotsky’s Zone of Proximal Development (ZPD), which demonstrates the tasks a child can complete with support from others that they can’t complete </w:t>
      </w:r>
      <w:r w:rsidRPr="00A501BE">
        <w:lastRenderedPageBreak/>
        <w:t xml:space="preserve">themselves yet. Outdoor learning provides a perfect setting for applying the zone of proximal development theory, as adults </w:t>
      </w:r>
      <w:proofErr w:type="gramStart"/>
      <w:r w:rsidRPr="00A501BE">
        <w:t>are able to</w:t>
      </w:r>
      <w:proofErr w:type="gramEnd"/>
      <w:r w:rsidRPr="00A501BE">
        <w:t xml:space="preserve"> scaffold the children’s learning to their individual needs (Moll, 1990). Scaffolding opportunities could look like asking questions, modelling, or demonstrating. For example, the adults could ask the children to measure distances or how tall plants have grown and discuss the way that the plant grows and what it could need to grow. This can lead to questions about weather changes, which can encourage explanations and predictions. Research shows that adult-guided learning supports the children’s understanding and problem-solving as the children discuss and have social interaction with other people (Dunn and Kontos, 1997). Vygotsky’s approach discusses the adult’s role within outdoor learning for children, whereas Piaget’s does not, and why the adult-led support is important in developing children’s understanding of the world and their extended learning.</w:t>
      </w:r>
    </w:p>
    <w:p w14:paraId="13B55BB4" w14:textId="77777777" w:rsidR="00FE4DA8" w:rsidRPr="00A501BE" w:rsidRDefault="00FE4DA8" w:rsidP="00FE4DA8">
      <w:pPr>
        <w:ind w:left="360"/>
      </w:pPr>
      <w:r w:rsidRPr="00A501BE">
        <w:t>Another theorist that agrees with Piaget and Vygotsky is Bruner; their theory is discovering learning and scaffolding. This theory looks at how children learn better through actively exploring and investigating for themselves but also with knowledgeable adults, as children learn more when they are prompted to ask questions, test ideas, and solve problems, rather than being given the answers instantly (Bruner 1961). Beard and Wilson (2018) agree with this by saying that outdoor learning offers opportunities for hands-on experiences and problem-solving. Some examples of hands-on experiences could be experimenting with water flow or looking at patterns on insects and plants. This will develop both scientific and mathematical understanding. Research shows that children learn and develop more when they are with trained practitioners who can balance challenge with support and adapt the tasks to the child’s needs and development stage (Beard and Wilson, 2018). Overall, Burner’s theory highlights how much outdoor learning can support the children’s learning in mathematics and science and how the role of the adult is critical to support this by guiding children through experiences to help with their problem-solving and imaginations.</w:t>
      </w:r>
    </w:p>
    <w:p w14:paraId="2F8BB367" w14:textId="77777777" w:rsidR="00FE4DA8" w:rsidRPr="00A501BE" w:rsidRDefault="00FE4DA8" w:rsidP="00FE4DA8">
      <w:pPr>
        <w:ind w:left="360"/>
      </w:pPr>
      <w:r w:rsidRPr="00A501BE">
        <w:t xml:space="preserve">Adults are essential in supporting and extending mathematical learning in an outdoor environment. One strategy that Play Garden (2015) says that professionals can use is modeling mathematical language during play; this could be using words such as "bigger," "smaller," or "half."  Some more examples could be comparing sizes or counting sticks, which is seen a lot now in education settings; these are fun but meaningful activities and will draw the children’s attention. Another way adults could encourage mathematics is using games like hopscotch and treasure hunts (Play Gardens, 2015). Observation is key during the activities; by observing what the children already </w:t>
      </w:r>
      <w:proofErr w:type="gramStart"/>
      <w:r w:rsidRPr="00A501BE">
        <w:t>know,</w:t>
      </w:r>
      <w:proofErr w:type="gramEnd"/>
      <w:r w:rsidRPr="00A501BE">
        <w:t xml:space="preserve"> target questions can be asked to develop their understanding and knowledge further. Some easy questions could be “How can we measure the height of this plant?” or “What shape is this petal like?” These questions start </w:t>
      </w:r>
      <w:r w:rsidRPr="00A501BE">
        <w:lastRenderedPageBreak/>
        <w:t xml:space="preserve">discussions, and the children can reason and get a justified answer (Learning Through Landscapes, no date). With the skilled adult interaction, it means that outdoor play can be fun </w:t>
      </w:r>
      <w:proofErr w:type="gramStart"/>
      <w:r w:rsidRPr="00A501BE">
        <w:t>and also</w:t>
      </w:r>
      <w:proofErr w:type="gramEnd"/>
      <w:r w:rsidRPr="00A501BE">
        <w:t xml:space="preserve"> rich in intentional mathematical learning. Adults can also enable children's learning of math and science by supplying loose parts for them to explore themselves.</w:t>
      </w:r>
    </w:p>
    <w:p w14:paraId="1D6E33F0" w14:textId="77777777" w:rsidR="00FE4DA8" w:rsidRPr="00A501BE" w:rsidRDefault="00FE4DA8" w:rsidP="00FE4DA8">
      <w:pPr>
        <w:ind w:left="360"/>
      </w:pPr>
      <w:r w:rsidRPr="00A501BE">
        <w:t xml:space="preserve">Outdoor learning can also offer rich opportunities for scientific understanding and development through hands-on experiments. Children can look at different species of insects </w:t>
      </w:r>
      <w:proofErr w:type="gramStart"/>
      <w:r w:rsidRPr="00A501BE">
        <w:t>and also</w:t>
      </w:r>
      <w:proofErr w:type="gramEnd"/>
      <w:r w:rsidRPr="00A501BE">
        <w:t xml:space="preserve"> discuss weather and seasonal changes, which can also provide moments for children to inquire whilst they discuss the different weather and temperature and can make predictions for what it could be like the following day (Parker et al., 2022). Adults must play a role in this whilst asking the open-ended questions, modelling the investigation process, and helping the children make connections between their curiosity and finding the scientific explanations (Bruner, 1961) and (Vygotsky, 1978). For example, experiments like growing a plant in sunshine or in the shade could be conducted, and students could discuss how they grew and why they were different. These experiences support children in testing ideas and developing early scientific thinking skills.</w:t>
      </w:r>
    </w:p>
    <w:p w14:paraId="27CB3689" w14:textId="77777777" w:rsidR="00FE4DA8" w:rsidRPr="00A501BE" w:rsidRDefault="00FE4DA8" w:rsidP="00FE4DA8">
      <w:pPr>
        <w:ind w:left="360"/>
      </w:pPr>
      <w:r w:rsidRPr="00A501BE">
        <w:t>Practitioners do not need to be spending money on resources for children to learn about math and science; the outdoor environment provides enough materials for children to learn. As described by Gibson (1979), allowing children to interact with natural objects in a way that will encourage their learning is enough.  Nicholson’s loose parts theory (1971) elaborates on this by saying children develop creativity, problem-solving, and numeracy when given open-ended materials. For instance, children can use sticks and stones to build bridges, but they will have to predict the weather, as if it’s too windy, their bridge could fall over. Also, they will have to look at how sturdy the bridge is to see whether it will hold what they need it to. Adults enhance this by asking children to describe how they have built the bridge this way and why they built it like that; they can also give prompts about weather changes for children to understand and what they need to do next. Loose parts are everyday objects that improve a child’s social and problem-solving skills; the objects are to be used open-endedly, and children can choose what that object could be. For example, a bucket could be turned into a chair for the family dinner table (Play Scotland, no date).</w:t>
      </w:r>
    </w:p>
    <w:p w14:paraId="39F7F006" w14:textId="77777777" w:rsidR="00FE4DA8" w:rsidRPr="00A501BE" w:rsidRDefault="00FE4DA8" w:rsidP="00FE4DA8">
      <w:pPr>
        <w:ind w:left="360"/>
      </w:pPr>
      <w:r w:rsidRPr="00A501BE">
        <w:t xml:space="preserve">Observation is key for adults’ role when supporting children’s learning in the outdoors. When observing children, practitioners </w:t>
      </w:r>
      <w:proofErr w:type="gramStart"/>
      <w:r w:rsidRPr="00A501BE">
        <w:t>are able to</w:t>
      </w:r>
      <w:proofErr w:type="gramEnd"/>
      <w:r w:rsidRPr="00A501BE">
        <w:t xml:space="preserve"> identify what skills the children already have and where they need support to develop further; they can then use this to extend their learning appropriately. For example, if a child is stacking stones, the practitioner could introduce height differences to the child or weight differences as well as teach them how the stones could become </w:t>
      </w:r>
      <w:proofErr w:type="gramStart"/>
      <w:r w:rsidRPr="00A501BE">
        <w:t xml:space="preserve">more steady and </w:t>
      </w:r>
      <w:r w:rsidRPr="00A501BE">
        <w:lastRenderedPageBreak/>
        <w:t>stable</w:t>
      </w:r>
      <w:proofErr w:type="gramEnd"/>
      <w:r w:rsidRPr="00A501BE">
        <w:t xml:space="preserve"> with sizes (Northern Illinois, no date). Observation can allow adults to support children in line with their individual development plan; this aligns with Vygotsky (1978), who emphasizes scaffolding within the zone of proximal development.  Documenting and reflecting can ensure continuous learning is happening and it's connected across all areas. Research also indicates that when adults plan and scaffold outdoor learning, children show a greater interest and have a greater understanding compared to when it's indoor-only approaches (Parker et al., 2022).</w:t>
      </w:r>
    </w:p>
    <w:p w14:paraId="77BFF03E" w14:textId="77777777" w:rsidR="00FE4DA8" w:rsidRPr="00A501BE" w:rsidRDefault="00FE4DA8" w:rsidP="00FE4DA8">
      <w:pPr>
        <w:ind w:left="360"/>
      </w:pPr>
      <w:r w:rsidRPr="00A501BE">
        <w:t>Children’s development in mathematics and science is strongly encouraged by the curriculum for Wales (2022). It highlights the importance of learning through experiments, problem-solving, and observation in a natural environment. The curriculum for Wales suggests that practitioners should integrate outdoor activities into daily practice, and this allows the children to develop numeracy and scientific understanding of the real world.</w:t>
      </w:r>
    </w:p>
    <w:p w14:paraId="1970611A" w14:textId="77777777" w:rsidR="00FE4DA8" w:rsidRPr="00A501BE" w:rsidRDefault="00FE4DA8" w:rsidP="00FE4DA8">
      <w:pPr>
        <w:ind w:left="360"/>
      </w:pPr>
      <w:r w:rsidRPr="00A501BE">
        <w:t>In conclusion, outdoor learning is vital for children overall and particularly in mathematics and science when using hands-on experiences and moments for children to explore, problem-solve, and socially interact.  The theories from Piaget, Vygotsky, and Bruner all highlight different aspects of why outdoor learning is so important and how it is effective for children’s development. Piaget emphasized child-led learning through the schemas and development stages, where children can then gain independence and critical thinking. Vygotsky also discussed the importance of social interaction, language, and scaffolding through the zone of proximity, demonstrating how adults can guide and support the children’s learning and understanding of the outdoors. Bruner supported this by highlighting the importance of discovery learning and children exploring, whilst also discussing the adult-led problem solving and how it is essential to support the development of curiosity, scientific thinking, and mathematical thinking.</w:t>
      </w:r>
    </w:p>
    <w:p w14:paraId="0749EF8D" w14:textId="77777777" w:rsidR="00FE4DA8" w:rsidRPr="00A501BE" w:rsidRDefault="00FE4DA8" w:rsidP="00FE4DA8">
      <w:pPr>
        <w:ind w:left="360"/>
      </w:pPr>
      <w:r w:rsidRPr="00A501BE">
        <w:t>Adults play a critical role in children's learning and development by questioning, modeling, observing, and providing open-ended materials. Practitioners can encourage children’s problem-solving skills, numeracy, and scientific understanding, whilst also ensuring they grow their independence and creativity. Research has shown us that children develop and learn more when they are in an outdoor environment to learn, as it is richer than indoor-only approaches. By using the scaffolding and planning, adults can ensure that children are challenged appropriately and supported individually to their own strengths. Ultimately outdoor learning is not only for education; it is ensuring a holistic development and nurturing curiosity, problem-solving, and lifelong learning.</w:t>
      </w:r>
    </w:p>
    <w:p w14:paraId="3A77A42D" w14:textId="77777777" w:rsidR="00FE4DA8" w:rsidRDefault="00FE4DA8" w:rsidP="00FE4DA8">
      <w:pPr>
        <w:ind w:left="360"/>
      </w:pPr>
    </w:p>
    <w:p w14:paraId="1AE235C8" w14:textId="77777777" w:rsidR="00FE4DA8" w:rsidRDefault="00FE4DA8" w:rsidP="00FE4DA8">
      <w:pPr>
        <w:ind w:left="360"/>
      </w:pPr>
      <w:r w:rsidRPr="00A501BE">
        <w:lastRenderedPageBreak/>
        <w:t>Beard, C.M. and Wilson, J.P. (2018) </w:t>
      </w:r>
      <w:r w:rsidRPr="00FE4DA8">
        <w:rPr>
          <w:i/>
          <w:iCs/>
        </w:rPr>
        <w:t>Experiential learning: A handbook for education, training and coaching</w:t>
      </w:r>
      <w:r w:rsidRPr="00A501BE">
        <w:t>. 4th edn. London: Kogan Page.</w:t>
      </w:r>
    </w:p>
    <w:p w14:paraId="7335EE8E" w14:textId="77777777" w:rsidR="00FE4DA8" w:rsidRDefault="00FE4DA8" w:rsidP="00FE4DA8">
      <w:pPr>
        <w:ind w:left="360"/>
      </w:pPr>
      <w:r w:rsidRPr="00A501BE">
        <w:t>Bruner, J.S. (1961) </w:t>
      </w:r>
      <w:r w:rsidRPr="00FE4DA8">
        <w:rPr>
          <w:i/>
          <w:iCs/>
        </w:rPr>
        <w:t>The act of discovery</w:t>
      </w:r>
      <w:r w:rsidRPr="00A501BE">
        <w:t>. Cambridge, MA: Harvard University Press</w:t>
      </w:r>
    </w:p>
    <w:p w14:paraId="770DA090" w14:textId="77777777" w:rsidR="00FE4DA8" w:rsidRDefault="00FE4DA8" w:rsidP="00FE4DA8">
      <w:pPr>
        <w:ind w:left="360"/>
      </w:pPr>
      <w:r>
        <w:t xml:space="preserve">Care Inspector wales (no date) </w:t>
      </w:r>
      <w:r w:rsidRPr="00FE4DA8">
        <w:rPr>
          <w:i/>
          <w:iCs/>
        </w:rPr>
        <w:t xml:space="preserve">Effective use of the outdoor environment to promote high quality well-being and learning. </w:t>
      </w:r>
      <w:r>
        <w:t xml:space="preserve">Available </w:t>
      </w:r>
      <w:proofErr w:type="gramStart"/>
      <w:r>
        <w:t>at:</w:t>
      </w:r>
      <w:r w:rsidRPr="00337202">
        <w:t>https://www.careinspectorate.wales/effective-use-outdoor-environment-promote-high-quality-well-being-and-learning</w:t>
      </w:r>
      <w:proofErr w:type="gramEnd"/>
      <w:r>
        <w:t xml:space="preserve"> (accessed 5 December 2025).</w:t>
      </w:r>
    </w:p>
    <w:p w14:paraId="60D5B291" w14:textId="77777777" w:rsidR="00FE4DA8" w:rsidRPr="00337202" w:rsidRDefault="00FE4DA8" w:rsidP="00FE4DA8">
      <w:pPr>
        <w:ind w:left="360"/>
      </w:pPr>
      <w:r>
        <w:t xml:space="preserve">Department for Education (2023) </w:t>
      </w:r>
      <w:r w:rsidRPr="00FE4DA8">
        <w:rPr>
          <w:i/>
          <w:iCs/>
        </w:rPr>
        <w:t xml:space="preserve">Development Matters. </w:t>
      </w:r>
      <w:r>
        <w:t>Available at:</w:t>
      </w:r>
      <w:r w:rsidRPr="00337202">
        <w:t xml:space="preserve"> </w:t>
      </w:r>
      <w:hyperlink r:id="rId16" w:history="1">
        <w:r w:rsidRPr="00830C10">
          <w:rPr>
            <w:rStyle w:val="Hyperlink"/>
          </w:rPr>
          <w:t>https://assets.publishing.service.gov.uk/media/64e6002a20ae890014f26cbc/DfE_Development_Matters_Report_Sep2023.pdf</w:t>
        </w:r>
      </w:hyperlink>
      <w:r>
        <w:t xml:space="preserve"> (accessed 5 December 2025)</w:t>
      </w:r>
    </w:p>
    <w:p w14:paraId="01304111" w14:textId="77777777" w:rsidR="00FE4DA8" w:rsidRDefault="00FE4DA8" w:rsidP="00FE4DA8">
      <w:pPr>
        <w:ind w:left="360"/>
      </w:pPr>
      <w:r w:rsidRPr="00A501BE">
        <w:t>Dunn, J. and Kontos, S. (1997) </w:t>
      </w:r>
      <w:r w:rsidRPr="00FE4DA8">
        <w:rPr>
          <w:i/>
          <w:iCs/>
        </w:rPr>
        <w:t>Learning through social interaction: The role of adults in early childhood education</w:t>
      </w:r>
      <w:r w:rsidRPr="00A501BE">
        <w:t>. London: Routledge.</w:t>
      </w:r>
    </w:p>
    <w:p w14:paraId="333CDB3B" w14:textId="77777777" w:rsidR="00FE4DA8" w:rsidRDefault="00FE4DA8" w:rsidP="00FE4DA8">
      <w:pPr>
        <w:ind w:left="360"/>
      </w:pPr>
      <w:r>
        <w:t xml:space="preserve">First discovers (no date) </w:t>
      </w:r>
      <w:proofErr w:type="gramStart"/>
      <w:r w:rsidRPr="00FE4DA8">
        <w:rPr>
          <w:i/>
          <w:iCs/>
        </w:rPr>
        <w:t>Playworkers:The</w:t>
      </w:r>
      <w:proofErr w:type="gramEnd"/>
      <w:r w:rsidRPr="00FE4DA8">
        <w:rPr>
          <w:i/>
          <w:iCs/>
        </w:rPr>
        <w:t xml:space="preserve"> adult role in outdoor play and learning. </w:t>
      </w:r>
      <w:r>
        <w:t>Availbale at:</w:t>
      </w:r>
      <w:hyperlink r:id="rId17" w:history="1">
        <w:r w:rsidRPr="00830C10">
          <w:rPr>
            <w:rStyle w:val="Hyperlink"/>
          </w:rPr>
          <w:t>https://www.firstdiscoverers.co.uk/playworker-outdoor-learning/</w:t>
        </w:r>
      </w:hyperlink>
      <w:r>
        <w:t xml:space="preserve"> (accessed 5 January 2026)</w:t>
      </w:r>
    </w:p>
    <w:p w14:paraId="40B326CC" w14:textId="77777777" w:rsidR="00FE4DA8" w:rsidRDefault="00FE4DA8" w:rsidP="00FE4DA8">
      <w:pPr>
        <w:ind w:left="360"/>
      </w:pPr>
      <w:r>
        <w:t xml:space="preserve">Jorba. M (2024) </w:t>
      </w:r>
      <w:r w:rsidRPr="00FE4DA8">
        <w:rPr>
          <w:i/>
          <w:iCs/>
        </w:rPr>
        <w:t xml:space="preserve">Mind in action expanding the concept of affordance. </w:t>
      </w:r>
      <w:r>
        <w:t xml:space="preserve">Available at: </w:t>
      </w:r>
      <w:hyperlink r:id="rId18" w:history="1">
        <w:r w:rsidRPr="00830C10">
          <w:rPr>
            <w:rStyle w:val="Hyperlink"/>
          </w:rPr>
          <w:t>https://www.tandfonline.com/doi/full/10.1080/09515089.2024.2365554</w:t>
        </w:r>
      </w:hyperlink>
      <w:r>
        <w:t xml:space="preserve"> (accessed 5th January 2026). </w:t>
      </w:r>
    </w:p>
    <w:p w14:paraId="33E44693" w14:textId="77777777" w:rsidR="00FE4DA8" w:rsidRDefault="00FE4DA8" w:rsidP="00FE4DA8">
      <w:pPr>
        <w:ind w:left="360"/>
      </w:pPr>
      <w:r>
        <w:t xml:space="preserve">Learning through landscapes (no date) </w:t>
      </w:r>
      <w:r w:rsidRPr="00FE4DA8">
        <w:rPr>
          <w:i/>
          <w:iCs/>
        </w:rPr>
        <w:t xml:space="preserve">Open up to outdoor mathematics. </w:t>
      </w:r>
      <w:r>
        <w:t>Available at:</w:t>
      </w:r>
      <w:hyperlink r:id="rId19" w:history="1">
        <w:r w:rsidRPr="00830C10">
          <w:rPr>
            <w:rStyle w:val="Hyperlink"/>
          </w:rPr>
          <w:t>https://ltl.org.uk/wp-cont</w:t>
        </w:r>
        <w:r w:rsidRPr="00830C10">
          <w:rPr>
            <w:rStyle w:val="Hyperlink"/>
          </w:rPr>
          <w:t>e</w:t>
        </w:r>
        <w:r w:rsidRPr="00830C10">
          <w:rPr>
            <w:rStyle w:val="Hyperlink"/>
          </w:rPr>
          <w:t>nt/uploads/woocommerce_uploads/2019/05/early-years-maths-outdoors.pdf?utm_source=chatgpt.com</w:t>
        </w:r>
      </w:hyperlink>
      <w:r>
        <w:t xml:space="preserve"> (accessed 5 January 2026)</w:t>
      </w:r>
    </w:p>
    <w:p w14:paraId="57744B32" w14:textId="77777777" w:rsidR="00FE4DA8" w:rsidRDefault="00FE4DA8" w:rsidP="00FE4DA8">
      <w:pPr>
        <w:ind w:left="360"/>
      </w:pPr>
      <w:r>
        <w:t xml:space="preserve">Mark (2013) </w:t>
      </w:r>
      <w:r w:rsidRPr="00FE4DA8">
        <w:rPr>
          <w:i/>
          <w:iCs/>
        </w:rPr>
        <w:t xml:space="preserve">Piaget, Vygotsky and forest schools. </w:t>
      </w:r>
      <w:r>
        <w:t>Available at:</w:t>
      </w:r>
      <w:r>
        <w:fldChar w:fldCharType="begin"/>
      </w:r>
      <w:r>
        <w:instrText>HYPERLINK "</w:instrText>
      </w:r>
      <w:r w:rsidRPr="00A501BE">
        <w:instrText>https://nestinthewoods.co.uk/piaget-vygotsky-forest-school/</w:instrText>
      </w:r>
      <w:r>
        <w:instrText>"</w:instrText>
      </w:r>
      <w:r>
        <w:fldChar w:fldCharType="separate"/>
      </w:r>
      <w:r w:rsidRPr="00830C10">
        <w:rPr>
          <w:rStyle w:val="Hyperlink"/>
        </w:rPr>
        <w:t>https://nestinthewoods.co.uk/p</w:t>
      </w:r>
      <w:r w:rsidRPr="00830C10">
        <w:rPr>
          <w:rStyle w:val="Hyperlink"/>
        </w:rPr>
        <w:t>i</w:t>
      </w:r>
      <w:r w:rsidRPr="00830C10">
        <w:rPr>
          <w:rStyle w:val="Hyperlink"/>
        </w:rPr>
        <w:t>aget-vygotsky-forest-school/</w:t>
      </w:r>
      <w:r>
        <w:fldChar w:fldCharType="end"/>
      </w:r>
      <w:r>
        <w:t xml:space="preserve"> (Accessed 5 January 2026). </w:t>
      </w:r>
    </w:p>
    <w:p w14:paraId="2375962E" w14:textId="77777777" w:rsidR="00FE4DA8" w:rsidRDefault="00FE4DA8" w:rsidP="00FE4DA8">
      <w:pPr>
        <w:ind w:left="360"/>
      </w:pPr>
      <w:r w:rsidRPr="00A501BE">
        <w:t>Moll, L. (1990) ‘Vygotsky and education: Instructional implications and applications of sociohistorical psychology’, in Wertsch, J.V. (ed.) </w:t>
      </w:r>
      <w:r w:rsidRPr="00FE4DA8">
        <w:rPr>
          <w:i/>
          <w:iCs/>
        </w:rPr>
        <w:t>Voices of the mind: A sociocultural approach to mediated action</w:t>
      </w:r>
      <w:r w:rsidRPr="00A501BE">
        <w:t>. Cambridge, MA: Harvard University Press, pp. 187–210.</w:t>
      </w:r>
    </w:p>
    <w:p w14:paraId="710F3474" w14:textId="77777777" w:rsidR="00FE4DA8" w:rsidRDefault="00FE4DA8" w:rsidP="00FE4DA8">
      <w:pPr>
        <w:ind w:left="360"/>
      </w:pPr>
      <w:r>
        <w:t xml:space="preserve">Northern Illinois University (no date) </w:t>
      </w:r>
      <w:r w:rsidRPr="00FE4DA8">
        <w:rPr>
          <w:i/>
          <w:iCs/>
        </w:rPr>
        <w:t xml:space="preserve">instructional scaffolding to improve learning. </w:t>
      </w:r>
      <w:r>
        <w:t>Available at:</w:t>
      </w:r>
      <w:r>
        <w:fldChar w:fldCharType="begin"/>
      </w:r>
      <w:r>
        <w:instrText>HYPERLINK "</w:instrText>
      </w:r>
      <w:r w:rsidRPr="00A501BE">
        <w:instrText>https://helpfulprofessor.com/constructivism/</w:instrText>
      </w:r>
      <w:r>
        <w:instrText>"</w:instrText>
      </w:r>
      <w:r>
        <w:fldChar w:fldCharType="separate"/>
      </w:r>
      <w:r w:rsidRPr="00830C10">
        <w:rPr>
          <w:rStyle w:val="Hyperlink"/>
        </w:rPr>
        <w:t>https://helpfulprofessor.com/constructivism/</w:t>
      </w:r>
      <w:r>
        <w:fldChar w:fldCharType="end"/>
      </w:r>
      <w:r>
        <w:fldChar w:fldCharType="begin"/>
      </w:r>
      <w:r>
        <w:instrText>HYPERLINK "</w:instrText>
      </w:r>
      <w:r w:rsidRPr="00A501BE">
        <w:instrText>https://www.niu.edu/citl/resources/guides/instructional-guide/instructional-scaffolding-to-improve-learning.shtml</w:instrText>
      </w:r>
      <w:r>
        <w:instrText>"</w:instrText>
      </w:r>
      <w:r>
        <w:fldChar w:fldCharType="separate"/>
      </w:r>
      <w:r w:rsidRPr="00830C10">
        <w:rPr>
          <w:rStyle w:val="Hyperlink"/>
        </w:rPr>
        <w:t>https://www.niu.e</w:t>
      </w:r>
      <w:r w:rsidRPr="00830C10">
        <w:rPr>
          <w:rStyle w:val="Hyperlink"/>
        </w:rPr>
        <w:t>d</w:t>
      </w:r>
      <w:r w:rsidRPr="00830C10">
        <w:rPr>
          <w:rStyle w:val="Hyperlink"/>
        </w:rPr>
        <w:t>u/citl/resources/guides/instructional-guide/instructio</w:t>
      </w:r>
      <w:r w:rsidRPr="00830C10">
        <w:rPr>
          <w:rStyle w:val="Hyperlink"/>
        </w:rPr>
        <w:t>n</w:t>
      </w:r>
      <w:r w:rsidRPr="00830C10">
        <w:rPr>
          <w:rStyle w:val="Hyperlink"/>
        </w:rPr>
        <w:t>al-scaffolding-to-improve-learning.shtml</w:t>
      </w:r>
      <w:r>
        <w:fldChar w:fldCharType="end"/>
      </w:r>
      <w:r>
        <w:t xml:space="preserve"> (accessed 5 January 2026)</w:t>
      </w:r>
    </w:p>
    <w:p w14:paraId="6F5C4CDC" w14:textId="77777777" w:rsidR="00FE4DA8" w:rsidRDefault="00FE4DA8" w:rsidP="00FE4DA8">
      <w:pPr>
        <w:ind w:left="360"/>
      </w:pPr>
      <w:r w:rsidRPr="00A501BE">
        <w:t>Parker, J., Smith, L., &amp; Thomas, R. 2022, ‘Nature Play in Primary School: Supporting Holistic Development Through Outdoor Learning’, </w:t>
      </w:r>
      <w:r w:rsidRPr="00FE4DA8">
        <w:rPr>
          <w:i/>
          <w:iCs/>
        </w:rPr>
        <w:t>Education Sciences</w:t>
      </w:r>
      <w:r w:rsidRPr="00A501BE">
        <w:t>, vol. 15, no. 11, pp. 1–15.</w:t>
      </w:r>
    </w:p>
    <w:p w14:paraId="42FD8464" w14:textId="77777777" w:rsidR="00FE4DA8" w:rsidRDefault="00FE4DA8" w:rsidP="00FE4DA8">
      <w:pPr>
        <w:ind w:left="360"/>
      </w:pPr>
      <w:r>
        <w:lastRenderedPageBreak/>
        <w:t xml:space="preserve">Play Gardens (no date) </w:t>
      </w:r>
      <w:r w:rsidRPr="00FE4DA8">
        <w:rPr>
          <w:i/>
          <w:iCs/>
        </w:rPr>
        <w:t xml:space="preserve">Maths Outdoors. </w:t>
      </w:r>
      <w:r>
        <w:t xml:space="preserve">Available </w:t>
      </w:r>
      <w:proofErr w:type="gramStart"/>
      <w:r>
        <w:t>at:</w:t>
      </w:r>
      <w:r w:rsidRPr="00A501BE">
        <w:t>https://www.playgardens.co.uk/maths-outdoors/?utm_source=chatgpt.com</w:t>
      </w:r>
      <w:proofErr w:type="gramEnd"/>
      <w:r>
        <w:t xml:space="preserve"> (accessed 5</w:t>
      </w:r>
      <w:r w:rsidRPr="00FE4DA8">
        <w:rPr>
          <w:vertAlign w:val="superscript"/>
        </w:rPr>
        <w:t>th</w:t>
      </w:r>
      <w:r>
        <w:t xml:space="preserve"> January 2026).</w:t>
      </w:r>
    </w:p>
    <w:p w14:paraId="12CCBC89" w14:textId="77777777" w:rsidR="00FE4DA8" w:rsidRDefault="00FE4DA8" w:rsidP="00FE4DA8">
      <w:pPr>
        <w:ind w:left="360"/>
      </w:pPr>
      <w:r>
        <w:t xml:space="preserve">Play Scotland (no date) </w:t>
      </w:r>
      <w:r w:rsidRPr="00FE4DA8">
        <w:rPr>
          <w:i/>
          <w:iCs/>
        </w:rPr>
        <w:t xml:space="preserve">Loose parts play. </w:t>
      </w:r>
      <w:r>
        <w:t>Available at:</w:t>
      </w:r>
      <w:r>
        <w:fldChar w:fldCharType="begin"/>
      </w:r>
      <w:r>
        <w:instrText>HYPERLINK "</w:instrText>
      </w:r>
      <w:r w:rsidRPr="00A501BE">
        <w:instrText>https://www.playscotland.org/schools-childcare/loose-parts-play/</w:instrText>
      </w:r>
      <w:r>
        <w:instrText>"</w:instrText>
      </w:r>
      <w:r>
        <w:fldChar w:fldCharType="separate"/>
      </w:r>
      <w:r w:rsidRPr="00830C10">
        <w:rPr>
          <w:rStyle w:val="Hyperlink"/>
        </w:rPr>
        <w:t>https://www.playscotland.org/schools-childcare/loose-parts-play/</w:t>
      </w:r>
      <w:r>
        <w:fldChar w:fldCharType="end"/>
      </w:r>
      <w:r>
        <w:t xml:space="preserve"> (accessed 5 January 2026)</w:t>
      </w:r>
    </w:p>
    <w:p w14:paraId="53697CD4" w14:textId="77777777" w:rsidR="00FE4DA8" w:rsidRDefault="00FE4DA8" w:rsidP="00FE4DA8">
      <w:pPr>
        <w:ind w:left="360"/>
      </w:pPr>
      <w:r>
        <w:t>UNICEF (2025</w:t>
      </w:r>
      <w:proofErr w:type="gramStart"/>
      <w:r>
        <w:t xml:space="preserve">)  </w:t>
      </w:r>
      <w:r w:rsidRPr="00FE4DA8">
        <w:rPr>
          <w:i/>
          <w:iCs/>
        </w:rPr>
        <w:t>The</w:t>
      </w:r>
      <w:proofErr w:type="gramEnd"/>
      <w:r w:rsidRPr="00FE4DA8">
        <w:rPr>
          <w:i/>
          <w:iCs/>
        </w:rPr>
        <w:t xml:space="preserve"> importance of outdoor play (and how to support it). </w:t>
      </w:r>
      <w:r>
        <w:t xml:space="preserve"> Available at:</w:t>
      </w:r>
      <w:r w:rsidRPr="00337202">
        <w:t xml:space="preserve"> </w:t>
      </w:r>
      <w:hyperlink r:id="rId20" w:history="1">
        <w:r w:rsidRPr="00830C10">
          <w:rPr>
            <w:rStyle w:val="Hyperlink"/>
          </w:rPr>
          <w:t>https://www.unicef.org/eca/stories/importance-outdoor-play-and-how-support-it</w:t>
        </w:r>
      </w:hyperlink>
      <w:r>
        <w:t xml:space="preserve"> (accessed 5 December 2025). </w:t>
      </w:r>
    </w:p>
    <w:p w14:paraId="10E6BF8A" w14:textId="77777777" w:rsidR="00FE4DA8" w:rsidRDefault="00FE4DA8" w:rsidP="00FE4DA8">
      <w:pPr>
        <w:ind w:left="360"/>
      </w:pPr>
      <w:r w:rsidRPr="00A501BE">
        <w:t>Vygotsky, L.S. (1978) </w:t>
      </w:r>
      <w:r w:rsidRPr="00FE4DA8">
        <w:rPr>
          <w:i/>
          <w:iCs/>
        </w:rPr>
        <w:t>Mind in society: The development of higher psychological processes</w:t>
      </w:r>
      <w:r w:rsidRPr="00A501BE">
        <w:t>. Cambridge, MA: Harvard University Press.</w:t>
      </w:r>
    </w:p>
    <w:p w14:paraId="7F4EC188" w14:textId="77777777" w:rsidR="00FE4DA8" w:rsidRDefault="00FE4DA8" w:rsidP="00FE4DA8">
      <w:pPr>
        <w:pStyle w:val="ListParagraph"/>
      </w:pPr>
    </w:p>
    <w:p w14:paraId="6097FAC2" w14:textId="77777777" w:rsidR="00FE4DA8" w:rsidRPr="002D6D46" w:rsidRDefault="00FE4DA8" w:rsidP="00FE4DA8">
      <w:pPr>
        <w:pStyle w:val="ListParagraph"/>
      </w:pPr>
    </w:p>
    <w:sectPr w:rsidR="00FE4DA8" w:rsidRPr="002D6D46">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03F773" w14:textId="77777777" w:rsidR="00B76158" w:rsidRDefault="00B76158" w:rsidP="00E64780">
      <w:pPr>
        <w:spacing w:after="0" w:line="240" w:lineRule="auto"/>
      </w:pPr>
      <w:r>
        <w:separator/>
      </w:r>
    </w:p>
  </w:endnote>
  <w:endnote w:type="continuationSeparator" w:id="0">
    <w:p w14:paraId="7931DD59" w14:textId="77777777" w:rsidR="00B76158" w:rsidRDefault="00B76158" w:rsidP="00E64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41853E" w14:textId="77777777" w:rsidR="00E64780" w:rsidRDefault="00E64780">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3A75061" w14:textId="71367C0A" w:rsidR="00E64780" w:rsidRDefault="00E64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E722D0" w14:textId="77777777" w:rsidR="00B76158" w:rsidRDefault="00B76158" w:rsidP="00E64780">
      <w:pPr>
        <w:spacing w:after="0" w:line="240" w:lineRule="auto"/>
      </w:pPr>
      <w:r>
        <w:separator/>
      </w:r>
    </w:p>
  </w:footnote>
  <w:footnote w:type="continuationSeparator" w:id="0">
    <w:p w14:paraId="42243E58" w14:textId="77777777" w:rsidR="00B76158" w:rsidRDefault="00B76158" w:rsidP="00E647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1ABF7E" w14:textId="2E153CBC" w:rsidR="00E64780" w:rsidRDefault="00E64780">
    <w:pPr>
      <w:pStyle w:val="Header"/>
    </w:pPr>
    <w:r>
      <w:t>2305134</w:t>
    </w:r>
    <w:r>
      <w:ptab w:relativeTo="margin" w:alignment="center" w:leader="none"/>
    </w:r>
    <w:r>
      <w:t>ECEY5005</w:t>
    </w:r>
    <w:r>
      <w:ptab w:relativeTo="margin" w:alignment="right" w:leader="none"/>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2D4581"/>
    <w:multiLevelType w:val="hybridMultilevel"/>
    <w:tmpl w:val="696491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243439"/>
    <w:multiLevelType w:val="hybridMultilevel"/>
    <w:tmpl w:val="47A61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0933DB"/>
    <w:multiLevelType w:val="hybridMultilevel"/>
    <w:tmpl w:val="AFF86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19135D"/>
    <w:multiLevelType w:val="hybridMultilevel"/>
    <w:tmpl w:val="9BC68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4150335">
    <w:abstractNumId w:val="0"/>
  </w:num>
  <w:num w:numId="2" w16cid:durableId="218782683">
    <w:abstractNumId w:val="1"/>
  </w:num>
  <w:num w:numId="3" w16cid:durableId="241449729">
    <w:abstractNumId w:val="2"/>
  </w:num>
  <w:num w:numId="4" w16cid:durableId="14707116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DA7"/>
    <w:rsid w:val="00034AF3"/>
    <w:rsid w:val="0008700D"/>
    <w:rsid w:val="000D5D0B"/>
    <w:rsid w:val="001A2629"/>
    <w:rsid w:val="001E305A"/>
    <w:rsid w:val="002D1F25"/>
    <w:rsid w:val="002D6D46"/>
    <w:rsid w:val="004B0152"/>
    <w:rsid w:val="00534DA7"/>
    <w:rsid w:val="00657E4F"/>
    <w:rsid w:val="008E7165"/>
    <w:rsid w:val="00A06CA8"/>
    <w:rsid w:val="00B36F9B"/>
    <w:rsid w:val="00B76158"/>
    <w:rsid w:val="00C72A41"/>
    <w:rsid w:val="00E639BF"/>
    <w:rsid w:val="00E64780"/>
    <w:rsid w:val="00FE4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EC8E7"/>
  <w15:chartTrackingRefBased/>
  <w15:docId w15:val="{280C6F6A-C7BD-C448-87DA-6649271F9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D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4D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4D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4D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4D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4D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4D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4D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4D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D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4D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4D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4D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4D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4D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4D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4D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4DA7"/>
    <w:rPr>
      <w:rFonts w:eastAsiaTheme="majorEastAsia" w:cstheme="majorBidi"/>
      <w:color w:val="272727" w:themeColor="text1" w:themeTint="D8"/>
    </w:rPr>
  </w:style>
  <w:style w:type="paragraph" w:styleId="Title">
    <w:name w:val="Title"/>
    <w:basedOn w:val="Normal"/>
    <w:next w:val="Normal"/>
    <w:link w:val="TitleChar"/>
    <w:uiPriority w:val="10"/>
    <w:qFormat/>
    <w:rsid w:val="00534D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4D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4D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4D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4DA7"/>
    <w:pPr>
      <w:spacing w:before="160"/>
      <w:jc w:val="center"/>
    </w:pPr>
    <w:rPr>
      <w:i/>
      <w:iCs/>
      <w:color w:val="404040" w:themeColor="text1" w:themeTint="BF"/>
    </w:rPr>
  </w:style>
  <w:style w:type="character" w:customStyle="1" w:styleId="QuoteChar">
    <w:name w:val="Quote Char"/>
    <w:basedOn w:val="DefaultParagraphFont"/>
    <w:link w:val="Quote"/>
    <w:uiPriority w:val="29"/>
    <w:rsid w:val="00534DA7"/>
    <w:rPr>
      <w:i/>
      <w:iCs/>
      <w:color w:val="404040" w:themeColor="text1" w:themeTint="BF"/>
    </w:rPr>
  </w:style>
  <w:style w:type="paragraph" w:styleId="ListParagraph">
    <w:name w:val="List Paragraph"/>
    <w:basedOn w:val="Normal"/>
    <w:uiPriority w:val="34"/>
    <w:qFormat/>
    <w:rsid w:val="00534DA7"/>
    <w:pPr>
      <w:ind w:left="720"/>
      <w:contextualSpacing/>
    </w:pPr>
  </w:style>
  <w:style w:type="character" w:styleId="IntenseEmphasis">
    <w:name w:val="Intense Emphasis"/>
    <w:basedOn w:val="DefaultParagraphFont"/>
    <w:uiPriority w:val="21"/>
    <w:qFormat/>
    <w:rsid w:val="00534DA7"/>
    <w:rPr>
      <w:i/>
      <w:iCs/>
      <w:color w:val="0F4761" w:themeColor="accent1" w:themeShade="BF"/>
    </w:rPr>
  </w:style>
  <w:style w:type="paragraph" w:styleId="IntenseQuote">
    <w:name w:val="Intense Quote"/>
    <w:basedOn w:val="Normal"/>
    <w:next w:val="Normal"/>
    <w:link w:val="IntenseQuoteChar"/>
    <w:uiPriority w:val="30"/>
    <w:qFormat/>
    <w:rsid w:val="00534D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4DA7"/>
    <w:rPr>
      <w:i/>
      <w:iCs/>
      <w:color w:val="0F4761" w:themeColor="accent1" w:themeShade="BF"/>
    </w:rPr>
  </w:style>
  <w:style w:type="character" w:styleId="IntenseReference">
    <w:name w:val="Intense Reference"/>
    <w:basedOn w:val="DefaultParagraphFont"/>
    <w:uiPriority w:val="32"/>
    <w:qFormat/>
    <w:rsid w:val="00534DA7"/>
    <w:rPr>
      <w:b/>
      <w:bCs/>
      <w:smallCaps/>
      <w:color w:val="0F4761" w:themeColor="accent1" w:themeShade="BF"/>
      <w:spacing w:val="5"/>
    </w:rPr>
  </w:style>
  <w:style w:type="paragraph" w:styleId="Header">
    <w:name w:val="header"/>
    <w:basedOn w:val="Normal"/>
    <w:link w:val="HeaderChar"/>
    <w:uiPriority w:val="99"/>
    <w:unhideWhenUsed/>
    <w:rsid w:val="00E64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780"/>
  </w:style>
  <w:style w:type="paragraph" w:styleId="Footer">
    <w:name w:val="footer"/>
    <w:basedOn w:val="Normal"/>
    <w:link w:val="FooterChar"/>
    <w:uiPriority w:val="99"/>
    <w:unhideWhenUsed/>
    <w:rsid w:val="00E64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780"/>
  </w:style>
  <w:style w:type="character" w:styleId="Hyperlink">
    <w:name w:val="Hyperlink"/>
    <w:basedOn w:val="DefaultParagraphFont"/>
    <w:uiPriority w:val="99"/>
    <w:unhideWhenUsed/>
    <w:rsid w:val="00FE4DA8"/>
    <w:rPr>
      <w:color w:val="467886" w:themeColor="hyperlink"/>
      <w:u w:val="single"/>
    </w:rPr>
  </w:style>
  <w:style w:type="character" w:styleId="FollowedHyperlink">
    <w:name w:val="FollowedHyperlink"/>
    <w:basedOn w:val="DefaultParagraphFont"/>
    <w:uiPriority w:val="99"/>
    <w:semiHidden/>
    <w:unhideWhenUsed/>
    <w:rsid w:val="00FE4D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6.png"/><Relationship Id="rId18" Type="http://schemas.openxmlformats.org/officeDocument/2006/relationships/hyperlink" Target="https://www.tandfonline.com/doi/full/10.1080/09515089.2024.2365554"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www.firstdiscoverers.co.uk/playworker-outdoor-learning/" TargetMode="External"/><Relationship Id="rId2" Type="http://schemas.openxmlformats.org/officeDocument/2006/relationships/styles" Target="styles.xml"/><Relationship Id="rId16" Type="http://schemas.openxmlformats.org/officeDocument/2006/relationships/hyperlink" Target="https://assets.publishing.service.gov.uk/media/64e6002a20ae890014f26cbc/DfE_Development_Matters_Report_Sep2023.pdf" TargetMode="External"/><Relationship Id="rId20" Type="http://schemas.openxmlformats.org/officeDocument/2006/relationships/hyperlink" Target="https://www.unicef.org/eca/stories/importance-outdoor-play-and-how-support-i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ltl.org.uk/wp-content/uploads/woocommerce_uploads/2019/05/early-years-maths-outdoors.pdf?utm_source=chatgpt.com" TargetMode="External"/><Relationship Id="rId4" Type="http://schemas.openxmlformats.org/officeDocument/2006/relationships/webSettings" Target="webSettings.xml"/><Relationship Id="rId9" Type="http://schemas.openxmlformats.org/officeDocument/2006/relationships/hyperlink" Target="http://vecteezy.com/organic/47112-green-aqua" TargetMode="External"/><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463</TotalTime>
  <Pages>14</Pages>
  <Words>3657</Words>
  <Characters>20846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6</cp:revision>
  <dcterms:created xsi:type="dcterms:W3CDTF">2025-09-03T11:38:00Z</dcterms:created>
  <dcterms:modified xsi:type="dcterms:W3CDTF">2026-01-25T22:00:00Z</dcterms:modified>
</cp:coreProperties>
</file>