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lang w:val="en-GB" w:eastAsia="zh-CN"/>
        </w:rPr>
      </w:pPr>
      <w:bookmarkStart w:id="0" w:name="_GoBack"/>
      <w:bookmarkEnd w:id="0"/>
    </w:p>
    <w:p>
      <w:pPr>
        <w:jc w:val="center"/>
        <w:rPr>
          <w:rFonts w:hint="default"/>
          <w:b/>
          <w:bCs/>
          <w:sz w:val="28"/>
          <w:szCs w:val="28"/>
          <w:lang w:val="en-GB" w:eastAsia="zh-CN"/>
        </w:rPr>
      </w:pPr>
      <w:r>
        <w:rPr>
          <w:rFonts w:hint="default"/>
          <w:b/>
          <w:bCs/>
          <w:sz w:val="28"/>
          <w:szCs w:val="28"/>
          <w:lang w:val="en-GB" w:eastAsia="zh-CN"/>
        </w:rPr>
        <w:t>Letter</w:t>
      </w:r>
    </w:p>
    <w:p>
      <w:pPr>
        <w:jc w:val="center"/>
        <w:rPr>
          <w:rFonts w:hint="default"/>
          <w:lang w:val="en-GB" w:eastAsia="zh-CN"/>
        </w:rPr>
      </w:pPr>
    </w:p>
    <w:p>
      <w:pPr>
        <w:jc w:val="both"/>
        <w:rPr>
          <w:rFonts w:hint="default"/>
          <w:lang w:val="en-GB" w:eastAsia="zh-CN"/>
        </w:rPr>
      </w:pPr>
    </w:p>
    <w:p>
      <w:pPr>
        <w:jc w:val="center"/>
        <w:rPr>
          <w:rFonts w:hint="default"/>
          <w:lang w:val="en-GB" w:eastAsia="zh-CN"/>
        </w:rPr>
      </w:pPr>
    </w:p>
    <w:p>
      <w:pPr>
        <w:jc w:val="left"/>
        <w:rPr>
          <w:rFonts w:hint="default"/>
          <w:lang w:val="en-GB" w:eastAsia="zh-CN"/>
        </w:rPr>
      </w:pPr>
      <w:r>
        <w:rPr>
          <w:rFonts w:hint="default"/>
          <w:lang w:val="en-GB" w:eastAsia="zh-CN"/>
        </w:rPr>
        <w:t>Dear Matthew,</w:t>
      </w:r>
    </w:p>
    <w:p>
      <w:pPr>
        <w:rPr>
          <w:rFonts w:hint="default"/>
          <w:lang w:val="en-GB" w:eastAsia="zh-CN"/>
        </w:rPr>
      </w:pPr>
      <w:r>
        <w:rPr>
          <w:rFonts w:hint="default"/>
          <w:lang w:val="en-GB" w:eastAsia="zh-CN"/>
        </w:rPr>
        <w:t xml:space="preserve">          There are a list to tell you which the context and the dates of tasks you need to do. Totally, you will spend 43 days on the the project which include 33 days for work and 10 days for weekends. And we will pay you 220 pounds for each work day. there are the main task that you need to do which is Building and rigging Character 1, Building and text environment 1 and building animation shot: 1,3,5,7. Marcus is the production producer and he has to sign off the character and environment. So after you finish the character and environment, I will make up a meet for you. There are two list for you; list one is your salary list; list two is your work schedule. </w:t>
      </w:r>
    </w:p>
    <w:tbl>
      <w:tblPr>
        <w:tblStyle w:val="4"/>
        <w:tblpPr w:leftFromText="180" w:rightFromText="180" w:vertAnchor="text" w:horzAnchor="page" w:tblpX="1887" w:tblpY="524"/>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Activity</w:t>
            </w:r>
          </w:p>
        </w:tc>
        <w:tc>
          <w:tcPr>
            <w:tcW w:w="2130" w:type="dxa"/>
          </w:tcPr>
          <w:p>
            <w:pPr>
              <w:jc w:val="center"/>
              <w:rPr>
                <w:vertAlign w:val="baseline"/>
                <w:lang w:val="en-GB"/>
              </w:rPr>
            </w:pPr>
            <w:r>
              <w:rPr>
                <w:vertAlign w:val="baseline"/>
                <w:lang w:val="en-GB"/>
              </w:rPr>
              <w:t>Number of Days</w:t>
            </w:r>
          </w:p>
        </w:tc>
        <w:tc>
          <w:tcPr>
            <w:tcW w:w="2131" w:type="dxa"/>
          </w:tcPr>
          <w:p>
            <w:pPr>
              <w:jc w:val="center"/>
              <w:rPr>
                <w:vertAlign w:val="baseline"/>
                <w:lang w:val="en-GB"/>
              </w:rPr>
            </w:pPr>
            <w:r>
              <w:rPr>
                <w:vertAlign w:val="baseline"/>
                <w:lang w:val="en-GB"/>
              </w:rPr>
              <w:t>Daily Rate</w:t>
            </w:r>
          </w:p>
        </w:tc>
        <w:tc>
          <w:tcPr>
            <w:tcW w:w="2131" w:type="dxa"/>
          </w:tcPr>
          <w:p>
            <w:pPr>
              <w:jc w:val="center"/>
              <w:rPr>
                <w:vertAlign w:val="baseline"/>
                <w:lang w:val="en-GB"/>
              </w:rPr>
            </w:pPr>
            <w:r>
              <w:rPr>
                <w:vertAlign w:val="baseline"/>
                <w:lang w:val="en-GB"/>
              </w:rPr>
              <w:t>Total for Activity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C-1-Building</w:t>
            </w:r>
          </w:p>
        </w:tc>
        <w:tc>
          <w:tcPr>
            <w:tcW w:w="2130" w:type="dxa"/>
          </w:tcPr>
          <w:p>
            <w:pPr>
              <w:jc w:val="center"/>
              <w:rPr>
                <w:vertAlign w:val="baseline"/>
                <w:lang w:val="en-GB"/>
              </w:rPr>
            </w:pPr>
            <w:r>
              <w:rPr>
                <w:vertAlign w:val="baseline"/>
                <w:lang w:val="en-GB"/>
              </w:rPr>
              <w:t>4</w:t>
            </w:r>
          </w:p>
        </w:tc>
        <w:tc>
          <w:tcPr>
            <w:tcW w:w="2131" w:type="dxa"/>
          </w:tcPr>
          <w:p>
            <w:pPr>
              <w:jc w:val="center"/>
              <w:rPr>
                <w:vertAlign w:val="baseline"/>
                <w:lang w:val="en-GB"/>
              </w:rPr>
            </w:pPr>
            <w:r>
              <w:rPr>
                <w:vertAlign w:val="baseline"/>
                <w:lang w:val="en-GB"/>
              </w:rPr>
              <w:t>220 pound per day</w:t>
            </w:r>
          </w:p>
        </w:tc>
        <w:tc>
          <w:tcPr>
            <w:tcW w:w="2131" w:type="dxa"/>
          </w:tcPr>
          <w:p>
            <w:pPr>
              <w:jc w:val="center"/>
              <w:rPr>
                <w:rFonts w:hint="eastAsia" w:eastAsiaTheme="minorEastAsia"/>
                <w:vertAlign w:val="baseline"/>
                <w:lang w:val="en-GB" w:eastAsia="zh-CN"/>
              </w:rPr>
            </w:pPr>
            <w:r>
              <w:rPr>
                <w:rFonts w:hint="default"/>
                <w:vertAlign w:val="baseline"/>
                <w:lang w:val="en-GB" w:eastAsia="zh-CN"/>
              </w:rPr>
              <w:t>880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C-1-Rig</w:t>
            </w:r>
          </w:p>
        </w:tc>
        <w:tc>
          <w:tcPr>
            <w:tcW w:w="2130" w:type="dxa"/>
          </w:tcPr>
          <w:p>
            <w:pPr>
              <w:jc w:val="center"/>
              <w:rPr>
                <w:vertAlign w:val="baseline"/>
                <w:lang w:val="en-GB"/>
              </w:rPr>
            </w:pPr>
            <w:r>
              <w:rPr>
                <w:vertAlign w:val="baseline"/>
                <w:lang w:val="en-GB"/>
              </w:rPr>
              <w:t>2</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C-1-Building-change</w:t>
            </w:r>
          </w:p>
        </w:tc>
        <w:tc>
          <w:tcPr>
            <w:tcW w:w="2130" w:type="dxa"/>
          </w:tcPr>
          <w:p>
            <w:pPr>
              <w:jc w:val="center"/>
              <w:rPr>
                <w:vertAlign w:val="baseline"/>
                <w:lang w:val="en-GB"/>
              </w:rPr>
            </w:pPr>
            <w:r>
              <w:rPr>
                <w:vertAlign w:val="baseline"/>
                <w:lang w:val="en-GB"/>
              </w:rPr>
              <w:t>1</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C-1-Rig-change</w:t>
            </w:r>
          </w:p>
        </w:tc>
        <w:tc>
          <w:tcPr>
            <w:tcW w:w="2130" w:type="dxa"/>
          </w:tcPr>
          <w:p>
            <w:pPr>
              <w:jc w:val="center"/>
              <w:rPr>
                <w:vertAlign w:val="baseline"/>
                <w:lang w:val="en-GB"/>
              </w:rPr>
            </w:pPr>
            <w:r>
              <w:rPr>
                <w:vertAlign w:val="baseline"/>
                <w:lang w:val="en-GB"/>
              </w:rPr>
              <w:t>2</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En-B&amp;T</w:t>
            </w:r>
          </w:p>
        </w:tc>
        <w:tc>
          <w:tcPr>
            <w:tcW w:w="2130" w:type="dxa"/>
          </w:tcPr>
          <w:p>
            <w:pPr>
              <w:jc w:val="center"/>
              <w:rPr>
                <w:vertAlign w:val="baseline"/>
                <w:lang w:val="en-GB"/>
              </w:rPr>
            </w:pPr>
            <w:r>
              <w:rPr>
                <w:vertAlign w:val="baseline"/>
                <w:lang w:val="en-GB"/>
              </w:rPr>
              <w:t>5</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En-B&amp;T change</w:t>
            </w:r>
          </w:p>
        </w:tc>
        <w:tc>
          <w:tcPr>
            <w:tcW w:w="2130" w:type="dxa"/>
          </w:tcPr>
          <w:p>
            <w:pPr>
              <w:jc w:val="center"/>
              <w:rPr>
                <w:vertAlign w:val="baseline"/>
                <w:lang w:val="en-GB"/>
              </w:rPr>
            </w:pPr>
            <w:r>
              <w:rPr>
                <w:vertAlign w:val="baseline"/>
                <w:lang w:val="en-GB"/>
              </w:rPr>
              <w:t>1</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An-Shot 1</w:t>
            </w:r>
          </w:p>
        </w:tc>
        <w:tc>
          <w:tcPr>
            <w:tcW w:w="2130" w:type="dxa"/>
          </w:tcPr>
          <w:p>
            <w:pPr>
              <w:jc w:val="center"/>
              <w:rPr>
                <w:vertAlign w:val="baseline"/>
                <w:lang w:val="en-GB"/>
              </w:rPr>
            </w:pPr>
            <w:r>
              <w:rPr>
                <w:vertAlign w:val="baseline"/>
                <w:lang w:val="en-GB"/>
              </w:rPr>
              <w:t>2</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An-Shot 3</w:t>
            </w:r>
          </w:p>
        </w:tc>
        <w:tc>
          <w:tcPr>
            <w:tcW w:w="2130" w:type="dxa"/>
          </w:tcPr>
          <w:p>
            <w:pPr>
              <w:jc w:val="center"/>
              <w:rPr>
                <w:vertAlign w:val="baseline"/>
                <w:lang w:val="en-GB"/>
              </w:rPr>
            </w:pPr>
            <w:r>
              <w:rPr>
                <w:vertAlign w:val="baseline"/>
                <w:lang w:val="en-GB"/>
              </w:rPr>
              <w:t>3</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An-Shot 5</w:t>
            </w:r>
          </w:p>
        </w:tc>
        <w:tc>
          <w:tcPr>
            <w:tcW w:w="2130" w:type="dxa"/>
          </w:tcPr>
          <w:p>
            <w:pPr>
              <w:jc w:val="center"/>
              <w:rPr>
                <w:vertAlign w:val="baseline"/>
                <w:lang w:val="en-GB"/>
              </w:rPr>
            </w:pPr>
            <w:r>
              <w:rPr>
                <w:vertAlign w:val="baseline"/>
                <w:lang w:val="en-GB"/>
              </w:rPr>
              <w:t>2</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An-Shot 7</w:t>
            </w:r>
          </w:p>
        </w:tc>
        <w:tc>
          <w:tcPr>
            <w:tcW w:w="2130" w:type="dxa"/>
          </w:tcPr>
          <w:p>
            <w:pPr>
              <w:jc w:val="center"/>
              <w:rPr>
                <w:vertAlign w:val="baseline"/>
                <w:lang w:val="en-GB"/>
              </w:rPr>
            </w:pPr>
            <w:r>
              <w:rPr>
                <w:vertAlign w:val="baseline"/>
                <w:lang w:val="en-GB"/>
              </w:rPr>
              <w:t>3</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An-change</w:t>
            </w:r>
          </w:p>
        </w:tc>
        <w:tc>
          <w:tcPr>
            <w:tcW w:w="2130" w:type="dxa"/>
          </w:tcPr>
          <w:p>
            <w:pPr>
              <w:jc w:val="center"/>
              <w:rPr>
                <w:vertAlign w:val="baseline"/>
                <w:lang w:val="en-GB"/>
              </w:rPr>
            </w:pPr>
            <w:r>
              <w:rPr>
                <w:vertAlign w:val="baseline"/>
                <w:lang w:val="en-GB"/>
              </w:rPr>
              <w:t>2</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r>
              <w:rPr>
                <w:vertAlign w:val="baseline"/>
                <w:lang w:val="en-GB"/>
              </w:rPr>
              <w:t>Render-shot1</w:t>
            </w:r>
          </w:p>
        </w:tc>
        <w:tc>
          <w:tcPr>
            <w:tcW w:w="2130" w:type="dxa"/>
          </w:tcPr>
          <w:p>
            <w:pPr>
              <w:jc w:val="center"/>
              <w:rPr>
                <w:vertAlign w:val="baseline"/>
                <w:lang w:val="en-GB"/>
              </w:rPr>
            </w:pPr>
            <w:r>
              <w:rPr>
                <w:vertAlign w:val="baseline"/>
                <w:lang w:val="en-GB"/>
              </w:rPr>
              <w:t>3</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130" w:type="dxa"/>
          </w:tcPr>
          <w:p>
            <w:pPr>
              <w:jc w:val="center"/>
              <w:rPr>
                <w:vertAlign w:val="baseline"/>
                <w:lang w:val="en-GB"/>
              </w:rPr>
            </w:pPr>
            <w:r>
              <w:rPr>
                <w:vertAlign w:val="baseline"/>
                <w:lang w:val="en-GB"/>
              </w:rPr>
              <w:t>Render-shot4</w:t>
            </w:r>
          </w:p>
        </w:tc>
        <w:tc>
          <w:tcPr>
            <w:tcW w:w="2130" w:type="dxa"/>
          </w:tcPr>
          <w:p>
            <w:pPr>
              <w:jc w:val="center"/>
              <w:rPr>
                <w:vertAlign w:val="baseline"/>
                <w:lang w:val="en-GB"/>
              </w:rPr>
            </w:pPr>
            <w:r>
              <w:rPr>
                <w:vertAlign w:val="baseline"/>
                <w:lang w:val="en-GB"/>
              </w:rPr>
              <w:t>3</w:t>
            </w:r>
          </w:p>
        </w:tc>
        <w:tc>
          <w:tcPr>
            <w:tcW w:w="2131" w:type="dxa"/>
          </w:tcPr>
          <w:p>
            <w:pPr>
              <w:jc w:val="center"/>
              <w:rPr>
                <w:vertAlign w:val="baseline"/>
              </w:rPr>
            </w:pPr>
            <w:r>
              <w:rPr>
                <w:vertAlign w:val="baseline"/>
                <w:lang w:val="en-GB"/>
              </w:rPr>
              <w:t>220 pound per day</w:t>
            </w:r>
          </w:p>
        </w:tc>
        <w:tc>
          <w:tcPr>
            <w:tcW w:w="2131" w:type="dxa"/>
          </w:tcPr>
          <w:p>
            <w:pPr>
              <w:jc w:val="center"/>
              <w:rPr>
                <w:vertAlign w:val="baseline"/>
                <w:lang w:val="en-GB"/>
              </w:rPr>
            </w:pPr>
            <w:r>
              <w:rPr>
                <w:vertAlign w:val="baseline"/>
                <w:lang w:val="en-GB"/>
              </w:rPr>
              <w:t>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vertAlign w:val="baseline"/>
                <w:lang w:val="en-GB"/>
              </w:rPr>
            </w:pPr>
          </w:p>
        </w:tc>
        <w:tc>
          <w:tcPr>
            <w:tcW w:w="2130" w:type="dxa"/>
          </w:tcPr>
          <w:p>
            <w:pPr>
              <w:jc w:val="center"/>
              <w:rPr>
                <w:vertAlign w:val="baseline"/>
                <w:lang w:val="en-GB"/>
              </w:rPr>
            </w:pPr>
            <w:r>
              <w:rPr>
                <w:vertAlign w:val="baseline"/>
                <w:lang w:val="en-GB"/>
              </w:rPr>
              <w:fldChar w:fldCharType="begin"/>
            </w:r>
            <w:r>
              <w:rPr>
                <w:vertAlign w:val="baseline"/>
                <w:lang w:val="en-GB"/>
              </w:rPr>
              <w:instrText xml:space="preserve"> = sum(B2:B14) \* MERGEFORMAT </w:instrText>
            </w:r>
            <w:r>
              <w:rPr>
                <w:vertAlign w:val="baseline"/>
                <w:lang w:val="en-GB"/>
              </w:rPr>
              <w:fldChar w:fldCharType="separate"/>
            </w:r>
            <w:r>
              <w:rPr>
                <w:vertAlign w:val="baseline"/>
                <w:lang w:val="en-GB"/>
              </w:rPr>
              <w:t>33</w:t>
            </w:r>
            <w:r>
              <w:rPr>
                <w:vertAlign w:val="baseline"/>
                <w:lang w:val="en-GB"/>
              </w:rPr>
              <w:fldChar w:fldCharType="end"/>
            </w:r>
          </w:p>
        </w:tc>
        <w:tc>
          <w:tcPr>
            <w:tcW w:w="2131" w:type="dxa"/>
          </w:tcPr>
          <w:p>
            <w:pPr>
              <w:jc w:val="center"/>
              <w:rPr>
                <w:vertAlign w:val="baseline"/>
                <w:lang w:val="en-GB"/>
              </w:rPr>
            </w:pPr>
          </w:p>
        </w:tc>
        <w:tc>
          <w:tcPr>
            <w:tcW w:w="2131" w:type="dxa"/>
          </w:tcPr>
          <w:p>
            <w:pPr>
              <w:jc w:val="center"/>
              <w:rPr>
                <w:vertAlign w:val="baseline"/>
                <w:lang w:val="en-GB"/>
              </w:rPr>
            </w:pPr>
            <w:r>
              <w:rPr>
                <w:vertAlign w:val="baseline"/>
                <w:lang w:val="en-GB"/>
              </w:rPr>
              <w:t>7260</w:t>
            </w:r>
          </w:p>
        </w:tc>
      </w:tr>
    </w:tbl>
    <w:p>
      <w:pPr>
        <w:rPr>
          <w:rFonts w:hint="default"/>
          <w:lang w:val="en-GB" w:eastAsia="zh-CN"/>
        </w:rPr>
      </w:pPr>
    </w:p>
    <w:p>
      <w:pPr>
        <w:jc w:val="center"/>
        <w:rPr>
          <w:rFonts w:hint="default"/>
          <w:lang w:val="en-GB" w:eastAsia="zh-CN"/>
        </w:rPr>
      </w:pPr>
      <w:r>
        <w:rPr>
          <w:rFonts w:hint="default"/>
          <w:lang w:val="en-GB" w:eastAsia="zh-CN"/>
        </w:rPr>
        <w:t>List one</w:t>
      </w:r>
    </w:p>
    <w:tbl>
      <w:tblPr>
        <w:tblStyle w:val="4"/>
        <w:tblpPr w:leftFromText="180" w:rightFromText="180" w:vertAnchor="text" w:horzAnchor="page" w:tblpX="2123" w:tblpY="122"/>
        <w:tblOverlap w:val="never"/>
        <w:tblW w:w="82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1898"/>
        <w:gridCol w:w="4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Activity</w:t>
            </w:r>
          </w:p>
        </w:tc>
        <w:tc>
          <w:tcPr>
            <w:tcW w:w="1898" w:type="dxa"/>
          </w:tcPr>
          <w:p>
            <w:pPr>
              <w:jc w:val="center"/>
              <w:rPr>
                <w:vertAlign w:val="baseline"/>
                <w:lang w:val="en-GB"/>
              </w:rPr>
            </w:pPr>
            <w:r>
              <w:rPr>
                <w:vertAlign w:val="baseline"/>
                <w:lang w:val="en-GB"/>
              </w:rPr>
              <w:t>Day</w:t>
            </w:r>
          </w:p>
        </w:tc>
        <w:tc>
          <w:tcPr>
            <w:tcW w:w="4267" w:type="dxa"/>
          </w:tcPr>
          <w:p>
            <w:pPr>
              <w:jc w:val="center"/>
              <w:rPr>
                <w:vertAlign w:val="baseline"/>
                <w:lang w:val="en-GB"/>
              </w:rPr>
            </w:pPr>
            <w:r>
              <w:rPr>
                <w:vertAlign w:val="baseline"/>
                <w:lang w:val="en-GB"/>
              </w:rPr>
              <w:t>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C-1-Building</w:t>
            </w:r>
          </w:p>
        </w:tc>
        <w:tc>
          <w:tcPr>
            <w:tcW w:w="1898" w:type="dxa"/>
          </w:tcPr>
          <w:p>
            <w:pPr>
              <w:jc w:val="center"/>
              <w:rPr>
                <w:vertAlign w:val="baseline"/>
                <w:lang w:val="en-GB"/>
              </w:rPr>
            </w:pPr>
            <w:r>
              <w:rPr>
                <w:vertAlign w:val="baseline"/>
                <w:lang w:val="en-GB"/>
              </w:rPr>
              <w:t>4</w:t>
            </w:r>
          </w:p>
        </w:tc>
        <w:tc>
          <w:tcPr>
            <w:tcW w:w="4267" w:type="dxa"/>
          </w:tcPr>
          <w:p>
            <w:pPr>
              <w:jc w:val="center"/>
              <w:rPr>
                <w:rFonts w:hint="eastAsia" w:eastAsiaTheme="minorEastAsia"/>
                <w:vertAlign w:val="baseline"/>
                <w:lang w:val="en-GB" w:eastAsia="zh-CN"/>
              </w:rPr>
            </w:pPr>
            <w:r>
              <w:rPr>
                <w:rFonts w:hint="default"/>
                <w:vertAlign w:val="baseline"/>
                <w:lang w:val="en-GB" w:eastAsia="zh-CN"/>
              </w:rPr>
              <w:t>June 25,26,27,28,29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C-1-Rig</w:t>
            </w:r>
          </w:p>
        </w:tc>
        <w:tc>
          <w:tcPr>
            <w:tcW w:w="1898" w:type="dxa"/>
          </w:tcPr>
          <w:p>
            <w:pPr>
              <w:jc w:val="center"/>
              <w:rPr>
                <w:vertAlign w:val="baseline"/>
                <w:lang w:val="en-GB"/>
              </w:rPr>
            </w:pPr>
            <w:r>
              <w:rPr>
                <w:vertAlign w:val="baseline"/>
                <w:lang w:val="en-GB"/>
              </w:rPr>
              <w:t>2</w:t>
            </w:r>
          </w:p>
        </w:tc>
        <w:tc>
          <w:tcPr>
            <w:tcW w:w="4267" w:type="dxa"/>
          </w:tcPr>
          <w:p>
            <w:pPr>
              <w:jc w:val="center"/>
              <w:rPr>
                <w:vertAlign w:val="baseline"/>
                <w:lang w:val="en-GB"/>
              </w:rPr>
            </w:pPr>
            <w:r>
              <w:rPr>
                <w:vertAlign w:val="baseline"/>
                <w:lang w:val="en-GB"/>
              </w:rPr>
              <w:t>July 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C-1-Building-change</w:t>
            </w:r>
          </w:p>
        </w:tc>
        <w:tc>
          <w:tcPr>
            <w:tcW w:w="1898" w:type="dxa"/>
          </w:tcPr>
          <w:p>
            <w:pPr>
              <w:jc w:val="center"/>
              <w:rPr>
                <w:vertAlign w:val="baseline"/>
                <w:lang w:val="en-GB"/>
              </w:rPr>
            </w:pPr>
            <w:r>
              <w:rPr>
                <w:vertAlign w:val="baseline"/>
                <w:lang w:val="en-GB"/>
              </w:rPr>
              <w:t>1</w:t>
            </w:r>
          </w:p>
        </w:tc>
        <w:tc>
          <w:tcPr>
            <w:tcW w:w="4267" w:type="dxa"/>
          </w:tcPr>
          <w:p>
            <w:pPr>
              <w:jc w:val="center"/>
              <w:rPr>
                <w:vertAlign w:val="baseline"/>
                <w:lang w:val="en-GB"/>
              </w:rPr>
            </w:pPr>
            <w:r>
              <w:rPr>
                <w:vertAlign w:val="baseline"/>
                <w:lang w:val="en-GB"/>
              </w:rPr>
              <w:t>July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C-1-Rig-change</w:t>
            </w:r>
          </w:p>
        </w:tc>
        <w:tc>
          <w:tcPr>
            <w:tcW w:w="1898" w:type="dxa"/>
          </w:tcPr>
          <w:p>
            <w:pPr>
              <w:jc w:val="center"/>
              <w:rPr>
                <w:vertAlign w:val="baseline"/>
                <w:lang w:val="en-GB"/>
              </w:rPr>
            </w:pPr>
            <w:r>
              <w:rPr>
                <w:vertAlign w:val="baseline"/>
                <w:lang w:val="en-GB"/>
              </w:rPr>
              <w:t>2</w:t>
            </w:r>
          </w:p>
        </w:tc>
        <w:tc>
          <w:tcPr>
            <w:tcW w:w="4267" w:type="dxa"/>
          </w:tcPr>
          <w:p>
            <w:pPr>
              <w:jc w:val="center"/>
              <w:rPr>
                <w:vertAlign w:val="baseline"/>
                <w:lang w:val="en-GB"/>
              </w:rPr>
            </w:pPr>
            <w:r>
              <w:rPr>
                <w:vertAlign w:val="baseline"/>
                <w:lang w:val="en-GB"/>
              </w:rPr>
              <w:t xml:space="preserve">July 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En-B&amp;T-1</w:t>
            </w:r>
          </w:p>
        </w:tc>
        <w:tc>
          <w:tcPr>
            <w:tcW w:w="1898" w:type="dxa"/>
          </w:tcPr>
          <w:p>
            <w:pPr>
              <w:jc w:val="center"/>
              <w:rPr>
                <w:vertAlign w:val="baseline"/>
                <w:lang w:val="en-GB"/>
              </w:rPr>
            </w:pPr>
            <w:r>
              <w:rPr>
                <w:vertAlign w:val="baseline"/>
                <w:lang w:val="en-GB"/>
              </w:rPr>
              <w:t>5</w:t>
            </w:r>
          </w:p>
        </w:tc>
        <w:tc>
          <w:tcPr>
            <w:tcW w:w="4267" w:type="dxa"/>
          </w:tcPr>
          <w:p>
            <w:pPr>
              <w:jc w:val="center"/>
              <w:rPr>
                <w:vertAlign w:val="baseline"/>
                <w:lang w:val="en-GB"/>
              </w:rPr>
            </w:pPr>
            <w:r>
              <w:rPr>
                <w:vertAlign w:val="baseline"/>
                <w:lang w:val="en-GB"/>
              </w:rPr>
              <w:t xml:space="preserve">July 10,11,12,13,16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En-B&amp;T change</w:t>
            </w:r>
          </w:p>
        </w:tc>
        <w:tc>
          <w:tcPr>
            <w:tcW w:w="1898" w:type="dxa"/>
          </w:tcPr>
          <w:p>
            <w:pPr>
              <w:jc w:val="center"/>
              <w:rPr>
                <w:vertAlign w:val="baseline"/>
                <w:lang w:val="en-GB"/>
              </w:rPr>
            </w:pPr>
            <w:r>
              <w:rPr>
                <w:vertAlign w:val="baseline"/>
                <w:lang w:val="en-GB"/>
              </w:rPr>
              <w:t>1</w:t>
            </w:r>
          </w:p>
        </w:tc>
        <w:tc>
          <w:tcPr>
            <w:tcW w:w="4267" w:type="dxa"/>
          </w:tcPr>
          <w:p>
            <w:pPr>
              <w:jc w:val="center"/>
              <w:rPr>
                <w:vertAlign w:val="baseline"/>
                <w:lang w:val="en-GB"/>
              </w:rPr>
            </w:pPr>
            <w:r>
              <w:rPr>
                <w:vertAlign w:val="baseline"/>
                <w:lang w:val="en-GB"/>
              </w:rPr>
              <w:t>July 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An-Shot 1</w:t>
            </w:r>
          </w:p>
        </w:tc>
        <w:tc>
          <w:tcPr>
            <w:tcW w:w="1898" w:type="dxa"/>
          </w:tcPr>
          <w:p>
            <w:pPr>
              <w:jc w:val="center"/>
              <w:rPr>
                <w:vertAlign w:val="baseline"/>
                <w:lang w:val="en-GB"/>
              </w:rPr>
            </w:pPr>
            <w:r>
              <w:rPr>
                <w:vertAlign w:val="baseline"/>
                <w:lang w:val="en-GB"/>
              </w:rPr>
              <w:t>2</w:t>
            </w:r>
          </w:p>
        </w:tc>
        <w:tc>
          <w:tcPr>
            <w:tcW w:w="4267" w:type="dxa"/>
          </w:tcPr>
          <w:p>
            <w:pPr>
              <w:jc w:val="center"/>
              <w:rPr>
                <w:vertAlign w:val="baseline"/>
                <w:lang w:val="en-GB"/>
              </w:rPr>
            </w:pPr>
            <w:r>
              <w:rPr>
                <w:vertAlign w:val="baseline"/>
                <w:lang w:val="en-GB"/>
              </w:rPr>
              <w:t>July 18,19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An-Shot 3</w:t>
            </w:r>
          </w:p>
        </w:tc>
        <w:tc>
          <w:tcPr>
            <w:tcW w:w="1898" w:type="dxa"/>
          </w:tcPr>
          <w:p>
            <w:pPr>
              <w:jc w:val="center"/>
              <w:rPr>
                <w:vertAlign w:val="baseline"/>
                <w:lang w:val="en-GB"/>
              </w:rPr>
            </w:pPr>
            <w:r>
              <w:rPr>
                <w:vertAlign w:val="baseline"/>
                <w:lang w:val="en-GB"/>
              </w:rPr>
              <w:t>3</w:t>
            </w:r>
          </w:p>
        </w:tc>
        <w:tc>
          <w:tcPr>
            <w:tcW w:w="4267" w:type="dxa"/>
          </w:tcPr>
          <w:p>
            <w:pPr>
              <w:jc w:val="center"/>
              <w:rPr>
                <w:vertAlign w:val="baseline"/>
                <w:lang w:val="en-GB"/>
              </w:rPr>
            </w:pPr>
            <w:r>
              <w:rPr>
                <w:vertAlign w:val="baseline"/>
                <w:lang w:val="en-GB"/>
              </w:rPr>
              <w:t>July 20,23,24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An-Shot 5</w:t>
            </w:r>
          </w:p>
        </w:tc>
        <w:tc>
          <w:tcPr>
            <w:tcW w:w="1898" w:type="dxa"/>
          </w:tcPr>
          <w:p>
            <w:pPr>
              <w:jc w:val="center"/>
              <w:rPr>
                <w:vertAlign w:val="baseline"/>
                <w:lang w:val="en-GB"/>
              </w:rPr>
            </w:pPr>
            <w:r>
              <w:rPr>
                <w:vertAlign w:val="baseline"/>
                <w:lang w:val="en-GB"/>
              </w:rPr>
              <w:t>2</w:t>
            </w:r>
          </w:p>
        </w:tc>
        <w:tc>
          <w:tcPr>
            <w:tcW w:w="4267" w:type="dxa"/>
          </w:tcPr>
          <w:p>
            <w:pPr>
              <w:jc w:val="center"/>
              <w:rPr>
                <w:vertAlign w:val="baseline"/>
                <w:lang w:val="en-GB"/>
              </w:rPr>
            </w:pPr>
            <w:r>
              <w:rPr>
                <w:vertAlign w:val="baseline"/>
                <w:lang w:val="en-GB"/>
              </w:rPr>
              <w:t>July 25,26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An-Shot 7</w:t>
            </w:r>
          </w:p>
        </w:tc>
        <w:tc>
          <w:tcPr>
            <w:tcW w:w="1898" w:type="dxa"/>
          </w:tcPr>
          <w:p>
            <w:pPr>
              <w:jc w:val="center"/>
              <w:rPr>
                <w:vertAlign w:val="baseline"/>
                <w:lang w:val="en-GB"/>
              </w:rPr>
            </w:pPr>
            <w:r>
              <w:rPr>
                <w:vertAlign w:val="baseline"/>
                <w:lang w:val="en-GB"/>
              </w:rPr>
              <w:t>3</w:t>
            </w:r>
          </w:p>
        </w:tc>
        <w:tc>
          <w:tcPr>
            <w:tcW w:w="4267" w:type="dxa"/>
          </w:tcPr>
          <w:p>
            <w:pPr>
              <w:jc w:val="center"/>
              <w:rPr>
                <w:vertAlign w:val="baseline"/>
                <w:lang w:val="en-GB"/>
              </w:rPr>
            </w:pPr>
            <w:r>
              <w:rPr>
                <w:vertAlign w:val="baseline"/>
                <w:lang w:val="en-GB"/>
              </w:rPr>
              <w:t xml:space="preserve">July 27,30,31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 w:hRule="atLeast"/>
          <w:jc w:val="center"/>
        </w:trPr>
        <w:tc>
          <w:tcPr>
            <w:tcW w:w="2130" w:type="dxa"/>
          </w:tcPr>
          <w:p>
            <w:pPr>
              <w:jc w:val="center"/>
              <w:rPr>
                <w:vertAlign w:val="baseline"/>
                <w:lang w:val="en-GB"/>
              </w:rPr>
            </w:pPr>
            <w:r>
              <w:rPr>
                <w:vertAlign w:val="baseline"/>
                <w:lang w:val="en-GB"/>
              </w:rPr>
              <w:t>An-change</w:t>
            </w:r>
          </w:p>
        </w:tc>
        <w:tc>
          <w:tcPr>
            <w:tcW w:w="1898" w:type="dxa"/>
          </w:tcPr>
          <w:p>
            <w:pPr>
              <w:jc w:val="center"/>
              <w:rPr>
                <w:vertAlign w:val="baseline"/>
                <w:lang w:val="en-GB"/>
              </w:rPr>
            </w:pPr>
            <w:r>
              <w:rPr>
                <w:vertAlign w:val="baseline"/>
                <w:lang w:val="en-GB"/>
              </w:rPr>
              <w:t>2</w:t>
            </w:r>
          </w:p>
        </w:tc>
        <w:tc>
          <w:tcPr>
            <w:tcW w:w="4267" w:type="dxa"/>
          </w:tcPr>
          <w:p>
            <w:pPr>
              <w:jc w:val="center"/>
              <w:rPr>
                <w:vertAlign w:val="baseline"/>
                <w:lang w:val="en-GB"/>
              </w:rPr>
            </w:pPr>
            <w:r>
              <w:rPr>
                <w:vertAlign w:val="baseline"/>
                <w:lang w:val="en-GB"/>
              </w:rPr>
              <w:t>August1,2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r>
              <w:rPr>
                <w:vertAlign w:val="baseline"/>
                <w:lang w:val="en-GB"/>
              </w:rPr>
              <w:t>Render-shot1</w:t>
            </w:r>
          </w:p>
        </w:tc>
        <w:tc>
          <w:tcPr>
            <w:tcW w:w="1898" w:type="dxa"/>
          </w:tcPr>
          <w:p>
            <w:pPr>
              <w:jc w:val="center"/>
              <w:rPr>
                <w:vertAlign w:val="baseline"/>
                <w:lang w:val="en-GB"/>
              </w:rPr>
            </w:pPr>
            <w:r>
              <w:rPr>
                <w:vertAlign w:val="baseline"/>
                <w:lang w:val="en-GB"/>
              </w:rPr>
              <w:t>3</w:t>
            </w:r>
          </w:p>
        </w:tc>
        <w:tc>
          <w:tcPr>
            <w:tcW w:w="4267" w:type="dxa"/>
          </w:tcPr>
          <w:p>
            <w:pPr>
              <w:jc w:val="center"/>
              <w:rPr>
                <w:vertAlign w:val="baseline"/>
                <w:lang w:val="en-GB"/>
              </w:rPr>
            </w:pPr>
            <w:r>
              <w:rPr>
                <w:vertAlign w:val="baseline"/>
                <w:lang w:val="en-GB"/>
              </w:rPr>
              <w:t xml:space="preserve">August 3,6,7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2" w:hRule="atLeast"/>
          <w:jc w:val="center"/>
        </w:trPr>
        <w:tc>
          <w:tcPr>
            <w:tcW w:w="2130" w:type="dxa"/>
          </w:tcPr>
          <w:p>
            <w:pPr>
              <w:jc w:val="center"/>
              <w:rPr>
                <w:vertAlign w:val="baseline"/>
                <w:lang w:val="en-GB"/>
              </w:rPr>
            </w:pPr>
            <w:r>
              <w:rPr>
                <w:vertAlign w:val="baseline"/>
                <w:lang w:val="en-GB"/>
              </w:rPr>
              <w:t>Render-shot4</w:t>
            </w:r>
          </w:p>
        </w:tc>
        <w:tc>
          <w:tcPr>
            <w:tcW w:w="1898" w:type="dxa"/>
          </w:tcPr>
          <w:p>
            <w:pPr>
              <w:jc w:val="center"/>
              <w:rPr>
                <w:vertAlign w:val="baseline"/>
                <w:lang w:val="en-GB"/>
              </w:rPr>
            </w:pPr>
            <w:r>
              <w:rPr>
                <w:vertAlign w:val="baseline"/>
                <w:lang w:val="en-GB"/>
              </w:rPr>
              <w:t>3</w:t>
            </w:r>
          </w:p>
        </w:tc>
        <w:tc>
          <w:tcPr>
            <w:tcW w:w="4267" w:type="dxa"/>
          </w:tcPr>
          <w:p>
            <w:pPr>
              <w:jc w:val="center"/>
              <w:rPr>
                <w:vertAlign w:val="baseline"/>
                <w:lang w:val="en-GB"/>
              </w:rPr>
            </w:pPr>
            <w:r>
              <w:rPr>
                <w:vertAlign w:val="baseline"/>
                <w:lang w:val="en-GB"/>
              </w:rPr>
              <w:t>August 8,9,10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0" w:type="dxa"/>
          </w:tcPr>
          <w:p>
            <w:pPr>
              <w:jc w:val="center"/>
              <w:rPr>
                <w:vertAlign w:val="baseline"/>
                <w:lang w:val="en-GB"/>
              </w:rPr>
            </w:pPr>
          </w:p>
        </w:tc>
        <w:tc>
          <w:tcPr>
            <w:tcW w:w="1898" w:type="dxa"/>
          </w:tcPr>
          <w:p>
            <w:pPr>
              <w:jc w:val="center"/>
              <w:rPr>
                <w:vertAlign w:val="baseline"/>
                <w:lang w:val="en-GB"/>
              </w:rPr>
            </w:pPr>
            <w:r>
              <w:rPr>
                <w:vertAlign w:val="baseline"/>
                <w:lang w:val="en-GB"/>
              </w:rPr>
              <w:fldChar w:fldCharType="begin"/>
            </w:r>
            <w:r>
              <w:rPr>
                <w:vertAlign w:val="baseline"/>
                <w:lang w:val="en-GB"/>
              </w:rPr>
              <w:instrText xml:space="preserve"> = sum(B2:B14) \* MERGEFORMAT </w:instrText>
            </w:r>
            <w:r>
              <w:rPr>
                <w:vertAlign w:val="baseline"/>
                <w:lang w:val="en-GB"/>
              </w:rPr>
              <w:fldChar w:fldCharType="separate"/>
            </w:r>
            <w:r>
              <w:rPr>
                <w:vertAlign w:val="baseline"/>
                <w:lang w:val="en-GB"/>
              </w:rPr>
              <w:t>33</w:t>
            </w:r>
            <w:r>
              <w:rPr>
                <w:vertAlign w:val="baseline"/>
                <w:lang w:val="en-GB"/>
              </w:rPr>
              <w:fldChar w:fldCharType="end"/>
            </w:r>
          </w:p>
        </w:tc>
        <w:tc>
          <w:tcPr>
            <w:tcW w:w="4267" w:type="dxa"/>
          </w:tcPr>
          <w:p>
            <w:pPr>
              <w:jc w:val="center"/>
              <w:rPr>
                <w:vertAlign w:val="baseline"/>
                <w:lang w:val="en-GB"/>
              </w:rPr>
            </w:pPr>
          </w:p>
        </w:tc>
      </w:tr>
    </w:tbl>
    <w:p>
      <w:pPr>
        <w:jc w:val="center"/>
        <w:rPr>
          <w:rFonts w:hint="default"/>
          <w:lang w:val="en-GB" w:eastAsia="zh-CN"/>
        </w:rPr>
      </w:pPr>
      <w:r>
        <w:rPr>
          <w:rFonts w:hint="default"/>
          <w:lang w:val="en-GB" w:eastAsia="zh-CN"/>
        </w:rPr>
        <w:t>List two</w:t>
      </w:r>
    </w:p>
    <w:p>
      <w:pPr>
        <w:ind w:firstLine="7665" w:firstLineChars="3650"/>
        <w:rPr>
          <w:rFonts w:hint="default"/>
          <w:lang w:val="en-GB" w:eastAsia="zh-CN"/>
        </w:rPr>
      </w:pPr>
    </w:p>
    <w:p>
      <w:pPr>
        <w:ind w:firstLine="7665" w:firstLineChars="3650"/>
        <w:rPr>
          <w:rFonts w:hint="default"/>
          <w:lang w:val="en-GB" w:eastAsia="zh-CN"/>
        </w:rPr>
      </w:pPr>
      <w:r>
        <w:rPr>
          <w:rFonts w:hint="default"/>
          <w:lang w:val="en-GB" w:eastAsia="zh-CN"/>
        </w:rPr>
        <w:t>Best</w:t>
      </w:r>
    </w:p>
    <w:p>
      <w:pPr>
        <w:rPr>
          <w:rFonts w:hint="eastAsia"/>
          <w:lang w:val="en-GB" w:eastAsia="zh-CN"/>
        </w:rPr>
      </w:pPr>
      <w:r>
        <w:rPr>
          <w:rFonts w:hint="default"/>
          <w:lang w:val="en-GB" w:eastAsia="zh-CN"/>
        </w:rPr>
        <w:t xml:space="preserve">                                                                         Jiajun</w:t>
      </w:r>
    </w:p>
    <w:p>
      <w:pPr>
        <w:jc w:val="left"/>
        <w:rPr>
          <w:rFonts w:hint="default"/>
          <w:lang w:val="en-GB" w:eastAsia="zh-CN"/>
        </w:rPr>
      </w:pPr>
    </w:p>
    <w:p>
      <w:pPr>
        <w:jc w:val="center"/>
        <w:rPr>
          <w:rFonts w:hint="default"/>
          <w:lang w:val="en-GB" w:eastAsia="zh-CN"/>
        </w:rPr>
      </w:pPr>
    </w:p>
    <w:p>
      <w:pPr>
        <w:jc w:val="left"/>
        <w:rPr>
          <w:rFonts w:hint="eastAsia"/>
          <w:lang w:val="en-GB" w:eastAsia="zh-CN"/>
        </w:rPr>
      </w:pPr>
      <w:r>
        <w:rPr>
          <w:rFonts w:hint="default"/>
          <w:lang w:val="en-GB" w:eastAsia="zh-CN"/>
        </w:rPr>
        <w:t>Dear Sarah</w:t>
      </w:r>
      <w:r>
        <w:rPr>
          <w:rFonts w:hint="eastAsia"/>
          <w:lang w:val="en-GB" w:eastAsia="zh-CN"/>
        </w:rPr>
        <w:t>，</w:t>
      </w:r>
    </w:p>
    <w:p>
      <w:pPr>
        <w:rPr>
          <w:rFonts w:hint="default"/>
          <w:lang w:val="en-GB" w:eastAsia="zh-CN"/>
        </w:rPr>
      </w:pPr>
      <w:r>
        <w:rPr>
          <w:rFonts w:hint="eastAsia"/>
          <w:lang w:val="en-GB" w:eastAsia="zh-CN"/>
        </w:rPr>
        <w:t>　　　　</w:t>
      </w:r>
      <w:r>
        <w:rPr>
          <w:rFonts w:hint="default"/>
          <w:lang w:val="en-GB" w:eastAsia="zh-CN"/>
        </w:rPr>
        <w:t>There are a list to tell you which the context and the dates of tasks you need to do. Totally, you will spend 34 days on the the project which include 28 days for work and</w:t>
      </w:r>
      <w:r>
        <w:rPr>
          <w:rFonts w:hint="default"/>
          <w:color w:val="000000" w:themeColor="text1"/>
          <w:lang w:val="en-GB" w:eastAsia="zh-CN"/>
          <w14:textFill>
            <w14:solidFill>
              <w14:schemeClr w14:val="tx1"/>
            </w14:solidFill>
          </w14:textFill>
        </w:rPr>
        <w:t xml:space="preserve"> 6 da</w:t>
      </w:r>
      <w:r>
        <w:rPr>
          <w:rFonts w:hint="default"/>
          <w:lang w:val="en-GB" w:eastAsia="zh-CN"/>
        </w:rPr>
        <w:t xml:space="preserve">ys for weekends. And we will pay you 200 pounds for each work day of 3DCA and 250 pounds for each  work day of composting. There are the main task that you need to do which is text Character 1 and rig character 2; Building animation shot: 2, 4, 6 and render shots: 2, 5, 7; Composite shot: 1, 3, 5, 7. Marcus is the production producer and he has to sign off the character and environment, Mandy will sign off the animation. So after you finish the character, I will make up a meet for you. There are two list for you; list one is your salary list; list two is your work schedule. </w:t>
      </w:r>
    </w:p>
    <w:p>
      <w:pPr>
        <w:rPr>
          <w:rFonts w:hint="default"/>
          <w:lang w:val="en-GB" w:eastAsia="zh-CN"/>
        </w:rPr>
      </w:pPr>
    </w:p>
    <w:tbl>
      <w:tblPr>
        <w:tblStyle w:val="4"/>
        <w:tblpPr w:leftFromText="180" w:rightFromText="180" w:vertAnchor="text" w:horzAnchor="page" w:tblpX="1800" w:tblpY="329"/>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vertAlign w:val="baseline"/>
                <w:lang w:val="en-GB"/>
              </w:rPr>
              <w:t>Activity</w:t>
            </w:r>
          </w:p>
        </w:tc>
        <w:tc>
          <w:tcPr>
            <w:tcW w:w="2130" w:type="dxa"/>
          </w:tcPr>
          <w:p>
            <w:pPr>
              <w:jc w:val="center"/>
              <w:rPr>
                <w:rFonts w:hint="default"/>
                <w:vertAlign w:val="baseline"/>
                <w:lang w:val="en-GB" w:eastAsia="zh-CN"/>
              </w:rPr>
            </w:pPr>
            <w:r>
              <w:rPr>
                <w:vertAlign w:val="baseline"/>
                <w:lang w:val="en-GB"/>
              </w:rPr>
              <w:t>Number of Days</w:t>
            </w:r>
          </w:p>
        </w:tc>
        <w:tc>
          <w:tcPr>
            <w:tcW w:w="2131" w:type="dxa"/>
          </w:tcPr>
          <w:p>
            <w:pPr>
              <w:jc w:val="center"/>
              <w:rPr>
                <w:rFonts w:hint="default"/>
                <w:vertAlign w:val="baseline"/>
                <w:lang w:val="en-GB" w:eastAsia="zh-CN"/>
              </w:rPr>
            </w:pPr>
            <w:r>
              <w:rPr>
                <w:vertAlign w:val="baseline"/>
                <w:lang w:val="en-GB"/>
              </w:rPr>
              <w:t>Daily Rate</w:t>
            </w:r>
          </w:p>
        </w:tc>
        <w:tc>
          <w:tcPr>
            <w:tcW w:w="2131" w:type="dxa"/>
          </w:tcPr>
          <w:p>
            <w:pPr>
              <w:jc w:val="center"/>
              <w:rPr>
                <w:rFonts w:hint="default"/>
                <w:vertAlign w:val="baseline"/>
                <w:lang w:val="en-GB" w:eastAsia="zh-CN"/>
              </w:rPr>
            </w:pPr>
            <w:r>
              <w:rPr>
                <w:vertAlign w:val="baseline"/>
                <w:lang w:val="en-GB"/>
              </w:rPr>
              <w:t>Total for Activity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C-1-Text</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C-2-Rig</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C-1-Text-change</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C-2-Rig-change</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An-Shot 2</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An-Shot 4</w:t>
            </w:r>
          </w:p>
        </w:tc>
        <w:tc>
          <w:tcPr>
            <w:tcW w:w="2130" w:type="dxa"/>
          </w:tcPr>
          <w:p>
            <w:pPr>
              <w:jc w:val="center"/>
              <w:rPr>
                <w:rFonts w:hint="default"/>
                <w:vertAlign w:val="baseline"/>
                <w:lang w:val="en-GB" w:eastAsia="zh-CN"/>
              </w:rPr>
            </w:pPr>
            <w:r>
              <w:rPr>
                <w:rFonts w:hint="default"/>
                <w:vertAlign w:val="baseline"/>
                <w:lang w:val="en-GB" w:eastAsia="zh-CN"/>
              </w:rPr>
              <w:t>3</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An-Shot 6</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An-Change</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Render-Shot 2</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Render-Shot 5</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Render-Shot 7</w:t>
            </w:r>
          </w:p>
        </w:tc>
        <w:tc>
          <w:tcPr>
            <w:tcW w:w="2130" w:type="dxa"/>
          </w:tcPr>
          <w:p>
            <w:pPr>
              <w:jc w:val="center"/>
              <w:rPr>
                <w:rFonts w:hint="default"/>
                <w:vertAlign w:val="baseline"/>
                <w:lang w:val="en-GB" w:eastAsia="zh-CN"/>
              </w:rPr>
            </w:pPr>
            <w:r>
              <w:rPr>
                <w:rFonts w:hint="default"/>
                <w:vertAlign w:val="baseline"/>
                <w:lang w:val="en-GB" w:eastAsia="zh-CN"/>
              </w:rPr>
              <w:t>4</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Composite-Shot 1</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250 pound per day</w:t>
            </w:r>
          </w:p>
        </w:tc>
        <w:tc>
          <w:tcPr>
            <w:tcW w:w="2131" w:type="dxa"/>
          </w:tcPr>
          <w:p>
            <w:pPr>
              <w:jc w:val="center"/>
              <w:rPr>
                <w:rFonts w:hint="default"/>
                <w:vertAlign w:val="baseline"/>
                <w:lang w:val="en-GB" w:eastAsia="zh-CN"/>
              </w:rPr>
            </w:pPr>
            <w:r>
              <w:rPr>
                <w:rFonts w:hint="default"/>
                <w:vertAlign w:val="baseline"/>
                <w:lang w:val="en-GB"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jc w:val="center"/>
              <w:rPr>
                <w:rFonts w:hint="default"/>
                <w:vertAlign w:val="baseline"/>
                <w:lang w:val="en-GB" w:eastAsia="zh-CN"/>
              </w:rPr>
            </w:pPr>
            <w:r>
              <w:rPr>
                <w:rFonts w:hint="default"/>
                <w:vertAlign w:val="baseline"/>
                <w:lang w:val="en-GB" w:eastAsia="zh-CN"/>
              </w:rPr>
              <w:t>Composite-Shot 3</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250 pound per day</w:t>
            </w:r>
          </w:p>
        </w:tc>
        <w:tc>
          <w:tcPr>
            <w:tcW w:w="2131" w:type="dxa"/>
          </w:tcPr>
          <w:p>
            <w:pPr>
              <w:jc w:val="center"/>
              <w:rPr>
                <w:rFonts w:hint="default"/>
                <w:vertAlign w:val="baseline"/>
                <w:lang w:val="en-GB" w:eastAsia="zh-CN"/>
              </w:rPr>
            </w:pPr>
            <w:r>
              <w:rPr>
                <w:rFonts w:hint="default"/>
                <w:vertAlign w:val="baseline"/>
                <w:lang w:val="en-GB"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jc w:val="center"/>
              <w:rPr>
                <w:rFonts w:hint="default"/>
                <w:vertAlign w:val="baseline"/>
                <w:lang w:val="en-GB" w:eastAsia="zh-CN"/>
              </w:rPr>
            </w:pPr>
            <w:r>
              <w:rPr>
                <w:rFonts w:hint="default"/>
                <w:vertAlign w:val="baseline"/>
                <w:lang w:val="en-GB" w:eastAsia="zh-CN"/>
              </w:rPr>
              <w:t>Composite-Shot 5</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250 pound per day</w:t>
            </w:r>
          </w:p>
        </w:tc>
        <w:tc>
          <w:tcPr>
            <w:tcW w:w="2131" w:type="dxa"/>
          </w:tcPr>
          <w:p>
            <w:pPr>
              <w:jc w:val="center"/>
              <w:rPr>
                <w:rFonts w:hint="default"/>
                <w:vertAlign w:val="baseline"/>
                <w:lang w:val="en-GB" w:eastAsia="zh-CN"/>
              </w:rPr>
            </w:pPr>
            <w:r>
              <w:rPr>
                <w:rFonts w:hint="default"/>
                <w:vertAlign w:val="baseline"/>
                <w:lang w:val="en-GB"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jc w:val="center"/>
              <w:rPr>
                <w:rFonts w:hint="default"/>
                <w:vertAlign w:val="baseline"/>
                <w:lang w:val="en-GB" w:eastAsia="zh-CN"/>
              </w:rPr>
            </w:pPr>
            <w:r>
              <w:rPr>
                <w:rFonts w:hint="default"/>
                <w:vertAlign w:val="baseline"/>
                <w:lang w:val="en-GB" w:eastAsia="zh-CN"/>
              </w:rPr>
              <w:t>Composite Shot 7</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250 pound per day</w:t>
            </w:r>
          </w:p>
        </w:tc>
        <w:tc>
          <w:tcPr>
            <w:tcW w:w="2131" w:type="dxa"/>
          </w:tcPr>
          <w:p>
            <w:pPr>
              <w:jc w:val="center"/>
              <w:rPr>
                <w:rFonts w:hint="default"/>
                <w:vertAlign w:val="baseline"/>
                <w:lang w:val="en-GB" w:eastAsia="zh-CN"/>
              </w:rPr>
            </w:pPr>
            <w:r>
              <w:rPr>
                <w:rFonts w:hint="default"/>
                <w:vertAlign w:val="baseline"/>
                <w:lang w:val="en-GB"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jc w:val="center"/>
              <w:rPr>
                <w:rFonts w:hint="default"/>
                <w:vertAlign w:val="baseline"/>
                <w:lang w:val="en-GB" w:eastAsia="zh-CN"/>
              </w:rPr>
            </w:pPr>
          </w:p>
        </w:tc>
        <w:tc>
          <w:tcPr>
            <w:tcW w:w="2130"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sum(B2:B16) \* MERGEFORMAT </w:instrText>
            </w:r>
            <w:r>
              <w:rPr>
                <w:rFonts w:hint="default"/>
                <w:vertAlign w:val="baseline"/>
                <w:lang w:val="en-GB" w:eastAsia="zh-CN"/>
              </w:rPr>
              <w:fldChar w:fldCharType="separate"/>
            </w:r>
            <w:r>
              <w:rPr>
                <w:rFonts w:hint="default"/>
                <w:vertAlign w:val="baseline"/>
                <w:lang w:val="en-GB" w:eastAsia="zh-CN"/>
              </w:rPr>
              <w:t>28</w:t>
            </w:r>
            <w:r>
              <w:rPr>
                <w:rFonts w:hint="default"/>
                <w:vertAlign w:val="baseline"/>
                <w:lang w:val="en-GB" w:eastAsia="zh-CN"/>
              </w:rPr>
              <w:fldChar w:fldCharType="end"/>
            </w:r>
          </w:p>
        </w:tc>
        <w:tc>
          <w:tcPr>
            <w:tcW w:w="2131" w:type="dxa"/>
          </w:tcPr>
          <w:p>
            <w:pPr>
              <w:jc w:val="center"/>
              <w:rPr>
                <w:rFonts w:hint="default"/>
                <w:vertAlign w:val="baseline"/>
                <w:lang w:val="en-GB" w:eastAsia="zh-CN"/>
              </w:rPr>
            </w:pPr>
          </w:p>
        </w:tc>
        <w:tc>
          <w:tcPr>
            <w:tcW w:w="213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sum(D2:D16) \* MERGEFORMAT </w:instrText>
            </w:r>
            <w:r>
              <w:rPr>
                <w:rFonts w:hint="default"/>
                <w:vertAlign w:val="baseline"/>
                <w:lang w:val="en-GB" w:eastAsia="zh-CN"/>
              </w:rPr>
              <w:fldChar w:fldCharType="separate"/>
            </w:r>
            <w:r>
              <w:rPr>
                <w:rFonts w:hint="default"/>
                <w:vertAlign w:val="baseline"/>
                <w:lang w:val="en-GB" w:eastAsia="zh-CN"/>
              </w:rPr>
              <w:t>5950</w:t>
            </w:r>
            <w:r>
              <w:rPr>
                <w:rFonts w:hint="default"/>
                <w:vertAlign w:val="baseline"/>
                <w:lang w:val="en-GB" w:eastAsia="zh-CN"/>
              </w:rPr>
              <w:fldChar w:fldCharType="end"/>
            </w:r>
          </w:p>
        </w:tc>
      </w:tr>
    </w:tbl>
    <w:p>
      <w:pPr>
        <w:jc w:val="center"/>
        <w:rPr>
          <w:rFonts w:hint="default"/>
          <w:lang w:val="en-GB" w:eastAsia="zh-CN"/>
        </w:rPr>
      </w:pPr>
      <w:r>
        <w:rPr>
          <w:rFonts w:hint="default"/>
          <w:lang w:val="en-GB" w:eastAsia="zh-CN"/>
        </w:rPr>
        <w:t>List one</w:t>
      </w:r>
    </w:p>
    <w:p>
      <w:pPr>
        <w:rPr>
          <w:rFonts w:hint="default"/>
          <w:lang w:val="en-GB" w:eastAsia="zh-CN"/>
        </w:rPr>
      </w:pPr>
      <w:r>
        <w:rPr>
          <w:rFonts w:hint="default"/>
          <w:lang w:val="en-GB" w:eastAsia="zh-CN"/>
        </w:rPr>
        <w:t xml:space="preserve"> </w:t>
      </w:r>
    </w:p>
    <w:p>
      <w:pPr>
        <w:jc w:val="left"/>
        <w:rPr>
          <w:rFonts w:hint="default"/>
          <w:lang w:val="en-GB" w:eastAsia="zh-CN"/>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1"/>
        <w:gridCol w:w="1870"/>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vertAlign w:val="baseline"/>
                <w:lang w:val="en-GB"/>
              </w:rPr>
              <w:t>Activity</w:t>
            </w:r>
          </w:p>
        </w:tc>
        <w:tc>
          <w:tcPr>
            <w:tcW w:w="1870" w:type="dxa"/>
          </w:tcPr>
          <w:p>
            <w:pPr>
              <w:jc w:val="center"/>
              <w:rPr>
                <w:rFonts w:hint="default"/>
                <w:vertAlign w:val="baseline"/>
                <w:lang w:val="en-GB" w:eastAsia="zh-CN"/>
              </w:rPr>
            </w:pPr>
            <w:r>
              <w:rPr>
                <w:vertAlign w:val="baseline"/>
                <w:lang w:val="en-GB"/>
              </w:rPr>
              <w:t>Day</w:t>
            </w:r>
          </w:p>
        </w:tc>
        <w:tc>
          <w:tcPr>
            <w:tcW w:w="4261" w:type="dxa"/>
          </w:tcPr>
          <w:p>
            <w:pPr>
              <w:jc w:val="center"/>
              <w:rPr>
                <w:rFonts w:hint="default"/>
                <w:vertAlign w:val="baseline"/>
                <w:lang w:val="en-GB" w:eastAsia="zh-CN"/>
              </w:rPr>
            </w:pPr>
            <w:r>
              <w:rPr>
                <w:vertAlign w:val="baseline"/>
                <w:lang w:val="en-GB"/>
              </w:rPr>
              <w:t>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C-1-Text</w:t>
            </w:r>
          </w:p>
        </w:tc>
        <w:tc>
          <w:tcPr>
            <w:tcW w:w="1870" w:type="dxa"/>
          </w:tcPr>
          <w:p>
            <w:pPr>
              <w:jc w:val="center"/>
              <w:rPr>
                <w:rFonts w:hint="default"/>
                <w:vertAlign w:val="baseline"/>
                <w:lang w:val="en-GB" w:eastAsia="zh-CN"/>
              </w:rPr>
            </w:pPr>
            <w:r>
              <w:rPr>
                <w:rFonts w:hint="default"/>
                <w:vertAlign w:val="baseline"/>
                <w:lang w:val="en-GB" w:eastAsia="zh-CN"/>
              </w:rPr>
              <w:t>1</w:t>
            </w:r>
          </w:p>
        </w:tc>
        <w:tc>
          <w:tcPr>
            <w:tcW w:w="4261" w:type="dxa"/>
          </w:tcPr>
          <w:p>
            <w:pPr>
              <w:jc w:val="center"/>
              <w:rPr>
                <w:rFonts w:hint="default"/>
                <w:vertAlign w:val="baseline"/>
                <w:lang w:val="en-GB" w:eastAsia="zh-CN"/>
              </w:rPr>
            </w:pPr>
            <w:r>
              <w:rPr>
                <w:rFonts w:hint="default"/>
                <w:vertAlign w:val="baseline"/>
                <w:lang w:val="en-GB" w:eastAsia="zh-CN"/>
              </w:rPr>
              <w:t>June 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C-2-Rig</w:t>
            </w:r>
          </w:p>
        </w:tc>
        <w:tc>
          <w:tcPr>
            <w:tcW w:w="1870" w:type="dxa"/>
          </w:tcPr>
          <w:p>
            <w:pPr>
              <w:jc w:val="center"/>
              <w:rPr>
                <w:rFonts w:hint="default"/>
                <w:vertAlign w:val="baseline"/>
                <w:lang w:val="en-GB" w:eastAsia="zh-CN"/>
              </w:rPr>
            </w:pPr>
            <w:r>
              <w:rPr>
                <w:rFonts w:hint="default"/>
                <w:vertAlign w:val="baseline"/>
                <w:lang w:val="en-GB" w:eastAsia="zh-CN"/>
              </w:rPr>
              <w:t>1</w:t>
            </w:r>
          </w:p>
        </w:tc>
        <w:tc>
          <w:tcPr>
            <w:tcW w:w="4261" w:type="dxa"/>
          </w:tcPr>
          <w:p>
            <w:pPr>
              <w:jc w:val="center"/>
              <w:rPr>
                <w:rFonts w:hint="default"/>
                <w:vertAlign w:val="baseline"/>
                <w:lang w:val="en-GB" w:eastAsia="zh-CN"/>
              </w:rPr>
            </w:pPr>
            <w:r>
              <w:rPr>
                <w:rFonts w:hint="default"/>
                <w:vertAlign w:val="baseline"/>
                <w:lang w:val="en-GB" w:eastAsia="zh-CN"/>
              </w:rPr>
              <w:t>June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C-1-Text-Change</w:t>
            </w:r>
          </w:p>
        </w:tc>
        <w:tc>
          <w:tcPr>
            <w:tcW w:w="1870" w:type="dxa"/>
          </w:tcPr>
          <w:p>
            <w:pPr>
              <w:jc w:val="center"/>
              <w:rPr>
                <w:rFonts w:hint="default"/>
                <w:vertAlign w:val="baseline"/>
                <w:lang w:val="en-GB" w:eastAsia="zh-CN"/>
              </w:rPr>
            </w:pPr>
            <w:r>
              <w:rPr>
                <w:rFonts w:hint="default"/>
                <w:vertAlign w:val="baseline"/>
                <w:lang w:val="en-GB" w:eastAsia="zh-CN"/>
              </w:rPr>
              <w:t>1</w:t>
            </w:r>
          </w:p>
        </w:tc>
        <w:tc>
          <w:tcPr>
            <w:tcW w:w="4261" w:type="dxa"/>
          </w:tcPr>
          <w:p>
            <w:pPr>
              <w:jc w:val="center"/>
              <w:rPr>
                <w:rFonts w:hint="default"/>
                <w:vertAlign w:val="baseline"/>
                <w:lang w:val="en-GB" w:eastAsia="zh-CN"/>
              </w:rPr>
            </w:pPr>
            <w:r>
              <w:rPr>
                <w:rFonts w:hint="default"/>
                <w:vertAlign w:val="baseline"/>
                <w:lang w:val="en-GB" w:eastAsia="zh-CN"/>
              </w:rPr>
              <w:t>July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C-2-Rig-Change</w:t>
            </w:r>
          </w:p>
        </w:tc>
        <w:tc>
          <w:tcPr>
            <w:tcW w:w="1870" w:type="dxa"/>
          </w:tcPr>
          <w:p>
            <w:pPr>
              <w:jc w:val="center"/>
              <w:rPr>
                <w:rFonts w:hint="default"/>
                <w:vertAlign w:val="baseline"/>
                <w:lang w:val="en-GB" w:eastAsia="zh-CN"/>
              </w:rPr>
            </w:pPr>
            <w:r>
              <w:rPr>
                <w:rFonts w:hint="default"/>
                <w:vertAlign w:val="baseline"/>
                <w:lang w:val="en-GB" w:eastAsia="zh-CN"/>
              </w:rPr>
              <w:t>1</w:t>
            </w:r>
          </w:p>
        </w:tc>
        <w:tc>
          <w:tcPr>
            <w:tcW w:w="4261" w:type="dxa"/>
          </w:tcPr>
          <w:p>
            <w:pPr>
              <w:jc w:val="center"/>
              <w:rPr>
                <w:rFonts w:hint="default"/>
                <w:vertAlign w:val="baseline"/>
                <w:lang w:val="en-GB" w:eastAsia="zh-CN"/>
              </w:rPr>
            </w:pPr>
            <w:r>
              <w:rPr>
                <w:rFonts w:hint="default"/>
                <w:vertAlign w:val="baseline"/>
                <w:lang w:val="en-GB" w:eastAsia="zh-CN"/>
              </w:rPr>
              <w:t>July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An-Shot 2</w:t>
            </w:r>
          </w:p>
        </w:tc>
        <w:tc>
          <w:tcPr>
            <w:tcW w:w="1870" w:type="dxa"/>
          </w:tcPr>
          <w:p>
            <w:pPr>
              <w:jc w:val="center"/>
              <w:rPr>
                <w:rFonts w:hint="default"/>
                <w:vertAlign w:val="baseline"/>
                <w:lang w:val="en-GB" w:eastAsia="zh-CN"/>
              </w:rPr>
            </w:pPr>
            <w:r>
              <w:rPr>
                <w:rFonts w:hint="default"/>
                <w:vertAlign w:val="baseline"/>
                <w:lang w:val="en-GB" w:eastAsia="zh-CN"/>
              </w:rPr>
              <w:t>2</w:t>
            </w:r>
          </w:p>
        </w:tc>
        <w:tc>
          <w:tcPr>
            <w:tcW w:w="4261" w:type="dxa"/>
          </w:tcPr>
          <w:p>
            <w:pPr>
              <w:jc w:val="center"/>
              <w:rPr>
                <w:rFonts w:hint="default"/>
                <w:vertAlign w:val="baseline"/>
                <w:lang w:val="en-GB" w:eastAsia="zh-CN"/>
              </w:rPr>
            </w:pPr>
            <w:r>
              <w:rPr>
                <w:rFonts w:hint="default"/>
                <w:vertAlign w:val="baseline"/>
                <w:lang w:val="en-GB" w:eastAsia="zh-CN"/>
              </w:rPr>
              <w:t>July 18, 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An-Shot 4</w:t>
            </w:r>
          </w:p>
        </w:tc>
        <w:tc>
          <w:tcPr>
            <w:tcW w:w="1870" w:type="dxa"/>
          </w:tcPr>
          <w:p>
            <w:pPr>
              <w:jc w:val="center"/>
              <w:rPr>
                <w:rFonts w:hint="default"/>
                <w:vertAlign w:val="baseline"/>
                <w:lang w:val="en-GB" w:eastAsia="zh-CN"/>
              </w:rPr>
            </w:pPr>
            <w:r>
              <w:rPr>
                <w:rFonts w:hint="default"/>
                <w:vertAlign w:val="baseline"/>
                <w:lang w:val="en-GB" w:eastAsia="zh-CN"/>
              </w:rPr>
              <w:t>5</w:t>
            </w:r>
          </w:p>
        </w:tc>
        <w:tc>
          <w:tcPr>
            <w:tcW w:w="4261" w:type="dxa"/>
          </w:tcPr>
          <w:p>
            <w:pPr>
              <w:jc w:val="center"/>
              <w:rPr>
                <w:rFonts w:hint="default"/>
                <w:vertAlign w:val="baseline"/>
                <w:lang w:val="en-GB" w:eastAsia="zh-CN"/>
              </w:rPr>
            </w:pPr>
            <w:r>
              <w:rPr>
                <w:rFonts w:hint="default"/>
                <w:vertAlign w:val="baseline"/>
                <w:lang w:val="en-GB" w:eastAsia="zh-CN"/>
              </w:rPr>
              <w:t>July 20, 23, 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An-Shot 6</w:t>
            </w:r>
          </w:p>
        </w:tc>
        <w:tc>
          <w:tcPr>
            <w:tcW w:w="1870" w:type="dxa"/>
          </w:tcPr>
          <w:p>
            <w:pPr>
              <w:jc w:val="center"/>
              <w:rPr>
                <w:rFonts w:hint="default"/>
                <w:vertAlign w:val="baseline"/>
                <w:lang w:val="en-GB" w:eastAsia="zh-CN"/>
              </w:rPr>
            </w:pPr>
            <w:r>
              <w:rPr>
                <w:rFonts w:hint="default"/>
                <w:vertAlign w:val="baseline"/>
                <w:lang w:val="en-GB" w:eastAsia="zh-CN"/>
              </w:rPr>
              <w:t>2</w:t>
            </w:r>
          </w:p>
        </w:tc>
        <w:tc>
          <w:tcPr>
            <w:tcW w:w="4261" w:type="dxa"/>
          </w:tcPr>
          <w:p>
            <w:pPr>
              <w:jc w:val="center"/>
              <w:rPr>
                <w:rFonts w:hint="default"/>
                <w:vertAlign w:val="baseline"/>
                <w:lang w:val="en-GB" w:eastAsia="zh-CN"/>
              </w:rPr>
            </w:pPr>
            <w:r>
              <w:rPr>
                <w:rFonts w:hint="default"/>
                <w:vertAlign w:val="baseline"/>
                <w:lang w:val="en-GB" w:eastAsia="zh-CN"/>
              </w:rPr>
              <w:t>July25, 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Render-Shot 2</w:t>
            </w:r>
          </w:p>
        </w:tc>
        <w:tc>
          <w:tcPr>
            <w:tcW w:w="1870" w:type="dxa"/>
          </w:tcPr>
          <w:p>
            <w:pPr>
              <w:jc w:val="center"/>
              <w:rPr>
                <w:rFonts w:hint="default"/>
                <w:vertAlign w:val="baseline"/>
                <w:lang w:val="en-GB" w:eastAsia="zh-CN"/>
              </w:rPr>
            </w:pPr>
            <w:r>
              <w:rPr>
                <w:rFonts w:hint="default"/>
                <w:vertAlign w:val="baseline"/>
                <w:lang w:val="en-GB" w:eastAsia="zh-CN"/>
              </w:rPr>
              <w:t>4</w:t>
            </w:r>
          </w:p>
        </w:tc>
        <w:tc>
          <w:tcPr>
            <w:tcW w:w="4261" w:type="dxa"/>
          </w:tcPr>
          <w:p>
            <w:pPr>
              <w:jc w:val="center"/>
              <w:rPr>
                <w:rFonts w:hint="default"/>
                <w:vertAlign w:val="baseline"/>
                <w:lang w:val="en-GB" w:eastAsia="zh-CN"/>
              </w:rPr>
            </w:pPr>
            <w:r>
              <w:rPr>
                <w:rFonts w:hint="default"/>
                <w:vertAlign w:val="baseline"/>
                <w:lang w:val="en-GB" w:eastAsia="zh-CN"/>
              </w:rPr>
              <w:t>August 3,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Render-Shot 5</w:t>
            </w:r>
          </w:p>
        </w:tc>
        <w:tc>
          <w:tcPr>
            <w:tcW w:w="1870" w:type="dxa"/>
          </w:tcPr>
          <w:p>
            <w:pPr>
              <w:jc w:val="center"/>
              <w:rPr>
                <w:rFonts w:hint="default"/>
                <w:vertAlign w:val="baseline"/>
                <w:lang w:val="en-GB" w:eastAsia="zh-CN"/>
              </w:rPr>
            </w:pPr>
            <w:r>
              <w:rPr>
                <w:rFonts w:hint="default"/>
                <w:vertAlign w:val="baseline"/>
                <w:lang w:val="en-GB" w:eastAsia="zh-CN"/>
              </w:rPr>
              <w:t>2</w:t>
            </w:r>
          </w:p>
        </w:tc>
        <w:tc>
          <w:tcPr>
            <w:tcW w:w="4261" w:type="dxa"/>
          </w:tcPr>
          <w:p>
            <w:pPr>
              <w:jc w:val="center"/>
              <w:rPr>
                <w:rFonts w:hint="default"/>
                <w:vertAlign w:val="baseline"/>
                <w:lang w:val="en-GB" w:eastAsia="zh-CN"/>
              </w:rPr>
            </w:pPr>
            <w:r>
              <w:rPr>
                <w:rFonts w:hint="default"/>
                <w:vertAlign w:val="baseline"/>
                <w:lang w:val="en-GB" w:eastAsia="zh-CN"/>
              </w:rPr>
              <w:t>August 7, 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Render-Shot 7</w:t>
            </w:r>
          </w:p>
        </w:tc>
        <w:tc>
          <w:tcPr>
            <w:tcW w:w="1870" w:type="dxa"/>
          </w:tcPr>
          <w:p>
            <w:pPr>
              <w:jc w:val="center"/>
              <w:rPr>
                <w:rFonts w:hint="default"/>
                <w:vertAlign w:val="baseline"/>
                <w:lang w:val="en-GB" w:eastAsia="zh-CN"/>
              </w:rPr>
            </w:pPr>
            <w:r>
              <w:rPr>
                <w:rFonts w:hint="default"/>
                <w:vertAlign w:val="baseline"/>
                <w:lang w:val="en-GB" w:eastAsia="zh-CN"/>
              </w:rPr>
              <w:t>6</w:t>
            </w:r>
          </w:p>
        </w:tc>
        <w:tc>
          <w:tcPr>
            <w:tcW w:w="4261" w:type="dxa"/>
          </w:tcPr>
          <w:p>
            <w:pPr>
              <w:jc w:val="center"/>
              <w:rPr>
                <w:rFonts w:hint="default"/>
                <w:vertAlign w:val="baseline"/>
                <w:lang w:val="en-GB" w:eastAsia="zh-CN"/>
              </w:rPr>
            </w:pPr>
            <w:r>
              <w:rPr>
                <w:rFonts w:hint="default"/>
                <w:vertAlign w:val="baseline"/>
                <w:lang w:val="en-GB" w:eastAsia="zh-CN"/>
              </w:rPr>
              <w:t>August 9, 10, 13, 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Composite-Shot 1</w:t>
            </w:r>
          </w:p>
        </w:tc>
        <w:tc>
          <w:tcPr>
            <w:tcW w:w="1870" w:type="dxa"/>
          </w:tcPr>
          <w:p>
            <w:pPr>
              <w:jc w:val="center"/>
              <w:rPr>
                <w:rFonts w:hint="default"/>
                <w:vertAlign w:val="baseline"/>
                <w:lang w:val="en-GB" w:eastAsia="zh-CN"/>
              </w:rPr>
            </w:pPr>
            <w:r>
              <w:rPr>
                <w:rFonts w:hint="default"/>
                <w:vertAlign w:val="baseline"/>
                <w:lang w:val="en-GB" w:eastAsia="zh-CN"/>
              </w:rPr>
              <w:t>2</w:t>
            </w:r>
          </w:p>
        </w:tc>
        <w:tc>
          <w:tcPr>
            <w:tcW w:w="4261" w:type="dxa"/>
          </w:tcPr>
          <w:p>
            <w:pPr>
              <w:jc w:val="center"/>
              <w:rPr>
                <w:rFonts w:hint="default"/>
                <w:vertAlign w:val="baseline"/>
                <w:lang w:val="en-GB" w:eastAsia="zh-CN"/>
              </w:rPr>
            </w:pPr>
            <w:r>
              <w:rPr>
                <w:rFonts w:hint="default"/>
                <w:vertAlign w:val="baseline"/>
                <w:lang w:val="en-GB" w:eastAsia="zh-CN"/>
              </w:rPr>
              <w:t>August 15,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2" w:hRule="atLeast"/>
        </w:trPr>
        <w:tc>
          <w:tcPr>
            <w:tcW w:w="2391" w:type="dxa"/>
          </w:tcPr>
          <w:p>
            <w:pPr>
              <w:jc w:val="center"/>
              <w:rPr>
                <w:rFonts w:hint="default"/>
                <w:vertAlign w:val="baseline"/>
                <w:lang w:val="en-GB" w:eastAsia="zh-CN"/>
              </w:rPr>
            </w:pPr>
            <w:r>
              <w:rPr>
                <w:rFonts w:hint="default"/>
                <w:vertAlign w:val="baseline"/>
                <w:lang w:val="en-GB" w:eastAsia="zh-CN"/>
              </w:rPr>
              <w:t>Composite-Shot 3</w:t>
            </w:r>
          </w:p>
        </w:tc>
        <w:tc>
          <w:tcPr>
            <w:tcW w:w="1870" w:type="dxa"/>
          </w:tcPr>
          <w:p>
            <w:pPr>
              <w:jc w:val="center"/>
              <w:rPr>
                <w:rFonts w:hint="default"/>
                <w:vertAlign w:val="baseline"/>
                <w:lang w:val="en-GB" w:eastAsia="zh-CN"/>
              </w:rPr>
            </w:pPr>
            <w:r>
              <w:rPr>
                <w:rFonts w:hint="default"/>
                <w:vertAlign w:val="baseline"/>
                <w:lang w:val="en-GB" w:eastAsia="zh-CN"/>
              </w:rPr>
              <w:t>4</w:t>
            </w:r>
          </w:p>
        </w:tc>
        <w:tc>
          <w:tcPr>
            <w:tcW w:w="4261" w:type="dxa"/>
          </w:tcPr>
          <w:p>
            <w:pPr>
              <w:jc w:val="center"/>
              <w:rPr>
                <w:rFonts w:hint="default"/>
                <w:vertAlign w:val="baseline"/>
                <w:lang w:val="en-GB" w:eastAsia="zh-CN"/>
              </w:rPr>
            </w:pPr>
            <w:r>
              <w:rPr>
                <w:rFonts w:hint="default"/>
                <w:vertAlign w:val="baseline"/>
                <w:lang w:val="en-GB" w:eastAsia="zh-CN"/>
              </w:rPr>
              <w:t>August 17, 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Composite-Shot 5</w:t>
            </w:r>
          </w:p>
        </w:tc>
        <w:tc>
          <w:tcPr>
            <w:tcW w:w="1870" w:type="dxa"/>
          </w:tcPr>
          <w:p>
            <w:pPr>
              <w:jc w:val="center"/>
              <w:rPr>
                <w:rFonts w:hint="default"/>
                <w:vertAlign w:val="baseline"/>
                <w:lang w:val="en-GB" w:eastAsia="zh-CN"/>
              </w:rPr>
            </w:pPr>
            <w:r>
              <w:rPr>
                <w:rFonts w:hint="default"/>
                <w:vertAlign w:val="baseline"/>
                <w:lang w:val="en-GB" w:eastAsia="zh-CN"/>
              </w:rPr>
              <w:t>1</w:t>
            </w:r>
          </w:p>
        </w:tc>
        <w:tc>
          <w:tcPr>
            <w:tcW w:w="4261" w:type="dxa"/>
          </w:tcPr>
          <w:p>
            <w:pPr>
              <w:jc w:val="center"/>
              <w:rPr>
                <w:rFonts w:hint="default"/>
                <w:vertAlign w:val="baseline"/>
                <w:lang w:val="en-GB" w:eastAsia="zh-CN"/>
              </w:rPr>
            </w:pPr>
            <w:r>
              <w:rPr>
                <w:rFonts w:hint="default"/>
                <w:vertAlign w:val="baseline"/>
                <w:lang w:val="en-GB" w:eastAsia="zh-CN"/>
              </w:rPr>
              <w:t>August 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r>
              <w:rPr>
                <w:rFonts w:hint="default"/>
                <w:vertAlign w:val="baseline"/>
                <w:lang w:val="en-GB" w:eastAsia="zh-CN"/>
              </w:rPr>
              <w:t>Composite-Shot 7</w:t>
            </w:r>
          </w:p>
        </w:tc>
        <w:tc>
          <w:tcPr>
            <w:tcW w:w="1870" w:type="dxa"/>
          </w:tcPr>
          <w:p>
            <w:pPr>
              <w:jc w:val="center"/>
              <w:rPr>
                <w:rFonts w:hint="default"/>
                <w:vertAlign w:val="baseline"/>
                <w:lang w:val="en-GB" w:eastAsia="zh-CN"/>
              </w:rPr>
            </w:pPr>
            <w:r>
              <w:rPr>
                <w:rFonts w:hint="default"/>
                <w:vertAlign w:val="baseline"/>
                <w:lang w:val="en-GB" w:eastAsia="zh-CN"/>
              </w:rPr>
              <w:t>2</w:t>
            </w:r>
          </w:p>
        </w:tc>
        <w:tc>
          <w:tcPr>
            <w:tcW w:w="4261" w:type="dxa"/>
          </w:tcPr>
          <w:p>
            <w:pPr>
              <w:jc w:val="center"/>
              <w:rPr>
                <w:rFonts w:hint="default"/>
                <w:vertAlign w:val="baseline"/>
                <w:lang w:val="en-GB" w:eastAsia="zh-CN"/>
              </w:rPr>
            </w:pPr>
            <w:r>
              <w:rPr>
                <w:rFonts w:hint="default"/>
                <w:vertAlign w:val="baseline"/>
                <w:lang w:val="en-GB" w:eastAsia="zh-CN"/>
              </w:rPr>
              <w:t>August 22, 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1" w:type="dxa"/>
          </w:tcPr>
          <w:p>
            <w:pPr>
              <w:jc w:val="center"/>
              <w:rPr>
                <w:rFonts w:hint="default"/>
                <w:vertAlign w:val="baseline"/>
                <w:lang w:val="en-GB" w:eastAsia="zh-CN"/>
              </w:rPr>
            </w:pPr>
          </w:p>
        </w:tc>
        <w:tc>
          <w:tcPr>
            <w:tcW w:w="1870"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sum(B2:B15) \* MERGEFORMAT </w:instrText>
            </w:r>
            <w:r>
              <w:rPr>
                <w:rFonts w:hint="default"/>
                <w:vertAlign w:val="baseline"/>
                <w:lang w:val="en-GB" w:eastAsia="zh-CN"/>
              </w:rPr>
              <w:fldChar w:fldCharType="separate"/>
            </w:r>
            <w:r>
              <w:rPr>
                <w:rFonts w:hint="default"/>
                <w:vertAlign w:val="baseline"/>
                <w:lang w:val="en-GB" w:eastAsia="zh-CN"/>
              </w:rPr>
              <w:t>34</w:t>
            </w:r>
            <w:r>
              <w:rPr>
                <w:rFonts w:hint="default"/>
                <w:vertAlign w:val="baseline"/>
                <w:lang w:val="en-GB" w:eastAsia="zh-CN"/>
              </w:rPr>
              <w:fldChar w:fldCharType="end"/>
            </w:r>
          </w:p>
        </w:tc>
        <w:tc>
          <w:tcPr>
            <w:tcW w:w="4261" w:type="dxa"/>
          </w:tcPr>
          <w:p>
            <w:pPr>
              <w:jc w:val="center"/>
              <w:rPr>
                <w:rFonts w:hint="default"/>
                <w:vertAlign w:val="baseline"/>
                <w:lang w:val="en-GB" w:eastAsia="zh-CN"/>
              </w:rPr>
            </w:pPr>
            <w:r>
              <w:rPr>
                <w:rFonts w:hint="default"/>
                <w:vertAlign w:val="baseline"/>
                <w:lang w:val="en-GB" w:eastAsia="zh-CN"/>
              </w:rPr>
              <w:t>28</w:t>
            </w:r>
          </w:p>
        </w:tc>
      </w:tr>
    </w:tbl>
    <w:p>
      <w:pPr>
        <w:jc w:val="center"/>
        <w:rPr>
          <w:rFonts w:hint="default"/>
          <w:lang w:val="en-GB" w:eastAsia="zh-CN"/>
        </w:rPr>
      </w:pPr>
      <w:r>
        <w:rPr>
          <w:rFonts w:hint="default"/>
          <w:lang w:val="en-GB" w:eastAsia="zh-CN"/>
        </w:rPr>
        <w:t>List two</w:t>
      </w:r>
    </w:p>
    <w:p>
      <w:pPr>
        <w:rPr>
          <w:rFonts w:hint="default"/>
          <w:lang w:val="en-GB" w:eastAsia="zh-CN"/>
        </w:rPr>
      </w:pPr>
    </w:p>
    <w:p>
      <w:pPr>
        <w:rPr>
          <w:rFonts w:hint="default"/>
          <w:lang w:val="en-GB" w:eastAsia="zh-CN"/>
        </w:rPr>
      </w:pPr>
      <w:r>
        <w:rPr>
          <w:rFonts w:hint="default"/>
          <w:lang w:val="en-GB" w:eastAsia="zh-CN"/>
        </w:rPr>
        <w:t xml:space="preserve">                                                                        Best</w:t>
      </w:r>
    </w:p>
    <w:p>
      <w:pPr>
        <w:jc w:val="center"/>
        <w:rPr>
          <w:rFonts w:hint="default"/>
          <w:lang w:val="en-GB" w:eastAsia="zh-CN"/>
        </w:rPr>
      </w:pPr>
      <w:r>
        <w:rPr>
          <w:rFonts w:hint="default"/>
          <w:lang w:val="en-GB" w:eastAsia="zh-CN"/>
        </w:rPr>
        <w:t xml:space="preserve">                                                                     Jiajun</w:t>
      </w:r>
    </w:p>
    <w:p>
      <w:pPr>
        <w:jc w:val="center"/>
        <w:rPr>
          <w:rFonts w:hint="default"/>
          <w:lang w:val="en-GB" w:eastAsia="zh-CN"/>
        </w:rPr>
      </w:pPr>
    </w:p>
    <w:p>
      <w:pPr>
        <w:jc w:val="center"/>
        <w:rPr>
          <w:rFonts w:hint="default"/>
          <w:lang w:val="en-GB" w:eastAsia="zh-CN"/>
        </w:rPr>
      </w:pPr>
    </w:p>
    <w:p>
      <w:pPr>
        <w:jc w:val="center"/>
        <w:rPr>
          <w:rFonts w:hint="default"/>
          <w:lang w:val="en-GB" w:eastAsia="zh-CN"/>
        </w:rPr>
      </w:pPr>
    </w:p>
    <w:p>
      <w:pPr>
        <w:jc w:val="center"/>
        <w:rPr>
          <w:rFonts w:hint="default"/>
          <w:lang w:val="en-GB" w:eastAsia="zh-CN"/>
        </w:rPr>
      </w:pPr>
    </w:p>
    <w:p>
      <w:pPr>
        <w:jc w:val="left"/>
        <w:rPr>
          <w:rFonts w:hint="default"/>
          <w:lang w:val="en-GB" w:eastAsia="zh-CN"/>
        </w:rPr>
      </w:pPr>
      <w:r>
        <w:rPr>
          <w:rFonts w:hint="default"/>
          <w:lang w:val="en-GB" w:eastAsia="zh-CN"/>
        </w:rPr>
        <w:t>Dear Peter:</w:t>
      </w:r>
    </w:p>
    <w:p>
      <w:pPr>
        <w:ind w:firstLine="840" w:firstLineChars="400"/>
        <w:rPr>
          <w:rFonts w:hint="default"/>
          <w:lang w:val="en-GB" w:eastAsia="zh-CN"/>
        </w:rPr>
      </w:pPr>
      <w:r>
        <w:rPr>
          <w:rFonts w:hint="default"/>
          <w:lang w:val="en-GB" w:eastAsia="zh-CN"/>
        </w:rPr>
        <w:t xml:space="preserve"> There are a list to tell you which the context and the dates of tasks you need to do. Totally, you will spend 35 days on the the project which include 29 days for work and 6 days for weekends. And we will pay you 200 pounds for each work day of 3DCA and 230 pounds for each work day of composting. There are the main task that you need to do which is Building and text Character 2, Building and text environment 2 and 3, and charge for light; Render shot: 3, 6; composite shot: 2, 4, 6. Marcus is the production producer and he has to sign off the character and environment, Mandy will sin off the animation and lighting. So after you finish the character and environment, I will make up a meet for you. There are two list for you; list one is your salary list; list two is your work schedule. </w:t>
      </w:r>
    </w:p>
    <w:p>
      <w:pPr>
        <w:ind w:firstLine="840" w:firstLineChars="400"/>
        <w:rPr>
          <w:rFonts w:hint="default"/>
          <w:lang w:val="en-GB" w:eastAsia="zh-CN"/>
        </w:rPr>
      </w:pPr>
    </w:p>
    <w:p>
      <w:pPr>
        <w:ind w:firstLine="840" w:firstLineChars="400"/>
        <w:rPr>
          <w:rFonts w:hint="default"/>
          <w:lang w:val="en-GB" w:eastAsia="zh-CN"/>
        </w:rPr>
      </w:pPr>
    </w:p>
    <w:tbl>
      <w:tblPr>
        <w:tblStyle w:val="4"/>
        <w:tblpPr w:leftFromText="180" w:rightFromText="180" w:vertAnchor="text" w:horzAnchor="page" w:tblpX="1812" w:tblpY="303"/>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right"/>
              <w:rPr>
                <w:rFonts w:hint="default"/>
                <w:vertAlign w:val="baseline"/>
                <w:lang w:val="en-GB" w:eastAsia="zh-CN"/>
              </w:rPr>
            </w:pPr>
            <w:r>
              <w:rPr>
                <w:vertAlign w:val="baseline"/>
                <w:lang w:val="en-GB"/>
              </w:rPr>
              <w:t>Activity</w:t>
            </w:r>
          </w:p>
        </w:tc>
        <w:tc>
          <w:tcPr>
            <w:tcW w:w="2130" w:type="dxa"/>
          </w:tcPr>
          <w:p>
            <w:pPr>
              <w:jc w:val="center"/>
              <w:rPr>
                <w:rFonts w:hint="default"/>
                <w:vertAlign w:val="baseline"/>
                <w:lang w:val="en-GB" w:eastAsia="zh-CN"/>
              </w:rPr>
            </w:pPr>
            <w:r>
              <w:rPr>
                <w:vertAlign w:val="baseline"/>
                <w:lang w:val="en-GB"/>
              </w:rPr>
              <w:t>Number of Days</w:t>
            </w:r>
          </w:p>
        </w:tc>
        <w:tc>
          <w:tcPr>
            <w:tcW w:w="2131" w:type="dxa"/>
          </w:tcPr>
          <w:p>
            <w:pPr>
              <w:jc w:val="center"/>
              <w:rPr>
                <w:rFonts w:hint="default"/>
                <w:vertAlign w:val="baseline"/>
                <w:lang w:val="en-GB" w:eastAsia="zh-CN"/>
              </w:rPr>
            </w:pPr>
            <w:r>
              <w:rPr>
                <w:vertAlign w:val="baseline"/>
                <w:lang w:val="en-GB"/>
              </w:rPr>
              <w:t>Daily Rate</w:t>
            </w:r>
          </w:p>
        </w:tc>
        <w:tc>
          <w:tcPr>
            <w:tcW w:w="2131" w:type="dxa"/>
          </w:tcPr>
          <w:p>
            <w:pPr>
              <w:jc w:val="center"/>
              <w:rPr>
                <w:rFonts w:hint="default"/>
                <w:vertAlign w:val="baseline"/>
                <w:lang w:val="en-GB" w:eastAsia="zh-CN"/>
              </w:rPr>
            </w:pPr>
            <w:r>
              <w:rPr>
                <w:vertAlign w:val="baseline"/>
                <w:lang w:val="en-GB"/>
              </w:rPr>
              <w:t>Total for Activity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C-2-Building</w:t>
            </w:r>
          </w:p>
        </w:tc>
        <w:tc>
          <w:tcPr>
            <w:tcW w:w="2130" w:type="dxa"/>
          </w:tcPr>
          <w:p>
            <w:pPr>
              <w:jc w:val="center"/>
              <w:rPr>
                <w:rFonts w:hint="default"/>
                <w:vertAlign w:val="baseline"/>
                <w:lang w:val="en-GB" w:eastAsia="zh-CN"/>
              </w:rPr>
            </w:pPr>
            <w:r>
              <w:rPr>
                <w:rFonts w:hint="default"/>
                <w:vertAlign w:val="baseline"/>
                <w:lang w:val="en-GB" w:eastAsia="zh-CN"/>
              </w:rPr>
              <w:t>4</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C-2-Text</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C-2-Build-Change</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C-2-Text-Change</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En-B&amp;T 2</w:t>
            </w:r>
          </w:p>
        </w:tc>
        <w:tc>
          <w:tcPr>
            <w:tcW w:w="2130" w:type="dxa"/>
          </w:tcPr>
          <w:p>
            <w:pPr>
              <w:jc w:val="center"/>
              <w:rPr>
                <w:rFonts w:hint="default"/>
                <w:vertAlign w:val="baseline"/>
                <w:lang w:val="en-GB" w:eastAsia="zh-CN"/>
              </w:rPr>
            </w:pPr>
            <w:r>
              <w:rPr>
                <w:rFonts w:hint="default"/>
                <w:vertAlign w:val="baseline"/>
                <w:lang w:val="en-GB" w:eastAsia="zh-CN"/>
              </w:rPr>
              <w:t>4</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En-B&amp;T 3</w:t>
            </w:r>
          </w:p>
        </w:tc>
        <w:tc>
          <w:tcPr>
            <w:tcW w:w="2130" w:type="dxa"/>
          </w:tcPr>
          <w:p>
            <w:pPr>
              <w:jc w:val="center"/>
              <w:rPr>
                <w:rFonts w:hint="default"/>
                <w:vertAlign w:val="baseline"/>
                <w:lang w:val="en-GB" w:eastAsia="zh-CN"/>
              </w:rPr>
            </w:pPr>
            <w:r>
              <w:rPr>
                <w:rFonts w:hint="default"/>
                <w:vertAlign w:val="baseline"/>
                <w:lang w:val="en-GB" w:eastAsia="zh-CN"/>
              </w:rPr>
              <w:t>3</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En-B&amp;T Change</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Light</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200 pound per day</w:t>
            </w:r>
          </w:p>
        </w:tc>
        <w:tc>
          <w:tcPr>
            <w:tcW w:w="2131" w:type="dxa"/>
          </w:tcPr>
          <w:p>
            <w:pPr>
              <w:jc w:val="center"/>
              <w:rPr>
                <w:rFonts w:hint="default"/>
                <w:vertAlign w:val="baseline"/>
                <w:lang w:val="en-GB" w:eastAsia="zh-CN"/>
              </w:rPr>
            </w:pPr>
            <w:r>
              <w:rPr>
                <w:rFonts w:hint="default"/>
                <w:vertAlign w:val="baseline"/>
                <w:lang w:val="en-GB"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Render-Shot 3</w:t>
            </w:r>
          </w:p>
        </w:tc>
        <w:tc>
          <w:tcPr>
            <w:tcW w:w="2130" w:type="dxa"/>
          </w:tcPr>
          <w:p>
            <w:pPr>
              <w:jc w:val="center"/>
              <w:rPr>
                <w:rFonts w:hint="default"/>
                <w:vertAlign w:val="baseline"/>
                <w:lang w:val="en-GB" w:eastAsia="zh-CN"/>
              </w:rPr>
            </w:pPr>
            <w:r>
              <w:rPr>
                <w:rFonts w:hint="default"/>
                <w:vertAlign w:val="baseline"/>
                <w:lang w:val="en-GB" w:eastAsia="zh-CN"/>
              </w:rPr>
              <w:t>3</w:t>
            </w:r>
          </w:p>
        </w:tc>
        <w:tc>
          <w:tcPr>
            <w:tcW w:w="2131" w:type="dxa"/>
          </w:tcPr>
          <w:p>
            <w:pPr>
              <w:jc w:val="center"/>
              <w:rPr>
                <w:rFonts w:hint="default"/>
                <w:vertAlign w:val="baseline"/>
                <w:lang w:val="en-GB" w:eastAsia="zh-CN"/>
              </w:rPr>
            </w:pPr>
            <w:r>
              <w:rPr>
                <w:rFonts w:hint="default"/>
                <w:vertAlign w:val="baseline"/>
                <w:lang w:val="en-GB" w:eastAsia="zh-CN"/>
              </w:rPr>
              <w:t>230 pound per day</w:t>
            </w:r>
          </w:p>
        </w:tc>
        <w:tc>
          <w:tcPr>
            <w:tcW w:w="2131" w:type="dxa"/>
          </w:tcPr>
          <w:p>
            <w:pPr>
              <w:jc w:val="center"/>
              <w:rPr>
                <w:rFonts w:hint="default"/>
                <w:vertAlign w:val="baseline"/>
                <w:lang w:val="en-GB" w:eastAsia="zh-CN"/>
              </w:rPr>
            </w:pPr>
            <w:r>
              <w:rPr>
                <w:rFonts w:hint="default"/>
                <w:vertAlign w:val="baseline"/>
                <w:lang w:val="en-GB" w:eastAsia="zh-CN"/>
              </w:rPr>
              <w:t>690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Render-Shot 6</w:t>
            </w:r>
          </w:p>
        </w:tc>
        <w:tc>
          <w:tcPr>
            <w:tcW w:w="2130" w:type="dxa"/>
          </w:tcPr>
          <w:p>
            <w:pPr>
              <w:jc w:val="center"/>
              <w:rPr>
                <w:rFonts w:hint="default"/>
                <w:vertAlign w:val="baseline"/>
                <w:lang w:val="en-GB" w:eastAsia="zh-CN"/>
              </w:rPr>
            </w:pPr>
            <w:r>
              <w:rPr>
                <w:rFonts w:hint="default"/>
                <w:vertAlign w:val="baseline"/>
                <w:lang w:val="en-GB" w:eastAsia="zh-CN"/>
              </w:rPr>
              <w:t>3</w:t>
            </w:r>
          </w:p>
        </w:tc>
        <w:tc>
          <w:tcPr>
            <w:tcW w:w="2131" w:type="dxa"/>
          </w:tcPr>
          <w:p>
            <w:pPr>
              <w:jc w:val="center"/>
              <w:rPr>
                <w:rFonts w:hint="default"/>
                <w:vertAlign w:val="baseline"/>
                <w:lang w:val="en-GB" w:eastAsia="zh-CN"/>
              </w:rPr>
            </w:pPr>
            <w:r>
              <w:rPr>
                <w:rFonts w:hint="default"/>
                <w:vertAlign w:val="baseline"/>
                <w:lang w:val="en-GB" w:eastAsia="zh-CN"/>
              </w:rPr>
              <w:t>230 pound per day</w:t>
            </w:r>
          </w:p>
        </w:tc>
        <w:tc>
          <w:tcPr>
            <w:tcW w:w="2131" w:type="dxa"/>
          </w:tcPr>
          <w:p>
            <w:pPr>
              <w:jc w:val="center"/>
              <w:rPr>
                <w:rFonts w:hint="default"/>
                <w:vertAlign w:val="baseline"/>
                <w:lang w:val="en-GB" w:eastAsia="zh-CN"/>
              </w:rPr>
            </w:pPr>
            <w:r>
              <w:rPr>
                <w:rFonts w:hint="default"/>
                <w:vertAlign w:val="baseline"/>
                <w:lang w:val="en-GB" w:eastAsia="zh-CN"/>
              </w:rPr>
              <w:t>690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Composite Shot 2</w:t>
            </w:r>
          </w:p>
        </w:tc>
        <w:tc>
          <w:tcPr>
            <w:tcW w:w="2130" w:type="dxa"/>
          </w:tcPr>
          <w:p>
            <w:pPr>
              <w:jc w:val="center"/>
              <w:rPr>
                <w:rFonts w:hint="default"/>
                <w:vertAlign w:val="baseline"/>
                <w:lang w:val="en-GB" w:eastAsia="zh-CN"/>
              </w:rPr>
            </w:pPr>
            <w:r>
              <w:rPr>
                <w:rFonts w:hint="default"/>
                <w:vertAlign w:val="baseline"/>
                <w:lang w:val="en-GB" w:eastAsia="zh-CN"/>
              </w:rPr>
              <w:t>1</w:t>
            </w:r>
          </w:p>
        </w:tc>
        <w:tc>
          <w:tcPr>
            <w:tcW w:w="2131" w:type="dxa"/>
          </w:tcPr>
          <w:p>
            <w:pPr>
              <w:jc w:val="center"/>
              <w:rPr>
                <w:rFonts w:hint="default"/>
                <w:vertAlign w:val="baseline"/>
                <w:lang w:val="en-GB" w:eastAsia="zh-CN"/>
              </w:rPr>
            </w:pPr>
            <w:r>
              <w:rPr>
                <w:rFonts w:hint="default"/>
                <w:vertAlign w:val="baseline"/>
                <w:lang w:val="en-GB" w:eastAsia="zh-CN"/>
              </w:rPr>
              <w:t>230 pound per day</w:t>
            </w:r>
          </w:p>
        </w:tc>
        <w:tc>
          <w:tcPr>
            <w:tcW w:w="2131" w:type="dxa"/>
          </w:tcPr>
          <w:p>
            <w:pPr>
              <w:jc w:val="center"/>
              <w:rPr>
                <w:rFonts w:hint="default"/>
                <w:vertAlign w:val="baseline"/>
                <w:lang w:val="en-GB" w:eastAsia="zh-CN"/>
              </w:rPr>
            </w:pPr>
            <w:r>
              <w:rPr>
                <w:rFonts w:hint="default"/>
                <w:vertAlign w:val="baseline"/>
                <w:lang w:val="en-GB" w:eastAsia="zh-CN"/>
              </w:rPr>
              <w:t>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Composite Shot 4</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230 pound per day</w:t>
            </w:r>
          </w:p>
        </w:tc>
        <w:tc>
          <w:tcPr>
            <w:tcW w:w="2131" w:type="dxa"/>
          </w:tcPr>
          <w:p>
            <w:pPr>
              <w:jc w:val="center"/>
              <w:rPr>
                <w:rFonts w:hint="default"/>
                <w:vertAlign w:val="baseline"/>
                <w:lang w:val="en-GB" w:eastAsia="zh-CN"/>
              </w:rPr>
            </w:pPr>
            <w:r>
              <w:rPr>
                <w:rFonts w:hint="default"/>
                <w:vertAlign w:val="baseline"/>
                <w:lang w:val="en-GB" w:eastAsia="zh-CN"/>
              </w:rPr>
              <w:t>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r>
              <w:rPr>
                <w:rFonts w:hint="default"/>
                <w:vertAlign w:val="baseline"/>
                <w:lang w:val="en-GB" w:eastAsia="zh-CN"/>
              </w:rPr>
              <w:t>Composite Shot 6</w:t>
            </w:r>
          </w:p>
        </w:tc>
        <w:tc>
          <w:tcPr>
            <w:tcW w:w="2130" w:type="dxa"/>
          </w:tcPr>
          <w:p>
            <w:pPr>
              <w:jc w:val="center"/>
              <w:rPr>
                <w:rFonts w:hint="default"/>
                <w:vertAlign w:val="baseline"/>
                <w:lang w:val="en-GB" w:eastAsia="zh-CN"/>
              </w:rPr>
            </w:pPr>
            <w:r>
              <w:rPr>
                <w:rFonts w:hint="default"/>
                <w:vertAlign w:val="baseline"/>
                <w:lang w:val="en-GB" w:eastAsia="zh-CN"/>
              </w:rPr>
              <w:t>2</w:t>
            </w:r>
          </w:p>
        </w:tc>
        <w:tc>
          <w:tcPr>
            <w:tcW w:w="2131" w:type="dxa"/>
          </w:tcPr>
          <w:p>
            <w:pPr>
              <w:jc w:val="center"/>
              <w:rPr>
                <w:rFonts w:hint="default"/>
                <w:vertAlign w:val="baseline"/>
                <w:lang w:val="en-GB" w:eastAsia="zh-CN"/>
              </w:rPr>
            </w:pPr>
            <w:r>
              <w:rPr>
                <w:rFonts w:hint="default"/>
                <w:vertAlign w:val="baseline"/>
                <w:lang w:val="en-GB" w:eastAsia="zh-CN"/>
              </w:rPr>
              <w:t>230 pound per day</w:t>
            </w:r>
          </w:p>
        </w:tc>
        <w:tc>
          <w:tcPr>
            <w:tcW w:w="2131" w:type="dxa"/>
          </w:tcPr>
          <w:p>
            <w:pPr>
              <w:jc w:val="center"/>
              <w:rPr>
                <w:rFonts w:hint="default"/>
                <w:vertAlign w:val="baseline"/>
                <w:lang w:val="en-GB" w:eastAsia="zh-CN"/>
              </w:rPr>
            </w:pPr>
            <w:r>
              <w:rPr>
                <w:rFonts w:hint="default"/>
                <w:vertAlign w:val="baseline"/>
                <w:lang w:val="en-GB" w:eastAsia="zh-CN"/>
              </w:rPr>
              <w:t>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jc w:val="center"/>
              <w:rPr>
                <w:rFonts w:hint="default"/>
                <w:vertAlign w:val="baseline"/>
                <w:lang w:val="en-GB" w:eastAsia="zh-CN"/>
              </w:rPr>
            </w:pPr>
          </w:p>
        </w:tc>
        <w:tc>
          <w:tcPr>
            <w:tcW w:w="2130"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sum(B2:B14) \* MERGEFORMAT </w:instrText>
            </w:r>
            <w:r>
              <w:rPr>
                <w:rFonts w:hint="default"/>
                <w:vertAlign w:val="baseline"/>
                <w:lang w:val="en-GB" w:eastAsia="zh-CN"/>
              </w:rPr>
              <w:fldChar w:fldCharType="separate"/>
            </w:r>
            <w:r>
              <w:rPr>
                <w:rFonts w:hint="default"/>
                <w:vertAlign w:val="baseline"/>
                <w:lang w:val="en-GB" w:eastAsia="zh-CN"/>
              </w:rPr>
              <w:t>29</w:t>
            </w:r>
            <w:r>
              <w:rPr>
                <w:rFonts w:hint="default"/>
                <w:vertAlign w:val="baseline"/>
                <w:lang w:val="en-GB" w:eastAsia="zh-CN"/>
              </w:rPr>
              <w:fldChar w:fldCharType="end"/>
            </w:r>
          </w:p>
        </w:tc>
        <w:tc>
          <w:tcPr>
            <w:tcW w:w="2131" w:type="dxa"/>
          </w:tcPr>
          <w:p>
            <w:pPr>
              <w:jc w:val="center"/>
              <w:rPr>
                <w:rFonts w:hint="default"/>
                <w:vertAlign w:val="baseline"/>
                <w:lang w:val="en-GB" w:eastAsia="zh-CN"/>
              </w:rPr>
            </w:pPr>
          </w:p>
        </w:tc>
        <w:tc>
          <w:tcPr>
            <w:tcW w:w="213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sum(D2:D14) \* MERGEFORMAT </w:instrText>
            </w:r>
            <w:r>
              <w:rPr>
                <w:rFonts w:hint="default"/>
                <w:vertAlign w:val="baseline"/>
                <w:lang w:val="en-GB" w:eastAsia="zh-CN"/>
              </w:rPr>
              <w:fldChar w:fldCharType="separate"/>
            </w:r>
            <w:r>
              <w:rPr>
                <w:rFonts w:hint="default"/>
                <w:vertAlign w:val="baseline"/>
                <w:lang w:val="en-GB" w:eastAsia="zh-CN"/>
              </w:rPr>
              <w:t>6130</w:t>
            </w:r>
            <w:r>
              <w:rPr>
                <w:rFonts w:hint="default"/>
                <w:vertAlign w:val="baseline"/>
                <w:lang w:val="en-GB" w:eastAsia="zh-CN"/>
              </w:rPr>
              <w:fldChar w:fldCharType="end"/>
            </w:r>
          </w:p>
        </w:tc>
      </w:tr>
    </w:tbl>
    <w:p>
      <w:pPr>
        <w:jc w:val="center"/>
        <w:rPr>
          <w:rFonts w:hint="default"/>
          <w:lang w:val="en-GB" w:eastAsia="zh-CN"/>
        </w:rPr>
      </w:pPr>
      <w:r>
        <w:rPr>
          <w:rFonts w:hint="default"/>
          <w:lang w:val="en-GB" w:eastAsia="zh-CN"/>
        </w:rPr>
        <w:t>List one</w:t>
      </w:r>
    </w:p>
    <w:p>
      <w:pPr>
        <w:rPr>
          <w:rFonts w:hint="default"/>
          <w:lang w:val="en-GB" w:eastAsia="zh-CN"/>
        </w:rPr>
      </w:pPr>
      <w:r>
        <w:rPr>
          <w:rFonts w:hint="default"/>
          <w:lang w:val="en-GB" w:eastAsia="zh-CN"/>
        </w:rPr>
        <w:t xml:space="preserve">                                                                         </w:t>
      </w:r>
    </w:p>
    <w:p>
      <w:pPr>
        <w:jc w:val="both"/>
        <w:rPr>
          <w:rFonts w:hint="default"/>
          <w:lang w:val="en-GB" w:eastAsia="zh-CN"/>
        </w:rPr>
      </w:pPr>
    </w:p>
    <w:tbl>
      <w:tblPr>
        <w:tblStyle w:val="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1"/>
        <w:gridCol w:w="1892"/>
        <w:gridCol w:w="4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rFonts w:hint="default"/>
                <w:vertAlign w:val="baseline"/>
                <w:lang w:val="en-GB" w:eastAsia="zh-CN"/>
              </w:rPr>
            </w:pPr>
            <w:r>
              <w:rPr>
                <w:vertAlign w:val="baseline"/>
                <w:lang w:val="en-GB"/>
              </w:rPr>
              <w:t>Activity</w:t>
            </w:r>
          </w:p>
        </w:tc>
        <w:tc>
          <w:tcPr>
            <w:tcW w:w="1892" w:type="dxa"/>
          </w:tcPr>
          <w:p>
            <w:pPr>
              <w:jc w:val="center"/>
              <w:rPr>
                <w:rFonts w:hint="default"/>
                <w:vertAlign w:val="baseline"/>
                <w:lang w:val="en-GB" w:eastAsia="zh-CN"/>
              </w:rPr>
            </w:pPr>
            <w:r>
              <w:rPr>
                <w:vertAlign w:val="baseline"/>
                <w:lang w:val="en-GB"/>
              </w:rPr>
              <w:t>Day</w:t>
            </w:r>
          </w:p>
        </w:tc>
        <w:tc>
          <w:tcPr>
            <w:tcW w:w="4239" w:type="dxa"/>
          </w:tcPr>
          <w:p>
            <w:pPr>
              <w:jc w:val="center"/>
              <w:rPr>
                <w:rFonts w:hint="default"/>
                <w:vertAlign w:val="baseline"/>
                <w:lang w:val="en-GB" w:eastAsia="zh-CN"/>
              </w:rPr>
            </w:pPr>
            <w:r>
              <w:rPr>
                <w:vertAlign w:val="baseline"/>
                <w:lang w:val="en-GB"/>
              </w:rPr>
              <w:t>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C-2-Build</w:t>
            </w:r>
          </w:p>
        </w:tc>
        <w:tc>
          <w:tcPr>
            <w:tcW w:w="1892" w:type="dxa"/>
          </w:tcPr>
          <w:p>
            <w:pPr>
              <w:jc w:val="center"/>
              <w:rPr>
                <w:vertAlign w:val="baseline"/>
                <w:lang w:val="en-GB"/>
              </w:rPr>
            </w:pPr>
            <w:r>
              <w:rPr>
                <w:vertAlign w:val="baseline"/>
                <w:lang w:val="en-GB"/>
              </w:rPr>
              <w:t>4</w:t>
            </w:r>
          </w:p>
        </w:tc>
        <w:tc>
          <w:tcPr>
            <w:tcW w:w="4239" w:type="dxa"/>
          </w:tcPr>
          <w:p>
            <w:pPr>
              <w:jc w:val="center"/>
              <w:rPr>
                <w:vertAlign w:val="baseline"/>
                <w:lang w:val="en-GB"/>
              </w:rPr>
            </w:pPr>
            <w:r>
              <w:rPr>
                <w:vertAlign w:val="baseline"/>
                <w:lang w:val="en-GB"/>
              </w:rPr>
              <w:t>June 25, 26, 27, 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C-2-Text</w:t>
            </w:r>
          </w:p>
        </w:tc>
        <w:tc>
          <w:tcPr>
            <w:tcW w:w="1892" w:type="dxa"/>
          </w:tcPr>
          <w:p>
            <w:pPr>
              <w:jc w:val="center"/>
              <w:rPr>
                <w:vertAlign w:val="baseline"/>
                <w:lang w:val="en-GB"/>
              </w:rPr>
            </w:pPr>
            <w:r>
              <w:rPr>
                <w:vertAlign w:val="baseline"/>
                <w:lang w:val="en-GB"/>
              </w:rPr>
              <w:t>2</w:t>
            </w:r>
          </w:p>
        </w:tc>
        <w:tc>
          <w:tcPr>
            <w:tcW w:w="4239" w:type="dxa"/>
          </w:tcPr>
          <w:p>
            <w:pPr>
              <w:jc w:val="center"/>
              <w:rPr>
                <w:vertAlign w:val="baseline"/>
                <w:lang w:val="en-GB"/>
              </w:rPr>
            </w:pPr>
            <w:r>
              <w:rPr>
                <w:vertAlign w:val="baseline"/>
                <w:lang w:val="en-GB"/>
              </w:rPr>
              <w:t>June 29, July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C-2-Text-Change</w:t>
            </w:r>
          </w:p>
        </w:tc>
        <w:tc>
          <w:tcPr>
            <w:tcW w:w="1892" w:type="dxa"/>
          </w:tcPr>
          <w:p>
            <w:pPr>
              <w:jc w:val="center"/>
              <w:rPr>
                <w:vertAlign w:val="baseline"/>
                <w:lang w:val="en-GB"/>
              </w:rPr>
            </w:pPr>
            <w:r>
              <w:rPr>
                <w:vertAlign w:val="baseline"/>
                <w:lang w:val="en-GB"/>
              </w:rPr>
              <w:t>2</w:t>
            </w:r>
          </w:p>
        </w:tc>
        <w:tc>
          <w:tcPr>
            <w:tcW w:w="4239" w:type="dxa"/>
          </w:tcPr>
          <w:p>
            <w:pPr>
              <w:jc w:val="center"/>
              <w:rPr>
                <w:vertAlign w:val="baseline"/>
                <w:lang w:val="en-GB"/>
              </w:rPr>
            </w:pPr>
            <w:r>
              <w:rPr>
                <w:vertAlign w:val="baseline"/>
                <w:lang w:val="en-GB"/>
              </w:rPr>
              <w:t>July 4,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rFonts w:hint="eastAsia" w:eastAsiaTheme="minorEastAsia"/>
                <w:vertAlign w:val="baseline"/>
                <w:lang w:val="en-GB" w:eastAsia="zh-CN"/>
              </w:rPr>
            </w:pPr>
            <w:r>
              <w:rPr>
                <w:rFonts w:hint="default"/>
                <w:vertAlign w:val="baseline"/>
                <w:lang w:val="en-GB" w:eastAsia="zh-CN"/>
              </w:rPr>
              <w:t>En-2-B&amp;T</w:t>
            </w:r>
          </w:p>
        </w:tc>
        <w:tc>
          <w:tcPr>
            <w:tcW w:w="1892" w:type="dxa"/>
          </w:tcPr>
          <w:p>
            <w:pPr>
              <w:jc w:val="center"/>
              <w:rPr>
                <w:vertAlign w:val="baseline"/>
                <w:lang w:val="en-GB"/>
              </w:rPr>
            </w:pPr>
            <w:r>
              <w:rPr>
                <w:vertAlign w:val="baseline"/>
                <w:lang w:val="en-GB"/>
              </w:rPr>
              <w:t>6</w:t>
            </w:r>
          </w:p>
        </w:tc>
        <w:tc>
          <w:tcPr>
            <w:tcW w:w="4239" w:type="dxa"/>
          </w:tcPr>
          <w:p>
            <w:pPr>
              <w:jc w:val="center"/>
              <w:rPr>
                <w:vertAlign w:val="baseline"/>
                <w:lang w:val="en-GB"/>
              </w:rPr>
            </w:pPr>
            <w:r>
              <w:rPr>
                <w:vertAlign w:val="baseline"/>
                <w:lang w:val="en-GB"/>
              </w:rPr>
              <w:t>July 6, 9, 10, 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En-3-B&amp;T</w:t>
            </w:r>
          </w:p>
        </w:tc>
        <w:tc>
          <w:tcPr>
            <w:tcW w:w="1892" w:type="dxa"/>
          </w:tcPr>
          <w:p>
            <w:pPr>
              <w:jc w:val="center"/>
              <w:rPr>
                <w:vertAlign w:val="baseline"/>
                <w:lang w:val="en-GB"/>
              </w:rPr>
            </w:pPr>
            <w:r>
              <w:rPr>
                <w:vertAlign w:val="baseline"/>
                <w:lang w:val="en-GB"/>
              </w:rPr>
              <w:t>5</w:t>
            </w:r>
          </w:p>
        </w:tc>
        <w:tc>
          <w:tcPr>
            <w:tcW w:w="4239" w:type="dxa"/>
          </w:tcPr>
          <w:p>
            <w:pPr>
              <w:jc w:val="center"/>
              <w:rPr>
                <w:vertAlign w:val="baseline"/>
                <w:lang w:val="en-GB"/>
              </w:rPr>
            </w:pPr>
            <w:r>
              <w:rPr>
                <w:vertAlign w:val="baseline"/>
                <w:lang w:val="en-GB"/>
              </w:rPr>
              <w:t>July 12, 13,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En- 2, 3-B&amp;T-Change</w:t>
            </w:r>
          </w:p>
        </w:tc>
        <w:tc>
          <w:tcPr>
            <w:tcW w:w="1892" w:type="dxa"/>
          </w:tcPr>
          <w:p>
            <w:pPr>
              <w:jc w:val="center"/>
              <w:rPr>
                <w:vertAlign w:val="baseline"/>
                <w:lang w:val="en-GB"/>
              </w:rPr>
            </w:pPr>
            <w:r>
              <w:rPr>
                <w:vertAlign w:val="baseline"/>
                <w:lang w:val="en-GB"/>
              </w:rPr>
              <w:t>2</w:t>
            </w:r>
          </w:p>
        </w:tc>
        <w:tc>
          <w:tcPr>
            <w:tcW w:w="4239" w:type="dxa"/>
          </w:tcPr>
          <w:p>
            <w:pPr>
              <w:jc w:val="center"/>
              <w:rPr>
                <w:vertAlign w:val="baseline"/>
                <w:lang w:val="en-GB"/>
              </w:rPr>
            </w:pPr>
            <w:r>
              <w:rPr>
                <w:vertAlign w:val="baseline"/>
                <w:lang w:val="en-GB"/>
              </w:rPr>
              <w:t>July 17, 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Light</w:t>
            </w:r>
          </w:p>
        </w:tc>
        <w:tc>
          <w:tcPr>
            <w:tcW w:w="1892" w:type="dxa"/>
          </w:tcPr>
          <w:p>
            <w:pPr>
              <w:jc w:val="center"/>
              <w:rPr>
                <w:vertAlign w:val="baseline"/>
                <w:lang w:val="en-GB"/>
              </w:rPr>
            </w:pPr>
            <w:r>
              <w:rPr>
                <w:vertAlign w:val="baseline"/>
                <w:lang w:val="en-GB"/>
              </w:rPr>
              <w:t>1</w:t>
            </w:r>
          </w:p>
        </w:tc>
        <w:tc>
          <w:tcPr>
            <w:tcW w:w="4239" w:type="dxa"/>
          </w:tcPr>
          <w:p>
            <w:pPr>
              <w:jc w:val="center"/>
              <w:rPr>
                <w:vertAlign w:val="baseline"/>
                <w:lang w:val="en-GB"/>
              </w:rPr>
            </w:pPr>
            <w:r>
              <w:rPr>
                <w:vertAlign w:val="baseline"/>
                <w:lang w:val="en-GB"/>
              </w:rPr>
              <w:t>July 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Render-Shot 3</w:t>
            </w:r>
          </w:p>
        </w:tc>
        <w:tc>
          <w:tcPr>
            <w:tcW w:w="1892" w:type="dxa"/>
          </w:tcPr>
          <w:p>
            <w:pPr>
              <w:jc w:val="center"/>
              <w:rPr>
                <w:vertAlign w:val="baseline"/>
                <w:lang w:val="en-GB"/>
              </w:rPr>
            </w:pPr>
            <w:r>
              <w:rPr>
                <w:vertAlign w:val="baseline"/>
                <w:lang w:val="en-GB"/>
              </w:rPr>
              <w:t>5</w:t>
            </w:r>
          </w:p>
        </w:tc>
        <w:tc>
          <w:tcPr>
            <w:tcW w:w="4239" w:type="dxa"/>
          </w:tcPr>
          <w:p>
            <w:pPr>
              <w:jc w:val="center"/>
              <w:rPr>
                <w:vertAlign w:val="baseline"/>
                <w:lang w:val="en-GB"/>
              </w:rPr>
            </w:pPr>
            <w:r>
              <w:rPr>
                <w:vertAlign w:val="baseline"/>
                <w:lang w:val="en-GB"/>
              </w:rPr>
              <w:t>August 3, 6, 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Render-Shot 6</w:t>
            </w:r>
          </w:p>
        </w:tc>
        <w:tc>
          <w:tcPr>
            <w:tcW w:w="1892" w:type="dxa"/>
          </w:tcPr>
          <w:p>
            <w:pPr>
              <w:jc w:val="center"/>
              <w:rPr>
                <w:vertAlign w:val="baseline"/>
                <w:lang w:val="en-GB"/>
              </w:rPr>
            </w:pPr>
            <w:r>
              <w:rPr>
                <w:vertAlign w:val="baseline"/>
                <w:lang w:val="en-GB"/>
              </w:rPr>
              <w:t>3</w:t>
            </w:r>
          </w:p>
        </w:tc>
        <w:tc>
          <w:tcPr>
            <w:tcW w:w="4239" w:type="dxa"/>
          </w:tcPr>
          <w:p>
            <w:pPr>
              <w:jc w:val="center"/>
              <w:rPr>
                <w:vertAlign w:val="baseline"/>
                <w:lang w:val="en-GB"/>
              </w:rPr>
            </w:pPr>
            <w:r>
              <w:rPr>
                <w:vertAlign w:val="baseline"/>
                <w:lang w:val="en-GB"/>
              </w:rPr>
              <w:t>August 8, 9,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Composite-Shot 2</w:t>
            </w:r>
          </w:p>
        </w:tc>
        <w:tc>
          <w:tcPr>
            <w:tcW w:w="1892" w:type="dxa"/>
          </w:tcPr>
          <w:p>
            <w:pPr>
              <w:jc w:val="center"/>
              <w:rPr>
                <w:vertAlign w:val="baseline"/>
                <w:lang w:val="en-GB"/>
              </w:rPr>
            </w:pPr>
            <w:r>
              <w:rPr>
                <w:vertAlign w:val="baseline"/>
                <w:lang w:val="en-GB"/>
              </w:rPr>
              <w:t>1</w:t>
            </w:r>
          </w:p>
        </w:tc>
        <w:tc>
          <w:tcPr>
            <w:tcW w:w="4239" w:type="dxa"/>
          </w:tcPr>
          <w:p>
            <w:pPr>
              <w:jc w:val="center"/>
              <w:rPr>
                <w:vertAlign w:val="baseline"/>
                <w:lang w:val="en-GB"/>
              </w:rPr>
            </w:pPr>
            <w:r>
              <w:rPr>
                <w:vertAlign w:val="baseline"/>
                <w:lang w:val="en-GB"/>
              </w:rPr>
              <w:t>August 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Composite-Shot 4</w:t>
            </w:r>
          </w:p>
        </w:tc>
        <w:tc>
          <w:tcPr>
            <w:tcW w:w="1892" w:type="dxa"/>
          </w:tcPr>
          <w:p>
            <w:pPr>
              <w:jc w:val="center"/>
              <w:rPr>
                <w:vertAlign w:val="baseline"/>
                <w:lang w:val="en-GB"/>
              </w:rPr>
            </w:pPr>
            <w:r>
              <w:rPr>
                <w:vertAlign w:val="baseline"/>
                <w:lang w:val="en-GB"/>
              </w:rPr>
              <w:t>2</w:t>
            </w:r>
          </w:p>
        </w:tc>
        <w:tc>
          <w:tcPr>
            <w:tcW w:w="4239" w:type="dxa"/>
          </w:tcPr>
          <w:p>
            <w:pPr>
              <w:jc w:val="center"/>
              <w:rPr>
                <w:vertAlign w:val="baseline"/>
                <w:lang w:val="en-GB"/>
              </w:rPr>
            </w:pPr>
            <w:r>
              <w:rPr>
                <w:vertAlign w:val="baseline"/>
                <w:lang w:val="en-GB"/>
              </w:rPr>
              <w:t>August 12, 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r>
              <w:rPr>
                <w:vertAlign w:val="baseline"/>
                <w:lang w:val="en-GB"/>
              </w:rPr>
              <w:t>Composite-Shot 6</w:t>
            </w:r>
          </w:p>
        </w:tc>
        <w:tc>
          <w:tcPr>
            <w:tcW w:w="1892" w:type="dxa"/>
          </w:tcPr>
          <w:p>
            <w:pPr>
              <w:jc w:val="center"/>
              <w:rPr>
                <w:vertAlign w:val="baseline"/>
                <w:lang w:val="en-GB"/>
              </w:rPr>
            </w:pPr>
            <w:r>
              <w:rPr>
                <w:vertAlign w:val="baseline"/>
                <w:lang w:val="en-GB"/>
              </w:rPr>
              <w:t>2</w:t>
            </w:r>
          </w:p>
        </w:tc>
        <w:tc>
          <w:tcPr>
            <w:tcW w:w="4239" w:type="dxa"/>
          </w:tcPr>
          <w:p>
            <w:pPr>
              <w:jc w:val="center"/>
              <w:rPr>
                <w:vertAlign w:val="baseline"/>
                <w:lang w:val="en-GB"/>
              </w:rPr>
            </w:pPr>
            <w:r>
              <w:rPr>
                <w:vertAlign w:val="baseline"/>
                <w:lang w:val="en-GB"/>
              </w:rPr>
              <w:t>August 14, 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91" w:type="dxa"/>
          </w:tcPr>
          <w:p>
            <w:pPr>
              <w:jc w:val="center"/>
              <w:rPr>
                <w:vertAlign w:val="baseline"/>
                <w:lang w:val="en-GB"/>
              </w:rPr>
            </w:pPr>
          </w:p>
        </w:tc>
        <w:tc>
          <w:tcPr>
            <w:tcW w:w="1892" w:type="dxa"/>
          </w:tcPr>
          <w:p>
            <w:pPr>
              <w:jc w:val="center"/>
              <w:rPr>
                <w:vertAlign w:val="baseline"/>
                <w:lang w:val="en-GB"/>
              </w:rPr>
            </w:pPr>
            <w:r>
              <w:rPr>
                <w:vertAlign w:val="baseline"/>
                <w:lang w:val="en-GB"/>
              </w:rPr>
              <w:fldChar w:fldCharType="begin"/>
            </w:r>
            <w:r>
              <w:rPr>
                <w:vertAlign w:val="baseline"/>
                <w:lang w:val="en-GB"/>
              </w:rPr>
              <w:instrText xml:space="preserve"> = sum(B2:B13) \* MERGEFORMAT </w:instrText>
            </w:r>
            <w:r>
              <w:rPr>
                <w:vertAlign w:val="baseline"/>
                <w:lang w:val="en-GB"/>
              </w:rPr>
              <w:fldChar w:fldCharType="separate"/>
            </w:r>
            <w:r>
              <w:rPr>
                <w:vertAlign w:val="baseline"/>
                <w:lang w:val="en-GB"/>
              </w:rPr>
              <w:t>35</w:t>
            </w:r>
            <w:r>
              <w:rPr>
                <w:vertAlign w:val="baseline"/>
                <w:lang w:val="en-GB"/>
              </w:rPr>
              <w:fldChar w:fldCharType="end"/>
            </w:r>
          </w:p>
        </w:tc>
        <w:tc>
          <w:tcPr>
            <w:tcW w:w="4239" w:type="dxa"/>
          </w:tcPr>
          <w:p>
            <w:pPr>
              <w:jc w:val="center"/>
              <w:rPr>
                <w:vertAlign w:val="baseline"/>
                <w:lang w:val="en-GB"/>
              </w:rPr>
            </w:pPr>
            <w:r>
              <w:rPr>
                <w:vertAlign w:val="baseline"/>
                <w:lang w:val="en-GB"/>
              </w:rPr>
              <w:t>29</w:t>
            </w:r>
          </w:p>
        </w:tc>
      </w:tr>
    </w:tbl>
    <w:p>
      <w:pPr>
        <w:jc w:val="center"/>
        <w:rPr>
          <w:rFonts w:hint="eastAsia"/>
          <w:lang w:val="en-GB" w:eastAsia="zh-CN"/>
        </w:rPr>
      </w:pPr>
      <w:r>
        <w:rPr>
          <w:rFonts w:hint="default"/>
          <w:lang w:val="en-GB" w:eastAsia="zh-CN"/>
        </w:rPr>
        <w:t>List two</w:t>
      </w:r>
    </w:p>
    <w:p>
      <w:pPr>
        <w:jc w:val="center"/>
        <w:rPr>
          <w:rFonts w:hint="eastAsia"/>
          <w:lang w:val="en-GB" w:eastAsia="zh-CN"/>
        </w:rPr>
      </w:pPr>
    </w:p>
    <w:p>
      <w:pPr>
        <w:ind w:firstLine="7770" w:firstLineChars="3700"/>
        <w:rPr>
          <w:rFonts w:hint="default"/>
          <w:lang w:val="en-GB" w:eastAsia="zh-CN"/>
        </w:rPr>
      </w:pPr>
      <w:r>
        <w:rPr>
          <w:rFonts w:hint="default"/>
          <w:lang w:val="en-GB" w:eastAsia="zh-CN"/>
        </w:rPr>
        <w:t>Best</w:t>
      </w:r>
    </w:p>
    <w:p>
      <w:pPr>
        <w:rPr>
          <w:rFonts w:hint="default"/>
          <w:lang w:val="en-GB" w:eastAsia="zh-CN"/>
        </w:rPr>
      </w:pPr>
      <w:r>
        <w:rPr>
          <w:rFonts w:hint="default"/>
          <w:lang w:val="en-GB" w:eastAsia="zh-CN"/>
        </w:rPr>
        <w:t xml:space="preserve">                                                                         Jiajun</w:t>
      </w:r>
    </w:p>
    <w:p>
      <w:pPr>
        <w:jc w:val="center"/>
        <w:rPr>
          <w:rFonts w:hint="eastAsia"/>
          <w:lang w:val="en-GB" w:eastAsia="zh-CN"/>
        </w:rPr>
      </w:pPr>
    </w:p>
    <w:p>
      <w:pPr>
        <w:jc w:val="center"/>
        <w:rPr>
          <w:rFonts w:hint="eastAsia"/>
          <w:lang w:val="en-GB" w:eastAsia="zh-CN"/>
        </w:rPr>
      </w:pPr>
    </w:p>
    <w:p>
      <w:pPr>
        <w:jc w:val="center"/>
        <w:rPr>
          <w:rFonts w:hint="eastAsia"/>
          <w:lang w:val="en-GB" w:eastAsia="zh-CN"/>
        </w:rPr>
      </w:pPr>
    </w:p>
    <w:p>
      <w:pPr>
        <w:jc w:val="center"/>
        <w:rPr>
          <w:rFonts w:hint="eastAsia"/>
          <w:lang w:val="en-GB" w:eastAsia="zh-CN"/>
        </w:rPr>
      </w:pPr>
    </w:p>
    <w:p>
      <w:pPr>
        <w:jc w:val="center"/>
        <w:rPr>
          <w:rFonts w:hint="eastAsia"/>
          <w:lang w:val="en-GB" w:eastAsia="zh-CN"/>
        </w:rPr>
      </w:pPr>
    </w:p>
    <w:p>
      <w:pPr>
        <w:jc w:val="center"/>
        <w:rPr>
          <w:rFonts w:hint="eastAsia"/>
          <w:lang w:val="en-GB" w:eastAsia="zh-CN"/>
        </w:rPr>
      </w:pPr>
    </w:p>
    <w:p>
      <w:pPr>
        <w:jc w:val="both"/>
        <w:rPr>
          <w:rFonts w:hint="default"/>
          <w:b/>
          <w:bCs/>
          <w:sz w:val="28"/>
          <w:szCs w:val="28"/>
          <w:lang w:val="en-GB" w:eastAsia="zh-CN"/>
        </w:rPr>
      </w:pPr>
      <w:r>
        <w:rPr>
          <w:rFonts w:hint="default"/>
          <w:b/>
          <w:bCs/>
          <w:sz w:val="28"/>
          <w:szCs w:val="28"/>
          <w:lang w:val="en-GB" w:eastAsia="zh-CN"/>
        </w:rPr>
        <w:t>To clients</w:t>
      </w:r>
    </w:p>
    <w:p>
      <w:pPr>
        <w:jc w:val="both"/>
        <w:rPr>
          <w:rFonts w:hint="default"/>
          <w:lang w:val="en-GB" w:eastAsia="zh-CN"/>
        </w:rPr>
      </w:pPr>
    </w:p>
    <w:p>
      <w:pPr>
        <w:jc w:val="both"/>
        <w:rPr>
          <w:rFonts w:hint="default"/>
          <w:lang w:val="en-GB" w:eastAsia="zh-CN"/>
        </w:rPr>
      </w:pPr>
      <w:r>
        <w:rPr>
          <w:rFonts w:hint="default"/>
          <w:lang w:val="en-GB" w:eastAsia="zh-CN"/>
        </w:rPr>
        <w:t>Dear Marcus:</w:t>
      </w:r>
    </w:p>
    <w:p>
      <w:pPr>
        <w:jc w:val="both"/>
        <w:rPr>
          <w:rFonts w:hint="default"/>
          <w:lang w:val="en-GB" w:eastAsia="zh-CN"/>
        </w:rPr>
      </w:pPr>
      <w:r>
        <w:rPr>
          <w:rFonts w:hint="default"/>
          <w:lang w:val="en-GB" w:eastAsia="zh-CN"/>
        </w:rPr>
        <w:t xml:space="preserve">           On June 18, we will spend 5 days on sound part of subject, we will start character part on June 25. Matthew will take charge for building and rigging character 1; Sarah will take charge for texturing character 1 and rigging character 2; Peter will take charge for building and texturing character 2. They will finish character work on July 3 and you will have a meet with them for giving some advice about characters. Matthew will take charge for building and texturing environment 1, he will finish characters work on July 30 and you will have a meet with them for giving some advice about environment. All of work will be finish on August 23. There are a list about the budget of project.</w:t>
      </w:r>
    </w:p>
    <w:p>
      <w:pPr>
        <w:jc w:val="both"/>
        <w:rPr>
          <w:rFonts w:hint="default"/>
          <w:lang w:val="en-GB" w:eastAsia="zh-CN"/>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name</w:t>
            </w:r>
          </w:p>
        </w:tc>
        <w:tc>
          <w:tcPr>
            <w:tcW w:w="4261" w:type="dxa"/>
          </w:tcPr>
          <w:p>
            <w:pPr>
              <w:jc w:val="center"/>
              <w:rPr>
                <w:rFonts w:hint="default"/>
                <w:vertAlign w:val="baseline"/>
                <w:lang w:val="en-GB" w:eastAsia="zh-CN"/>
              </w:rPr>
            </w:pPr>
            <w:r>
              <w:rPr>
                <w:rFonts w:hint="default"/>
                <w:vertAlign w:val="baseline"/>
                <w:lang w:val="en-GB" w:eastAsia="zh-CN"/>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Matthew</w:t>
            </w:r>
          </w:p>
        </w:tc>
        <w:tc>
          <w:tcPr>
            <w:tcW w:w="4261" w:type="dxa"/>
          </w:tcPr>
          <w:p>
            <w:pPr>
              <w:jc w:val="center"/>
              <w:rPr>
                <w:rFonts w:hint="default"/>
                <w:vertAlign w:val="baseline"/>
                <w:lang w:val="en-GB" w:eastAsia="zh-CN"/>
              </w:rPr>
            </w:pPr>
            <w:r>
              <w:rPr>
                <w:vertAlign w:val="baseline"/>
                <w:lang w:val="en-GB"/>
              </w:rPr>
              <w:t>7260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Sarah</w:t>
            </w:r>
          </w:p>
        </w:tc>
        <w:tc>
          <w:tcPr>
            <w:tcW w:w="4261" w:type="dxa"/>
          </w:tcPr>
          <w:p>
            <w:pPr>
              <w:tabs>
                <w:tab w:val="left" w:pos="1103"/>
              </w:tabs>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sum(D2:D16) \* MERGEFORMAT </w:instrText>
            </w:r>
            <w:r>
              <w:rPr>
                <w:rFonts w:hint="default"/>
                <w:vertAlign w:val="baseline"/>
                <w:lang w:val="en-GB" w:eastAsia="zh-CN"/>
              </w:rPr>
              <w:fldChar w:fldCharType="separate"/>
            </w:r>
            <w:r>
              <w:rPr>
                <w:rFonts w:hint="default"/>
                <w:vertAlign w:val="baseline"/>
                <w:lang w:val="en-GB" w:eastAsia="zh-CN"/>
              </w:rPr>
              <w:t>5950</w:t>
            </w:r>
            <w:r>
              <w:rPr>
                <w:rFonts w:hint="default"/>
                <w:vertAlign w:val="baseline"/>
                <w:lang w:val="en-GB"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Peter</w:t>
            </w:r>
          </w:p>
        </w:tc>
        <w:tc>
          <w:tcPr>
            <w:tcW w:w="426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sum(D2:D14) \* MERGEFORMAT </w:instrText>
            </w:r>
            <w:r>
              <w:rPr>
                <w:rFonts w:hint="default"/>
                <w:vertAlign w:val="baseline"/>
                <w:lang w:val="en-GB" w:eastAsia="zh-CN"/>
              </w:rPr>
              <w:fldChar w:fldCharType="separate"/>
            </w:r>
            <w:r>
              <w:rPr>
                <w:rFonts w:hint="default"/>
                <w:vertAlign w:val="baseline"/>
                <w:lang w:val="en-GB" w:eastAsia="zh-CN"/>
              </w:rPr>
              <w:t>6130</w:t>
            </w:r>
            <w:r>
              <w:rPr>
                <w:rFonts w:hint="default"/>
                <w:vertAlign w:val="baseline"/>
                <w:lang w:val="en-GB"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p>
        </w:tc>
        <w:tc>
          <w:tcPr>
            <w:tcW w:w="426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sum(B2:B4) \* MERGEFORMAT </w:instrText>
            </w:r>
            <w:r>
              <w:rPr>
                <w:rFonts w:hint="default"/>
                <w:vertAlign w:val="baseline"/>
                <w:lang w:val="en-GB" w:eastAsia="zh-CN"/>
              </w:rPr>
              <w:fldChar w:fldCharType="separate"/>
            </w:r>
            <w:r>
              <w:rPr>
                <w:rFonts w:hint="default"/>
                <w:vertAlign w:val="baseline"/>
                <w:lang w:val="en-GB" w:eastAsia="zh-CN"/>
              </w:rPr>
              <w:t>19340</w:t>
            </w:r>
            <w:r>
              <w:rPr>
                <w:rFonts w:hint="default"/>
                <w:vertAlign w:val="baseline"/>
                <w:lang w:val="en-GB" w:eastAsia="zh-CN"/>
              </w:rPr>
              <w:fldChar w:fldCharType="end"/>
            </w:r>
          </w:p>
        </w:tc>
      </w:tr>
    </w:tbl>
    <w:p>
      <w:pPr>
        <w:jc w:val="both"/>
        <w:rPr>
          <w:rFonts w:hint="default"/>
          <w:lang w:val="en-GB" w:eastAsia="zh-CN"/>
        </w:rPr>
      </w:pPr>
    </w:p>
    <w:p>
      <w:pPr>
        <w:jc w:val="both"/>
        <w:rPr>
          <w:rFonts w:hint="default"/>
          <w:lang w:val="en-GB" w:eastAsia="zh-CN"/>
        </w:rPr>
      </w:pPr>
    </w:p>
    <w:p>
      <w:pPr>
        <w:jc w:val="both"/>
        <w:rPr>
          <w:rFonts w:hint="default"/>
          <w:lang w:val="en-GB" w:eastAsia="zh-CN"/>
        </w:rPr>
      </w:pPr>
      <w:r>
        <w:rPr>
          <w:rFonts w:hint="default"/>
          <w:lang w:val="en-GB" w:eastAsia="zh-CN"/>
        </w:rPr>
        <w:t>Dear Mandy:</w:t>
      </w:r>
    </w:p>
    <w:p>
      <w:pPr>
        <w:jc w:val="both"/>
        <w:rPr>
          <w:rFonts w:hint="default"/>
          <w:lang w:val="en-GB" w:eastAsia="zh-CN"/>
        </w:rPr>
      </w:pPr>
      <w:r>
        <w:rPr>
          <w:rFonts w:hint="default"/>
          <w:lang w:val="en-GB" w:eastAsia="zh-CN"/>
        </w:rPr>
        <w:t xml:space="preserve">           On June 18, we will spend 5 days on sound part of subject, we will start character part on June 25. Matthew will take charge for building animation shot 1, 3, 5, 6; Sarah will take charge for building animation shot 2, 4, 6. they will finish work of animation on and you will have a meet with them for giving some advice about characters. Matthew will take charge for building and texturing environment 1, he will finish characters work on August 1 and you will have a meet with them for giving some advice about environment. All of work will be finish on August 23. There is a list about the budget of project. </w:t>
      </w:r>
    </w:p>
    <w:p>
      <w:pPr>
        <w:jc w:val="both"/>
        <w:rPr>
          <w:rFonts w:hint="default"/>
          <w:lang w:val="en-GB" w:eastAsia="zh-CN"/>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name</w:t>
            </w:r>
          </w:p>
        </w:tc>
        <w:tc>
          <w:tcPr>
            <w:tcW w:w="4261" w:type="dxa"/>
          </w:tcPr>
          <w:p>
            <w:pPr>
              <w:jc w:val="center"/>
              <w:rPr>
                <w:rFonts w:hint="default"/>
                <w:vertAlign w:val="baseline"/>
                <w:lang w:val="en-GB" w:eastAsia="zh-CN"/>
              </w:rPr>
            </w:pPr>
            <w:r>
              <w:rPr>
                <w:rFonts w:hint="default"/>
                <w:vertAlign w:val="baseline"/>
                <w:lang w:val="en-GB" w:eastAsia="zh-CN"/>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Matthew</w:t>
            </w:r>
          </w:p>
        </w:tc>
        <w:tc>
          <w:tcPr>
            <w:tcW w:w="4261" w:type="dxa"/>
          </w:tcPr>
          <w:p>
            <w:pPr>
              <w:jc w:val="center"/>
              <w:rPr>
                <w:rFonts w:hint="default"/>
                <w:vertAlign w:val="baseline"/>
                <w:lang w:val="en-GB" w:eastAsia="zh-CN"/>
              </w:rPr>
            </w:pPr>
            <w:r>
              <w:rPr>
                <w:vertAlign w:val="baseline"/>
                <w:lang w:val="en-GB"/>
              </w:rPr>
              <w:t>7260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Sarah</w:t>
            </w:r>
          </w:p>
        </w:tc>
        <w:tc>
          <w:tcPr>
            <w:tcW w:w="4261" w:type="dxa"/>
          </w:tcPr>
          <w:p>
            <w:pPr>
              <w:tabs>
                <w:tab w:val="left" w:pos="1103"/>
              </w:tabs>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sum(D2:D16) \* MERGEFORMAT </w:instrText>
            </w:r>
            <w:r>
              <w:rPr>
                <w:rFonts w:hint="default"/>
                <w:vertAlign w:val="baseline"/>
                <w:lang w:val="en-GB" w:eastAsia="zh-CN"/>
              </w:rPr>
              <w:fldChar w:fldCharType="separate"/>
            </w:r>
            <w:r>
              <w:rPr>
                <w:rFonts w:hint="default"/>
                <w:vertAlign w:val="baseline"/>
                <w:lang w:val="en-GB" w:eastAsia="zh-CN"/>
              </w:rPr>
              <w:t>5950</w:t>
            </w:r>
            <w:r>
              <w:rPr>
                <w:rFonts w:hint="default"/>
                <w:vertAlign w:val="baseline"/>
                <w:lang w:val="en-GB"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r>
              <w:rPr>
                <w:rFonts w:hint="default"/>
                <w:vertAlign w:val="baseline"/>
                <w:lang w:val="en-GB" w:eastAsia="zh-CN"/>
              </w:rPr>
              <w:t>Peter</w:t>
            </w:r>
          </w:p>
        </w:tc>
        <w:tc>
          <w:tcPr>
            <w:tcW w:w="426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sum(D2:D14) \* MERGEFORMAT </w:instrText>
            </w:r>
            <w:r>
              <w:rPr>
                <w:rFonts w:hint="default"/>
                <w:vertAlign w:val="baseline"/>
                <w:lang w:val="en-GB" w:eastAsia="zh-CN"/>
              </w:rPr>
              <w:fldChar w:fldCharType="separate"/>
            </w:r>
            <w:r>
              <w:rPr>
                <w:rFonts w:hint="default"/>
                <w:vertAlign w:val="baseline"/>
                <w:lang w:val="en-GB" w:eastAsia="zh-CN"/>
              </w:rPr>
              <w:t>6130</w:t>
            </w:r>
            <w:r>
              <w:rPr>
                <w:rFonts w:hint="default"/>
                <w:vertAlign w:val="baseline"/>
                <w:lang w:val="en-GB"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jc w:val="center"/>
              <w:rPr>
                <w:rFonts w:hint="default"/>
                <w:vertAlign w:val="baseline"/>
                <w:lang w:val="en-GB" w:eastAsia="zh-CN"/>
              </w:rPr>
            </w:pPr>
          </w:p>
        </w:tc>
        <w:tc>
          <w:tcPr>
            <w:tcW w:w="4261" w:type="dxa"/>
          </w:tcPr>
          <w:p>
            <w:pPr>
              <w:jc w:val="center"/>
              <w:rPr>
                <w:rFonts w:hint="default"/>
                <w:vertAlign w:val="baseline"/>
                <w:lang w:val="en-GB" w:eastAsia="zh-CN"/>
              </w:rPr>
            </w:pPr>
            <w:r>
              <w:rPr>
                <w:rFonts w:hint="default"/>
                <w:vertAlign w:val="baseline"/>
                <w:lang w:val="en-GB" w:eastAsia="zh-CN"/>
              </w:rPr>
              <w:fldChar w:fldCharType="begin"/>
            </w:r>
            <w:r>
              <w:rPr>
                <w:rFonts w:hint="default"/>
                <w:vertAlign w:val="baseline"/>
                <w:lang w:val="en-GB" w:eastAsia="zh-CN"/>
              </w:rPr>
              <w:instrText xml:space="preserve"> = sum(B2:B4) \* MERGEFORMAT </w:instrText>
            </w:r>
            <w:r>
              <w:rPr>
                <w:rFonts w:hint="default"/>
                <w:vertAlign w:val="baseline"/>
                <w:lang w:val="en-GB" w:eastAsia="zh-CN"/>
              </w:rPr>
              <w:fldChar w:fldCharType="separate"/>
            </w:r>
            <w:r>
              <w:rPr>
                <w:rFonts w:hint="default"/>
                <w:vertAlign w:val="baseline"/>
                <w:lang w:val="en-GB" w:eastAsia="zh-CN"/>
              </w:rPr>
              <w:t>19340</w:t>
            </w:r>
            <w:r>
              <w:rPr>
                <w:rFonts w:hint="default"/>
                <w:vertAlign w:val="baseline"/>
                <w:lang w:val="en-GB" w:eastAsia="zh-CN"/>
              </w:rPr>
              <w:fldChar w:fldCharType="end"/>
            </w:r>
          </w:p>
        </w:tc>
      </w:tr>
    </w:tbl>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eastAsia"/>
          <w:lang w:val="en-GB"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524EA8"/>
    <w:rsid w:val="04B849A0"/>
    <w:rsid w:val="05863817"/>
    <w:rsid w:val="058F69A8"/>
    <w:rsid w:val="05A959B5"/>
    <w:rsid w:val="0D597D32"/>
    <w:rsid w:val="0DB41420"/>
    <w:rsid w:val="0E253551"/>
    <w:rsid w:val="0E524EA8"/>
    <w:rsid w:val="0E6A7B76"/>
    <w:rsid w:val="0F917763"/>
    <w:rsid w:val="10D5410F"/>
    <w:rsid w:val="2226292E"/>
    <w:rsid w:val="24C75ED6"/>
    <w:rsid w:val="28605ED9"/>
    <w:rsid w:val="2B2B59E8"/>
    <w:rsid w:val="2BA109C3"/>
    <w:rsid w:val="2E854079"/>
    <w:rsid w:val="32EC3AC2"/>
    <w:rsid w:val="33B321BA"/>
    <w:rsid w:val="35ED2240"/>
    <w:rsid w:val="371E3BE0"/>
    <w:rsid w:val="3AD95322"/>
    <w:rsid w:val="42046455"/>
    <w:rsid w:val="42AB3EC1"/>
    <w:rsid w:val="43723C03"/>
    <w:rsid w:val="44551A6D"/>
    <w:rsid w:val="45121535"/>
    <w:rsid w:val="49E2315C"/>
    <w:rsid w:val="4B49674D"/>
    <w:rsid w:val="4BDA60FC"/>
    <w:rsid w:val="4E467384"/>
    <w:rsid w:val="4EE318F4"/>
    <w:rsid w:val="4FE8351D"/>
    <w:rsid w:val="54AA2A74"/>
    <w:rsid w:val="55DC59F7"/>
    <w:rsid w:val="5D0952DC"/>
    <w:rsid w:val="67B71731"/>
    <w:rsid w:val="6D09175B"/>
    <w:rsid w:val="6D535020"/>
    <w:rsid w:val="6EE40954"/>
    <w:rsid w:val="7BAB4246"/>
    <w:rsid w:val="7FF24D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2018-04-13T12:15:00Z</dcterms:created>
  <dc:creator>初见</dc:creator>
  <cp:lastModifiedBy>初见</cp:lastModifiedBy>
  <dcterms:modified xsi:type="dcterms:W3CDTF">2018-04-27T12:17:28Z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