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A1CF0C" w14:textId="77777777" w:rsidR="00DE5D8B" w:rsidRDefault="00DE5D8B" w:rsidP="00DE5D8B">
      <w:pPr>
        <w:pStyle w:val="AssignBody"/>
      </w:pPr>
    </w:p>
    <w:p w14:paraId="6F3759EC" w14:textId="77777777" w:rsidR="00B42328" w:rsidRDefault="00DE5D8B" w:rsidP="00DE5D8B">
      <w:pPr>
        <w:pStyle w:val="AssignHeader"/>
        <w:rPr>
          <w:sz w:val="32"/>
          <w:szCs w:val="32"/>
        </w:rPr>
      </w:pPr>
      <w:r w:rsidRPr="006A72F2">
        <w:rPr>
          <w:sz w:val="32"/>
          <w:szCs w:val="32"/>
        </w:rPr>
        <w:t xml:space="preserve">Assignment Title </w:t>
      </w:r>
    </w:p>
    <w:p w14:paraId="5790C9D6" w14:textId="6CCC286A" w:rsidR="00DE5D8B" w:rsidRPr="006A72F2" w:rsidRDefault="00DE5D8B" w:rsidP="00DE5D8B">
      <w:pPr>
        <w:pStyle w:val="AssignHeader"/>
        <w:rPr>
          <w:sz w:val="32"/>
          <w:szCs w:val="32"/>
        </w:rPr>
      </w:pPr>
      <w:r w:rsidRPr="006A72F2">
        <w:rPr>
          <w:sz w:val="32"/>
          <w:szCs w:val="32"/>
        </w:rPr>
        <w:t>‘</w:t>
      </w:r>
      <w:r w:rsidRPr="006A72F2">
        <w:rPr>
          <w:rFonts w:cs="Arial"/>
          <w:iCs/>
          <w:sz w:val="32"/>
          <w:szCs w:val="32"/>
        </w:rPr>
        <w:t xml:space="preserve">To what extent does differentiated scaffolding </w:t>
      </w:r>
      <w:proofErr w:type="gramStart"/>
      <w:r w:rsidRPr="006A72F2">
        <w:rPr>
          <w:rFonts w:cs="Arial"/>
          <w:iCs/>
          <w:sz w:val="32"/>
          <w:szCs w:val="32"/>
        </w:rPr>
        <w:t>have an effect on</w:t>
      </w:r>
      <w:proofErr w:type="gramEnd"/>
      <w:r w:rsidRPr="006A72F2">
        <w:rPr>
          <w:rFonts w:cs="Arial"/>
          <w:iCs/>
          <w:sz w:val="32"/>
          <w:szCs w:val="32"/>
        </w:rPr>
        <w:t xml:space="preserve"> pupils’ productivity?’</w:t>
      </w:r>
    </w:p>
    <w:p w14:paraId="689C05B5" w14:textId="77777777" w:rsidR="00DE5D8B" w:rsidRDefault="00DE5D8B" w:rsidP="00DE5D8B">
      <w:pPr>
        <w:pStyle w:val="AssignSubHeader"/>
      </w:pPr>
    </w:p>
    <w:p w14:paraId="4493F155" w14:textId="77777777" w:rsidR="00DE5D8B" w:rsidRDefault="00DE5D8B" w:rsidP="00DE5D8B">
      <w:pPr>
        <w:pStyle w:val="AssignBody"/>
      </w:pPr>
    </w:p>
    <w:p w14:paraId="7A9E1807" w14:textId="77777777" w:rsidR="00DE5D8B" w:rsidRDefault="00DE5D8B" w:rsidP="00DE5D8B">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t>. /</w:t>
      </w:r>
    </w:p>
    <w:p w14:paraId="1E0CAFB1" w14:textId="77777777" w:rsidR="00DE5D8B" w:rsidRDefault="00DE5D8B" w:rsidP="00DE5D8B">
      <w:pPr>
        <w:pStyle w:val="AssignBody"/>
      </w:pPr>
      <w:r>
        <w:t>Please add your targets from the previous assignment using the table below.</w:t>
      </w:r>
    </w:p>
    <w:p w14:paraId="67BCE98C" w14:textId="77777777" w:rsidR="00DE5D8B" w:rsidRDefault="00DE5D8B" w:rsidP="00DE5D8B">
      <w:pPr>
        <w:pStyle w:val="AssignBody"/>
      </w:pPr>
    </w:p>
    <w:tbl>
      <w:tblPr>
        <w:tblStyle w:val="TableGrid"/>
        <w:tblW w:w="0" w:type="auto"/>
        <w:tblLook w:val="04A0" w:firstRow="1" w:lastRow="0" w:firstColumn="1" w:lastColumn="0" w:noHBand="0" w:noVBand="1"/>
      </w:tblPr>
      <w:tblGrid>
        <w:gridCol w:w="1722"/>
        <w:gridCol w:w="3647"/>
        <w:gridCol w:w="3647"/>
      </w:tblGrid>
      <w:tr w:rsidR="00DE5D8B" w14:paraId="4A2AD2DC" w14:textId="77777777" w:rsidTr="00596F70">
        <w:tc>
          <w:tcPr>
            <w:tcW w:w="1722" w:type="dxa"/>
            <w:tcBorders>
              <w:top w:val="single" w:sz="4" w:space="0" w:color="auto"/>
              <w:left w:val="single" w:sz="4" w:space="0" w:color="auto"/>
              <w:bottom w:val="single" w:sz="4" w:space="0" w:color="auto"/>
              <w:right w:val="single" w:sz="4" w:space="0" w:color="auto"/>
            </w:tcBorders>
          </w:tcPr>
          <w:p w14:paraId="55588E4D" w14:textId="77777777" w:rsidR="00DE5D8B" w:rsidRDefault="00DE5D8B" w:rsidP="00596F70">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581623" w14:textId="11D6C920" w:rsidR="00DE5D8B" w:rsidRDefault="00DE5D8B" w:rsidP="00596F70">
            <w:pPr>
              <w:pStyle w:val="AssignBody"/>
            </w:pPr>
            <w:proofErr w:type="spellStart"/>
            <w:r>
              <w:t>Targed</w:t>
            </w:r>
            <w:proofErr w:type="spellEnd"/>
            <w:r>
              <w:t>/Target</w:t>
            </w:r>
            <w:r w:rsidR="00F8392F">
              <w:t xml:space="preserve">s taken directly from Turnitin, from last assignment. </w:t>
            </w:r>
          </w:p>
        </w:tc>
        <w:tc>
          <w:tcPr>
            <w:tcW w:w="3647" w:type="dxa"/>
            <w:tcBorders>
              <w:top w:val="single" w:sz="4" w:space="0" w:color="auto"/>
              <w:left w:val="single" w:sz="4" w:space="0" w:color="auto"/>
              <w:bottom w:val="single" w:sz="4" w:space="0" w:color="auto"/>
              <w:right w:val="single" w:sz="4" w:space="0" w:color="auto"/>
            </w:tcBorders>
          </w:tcPr>
          <w:p w14:paraId="6B560159" w14:textId="77777777" w:rsidR="00DE5D8B" w:rsidRDefault="00DE5D8B" w:rsidP="00596F70">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5D7E9BDB" w14:textId="77777777" w:rsidR="00DE5D8B" w:rsidRDefault="00DE5D8B" w:rsidP="00596F70">
            <w:pPr>
              <w:pStyle w:val="NormalWeb"/>
              <w:spacing w:before="0" w:beforeAutospacing="0" w:after="0" w:afterAutospacing="0"/>
              <w:rPr>
                <w:rFonts w:ascii="Arial" w:hAnsi="Arial" w:cs="Arial"/>
                <w:color w:val="222222"/>
                <w:sz w:val="22"/>
                <w:szCs w:val="22"/>
                <w:lang w:val="en-US" w:eastAsia="en-US"/>
              </w:rPr>
            </w:pPr>
          </w:p>
          <w:p w14:paraId="5D2E0962" w14:textId="77777777" w:rsidR="00DE5D8B" w:rsidRPr="00755E37" w:rsidRDefault="00DE5D8B" w:rsidP="00596F70">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DE5D8B" w14:paraId="0C07F2BA" w14:textId="77777777" w:rsidTr="00596F70">
        <w:tc>
          <w:tcPr>
            <w:tcW w:w="1722" w:type="dxa"/>
            <w:tcBorders>
              <w:top w:val="single" w:sz="4" w:space="0" w:color="auto"/>
              <w:left w:val="single" w:sz="4" w:space="0" w:color="auto"/>
              <w:bottom w:val="single" w:sz="4" w:space="0" w:color="auto"/>
              <w:right w:val="single" w:sz="4" w:space="0" w:color="auto"/>
            </w:tcBorders>
            <w:hideMark/>
          </w:tcPr>
          <w:p w14:paraId="67E82F17" w14:textId="77777777" w:rsidR="00DE5D8B" w:rsidRPr="006C2DEE" w:rsidRDefault="00DE5D8B" w:rsidP="00596F70">
            <w:pPr>
              <w:pStyle w:val="AssignBody"/>
              <w:rPr>
                <w:rFonts w:cs="Arial"/>
              </w:rPr>
            </w:pPr>
            <w:proofErr w:type="spellStart"/>
            <w:r w:rsidRPr="006C2DEE">
              <w:rPr>
                <w:rFonts w:cs="Arial"/>
              </w:rPr>
              <w:t>T</w:t>
            </w:r>
            <w:bookmarkStart w:id="0" w:name="cysill"/>
            <w:bookmarkEnd w:id="0"/>
            <w:r w:rsidRPr="006C2DEE">
              <w:rPr>
                <w:rFonts w:cs="Arial"/>
              </w:rPr>
              <w:t>arged</w:t>
            </w:r>
            <w:proofErr w:type="spellEnd"/>
            <w:r w:rsidRPr="006C2DEE">
              <w:rPr>
                <w:rFonts w:cs="Arial"/>
              </w:rPr>
              <w:t>/Target 1</w:t>
            </w:r>
          </w:p>
        </w:tc>
        <w:tc>
          <w:tcPr>
            <w:tcW w:w="3647" w:type="dxa"/>
            <w:tcBorders>
              <w:top w:val="single" w:sz="4" w:space="0" w:color="auto"/>
              <w:left w:val="single" w:sz="4" w:space="0" w:color="auto"/>
              <w:bottom w:val="single" w:sz="4" w:space="0" w:color="auto"/>
              <w:right w:val="single" w:sz="4" w:space="0" w:color="auto"/>
            </w:tcBorders>
          </w:tcPr>
          <w:p w14:paraId="51637825" w14:textId="27D86249" w:rsidR="00DE5D8B" w:rsidRPr="006C2DEE" w:rsidRDefault="00F8392F" w:rsidP="00596F70">
            <w:pPr>
              <w:pStyle w:val="AssignBody"/>
              <w:rPr>
                <w:rFonts w:cs="Arial"/>
              </w:rPr>
            </w:pPr>
            <w:r w:rsidRPr="006C2DEE">
              <w:rPr>
                <w:rFonts w:cs="Arial"/>
                <w:shd w:val="clear" w:color="auto" w:fill="FFFFFF"/>
              </w:rPr>
              <w:t>1. Improve use of punctuation and grammar to avoid ambiguity and overly convoluted sentences.</w:t>
            </w:r>
          </w:p>
        </w:tc>
        <w:tc>
          <w:tcPr>
            <w:tcW w:w="3647" w:type="dxa"/>
            <w:tcBorders>
              <w:top w:val="single" w:sz="4" w:space="0" w:color="auto"/>
              <w:left w:val="single" w:sz="4" w:space="0" w:color="auto"/>
              <w:bottom w:val="single" w:sz="4" w:space="0" w:color="auto"/>
              <w:right w:val="single" w:sz="4" w:space="0" w:color="auto"/>
            </w:tcBorders>
          </w:tcPr>
          <w:p w14:paraId="700507C5" w14:textId="145C7410" w:rsidR="00DE5D8B" w:rsidRDefault="000B36FC" w:rsidP="00596F70">
            <w:pPr>
              <w:pStyle w:val="AssignBody"/>
            </w:pPr>
            <w:r>
              <w:t xml:space="preserve">Have tried to improve on this matter, have tried to reduce ambiguity with writing. </w:t>
            </w:r>
          </w:p>
        </w:tc>
      </w:tr>
      <w:tr w:rsidR="006C2DEE" w:rsidRPr="006C2DEE" w14:paraId="497087F8" w14:textId="77777777" w:rsidTr="00596F70">
        <w:tc>
          <w:tcPr>
            <w:tcW w:w="1722" w:type="dxa"/>
            <w:tcBorders>
              <w:top w:val="single" w:sz="4" w:space="0" w:color="auto"/>
              <w:left w:val="single" w:sz="4" w:space="0" w:color="auto"/>
              <w:bottom w:val="single" w:sz="4" w:space="0" w:color="auto"/>
              <w:right w:val="single" w:sz="4" w:space="0" w:color="auto"/>
            </w:tcBorders>
            <w:hideMark/>
          </w:tcPr>
          <w:p w14:paraId="27F77B40" w14:textId="77777777" w:rsidR="00DE5D8B" w:rsidRPr="006C2DEE" w:rsidRDefault="00DE5D8B" w:rsidP="00596F70">
            <w:pPr>
              <w:pStyle w:val="AssignBody"/>
              <w:rPr>
                <w:rFonts w:cs="Arial"/>
              </w:rPr>
            </w:pPr>
            <w:bookmarkStart w:id="1" w:name="_GoBack"/>
            <w:proofErr w:type="spellStart"/>
            <w:r w:rsidRPr="006C2DEE">
              <w:rPr>
                <w:rFonts w:cs="Arial"/>
              </w:rPr>
              <w:t>Targed</w:t>
            </w:r>
            <w:proofErr w:type="spellEnd"/>
            <w:r w:rsidRPr="006C2DEE">
              <w:rPr>
                <w:rFonts w:cs="Arial"/>
              </w:rPr>
              <w:t>/Target 2</w:t>
            </w:r>
          </w:p>
        </w:tc>
        <w:tc>
          <w:tcPr>
            <w:tcW w:w="3647" w:type="dxa"/>
            <w:tcBorders>
              <w:top w:val="single" w:sz="4" w:space="0" w:color="auto"/>
              <w:left w:val="single" w:sz="4" w:space="0" w:color="auto"/>
              <w:bottom w:val="single" w:sz="4" w:space="0" w:color="auto"/>
              <w:right w:val="single" w:sz="4" w:space="0" w:color="auto"/>
            </w:tcBorders>
          </w:tcPr>
          <w:p w14:paraId="5C400A22" w14:textId="667776F4" w:rsidR="00DE5D8B" w:rsidRPr="006C2DEE" w:rsidRDefault="00F8392F" w:rsidP="00596F70">
            <w:pPr>
              <w:pStyle w:val="AssignBody"/>
              <w:rPr>
                <w:rFonts w:cs="Arial"/>
              </w:rPr>
            </w:pPr>
            <w:r w:rsidRPr="006C2DEE">
              <w:rPr>
                <w:rFonts w:cs="Arial"/>
                <w:shd w:val="clear" w:color="auto" w:fill="FFFFFF"/>
              </w:rPr>
              <w:t>2. When critically evaluating your own practice, be specific about HOW you need to improve.</w:t>
            </w:r>
          </w:p>
        </w:tc>
        <w:tc>
          <w:tcPr>
            <w:tcW w:w="3647" w:type="dxa"/>
            <w:tcBorders>
              <w:top w:val="single" w:sz="4" w:space="0" w:color="auto"/>
              <w:left w:val="single" w:sz="4" w:space="0" w:color="auto"/>
              <w:bottom w:val="single" w:sz="4" w:space="0" w:color="auto"/>
              <w:right w:val="single" w:sz="4" w:space="0" w:color="auto"/>
            </w:tcBorders>
          </w:tcPr>
          <w:p w14:paraId="1FD1A9EC" w14:textId="4CA460CC" w:rsidR="00DE5D8B" w:rsidRPr="006C2DEE" w:rsidRDefault="000B36FC" w:rsidP="00596F70">
            <w:pPr>
              <w:pStyle w:val="AssignBody"/>
            </w:pPr>
            <w:r w:rsidRPr="006C2DEE">
              <w:t xml:space="preserve">Have reflected during this assignment of </w:t>
            </w:r>
            <w:r w:rsidR="001C5EE0" w:rsidRPr="006C2DEE">
              <w:t xml:space="preserve">have attempted to reflect and show </w:t>
            </w:r>
            <w:r w:rsidRPr="006C2DEE">
              <w:t xml:space="preserve">how it could have been improved throughout </w:t>
            </w:r>
            <w:r w:rsidR="001C5EE0" w:rsidRPr="006C2DEE">
              <w:t xml:space="preserve">the assignment </w:t>
            </w:r>
            <w:r w:rsidRPr="006C2DEE">
              <w:t xml:space="preserve">and not only in the recommendations and conclusion. </w:t>
            </w:r>
          </w:p>
        </w:tc>
      </w:tr>
      <w:bookmarkEnd w:id="1"/>
      <w:tr w:rsidR="00DE5D8B" w14:paraId="6961ACFA" w14:textId="77777777" w:rsidTr="00596F70">
        <w:tc>
          <w:tcPr>
            <w:tcW w:w="1722" w:type="dxa"/>
            <w:tcBorders>
              <w:top w:val="single" w:sz="4" w:space="0" w:color="auto"/>
              <w:left w:val="single" w:sz="4" w:space="0" w:color="auto"/>
              <w:bottom w:val="single" w:sz="4" w:space="0" w:color="auto"/>
              <w:right w:val="single" w:sz="4" w:space="0" w:color="auto"/>
            </w:tcBorders>
            <w:hideMark/>
          </w:tcPr>
          <w:p w14:paraId="7D1D08A3" w14:textId="77777777" w:rsidR="00DE5D8B" w:rsidRPr="006C2DEE" w:rsidRDefault="00DE5D8B" w:rsidP="00596F70">
            <w:pPr>
              <w:pStyle w:val="AssignBody"/>
              <w:rPr>
                <w:rFonts w:cs="Arial"/>
              </w:rPr>
            </w:pPr>
            <w:proofErr w:type="spellStart"/>
            <w:r w:rsidRPr="006C2DEE">
              <w:rPr>
                <w:rFonts w:cs="Arial"/>
              </w:rPr>
              <w:t>Targed</w:t>
            </w:r>
            <w:proofErr w:type="spellEnd"/>
            <w:r w:rsidRPr="006C2DEE">
              <w:rPr>
                <w:rFonts w:cs="Arial"/>
              </w:rPr>
              <w:t>/Target 3</w:t>
            </w:r>
          </w:p>
        </w:tc>
        <w:tc>
          <w:tcPr>
            <w:tcW w:w="3647" w:type="dxa"/>
            <w:tcBorders>
              <w:top w:val="single" w:sz="4" w:space="0" w:color="auto"/>
              <w:left w:val="single" w:sz="4" w:space="0" w:color="auto"/>
              <w:bottom w:val="single" w:sz="4" w:space="0" w:color="auto"/>
              <w:right w:val="single" w:sz="4" w:space="0" w:color="auto"/>
            </w:tcBorders>
          </w:tcPr>
          <w:p w14:paraId="5DE1435C" w14:textId="2012DDE7" w:rsidR="00DE5D8B" w:rsidRPr="006C2DEE" w:rsidRDefault="00F8392F" w:rsidP="00596F70">
            <w:pPr>
              <w:pStyle w:val="AssignBody"/>
              <w:rPr>
                <w:rFonts w:cs="Arial"/>
              </w:rPr>
            </w:pPr>
            <w:r w:rsidRPr="006C2DEE">
              <w:rPr>
                <w:rFonts w:cs="Arial"/>
                <w:shd w:val="clear" w:color="auto" w:fill="FFFFFF"/>
              </w:rPr>
              <w:t>3. Develop your critical writing by greater synthesis of reading to allow you to analyse and counter-argue the literature you engage with.</w:t>
            </w:r>
          </w:p>
        </w:tc>
        <w:tc>
          <w:tcPr>
            <w:tcW w:w="3647" w:type="dxa"/>
            <w:tcBorders>
              <w:top w:val="single" w:sz="4" w:space="0" w:color="auto"/>
              <w:left w:val="single" w:sz="4" w:space="0" w:color="auto"/>
              <w:bottom w:val="single" w:sz="4" w:space="0" w:color="auto"/>
              <w:right w:val="single" w:sz="4" w:space="0" w:color="auto"/>
            </w:tcBorders>
          </w:tcPr>
          <w:p w14:paraId="25E1FADD" w14:textId="218E4A84" w:rsidR="00DE5D8B" w:rsidRDefault="000B36FC" w:rsidP="00596F70">
            <w:pPr>
              <w:pStyle w:val="AssignBody"/>
            </w:pPr>
            <w:r>
              <w:t xml:space="preserve">Have tried to improve synthesis by using more than one author at a time to make a point then counter-argue it with more than author. </w:t>
            </w:r>
          </w:p>
        </w:tc>
      </w:tr>
    </w:tbl>
    <w:p w14:paraId="6335D19A" w14:textId="77777777" w:rsidR="00DE5D8B" w:rsidRDefault="00DE5D8B" w:rsidP="00DE5D8B">
      <w:pPr>
        <w:pStyle w:val="AssignBody"/>
      </w:pPr>
    </w:p>
    <w:p w14:paraId="3BAFEA06" w14:textId="77777777" w:rsidR="00DE5D8B" w:rsidRDefault="00DE5D8B" w:rsidP="00B45258">
      <w:pPr>
        <w:spacing w:line="360" w:lineRule="auto"/>
        <w:rPr>
          <w:rFonts w:ascii="Arial" w:hAnsi="Arial" w:cs="Arial"/>
          <w:b/>
          <w:bCs/>
          <w:sz w:val="28"/>
          <w:szCs w:val="28"/>
        </w:rPr>
      </w:pPr>
    </w:p>
    <w:p w14:paraId="4D83DEF1" w14:textId="77777777" w:rsidR="00DE5D8B" w:rsidRDefault="00DE5D8B" w:rsidP="00B45258">
      <w:pPr>
        <w:spacing w:line="360" w:lineRule="auto"/>
        <w:rPr>
          <w:rFonts w:ascii="Arial" w:hAnsi="Arial" w:cs="Arial"/>
          <w:b/>
          <w:bCs/>
          <w:sz w:val="28"/>
          <w:szCs w:val="28"/>
        </w:rPr>
      </w:pPr>
    </w:p>
    <w:p w14:paraId="1D43515E" w14:textId="77777777" w:rsidR="00DE5D8B" w:rsidRDefault="00DE5D8B" w:rsidP="00B45258">
      <w:pPr>
        <w:spacing w:line="360" w:lineRule="auto"/>
        <w:rPr>
          <w:rFonts w:ascii="Arial" w:hAnsi="Arial" w:cs="Arial"/>
          <w:b/>
          <w:bCs/>
          <w:sz w:val="28"/>
          <w:szCs w:val="28"/>
        </w:rPr>
      </w:pPr>
    </w:p>
    <w:p w14:paraId="0D8D9990" w14:textId="77777777" w:rsidR="00DE5D8B" w:rsidRDefault="00DE5D8B" w:rsidP="00B45258">
      <w:pPr>
        <w:spacing w:line="360" w:lineRule="auto"/>
        <w:rPr>
          <w:rFonts w:ascii="Arial" w:hAnsi="Arial" w:cs="Arial"/>
          <w:b/>
          <w:bCs/>
          <w:sz w:val="28"/>
          <w:szCs w:val="28"/>
        </w:rPr>
      </w:pPr>
    </w:p>
    <w:p w14:paraId="25418FA6" w14:textId="0846D772" w:rsidR="00054C27" w:rsidRDefault="00054C27" w:rsidP="00B45258">
      <w:pPr>
        <w:spacing w:line="360" w:lineRule="auto"/>
        <w:rPr>
          <w:rFonts w:ascii="Arial" w:hAnsi="Arial" w:cs="Arial"/>
          <w:i/>
          <w:iCs/>
          <w:sz w:val="28"/>
          <w:szCs w:val="28"/>
        </w:rPr>
      </w:pPr>
      <w:r w:rsidRPr="00054C27">
        <w:rPr>
          <w:rFonts w:ascii="Arial" w:hAnsi="Arial" w:cs="Arial"/>
          <w:b/>
          <w:bCs/>
          <w:sz w:val="28"/>
          <w:szCs w:val="28"/>
        </w:rPr>
        <w:lastRenderedPageBreak/>
        <w:t>Assignment title</w:t>
      </w:r>
      <w:r w:rsidRPr="00054C27">
        <w:rPr>
          <w:rFonts w:ascii="Arial" w:hAnsi="Arial" w:cs="Arial"/>
          <w:i/>
          <w:iCs/>
          <w:sz w:val="28"/>
          <w:szCs w:val="28"/>
        </w:rPr>
        <w:t xml:space="preserve">: To what extent does differentiated scaffolding </w:t>
      </w:r>
      <w:proofErr w:type="gramStart"/>
      <w:r w:rsidRPr="00054C27">
        <w:rPr>
          <w:rFonts w:ascii="Arial" w:hAnsi="Arial" w:cs="Arial"/>
          <w:i/>
          <w:iCs/>
          <w:sz w:val="28"/>
          <w:szCs w:val="28"/>
        </w:rPr>
        <w:t>have an effect on</w:t>
      </w:r>
      <w:proofErr w:type="gramEnd"/>
      <w:r w:rsidRPr="00054C27">
        <w:rPr>
          <w:rFonts w:ascii="Arial" w:hAnsi="Arial" w:cs="Arial"/>
          <w:i/>
          <w:iCs/>
          <w:sz w:val="28"/>
          <w:szCs w:val="28"/>
        </w:rPr>
        <w:t xml:space="preserve"> pupils’ productivity?</w:t>
      </w:r>
    </w:p>
    <w:p w14:paraId="1B3DEBB3" w14:textId="7CEF86DB" w:rsidR="00B45258" w:rsidRPr="00B45258" w:rsidRDefault="00B45258" w:rsidP="00B45258">
      <w:pPr>
        <w:spacing w:line="360" w:lineRule="auto"/>
        <w:rPr>
          <w:rFonts w:ascii="Arial" w:hAnsi="Arial" w:cs="Arial"/>
          <w:b/>
          <w:bCs/>
          <w:sz w:val="28"/>
          <w:szCs w:val="28"/>
          <w:u w:val="single"/>
        </w:rPr>
      </w:pPr>
      <w:proofErr w:type="gramStart"/>
      <w:r w:rsidRPr="00B45258">
        <w:rPr>
          <w:rFonts w:ascii="Arial" w:hAnsi="Arial" w:cs="Arial"/>
          <w:b/>
          <w:bCs/>
          <w:sz w:val="28"/>
          <w:szCs w:val="28"/>
          <w:u w:val="single"/>
        </w:rPr>
        <w:t>Aim</w:t>
      </w:r>
      <w:r>
        <w:rPr>
          <w:rFonts w:ascii="Arial" w:hAnsi="Arial" w:cs="Arial"/>
          <w:b/>
          <w:bCs/>
          <w:sz w:val="28"/>
          <w:szCs w:val="28"/>
          <w:u w:val="single"/>
        </w:rPr>
        <w:t>,</w:t>
      </w:r>
      <w:proofErr w:type="gramEnd"/>
      <w:r>
        <w:rPr>
          <w:rFonts w:ascii="Arial" w:hAnsi="Arial" w:cs="Arial"/>
          <w:b/>
          <w:bCs/>
          <w:sz w:val="28"/>
          <w:szCs w:val="28"/>
          <w:u w:val="single"/>
        </w:rPr>
        <w:t xml:space="preserve"> </w:t>
      </w:r>
      <w:r w:rsidRPr="00B45258">
        <w:rPr>
          <w:rFonts w:ascii="Arial" w:hAnsi="Arial" w:cs="Arial"/>
          <w:b/>
          <w:bCs/>
          <w:sz w:val="28"/>
          <w:szCs w:val="28"/>
          <w:u w:val="single"/>
        </w:rPr>
        <w:t xml:space="preserve">focus and purpose of the research. </w:t>
      </w:r>
    </w:p>
    <w:p w14:paraId="256E9F32" w14:textId="42AA95CC" w:rsidR="006D6D73" w:rsidRPr="00936D4D" w:rsidRDefault="006D6D73" w:rsidP="00B45258">
      <w:pPr>
        <w:spacing w:line="360" w:lineRule="auto"/>
        <w:rPr>
          <w:rFonts w:ascii="Arial" w:hAnsi="Arial" w:cs="Arial"/>
        </w:rPr>
      </w:pPr>
      <w:r w:rsidRPr="00936D4D">
        <w:rPr>
          <w:rFonts w:ascii="Arial" w:hAnsi="Arial" w:cs="Arial"/>
        </w:rPr>
        <w:t xml:space="preserve">The aim of this research was to measure to how differentiated scaffolding </w:t>
      </w:r>
      <w:proofErr w:type="gramStart"/>
      <w:r w:rsidRPr="00936D4D">
        <w:rPr>
          <w:rFonts w:ascii="Arial" w:hAnsi="Arial" w:cs="Arial"/>
        </w:rPr>
        <w:t>has an effect on</w:t>
      </w:r>
      <w:proofErr w:type="gramEnd"/>
      <w:r w:rsidRPr="00936D4D">
        <w:rPr>
          <w:rFonts w:ascii="Arial" w:hAnsi="Arial" w:cs="Arial"/>
        </w:rPr>
        <w:t xml:space="preserve"> productivity within the classroom in terms of extended writing.</w:t>
      </w:r>
      <w:r w:rsidR="00830687" w:rsidRPr="00936D4D">
        <w:rPr>
          <w:rFonts w:ascii="Arial" w:hAnsi="Arial" w:cs="Arial"/>
        </w:rPr>
        <w:t xml:space="preserve"> Both my research partner and I teach literacy-based subjects and therefore were both interested in the ability to expand upon pupils’ extended writing using scaffolding.</w:t>
      </w:r>
      <w:r w:rsidRPr="00936D4D">
        <w:rPr>
          <w:rFonts w:ascii="Arial" w:hAnsi="Arial" w:cs="Arial"/>
        </w:rPr>
        <w:t xml:space="preserve"> This is an issue that interested me due to the different levels of scaffolding used by different teachers within the school itself and how it affected productivity levels. The school in question will be referred to ‘School X’ throughout this assignment to be in accordance to the </w:t>
      </w:r>
      <w:proofErr w:type="spellStart"/>
      <w:r w:rsidR="00372657" w:rsidRPr="00936D4D">
        <w:rPr>
          <w:rFonts w:ascii="Arial" w:hAnsi="Arial" w:cs="Arial"/>
        </w:rPr>
        <w:t>Bera</w:t>
      </w:r>
      <w:proofErr w:type="spellEnd"/>
      <w:r w:rsidR="00372657" w:rsidRPr="00936D4D">
        <w:rPr>
          <w:rFonts w:ascii="Arial" w:hAnsi="Arial" w:cs="Arial"/>
        </w:rPr>
        <w:t xml:space="preserve"> (2018) </w:t>
      </w:r>
      <w:r w:rsidRPr="00936D4D">
        <w:rPr>
          <w:rFonts w:ascii="Arial" w:hAnsi="Arial" w:cs="Arial"/>
        </w:rPr>
        <w:t>guidelines. School X is 468 pupils with 50.8% of them being eligible for Free School Meals. Around 22.2% of these pupils achieving level 2 threshold including English/Welsh and Maths at Key Stage 4 (</w:t>
      </w:r>
      <w:proofErr w:type="spellStart"/>
      <w:r w:rsidRPr="00936D4D">
        <w:rPr>
          <w:rFonts w:ascii="Arial" w:hAnsi="Arial" w:cs="Arial"/>
        </w:rPr>
        <w:t>mylocalschool</w:t>
      </w:r>
      <w:proofErr w:type="spellEnd"/>
      <w:r w:rsidRPr="00936D4D">
        <w:rPr>
          <w:rFonts w:ascii="Arial" w:hAnsi="Arial" w:cs="Arial"/>
        </w:rPr>
        <w:t xml:space="preserve">, 2019). </w:t>
      </w:r>
    </w:p>
    <w:p w14:paraId="2486331B" w14:textId="47601781" w:rsidR="00E35BB9" w:rsidRPr="00936D4D" w:rsidRDefault="00940059" w:rsidP="00B45258">
      <w:pPr>
        <w:spacing w:line="360" w:lineRule="auto"/>
        <w:rPr>
          <w:rFonts w:ascii="Arial" w:hAnsi="Arial" w:cs="Arial"/>
        </w:rPr>
      </w:pPr>
      <w:r w:rsidRPr="00936D4D">
        <w:rPr>
          <w:rFonts w:ascii="Arial" w:hAnsi="Arial" w:cs="Arial"/>
        </w:rPr>
        <w:t>The Year 8</w:t>
      </w:r>
      <w:r w:rsidR="006D6D73" w:rsidRPr="00936D4D">
        <w:rPr>
          <w:rFonts w:ascii="Arial" w:hAnsi="Arial" w:cs="Arial"/>
        </w:rPr>
        <w:t xml:space="preserve"> set 2 class which was chosen for this lesson study has 28 pupils in it with</w:t>
      </w:r>
      <w:r w:rsidR="00896E7B" w:rsidRPr="00936D4D">
        <w:rPr>
          <w:rFonts w:ascii="Arial" w:hAnsi="Arial" w:cs="Arial"/>
        </w:rPr>
        <w:t xml:space="preserve"> </w:t>
      </w:r>
      <w:r w:rsidRPr="00936D4D">
        <w:rPr>
          <w:rFonts w:ascii="Arial" w:hAnsi="Arial" w:cs="Arial"/>
        </w:rPr>
        <w:t>17 of those pupils having Special Educational Needs</w:t>
      </w:r>
      <w:r w:rsidR="00692C44" w:rsidRPr="00936D4D">
        <w:rPr>
          <w:rFonts w:ascii="Arial" w:hAnsi="Arial" w:cs="Arial"/>
        </w:rPr>
        <w:t xml:space="preserve"> with 4 having English as an Additional Language</w:t>
      </w:r>
      <w:r w:rsidR="004215D3" w:rsidRPr="00936D4D">
        <w:rPr>
          <w:rFonts w:ascii="Arial" w:hAnsi="Arial" w:cs="Arial"/>
        </w:rPr>
        <w:t xml:space="preserve"> as per the SIMS database used for that class</w:t>
      </w:r>
      <w:r w:rsidR="00692C44" w:rsidRPr="00936D4D">
        <w:rPr>
          <w:rFonts w:ascii="Arial" w:hAnsi="Arial" w:cs="Arial"/>
        </w:rPr>
        <w:t xml:space="preserve">. </w:t>
      </w:r>
      <w:r w:rsidR="00D55030" w:rsidRPr="00936D4D">
        <w:rPr>
          <w:rFonts w:ascii="Arial" w:hAnsi="Arial" w:cs="Arial"/>
        </w:rPr>
        <w:t>(See fig</w:t>
      </w:r>
      <w:r w:rsidR="00AF299A" w:rsidRPr="00936D4D">
        <w:rPr>
          <w:rFonts w:ascii="Arial" w:hAnsi="Arial" w:cs="Arial"/>
        </w:rPr>
        <w:t xml:space="preserve"> 6</w:t>
      </w:r>
      <w:r w:rsidR="00D55030" w:rsidRPr="00936D4D">
        <w:rPr>
          <w:rFonts w:ascii="Arial" w:hAnsi="Arial" w:cs="Arial"/>
        </w:rPr>
        <w:t xml:space="preserve">) </w:t>
      </w:r>
      <w:r w:rsidR="00896E7B" w:rsidRPr="00936D4D">
        <w:rPr>
          <w:rFonts w:ascii="Arial" w:hAnsi="Arial" w:cs="Arial"/>
        </w:rPr>
        <w:t xml:space="preserve"> </w:t>
      </w:r>
      <w:r w:rsidRPr="00936D4D">
        <w:rPr>
          <w:rFonts w:ascii="Arial" w:hAnsi="Arial" w:cs="Arial"/>
        </w:rPr>
        <w:t>With this in mind, this class is known as being one of the more difficult classes to teach at School X but w</w:t>
      </w:r>
      <w:r w:rsidR="00896E7B" w:rsidRPr="00936D4D">
        <w:rPr>
          <w:rFonts w:ascii="Arial" w:hAnsi="Arial" w:cs="Arial"/>
        </w:rPr>
        <w:t>e decided to undertake the lesson studies with this class because this is a class that we both taught and therefore will have previous knowledge and therefore an insight into how the class will participate. Our research question for</w:t>
      </w:r>
      <w:r w:rsidR="001806AD" w:rsidRPr="00936D4D">
        <w:rPr>
          <w:rFonts w:ascii="Arial" w:hAnsi="Arial" w:cs="Arial"/>
        </w:rPr>
        <w:t xml:space="preserve"> this research</w:t>
      </w:r>
      <w:r w:rsidR="00896E7B" w:rsidRPr="00936D4D">
        <w:rPr>
          <w:rFonts w:ascii="Arial" w:hAnsi="Arial" w:cs="Arial"/>
        </w:rPr>
        <w:t xml:space="preserve"> is</w:t>
      </w:r>
      <w:r w:rsidR="006D6D73" w:rsidRPr="00936D4D">
        <w:rPr>
          <w:rFonts w:ascii="Arial" w:hAnsi="Arial" w:cs="Arial"/>
        </w:rPr>
        <w:t xml:space="preserve"> ‘</w:t>
      </w:r>
      <w:r w:rsidR="006D6D73" w:rsidRPr="00936D4D">
        <w:rPr>
          <w:rFonts w:ascii="Arial" w:hAnsi="Arial" w:cs="Arial"/>
          <w:i/>
          <w:iCs/>
        </w:rPr>
        <w:t xml:space="preserve">To what extent does differentiated scaffolding </w:t>
      </w:r>
      <w:proofErr w:type="gramStart"/>
      <w:r w:rsidR="006D6D73" w:rsidRPr="00936D4D">
        <w:rPr>
          <w:rFonts w:ascii="Arial" w:hAnsi="Arial" w:cs="Arial"/>
          <w:i/>
          <w:iCs/>
        </w:rPr>
        <w:t>have an effect on</w:t>
      </w:r>
      <w:proofErr w:type="gramEnd"/>
      <w:r w:rsidR="006D6D73" w:rsidRPr="00936D4D">
        <w:rPr>
          <w:rFonts w:ascii="Arial" w:hAnsi="Arial" w:cs="Arial"/>
          <w:i/>
          <w:iCs/>
        </w:rPr>
        <w:t xml:space="preserve"> pupils’ productivity?</w:t>
      </w:r>
      <w:r w:rsidR="006D6D73" w:rsidRPr="00936D4D">
        <w:rPr>
          <w:rFonts w:ascii="Arial" w:hAnsi="Arial" w:cs="Arial"/>
        </w:rPr>
        <w:t xml:space="preserve">’ </w:t>
      </w:r>
      <w:r w:rsidR="001806AD" w:rsidRPr="00936D4D">
        <w:rPr>
          <w:rFonts w:ascii="Arial" w:hAnsi="Arial" w:cs="Arial"/>
        </w:rPr>
        <w:t xml:space="preserve">The research for this piece of work took place over two lesson studies, one being an English lesson and the other being a Spanish lesson, in order to collect varied results and also to draw comparisons between extended writing styles between not only the pupils but also the subjects themselves.  Teaching a modern foreign language, extended writing is a major part of the assessment criteria and often a lesson objective, therefore, a direct comparison with the requirements with that of an English lesson could be drawn effectively. </w:t>
      </w:r>
      <w:r w:rsidR="00B228C6" w:rsidRPr="00936D4D">
        <w:rPr>
          <w:rFonts w:ascii="Arial" w:hAnsi="Arial" w:cs="Arial"/>
        </w:rPr>
        <w:t xml:space="preserve">The scaffolding </w:t>
      </w:r>
      <w:r w:rsidR="001806AD" w:rsidRPr="00936D4D">
        <w:rPr>
          <w:rFonts w:ascii="Arial" w:hAnsi="Arial" w:cs="Arial"/>
        </w:rPr>
        <w:t xml:space="preserve">for this lesson study </w:t>
      </w:r>
      <w:r w:rsidR="00B228C6" w:rsidRPr="00936D4D">
        <w:rPr>
          <w:rFonts w:ascii="Arial" w:hAnsi="Arial" w:cs="Arial"/>
        </w:rPr>
        <w:t xml:space="preserve">was differentiated into three </w:t>
      </w:r>
      <w:r w:rsidR="004215D3" w:rsidRPr="00936D4D">
        <w:rPr>
          <w:rFonts w:ascii="Arial" w:hAnsi="Arial" w:cs="Arial"/>
        </w:rPr>
        <w:t>groups:</w:t>
      </w:r>
      <w:r w:rsidR="00B228C6" w:rsidRPr="00936D4D">
        <w:rPr>
          <w:rFonts w:ascii="Arial" w:hAnsi="Arial" w:cs="Arial"/>
        </w:rPr>
        <w:t xml:space="preserve"> Higher ability, Intermediate ability and Low ability. </w:t>
      </w:r>
    </w:p>
    <w:p w14:paraId="73BEA70F" w14:textId="741BF2D1" w:rsidR="008740D1" w:rsidRPr="005C735C" w:rsidRDefault="008740D1" w:rsidP="00B45258">
      <w:pPr>
        <w:spacing w:line="360" w:lineRule="auto"/>
        <w:rPr>
          <w:rFonts w:ascii="Arial" w:hAnsi="Arial" w:cs="Arial"/>
          <w:sz w:val="20"/>
          <w:szCs w:val="20"/>
        </w:rPr>
      </w:pPr>
    </w:p>
    <w:p w14:paraId="55C3AA1D" w14:textId="77777777" w:rsidR="006B6BC6" w:rsidRDefault="006B6BC6" w:rsidP="00B45258">
      <w:pPr>
        <w:spacing w:line="360" w:lineRule="auto"/>
        <w:rPr>
          <w:rFonts w:ascii="Arial" w:hAnsi="Arial" w:cs="Arial"/>
          <w:b/>
          <w:bCs/>
          <w:sz w:val="28"/>
          <w:szCs w:val="28"/>
          <w:u w:val="single"/>
        </w:rPr>
      </w:pPr>
    </w:p>
    <w:p w14:paraId="1F9DF067" w14:textId="77777777" w:rsidR="006B6BC6" w:rsidRDefault="006B6BC6" w:rsidP="00B45258">
      <w:pPr>
        <w:spacing w:line="360" w:lineRule="auto"/>
        <w:rPr>
          <w:rFonts w:ascii="Arial" w:hAnsi="Arial" w:cs="Arial"/>
          <w:b/>
          <w:bCs/>
          <w:sz w:val="28"/>
          <w:szCs w:val="28"/>
          <w:u w:val="single"/>
        </w:rPr>
      </w:pPr>
    </w:p>
    <w:p w14:paraId="320EA38D" w14:textId="77777777" w:rsidR="001A5B97" w:rsidRDefault="001A5B97" w:rsidP="00B45258">
      <w:pPr>
        <w:spacing w:line="360" w:lineRule="auto"/>
        <w:rPr>
          <w:rFonts w:ascii="Arial" w:hAnsi="Arial" w:cs="Arial"/>
          <w:b/>
          <w:bCs/>
          <w:sz w:val="28"/>
          <w:szCs w:val="28"/>
          <w:u w:val="single"/>
        </w:rPr>
      </w:pPr>
    </w:p>
    <w:p w14:paraId="6391E64C" w14:textId="04EDCE43" w:rsidR="000E102A" w:rsidRPr="004457CF" w:rsidRDefault="000E102A" w:rsidP="00B45258">
      <w:pPr>
        <w:spacing w:line="360" w:lineRule="auto"/>
        <w:rPr>
          <w:rFonts w:ascii="Arial" w:hAnsi="Arial" w:cs="Arial"/>
          <w:b/>
          <w:bCs/>
          <w:sz w:val="20"/>
          <w:szCs w:val="20"/>
          <w:u w:val="single"/>
        </w:rPr>
      </w:pPr>
      <w:r w:rsidRPr="00054C27">
        <w:rPr>
          <w:rFonts w:ascii="Arial" w:hAnsi="Arial" w:cs="Arial"/>
          <w:b/>
          <w:bCs/>
          <w:sz w:val="28"/>
          <w:szCs w:val="28"/>
          <w:u w:val="single"/>
        </w:rPr>
        <w:lastRenderedPageBreak/>
        <w:t>Literature review</w:t>
      </w:r>
      <w:r w:rsidR="004457CF" w:rsidRPr="004457CF">
        <w:rPr>
          <w:rFonts w:ascii="Arial" w:hAnsi="Arial" w:cs="Arial"/>
          <w:b/>
          <w:bCs/>
          <w:sz w:val="20"/>
          <w:szCs w:val="20"/>
          <w:u w:val="single"/>
        </w:rPr>
        <w:t xml:space="preserve">. </w:t>
      </w:r>
    </w:p>
    <w:p w14:paraId="3FF4D6D8" w14:textId="387109CE" w:rsidR="00F46BFF" w:rsidRPr="00936D4D" w:rsidRDefault="00F46BFF" w:rsidP="00B45258">
      <w:pPr>
        <w:spacing w:line="360" w:lineRule="auto"/>
        <w:rPr>
          <w:rFonts w:ascii="Arial" w:hAnsi="Arial" w:cs="Arial"/>
        </w:rPr>
      </w:pPr>
      <w:r w:rsidRPr="00936D4D">
        <w:rPr>
          <w:rFonts w:ascii="Arial" w:hAnsi="Arial" w:cs="Arial"/>
        </w:rPr>
        <w:t xml:space="preserve">My research partner and I decided that we wanted to </w:t>
      </w:r>
      <w:r w:rsidR="00461033" w:rsidRPr="00936D4D">
        <w:rPr>
          <w:rFonts w:ascii="Arial" w:hAnsi="Arial" w:cs="Arial"/>
        </w:rPr>
        <w:t>investigate</w:t>
      </w:r>
      <w:r w:rsidRPr="00936D4D">
        <w:rPr>
          <w:rFonts w:ascii="Arial" w:hAnsi="Arial" w:cs="Arial"/>
        </w:rPr>
        <w:t xml:space="preserve"> </w:t>
      </w:r>
      <w:r w:rsidR="00461033" w:rsidRPr="00936D4D">
        <w:rPr>
          <w:rFonts w:ascii="Arial" w:hAnsi="Arial" w:cs="Arial"/>
        </w:rPr>
        <w:t>aspects</w:t>
      </w:r>
      <w:r w:rsidRPr="00936D4D">
        <w:rPr>
          <w:rFonts w:ascii="Arial" w:hAnsi="Arial" w:cs="Arial"/>
        </w:rPr>
        <w:t xml:space="preserve"> of Scaffolding and differentiation and how they can work together in the classroom. These are two teaching tools that are common practice in education and are therefore, very important and useful. </w:t>
      </w:r>
    </w:p>
    <w:p w14:paraId="2C2775D6" w14:textId="4424C7EA" w:rsidR="006935F6" w:rsidRPr="00936D4D" w:rsidRDefault="00F46BFF" w:rsidP="00B45258">
      <w:pPr>
        <w:spacing w:line="360" w:lineRule="auto"/>
        <w:rPr>
          <w:rFonts w:ascii="Arial" w:hAnsi="Arial" w:cs="Arial"/>
        </w:rPr>
      </w:pPr>
      <w:r w:rsidRPr="00936D4D">
        <w:rPr>
          <w:rFonts w:ascii="Arial" w:hAnsi="Arial" w:cs="Arial"/>
        </w:rPr>
        <w:t>Scaffolding as a term can be described as steps which are taken to reducing the degrees of freedom in carrying out tasks or activities</w:t>
      </w:r>
      <w:r w:rsidR="006C0A45" w:rsidRPr="00936D4D">
        <w:rPr>
          <w:rFonts w:ascii="Arial" w:hAnsi="Arial" w:cs="Arial"/>
        </w:rPr>
        <w:t xml:space="preserve">, providing contextualisation </w:t>
      </w:r>
      <w:r w:rsidRPr="00936D4D">
        <w:rPr>
          <w:rFonts w:ascii="Arial" w:hAnsi="Arial" w:cs="Arial"/>
        </w:rPr>
        <w:t xml:space="preserve">so that the child can concentrate on the new and sometimes difficult skill, they are trying to acquire (Bruner 1978, found in Gibbons. P, 2002). </w:t>
      </w:r>
      <w:r w:rsidR="00BD0A28" w:rsidRPr="00936D4D">
        <w:rPr>
          <w:rFonts w:ascii="Arial" w:hAnsi="Arial" w:cs="Arial"/>
        </w:rPr>
        <w:t xml:space="preserve">Origins can be found </w:t>
      </w:r>
      <w:r w:rsidR="00971BD6" w:rsidRPr="00936D4D">
        <w:rPr>
          <w:rFonts w:ascii="Arial" w:hAnsi="Arial" w:cs="Arial"/>
        </w:rPr>
        <w:t>from that of Vygotsky with his theory of what a child can do with support today, she or he will be able alone tomorrow</w:t>
      </w:r>
      <w:r w:rsidR="007354D8" w:rsidRPr="00936D4D">
        <w:rPr>
          <w:rFonts w:ascii="Arial" w:hAnsi="Arial" w:cs="Arial"/>
        </w:rPr>
        <w:t xml:space="preserve"> as they reduce the gap between the different levels in the ZPD (</w:t>
      </w:r>
      <w:proofErr w:type="spellStart"/>
      <w:r w:rsidR="007354D8" w:rsidRPr="00936D4D">
        <w:rPr>
          <w:rFonts w:ascii="Arial" w:hAnsi="Arial" w:cs="Arial"/>
          <w:color w:val="222222"/>
          <w:shd w:val="clear" w:color="auto" w:fill="FFFFFF"/>
        </w:rPr>
        <w:t>Shabani</w:t>
      </w:r>
      <w:proofErr w:type="spellEnd"/>
      <w:r w:rsidR="006F3A31" w:rsidRPr="00936D4D">
        <w:rPr>
          <w:rFonts w:ascii="Arial" w:hAnsi="Arial" w:cs="Arial"/>
          <w:color w:val="222222"/>
          <w:shd w:val="clear" w:color="auto" w:fill="FFFFFF"/>
        </w:rPr>
        <w:t xml:space="preserve"> </w:t>
      </w:r>
      <w:r w:rsidR="007354D8" w:rsidRPr="00936D4D">
        <w:rPr>
          <w:rFonts w:ascii="Arial" w:hAnsi="Arial" w:cs="Arial"/>
          <w:color w:val="222222"/>
          <w:shd w:val="clear" w:color="auto" w:fill="FFFFFF"/>
        </w:rPr>
        <w:t xml:space="preserve">et al,  2010). </w:t>
      </w:r>
    </w:p>
    <w:p w14:paraId="0D4F6CB9" w14:textId="672D7F5C" w:rsidR="006935F6" w:rsidRPr="00936D4D" w:rsidRDefault="006935F6" w:rsidP="00B45258">
      <w:pPr>
        <w:spacing w:line="360" w:lineRule="auto"/>
        <w:rPr>
          <w:rFonts w:ascii="Arial" w:hAnsi="Arial" w:cs="Arial"/>
        </w:rPr>
      </w:pPr>
      <w:r w:rsidRPr="00936D4D">
        <w:rPr>
          <w:rFonts w:ascii="Arial" w:hAnsi="Arial" w:cs="Arial"/>
        </w:rPr>
        <w:t xml:space="preserve">It is important that the level of control is not too high for the learner, meaning that the support is non-contingent and therefore providing too much help, as this will lead to </w:t>
      </w:r>
      <w:r w:rsidR="00BF5E80" w:rsidRPr="00936D4D">
        <w:rPr>
          <w:rFonts w:ascii="Arial" w:hAnsi="Arial" w:cs="Arial"/>
        </w:rPr>
        <w:t>superficial</w:t>
      </w:r>
      <w:r w:rsidRPr="00936D4D">
        <w:rPr>
          <w:rFonts w:ascii="Arial" w:hAnsi="Arial" w:cs="Arial"/>
        </w:rPr>
        <w:t xml:space="preserve"> processing of information and is not committed to long-term memory as the student would not be challenged to actively process the information (</w:t>
      </w:r>
      <w:proofErr w:type="spellStart"/>
      <w:r w:rsidRPr="00936D4D">
        <w:rPr>
          <w:rFonts w:ascii="Arial" w:hAnsi="Arial" w:cs="Arial"/>
        </w:rPr>
        <w:t>Wittwer</w:t>
      </w:r>
      <w:proofErr w:type="spellEnd"/>
      <w:r w:rsidRPr="00936D4D">
        <w:rPr>
          <w:rFonts w:ascii="Arial" w:hAnsi="Arial" w:cs="Arial"/>
        </w:rPr>
        <w:t xml:space="preserve"> and </w:t>
      </w:r>
      <w:proofErr w:type="spellStart"/>
      <w:r w:rsidRPr="00936D4D">
        <w:rPr>
          <w:rFonts w:ascii="Arial" w:hAnsi="Arial" w:cs="Arial"/>
        </w:rPr>
        <w:t>Renkl</w:t>
      </w:r>
      <w:proofErr w:type="spellEnd"/>
      <w:r w:rsidRPr="00936D4D">
        <w:rPr>
          <w:rFonts w:ascii="Arial" w:hAnsi="Arial" w:cs="Arial"/>
        </w:rPr>
        <w:t xml:space="preserve">, 2008; </w:t>
      </w:r>
      <w:proofErr w:type="spellStart"/>
      <w:r w:rsidRPr="00936D4D">
        <w:rPr>
          <w:rFonts w:ascii="Arial" w:hAnsi="Arial" w:cs="Arial"/>
        </w:rPr>
        <w:t>Wittwer</w:t>
      </w:r>
      <w:proofErr w:type="spellEnd"/>
      <w:r w:rsidRPr="00936D4D">
        <w:rPr>
          <w:rFonts w:ascii="Arial" w:hAnsi="Arial" w:cs="Arial"/>
        </w:rPr>
        <w:t xml:space="preserve"> et al. 2010, found in Van de pol et al, 2015). </w:t>
      </w:r>
    </w:p>
    <w:p w14:paraId="0996C336" w14:textId="7773B298" w:rsidR="00851CAB" w:rsidRPr="00936D4D" w:rsidRDefault="00BD0A28" w:rsidP="00B45258">
      <w:pPr>
        <w:spacing w:line="360" w:lineRule="auto"/>
        <w:rPr>
          <w:rFonts w:ascii="Arial" w:hAnsi="Arial" w:cs="Arial"/>
        </w:rPr>
      </w:pPr>
      <w:r w:rsidRPr="00936D4D">
        <w:rPr>
          <w:rFonts w:ascii="Arial" w:hAnsi="Arial" w:cs="Arial"/>
        </w:rPr>
        <w:t>However, in a MFL context, it is often vita</w:t>
      </w:r>
      <w:r w:rsidR="001217A1" w:rsidRPr="00936D4D">
        <w:rPr>
          <w:rFonts w:ascii="Arial" w:hAnsi="Arial" w:cs="Arial"/>
        </w:rPr>
        <w:t>l to use scaffolding to support pupils in their learning and this can be achieved in several ways from using modelling and golden examples, to having cleverly designed classrooms with vocabulary and grammar structures posted around the room.</w:t>
      </w:r>
      <w:r w:rsidR="00AD0F03" w:rsidRPr="00936D4D">
        <w:rPr>
          <w:rFonts w:ascii="Arial" w:hAnsi="Arial" w:cs="Arial"/>
        </w:rPr>
        <w:t xml:space="preserve"> Furthermore, scaffolding the decoding process with appropriate use of dictionary and grammar support for dialog and other content is important but </w:t>
      </w:r>
      <w:r w:rsidR="003E24B1" w:rsidRPr="00936D4D">
        <w:rPr>
          <w:rFonts w:ascii="Arial" w:hAnsi="Arial" w:cs="Arial"/>
        </w:rPr>
        <w:t xml:space="preserve">scaffolding </w:t>
      </w:r>
      <w:r w:rsidR="00AD0F03" w:rsidRPr="00936D4D">
        <w:rPr>
          <w:rFonts w:ascii="Arial" w:hAnsi="Arial" w:cs="Arial"/>
        </w:rPr>
        <w:t>instruction in the target language is</w:t>
      </w:r>
      <w:r w:rsidR="003E24B1" w:rsidRPr="00936D4D">
        <w:rPr>
          <w:rFonts w:ascii="Arial" w:hAnsi="Arial" w:cs="Arial"/>
        </w:rPr>
        <w:t xml:space="preserve"> central, more notably than some content areas (</w:t>
      </w:r>
      <w:r w:rsidR="003E24B1" w:rsidRPr="00936D4D">
        <w:rPr>
          <w:rFonts w:ascii="Arial" w:hAnsi="Arial" w:cs="Arial"/>
          <w:color w:val="222222"/>
          <w:shd w:val="clear" w:color="auto" w:fill="FFFFFF"/>
        </w:rPr>
        <w:t xml:space="preserve">Johnston and Milne, 1995). </w:t>
      </w:r>
    </w:p>
    <w:p w14:paraId="53E660E7" w14:textId="4A009B3E" w:rsidR="00F46BFF" w:rsidRPr="00936D4D" w:rsidRDefault="002B7A2B" w:rsidP="00B45258">
      <w:pPr>
        <w:spacing w:line="360" w:lineRule="auto"/>
        <w:rPr>
          <w:rFonts w:ascii="Arial" w:hAnsi="Arial" w:cs="Arial"/>
        </w:rPr>
      </w:pPr>
      <w:r w:rsidRPr="00936D4D">
        <w:rPr>
          <w:rFonts w:ascii="Arial" w:hAnsi="Arial" w:cs="Arial"/>
        </w:rPr>
        <w:t xml:space="preserve">To summarise, </w:t>
      </w:r>
      <w:r w:rsidR="00461033" w:rsidRPr="00936D4D">
        <w:rPr>
          <w:rFonts w:ascii="Arial" w:hAnsi="Arial" w:cs="Arial"/>
        </w:rPr>
        <w:t>s</w:t>
      </w:r>
      <w:r w:rsidR="00F46BFF" w:rsidRPr="00936D4D">
        <w:rPr>
          <w:rFonts w:ascii="Arial" w:hAnsi="Arial" w:cs="Arial"/>
        </w:rPr>
        <w:t xml:space="preserve">caffolding is, therefore, not as simple as being another word for help. It is there to assist learning to progress towards new skills, concepts or a new level of understanding. Furthermore, scaffolding in its nature has to be temporary and be a form of assistance by which the teacher helps the learning know how to do something, so as a result the learner will later be able to complete a similar task individually (Gibbons, 2002). </w:t>
      </w:r>
    </w:p>
    <w:p w14:paraId="19363F0F" w14:textId="1E601D5C" w:rsidR="00DE5A44" w:rsidRPr="00936D4D" w:rsidRDefault="00EE1C58" w:rsidP="00B45258">
      <w:pPr>
        <w:spacing w:line="360" w:lineRule="auto"/>
        <w:rPr>
          <w:rFonts w:ascii="Arial" w:hAnsi="Arial" w:cs="Arial"/>
        </w:rPr>
      </w:pPr>
      <w:r w:rsidRPr="00936D4D">
        <w:rPr>
          <w:rFonts w:ascii="Arial" w:hAnsi="Arial" w:cs="Arial"/>
        </w:rPr>
        <w:t>The</w:t>
      </w:r>
      <w:r w:rsidR="00D006BD" w:rsidRPr="00936D4D">
        <w:rPr>
          <w:rFonts w:ascii="Arial" w:hAnsi="Arial" w:cs="Arial"/>
        </w:rPr>
        <w:t xml:space="preserve"> other main aspect which was investigated was differentiation</w:t>
      </w:r>
      <w:r w:rsidR="00DE5A44" w:rsidRPr="00936D4D">
        <w:rPr>
          <w:rFonts w:ascii="Arial" w:hAnsi="Arial" w:cs="Arial"/>
        </w:rPr>
        <w:t xml:space="preserve"> and how the level of differentiation required links to the reading age of a pupil as recognising the importance of pushing the top ability pupils in the class is just as important as raising the level of the lower achiever pupils as it can be said how often the more gifted pupils in school subjects are left to be rendered as bored within lessons due to the level of the work being unchallenging as teachers tend to focus on creating a middle ground or common pace that the majority of the class can maintain. As a result, leaving those who </w:t>
      </w:r>
      <w:r w:rsidR="00203B06" w:rsidRPr="00936D4D">
        <w:rPr>
          <w:rFonts w:ascii="Arial" w:hAnsi="Arial" w:cs="Arial"/>
        </w:rPr>
        <w:t xml:space="preserve">push the pace or even excel it bored and </w:t>
      </w:r>
      <w:r w:rsidR="00203B06" w:rsidRPr="00936D4D">
        <w:rPr>
          <w:rFonts w:ascii="Arial" w:hAnsi="Arial" w:cs="Arial"/>
        </w:rPr>
        <w:lastRenderedPageBreak/>
        <w:t>disinterested in the class or the subject once all tasks and extensions have been completed</w:t>
      </w:r>
      <w:r w:rsidR="00EB727C" w:rsidRPr="00936D4D">
        <w:rPr>
          <w:rFonts w:ascii="Arial" w:hAnsi="Arial" w:cs="Arial"/>
        </w:rPr>
        <w:t xml:space="preserve"> (Berman et al, 2012). </w:t>
      </w:r>
    </w:p>
    <w:p w14:paraId="36B066A9" w14:textId="4E3D6071" w:rsidR="00703C67" w:rsidRPr="00936D4D" w:rsidRDefault="00703C67" w:rsidP="00B45258">
      <w:pPr>
        <w:spacing w:line="360" w:lineRule="auto"/>
        <w:rPr>
          <w:rFonts w:ascii="Arial" w:hAnsi="Arial" w:cs="Arial"/>
        </w:rPr>
      </w:pPr>
      <w:r w:rsidRPr="00936D4D">
        <w:rPr>
          <w:rFonts w:ascii="Arial" w:hAnsi="Arial" w:cs="Arial"/>
        </w:rPr>
        <w:t xml:space="preserve">Differentiation of materials is a key tool that is required to be an effective educational practitioner but is often not utilised in all classrooms. For differentiation to be assessed with regards to pupil progress development, observations of the differentiation and scaffolding models in action and the teaching practice are required. This will give teachers the opportunity to reflect </w:t>
      </w:r>
      <w:r w:rsidR="00BA20D4" w:rsidRPr="00936D4D">
        <w:rPr>
          <w:rFonts w:ascii="Arial" w:hAnsi="Arial" w:cs="Arial"/>
        </w:rPr>
        <w:t xml:space="preserve">upon </w:t>
      </w:r>
      <w:r w:rsidRPr="00936D4D">
        <w:rPr>
          <w:rFonts w:ascii="Arial" w:hAnsi="Arial" w:cs="Arial"/>
        </w:rPr>
        <w:t>and enhance their resources</w:t>
      </w:r>
      <w:r w:rsidR="00BA20D4" w:rsidRPr="00936D4D">
        <w:rPr>
          <w:rFonts w:ascii="Arial" w:hAnsi="Arial" w:cs="Arial"/>
        </w:rPr>
        <w:t xml:space="preserve"> thanks to the feedback of other practitioners in the field which allows room for self-criticality</w:t>
      </w:r>
      <w:r w:rsidR="002A0B6E" w:rsidRPr="00936D4D">
        <w:rPr>
          <w:rFonts w:ascii="Arial" w:hAnsi="Arial" w:cs="Arial"/>
        </w:rPr>
        <w:t xml:space="preserve"> (</w:t>
      </w:r>
      <w:proofErr w:type="spellStart"/>
      <w:r w:rsidR="002A0B6E" w:rsidRPr="00936D4D">
        <w:rPr>
          <w:rFonts w:ascii="Arial" w:hAnsi="Arial" w:cs="Arial"/>
        </w:rPr>
        <w:t>Vantassel-Baska</w:t>
      </w:r>
      <w:proofErr w:type="spellEnd"/>
      <w:r w:rsidR="006F3A31" w:rsidRPr="00936D4D">
        <w:rPr>
          <w:rFonts w:ascii="Arial" w:hAnsi="Arial" w:cs="Arial"/>
        </w:rPr>
        <w:t>,</w:t>
      </w:r>
      <w:r w:rsidR="002A0B6E" w:rsidRPr="00936D4D">
        <w:rPr>
          <w:rFonts w:ascii="Arial" w:hAnsi="Arial" w:cs="Arial"/>
        </w:rPr>
        <w:t xml:space="preserve"> 2012). </w:t>
      </w:r>
      <w:r w:rsidR="00BA20D4" w:rsidRPr="00936D4D">
        <w:rPr>
          <w:rFonts w:ascii="Arial" w:hAnsi="Arial" w:cs="Arial"/>
        </w:rPr>
        <w:t xml:space="preserve"> </w:t>
      </w:r>
    </w:p>
    <w:p w14:paraId="4A8AF4ED" w14:textId="1DC9B4A2" w:rsidR="00A00E6E" w:rsidRPr="00936D4D" w:rsidRDefault="00E45CB7" w:rsidP="00B45258">
      <w:pPr>
        <w:spacing w:line="360" w:lineRule="auto"/>
        <w:rPr>
          <w:rFonts w:ascii="Arial" w:hAnsi="Arial" w:cs="Arial"/>
        </w:rPr>
      </w:pPr>
      <w:r w:rsidRPr="00936D4D">
        <w:rPr>
          <w:rFonts w:ascii="Arial" w:hAnsi="Arial" w:cs="Arial"/>
        </w:rPr>
        <w:t xml:space="preserve">Although many emphasise the importance of the responsibility of teachers having awareness with regards to pupils’ educational needs, </w:t>
      </w:r>
      <w:r w:rsidR="008D5D17" w:rsidRPr="00936D4D">
        <w:rPr>
          <w:rFonts w:ascii="Arial" w:hAnsi="Arial" w:cs="Arial"/>
        </w:rPr>
        <w:t xml:space="preserve">it is important to </w:t>
      </w:r>
      <w:r w:rsidRPr="00936D4D">
        <w:rPr>
          <w:rFonts w:ascii="Arial" w:hAnsi="Arial" w:cs="Arial"/>
        </w:rPr>
        <w:t>highlight the necessity for student autonomy. The learner developing a degree of self-awareness of choice and of their own strengths and weaknesses, taking charge of their own learning and consider strategies to develop their strengths and weaknesses (</w:t>
      </w:r>
      <w:proofErr w:type="spellStart"/>
      <w:r w:rsidRPr="00936D4D">
        <w:rPr>
          <w:rFonts w:ascii="Arial" w:hAnsi="Arial" w:cs="Arial"/>
        </w:rPr>
        <w:t>Askell</w:t>
      </w:r>
      <w:proofErr w:type="spellEnd"/>
      <w:r w:rsidRPr="00936D4D">
        <w:rPr>
          <w:rFonts w:ascii="Arial" w:hAnsi="Arial" w:cs="Arial"/>
        </w:rPr>
        <w:t>-Williams</w:t>
      </w:r>
      <w:r w:rsidR="001E545D">
        <w:rPr>
          <w:rFonts w:ascii="Arial" w:hAnsi="Arial" w:cs="Arial"/>
        </w:rPr>
        <w:t xml:space="preserve"> </w:t>
      </w:r>
      <w:r w:rsidRPr="00936D4D">
        <w:rPr>
          <w:rFonts w:ascii="Arial" w:hAnsi="Arial" w:cs="Arial"/>
        </w:rPr>
        <w:t xml:space="preserve">et al, 2012 &amp; </w:t>
      </w:r>
      <w:r w:rsidR="00D006BD" w:rsidRPr="00936D4D">
        <w:rPr>
          <w:rFonts w:ascii="Arial" w:hAnsi="Arial" w:cs="Arial"/>
        </w:rPr>
        <w:t>O’Brien &amp; Guiney</w:t>
      </w:r>
      <w:r w:rsidR="006F3A31" w:rsidRPr="00936D4D">
        <w:rPr>
          <w:rFonts w:ascii="Arial" w:hAnsi="Arial" w:cs="Arial"/>
        </w:rPr>
        <w:t>,</w:t>
      </w:r>
      <w:r w:rsidR="00D006BD" w:rsidRPr="00936D4D">
        <w:rPr>
          <w:rFonts w:ascii="Arial" w:hAnsi="Arial" w:cs="Arial"/>
        </w:rPr>
        <w:t xml:space="preserve"> 2001)</w:t>
      </w:r>
      <w:r w:rsidRPr="00936D4D">
        <w:rPr>
          <w:rFonts w:ascii="Arial" w:hAnsi="Arial" w:cs="Arial"/>
        </w:rPr>
        <w:t xml:space="preserve">. </w:t>
      </w:r>
    </w:p>
    <w:p w14:paraId="7DE93BFB" w14:textId="3CE223FA" w:rsidR="00971BD6" w:rsidRPr="00936D4D" w:rsidRDefault="00E45CB7" w:rsidP="00B45258">
      <w:pPr>
        <w:spacing w:line="360" w:lineRule="auto"/>
        <w:rPr>
          <w:rFonts w:ascii="Arial" w:hAnsi="Arial" w:cs="Arial"/>
        </w:rPr>
      </w:pPr>
      <w:r w:rsidRPr="00936D4D">
        <w:rPr>
          <w:rFonts w:ascii="Arial" w:hAnsi="Arial" w:cs="Arial"/>
        </w:rPr>
        <w:t xml:space="preserve"> </w:t>
      </w:r>
      <w:r w:rsidR="00D006BD" w:rsidRPr="00936D4D">
        <w:rPr>
          <w:rFonts w:ascii="Arial" w:hAnsi="Arial" w:cs="Arial"/>
        </w:rPr>
        <w:t xml:space="preserve">Of Vygotsky’s view of scaffolding and how differentiation is viewed, both have modern affiliations to that of Professor Donaldson’s new curriculum for Wales as two of the four purposes being to create healthy and independent individuals and also ambitious capable learners (Donaldson, </w:t>
      </w:r>
      <w:r w:rsidR="00A00E6E" w:rsidRPr="00936D4D">
        <w:rPr>
          <w:rFonts w:ascii="Arial" w:hAnsi="Arial" w:cs="Arial"/>
        </w:rPr>
        <w:t xml:space="preserve">2015) </w:t>
      </w:r>
      <w:r w:rsidR="00D006BD" w:rsidRPr="00936D4D">
        <w:rPr>
          <w:rFonts w:ascii="Arial" w:hAnsi="Arial" w:cs="Arial"/>
        </w:rPr>
        <w:t>giving pupils the understanding to then have the confidence and the ability to then produce similar work individually, supports these purposes.</w:t>
      </w:r>
    </w:p>
    <w:p w14:paraId="030F321B" w14:textId="35668820" w:rsidR="00C006E3" w:rsidRPr="00936D4D" w:rsidRDefault="00C006E3" w:rsidP="00B45258">
      <w:pPr>
        <w:spacing w:line="360" w:lineRule="auto"/>
        <w:rPr>
          <w:rFonts w:ascii="Arial" w:hAnsi="Arial" w:cs="Arial"/>
        </w:rPr>
      </w:pPr>
      <w:r w:rsidRPr="00936D4D">
        <w:rPr>
          <w:rFonts w:ascii="Arial" w:hAnsi="Arial" w:cs="Arial"/>
        </w:rPr>
        <w:t>However, the research also suggests that differentiation has clear signs of when it does not work effectively or not at all. For example, a group of pupils who cannot access the work set because of its difficulty, pupils who find the work too easy and therefore, finish the work quickly and children who begin to get frustrated at the work set and possibly lose concentration (Lever</w:t>
      </w:r>
      <w:r w:rsidR="006F3A31" w:rsidRPr="00936D4D">
        <w:rPr>
          <w:rFonts w:ascii="Arial" w:hAnsi="Arial" w:cs="Arial"/>
        </w:rPr>
        <w:t>,</w:t>
      </w:r>
      <w:r w:rsidRPr="00936D4D">
        <w:rPr>
          <w:rFonts w:ascii="Arial" w:hAnsi="Arial" w:cs="Arial"/>
        </w:rPr>
        <w:t xml:space="preserve"> 2011). </w:t>
      </w:r>
    </w:p>
    <w:p w14:paraId="60DB1E98" w14:textId="4FE31066" w:rsidR="00BB41F3" w:rsidRPr="00936D4D" w:rsidRDefault="00BB41F3" w:rsidP="00B45258">
      <w:pPr>
        <w:spacing w:line="360" w:lineRule="auto"/>
        <w:rPr>
          <w:rFonts w:ascii="Arial" w:hAnsi="Arial" w:cs="Arial"/>
        </w:rPr>
      </w:pPr>
      <w:r w:rsidRPr="00936D4D">
        <w:rPr>
          <w:rFonts w:ascii="Arial" w:hAnsi="Arial" w:cs="Arial"/>
        </w:rPr>
        <w:t>As teachers, utilising raw data</w:t>
      </w:r>
      <w:r w:rsidR="00EB0E9D" w:rsidRPr="00936D4D">
        <w:rPr>
          <w:rFonts w:ascii="Arial" w:hAnsi="Arial" w:cs="Arial"/>
        </w:rPr>
        <w:t>,</w:t>
      </w:r>
      <w:r w:rsidRPr="00936D4D">
        <w:rPr>
          <w:rFonts w:ascii="Arial" w:hAnsi="Arial" w:cs="Arial"/>
        </w:rPr>
        <w:t xml:space="preserve"> </w:t>
      </w:r>
      <w:r w:rsidR="00EB0E9D" w:rsidRPr="00936D4D">
        <w:rPr>
          <w:rFonts w:ascii="Arial" w:hAnsi="Arial" w:cs="Arial"/>
        </w:rPr>
        <w:t xml:space="preserve">such as reading ages, </w:t>
      </w:r>
      <w:r w:rsidRPr="00936D4D">
        <w:rPr>
          <w:rFonts w:ascii="Arial" w:hAnsi="Arial" w:cs="Arial"/>
        </w:rPr>
        <w:t xml:space="preserve">in an effective manner to tailor and enhance pupils’ education is imperative, this can also be achieved through a learning plan. Frustration plays a huge role in the classroom. </w:t>
      </w:r>
      <w:r w:rsidR="003410CA" w:rsidRPr="00936D4D">
        <w:rPr>
          <w:rFonts w:ascii="Arial" w:hAnsi="Arial" w:cs="Arial"/>
        </w:rPr>
        <w:t>Acknowledging and t</w:t>
      </w:r>
      <w:r w:rsidRPr="00936D4D">
        <w:rPr>
          <w:rFonts w:ascii="Arial" w:hAnsi="Arial" w:cs="Arial"/>
        </w:rPr>
        <w:t xml:space="preserve">eachers being aware of pupils’ written and verbal responses, is an important </w:t>
      </w:r>
      <w:r w:rsidR="003410CA" w:rsidRPr="00936D4D">
        <w:rPr>
          <w:rFonts w:ascii="Arial" w:hAnsi="Arial" w:cs="Arial"/>
        </w:rPr>
        <w:t>role in identifying where pupils’ frustrations lie through their cognitive approach, the next step of devising strategies to assist pupils in overcoming their frustrations</w:t>
      </w:r>
      <w:r w:rsidR="007139E2" w:rsidRPr="00936D4D">
        <w:rPr>
          <w:rFonts w:ascii="Arial" w:hAnsi="Arial" w:cs="Arial"/>
        </w:rPr>
        <w:t>. Furthermore, pupils with lower level reading ages require these tailored intervention approaches as there is the possibility that the</w:t>
      </w:r>
      <w:r w:rsidR="00973C9B" w:rsidRPr="00936D4D">
        <w:rPr>
          <w:rFonts w:ascii="Arial" w:hAnsi="Arial" w:cs="Arial"/>
        </w:rPr>
        <w:t xml:space="preserve">y </w:t>
      </w:r>
      <w:r w:rsidR="007139E2" w:rsidRPr="00936D4D">
        <w:rPr>
          <w:rFonts w:ascii="Arial" w:hAnsi="Arial" w:cs="Arial"/>
        </w:rPr>
        <w:t xml:space="preserve">may excel in one area of literacy which has already been targeted </w:t>
      </w:r>
      <w:r w:rsidR="00973C9B" w:rsidRPr="00936D4D">
        <w:rPr>
          <w:rFonts w:ascii="Arial" w:hAnsi="Arial" w:cs="Arial"/>
        </w:rPr>
        <w:t xml:space="preserve">and could be targeted twice, wasting time which could be spent targeting another specific area of that pupil’s literacy requirements. </w:t>
      </w:r>
      <w:r w:rsidR="007139E2" w:rsidRPr="00936D4D">
        <w:rPr>
          <w:rFonts w:ascii="Arial" w:hAnsi="Arial" w:cs="Arial"/>
        </w:rPr>
        <w:t xml:space="preserve">These </w:t>
      </w:r>
      <w:r w:rsidR="003410CA" w:rsidRPr="00936D4D">
        <w:rPr>
          <w:rFonts w:ascii="Arial" w:hAnsi="Arial" w:cs="Arial"/>
        </w:rPr>
        <w:t>can have a huge impact on their learning process and as a result, their educational journey (</w:t>
      </w:r>
      <w:proofErr w:type="spellStart"/>
      <w:r w:rsidR="003410CA" w:rsidRPr="00936D4D">
        <w:rPr>
          <w:rFonts w:ascii="Arial" w:hAnsi="Arial" w:cs="Arial"/>
        </w:rPr>
        <w:t>Eursery</w:t>
      </w:r>
      <w:proofErr w:type="spellEnd"/>
      <w:r w:rsidR="003410CA" w:rsidRPr="00936D4D">
        <w:rPr>
          <w:rFonts w:ascii="Arial" w:hAnsi="Arial" w:cs="Arial"/>
        </w:rPr>
        <w:t xml:space="preserve"> &amp; Kelsey, 2016</w:t>
      </w:r>
      <w:r w:rsidR="00973C9B" w:rsidRPr="00936D4D">
        <w:rPr>
          <w:rFonts w:ascii="Arial" w:hAnsi="Arial" w:cs="Arial"/>
        </w:rPr>
        <w:t xml:space="preserve"> &amp; Jones et al, 2016). </w:t>
      </w:r>
    </w:p>
    <w:p w14:paraId="52BB24F4" w14:textId="696EB643" w:rsidR="00115210" w:rsidRPr="00936D4D" w:rsidRDefault="00115210" w:rsidP="00B45258">
      <w:pPr>
        <w:spacing w:line="360" w:lineRule="auto"/>
        <w:rPr>
          <w:rFonts w:ascii="Arial" w:hAnsi="Arial" w:cs="Arial"/>
        </w:rPr>
      </w:pPr>
      <w:r w:rsidRPr="00936D4D">
        <w:rPr>
          <w:rFonts w:ascii="Arial" w:hAnsi="Arial" w:cs="Arial"/>
        </w:rPr>
        <w:lastRenderedPageBreak/>
        <w:t xml:space="preserve">As a result of this research, my research partner and I realised that differentiated scaffolding had to support all levels of learner and that had to offer ways to push and extend the capabilities of the top learners while also providing the support required for the lower level learners in the classroom. </w:t>
      </w:r>
    </w:p>
    <w:p w14:paraId="10DFCAB3" w14:textId="77777777" w:rsidR="00971BD6" w:rsidRPr="005C735C" w:rsidRDefault="00971BD6" w:rsidP="00B45258">
      <w:pPr>
        <w:spacing w:line="360" w:lineRule="auto"/>
        <w:rPr>
          <w:rFonts w:ascii="Arial" w:hAnsi="Arial" w:cs="Arial"/>
          <w:b/>
          <w:bCs/>
          <w:sz w:val="20"/>
          <w:szCs w:val="20"/>
          <w:u w:val="single"/>
        </w:rPr>
      </w:pPr>
    </w:p>
    <w:p w14:paraId="224D8517" w14:textId="77777777" w:rsidR="004457CF" w:rsidRPr="00054C27" w:rsidRDefault="004457CF"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Methodology. </w:t>
      </w:r>
    </w:p>
    <w:p w14:paraId="50BBA464" w14:textId="44B9ADCE" w:rsidR="009C6BD7" w:rsidRPr="00936D4D" w:rsidRDefault="008740D1" w:rsidP="00B45258">
      <w:pPr>
        <w:spacing w:line="360" w:lineRule="auto"/>
        <w:rPr>
          <w:rFonts w:ascii="Arial" w:hAnsi="Arial" w:cs="Arial"/>
        </w:rPr>
      </w:pPr>
      <w:r w:rsidRPr="00936D4D">
        <w:rPr>
          <w:rFonts w:ascii="Arial" w:hAnsi="Arial" w:cs="Arial"/>
        </w:rPr>
        <w:t xml:space="preserve">The methodology used </w:t>
      </w:r>
      <w:r w:rsidR="005F3CA6" w:rsidRPr="00936D4D">
        <w:rPr>
          <w:rFonts w:ascii="Arial" w:hAnsi="Arial" w:cs="Arial"/>
        </w:rPr>
        <w:t xml:space="preserve">in this research is </w:t>
      </w:r>
      <w:r w:rsidRPr="00936D4D">
        <w:rPr>
          <w:rFonts w:ascii="Arial" w:hAnsi="Arial" w:cs="Arial"/>
        </w:rPr>
        <w:t>lesson study research, which is a form of action research</w:t>
      </w:r>
      <w:r w:rsidR="00AC1383" w:rsidRPr="00936D4D">
        <w:rPr>
          <w:rFonts w:ascii="Arial" w:hAnsi="Arial" w:cs="Arial"/>
        </w:rPr>
        <w:t xml:space="preserve">. </w:t>
      </w:r>
      <w:r w:rsidR="005F3CA6" w:rsidRPr="00936D4D">
        <w:rPr>
          <w:rFonts w:ascii="Arial" w:hAnsi="Arial" w:cs="Arial"/>
        </w:rPr>
        <w:t>My research partner and I wanted to u</w:t>
      </w:r>
      <w:r w:rsidR="00C108F2" w:rsidRPr="00936D4D">
        <w:rPr>
          <w:rFonts w:ascii="Arial" w:hAnsi="Arial" w:cs="Arial"/>
        </w:rPr>
        <w:t xml:space="preserve">ndertake </w:t>
      </w:r>
      <w:r w:rsidR="005F3CA6" w:rsidRPr="00936D4D">
        <w:rPr>
          <w:rFonts w:ascii="Arial" w:hAnsi="Arial" w:cs="Arial"/>
        </w:rPr>
        <w:t xml:space="preserve">the research in a form of </w:t>
      </w:r>
      <w:r w:rsidR="00C108F2" w:rsidRPr="00936D4D">
        <w:rPr>
          <w:rFonts w:ascii="Arial" w:hAnsi="Arial" w:cs="Arial"/>
        </w:rPr>
        <w:t xml:space="preserve">two </w:t>
      </w:r>
      <w:r w:rsidR="005F3CA6" w:rsidRPr="00936D4D">
        <w:rPr>
          <w:rFonts w:ascii="Arial" w:hAnsi="Arial" w:cs="Arial"/>
        </w:rPr>
        <w:t>lesson stud</w:t>
      </w:r>
      <w:r w:rsidR="00C108F2" w:rsidRPr="00936D4D">
        <w:rPr>
          <w:rFonts w:ascii="Arial" w:hAnsi="Arial" w:cs="Arial"/>
        </w:rPr>
        <w:t>ies</w:t>
      </w:r>
      <w:r w:rsidR="005F3CA6" w:rsidRPr="00936D4D">
        <w:rPr>
          <w:rFonts w:ascii="Arial" w:hAnsi="Arial" w:cs="Arial"/>
        </w:rPr>
        <w:t xml:space="preserve"> </w:t>
      </w:r>
      <w:r w:rsidR="00C108F2" w:rsidRPr="00936D4D">
        <w:rPr>
          <w:rFonts w:ascii="Arial" w:hAnsi="Arial" w:cs="Arial"/>
        </w:rPr>
        <w:t xml:space="preserve">with the overall aim of </w:t>
      </w:r>
      <w:r w:rsidR="005F3CA6" w:rsidRPr="00936D4D">
        <w:rPr>
          <w:rFonts w:ascii="Arial" w:hAnsi="Arial" w:cs="Arial"/>
        </w:rPr>
        <w:t>measur</w:t>
      </w:r>
      <w:r w:rsidR="00C108F2" w:rsidRPr="00936D4D">
        <w:rPr>
          <w:rFonts w:ascii="Arial" w:hAnsi="Arial" w:cs="Arial"/>
        </w:rPr>
        <w:t>ing</w:t>
      </w:r>
      <w:r w:rsidR="005F3CA6" w:rsidRPr="00936D4D">
        <w:rPr>
          <w:rFonts w:ascii="Arial" w:hAnsi="Arial" w:cs="Arial"/>
        </w:rPr>
        <w:t xml:space="preserve"> the productivity of a class </w:t>
      </w:r>
      <w:r w:rsidR="00C108F2" w:rsidRPr="00936D4D">
        <w:rPr>
          <w:rFonts w:ascii="Arial" w:hAnsi="Arial" w:cs="Arial"/>
        </w:rPr>
        <w:t xml:space="preserve">of pupils, whilst </w:t>
      </w:r>
      <w:r w:rsidR="005F3CA6" w:rsidRPr="00936D4D">
        <w:rPr>
          <w:rFonts w:ascii="Arial" w:hAnsi="Arial" w:cs="Arial"/>
        </w:rPr>
        <w:t>using differentiated scaffolding.</w:t>
      </w:r>
      <w:r w:rsidR="009C6BD7" w:rsidRPr="00936D4D">
        <w:rPr>
          <w:rFonts w:ascii="Arial" w:hAnsi="Arial" w:cs="Arial"/>
        </w:rPr>
        <w:t xml:space="preserve"> The methodology of a lesson study has some fundamentals as it</w:t>
      </w:r>
      <w:r w:rsidR="005F3CA6" w:rsidRPr="00936D4D">
        <w:rPr>
          <w:rFonts w:ascii="Arial" w:hAnsi="Arial" w:cs="Arial"/>
        </w:rPr>
        <w:t xml:space="preserve"> </w:t>
      </w:r>
      <w:r w:rsidR="009C6BD7" w:rsidRPr="00936D4D">
        <w:rPr>
          <w:rFonts w:ascii="Arial" w:hAnsi="Arial" w:cs="Arial"/>
        </w:rPr>
        <w:t>entails teachers and practitioners in the teaching community working together in a collaboration of planning</w:t>
      </w:r>
      <w:r w:rsidR="00CA306E" w:rsidRPr="00936D4D">
        <w:rPr>
          <w:rFonts w:ascii="Arial" w:hAnsi="Arial" w:cs="Arial"/>
        </w:rPr>
        <w:t xml:space="preserve"> and </w:t>
      </w:r>
      <w:r w:rsidR="009C6BD7" w:rsidRPr="00936D4D">
        <w:rPr>
          <w:rFonts w:ascii="Arial" w:hAnsi="Arial" w:cs="Arial"/>
        </w:rPr>
        <w:t xml:space="preserve">observing </w:t>
      </w:r>
      <w:r w:rsidR="00CA306E" w:rsidRPr="00936D4D">
        <w:rPr>
          <w:rFonts w:ascii="Arial" w:hAnsi="Arial" w:cs="Arial"/>
        </w:rPr>
        <w:t xml:space="preserve">whilst carrying out </w:t>
      </w:r>
      <w:r w:rsidR="009C6BD7" w:rsidRPr="00936D4D">
        <w:rPr>
          <w:rFonts w:ascii="Arial" w:hAnsi="Arial" w:cs="Arial"/>
        </w:rPr>
        <w:t>lessons in order to address a particular section of pupi</w:t>
      </w:r>
      <w:r w:rsidR="00CA306E" w:rsidRPr="00936D4D">
        <w:rPr>
          <w:rFonts w:ascii="Arial" w:hAnsi="Arial" w:cs="Arial"/>
        </w:rPr>
        <w:t>l</w:t>
      </w:r>
      <w:r w:rsidR="009C6BD7" w:rsidRPr="00936D4D">
        <w:rPr>
          <w:rFonts w:ascii="Arial" w:hAnsi="Arial" w:cs="Arial"/>
        </w:rPr>
        <w:t xml:space="preserve"> learning which had been previously decided upon and </w:t>
      </w:r>
      <w:r w:rsidR="00CA306E" w:rsidRPr="00936D4D">
        <w:rPr>
          <w:rFonts w:ascii="Arial" w:hAnsi="Arial" w:cs="Arial"/>
        </w:rPr>
        <w:t xml:space="preserve">therefore, </w:t>
      </w:r>
      <w:r w:rsidR="009C6BD7" w:rsidRPr="00936D4D">
        <w:rPr>
          <w:rFonts w:ascii="Arial" w:hAnsi="Arial" w:cs="Arial"/>
        </w:rPr>
        <w:t>highlighted as an aim (</w:t>
      </w:r>
      <w:proofErr w:type="spellStart"/>
      <w:r w:rsidR="009C6BD7" w:rsidRPr="00936D4D">
        <w:rPr>
          <w:rFonts w:ascii="Arial" w:hAnsi="Arial" w:cs="Arial"/>
          <w:color w:val="222222"/>
          <w:shd w:val="clear" w:color="auto" w:fill="FFFFFF"/>
        </w:rPr>
        <w:t>Anfara</w:t>
      </w:r>
      <w:proofErr w:type="spellEnd"/>
      <w:r w:rsidR="009C6BD7" w:rsidRPr="00936D4D">
        <w:rPr>
          <w:rFonts w:ascii="Arial" w:hAnsi="Arial" w:cs="Arial"/>
          <w:color w:val="222222"/>
          <w:shd w:val="clear" w:color="auto" w:fill="FFFFFF"/>
        </w:rPr>
        <w:t xml:space="preserve"> </w:t>
      </w:r>
      <w:r w:rsidR="009C6BD7" w:rsidRPr="00936D4D">
        <w:rPr>
          <w:rFonts w:ascii="Arial" w:hAnsi="Arial" w:cs="Arial"/>
        </w:rPr>
        <w:t xml:space="preserve">et al, 2009). </w:t>
      </w:r>
      <w:r w:rsidR="006F35D1" w:rsidRPr="00936D4D">
        <w:rPr>
          <w:rFonts w:ascii="Arial" w:hAnsi="Arial" w:cs="Arial"/>
        </w:rPr>
        <w:t xml:space="preserve">Therefore, it was decided that this would be the most appropriate form of research tool to achieve a similar goal in terms of collaborating between my research partner and I to address our research question with regards to productivity and literacy levels. </w:t>
      </w:r>
    </w:p>
    <w:p w14:paraId="20212902" w14:textId="0FC74F92" w:rsidR="008740D1" w:rsidRPr="00936D4D" w:rsidRDefault="00B13F57" w:rsidP="00B45258">
      <w:pPr>
        <w:spacing w:line="360" w:lineRule="auto"/>
        <w:rPr>
          <w:rFonts w:ascii="Arial" w:hAnsi="Arial" w:cs="Arial"/>
        </w:rPr>
      </w:pPr>
      <w:r w:rsidRPr="00936D4D">
        <w:rPr>
          <w:rFonts w:ascii="Arial" w:hAnsi="Arial" w:cs="Arial"/>
        </w:rPr>
        <w:t>Action research can have different conceptions but it is widely regarded as a systematic study which combines action and research which has the intention of improving understanding, reforming and improving practice itself through a form of disciplined inquiry (Hopkins,1985</w:t>
      </w:r>
      <w:r w:rsidR="00A00E6E" w:rsidRPr="00936D4D">
        <w:rPr>
          <w:rFonts w:ascii="Arial" w:hAnsi="Arial" w:cs="Arial"/>
        </w:rPr>
        <w:t xml:space="preserve"> </w:t>
      </w:r>
      <w:r w:rsidRPr="00936D4D">
        <w:rPr>
          <w:rFonts w:ascii="Arial" w:hAnsi="Arial" w:cs="Arial"/>
        </w:rPr>
        <w:t xml:space="preserve">&amp; Ebbutt,1985, found in Cohen et al, 2009).  </w:t>
      </w:r>
      <w:r w:rsidR="00AC1383" w:rsidRPr="00936D4D">
        <w:rPr>
          <w:rFonts w:ascii="Arial" w:hAnsi="Arial" w:cs="Arial"/>
        </w:rPr>
        <w:t>There is a useful dimension to the purpose of carrying out action research, how when one engages in classroom research, it is possible to say that we are as a result engaged in educational theorising, due to systematic and critical reflection on the practice of teaching and educating in general (Hopkins, 2002</w:t>
      </w:r>
      <w:r w:rsidR="000959F8">
        <w:rPr>
          <w:rFonts w:ascii="Arial" w:hAnsi="Arial" w:cs="Arial"/>
        </w:rPr>
        <w:t xml:space="preserve"> </w:t>
      </w:r>
      <w:r w:rsidR="00AC1383" w:rsidRPr="00936D4D">
        <w:rPr>
          <w:rFonts w:ascii="Arial" w:hAnsi="Arial" w:cs="Arial"/>
        </w:rPr>
        <w:t>, found in Koshy</w:t>
      </w:r>
      <w:r w:rsidR="00A00E6E" w:rsidRPr="00936D4D">
        <w:rPr>
          <w:rFonts w:ascii="Arial" w:hAnsi="Arial" w:cs="Arial"/>
        </w:rPr>
        <w:t xml:space="preserve">, </w:t>
      </w:r>
      <w:r w:rsidR="00AC1383" w:rsidRPr="00936D4D">
        <w:rPr>
          <w:rFonts w:ascii="Arial" w:hAnsi="Arial" w:cs="Arial"/>
        </w:rPr>
        <w:t xml:space="preserve">2010). </w:t>
      </w:r>
      <w:r w:rsidR="005F3CA6" w:rsidRPr="00936D4D">
        <w:rPr>
          <w:rFonts w:ascii="Arial" w:hAnsi="Arial" w:cs="Arial"/>
        </w:rPr>
        <w:t xml:space="preserve">Therefore, action research makes for a very useful form of research for researchers and practitioners alike. </w:t>
      </w:r>
      <w:r w:rsidR="000C02D9" w:rsidRPr="00936D4D">
        <w:rPr>
          <w:rFonts w:ascii="Arial" w:hAnsi="Arial" w:cs="Arial"/>
        </w:rPr>
        <w:t xml:space="preserve">Furthermore, action research has several clear </w:t>
      </w:r>
      <w:r w:rsidR="009C6BD7" w:rsidRPr="00936D4D">
        <w:rPr>
          <w:rFonts w:ascii="Arial" w:hAnsi="Arial" w:cs="Arial"/>
        </w:rPr>
        <w:t>advantages</w:t>
      </w:r>
      <w:r w:rsidR="000011EB" w:rsidRPr="00936D4D">
        <w:rPr>
          <w:rFonts w:ascii="Arial" w:hAnsi="Arial" w:cs="Arial"/>
        </w:rPr>
        <w:t>; the research can have clear parameters and can be set within a specific context or situation, the study can lead to open-ended outcomes with opportunities for theory to emerge from the research being conducted and not necessarily follow that of a preformulated theory (Koshy</w:t>
      </w:r>
      <w:r w:rsidR="00A00E6E" w:rsidRPr="00936D4D">
        <w:rPr>
          <w:rFonts w:ascii="Arial" w:hAnsi="Arial" w:cs="Arial"/>
        </w:rPr>
        <w:t>,</w:t>
      </w:r>
      <w:r w:rsidR="000011EB" w:rsidRPr="00936D4D">
        <w:rPr>
          <w:rFonts w:ascii="Arial" w:hAnsi="Arial" w:cs="Arial"/>
        </w:rPr>
        <w:t xml:space="preserve"> 2010). </w:t>
      </w:r>
    </w:p>
    <w:p w14:paraId="50ECE376" w14:textId="7831395D" w:rsidR="00FA48A5" w:rsidRPr="00936D4D" w:rsidRDefault="00301ED6" w:rsidP="00B45258">
      <w:pPr>
        <w:spacing w:line="360" w:lineRule="auto"/>
        <w:rPr>
          <w:rFonts w:ascii="Arial" w:hAnsi="Arial" w:cs="Arial"/>
        </w:rPr>
      </w:pPr>
      <w:r w:rsidRPr="00936D4D">
        <w:rPr>
          <w:rFonts w:ascii="Arial" w:hAnsi="Arial" w:cs="Arial"/>
        </w:rPr>
        <w:t>Several methods of data collection were used during this action research study as it entails several sections being observation</w:t>
      </w:r>
      <w:r w:rsidR="00FA48A5" w:rsidRPr="00936D4D">
        <w:rPr>
          <w:rFonts w:ascii="Arial" w:hAnsi="Arial" w:cs="Arial"/>
        </w:rPr>
        <w:t xml:space="preserve">, </w:t>
      </w:r>
      <w:r w:rsidRPr="00936D4D">
        <w:rPr>
          <w:rFonts w:ascii="Arial" w:hAnsi="Arial" w:cs="Arial"/>
        </w:rPr>
        <w:t>details about the focus group</w:t>
      </w:r>
      <w:r w:rsidR="00FA48A5" w:rsidRPr="00936D4D">
        <w:rPr>
          <w:rFonts w:ascii="Arial" w:hAnsi="Arial" w:cs="Arial"/>
        </w:rPr>
        <w:t xml:space="preserve"> and reflection</w:t>
      </w:r>
      <w:r w:rsidRPr="00936D4D">
        <w:rPr>
          <w:rFonts w:ascii="Arial" w:hAnsi="Arial" w:cs="Arial"/>
        </w:rPr>
        <w:t xml:space="preserve">. All of these having been previously decided upon and adapted to our </w:t>
      </w:r>
      <w:proofErr w:type="gramStart"/>
      <w:r w:rsidRPr="00936D4D">
        <w:rPr>
          <w:rFonts w:ascii="Arial" w:hAnsi="Arial" w:cs="Arial"/>
        </w:rPr>
        <w:t>particular study</w:t>
      </w:r>
      <w:proofErr w:type="gramEnd"/>
      <w:r w:rsidRPr="00936D4D">
        <w:rPr>
          <w:rFonts w:ascii="Arial" w:hAnsi="Arial" w:cs="Arial"/>
        </w:rPr>
        <w:t xml:space="preserve"> for effective usage. </w:t>
      </w:r>
      <w:r w:rsidR="000F4416" w:rsidRPr="00936D4D">
        <w:rPr>
          <w:rFonts w:ascii="Arial" w:hAnsi="Arial" w:cs="Arial"/>
        </w:rPr>
        <w:t xml:space="preserve">The observation took place during our lesson studies between my research partner and I in </w:t>
      </w:r>
      <w:r w:rsidR="000F4416" w:rsidRPr="00936D4D">
        <w:rPr>
          <w:rFonts w:ascii="Arial" w:hAnsi="Arial" w:cs="Arial"/>
        </w:rPr>
        <w:lastRenderedPageBreak/>
        <w:t xml:space="preserve">the form of non-participant observation. </w:t>
      </w:r>
      <w:r w:rsidR="00C17A55" w:rsidRPr="00936D4D">
        <w:rPr>
          <w:rFonts w:ascii="Arial" w:hAnsi="Arial" w:cs="Arial"/>
        </w:rPr>
        <w:t xml:space="preserve">Observation is used in education if there is a necessity to capture something of the dynamics and complexities of a possible event of activity before the observer’s eyes. The observation type was semi-structured, this is where the observer in each case has a designed agenda </w:t>
      </w:r>
      <w:r w:rsidR="009F44DA" w:rsidRPr="00936D4D">
        <w:rPr>
          <w:rFonts w:ascii="Arial" w:hAnsi="Arial" w:cs="Arial"/>
        </w:rPr>
        <w:t>of what is being assessed or observed but has sufficient scope to adapt in order to accommodate unforeseen happenings with the use of a designed observation schedule</w:t>
      </w:r>
      <w:r w:rsidR="003F628F">
        <w:rPr>
          <w:rFonts w:ascii="Arial" w:hAnsi="Arial" w:cs="Arial"/>
        </w:rPr>
        <w:t xml:space="preserve">. </w:t>
      </w:r>
      <w:r w:rsidR="009F44DA" w:rsidRPr="00936D4D">
        <w:rPr>
          <w:rFonts w:ascii="Arial" w:hAnsi="Arial" w:cs="Arial"/>
        </w:rPr>
        <w:t xml:space="preserve">(see </w:t>
      </w:r>
      <w:r w:rsidR="003F628F">
        <w:rPr>
          <w:rFonts w:ascii="Arial" w:hAnsi="Arial" w:cs="Arial"/>
        </w:rPr>
        <w:t>fig 2 and 3</w:t>
      </w:r>
      <w:r w:rsidR="009F44DA" w:rsidRPr="00936D4D">
        <w:rPr>
          <w:rFonts w:ascii="Arial" w:hAnsi="Arial" w:cs="Arial"/>
        </w:rPr>
        <w:t>) A semi-structured observation format was the most suited to these circumstances and the observation schedule was designed and constructed with this and the role of the observer in mind, in this case being a non-participant observation meaning that the observer was to remain detached form those one is observing (Sharp</w:t>
      </w:r>
      <w:r w:rsidR="00A00E6E" w:rsidRPr="00936D4D">
        <w:rPr>
          <w:rFonts w:ascii="Arial" w:hAnsi="Arial" w:cs="Arial"/>
        </w:rPr>
        <w:t xml:space="preserve">, </w:t>
      </w:r>
      <w:r w:rsidR="009F44DA" w:rsidRPr="00936D4D">
        <w:rPr>
          <w:rFonts w:ascii="Arial" w:hAnsi="Arial" w:cs="Arial"/>
        </w:rPr>
        <w:t>2012).</w:t>
      </w:r>
      <w:r w:rsidR="00CE2CFE" w:rsidRPr="00936D4D">
        <w:rPr>
          <w:rFonts w:ascii="Arial" w:hAnsi="Arial" w:cs="Arial"/>
        </w:rPr>
        <w:t xml:space="preserve"> </w:t>
      </w:r>
    </w:p>
    <w:p w14:paraId="221EE29A" w14:textId="1A7622C5" w:rsidR="000F0E6D" w:rsidRPr="00936D4D" w:rsidRDefault="000F0E6D" w:rsidP="00B45258">
      <w:pPr>
        <w:spacing w:line="360" w:lineRule="auto"/>
        <w:rPr>
          <w:rFonts w:ascii="Arial" w:hAnsi="Arial" w:cs="Arial"/>
        </w:rPr>
      </w:pPr>
      <w:r w:rsidRPr="00936D4D">
        <w:rPr>
          <w:rFonts w:ascii="Arial" w:hAnsi="Arial" w:cs="Arial"/>
        </w:rPr>
        <w:t xml:space="preserve">The focus group as a collective was chosen as it was a class that my research partner and I both taught at School X and therefore would be able to gain richer comparisons between the lesson studies as the comparisons would be made between the same pupils in a similar environment. </w:t>
      </w:r>
      <w:r w:rsidR="003D40B2" w:rsidRPr="00936D4D">
        <w:rPr>
          <w:rFonts w:ascii="Arial" w:hAnsi="Arial" w:cs="Arial"/>
        </w:rPr>
        <w:t xml:space="preserve">The size of the class was 28 pupils, however this changed slightly between lesson studies as one pupil did not participate in Spanish lessons as being a SEN pupil, only participated in core subjects. </w:t>
      </w:r>
      <w:r w:rsidR="00384AD8" w:rsidRPr="00936D4D">
        <w:rPr>
          <w:rFonts w:ascii="Arial" w:hAnsi="Arial" w:cs="Arial"/>
        </w:rPr>
        <w:t xml:space="preserve">The individual pupils in the focus group were decided upon reading ages in order to categorise them into higher, middle and lower in terms of their ability. This was so it would directly correlate to the level of scaffolding they would require and therefore use. </w:t>
      </w:r>
      <w:r w:rsidR="00C26B95" w:rsidRPr="00936D4D">
        <w:rPr>
          <w:rFonts w:ascii="Arial" w:hAnsi="Arial" w:cs="Arial"/>
        </w:rPr>
        <w:t>The sample from the students would be in the form of their work</w:t>
      </w:r>
      <w:r w:rsidR="00BC4259" w:rsidRPr="00936D4D">
        <w:rPr>
          <w:rFonts w:ascii="Arial" w:hAnsi="Arial" w:cs="Arial"/>
        </w:rPr>
        <w:t xml:space="preserve">; </w:t>
      </w:r>
      <w:r w:rsidR="00C26B95" w:rsidRPr="00936D4D">
        <w:rPr>
          <w:rFonts w:ascii="Arial" w:hAnsi="Arial" w:cs="Arial"/>
        </w:rPr>
        <w:t>how much work they had done</w:t>
      </w:r>
      <w:r w:rsidR="00BC4259" w:rsidRPr="00936D4D">
        <w:rPr>
          <w:rFonts w:ascii="Arial" w:hAnsi="Arial" w:cs="Arial"/>
        </w:rPr>
        <w:t xml:space="preserve"> i.e. productivity</w:t>
      </w:r>
      <w:r w:rsidR="00C26B95" w:rsidRPr="00936D4D">
        <w:rPr>
          <w:rFonts w:ascii="Arial" w:hAnsi="Arial" w:cs="Arial"/>
        </w:rPr>
        <w:t xml:space="preserve">, their engagement levels </w:t>
      </w:r>
      <w:proofErr w:type="gramStart"/>
      <w:r w:rsidR="00C26B95" w:rsidRPr="00936D4D">
        <w:rPr>
          <w:rFonts w:ascii="Arial" w:hAnsi="Arial" w:cs="Arial"/>
        </w:rPr>
        <w:t>and also</w:t>
      </w:r>
      <w:proofErr w:type="gramEnd"/>
      <w:r w:rsidR="00C26B95" w:rsidRPr="00936D4D">
        <w:rPr>
          <w:rFonts w:ascii="Arial" w:hAnsi="Arial" w:cs="Arial"/>
        </w:rPr>
        <w:t xml:space="preserve"> whether the </w:t>
      </w:r>
      <w:r w:rsidR="00BC4259" w:rsidRPr="00936D4D">
        <w:rPr>
          <w:rFonts w:ascii="Arial" w:hAnsi="Arial" w:cs="Arial"/>
        </w:rPr>
        <w:t xml:space="preserve">work had been completed to a sufficient standard. </w:t>
      </w:r>
      <w:r w:rsidR="000F42D4" w:rsidRPr="00936D4D">
        <w:rPr>
          <w:rFonts w:ascii="Arial" w:hAnsi="Arial" w:cs="Arial"/>
        </w:rPr>
        <w:t xml:space="preserve">The final sample from the students would come in the form of their responses to the interview which took place after the lesson study. All data was purely qualitive </w:t>
      </w:r>
      <w:r w:rsidR="00E479BD" w:rsidRPr="00936D4D">
        <w:rPr>
          <w:rFonts w:ascii="Arial" w:hAnsi="Arial" w:cs="Arial"/>
        </w:rPr>
        <w:t xml:space="preserve">except for when considering reading ages or predicted grades of the individual pupils. </w:t>
      </w:r>
      <w:r w:rsidR="003831A8" w:rsidRPr="00936D4D">
        <w:rPr>
          <w:rFonts w:ascii="Arial" w:hAnsi="Arial" w:cs="Arial"/>
        </w:rPr>
        <w:t>These students were sampled purposively rather than at random as could be done with quantitative research, with the aim of providing rich data</w:t>
      </w:r>
      <w:r w:rsidR="007A08C1" w:rsidRPr="00936D4D">
        <w:rPr>
          <w:rFonts w:ascii="Arial" w:hAnsi="Arial" w:cs="Arial"/>
        </w:rPr>
        <w:t xml:space="preserve"> (Baum, 1998</w:t>
      </w:r>
      <w:r w:rsidR="003831A8" w:rsidRPr="00936D4D">
        <w:rPr>
          <w:rFonts w:ascii="Arial" w:hAnsi="Arial" w:cs="Arial"/>
        </w:rPr>
        <w:t>, found in MacDougall</w:t>
      </w:r>
      <w:r w:rsidR="005A7951" w:rsidRPr="00936D4D">
        <w:rPr>
          <w:rFonts w:ascii="Arial" w:hAnsi="Arial" w:cs="Arial"/>
        </w:rPr>
        <w:t xml:space="preserve"> </w:t>
      </w:r>
      <w:r w:rsidR="003831A8" w:rsidRPr="00936D4D">
        <w:rPr>
          <w:rFonts w:ascii="Arial" w:hAnsi="Arial" w:cs="Arial"/>
        </w:rPr>
        <w:t>&amp; Fudge, 2001).</w:t>
      </w:r>
    </w:p>
    <w:p w14:paraId="056BC281" w14:textId="16E11EA7" w:rsidR="00301ED6" w:rsidRPr="00936D4D" w:rsidRDefault="00765FDD" w:rsidP="00B45258">
      <w:pPr>
        <w:spacing w:line="360" w:lineRule="auto"/>
        <w:rPr>
          <w:rFonts w:ascii="Arial" w:hAnsi="Arial" w:cs="Arial"/>
        </w:rPr>
      </w:pPr>
      <w:r w:rsidRPr="00936D4D">
        <w:rPr>
          <w:rFonts w:ascii="Arial" w:hAnsi="Arial" w:cs="Arial"/>
        </w:rPr>
        <w:t>The f</w:t>
      </w:r>
      <w:r w:rsidR="00FA48A5" w:rsidRPr="00936D4D">
        <w:rPr>
          <w:rFonts w:ascii="Arial" w:hAnsi="Arial" w:cs="Arial"/>
        </w:rPr>
        <w:t xml:space="preserve">inal </w:t>
      </w:r>
      <w:r w:rsidRPr="00936D4D">
        <w:rPr>
          <w:rFonts w:ascii="Arial" w:hAnsi="Arial" w:cs="Arial"/>
        </w:rPr>
        <w:t>aspect being reflection, my research partner and I wanted to use Gibbs’ reflective cycle as considers many different factors of reflection from the description of the task to then summarising feelings and evaluating the task to then analysing and considering an action plan for what could be changed if a similar lesson study were to be carried out again. Finally, an aspect from Stephen Brookfield’s four lenses was incorporated into our reflection model</w:t>
      </w:r>
      <w:r w:rsidR="00FA48A5" w:rsidRPr="00936D4D">
        <w:rPr>
          <w:rFonts w:ascii="Arial" w:hAnsi="Arial" w:cs="Arial"/>
        </w:rPr>
        <w:t xml:space="preserve"> (</w:t>
      </w:r>
      <w:r w:rsidR="00861C4E">
        <w:rPr>
          <w:rFonts w:ascii="Arial" w:hAnsi="Arial" w:cs="Arial"/>
        </w:rPr>
        <w:t xml:space="preserve">Fig 4 and 4.a). </w:t>
      </w:r>
      <w:r w:rsidRPr="00936D4D">
        <w:rPr>
          <w:rFonts w:ascii="Arial" w:hAnsi="Arial" w:cs="Arial"/>
        </w:rPr>
        <w:t xml:space="preserve">The student aspect offers us the chance to take feedback, understand the challenges </w:t>
      </w:r>
      <w:r w:rsidR="00FA48A5" w:rsidRPr="00936D4D">
        <w:rPr>
          <w:rFonts w:ascii="Arial" w:hAnsi="Arial" w:cs="Arial"/>
        </w:rPr>
        <w:t>and give support to the pupils after the lesson study as part of a</w:t>
      </w:r>
      <w:r w:rsidR="000F4416" w:rsidRPr="00936D4D">
        <w:rPr>
          <w:rFonts w:ascii="Arial" w:hAnsi="Arial" w:cs="Arial"/>
        </w:rPr>
        <w:t>n</w:t>
      </w:r>
      <w:r w:rsidR="00FA48A5" w:rsidRPr="00936D4D">
        <w:rPr>
          <w:rFonts w:ascii="Arial" w:hAnsi="Arial" w:cs="Arial"/>
        </w:rPr>
        <w:t xml:space="preserve"> interview which took place with the pupils using</w:t>
      </w:r>
      <w:r w:rsidR="000F4416" w:rsidRPr="00936D4D">
        <w:rPr>
          <w:rFonts w:ascii="Arial" w:hAnsi="Arial" w:cs="Arial"/>
        </w:rPr>
        <w:t xml:space="preserve"> pre-piloted, semi-structured questions</w:t>
      </w:r>
      <w:r w:rsidR="00573DC3" w:rsidRPr="00936D4D">
        <w:rPr>
          <w:rFonts w:ascii="Arial" w:hAnsi="Arial" w:cs="Arial"/>
        </w:rPr>
        <w:t>.</w:t>
      </w:r>
      <w:r w:rsidR="00FA48A5" w:rsidRPr="00936D4D">
        <w:rPr>
          <w:rFonts w:ascii="Arial" w:hAnsi="Arial" w:cs="Arial"/>
        </w:rPr>
        <w:t xml:space="preserve"> </w:t>
      </w:r>
      <w:r w:rsidR="00CE2CFE" w:rsidRPr="00936D4D">
        <w:rPr>
          <w:rFonts w:ascii="Arial" w:hAnsi="Arial" w:cs="Arial"/>
        </w:rPr>
        <w:t xml:space="preserve">The main purpose of conducting these interviews was to gather some responses which were richer and more informative of that of questionnaire data. The semi- structured interview, had a set of </w:t>
      </w:r>
      <w:r w:rsidR="00CE2CFE" w:rsidRPr="00936D4D">
        <w:rPr>
          <w:rFonts w:ascii="Arial" w:hAnsi="Arial" w:cs="Arial"/>
        </w:rPr>
        <w:lastRenderedPageBreak/>
        <w:t>questions with a prepared set of sub-questions (</w:t>
      </w:r>
      <w:r w:rsidR="00D74BC3">
        <w:rPr>
          <w:rFonts w:ascii="Arial" w:hAnsi="Arial" w:cs="Arial"/>
        </w:rPr>
        <w:t>Fig 2.a</w:t>
      </w:r>
      <w:r w:rsidR="00CE2CFE" w:rsidRPr="00936D4D">
        <w:rPr>
          <w:rFonts w:ascii="Arial" w:hAnsi="Arial" w:cs="Arial"/>
        </w:rPr>
        <w:t>) which can be used to probe further in order to gather more information, something which is of importance when working in a setting such as School X. There were several guidelines to follow also such as assuring the interviewees that they would remain anonymous so that they feel relaxed and provide accurate answers, not conveying opinions at the interview and also avoid the use of leading questions, which is why the questions were pre</w:t>
      </w:r>
      <w:r w:rsidR="0063488A" w:rsidRPr="00936D4D">
        <w:rPr>
          <w:rFonts w:ascii="Arial" w:hAnsi="Arial" w:cs="Arial"/>
        </w:rPr>
        <w:t>-</w:t>
      </w:r>
      <w:r w:rsidR="00CE2CFE" w:rsidRPr="00936D4D">
        <w:rPr>
          <w:rFonts w:ascii="Arial" w:hAnsi="Arial" w:cs="Arial"/>
        </w:rPr>
        <w:t>piloted to eradicate this aspect (</w:t>
      </w:r>
      <w:proofErr w:type="spellStart"/>
      <w:r w:rsidR="0063488A" w:rsidRPr="00936D4D">
        <w:rPr>
          <w:rFonts w:ascii="Arial" w:hAnsi="Arial" w:cs="Arial"/>
        </w:rPr>
        <w:t>Koshky</w:t>
      </w:r>
      <w:proofErr w:type="spellEnd"/>
      <w:r w:rsidR="00DE770C" w:rsidRPr="00936D4D">
        <w:rPr>
          <w:rFonts w:ascii="Arial" w:hAnsi="Arial" w:cs="Arial"/>
        </w:rPr>
        <w:t>,</w:t>
      </w:r>
      <w:r w:rsidR="0063488A" w:rsidRPr="00936D4D">
        <w:rPr>
          <w:rFonts w:ascii="Arial" w:hAnsi="Arial" w:cs="Arial"/>
        </w:rPr>
        <w:t xml:space="preserve"> 2010). </w:t>
      </w:r>
    </w:p>
    <w:p w14:paraId="6F8D71AB" w14:textId="3B40622C" w:rsidR="00820946" w:rsidRPr="00054C27" w:rsidRDefault="00C412A1"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Ethical considerations. </w:t>
      </w:r>
    </w:p>
    <w:p w14:paraId="33C5B607" w14:textId="44C35EAA" w:rsidR="00C412A1" w:rsidRPr="00936D4D" w:rsidRDefault="00C412A1" w:rsidP="00B45258">
      <w:pPr>
        <w:spacing w:line="360" w:lineRule="auto"/>
        <w:rPr>
          <w:rFonts w:ascii="Arial" w:hAnsi="Arial" w:cs="Arial"/>
        </w:rPr>
      </w:pPr>
      <w:r w:rsidRPr="00936D4D">
        <w:rPr>
          <w:rFonts w:ascii="Arial" w:hAnsi="Arial" w:cs="Arial"/>
        </w:rPr>
        <w:t xml:space="preserve">With regards to the ethical considerations, confidentiality is one of the main points which have been considered. Therefore, names and any reference to the students will be in accordance to the BERA </w:t>
      </w:r>
      <w:r w:rsidR="00DE770C" w:rsidRPr="00936D4D">
        <w:rPr>
          <w:rFonts w:ascii="Arial" w:hAnsi="Arial" w:cs="Arial"/>
        </w:rPr>
        <w:t xml:space="preserve">(2018) </w:t>
      </w:r>
      <w:r w:rsidRPr="00936D4D">
        <w:rPr>
          <w:rFonts w:ascii="Arial" w:hAnsi="Arial" w:cs="Arial"/>
        </w:rPr>
        <w:t xml:space="preserve">guidelines meaning that they will only be referred to as Student 1, student 2 and student 3. Furthermore, with regards to the information gathered from SIMS, the names will be redacted to maintain confidentiality but leaving the reading ages visible, as this is integral information to the research project. </w:t>
      </w:r>
    </w:p>
    <w:p w14:paraId="2A60B0DF" w14:textId="2B66E8F5" w:rsidR="00B027C3" w:rsidRPr="00936D4D" w:rsidRDefault="00B027C3" w:rsidP="00B45258">
      <w:pPr>
        <w:spacing w:line="360" w:lineRule="auto"/>
        <w:rPr>
          <w:rFonts w:ascii="Arial" w:hAnsi="Arial" w:cs="Arial"/>
        </w:rPr>
      </w:pPr>
      <w:r w:rsidRPr="00936D4D">
        <w:rPr>
          <w:rFonts w:ascii="Arial" w:hAnsi="Arial" w:cs="Arial"/>
        </w:rPr>
        <w:t xml:space="preserve">We were advised under the University guidelines not to record any audio or visual due to potential ethical complications with regards to consent forms and pupil participation. Consent forms were sent out to the students in question, alongside a letter explaining the terms of the project so that there was complete transparency between the pupils, ourselves as the researchers and the school, whilst ensuring the good name of the University remains a priority. </w:t>
      </w:r>
    </w:p>
    <w:p w14:paraId="6F6228A3" w14:textId="77777777" w:rsidR="00C015EF" w:rsidRPr="00054C27" w:rsidRDefault="00C015EF" w:rsidP="00B45258">
      <w:pPr>
        <w:spacing w:line="360" w:lineRule="auto"/>
        <w:rPr>
          <w:rFonts w:ascii="Arial" w:hAnsi="Arial" w:cs="Arial"/>
          <w:b/>
          <w:bCs/>
          <w:sz w:val="28"/>
          <w:szCs w:val="28"/>
          <w:u w:val="single"/>
        </w:rPr>
      </w:pPr>
    </w:p>
    <w:p w14:paraId="6C758DA3" w14:textId="2209DCA3" w:rsidR="007A4658" w:rsidRPr="00054C27" w:rsidRDefault="007A4658"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Lesson study 1, results and analysis. </w:t>
      </w:r>
    </w:p>
    <w:p w14:paraId="746FA87B" w14:textId="123384DA" w:rsidR="007A4658" w:rsidRPr="00936D4D" w:rsidRDefault="007A4658" w:rsidP="00B45258">
      <w:pPr>
        <w:spacing w:line="360" w:lineRule="auto"/>
        <w:rPr>
          <w:rFonts w:ascii="Arial" w:hAnsi="Arial" w:cs="Arial"/>
        </w:rPr>
      </w:pPr>
      <w:r w:rsidRPr="00936D4D">
        <w:rPr>
          <w:rFonts w:ascii="Arial" w:hAnsi="Arial" w:cs="Arial"/>
        </w:rPr>
        <w:t xml:space="preserve">Lesson study 1 was conducted by my research partner who will be referred to as Teacher 2. This lesson took place with a Year 8, set 2 English class. The lesson objective was to compare and develop links between two poems called ‘Still I Rise’ and ‘Woman Work’. This lesson was designed to identify different poetic techniques and understand how and why they are being used. Pupils achieved the lesson goal by use </w:t>
      </w:r>
      <w:r w:rsidR="00C015EF" w:rsidRPr="00936D4D">
        <w:rPr>
          <w:rFonts w:ascii="Arial" w:hAnsi="Arial" w:cs="Arial"/>
        </w:rPr>
        <w:t>‘p</w:t>
      </w:r>
      <w:r w:rsidRPr="00936D4D">
        <w:rPr>
          <w:rFonts w:ascii="Arial" w:hAnsi="Arial" w:cs="Arial"/>
        </w:rPr>
        <w:t>oint</w:t>
      </w:r>
      <w:r w:rsidR="00C015EF" w:rsidRPr="00936D4D">
        <w:rPr>
          <w:rFonts w:ascii="Arial" w:hAnsi="Arial" w:cs="Arial"/>
        </w:rPr>
        <w:t>, e</w:t>
      </w:r>
      <w:r w:rsidRPr="00936D4D">
        <w:rPr>
          <w:rFonts w:ascii="Arial" w:hAnsi="Arial" w:cs="Arial"/>
        </w:rPr>
        <w:t>vidence</w:t>
      </w:r>
      <w:r w:rsidR="00C015EF" w:rsidRPr="00936D4D">
        <w:rPr>
          <w:rFonts w:ascii="Arial" w:hAnsi="Arial" w:cs="Arial"/>
        </w:rPr>
        <w:t>, explain’</w:t>
      </w:r>
      <w:r w:rsidRPr="00936D4D">
        <w:rPr>
          <w:rFonts w:ascii="Arial" w:hAnsi="Arial" w:cs="Arial"/>
        </w:rPr>
        <w:t xml:space="preserve"> tables, designed to activate prior knowledge from a previous lesson which took place earlier the same day. This helped the students realise what they had been learning and how they could apply these techniques. There was a high level of pupil engagement because they realised that these P.E.E tables would help them structure their work </w:t>
      </w:r>
      <w:r w:rsidR="00C015EF" w:rsidRPr="00936D4D">
        <w:rPr>
          <w:rFonts w:ascii="Arial" w:hAnsi="Arial" w:cs="Arial"/>
        </w:rPr>
        <w:t xml:space="preserve">for the </w:t>
      </w:r>
      <w:r w:rsidRPr="00936D4D">
        <w:rPr>
          <w:rFonts w:ascii="Arial" w:hAnsi="Arial" w:cs="Arial"/>
        </w:rPr>
        <w:t xml:space="preserve">writing task. Furthermore, pupils received a sheet with similarities and differences of the two poems </w:t>
      </w:r>
      <w:r w:rsidRPr="00936D4D">
        <w:rPr>
          <w:rFonts w:ascii="Arial" w:hAnsi="Arial" w:cs="Arial"/>
        </w:rPr>
        <w:lastRenderedPageBreak/>
        <w:t xml:space="preserve">which was designed to serve as a prompt if the pupils were then unable to draw up their own poetry comparisons points when writing their extended paragraphs. </w:t>
      </w:r>
    </w:p>
    <w:p w14:paraId="4F8A37B3" w14:textId="578C545B" w:rsidR="007A4658" w:rsidRPr="00936D4D" w:rsidRDefault="007A4658" w:rsidP="00B45258">
      <w:pPr>
        <w:spacing w:line="360" w:lineRule="auto"/>
        <w:rPr>
          <w:rFonts w:ascii="Arial" w:hAnsi="Arial" w:cs="Arial"/>
        </w:rPr>
      </w:pPr>
      <w:r w:rsidRPr="00936D4D">
        <w:rPr>
          <w:rFonts w:ascii="Arial" w:hAnsi="Arial" w:cs="Arial"/>
        </w:rPr>
        <w:t>For the main task of the lesson pupils were required to write an extended piece of writing</w:t>
      </w:r>
      <w:r w:rsidR="00C015EF" w:rsidRPr="00936D4D">
        <w:rPr>
          <w:rFonts w:ascii="Arial" w:hAnsi="Arial" w:cs="Arial"/>
        </w:rPr>
        <w:t xml:space="preserve">, </w:t>
      </w:r>
      <w:r w:rsidRPr="00936D4D">
        <w:rPr>
          <w:rFonts w:ascii="Arial" w:hAnsi="Arial" w:cs="Arial"/>
        </w:rPr>
        <w:t xml:space="preserve">drawing comparisons between the two poems in question. Teacher 2 broke down a model answer for the comparative paragraph illustrating to pupils where to put their P.E.E sections and the different comparative connections to make it explicit to how the work should be set out. This was modelled by Teacher 2 on the whiteboard but critically the model answer was taken off the board. The next step of the lesson was the distribution of the writing scaffolding which was differentiated based on ability and attainment with the view of making the task accessible to all and also to help the learners achieve the lesson goal, as this was differentiated by resource rather than outcome. Student learning was a key factor to this lesson as they were learning about the similarities and differences between the different contexts of the poems, whether the context being racial or prejudicial. This proved to be of challenging for many as it provoked higher order thinking which pupils struggled to put into words. </w:t>
      </w:r>
    </w:p>
    <w:p w14:paraId="664D9E24" w14:textId="10D03DD3" w:rsidR="007A4658" w:rsidRPr="00936D4D" w:rsidRDefault="007A4658" w:rsidP="00B45258">
      <w:pPr>
        <w:spacing w:line="360" w:lineRule="auto"/>
        <w:rPr>
          <w:rFonts w:ascii="Arial" w:hAnsi="Arial" w:cs="Arial"/>
        </w:rPr>
      </w:pPr>
      <w:r w:rsidRPr="00936D4D">
        <w:rPr>
          <w:rFonts w:ascii="Arial" w:hAnsi="Arial" w:cs="Arial"/>
        </w:rPr>
        <w:t xml:space="preserve">Many of the pupils engaged </w:t>
      </w:r>
      <w:r w:rsidR="003F29C1" w:rsidRPr="00936D4D">
        <w:rPr>
          <w:rFonts w:ascii="Arial" w:hAnsi="Arial" w:cs="Arial"/>
        </w:rPr>
        <w:t>early in the</w:t>
      </w:r>
      <w:r w:rsidRPr="00936D4D">
        <w:rPr>
          <w:rFonts w:ascii="Arial" w:hAnsi="Arial" w:cs="Arial"/>
        </w:rPr>
        <w:t xml:space="preserve"> lesson but there was a level of continuous disruption to the class which created a poor working environment for many. Therefore, the level of productivity reduced massively throughout the course of the lesson which led to the majority of pupils failing to complete the task and reach the desired levels in terms of both quantity of writing for it to be considered to be an extended piece of writing and also in terms of quality of the work that was produced. In terms of engagement with Students 2</w:t>
      </w:r>
      <w:r w:rsidR="00D866EE">
        <w:rPr>
          <w:rFonts w:ascii="Arial" w:hAnsi="Arial" w:cs="Arial"/>
        </w:rPr>
        <w:t xml:space="preserve"> </w:t>
      </w:r>
      <w:r w:rsidRPr="00936D4D">
        <w:rPr>
          <w:rFonts w:ascii="Arial" w:hAnsi="Arial" w:cs="Arial"/>
        </w:rPr>
        <w:t>&amp;</w:t>
      </w:r>
      <w:r w:rsidR="00D866EE">
        <w:rPr>
          <w:rFonts w:ascii="Arial" w:hAnsi="Arial" w:cs="Arial"/>
        </w:rPr>
        <w:t xml:space="preserve"> </w:t>
      </w:r>
      <w:r w:rsidRPr="00936D4D">
        <w:rPr>
          <w:rFonts w:ascii="Arial" w:hAnsi="Arial" w:cs="Arial"/>
        </w:rPr>
        <w:t>3 of middle and low ability, both seemed to attempt to use the scaffolding however, during the lesson study it was noted that Student 1, of the highest level of ability</w:t>
      </w:r>
      <w:r w:rsidR="00CF25DE">
        <w:rPr>
          <w:rFonts w:ascii="Arial" w:hAnsi="Arial" w:cs="Arial"/>
        </w:rPr>
        <w:t xml:space="preserve">, </w:t>
      </w:r>
      <w:r w:rsidRPr="00936D4D">
        <w:rPr>
          <w:rFonts w:ascii="Arial" w:hAnsi="Arial" w:cs="Arial"/>
        </w:rPr>
        <w:t xml:space="preserve">began to use the middle level scaffolding of another pupil. </w:t>
      </w:r>
    </w:p>
    <w:p w14:paraId="4473F511" w14:textId="5C5D60FA" w:rsidR="0065588D" w:rsidRPr="00936D4D" w:rsidRDefault="007A4658" w:rsidP="00B45258">
      <w:pPr>
        <w:spacing w:line="360" w:lineRule="auto"/>
        <w:rPr>
          <w:rFonts w:ascii="Arial" w:hAnsi="Arial" w:cs="Arial"/>
        </w:rPr>
      </w:pPr>
      <w:r w:rsidRPr="00936D4D">
        <w:rPr>
          <w:rFonts w:ascii="Arial" w:hAnsi="Arial" w:cs="Arial"/>
        </w:rPr>
        <w:t>Therefore, in terms of what we learnt, the action research which took place during this lesson study showed that the differentiated scaffolding had little or no bearing towards the productivity of the class itself. This was also evident through comments which were made by Student 1, 2 &amp; 3</w:t>
      </w:r>
      <w:r w:rsidR="00305ABB">
        <w:rPr>
          <w:rFonts w:ascii="Arial" w:hAnsi="Arial" w:cs="Arial"/>
        </w:rPr>
        <w:t xml:space="preserve"> </w:t>
      </w:r>
      <w:r w:rsidRPr="00936D4D">
        <w:rPr>
          <w:rFonts w:ascii="Arial" w:hAnsi="Arial" w:cs="Arial"/>
        </w:rPr>
        <w:t xml:space="preserve">during the interviews which took place after the lesson study was completed. These interviews highlighted to what extent the differentiated scaffolding had on the individual students. </w:t>
      </w:r>
      <w:r w:rsidR="003F29C1" w:rsidRPr="00936D4D">
        <w:rPr>
          <w:rFonts w:ascii="Arial" w:hAnsi="Arial" w:cs="Arial"/>
        </w:rPr>
        <w:t xml:space="preserve"> </w:t>
      </w:r>
      <w:r w:rsidRPr="00936D4D">
        <w:rPr>
          <w:rFonts w:ascii="Arial" w:hAnsi="Arial" w:cs="Arial"/>
        </w:rPr>
        <w:t xml:space="preserve">Student 3 benefitted and utilised the differentiated scaffolding more than any other student in the control as the lowest level of ability as the scaffolding was appreciated and given more time, the work may have been completed. A similar case can be made for that of Student 2, middle level of differentiated scaffolding, who also appreciated having the scaffolding as a support but failed to utilise it properly and therefore also did not complete the work. Student 1 of the highest ability in terms of reading ages and attainment </w:t>
      </w:r>
      <w:r w:rsidRPr="00936D4D">
        <w:rPr>
          <w:rFonts w:ascii="Arial" w:hAnsi="Arial" w:cs="Arial"/>
        </w:rPr>
        <w:lastRenderedPageBreak/>
        <w:t>had complete disregard towards the scaffolding and saw it as being overcomplicated and ultimately unhelpful or useless. Th</w:t>
      </w:r>
      <w:r w:rsidR="003F29C1" w:rsidRPr="00936D4D">
        <w:rPr>
          <w:rFonts w:ascii="Arial" w:hAnsi="Arial" w:cs="Arial"/>
        </w:rPr>
        <w:t xml:space="preserve">e level of disruption </w:t>
      </w:r>
      <w:r w:rsidRPr="00936D4D">
        <w:rPr>
          <w:rFonts w:ascii="Arial" w:hAnsi="Arial" w:cs="Arial"/>
        </w:rPr>
        <w:t xml:space="preserve">could be deemed as having a clear detrimental effect towards the productivity of all levels of learners but </w:t>
      </w:r>
      <w:r w:rsidR="003F29C1" w:rsidRPr="00936D4D">
        <w:rPr>
          <w:rFonts w:ascii="Arial" w:hAnsi="Arial" w:cs="Arial"/>
        </w:rPr>
        <w:t>had more effect</w:t>
      </w:r>
      <w:r w:rsidRPr="00936D4D">
        <w:rPr>
          <w:rFonts w:ascii="Arial" w:hAnsi="Arial" w:cs="Arial"/>
        </w:rPr>
        <w:t xml:space="preserve"> on the level of productivity which was produced by the highest learners in the class. Therefore, it could be said that the productivity and outcome of this lesson was a question of lack of application and not lack of ability. </w:t>
      </w:r>
    </w:p>
    <w:p w14:paraId="11C47C15" w14:textId="692ED37B" w:rsidR="007A4658" w:rsidRPr="00936D4D" w:rsidRDefault="007A4658" w:rsidP="00B45258">
      <w:pPr>
        <w:spacing w:line="360" w:lineRule="auto"/>
        <w:rPr>
          <w:rFonts w:ascii="Arial" w:hAnsi="Arial" w:cs="Arial"/>
        </w:rPr>
      </w:pPr>
      <w:r w:rsidRPr="00936D4D">
        <w:rPr>
          <w:rFonts w:ascii="Arial" w:hAnsi="Arial" w:cs="Arial"/>
        </w:rPr>
        <w:t xml:space="preserve">With retrospect, in terms of improvement towards the lesson, one factor which could have improved results could have been to ensure that pupils had a choice with regards to what level of differentiated scaffolding they choose. This may have benefitted the learning further during the lesson as many pupils chose to use a different level of scaffolding that would’ve matched their ability or reading age. Furthermore, the decision-making process of to whom receives the appropriate level of differentiated scaffolding could have been achieved more accurately by traffic-lighting their understanding of the content and what the task required. Green level of understanding receiving the differentiated scaffolding designed for the highest level of attainment, being Student 1 in this case. Amber being for the middle level of differentiation and then red which would represent little understanding of what was being asked and therefore requiring the most scaffolding. </w:t>
      </w:r>
    </w:p>
    <w:p w14:paraId="5DE0D00D" w14:textId="77777777" w:rsidR="007A4658" w:rsidRPr="00054C27" w:rsidRDefault="007A4658"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Lesson study 2, results and analysis. </w:t>
      </w:r>
    </w:p>
    <w:p w14:paraId="00FD7091" w14:textId="3E4CB029" w:rsidR="007A4658" w:rsidRPr="00936D4D" w:rsidRDefault="007A4658" w:rsidP="00B45258">
      <w:pPr>
        <w:spacing w:line="360" w:lineRule="auto"/>
        <w:rPr>
          <w:rFonts w:ascii="Arial" w:hAnsi="Arial" w:cs="Arial"/>
        </w:rPr>
      </w:pPr>
      <w:r w:rsidRPr="00936D4D">
        <w:rPr>
          <w:rFonts w:ascii="Arial" w:hAnsi="Arial" w:cs="Arial"/>
        </w:rPr>
        <w:t xml:space="preserve">Lesson study 2 was taught by myself and observed by my research partner. The lesson objective of this lesson was to write an extended paragraph which would describe what kind of house the pupils live in and then by using the future tense, in order to say where they will live in the future. This was designed to be achieved in a similar manner to that of Lesson study 1, with the use of the differentiated scaffolding sheets but with the use of a golden example also, to provide extra support for the pupils as the task is being assessed in the target language of Spanish.  The lowest level of the differentiated scaffolding having sentence starters, some useful vocabulary and a grammar criteria box. The middle level of the scaffolding consisting of a numbered paragraph plan with less useful vocab and a grammar criteria box. Finally, the third and the lowest level of differentiated scaffolding was a list of instructions as to what to include similar to a criteria in general, with an adjective word bank and a new section introducing reasons why they would like to live in said country or building type to try and extend their writing capabilities. </w:t>
      </w:r>
      <w:r w:rsidR="001647FE" w:rsidRPr="00936D4D">
        <w:rPr>
          <w:rFonts w:ascii="Arial" w:hAnsi="Arial" w:cs="Arial"/>
        </w:rPr>
        <w:t xml:space="preserve">(See Fig 1.a, 1.b &amp; 1.c). </w:t>
      </w:r>
    </w:p>
    <w:p w14:paraId="0478FCA6" w14:textId="77777777" w:rsidR="007A4658" w:rsidRPr="00936D4D" w:rsidRDefault="007A4658" w:rsidP="00B45258">
      <w:pPr>
        <w:spacing w:line="360" w:lineRule="auto"/>
        <w:rPr>
          <w:rFonts w:ascii="Arial" w:hAnsi="Arial" w:cs="Arial"/>
        </w:rPr>
      </w:pPr>
      <w:r w:rsidRPr="00936D4D">
        <w:rPr>
          <w:rFonts w:ascii="Arial" w:hAnsi="Arial" w:cs="Arial"/>
        </w:rPr>
        <w:t xml:space="preserve">The lesson started by activating prior knowledge and using a short but effective translation exercise to ensure the use of the verb to live was being done correctly. Starters are vital in MFL due to the nature of the timetabling and the fact that the acquisition of a language normally takes place in the form of a snowball effect. Engagement was very high during this </w:t>
      </w:r>
      <w:r w:rsidRPr="00936D4D">
        <w:rPr>
          <w:rFonts w:ascii="Arial" w:hAnsi="Arial" w:cs="Arial"/>
        </w:rPr>
        <w:lastRenderedPageBreak/>
        <w:t xml:space="preserve">section of the lesson as pupils enjoyed translating the different phrases where the future tense was also introduced and recapped. This task ensured that the pupils used their retrieval skills to find the correct forms of the verb which would help them translate the sentences. </w:t>
      </w:r>
    </w:p>
    <w:p w14:paraId="643B826F" w14:textId="77777777" w:rsidR="007A4658" w:rsidRPr="00936D4D" w:rsidRDefault="007A4658" w:rsidP="00B45258">
      <w:pPr>
        <w:spacing w:line="360" w:lineRule="auto"/>
        <w:rPr>
          <w:rFonts w:ascii="Arial" w:hAnsi="Arial" w:cs="Arial"/>
        </w:rPr>
      </w:pPr>
      <w:r w:rsidRPr="00936D4D">
        <w:rPr>
          <w:rFonts w:ascii="Arial" w:hAnsi="Arial" w:cs="Arial"/>
        </w:rPr>
        <w:t xml:space="preserve">The student learning developed through the next exercise which was designed to help the pupils and to give ideas as to what they could use in the writing exercise. This was done by the pupils having to spot the mistake in a small sentence written in the assessed language then them having to rewrite the sentence with the corrections. Pupils were then drilled on vocabulary they had used in a prior lesson and were very engaged in the drilling and demonstrated a very good grasp of the vocabulary. </w:t>
      </w:r>
    </w:p>
    <w:p w14:paraId="7918BA75" w14:textId="56FC25C8" w:rsidR="007A4658" w:rsidRPr="00936D4D" w:rsidRDefault="007A4658" w:rsidP="00B45258">
      <w:pPr>
        <w:spacing w:line="360" w:lineRule="auto"/>
        <w:rPr>
          <w:rFonts w:ascii="Arial" w:hAnsi="Arial" w:cs="Arial"/>
        </w:rPr>
      </w:pPr>
      <w:r w:rsidRPr="00936D4D">
        <w:rPr>
          <w:rFonts w:ascii="Arial" w:hAnsi="Arial" w:cs="Arial"/>
        </w:rPr>
        <w:t>The main task of the lesson was to gather and develop all the information that had been taught in the previous lesson of learning the different types of buildings or homes, then to describe what kind of house they currently live in before using the near future tense in its simplest form to say where they will live in the future. One of the main differences between the two lesson studies occurred here as I provided a golden example and a success criterion to the pupils as is normal practice in MFL. I then worked my way through the example with the pupils, translating and testing their knowledge to try and provide the strongest possible platform of knowledge for the pupils to build upon in the writing task</w:t>
      </w:r>
      <w:r w:rsidR="0065588D" w:rsidRPr="00936D4D">
        <w:rPr>
          <w:rFonts w:ascii="Arial" w:hAnsi="Arial" w:cs="Arial"/>
        </w:rPr>
        <w:t xml:space="preserve">. </w:t>
      </w:r>
    </w:p>
    <w:p w14:paraId="1742B97D" w14:textId="60F108C6" w:rsidR="007A4658" w:rsidRPr="00936D4D" w:rsidRDefault="007A4658" w:rsidP="00B45258">
      <w:pPr>
        <w:spacing w:line="360" w:lineRule="auto"/>
        <w:rPr>
          <w:rFonts w:ascii="Arial" w:hAnsi="Arial" w:cs="Arial"/>
        </w:rPr>
      </w:pPr>
      <w:r w:rsidRPr="00936D4D">
        <w:rPr>
          <w:rFonts w:ascii="Arial" w:hAnsi="Arial" w:cs="Arial"/>
        </w:rPr>
        <w:t xml:space="preserve">During the writing task, </w:t>
      </w:r>
      <w:r w:rsidR="0065588D" w:rsidRPr="00936D4D">
        <w:rPr>
          <w:rFonts w:ascii="Arial" w:hAnsi="Arial" w:cs="Arial"/>
        </w:rPr>
        <w:t>most</w:t>
      </w:r>
      <w:r w:rsidRPr="00936D4D">
        <w:rPr>
          <w:rFonts w:ascii="Arial" w:hAnsi="Arial" w:cs="Arial"/>
        </w:rPr>
        <w:t xml:space="preserve"> pupils in the lesson were fully engaged in the writing task and the pupils who followed the structure provided showed their level of learning to a high extent. From where I was stood being at the front of the class it was evident however that Student 1 had repeated his action from lesson study 1 by taking and then using the middle level scaffolding instead of using the level which was designed for Student 1. </w:t>
      </w:r>
    </w:p>
    <w:p w14:paraId="2F61508F" w14:textId="197B1190" w:rsidR="007A4658" w:rsidRPr="00936D4D" w:rsidRDefault="007A4658" w:rsidP="00B45258">
      <w:pPr>
        <w:spacing w:line="360" w:lineRule="auto"/>
        <w:rPr>
          <w:rFonts w:ascii="Arial" w:hAnsi="Arial" w:cs="Arial"/>
        </w:rPr>
      </w:pPr>
      <w:r w:rsidRPr="00936D4D">
        <w:rPr>
          <w:rFonts w:ascii="Arial" w:hAnsi="Arial" w:cs="Arial"/>
        </w:rPr>
        <w:t xml:space="preserve">In terms of what we learnt, the scaffolding was utilised however, most pupils found the exemplar paragraph more useful. It </w:t>
      </w:r>
      <w:proofErr w:type="gramStart"/>
      <w:r w:rsidRPr="00936D4D">
        <w:rPr>
          <w:rFonts w:ascii="Arial" w:hAnsi="Arial" w:cs="Arial"/>
        </w:rPr>
        <w:t>was considered to be</w:t>
      </w:r>
      <w:proofErr w:type="gramEnd"/>
      <w:r w:rsidRPr="00936D4D">
        <w:rPr>
          <w:rFonts w:ascii="Arial" w:hAnsi="Arial" w:cs="Arial"/>
        </w:rPr>
        <w:t xml:space="preserve"> easier to edit and alter information rather than using the prompts effectively.  In general, a similar theme proved to occur in the same way as lesson study 1, which was that not all the levels of differentiated scaffolding proved to be useful. From the interviews which took place. Student 3 had completed the work and had utilised the scaffolding effectively and therefore as a result, produced a very good piece of work. Student 2 nearly completed the work and had used the scaffolding and appreciated having the level of support and as a result, Student 2 would only have had to add the future tense section to have finished the task. Finally, Student 1 completely disregarded the reduced level of differentiation of scaffolding and used the middle level. Student 1 did not complete the work </w:t>
      </w:r>
      <w:r w:rsidR="0065588D" w:rsidRPr="00936D4D">
        <w:rPr>
          <w:rFonts w:ascii="Arial" w:hAnsi="Arial" w:cs="Arial"/>
        </w:rPr>
        <w:t>and therefore was not an</w:t>
      </w:r>
      <w:r w:rsidRPr="00936D4D">
        <w:rPr>
          <w:rFonts w:ascii="Arial" w:hAnsi="Arial" w:cs="Arial"/>
        </w:rPr>
        <w:t xml:space="preserve"> extended paragraph</w:t>
      </w:r>
      <w:r w:rsidR="0065588D" w:rsidRPr="00936D4D">
        <w:rPr>
          <w:rFonts w:ascii="Arial" w:hAnsi="Arial" w:cs="Arial"/>
        </w:rPr>
        <w:t xml:space="preserve">, </w:t>
      </w:r>
      <w:r w:rsidRPr="00936D4D">
        <w:rPr>
          <w:rFonts w:ascii="Arial" w:hAnsi="Arial" w:cs="Arial"/>
        </w:rPr>
        <w:t xml:space="preserve">as he endeavoured to write the full paragraph in one sentence. Student 1 commented that the </w:t>
      </w:r>
      <w:r w:rsidRPr="00936D4D">
        <w:rPr>
          <w:rFonts w:ascii="Arial" w:hAnsi="Arial" w:cs="Arial"/>
        </w:rPr>
        <w:lastRenderedPageBreak/>
        <w:t xml:space="preserve">differentiated scaffolding seemed too complicated although one can suspect that what is actually meant by this is that it did not provide enough of a ‘crutch’ or support as there is a general poor work ethic with this particular class. </w:t>
      </w:r>
      <w:r w:rsidR="008A42D7" w:rsidRPr="00936D4D">
        <w:rPr>
          <w:rFonts w:ascii="Arial" w:hAnsi="Arial" w:cs="Arial"/>
        </w:rPr>
        <w:t xml:space="preserve">(See fig 3.a, 3.b &amp; 3.c for pupil responses).  </w:t>
      </w:r>
    </w:p>
    <w:p w14:paraId="4450E3B7" w14:textId="77777777" w:rsidR="007A4658" w:rsidRPr="00936D4D" w:rsidRDefault="007A4658" w:rsidP="00B45258">
      <w:pPr>
        <w:spacing w:line="360" w:lineRule="auto"/>
        <w:rPr>
          <w:rFonts w:ascii="Arial" w:hAnsi="Arial" w:cs="Arial"/>
        </w:rPr>
      </w:pPr>
      <w:r w:rsidRPr="00936D4D">
        <w:rPr>
          <w:rFonts w:ascii="Arial" w:hAnsi="Arial" w:cs="Arial"/>
        </w:rPr>
        <w:t xml:space="preserve">This lesson could have been improved by offering the students as to what level of scaffolding they would’ve wanted. This could have been decided in a similar way to how lesson study 1 could have been improved, by assessing the understanding and then giving the relevant level of scaffolding. I personally would not assign scaffolding to reading age in MFL and would do based on attainment as there are more factors at play such as whether the pupil likes the subject in general. There is also something to be said with regards to the use of the golden example on the whiteboard. Switching between the golden example and the success criteria may not have had a positive effect on the productivity and therefore </w:t>
      </w:r>
      <w:proofErr w:type="gramStart"/>
      <w:r w:rsidRPr="00936D4D">
        <w:rPr>
          <w:rFonts w:ascii="Arial" w:hAnsi="Arial" w:cs="Arial"/>
        </w:rPr>
        <w:t>the end result</w:t>
      </w:r>
      <w:proofErr w:type="gramEnd"/>
      <w:r w:rsidRPr="00936D4D">
        <w:rPr>
          <w:rFonts w:ascii="Arial" w:hAnsi="Arial" w:cs="Arial"/>
        </w:rPr>
        <w:t xml:space="preserve">. To increase the use of the actual scaffolding, demonstrating a golden example of how to do it, would still be beneficial but then to remove it completely not to allow any room for editing or in some cases plain copying. </w:t>
      </w:r>
    </w:p>
    <w:p w14:paraId="6D85E5E3" w14:textId="4F0754FD" w:rsidR="00297A3E" w:rsidRPr="00936D4D" w:rsidRDefault="00297A3E" w:rsidP="00B45258">
      <w:pPr>
        <w:spacing w:line="360" w:lineRule="auto"/>
        <w:rPr>
          <w:rFonts w:ascii="Arial" w:hAnsi="Arial" w:cs="Arial"/>
          <w:b/>
          <w:bCs/>
          <w:u w:val="single"/>
        </w:rPr>
      </w:pPr>
      <w:r w:rsidRPr="006B6BC6">
        <w:rPr>
          <w:rFonts w:ascii="Arial" w:hAnsi="Arial" w:cs="Arial"/>
          <w:b/>
          <w:bCs/>
          <w:sz w:val="28"/>
          <w:szCs w:val="28"/>
          <w:u w:val="single"/>
        </w:rPr>
        <w:t xml:space="preserve">Discussion of research findings. </w:t>
      </w:r>
    </w:p>
    <w:p w14:paraId="26C488C3" w14:textId="77777777" w:rsidR="00297A3E" w:rsidRPr="00936D4D" w:rsidRDefault="00297A3E" w:rsidP="00B45258">
      <w:pPr>
        <w:spacing w:line="360" w:lineRule="auto"/>
        <w:rPr>
          <w:rFonts w:ascii="Arial" w:hAnsi="Arial" w:cs="Arial"/>
        </w:rPr>
      </w:pPr>
      <w:r w:rsidRPr="00936D4D">
        <w:rPr>
          <w:rFonts w:ascii="Arial" w:hAnsi="Arial" w:cs="Arial"/>
        </w:rPr>
        <w:t xml:space="preserve">With regards to research findings, one major theme manifested itself from the two lesson studies. With hindsight, it can be said that there was sufficient evidence to support the claim that reading age data cannot alone determine pupils’ ability grouping and then assign a particular level of scaffolding resources required by the pupils based on the data in question. If we were to repeat the action research, we would research and then incorporate an aspect of choice theory method into the research as this would mean handing responsibility back over to the pupils themselves and giving them the option of what level of scaffolding that they would wish to use. </w:t>
      </w:r>
    </w:p>
    <w:p w14:paraId="5CBF5DFB" w14:textId="77777777" w:rsidR="00297A3E" w:rsidRPr="00936D4D" w:rsidRDefault="00297A3E" w:rsidP="00B45258">
      <w:pPr>
        <w:spacing w:line="360" w:lineRule="auto"/>
        <w:rPr>
          <w:rFonts w:ascii="Arial" w:hAnsi="Arial" w:cs="Arial"/>
        </w:rPr>
      </w:pPr>
      <w:r w:rsidRPr="00936D4D">
        <w:rPr>
          <w:rFonts w:ascii="Arial" w:hAnsi="Arial" w:cs="Arial"/>
        </w:rPr>
        <w:t xml:space="preserve">Providing the option for pupils to choose their own level of scaffolding is proven to be a very effective form of differentiation, as there is a detrimental effect on pupils’ self-worth when grouped in simply in terms of ability and as a result affecting productivity levels amongst the class especially within low ability pupils or classes who easily adopt a defeatist mindset or attitude from being set below their other peers (Platt. J, 2018). Although, it is also worth mentioning that with lower ability classes or classes with a poor work ethic, it could prove to be a rather futile exercise as it is possible that the vast majority of said class would opt for the easiest level of scaffolding, which would provide the most amount of support, therefore, rendering the whole concept of differentiated scaffolding rather moot. </w:t>
      </w:r>
    </w:p>
    <w:p w14:paraId="7837E95D" w14:textId="3127C4F0" w:rsidR="00297A3E" w:rsidRPr="00936D4D" w:rsidRDefault="00297A3E" w:rsidP="00B45258">
      <w:pPr>
        <w:spacing w:line="360" w:lineRule="auto"/>
        <w:rPr>
          <w:rFonts w:ascii="Arial" w:hAnsi="Arial" w:cs="Arial"/>
        </w:rPr>
      </w:pPr>
      <w:r w:rsidRPr="00936D4D">
        <w:rPr>
          <w:rFonts w:ascii="Arial" w:hAnsi="Arial" w:cs="Arial"/>
        </w:rPr>
        <w:t xml:space="preserve">Another discovery was made that within a MFL classroom environment, pupils reacted more positively towards a golden example and therefore, it being more beneficial as pupils were </w:t>
      </w:r>
      <w:r w:rsidRPr="00936D4D">
        <w:rPr>
          <w:rFonts w:ascii="Arial" w:hAnsi="Arial" w:cs="Arial"/>
        </w:rPr>
        <w:lastRenderedPageBreak/>
        <w:t xml:space="preserve">able to replicate a similar result rather than fully utilising the scaffolding to write their own extended paragraph, whether that was from using step-by-step differentiated scaffolding or even sentence starters. The modelling of text builds up students’ understandings of the purpose, features of the language and overall structure of any particular text a class is focussing on as it is vital to provide more than systematic support when pupils are unfamiliar with a specific language </w:t>
      </w:r>
      <w:r w:rsidRPr="00936D4D">
        <w:rPr>
          <w:rFonts w:ascii="Arial" w:hAnsi="Arial" w:cs="Arial"/>
          <w:color w:val="000000"/>
        </w:rPr>
        <w:t xml:space="preserve">(Rundle, found in </w:t>
      </w:r>
      <w:proofErr w:type="spellStart"/>
      <w:r w:rsidRPr="00936D4D">
        <w:rPr>
          <w:rFonts w:ascii="Arial" w:hAnsi="Arial" w:cs="Arial"/>
          <w:color w:val="000000"/>
        </w:rPr>
        <w:t>Irie</w:t>
      </w:r>
      <w:proofErr w:type="spellEnd"/>
      <w:r w:rsidRPr="00936D4D">
        <w:rPr>
          <w:rFonts w:ascii="Arial" w:hAnsi="Arial" w:cs="Arial"/>
          <w:color w:val="000000"/>
        </w:rPr>
        <w:t xml:space="preserve"> and Stewart, 2012). </w:t>
      </w:r>
      <w:r w:rsidRPr="00936D4D">
        <w:rPr>
          <w:rFonts w:ascii="Arial" w:hAnsi="Arial" w:cs="Arial"/>
        </w:rPr>
        <w:t xml:space="preserve"> Introducing and applying meta-language i.e. words like connectives, organisational structure, text type, verbs and tense will make understanding easier for the pupils. Australian MFL research shows how providing a label helps make explicit key aspects of writing and makes explicit what is exactly required from the pupils (Williams 1999, found in Gibbons. P, 2002). The effect of a modelling was particularly evident within the context of our research findings across both lesson studies as in the English lesson context (lesson study 1), pupils were still unproductive in terms of engagement with the scaffolding provided. Therefore, it can be said that the advantages of using a model answer and it being displayed for the class throughout said tasks were evident as more work was completed in the MFL lesson than in the English lesson, possibly showing more transferable value to the approach.  </w:t>
      </w:r>
    </w:p>
    <w:p w14:paraId="6B39D1BC" w14:textId="3FC91C92" w:rsidR="00066638" w:rsidRPr="00054C27" w:rsidRDefault="00066638"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Conclusion and recommendations. </w:t>
      </w:r>
    </w:p>
    <w:p w14:paraId="557E27B2" w14:textId="370F2FDE" w:rsidR="007E7DAC" w:rsidRPr="00936D4D" w:rsidRDefault="007E7DAC" w:rsidP="00B45258">
      <w:pPr>
        <w:spacing w:line="360" w:lineRule="auto"/>
        <w:rPr>
          <w:rFonts w:ascii="Arial" w:hAnsi="Arial" w:cs="Arial"/>
        </w:rPr>
      </w:pPr>
      <w:r w:rsidRPr="00936D4D">
        <w:rPr>
          <w:rFonts w:ascii="Arial" w:hAnsi="Arial" w:cs="Arial"/>
        </w:rPr>
        <w:t xml:space="preserve">To conclude, it can be said that our research lessons were successful. All ethical standpoints were abided by and a credible result was discovered, being that reading ages alone cannot purely be a method of grouping pupils in terms of ability or performance. </w:t>
      </w:r>
    </w:p>
    <w:p w14:paraId="6C074F69" w14:textId="77777777" w:rsidR="00B777AC" w:rsidRDefault="0048640C" w:rsidP="00B777AC">
      <w:pPr>
        <w:spacing w:line="360" w:lineRule="auto"/>
        <w:rPr>
          <w:rFonts w:ascii="Arial" w:hAnsi="Arial" w:cs="Arial"/>
        </w:rPr>
      </w:pPr>
      <w:r w:rsidRPr="00936D4D">
        <w:rPr>
          <w:rFonts w:ascii="Arial" w:hAnsi="Arial" w:cs="Arial"/>
        </w:rPr>
        <w:t xml:space="preserve">I personally think the observation schedule was as accurate as observational schedules can be as we opted for a simple design of tick boxes </w:t>
      </w:r>
      <w:r w:rsidR="00B977D8" w:rsidRPr="00936D4D">
        <w:rPr>
          <w:rFonts w:ascii="Arial" w:hAnsi="Arial" w:cs="Arial"/>
        </w:rPr>
        <w:t>to</w:t>
      </w:r>
      <w:r w:rsidRPr="00936D4D">
        <w:rPr>
          <w:rFonts w:ascii="Arial" w:hAnsi="Arial" w:cs="Arial"/>
        </w:rPr>
        <w:t xml:space="preserve"> reduce the scope of detail being missed by the observer when working with the observation schedule. Between my research partner and I, little detail was missed</w:t>
      </w:r>
      <w:r w:rsidR="00B03DFC">
        <w:rPr>
          <w:rFonts w:ascii="Arial" w:hAnsi="Arial" w:cs="Arial"/>
        </w:rPr>
        <w:t xml:space="preserve"> as</w:t>
      </w:r>
      <w:r w:rsidRPr="00936D4D">
        <w:rPr>
          <w:rFonts w:ascii="Arial" w:hAnsi="Arial" w:cs="Arial"/>
        </w:rPr>
        <w:t xml:space="preserve"> we were both aware of engagement levels and productivity throughout the lesson studies. </w:t>
      </w:r>
    </w:p>
    <w:p w14:paraId="48A26FF9" w14:textId="1AAD7F27" w:rsidR="00B777AC" w:rsidRDefault="00B777AC" w:rsidP="00B777AC">
      <w:pPr>
        <w:spacing w:line="360" w:lineRule="auto"/>
        <w:rPr>
          <w:rFonts w:ascii="Arial" w:hAnsi="Arial" w:cs="Arial"/>
        </w:rPr>
      </w:pPr>
      <w:r w:rsidRPr="00936D4D">
        <w:rPr>
          <w:rFonts w:ascii="Arial" w:hAnsi="Arial" w:cs="Arial"/>
        </w:rPr>
        <w:t>A</w:t>
      </w:r>
      <w:r>
        <w:rPr>
          <w:rFonts w:ascii="Arial" w:hAnsi="Arial" w:cs="Arial"/>
        </w:rPr>
        <w:t xml:space="preserve"> </w:t>
      </w:r>
      <w:r w:rsidRPr="00936D4D">
        <w:rPr>
          <w:rFonts w:ascii="Arial" w:hAnsi="Arial" w:cs="Arial"/>
        </w:rPr>
        <w:t xml:space="preserve">limitation of our research to be considered is that of the </w:t>
      </w:r>
      <w:r w:rsidRPr="009D51D3">
        <w:rPr>
          <w:rFonts w:ascii="Arial" w:hAnsi="Arial" w:cs="Arial"/>
          <w:i/>
          <w:iCs/>
        </w:rPr>
        <w:t>Hawthorne effect</w:t>
      </w:r>
      <w:r w:rsidRPr="00936D4D">
        <w:rPr>
          <w:rFonts w:ascii="Arial" w:hAnsi="Arial" w:cs="Arial"/>
        </w:rPr>
        <w:t>. Purely adopting a non-participant observational perspective, the pupils’ awareness of having another teacher in the room may have had an impact on the productivity and behaviour as it both lesson studies it was the lower ability students who were more productive in an attempt to demonstrate their capabilities (Cohen</w:t>
      </w:r>
      <w:r>
        <w:rPr>
          <w:rFonts w:ascii="Arial" w:hAnsi="Arial" w:cs="Arial"/>
        </w:rPr>
        <w:t xml:space="preserve"> </w:t>
      </w:r>
      <w:r w:rsidRPr="00936D4D">
        <w:rPr>
          <w:rFonts w:ascii="Arial" w:hAnsi="Arial" w:cs="Arial"/>
        </w:rPr>
        <w:t xml:space="preserve">et al, 2009).  However, avoiding this </w:t>
      </w:r>
      <w:r>
        <w:rPr>
          <w:rFonts w:ascii="Arial" w:hAnsi="Arial" w:cs="Arial"/>
        </w:rPr>
        <w:t xml:space="preserve">limitation </w:t>
      </w:r>
      <w:r w:rsidRPr="00936D4D">
        <w:rPr>
          <w:rFonts w:ascii="Arial" w:hAnsi="Arial" w:cs="Arial"/>
        </w:rPr>
        <w:t xml:space="preserve">would have been difficult as the use of cameras, replacing the observer, would have unethical features regarding BERA and the University guidelines. </w:t>
      </w:r>
    </w:p>
    <w:p w14:paraId="5CAC1756" w14:textId="1AAE6E50" w:rsidR="0048640C" w:rsidRPr="00936D4D" w:rsidRDefault="0048640C" w:rsidP="00B45258">
      <w:pPr>
        <w:spacing w:line="360" w:lineRule="auto"/>
        <w:rPr>
          <w:rFonts w:ascii="Arial" w:hAnsi="Arial" w:cs="Arial"/>
        </w:rPr>
      </w:pPr>
    </w:p>
    <w:p w14:paraId="7510B24C" w14:textId="7F3DC463" w:rsidR="0048640C" w:rsidRPr="00936D4D" w:rsidRDefault="0048640C" w:rsidP="00B45258">
      <w:pPr>
        <w:spacing w:line="360" w:lineRule="auto"/>
        <w:rPr>
          <w:rFonts w:ascii="Arial" w:hAnsi="Arial" w:cs="Arial"/>
        </w:rPr>
      </w:pPr>
      <w:r w:rsidRPr="00936D4D">
        <w:rPr>
          <w:rFonts w:ascii="Arial" w:hAnsi="Arial" w:cs="Arial"/>
        </w:rPr>
        <w:lastRenderedPageBreak/>
        <w:t xml:space="preserve">Moving on to considering the validity of the results which were found, I believe that the validity was as true as possible after the accountability of the </w:t>
      </w:r>
      <w:r w:rsidRPr="003F5175">
        <w:rPr>
          <w:rFonts w:ascii="Arial" w:hAnsi="Arial" w:cs="Arial"/>
          <w:i/>
          <w:iCs/>
        </w:rPr>
        <w:t>Hawthorne effect</w:t>
      </w:r>
      <w:r w:rsidRPr="00936D4D">
        <w:rPr>
          <w:rFonts w:ascii="Arial" w:hAnsi="Arial" w:cs="Arial"/>
        </w:rPr>
        <w:t xml:space="preserve"> is taken into consideration, within the parameters set by the University of this research project. If this were to be carried out again, it is possible to explore other options in terms of gathering the information in a different manner without </w:t>
      </w:r>
      <w:r w:rsidR="00546D9B">
        <w:rPr>
          <w:rFonts w:ascii="Arial" w:hAnsi="Arial" w:cs="Arial"/>
        </w:rPr>
        <w:t xml:space="preserve">an observation </w:t>
      </w:r>
      <w:r w:rsidRPr="00936D4D">
        <w:rPr>
          <w:rFonts w:ascii="Arial" w:hAnsi="Arial" w:cs="Arial"/>
        </w:rPr>
        <w:t xml:space="preserve">by an external teacher. Perhaps the validity of the results would increase if the </w:t>
      </w:r>
      <w:r w:rsidR="000109B6" w:rsidRPr="00936D4D">
        <w:rPr>
          <w:rFonts w:ascii="Arial" w:hAnsi="Arial" w:cs="Arial"/>
        </w:rPr>
        <w:t xml:space="preserve">lesson study were observed by the class teacher as </w:t>
      </w:r>
      <w:r w:rsidR="00CE37BE">
        <w:rPr>
          <w:rFonts w:ascii="Arial" w:hAnsi="Arial" w:cs="Arial"/>
        </w:rPr>
        <w:t xml:space="preserve">a student teacher carried out the lesson as </w:t>
      </w:r>
      <w:r w:rsidR="000109B6" w:rsidRPr="00936D4D">
        <w:rPr>
          <w:rFonts w:ascii="Arial" w:hAnsi="Arial" w:cs="Arial"/>
        </w:rPr>
        <w:t xml:space="preserve">this would reduce the scale of irregularities in pupils’ productivity and engagement.  </w:t>
      </w:r>
    </w:p>
    <w:p w14:paraId="0B297F25" w14:textId="5FD660F5" w:rsidR="00B24000" w:rsidRPr="00936D4D" w:rsidRDefault="000C1246" w:rsidP="00B45258">
      <w:pPr>
        <w:spacing w:line="360" w:lineRule="auto"/>
        <w:rPr>
          <w:rFonts w:ascii="Arial" w:hAnsi="Arial" w:cs="Arial"/>
        </w:rPr>
      </w:pPr>
      <w:r w:rsidRPr="00936D4D">
        <w:rPr>
          <w:rFonts w:ascii="Arial" w:hAnsi="Arial" w:cs="Arial"/>
        </w:rPr>
        <w:t xml:space="preserve">The differentiated scaffolding technique was pre-piloted, and I have used the technique since the lesson studies, in other lessons taught when using a tangled-translation exercise. However, the results found are similar. It can be said that across a spectrum of classes that pupils will only attempt to translate the easiest tangled- translation, being the green colour-coded or the ‘jog’ level of difficulty. </w:t>
      </w:r>
      <w:r w:rsidR="00816DCD" w:rsidRPr="00936D4D">
        <w:rPr>
          <w:rFonts w:ascii="Arial" w:hAnsi="Arial" w:cs="Arial"/>
        </w:rPr>
        <w:t xml:space="preserve">Hence the difficulty of implementing choice theory on classes as maturity levels as well as reading ages </w:t>
      </w:r>
      <w:proofErr w:type="gramStart"/>
      <w:r w:rsidR="00816DCD" w:rsidRPr="00936D4D">
        <w:rPr>
          <w:rFonts w:ascii="Arial" w:hAnsi="Arial" w:cs="Arial"/>
        </w:rPr>
        <w:t>have to</w:t>
      </w:r>
      <w:proofErr w:type="gramEnd"/>
      <w:r w:rsidR="00816DCD" w:rsidRPr="00936D4D">
        <w:rPr>
          <w:rFonts w:ascii="Arial" w:hAnsi="Arial" w:cs="Arial"/>
        </w:rPr>
        <w:t xml:space="preserve"> be considered. </w:t>
      </w:r>
    </w:p>
    <w:p w14:paraId="36585E86" w14:textId="5DBAEBB3" w:rsidR="00066638" w:rsidRDefault="006F5A1D" w:rsidP="00B45258">
      <w:pPr>
        <w:spacing w:line="360" w:lineRule="auto"/>
        <w:rPr>
          <w:rFonts w:ascii="Arial" w:hAnsi="Arial" w:cs="Arial"/>
        </w:rPr>
      </w:pPr>
      <w:r w:rsidRPr="00936D4D">
        <w:rPr>
          <w:rFonts w:ascii="Arial" w:hAnsi="Arial" w:cs="Arial"/>
        </w:rPr>
        <w:t xml:space="preserve">During the lesson studies, distribution of the differentiated scaffolding was an issue due to having to decide which members of the class received which level of scaffolding. Therefore, potentially placing the pupils in a specific seating plan between the English and the MFL class, in advance of the lesson studies, could create a fairer, more accurate result as the pupils could be sat in terms of </w:t>
      </w:r>
      <w:r w:rsidR="00FA3C89" w:rsidRPr="00936D4D">
        <w:rPr>
          <w:rFonts w:ascii="Arial" w:hAnsi="Arial" w:cs="Arial"/>
        </w:rPr>
        <w:t xml:space="preserve">grade expectancy and therefore reducing the amount of scaffolding being swapped amongst the pupils and also reducing the rate of distraction which was evident between the different levels of ability. </w:t>
      </w:r>
      <w:r w:rsidR="00CC31B2" w:rsidRPr="00936D4D">
        <w:rPr>
          <w:rFonts w:ascii="Arial" w:hAnsi="Arial" w:cs="Arial"/>
        </w:rPr>
        <w:t xml:space="preserve">Recognising that this would have its own complications is vital but could be an effective way to measure reliability. </w:t>
      </w:r>
    </w:p>
    <w:p w14:paraId="7BBD0044" w14:textId="39343FA7" w:rsidR="00B24000" w:rsidRPr="00936D4D" w:rsidRDefault="00B24000" w:rsidP="00B45258">
      <w:pPr>
        <w:spacing w:line="360" w:lineRule="auto"/>
        <w:rPr>
          <w:rFonts w:ascii="Arial" w:hAnsi="Arial" w:cs="Arial"/>
        </w:rPr>
      </w:pPr>
      <w:r>
        <w:rPr>
          <w:rFonts w:ascii="Arial" w:hAnsi="Arial" w:cs="Arial"/>
        </w:rPr>
        <w:t xml:space="preserve">Apart from different seating plans, the main difference that would be made would as previously </w:t>
      </w:r>
      <w:proofErr w:type="gramStart"/>
      <w:r>
        <w:rPr>
          <w:rFonts w:ascii="Arial" w:hAnsi="Arial" w:cs="Arial"/>
        </w:rPr>
        <w:t>mention</w:t>
      </w:r>
      <w:r w:rsidR="0020601E">
        <w:rPr>
          <w:rFonts w:ascii="Arial" w:hAnsi="Arial" w:cs="Arial"/>
        </w:rPr>
        <w:t>ed</w:t>
      </w:r>
      <w:proofErr w:type="gramEnd"/>
      <w:r w:rsidR="0020601E">
        <w:rPr>
          <w:rFonts w:ascii="Arial" w:hAnsi="Arial" w:cs="Arial"/>
        </w:rPr>
        <w:t xml:space="preserve">, be </w:t>
      </w:r>
      <w:r>
        <w:rPr>
          <w:rFonts w:ascii="Arial" w:hAnsi="Arial" w:cs="Arial"/>
        </w:rPr>
        <w:t xml:space="preserve">the implementation of choice theory as I believe this would increase reliability in the research. </w:t>
      </w:r>
    </w:p>
    <w:p w14:paraId="19174E42" w14:textId="77777777" w:rsidR="00816DCD" w:rsidRPr="00936D4D" w:rsidRDefault="00816DCD" w:rsidP="00B45258">
      <w:pPr>
        <w:spacing w:line="360" w:lineRule="auto"/>
        <w:rPr>
          <w:rFonts w:ascii="Arial" w:hAnsi="Arial" w:cs="Arial"/>
        </w:rPr>
      </w:pPr>
    </w:p>
    <w:p w14:paraId="245D4BB3" w14:textId="77777777" w:rsidR="00241F17" w:rsidRDefault="00241F17" w:rsidP="00B45258">
      <w:pPr>
        <w:spacing w:line="360" w:lineRule="auto"/>
        <w:rPr>
          <w:rFonts w:ascii="Arial" w:hAnsi="Arial" w:cs="Arial"/>
          <w:b/>
          <w:bCs/>
          <w:sz w:val="28"/>
          <w:szCs w:val="28"/>
          <w:u w:val="single"/>
        </w:rPr>
      </w:pPr>
    </w:p>
    <w:p w14:paraId="3A12AB1F" w14:textId="77777777" w:rsidR="00241F17" w:rsidRDefault="00241F17" w:rsidP="00B45258">
      <w:pPr>
        <w:spacing w:line="360" w:lineRule="auto"/>
        <w:rPr>
          <w:rFonts w:ascii="Arial" w:hAnsi="Arial" w:cs="Arial"/>
          <w:b/>
          <w:bCs/>
          <w:sz w:val="28"/>
          <w:szCs w:val="28"/>
          <w:u w:val="single"/>
        </w:rPr>
      </w:pPr>
    </w:p>
    <w:p w14:paraId="7D4FF295" w14:textId="77777777" w:rsidR="00241F17" w:rsidRDefault="00241F17" w:rsidP="00B45258">
      <w:pPr>
        <w:spacing w:line="360" w:lineRule="auto"/>
        <w:rPr>
          <w:rFonts w:ascii="Arial" w:hAnsi="Arial" w:cs="Arial"/>
          <w:b/>
          <w:bCs/>
          <w:sz w:val="28"/>
          <w:szCs w:val="28"/>
          <w:u w:val="single"/>
        </w:rPr>
      </w:pPr>
    </w:p>
    <w:p w14:paraId="1FE9BE40" w14:textId="77777777" w:rsidR="006B6BC6" w:rsidRDefault="006B6BC6" w:rsidP="00B45258">
      <w:pPr>
        <w:spacing w:line="360" w:lineRule="auto"/>
        <w:rPr>
          <w:rFonts w:ascii="Arial" w:hAnsi="Arial" w:cs="Arial"/>
          <w:b/>
          <w:bCs/>
          <w:sz w:val="28"/>
          <w:szCs w:val="28"/>
          <w:u w:val="single"/>
        </w:rPr>
      </w:pPr>
    </w:p>
    <w:p w14:paraId="27EC28FD" w14:textId="77777777" w:rsidR="006B6BC6" w:rsidRDefault="006B6BC6" w:rsidP="00B45258">
      <w:pPr>
        <w:spacing w:line="360" w:lineRule="auto"/>
        <w:rPr>
          <w:rFonts w:ascii="Arial" w:hAnsi="Arial" w:cs="Arial"/>
          <w:b/>
          <w:bCs/>
          <w:sz w:val="28"/>
          <w:szCs w:val="28"/>
          <w:u w:val="single"/>
        </w:rPr>
      </w:pPr>
    </w:p>
    <w:p w14:paraId="0A9CE630" w14:textId="77777777" w:rsidR="009D51D3" w:rsidRDefault="009D51D3" w:rsidP="00B45258">
      <w:pPr>
        <w:spacing w:line="360" w:lineRule="auto"/>
        <w:rPr>
          <w:rFonts w:ascii="Arial" w:hAnsi="Arial" w:cs="Arial"/>
          <w:b/>
          <w:bCs/>
          <w:sz w:val="28"/>
          <w:szCs w:val="28"/>
          <w:u w:val="single"/>
        </w:rPr>
      </w:pPr>
    </w:p>
    <w:p w14:paraId="67544413" w14:textId="444AF4C4" w:rsidR="00297A3E" w:rsidRPr="00054C27" w:rsidRDefault="000241D6" w:rsidP="00B45258">
      <w:pPr>
        <w:spacing w:line="360" w:lineRule="auto"/>
        <w:rPr>
          <w:rFonts w:ascii="Arial" w:hAnsi="Arial" w:cs="Arial"/>
          <w:b/>
          <w:bCs/>
          <w:sz w:val="28"/>
          <w:szCs w:val="28"/>
          <w:u w:val="single"/>
        </w:rPr>
      </w:pPr>
      <w:r w:rsidRPr="00054C27">
        <w:rPr>
          <w:rFonts w:ascii="Arial" w:hAnsi="Arial" w:cs="Arial"/>
          <w:b/>
          <w:bCs/>
          <w:sz w:val="28"/>
          <w:szCs w:val="28"/>
          <w:u w:val="single"/>
        </w:rPr>
        <w:t xml:space="preserve">Reference list. </w:t>
      </w:r>
    </w:p>
    <w:p w14:paraId="33B6F71A"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shd w:val="clear" w:color="auto" w:fill="FFFFFF"/>
        </w:rPr>
        <w:t>Anfara</w:t>
      </w:r>
      <w:proofErr w:type="spellEnd"/>
      <w:r w:rsidRPr="00424707">
        <w:rPr>
          <w:rFonts w:ascii="Arial" w:hAnsi="Arial" w:cs="Arial"/>
          <w:sz w:val="20"/>
          <w:szCs w:val="20"/>
          <w:shd w:val="clear" w:color="auto" w:fill="FFFFFF"/>
        </w:rPr>
        <w:t xml:space="preserve"> Jr, V.A., Lenski, S.J. and Caskey, M.M., (2009), ‘</w:t>
      </w:r>
      <w:r w:rsidRPr="00424707">
        <w:rPr>
          <w:rFonts w:ascii="Arial" w:hAnsi="Arial" w:cs="Arial"/>
          <w:i/>
          <w:iCs/>
          <w:sz w:val="20"/>
          <w:szCs w:val="20"/>
          <w:shd w:val="clear" w:color="auto" w:fill="FFFFFF"/>
        </w:rPr>
        <w:t>Using the lesson study approach to plan for student learning’</w:t>
      </w:r>
      <w:r w:rsidRPr="00424707">
        <w:rPr>
          <w:rFonts w:ascii="Arial" w:hAnsi="Arial" w:cs="Arial"/>
          <w:sz w:val="20"/>
          <w:szCs w:val="20"/>
          <w:shd w:val="clear" w:color="auto" w:fill="FFFFFF"/>
        </w:rPr>
        <w:t xml:space="preserve">, </w:t>
      </w:r>
      <w:r w:rsidRPr="00424707">
        <w:rPr>
          <w:rFonts w:ascii="Arial" w:hAnsi="Arial" w:cs="Arial"/>
          <w:i/>
          <w:iCs/>
          <w:sz w:val="20"/>
          <w:szCs w:val="20"/>
          <w:shd w:val="clear" w:color="auto" w:fill="FFFFFF"/>
        </w:rPr>
        <w:t>Middle School Journal</w:t>
      </w:r>
      <w:r w:rsidRPr="00424707">
        <w:rPr>
          <w:rFonts w:ascii="Arial" w:hAnsi="Arial" w:cs="Arial"/>
          <w:sz w:val="20"/>
          <w:szCs w:val="20"/>
          <w:shd w:val="clear" w:color="auto" w:fill="FFFFFF"/>
        </w:rPr>
        <w:t>, </w:t>
      </w:r>
      <w:r w:rsidRPr="00424707">
        <w:rPr>
          <w:rFonts w:ascii="Arial" w:hAnsi="Arial" w:cs="Arial"/>
          <w:i/>
          <w:iCs/>
          <w:sz w:val="20"/>
          <w:szCs w:val="20"/>
          <w:shd w:val="clear" w:color="auto" w:fill="FFFFFF"/>
        </w:rPr>
        <w:t>40</w:t>
      </w:r>
      <w:r w:rsidRPr="00424707">
        <w:rPr>
          <w:rFonts w:ascii="Arial" w:hAnsi="Arial" w:cs="Arial"/>
          <w:sz w:val="20"/>
          <w:szCs w:val="20"/>
          <w:shd w:val="clear" w:color="auto" w:fill="FFFFFF"/>
        </w:rPr>
        <w:t>(3), pp.50-57.</w:t>
      </w:r>
    </w:p>
    <w:p w14:paraId="0D325CC4"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rPr>
        <w:t>Askell</w:t>
      </w:r>
      <w:proofErr w:type="spellEnd"/>
      <w:r w:rsidRPr="00424707">
        <w:rPr>
          <w:rFonts w:ascii="Arial" w:hAnsi="Arial" w:cs="Arial"/>
          <w:sz w:val="20"/>
          <w:szCs w:val="20"/>
        </w:rPr>
        <w:t>-Williams, et al, (2012), ‘</w:t>
      </w:r>
      <w:r w:rsidRPr="00424707">
        <w:rPr>
          <w:rFonts w:ascii="Arial" w:hAnsi="Arial" w:cs="Arial"/>
          <w:i/>
          <w:iCs/>
          <w:sz w:val="20"/>
          <w:szCs w:val="20"/>
        </w:rPr>
        <w:t>Scaffolding cognitive and metacognitive strategy instruction in regular class lessons’</w:t>
      </w:r>
      <w:r w:rsidRPr="00424707">
        <w:rPr>
          <w:rFonts w:ascii="Arial" w:hAnsi="Arial" w:cs="Arial"/>
          <w:sz w:val="20"/>
          <w:szCs w:val="20"/>
        </w:rPr>
        <w:t xml:space="preserve">, Grace international science, pp413-443. </w:t>
      </w:r>
    </w:p>
    <w:p w14:paraId="601D8725"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 xml:space="preserve">BERA guidelines, (2018), Found at: </w:t>
      </w:r>
      <w:hyperlink r:id="rId5" w:history="1">
        <w:r w:rsidRPr="00424707">
          <w:rPr>
            <w:rStyle w:val="Hyperlink"/>
            <w:rFonts w:ascii="Arial" w:hAnsi="Arial" w:cs="Arial"/>
            <w:color w:val="auto"/>
            <w:sz w:val="20"/>
            <w:szCs w:val="20"/>
          </w:rPr>
          <w:t>https://www.bera.ac.uk/wp-content/uploads/2018/06/BERA-Ethical-Guidelines-for-Educational-Research_4thEdn_2018.pdf?noredirect=1</w:t>
        </w:r>
      </w:hyperlink>
    </w:p>
    <w:p w14:paraId="67D67C44"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Berman. KM, et al, (2012), ‘</w:t>
      </w:r>
      <w:r w:rsidRPr="00424707">
        <w:rPr>
          <w:rFonts w:ascii="Arial" w:hAnsi="Arial" w:cs="Arial"/>
          <w:i/>
          <w:iCs/>
          <w:sz w:val="20"/>
          <w:szCs w:val="20"/>
        </w:rPr>
        <w:t>A lack of awareness and emphasis in preservice teacher training, preconceived beliefs about the gifted and talented’</w:t>
      </w:r>
      <w:r w:rsidRPr="00424707">
        <w:rPr>
          <w:rFonts w:ascii="Arial" w:hAnsi="Arial" w:cs="Arial"/>
          <w:sz w:val="20"/>
          <w:szCs w:val="20"/>
        </w:rPr>
        <w:t xml:space="preserve">, vol 35, number 1. </w:t>
      </w:r>
    </w:p>
    <w:p w14:paraId="2A6A3723"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Cohen. L, et al, (2009), ‘</w:t>
      </w:r>
      <w:r w:rsidRPr="00424707">
        <w:rPr>
          <w:rFonts w:ascii="Arial" w:hAnsi="Arial" w:cs="Arial"/>
          <w:i/>
          <w:iCs/>
          <w:sz w:val="20"/>
          <w:szCs w:val="20"/>
        </w:rPr>
        <w:t>Research methods in Education’</w:t>
      </w:r>
      <w:r w:rsidRPr="00424707">
        <w:rPr>
          <w:rFonts w:ascii="Arial" w:hAnsi="Arial" w:cs="Arial"/>
          <w:sz w:val="20"/>
          <w:szCs w:val="20"/>
        </w:rPr>
        <w:t xml:space="preserve">, sixth edition, London and New York, Routledge. </w:t>
      </w:r>
    </w:p>
    <w:p w14:paraId="47D20BE9"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Donaldson. G, (2015), Found at ‘</w:t>
      </w:r>
      <w:hyperlink r:id="rId6" w:history="1">
        <w:r w:rsidRPr="00424707">
          <w:rPr>
            <w:rStyle w:val="Hyperlink"/>
            <w:rFonts w:ascii="Arial" w:hAnsi="Arial" w:cs="Arial"/>
            <w:color w:val="auto"/>
            <w:sz w:val="20"/>
            <w:szCs w:val="20"/>
          </w:rPr>
          <w:t>https://gov.wales/sites/default/files/publications/2018-03/succesful-futures-a-summary-of-professor-graham-donaldsons-report.pdf</w:t>
        </w:r>
      </w:hyperlink>
      <w:r w:rsidRPr="00424707">
        <w:rPr>
          <w:rFonts w:ascii="Arial" w:hAnsi="Arial" w:cs="Arial"/>
          <w:sz w:val="20"/>
          <w:szCs w:val="20"/>
        </w:rPr>
        <w:t>’.</w:t>
      </w:r>
    </w:p>
    <w:p w14:paraId="601FCD73"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rPr>
        <w:t>Eursery</w:t>
      </w:r>
      <w:proofErr w:type="spellEnd"/>
      <w:r w:rsidRPr="00424707">
        <w:rPr>
          <w:rFonts w:ascii="Arial" w:hAnsi="Arial" w:cs="Arial"/>
          <w:sz w:val="20"/>
          <w:szCs w:val="20"/>
        </w:rPr>
        <w:t xml:space="preserve"> &amp; Kelsey, (2016), ‘</w:t>
      </w:r>
      <w:r w:rsidRPr="00424707">
        <w:rPr>
          <w:rFonts w:ascii="Arial" w:hAnsi="Arial" w:cs="Arial"/>
          <w:i/>
          <w:iCs/>
          <w:sz w:val="20"/>
          <w:szCs w:val="20"/>
        </w:rPr>
        <w:t>Differentiation: Closing the gap between frustration and success’</w:t>
      </w:r>
      <w:r w:rsidRPr="00424707">
        <w:rPr>
          <w:rFonts w:ascii="Arial" w:hAnsi="Arial" w:cs="Arial"/>
          <w:sz w:val="20"/>
          <w:szCs w:val="20"/>
        </w:rPr>
        <w:t>, Vol 4, iss.3, Westerville, AMLE Magazine.</w:t>
      </w:r>
    </w:p>
    <w:p w14:paraId="3F198C85"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Gibbons. P, (2002), ‘</w:t>
      </w:r>
      <w:r w:rsidRPr="00424707">
        <w:rPr>
          <w:rFonts w:ascii="Arial" w:hAnsi="Arial" w:cs="Arial"/>
          <w:i/>
          <w:iCs/>
          <w:sz w:val="20"/>
          <w:szCs w:val="20"/>
        </w:rPr>
        <w:t>Scaffolding language, scaffolding learning, Teaching second language learners in the Mainstream Classroom</w:t>
      </w:r>
      <w:r w:rsidRPr="00424707">
        <w:rPr>
          <w:rFonts w:ascii="Arial" w:hAnsi="Arial" w:cs="Arial"/>
          <w:sz w:val="20"/>
          <w:szCs w:val="20"/>
        </w:rPr>
        <w:t xml:space="preserve">’, Heinemann, Portsmouth. </w:t>
      </w:r>
    </w:p>
    <w:p w14:paraId="523098B1"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rPr>
        <w:t>Irie</w:t>
      </w:r>
      <w:proofErr w:type="spellEnd"/>
      <w:r w:rsidRPr="00424707">
        <w:rPr>
          <w:rFonts w:ascii="Arial" w:hAnsi="Arial" w:cs="Arial"/>
          <w:sz w:val="20"/>
          <w:szCs w:val="20"/>
        </w:rPr>
        <w:t xml:space="preserve">, K. and Stewart. A, (2012), ‘Realizing autonomy, practice and reflection in language education contexts’, Basingstoke, Palgrave Macmillan. </w:t>
      </w:r>
    </w:p>
    <w:p w14:paraId="2D5E97FE"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shd w:val="clear" w:color="auto" w:fill="FFFFFF"/>
        </w:rPr>
        <w:t>Johnston, J. and Milne, L., (1995), ‘</w:t>
      </w:r>
      <w:r w:rsidRPr="00424707">
        <w:rPr>
          <w:rFonts w:ascii="Arial" w:hAnsi="Arial" w:cs="Arial"/>
          <w:i/>
          <w:iCs/>
          <w:sz w:val="20"/>
          <w:szCs w:val="20"/>
          <w:shd w:val="clear" w:color="auto" w:fill="FFFFFF"/>
        </w:rPr>
        <w:t>Scaffolding second language communicative discourse with teacher</w:t>
      </w:r>
      <w:r w:rsidRPr="00424707">
        <w:rPr>
          <w:rFonts w:ascii="Cambria Math" w:hAnsi="Cambria Math" w:cs="Cambria Math"/>
          <w:i/>
          <w:iCs/>
          <w:sz w:val="20"/>
          <w:szCs w:val="20"/>
          <w:shd w:val="clear" w:color="auto" w:fill="FFFFFF"/>
        </w:rPr>
        <w:t>‐</w:t>
      </w:r>
      <w:r w:rsidRPr="00424707">
        <w:rPr>
          <w:rFonts w:ascii="Arial" w:hAnsi="Arial" w:cs="Arial"/>
          <w:i/>
          <w:iCs/>
          <w:sz w:val="20"/>
          <w:szCs w:val="20"/>
          <w:shd w:val="clear" w:color="auto" w:fill="FFFFFF"/>
        </w:rPr>
        <w:t>controlled multimedia’</w:t>
      </w:r>
      <w:r w:rsidRPr="00424707">
        <w:rPr>
          <w:rFonts w:ascii="Arial" w:hAnsi="Arial" w:cs="Arial"/>
          <w:sz w:val="20"/>
          <w:szCs w:val="20"/>
          <w:shd w:val="clear" w:color="auto" w:fill="FFFFFF"/>
        </w:rPr>
        <w:t>, Foreign Language Annals, </w:t>
      </w:r>
      <w:r w:rsidRPr="00424707">
        <w:rPr>
          <w:rFonts w:ascii="Arial" w:hAnsi="Arial" w:cs="Arial"/>
          <w:i/>
          <w:iCs/>
          <w:sz w:val="20"/>
          <w:szCs w:val="20"/>
          <w:shd w:val="clear" w:color="auto" w:fill="FFFFFF"/>
        </w:rPr>
        <w:t>28</w:t>
      </w:r>
      <w:r w:rsidRPr="00424707">
        <w:rPr>
          <w:rFonts w:ascii="Arial" w:hAnsi="Arial" w:cs="Arial"/>
          <w:sz w:val="20"/>
          <w:szCs w:val="20"/>
          <w:shd w:val="clear" w:color="auto" w:fill="FFFFFF"/>
        </w:rPr>
        <w:t>(3), pp.315-329.</w:t>
      </w:r>
    </w:p>
    <w:p w14:paraId="20F9AF03"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Jones, J.S., et al, (2016), ‘</w:t>
      </w:r>
      <w:r w:rsidRPr="00424707">
        <w:rPr>
          <w:rFonts w:ascii="Arial" w:hAnsi="Arial" w:cs="Arial"/>
          <w:i/>
          <w:iCs/>
          <w:sz w:val="20"/>
          <w:szCs w:val="20"/>
        </w:rPr>
        <w:t>Matching interventions to Reading Needs: A case for differentiation</w:t>
      </w:r>
      <w:r w:rsidRPr="00424707">
        <w:rPr>
          <w:rFonts w:ascii="Arial" w:hAnsi="Arial" w:cs="Arial"/>
          <w:sz w:val="20"/>
          <w:szCs w:val="20"/>
        </w:rPr>
        <w:t xml:space="preserve">’, vol.70, p307-317. </w:t>
      </w:r>
    </w:p>
    <w:p w14:paraId="25BBC15C"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Koshy, V., (2010), ‘</w:t>
      </w:r>
      <w:r w:rsidRPr="00424707">
        <w:rPr>
          <w:rFonts w:ascii="Arial" w:hAnsi="Arial" w:cs="Arial"/>
          <w:i/>
          <w:iCs/>
          <w:sz w:val="20"/>
          <w:szCs w:val="20"/>
        </w:rPr>
        <w:t>Action Research for improving educational practice; A step by step guide’,2</w:t>
      </w:r>
      <w:r w:rsidRPr="00424707">
        <w:rPr>
          <w:rFonts w:ascii="Arial" w:hAnsi="Arial" w:cs="Arial"/>
          <w:i/>
          <w:iCs/>
          <w:sz w:val="20"/>
          <w:szCs w:val="20"/>
          <w:vertAlign w:val="superscript"/>
        </w:rPr>
        <w:t>nd</w:t>
      </w:r>
      <w:r w:rsidRPr="00424707">
        <w:rPr>
          <w:rFonts w:ascii="Arial" w:hAnsi="Arial" w:cs="Arial"/>
          <w:i/>
          <w:iCs/>
          <w:sz w:val="20"/>
          <w:szCs w:val="20"/>
        </w:rPr>
        <w:t xml:space="preserve"> edition</w:t>
      </w:r>
      <w:r w:rsidRPr="00424707">
        <w:rPr>
          <w:rFonts w:ascii="Arial" w:hAnsi="Arial" w:cs="Arial"/>
          <w:sz w:val="20"/>
          <w:szCs w:val="20"/>
        </w:rPr>
        <w:t xml:space="preserve">, London, SAGE publications. </w:t>
      </w:r>
    </w:p>
    <w:p w14:paraId="2EF5B3E6" w14:textId="77777777" w:rsidR="000241D6" w:rsidRPr="00424707" w:rsidRDefault="000241D6" w:rsidP="00B45258">
      <w:pPr>
        <w:pStyle w:val="ListParagraph"/>
        <w:numPr>
          <w:ilvl w:val="0"/>
          <w:numId w:val="1"/>
        </w:numPr>
        <w:spacing w:line="360" w:lineRule="auto"/>
        <w:rPr>
          <w:rFonts w:ascii="Arial" w:hAnsi="Arial" w:cs="Arial"/>
          <w:sz w:val="20"/>
          <w:szCs w:val="20"/>
        </w:rPr>
      </w:pPr>
      <w:bookmarkStart w:id="2" w:name="_Hlk32939980"/>
      <w:r w:rsidRPr="00424707">
        <w:rPr>
          <w:rFonts w:ascii="Arial" w:hAnsi="Arial" w:cs="Arial"/>
          <w:sz w:val="20"/>
          <w:szCs w:val="20"/>
        </w:rPr>
        <w:t xml:space="preserve">Lever, C. (2011), </w:t>
      </w:r>
      <w:bookmarkEnd w:id="2"/>
      <w:r w:rsidRPr="00424707">
        <w:rPr>
          <w:rFonts w:ascii="Arial" w:hAnsi="Arial" w:cs="Arial"/>
          <w:sz w:val="20"/>
          <w:szCs w:val="20"/>
        </w:rPr>
        <w:t xml:space="preserve">‘Understanding challenging behaviour in inclusive classrooms’, Harlow, Pearson. </w:t>
      </w:r>
    </w:p>
    <w:p w14:paraId="2303515A"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shd w:val="clear" w:color="auto" w:fill="FFFFFF"/>
        </w:rPr>
        <w:t>MacDougall, C. and Fudge, E., (2001), ‘Planning and recruiting the sample for focus groups and in-depth interviews-</w:t>
      </w:r>
      <w:r w:rsidRPr="00424707">
        <w:rPr>
          <w:rFonts w:ascii="Arial" w:hAnsi="Arial" w:cs="Arial"/>
          <w:i/>
          <w:iCs/>
          <w:sz w:val="20"/>
          <w:szCs w:val="20"/>
          <w:shd w:val="clear" w:color="auto" w:fill="FFFFFF"/>
        </w:rPr>
        <w:t>Qualitative health research’</w:t>
      </w:r>
      <w:r w:rsidRPr="00424707">
        <w:rPr>
          <w:rFonts w:ascii="Arial" w:hAnsi="Arial" w:cs="Arial"/>
          <w:sz w:val="20"/>
          <w:szCs w:val="20"/>
          <w:shd w:val="clear" w:color="auto" w:fill="FFFFFF"/>
        </w:rPr>
        <w:t>, </w:t>
      </w:r>
      <w:r w:rsidRPr="00424707">
        <w:rPr>
          <w:rFonts w:ascii="Arial" w:hAnsi="Arial" w:cs="Arial"/>
          <w:i/>
          <w:iCs/>
          <w:sz w:val="20"/>
          <w:szCs w:val="20"/>
          <w:shd w:val="clear" w:color="auto" w:fill="FFFFFF"/>
        </w:rPr>
        <w:t>11</w:t>
      </w:r>
      <w:r w:rsidRPr="00424707">
        <w:rPr>
          <w:rFonts w:ascii="Arial" w:hAnsi="Arial" w:cs="Arial"/>
          <w:sz w:val="20"/>
          <w:szCs w:val="20"/>
          <w:shd w:val="clear" w:color="auto" w:fill="FFFFFF"/>
        </w:rPr>
        <w:t>(1), pp.117-126.</w:t>
      </w:r>
    </w:p>
    <w:p w14:paraId="5154B885"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rPr>
        <w:t>Mylocalschool</w:t>
      </w:r>
      <w:proofErr w:type="spellEnd"/>
      <w:r w:rsidRPr="00424707">
        <w:rPr>
          <w:rFonts w:ascii="Arial" w:hAnsi="Arial" w:cs="Arial"/>
          <w:sz w:val="20"/>
          <w:szCs w:val="20"/>
        </w:rPr>
        <w:t xml:space="preserve">, (2019), Found at: </w:t>
      </w:r>
      <w:hyperlink r:id="rId7" w:history="1">
        <w:r w:rsidRPr="00424707">
          <w:rPr>
            <w:rStyle w:val="Hyperlink"/>
            <w:rFonts w:ascii="Arial" w:hAnsi="Arial" w:cs="Arial"/>
            <w:color w:val="auto"/>
            <w:sz w:val="20"/>
            <w:szCs w:val="20"/>
          </w:rPr>
          <w:t>http://mylocalschool.gov.wales/School/6704076?lang=en</w:t>
        </w:r>
      </w:hyperlink>
    </w:p>
    <w:p w14:paraId="3A37A374" w14:textId="77777777" w:rsidR="000241D6" w:rsidRPr="00424707" w:rsidRDefault="000241D6" w:rsidP="00B45258">
      <w:pPr>
        <w:pStyle w:val="ListParagraph"/>
        <w:numPr>
          <w:ilvl w:val="0"/>
          <w:numId w:val="1"/>
        </w:numPr>
        <w:spacing w:line="360" w:lineRule="auto"/>
        <w:rPr>
          <w:rFonts w:ascii="Arial" w:hAnsi="Arial" w:cs="Arial"/>
          <w:sz w:val="20"/>
          <w:szCs w:val="20"/>
        </w:rPr>
      </w:pPr>
      <w:bookmarkStart w:id="3" w:name="_Hlk32939856"/>
      <w:r w:rsidRPr="00424707">
        <w:rPr>
          <w:rFonts w:ascii="Arial" w:hAnsi="Arial" w:cs="Arial"/>
          <w:sz w:val="20"/>
          <w:szCs w:val="20"/>
        </w:rPr>
        <w:t>O’Brien. T &amp; Guiney. D, (2001</w:t>
      </w:r>
      <w:bookmarkEnd w:id="3"/>
      <w:r w:rsidRPr="00424707">
        <w:rPr>
          <w:rFonts w:ascii="Arial" w:hAnsi="Arial" w:cs="Arial"/>
          <w:sz w:val="20"/>
          <w:szCs w:val="20"/>
        </w:rPr>
        <w:t>), ‘</w:t>
      </w:r>
      <w:r w:rsidRPr="00424707">
        <w:rPr>
          <w:rFonts w:ascii="Arial" w:hAnsi="Arial" w:cs="Arial"/>
          <w:i/>
          <w:iCs/>
          <w:sz w:val="20"/>
          <w:szCs w:val="20"/>
        </w:rPr>
        <w:t>Differentiation in Teaching and Learning, principles and practice’</w:t>
      </w:r>
      <w:r w:rsidRPr="00424707">
        <w:rPr>
          <w:rFonts w:ascii="Arial" w:hAnsi="Arial" w:cs="Arial"/>
          <w:sz w:val="20"/>
          <w:szCs w:val="20"/>
        </w:rPr>
        <w:t>, London and New York, Continuum.</w:t>
      </w:r>
    </w:p>
    <w:p w14:paraId="03866A84"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t>Platt. J, (2018), ‘How far does choice theory succeed, within classics, as a form of differentiation in the classroom?’.</w:t>
      </w:r>
    </w:p>
    <w:p w14:paraId="56B10778" w14:textId="77777777" w:rsidR="000241D6" w:rsidRPr="00424707" w:rsidRDefault="000241D6" w:rsidP="00B45258">
      <w:pPr>
        <w:pStyle w:val="ListParagraph"/>
        <w:numPr>
          <w:ilvl w:val="0"/>
          <w:numId w:val="1"/>
        </w:numPr>
        <w:spacing w:line="360" w:lineRule="auto"/>
        <w:rPr>
          <w:rFonts w:ascii="Arial" w:hAnsi="Arial" w:cs="Arial"/>
          <w:sz w:val="20"/>
          <w:szCs w:val="20"/>
        </w:rPr>
      </w:pPr>
      <w:bookmarkStart w:id="4" w:name="_Hlk32943491"/>
      <w:proofErr w:type="spellStart"/>
      <w:r w:rsidRPr="00424707">
        <w:rPr>
          <w:rFonts w:ascii="Arial" w:hAnsi="Arial" w:cs="Arial"/>
          <w:sz w:val="20"/>
          <w:szCs w:val="20"/>
          <w:shd w:val="clear" w:color="auto" w:fill="FFFFFF"/>
        </w:rPr>
        <w:t>Shabani</w:t>
      </w:r>
      <w:proofErr w:type="spellEnd"/>
      <w:r w:rsidRPr="00424707">
        <w:rPr>
          <w:rFonts w:ascii="Arial" w:hAnsi="Arial" w:cs="Arial"/>
          <w:sz w:val="20"/>
          <w:szCs w:val="20"/>
          <w:shd w:val="clear" w:color="auto" w:fill="FFFFFF"/>
        </w:rPr>
        <w:t xml:space="preserve">, K., Khatib, M. and </w:t>
      </w:r>
      <w:proofErr w:type="spellStart"/>
      <w:r w:rsidRPr="00424707">
        <w:rPr>
          <w:rFonts w:ascii="Arial" w:hAnsi="Arial" w:cs="Arial"/>
          <w:sz w:val="20"/>
          <w:szCs w:val="20"/>
          <w:shd w:val="clear" w:color="auto" w:fill="FFFFFF"/>
        </w:rPr>
        <w:t>Ebadi</w:t>
      </w:r>
      <w:proofErr w:type="spellEnd"/>
      <w:r w:rsidRPr="00424707">
        <w:rPr>
          <w:rFonts w:ascii="Arial" w:hAnsi="Arial" w:cs="Arial"/>
          <w:sz w:val="20"/>
          <w:szCs w:val="20"/>
          <w:shd w:val="clear" w:color="auto" w:fill="FFFFFF"/>
        </w:rPr>
        <w:t>, S., (2010</w:t>
      </w:r>
      <w:bookmarkEnd w:id="4"/>
      <w:r w:rsidRPr="00424707">
        <w:rPr>
          <w:rFonts w:ascii="Arial" w:hAnsi="Arial" w:cs="Arial"/>
          <w:sz w:val="20"/>
          <w:szCs w:val="20"/>
          <w:shd w:val="clear" w:color="auto" w:fill="FFFFFF"/>
        </w:rPr>
        <w:t>), ‘</w:t>
      </w:r>
      <w:r w:rsidRPr="00424707">
        <w:rPr>
          <w:rFonts w:ascii="Arial" w:hAnsi="Arial" w:cs="Arial"/>
          <w:i/>
          <w:iCs/>
          <w:sz w:val="20"/>
          <w:szCs w:val="20"/>
          <w:shd w:val="clear" w:color="auto" w:fill="FFFFFF"/>
        </w:rPr>
        <w:t>Vygotsky's Zone of Proximal Development: Instructional Implications and Teachers' Professional Development, English language teaching’</w:t>
      </w:r>
      <w:r w:rsidRPr="00424707">
        <w:rPr>
          <w:rFonts w:ascii="Arial" w:hAnsi="Arial" w:cs="Arial"/>
          <w:sz w:val="20"/>
          <w:szCs w:val="20"/>
          <w:shd w:val="clear" w:color="auto" w:fill="FFFFFF"/>
        </w:rPr>
        <w:t>, </w:t>
      </w:r>
      <w:r w:rsidRPr="00424707">
        <w:rPr>
          <w:rFonts w:ascii="Arial" w:hAnsi="Arial" w:cs="Arial"/>
          <w:i/>
          <w:iCs/>
          <w:sz w:val="20"/>
          <w:szCs w:val="20"/>
          <w:shd w:val="clear" w:color="auto" w:fill="FFFFFF"/>
        </w:rPr>
        <w:t>3</w:t>
      </w:r>
      <w:r w:rsidRPr="00424707">
        <w:rPr>
          <w:rFonts w:ascii="Arial" w:hAnsi="Arial" w:cs="Arial"/>
          <w:sz w:val="20"/>
          <w:szCs w:val="20"/>
          <w:shd w:val="clear" w:color="auto" w:fill="FFFFFF"/>
        </w:rPr>
        <w:t>(4), pp.237-248.</w:t>
      </w:r>
    </w:p>
    <w:p w14:paraId="6078654D"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rPr>
        <w:lastRenderedPageBreak/>
        <w:t>Sharp. J, (2012), ‘</w:t>
      </w:r>
      <w:r w:rsidRPr="00424707">
        <w:rPr>
          <w:rFonts w:ascii="Arial" w:hAnsi="Arial" w:cs="Arial"/>
          <w:i/>
          <w:iCs/>
          <w:sz w:val="20"/>
          <w:szCs w:val="20"/>
        </w:rPr>
        <w:t>Success with you Education Research Project’</w:t>
      </w:r>
      <w:r w:rsidRPr="00424707">
        <w:rPr>
          <w:rFonts w:ascii="Arial" w:hAnsi="Arial" w:cs="Arial"/>
          <w:sz w:val="20"/>
          <w:szCs w:val="20"/>
        </w:rPr>
        <w:t>, 2</w:t>
      </w:r>
      <w:r w:rsidRPr="00424707">
        <w:rPr>
          <w:rFonts w:ascii="Arial" w:hAnsi="Arial" w:cs="Arial"/>
          <w:sz w:val="20"/>
          <w:szCs w:val="20"/>
          <w:vertAlign w:val="superscript"/>
        </w:rPr>
        <w:t>nd</w:t>
      </w:r>
      <w:r w:rsidRPr="00424707">
        <w:rPr>
          <w:rFonts w:ascii="Arial" w:hAnsi="Arial" w:cs="Arial"/>
          <w:sz w:val="20"/>
          <w:szCs w:val="20"/>
        </w:rPr>
        <w:t xml:space="preserve"> edition, London, SAGE publications.</w:t>
      </w:r>
    </w:p>
    <w:p w14:paraId="05D32B98" w14:textId="77777777" w:rsidR="000241D6" w:rsidRPr="00424707" w:rsidRDefault="000241D6" w:rsidP="00B45258">
      <w:pPr>
        <w:pStyle w:val="ListParagraph"/>
        <w:numPr>
          <w:ilvl w:val="0"/>
          <w:numId w:val="1"/>
        </w:numPr>
        <w:spacing w:line="360" w:lineRule="auto"/>
        <w:rPr>
          <w:rFonts w:ascii="Arial" w:hAnsi="Arial" w:cs="Arial"/>
          <w:sz w:val="20"/>
          <w:szCs w:val="20"/>
        </w:rPr>
      </w:pPr>
      <w:r w:rsidRPr="00424707">
        <w:rPr>
          <w:rFonts w:ascii="Arial" w:hAnsi="Arial" w:cs="Arial"/>
          <w:sz w:val="20"/>
          <w:szCs w:val="20"/>
          <w:shd w:val="clear" w:color="auto" w:fill="FCFCFC"/>
          <w:lang w:val="es-ES"/>
        </w:rPr>
        <w:t xml:space="preserve">Van de Pol, J., </w:t>
      </w:r>
      <w:proofErr w:type="spellStart"/>
      <w:r w:rsidRPr="00424707">
        <w:rPr>
          <w:rFonts w:ascii="Arial" w:hAnsi="Arial" w:cs="Arial"/>
          <w:sz w:val="20"/>
          <w:szCs w:val="20"/>
          <w:shd w:val="clear" w:color="auto" w:fill="FCFCFC"/>
          <w:lang w:val="es-ES"/>
        </w:rPr>
        <w:t>Volman</w:t>
      </w:r>
      <w:proofErr w:type="spellEnd"/>
      <w:r w:rsidRPr="00424707">
        <w:rPr>
          <w:rFonts w:ascii="Arial" w:hAnsi="Arial" w:cs="Arial"/>
          <w:sz w:val="20"/>
          <w:szCs w:val="20"/>
          <w:shd w:val="clear" w:color="auto" w:fill="FCFCFC"/>
          <w:lang w:val="es-ES"/>
        </w:rPr>
        <w:t>, M., Oort, F. </w:t>
      </w:r>
      <w:r w:rsidRPr="00424707">
        <w:rPr>
          <w:rFonts w:ascii="Arial" w:hAnsi="Arial" w:cs="Arial"/>
          <w:i/>
          <w:iCs/>
          <w:sz w:val="20"/>
          <w:szCs w:val="20"/>
          <w:shd w:val="clear" w:color="auto" w:fill="FCFCFC"/>
          <w:lang w:val="es-ES"/>
        </w:rPr>
        <w:t>et al.</w:t>
      </w:r>
      <w:r w:rsidRPr="00424707">
        <w:rPr>
          <w:rFonts w:ascii="Arial" w:hAnsi="Arial" w:cs="Arial"/>
          <w:sz w:val="20"/>
          <w:szCs w:val="20"/>
          <w:shd w:val="clear" w:color="auto" w:fill="FCFCFC"/>
          <w:lang w:val="es-ES"/>
        </w:rPr>
        <w:t> </w:t>
      </w:r>
      <w:r w:rsidRPr="00424707">
        <w:rPr>
          <w:rFonts w:ascii="Arial" w:hAnsi="Arial" w:cs="Arial"/>
          <w:sz w:val="20"/>
          <w:szCs w:val="20"/>
          <w:shd w:val="clear" w:color="auto" w:fill="FCFCFC"/>
        </w:rPr>
        <w:t>(2015) ‘The effects of scaffolding in the classroom: support contingency and student independent working time in relation to student achievement, task effort and appreciation of support’, </w:t>
      </w:r>
      <w:proofErr w:type="spellStart"/>
      <w:r w:rsidRPr="00424707">
        <w:rPr>
          <w:rFonts w:ascii="Arial" w:hAnsi="Arial" w:cs="Arial"/>
          <w:i/>
          <w:iCs/>
          <w:sz w:val="20"/>
          <w:szCs w:val="20"/>
          <w:shd w:val="clear" w:color="auto" w:fill="FCFCFC"/>
        </w:rPr>
        <w:t>Instr</w:t>
      </w:r>
      <w:proofErr w:type="spellEnd"/>
      <w:r w:rsidRPr="00424707">
        <w:rPr>
          <w:rFonts w:ascii="Arial" w:hAnsi="Arial" w:cs="Arial"/>
          <w:i/>
          <w:iCs/>
          <w:sz w:val="20"/>
          <w:szCs w:val="20"/>
          <w:shd w:val="clear" w:color="auto" w:fill="FCFCFC"/>
        </w:rPr>
        <w:t xml:space="preserve"> Sci</w:t>
      </w:r>
      <w:r w:rsidRPr="00424707">
        <w:rPr>
          <w:rFonts w:ascii="Arial" w:hAnsi="Arial" w:cs="Arial"/>
          <w:sz w:val="20"/>
          <w:szCs w:val="20"/>
          <w:shd w:val="clear" w:color="auto" w:fill="FCFCFC"/>
        </w:rPr>
        <w:t> 43</w:t>
      </w:r>
      <w:r w:rsidRPr="00424707">
        <w:rPr>
          <w:rFonts w:ascii="Arial" w:hAnsi="Arial" w:cs="Arial"/>
          <w:b/>
          <w:bCs/>
          <w:sz w:val="20"/>
          <w:szCs w:val="20"/>
          <w:shd w:val="clear" w:color="auto" w:fill="FCFCFC"/>
        </w:rPr>
        <w:t>, </w:t>
      </w:r>
      <w:r w:rsidRPr="00424707">
        <w:rPr>
          <w:rFonts w:ascii="Arial" w:hAnsi="Arial" w:cs="Arial"/>
          <w:sz w:val="20"/>
          <w:szCs w:val="20"/>
          <w:shd w:val="clear" w:color="auto" w:fill="FCFCFC"/>
        </w:rPr>
        <w:t xml:space="preserve">615–641, Found at: </w:t>
      </w:r>
      <w:hyperlink r:id="rId8" w:history="1">
        <w:r w:rsidRPr="00424707">
          <w:rPr>
            <w:rStyle w:val="Hyperlink"/>
            <w:rFonts w:ascii="Arial" w:hAnsi="Arial" w:cs="Arial"/>
            <w:color w:val="auto"/>
            <w:sz w:val="20"/>
            <w:szCs w:val="20"/>
            <w:shd w:val="clear" w:color="auto" w:fill="FCFCFC"/>
          </w:rPr>
          <w:t>https://doi.org/10.1007/s11251-015-9351-z</w:t>
        </w:r>
      </w:hyperlink>
    </w:p>
    <w:p w14:paraId="113C19EC" w14:textId="77777777" w:rsidR="000241D6" w:rsidRPr="00424707" w:rsidRDefault="000241D6" w:rsidP="00B45258">
      <w:pPr>
        <w:pStyle w:val="ListParagraph"/>
        <w:numPr>
          <w:ilvl w:val="0"/>
          <w:numId w:val="1"/>
        </w:numPr>
        <w:spacing w:line="360" w:lineRule="auto"/>
        <w:rPr>
          <w:rFonts w:ascii="Arial" w:hAnsi="Arial" w:cs="Arial"/>
          <w:sz w:val="20"/>
          <w:szCs w:val="20"/>
        </w:rPr>
      </w:pPr>
      <w:proofErr w:type="spellStart"/>
      <w:r w:rsidRPr="00424707">
        <w:rPr>
          <w:rFonts w:ascii="Arial" w:hAnsi="Arial" w:cs="Arial"/>
          <w:sz w:val="20"/>
          <w:szCs w:val="20"/>
        </w:rPr>
        <w:t>Vantasssel</w:t>
      </w:r>
      <w:proofErr w:type="spellEnd"/>
      <w:r w:rsidRPr="00424707">
        <w:rPr>
          <w:rFonts w:ascii="Arial" w:hAnsi="Arial" w:cs="Arial"/>
          <w:sz w:val="20"/>
          <w:szCs w:val="20"/>
        </w:rPr>
        <w:t xml:space="preserve">- </w:t>
      </w:r>
      <w:proofErr w:type="spellStart"/>
      <w:r w:rsidRPr="00424707">
        <w:rPr>
          <w:rFonts w:ascii="Arial" w:hAnsi="Arial" w:cs="Arial"/>
          <w:sz w:val="20"/>
          <w:szCs w:val="20"/>
        </w:rPr>
        <w:t>Baska</w:t>
      </w:r>
      <w:proofErr w:type="spellEnd"/>
      <w:r w:rsidRPr="00424707">
        <w:rPr>
          <w:rFonts w:ascii="Arial" w:hAnsi="Arial" w:cs="Arial"/>
          <w:sz w:val="20"/>
          <w:szCs w:val="20"/>
        </w:rPr>
        <w:t>. J, (2012), ‘</w:t>
      </w:r>
      <w:proofErr w:type="spellStart"/>
      <w:r w:rsidRPr="00424707">
        <w:rPr>
          <w:rFonts w:ascii="Arial" w:hAnsi="Arial" w:cs="Arial"/>
          <w:i/>
          <w:iCs/>
          <w:sz w:val="20"/>
          <w:szCs w:val="20"/>
        </w:rPr>
        <w:t>Analyzing</w:t>
      </w:r>
      <w:proofErr w:type="spellEnd"/>
      <w:r w:rsidRPr="00424707">
        <w:rPr>
          <w:rFonts w:ascii="Arial" w:hAnsi="Arial" w:cs="Arial"/>
          <w:i/>
          <w:iCs/>
          <w:sz w:val="20"/>
          <w:szCs w:val="20"/>
        </w:rPr>
        <w:t xml:space="preserve"> differentiation in the classroom: Using the Cos-R’,</w:t>
      </w:r>
      <w:r w:rsidRPr="00424707">
        <w:rPr>
          <w:rFonts w:ascii="Arial" w:hAnsi="Arial" w:cs="Arial"/>
          <w:sz w:val="20"/>
          <w:szCs w:val="20"/>
        </w:rPr>
        <w:t xml:space="preserve"> vol. 35, pp42-48. </w:t>
      </w:r>
    </w:p>
    <w:p w14:paraId="49BB32F3" w14:textId="77777777" w:rsidR="000241D6" w:rsidRPr="0018131E" w:rsidRDefault="000241D6" w:rsidP="00B45258">
      <w:pPr>
        <w:spacing w:line="360" w:lineRule="auto"/>
        <w:rPr>
          <w:sz w:val="20"/>
          <w:szCs w:val="20"/>
        </w:rPr>
      </w:pPr>
    </w:p>
    <w:p w14:paraId="6E059D13" w14:textId="77777777" w:rsidR="000241D6" w:rsidRPr="000241D6" w:rsidRDefault="000241D6">
      <w:pPr>
        <w:rPr>
          <w:rFonts w:ascii="Arial" w:hAnsi="Arial" w:cs="Arial"/>
          <w:b/>
          <w:bCs/>
          <w:sz w:val="20"/>
          <w:szCs w:val="20"/>
          <w:u w:val="single"/>
        </w:rPr>
      </w:pPr>
    </w:p>
    <w:sectPr w:rsidR="000241D6" w:rsidRPr="00024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B5CD0"/>
    <w:multiLevelType w:val="hybridMultilevel"/>
    <w:tmpl w:val="E984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73"/>
    <w:rsid w:val="000011EB"/>
    <w:rsid w:val="000109B6"/>
    <w:rsid w:val="000229E5"/>
    <w:rsid w:val="000241D6"/>
    <w:rsid w:val="00054C27"/>
    <w:rsid w:val="00066638"/>
    <w:rsid w:val="000959F8"/>
    <w:rsid w:val="000B36FC"/>
    <w:rsid w:val="000C02D9"/>
    <w:rsid w:val="000C1246"/>
    <w:rsid w:val="000E102A"/>
    <w:rsid w:val="000F0E6D"/>
    <w:rsid w:val="000F42D4"/>
    <w:rsid w:val="000F4416"/>
    <w:rsid w:val="000F6137"/>
    <w:rsid w:val="00115210"/>
    <w:rsid w:val="001217A1"/>
    <w:rsid w:val="00136BF0"/>
    <w:rsid w:val="001647FE"/>
    <w:rsid w:val="001806AD"/>
    <w:rsid w:val="001A5B97"/>
    <w:rsid w:val="001C5EE0"/>
    <w:rsid w:val="001E545D"/>
    <w:rsid w:val="00203B06"/>
    <w:rsid w:val="0020601E"/>
    <w:rsid w:val="00241F17"/>
    <w:rsid w:val="00297A3E"/>
    <w:rsid w:val="002A0B6E"/>
    <w:rsid w:val="002B7A2B"/>
    <w:rsid w:val="002F4CFA"/>
    <w:rsid w:val="00301ED6"/>
    <w:rsid w:val="00305ABB"/>
    <w:rsid w:val="003410CA"/>
    <w:rsid w:val="00357E4C"/>
    <w:rsid w:val="00372657"/>
    <w:rsid w:val="003831A8"/>
    <w:rsid w:val="00384AD8"/>
    <w:rsid w:val="00397F97"/>
    <w:rsid w:val="003D40B2"/>
    <w:rsid w:val="003E24B1"/>
    <w:rsid w:val="003F2722"/>
    <w:rsid w:val="003F29C1"/>
    <w:rsid w:val="003F5175"/>
    <w:rsid w:val="003F628F"/>
    <w:rsid w:val="004215D3"/>
    <w:rsid w:val="004457CF"/>
    <w:rsid w:val="00461033"/>
    <w:rsid w:val="0048640C"/>
    <w:rsid w:val="004C4EAF"/>
    <w:rsid w:val="00532AD6"/>
    <w:rsid w:val="005455E0"/>
    <w:rsid w:val="00546D9B"/>
    <w:rsid w:val="00573DC3"/>
    <w:rsid w:val="005A7951"/>
    <w:rsid w:val="005C735C"/>
    <w:rsid w:val="005D29B6"/>
    <w:rsid w:val="005F27B1"/>
    <w:rsid w:val="005F3CA6"/>
    <w:rsid w:val="0063488A"/>
    <w:rsid w:val="0065588D"/>
    <w:rsid w:val="00656BAE"/>
    <w:rsid w:val="00692C44"/>
    <w:rsid w:val="006935F6"/>
    <w:rsid w:val="006B6BC6"/>
    <w:rsid w:val="006C0A45"/>
    <w:rsid w:val="006C2DEE"/>
    <w:rsid w:val="006D6D73"/>
    <w:rsid w:val="006F35D1"/>
    <w:rsid w:val="006F3A31"/>
    <w:rsid w:val="006F5A1D"/>
    <w:rsid w:val="00703C67"/>
    <w:rsid w:val="007139E2"/>
    <w:rsid w:val="007354D8"/>
    <w:rsid w:val="0074483D"/>
    <w:rsid w:val="00765FDD"/>
    <w:rsid w:val="007A08C1"/>
    <w:rsid w:val="007A4658"/>
    <w:rsid w:val="007E7DAC"/>
    <w:rsid w:val="00816DCD"/>
    <w:rsid w:val="00820946"/>
    <w:rsid w:val="00830687"/>
    <w:rsid w:val="0085063C"/>
    <w:rsid w:val="00851CAB"/>
    <w:rsid w:val="00856AFE"/>
    <w:rsid w:val="00861C4E"/>
    <w:rsid w:val="008740D1"/>
    <w:rsid w:val="00896E7B"/>
    <w:rsid w:val="008A42D7"/>
    <w:rsid w:val="008B3AFD"/>
    <w:rsid w:val="008D5D17"/>
    <w:rsid w:val="008E59F2"/>
    <w:rsid w:val="00902FB4"/>
    <w:rsid w:val="009110C9"/>
    <w:rsid w:val="00931C8A"/>
    <w:rsid w:val="00936D4D"/>
    <w:rsid w:val="00940059"/>
    <w:rsid w:val="00956180"/>
    <w:rsid w:val="00971BD6"/>
    <w:rsid w:val="00973C9B"/>
    <w:rsid w:val="009C6BD7"/>
    <w:rsid w:val="009D51D3"/>
    <w:rsid w:val="009F44DA"/>
    <w:rsid w:val="00A00E6E"/>
    <w:rsid w:val="00AC1383"/>
    <w:rsid w:val="00AD0F03"/>
    <w:rsid w:val="00AF299A"/>
    <w:rsid w:val="00B027C3"/>
    <w:rsid w:val="00B03DFC"/>
    <w:rsid w:val="00B13F57"/>
    <w:rsid w:val="00B228C6"/>
    <w:rsid w:val="00B24000"/>
    <w:rsid w:val="00B42328"/>
    <w:rsid w:val="00B45258"/>
    <w:rsid w:val="00B71CAB"/>
    <w:rsid w:val="00B777AC"/>
    <w:rsid w:val="00B811D4"/>
    <w:rsid w:val="00B977D8"/>
    <w:rsid w:val="00BA20D4"/>
    <w:rsid w:val="00BB41F3"/>
    <w:rsid w:val="00BC4259"/>
    <w:rsid w:val="00BD0A28"/>
    <w:rsid w:val="00BF5E80"/>
    <w:rsid w:val="00C006E3"/>
    <w:rsid w:val="00C015EF"/>
    <w:rsid w:val="00C108F2"/>
    <w:rsid w:val="00C17A55"/>
    <w:rsid w:val="00C26B95"/>
    <w:rsid w:val="00C325A0"/>
    <w:rsid w:val="00C412A1"/>
    <w:rsid w:val="00C95770"/>
    <w:rsid w:val="00C9653D"/>
    <w:rsid w:val="00CA306E"/>
    <w:rsid w:val="00CC31B2"/>
    <w:rsid w:val="00CE2CFE"/>
    <w:rsid w:val="00CE37BE"/>
    <w:rsid w:val="00CF25DE"/>
    <w:rsid w:val="00D006BD"/>
    <w:rsid w:val="00D55030"/>
    <w:rsid w:val="00D74BC3"/>
    <w:rsid w:val="00D866EE"/>
    <w:rsid w:val="00DC2AEF"/>
    <w:rsid w:val="00DE5A44"/>
    <w:rsid w:val="00DE5D8B"/>
    <w:rsid w:val="00DE770C"/>
    <w:rsid w:val="00E35BB9"/>
    <w:rsid w:val="00E45CB7"/>
    <w:rsid w:val="00E479BD"/>
    <w:rsid w:val="00E714DC"/>
    <w:rsid w:val="00EB0E9D"/>
    <w:rsid w:val="00EB3FC7"/>
    <w:rsid w:val="00EB727C"/>
    <w:rsid w:val="00ED1102"/>
    <w:rsid w:val="00EE1C58"/>
    <w:rsid w:val="00F46BFF"/>
    <w:rsid w:val="00F8392F"/>
    <w:rsid w:val="00FA3C89"/>
    <w:rsid w:val="00FA4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15272"/>
  <w15:chartTrackingRefBased/>
  <w15:docId w15:val="{80C33DC9-D935-4783-AF46-437B19A3C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1D6"/>
    <w:pPr>
      <w:ind w:left="720"/>
      <w:contextualSpacing/>
    </w:pPr>
  </w:style>
  <w:style w:type="character" w:styleId="Hyperlink">
    <w:name w:val="Hyperlink"/>
    <w:basedOn w:val="DefaultParagraphFont"/>
    <w:uiPriority w:val="99"/>
    <w:unhideWhenUsed/>
    <w:rsid w:val="000241D6"/>
    <w:rPr>
      <w:color w:val="0563C1" w:themeColor="hyperlink"/>
      <w:u w:val="single"/>
    </w:rPr>
  </w:style>
  <w:style w:type="paragraph" w:customStyle="1" w:styleId="AssignBody">
    <w:name w:val="AssignBody"/>
    <w:basedOn w:val="Normal"/>
    <w:link w:val="AssignBodyChar"/>
    <w:qFormat/>
    <w:rsid w:val="00DE5D8B"/>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DE5D8B"/>
    <w:rPr>
      <w:b/>
      <w:i/>
      <w:sz w:val="28"/>
    </w:rPr>
  </w:style>
  <w:style w:type="character" w:customStyle="1" w:styleId="AssignBodyChar">
    <w:name w:val="AssignBody Char"/>
    <w:basedOn w:val="DefaultParagraphFont"/>
    <w:link w:val="AssignBody"/>
    <w:rsid w:val="00DE5D8B"/>
    <w:rPr>
      <w:rFonts w:ascii="Arial" w:hAnsi="Arial"/>
    </w:rPr>
  </w:style>
  <w:style w:type="paragraph" w:customStyle="1" w:styleId="AssignHeader">
    <w:name w:val="AssignHeader"/>
    <w:basedOn w:val="AssignSubHeader"/>
    <w:next w:val="AssignSubHeader"/>
    <w:link w:val="AssignHeaderChar"/>
    <w:qFormat/>
    <w:rsid w:val="00DE5D8B"/>
    <w:pPr>
      <w:jc w:val="center"/>
    </w:pPr>
    <w:rPr>
      <w:sz w:val="36"/>
      <w:u w:val="single"/>
    </w:rPr>
  </w:style>
  <w:style w:type="character" w:customStyle="1" w:styleId="AssignSubHeaderChar">
    <w:name w:val="AssignSubHeader Char"/>
    <w:basedOn w:val="AssignBodyChar"/>
    <w:link w:val="AssignSubHeader"/>
    <w:rsid w:val="00DE5D8B"/>
    <w:rPr>
      <w:rFonts w:ascii="Arial" w:hAnsi="Arial"/>
      <w:b/>
      <w:i/>
      <w:sz w:val="28"/>
    </w:rPr>
  </w:style>
  <w:style w:type="character" w:customStyle="1" w:styleId="AssignHeaderChar">
    <w:name w:val="AssignHeader Char"/>
    <w:basedOn w:val="AssignSubHeaderChar"/>
    <w:link w:val="AssignHeader"/>
    <w:rsid w:val="00DE5D8B"/>
    <w:rPr>
      <w:rFonts w:ascii="Arial" w:hAnsi="Arial"/>
      <w:b/>
      <w:i/>
      <w:sz w:val="36"/>
      <w:u w:val="single"/>
    </w:rPr>
  </w:style>
  <w:style w:type="table" w:styleId="TableGrid">
    <w:name w:val="Table Grid"/>
    <w:basedOn w:val="TableNormal"/>
    <w:uiPriority w:val="39"/>
    <w:rsid w:val="00DE5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5D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251-015-9351-z" TargetMode="External"/><Relationship Id="rId3" Type="http://schemas.openxmlformats.org/officeDocument/2006/relationships/settings" Target="settings.xml"/><Relationship Id="rId7" Type="http://schemas.openxmlformats.org/officeDocument/2006/relationships/hyperlink" Target="http://mylocalschool.gov.wales/School/6704076?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tes/default/files/publications/2018-03/succesful-futures-a-summary-of-professor-graham-donaldsons-report.pdf" TargetMode="External"/><Relationship Id="rId5" Type="http://schemas.openxmlformats.org/officeDocument/2006/relationships/hyperlink" Target="https://www.bera.ac.uk/wp-content/uploads/2018/06/BERA-Ethical-Guidelines-for-Educational-Research_4thEdn_2018.pdf?noredirect=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15</Pages>
  <Words>5701</Words>
  <Characters>32500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Jones (1903137)</dc:creator>
  <cp:keywords/>
  <dc:description/>
  <cp:lastModifiedBy>Ben Jones</cp:lastModifiedBy>
  <cp:revision>145</cp:revision>
  <dcterms:created xsi:type="dcterms:W3CDTF">2020-02-09T19:51:00Z</dcterms:created>
  <dcterms:modified xsi:type="dcterms:W3CDTF">2020-02-20T15:15:00Z</dcterms:modified>
</cp:coreProperties>
</file>