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718F1" w14:textId="77777777" w:rsidR="001C0F30" w:rsidRPr="00AD0EF2" w:rsidRDefault="00012F61">
      <w:pPr>
        <w:jc w:val="center"/>
      </w:pPr>
      <w:r>
        <w:rPr>
          <w:noProof/>
        </w:rPr>
        <w:drawing>
          <wp:inline distT="0" distB="0" distL="0" distR="0" wp14:anchorId="528A82B4" wp14:editId="26C50E48">
            <wp:extent cx="3081054" cy="123552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81054" cy="1235524"/>
                    </a:xfrm>
                    <a:prstGeom prst="rect">
                      <a:avLst/>
                    </a:prstGeom>
                    <a:ln/>
                  </pic:spPr>
                </pic:pic>
              </a:graphicData>
            </a:graphic>
          </wp:inline>
        </w:drawing>
      </w:r>
    </w:p>
    <w:p w14:paraId="68B49B4F" w14:textId="77777777" w:rsidR="001C0F30" w:rsidRPr="00AD0EF2" w:rsidRDefault="00012F61">
      <w:pPr>
        <w:jc w:val="center"/>
        <w:rPr>
          <w:b/>
          <w:bCs/>
          <w:sz w:val="32"/>
          <w:szCs w:val="32"/>
        </w:rPr>
      </w:pPr>
      <w:r>
        <w:rPr>
          <w:b/>
          <w:bCs/>
          <w:sz w:val="32"/>
          <w:szCs w:val="32"/>
        </w:rPr>
        <w:t>Programme: Master of Business Administration</w:t>
      </w:r>
    </w:p>
    <w:p w14:paraId="73B703A8" w14:textId="77777777" w:rsidR="001C0F30" w:rsidRPr="00AD0EF2" w:rsidRDefault="00012F61">
      <w:pPr>
        <w:jc w:val="center"/>
        <w:rPr>
          <w:b/>
          <w:bCs/>
          <w:sz w:val="32"/>
          <w:szCs w:val="32"/>
        </w:rPr>
      </w:pPr>
      <w:r>
        <w:rPr>
          <w:b/>
          <w:bCs/>
          <w:sz w:val="32"/>
          <w:szCs w:val="32"/>
        </w:rPr>
        <w:t>Module code: LCMB7035</w:t>
      </w:r>
    </w:p>
    <w:p w14:paraId="4F143BB1" w14:textId="77777777" w:rsidR="001C0F30" w:rsidRPr="00AD0EF2" w:rsidRDefault="00012F61">
      <w:pPr>
        <w:jc w:val="center"/>
        <w:rPr>
          <w:b/>
          <w:bCs/>
          <w:sz w:val="32"/>
          <w:szCs w:val="32"/>
        </w:rPr>
      </w:pPr>
      <w:r>
        <w:rPr>
          <w:b/>
          <w:bCs/>
          <w:sz w:val="32"/>
          <w:szCs w:val="32"/>
        </w:rPr>
        <w:t>Module: Dissertation</w:t>
      </w:r>
    </w:p>
    <w:p w14:paraId="5642D249" w14:textId="77777777" w:rsidR="001C0F30" w:rsidRPr="00AD0EF2" w:rsidRDefault="00012F61">
      <w:pPr>
        <w:jc w:val="center"/>
        <w:rPr>
          <w:b/>
          <w:bCs/>
          <w:sz w:val="32"/>
          <w:szCs w:val="32"/>
        </w:rPr>
      </w:pPr>
      <w:r>
        <w:rPr>
          <w:b/>
          <w:bCs/>
          <w:sz w:val="32"/>
          <w:szCs w:val="32"/>
        </w:rPr>
        <w:t>Assignment title: Dissertation</w:t>
      </w:r>
    </w:p>
    <w:p w14:paraId="5C8A2451" w14:textId="77777777" w:rsidR="001C0F30" w:rsidRPr="00AD0EF2" w:rsidRDefault="001C0F30"/>
    <w:p w14:paraId="3AA0238C" w14:textId="77777777" w:rsidR="001C0F30" w:rsidRPr="00AD0EF2" w:rsidRDefault="00012F61">
      <w:pPr>
        <w:jc w:val="center"/>
      </w:pPr>
      <w:r>
        <w:t>Topic: The Impact of Cross-Border E-Commerce Platform Trust on Purchase Intention Among Emerging Market Consumers</w:t>
      </w:r>
    </w:p>
    <w:p w14:paraId="2C808FD2" w14:textId="77777777" w:rsidR="001C0F30" w:rsidRPr="00AD0EF2" w:rsidRDefault="001C0F30"/>
    <w:p w14:paraId="5B1A3C96" w14:textId="77777777" w:rsidR="001C0F30" w:rsidRPr="00AD0EF2" w:rsidRDefault="001C0F30" w:rsidP="00D751D8">
      <w:pPr>
        <w:tabs>
          <w:tab w:val="left" w:pos="1000"/>
        </w:tabs>
        <w:jc w:val="center"/>
      </w:pPr>
    </w:p>
    <w:p w14:paraId="18932368" w14:textId="470884C6" w:rsidR="001C0F30" w:rsidRPr="00AD0EF2" w:rsidRDefault="00012F61" w:rsidP="00D751D8">
      <w:pPr>
        <w:jc w:val="center"/>
      </w:pPr>
      <w:r>
        <w:t>Supervisor’s name:</w:t>
      </w:r>
      <w:r w:rsidR="008D1166">
        <w:t xml:space="preserve"> Ghulam Mujtaba</w:t>
      </w:r>
    </w:p>
    <w:p w14:paraId="5FC2093F" w14:textId="7B0B36F6" w:rsidR="001C0F30" w:rsidRPr="008D1166" w:rsidRDefault="00012F61" w:rsidP="00D751D8">
      <w:pPr>
        <w:jc w:val="center"/>
        <w:rPr>
          <w:lang w:val="en-GB"/>
        </w:rPr>
      </w:pPr>
      <w:r w:rsidRPr="008D1166">
        <w:rPr>
          <w:lang w:val="en-GB"/>
        </w:rPr>
        <w:t>Student name:</w:t>
      </w:r>
      <w:r w:rsidR="008D1166" w:rsidRPr="008D1166">
        <w:rPr>
          <w:lang w:val="en-GB"/>
        </w:rPr>
        <w:t xml:space="preserve"> Anicha Taslim Kana</w:t>
      </w:r>
    </w:p>
    <w:p w14:paraId="31E9A621" w14:textId="2C01FA0F" w:rsidR="001C0F30" w:rsidRPr="008D1166" w:rsidRDefault="00012F61" w:rsidP="00D751D8">
      <w:pPr>
        <w:jc w:val="center"/>
        <w:rPr>
          <w:lang w:val="en-GB"/>
        </w:rPr>
      </w:pPr>
      <w:r w:rsidRPr="008D1166">
        <w:rPr>
          <w:lang w:val="en-GB"/>
        </w:rPr>
        <w:t>Student ID:</w:t>
      </w:r>
      <w:r w:rsidR="008D1166" w:rsidRPr="008D1166">
        <w:rPr>
          <w:lang w:val="en-GB"/>
        </w:rPr>
        <w:t xml:space="preserve"> 2434291</w:t>
      </w:r>
    </w:p>
    <w:p w14:paraId="6B971D92" w14:textId="79AA2EBD" w:rsidR="001C0F30" w:rsidRPr="00AD0EF2" w:rsidRDefault="00012F61" w:rsidP="00D751D8">
      <w:pPr>
        <w:jc w:val="center"/>
      </w:pPr>
      <w:r>
        <w:t>Word count:</w:t>
      </w:r>
      <w:r w:rsidR="008D1166">
        <w:t xml:space="preserve"> 15169</w:t>
      </w:r>
      <w:r w:rsidR="00B8560B">
        <w:t xml:space="preserve"> words</w:t>
      </w:r>
    </w:p>
    <w:p w14:paraId="1F566539" w14:textId="7A69CC3C" w:rsidR="001C0F30" w:rsidRPr="00AD0EF2" w:rsidRDefault="00012F61" w:rsidP="00D751D8">
      <w:pPr>
        <w:jc w:val="center"/>
      </w:pPr>
      <w:r>
        <w:t>Submission date:</w:t>
      </w:r>
      <w:r w:rsidR="008D1166">
        <w:t xml:space="preserve"> 23 September 2026</w:t>
      </w:r>
    </w:p>
    <w:p w14:paraId="507606DC" w14:textId="77777777" w:rsidR="001C0F30" w:rsidRPr="00AD0EF2" w:rsidRDefault="001C0F30"/>
    <w:p w14:paraId="5AF206E1" w14:textId="77777777" w:rsidR="001C0F30" w:rsidRPr="00AD0EF2" w:rsidRDefault="00012F61">
      <w:pPr>
        <w:spacing w:before="0" w:line="259" w:lineRule="auto"/>
        <w:jc w:val="left"/>
      </w:pPr>
      <w:r>
        <w:br w:type="page"/>
      </w:r>
    </w:p>
    <w:p w14:paraId="11FEC13B" w14:textId="77777777" w:rsidR="001C0F30" w:rsidRPr="00AD0EF2" w:rsidRDefault="00012F61">
      <w:pPr>
        <w:keepNext/>
        <w:keepLines/>
        <w:pBdr>
          <w:top w:val="nil"/>
          <w:left w:val="nil"/>
          <w:bottom w:val="nil"/>
          <w:right w:val="nil"/>
          <w:between w:val="nil"/>
        </w:pBdr>
        <w:spacing w:after="0" w:line="259" w:lineRule="auto"/>
        <w:jc w:val="left"/>
        <w:rPr>
          <w:rFonts w:eastAsia="Calibri"/>
          <w:color w:val="2F5496"/>
          <w:sz w:val="32"/>
          <w:szCs w:val="32"/>
        </w:rPr>
      </w:pPr>
      <w:r>
        <w:rPr>
          <w:rFonts w:eastAsia="Calibri"/>
          <w:color w:val="2F5496"/>
          <w:sz w:val="32"/>
          <w:szCs w:val="32"/>
        </w:rPr>
        <w:lastRenderedPageBreak/>
        <w:t>Table of Contents</w:t>
      </w:r>
    </w:p>
    <w:sdt>
      <w:sdtPr>
        <w:id w:val="-177855969"/>
        <w:docPartObj>
          <w:docPartGallery w:val="Table of Contents"/>
          <w:docPartUnique/>
        </w:docPartObj>
      </w:sdtPr>
      <w:sdtContent>
        <w:p w14:paraId="55378911" w14:textId="218A9845" w:rsidR="00A95378" w:rsidRDefault="00012F61">
          <w:pPr>
            <w:pStyle w:val="TOC1"/>
            <w:tabs>
              <w:tab w:val="right" w:leader="dot" w:pos="9016"/>
            </w:tabs>
            <w:rPr>
              <w:rFonts w:asciiTheme="minorHAnsi" w:eastAsiaTheme="minorEastAsia" w:hAnsiTheme="minorHAnsi" w:cstheme="minorBidi"/>
              <w:noProof/>
              <w:sz w:val="22"/>
              <w:szCs w:val="22"/>
              <w:lang w:val="en-US"/>
            </w:rPr>
          </w:pPr>
          <w:r>
            <w:fldChar w:fldCharType="begin"/>
          </w:r>
          <w:r>
            <w:instrText xml:space="preserve"> TOC \h \u \z \t "Heading 1,1,Heading 2,2,Heading 3,3,"</w:instrText>
          </w:r>
          <w:r>
            <w:fldChar w:fldCharType="separate"/>
          </w:r>
          <w:hyperlink w:anchor="_Toc240385805" w:history="1">
            <w:r w:rsidR="00A95378" w:rsidRPr="00F95A6B">
              <w:rPr>
                <w:rStyle w:val="Hyperlink"/>
                <w:noProof/>
              </w:rPr>
              <w:t>Chapter 1: Introduction</w:t>
            </w:r>
            <w:r w:rsidR="00A95378">
              <w:rPr>
                <w:noProof/>
                <w:webHidden/>
              </w:rPr>
              <w:tab/>
            </w:r>
            <w:r w:rsidR="00A95378">
              <w:rPr>
                <w:noProof/>
                <w:webHidden/>
              </w:rPr>
              <w:fldChar w:fldCharType="begin"/>
            </w:r>
            <w:r w:rsidR="00A95378">
              <w:rPr>
                <w:noProof/>
                <w:webHidden/>
              </w:rPr>
              <w:instrText xml:space="preserve"> PAGEREF _Toc240385805 \h </w:instrText>
            </w:r>
            <w:r w:rsidR="00A95378">
              <w:rPr>
                <w:noProof/>
                <w:webHidden/>
              </w:rPr>
            </w:r>
            <w:r w:rsidR="00A95378">
              <w:rPr>
                <w:noProof/>
                <w:webHidden/>
              </w:rPr>
              <w:fldChar w:fldCharType="separate"/>
            </w:r>
            <w:r w:rsidR="00A95378">
              <w:rPr>
                <w:noProof/>
                <w:webHidden/>
              </w:rPr>
              <w:t>6</w:t>
            </w:r>
            <w:r w:rsidR="00A95378">
              <w:rPr>
                <w:noProof/>
                <w:webHidden/>
              </w:rPr>
              <w:fldChar w:fldCharType="end"/>
            </w:r>
          </w:hyperlink>
        </w:p>
        <w:p w14:paraId="4E9242C4" w14:textId="063D6791"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06" w:history="1">
            <w:r w:rsidRPr="00F95A6B">
              <w:rPr>
                <w:rStyle w:val="Hyperlink"/>
                <w:noProof/>
              </w:rPr>
              <w:t>1.1 Introduction</w:t>
            </w:r>
            <w:r>
              <w:rPr>
                <w:noProof/>
                <w:webHidden/>
              </w:rPr>
              <w:tab/>
            </w:r>
            <w:r>
              <w:rPr>
                <w:noProof/>
                <w:webHidden/>
              </w:rPr>
              <w:fldChar w:fldCharType="begin"/>
            </w:r>
            <w:r>
              <w:rPr>
                <w:noProof/>
                <w:webHidden/>
              </w:rPr>
              <w:instrText xml:space="preserve"> PAGEREF _Toc240385806 \h </w:instrText>
            </w:r>
            <w:r>
              <w:rPr>
                <w:noProof/>
                <w:webHidden/>
              </w:rPr>
            </w:r>
            <w:r>
              <w:rPr>
                <w:noProof/>
                <w:webHidden/>
              </w:rPr>
              <w:fldChar w:fldCharType="separate"/>
            </w:r>
            <w:r>
              <w:rPr>
                <w:noProof/>
                <w:webHidden/>
              </w:rPr>
              <w:t>6</w:t>
            </w:r>
            <w:r>
              <w:rPr>
                <w:noProof/>
                <w:webHidden/>
              </w:rPr>
              <w:fldChar w:fldCharType="end"/>
            </w:r>
          </w:hyperlink>
        </w:p>
        <w:p w14:paraId="5C184121" w14:textId="466AEC73"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07" w:history="1">
            <w:r w:rsidRPr="00F95A6B">
              <w:rPr>
                <w:rStyle w:val="Hyperlink"/>
                <w:noProof/>
              </w:rPr>
              <w:t>1.2 Background of the Study</w:t>
            </w:r>
            <w:r>
              <w:rPr>
                <w:noProof/>
                <w:webHidden/>
              </w:rPr>
              <w:tab/>
            </w:r>
            <w:r>
              <w:rPr>
                <w:noProof/>
                <w:webHidden/>
              </w:rPr>
              <w:fldChar w:fldCharType="begin"/>
            </w:r>
            <w:r>
              <w:rPr>
                <w:noProof/>
                <w:webHidden/>
              </w:rPr>
              <w:instrText xml:space="preserve"> PAGEREF _Toc240385807 \h </w:instrText>
            </w:r>
            <w:r>
              <w:rPr>
                <w:noProof/>
                <w:webHidden/>
              </w:rPr>
            </w:r>
            <w:r>
              <w:rPr>
                <w:noProof/>
                <w:webHidden/>
              </w:rPr>
              <w:fldChar w:fldCharType="separate"/>
            </w:r>
            <w:r>
              <w:rPr>
                <w:noProof/>
                <w:webHidden/>
              </w:rPr>
              <w:t>6</w:t>
            </w:r>
            <w:r>
              <w:rPr>
                <w:noProof/>
                <w:webHidden/>
              </w:rPr>
              <w:fldChar w:fldCharType="end"/>
            </w:r>
          </w:hyperlink>
        </w:p>
        <w:p w14:paraId="2987665B" w14:textId="73B8D253"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08" w:history="1">
            <w:r w:rsidRPr="00F95A6B">
              <w:rPr>
                <w:rStyle w:val="Hyperlink"/>
                <w:noProof/>
              </w:rPr>
              <w:t>1.3 Problem Statement</w:t>
            </w:r>
            <w:r>
              <w:rPr>
                <w:noProof/>
                <w:webHidden/>
              </w:rPr>
              <w:tab/>
            </w:r>
            <w:r>
              <w:rPr>
                <w:noProof/>
                <w:webHidden/>
              </w:rPr>
              <w:fldChar w:fldCharType="begin"/>
            </w:r>
            <w:r>
              <w:rPr>
                <w:noProof/>
                <w:webHidden/>
              </w:rPr>
              <w:instrText xml:space="preserve"> PAGEREF _Toc240385808 \h </w:instrText>
            </w:r>
            <w:r>
              <w:rPr>
                <w:noProof/>
                <w:webHidden/>
              </w:rPr>
            </w:r>
            <w:r>
              <w:rPr>
                <w:noProof/>
                <w:webHidden/>
              </w:rPr>
              <w:fldChar w:fldCharType="separate"/>
            </w:r>
            <w:r>
              <w:rPr>
                <w:noProof/>
                <w:webHidden/>
              </w:rPr>
              <w:t>7</w:t>
            </w:r>
            <w:r>
              <w:rPr>
                <w:noProof/>
                <w:webHidden/>
              </w:rPr>
              <w:fldChar w:fldCharType="end"/>
            </w:r>
          </w:hyperlink>
        </w:p>
        <w:p w14:paraId="4A6E82F4" w14:textId="6460F764"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09" w:history="1">
            <w:r w:rsidRPr="00F95A6B">
              <w:rPr>
                <w:rStyle w:val="Hyperlink"/>
                <w:noProof/>
              </w:rPr>
              <w:t>1.4 Research Aim, Objectives and Questions</w:t>
            </w:r>
            <w:r>
              <w:rPr>
                <w:noProof/>
                <w:webHidden/>
              </w:rPr>
              <w:tab/>
            </w:r>
            <w:r>
              <w:rPr>
                <w:noProof/>
                <w:webHidden/>
              </w:rPr>
              <w:fldChar w:fldCharType="begin"/>
            </w:r>
            <w:r>
              <w:rPr>
                <w:noProof/>
                <w:webHidden/>
              </w:rPr>
              <w:instrText xml:space="preserve"> PAGEREF _Toc240385809 \h </w:instrText>
            </w:r>
            <w:r>
              <w:rPr>
                <w:noProof/>
                <w:webHidden/>
              </w:rPr>
            </w:r>
            <w:r>
              <w:rPr>
                <w:noProof/>
                <w:webHidden/>
              </w:rPr>
              <w:fldChar w:fldCharType="separate"/>
            </w:r>
            <w:r>
              <w:rPr>
                <w:noProof/>
                <w:webHidden/>
              </w:rPr>
              <w:t>8</w:t>
            </w:r>
            <w:r>
              <w:rPr>
                <w:noProof/>
                <w:webHidden/>
              </w:rPr>
              <w:fldChar w:fldCharType="end"/>
            </w:r>
          </w:hyperlink>
        </w:p>
        <w:p w14:paraId="0CA2B8F0" w14:textId="2AD52067"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10" w:history="1">
            <w:r w:rsidRPr="00F95A6B">
              <w:rPr>
                <w:rStyle w:val="Hyperlink"/>
                <w:noProof/>
              </w:rPr>
              <w:t>1.5 Significance of the Study</w:t>
            </w:r>
            <w:r>
              <w:rPr>
                <w:noProof/>
                <w:webHidden/>
              </w:rPr>
              <w:tab/>
            </w:r>
            <w:r>
              <w:rPr>
                <w:noProof/>
                <w:webHidden/>
              </w:rPr>
              <w:fldChar w:fldCharType="begin"/>
            </w:r>
            <w:r>
              <w:rPr>
                <w:noProof/>
                <w:webHidden/>
              </w:rPr>
              <w:instrText xml:space="preserve"> PAGEREF _Toc240385810 \h </w:instrText>
            </w:r>
            <w:r>
              <w:rPr>
                <w:noProof/>
                <w:webHidden/>
              </w:rPr>
            </w:r>
            <w:r>
              <w:rPr>
                <w:noProof/>
                <w:webHidden/>
              </w:rPr>
              <w:fldChar w:fldCharType="separate"/>
            </w:r>
            <w:r>
              <w:rPr>
                <w:noProof/>
                <w:webHidden/>
              </w:rPr>
              <w:t>9</w:t>
            </w:r>
            <w:r>
              <w:rPr>
                <w:noProof/>
                <w:webHidden/>
              </w:rPr>
              <w:fldChar w:fldCharType="end"/>
            </w:r>
          </w:hyperlink>
        </w:p>
        <w:p w14:paraId="599D910C" w14:textId="7F90469A"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11" w:history="1">
            <w:r w:rsidRPr="00F95A6B">
              <w:rPr>
                <w:rStyle w:val="Hyperlink"/>
                <w:noProof/>
              </w:rPr>
              <w:t>1.6 Scope of the Study</w:t>
            </w:r>
            <w:r>
              <w:rPr>
                <w:noProof/>
                <w:webHidden/>
              </w:rPr>
              <w:tab/>
            </w:r>
            <w:r>
              <w:rPr>
                <w:noProof/>
                <w:webHidden/>
              </w:rPr>
              <w:fldChar w:fldCharType="begin"/>
            </w:r>
            <w:r>
              <w:rPr>
                <w:noProof/>
                <w:webHidden/>
              </w:rPr>
              <w:instrText xml:space="preserve"> PAGEREF _Toc240385811 \h </w:instrText>
            </w:r>
            <w:r>
              <w:rPr>
                <w:noProof/>
                <w:webHidden/>
              </w:rPr>
            </w:r>
            <w:r>
              <w:rPr>
                <w:noProof/>
                <w:webHidden/>
              </w:rPr>
              <w:fldChar w:fldCharType="separate"/>
            </w:r>
            <w:r>
              <w:rPr>
                <w:noProof/>
                <w:webHidden/>
              </w:rPr>
              <w:t>9</w:t>
            </w:r>
            <w:r>
              <w:rPr>
                <w:noProof/>
                <w:webHidden/>
              </w:rPr>
              <w:fldChar w:fldCharType="end"/>
            </w:r>
          </w:hyperlink>
        </w:p>
        <w:p w14:paraId="0CD26C9A" w14:textId="3ECC9F56"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12" w:history="1">
            <w:r w:rsidRPr="00F95A6B">
              <w:rPr>
                <w:rStyle w:val="Hyperlink"/>
                <w:noProof/>
              </w:rPr>
              <w:t>1.7 Structure of the Dissertation</w:t>
            </w:r>
            <w:r>
              <w:rPr>
                <w:noProof/>
                <w:webHidden/>
              </w:rPr>
              <w:tab/>
            </w:r>
            <w:r>
              <w:rPr>
                <w:noProof/>
                <w:webHidden/>
              </w:rPr>
              <w:fldChar w:fldCharType="begin"/>
            </w:r>
            <w:r>
              <w:rPr>
                <w:noProof/>
                <w:webHidden/>
              </w:rPr>
              <w:instrText xml:space="preserve"> PAGEREF _Toc240385812 \h </w:instrText>
            </w:r>
            <w:r>
              <w:rPr>
                <w:noProof/>
                <w:webHidden/>
              </w:rPr>
            </w:r>
            <w:r>
              <w:rPr>
                <w:noProof/>
                <w:webHidden/>
              </w:rPr>
              <w:fldChar w:fldCharType="separate"/>
            </w:r>
            <w:r>
              <w:rPr>
                <w:noProof/>
                <w:webHidden/>
              </w:rPr>
              <w:t>10</w:t>
            </w:r>
            <w:r>
              <w:rPr>
                <w:noProof/>
                <w:webHidden/>
              </w:rPr>
              <w:fldChar w:fldCharType="end"/>
            </w:r>
          </w:hyperlink>
        </w:p>
        <w:p w14:paraId="7F9D115B" w14:textId="4F5E7ABC"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13" w:history="1">
            <w:r w:rsidRPr="00F95A6B">
              <w:rPr>
                <w:rStyle w:val="Hyperlink"/>
                <w:noProof/>
              </w:rPr>
              <w:t>1.8 Chapter Summary</w:t>
            </w:r>
            <w:r>
              <w:rPr>
                <w:noProof/>
                <w:webHidden/>
              </w:rPr>
              <w:tab/>
            </w:r>
            <w:r>
              <w:rPr>
                <w:noProof/>
                <w:webHidden/>
              </w:rPr>
              <w:fldChar w:fldCharType="begin"/>
            </w:r>
            <w:r>
              <w:rPr>
                <w:noProof/>
                <w:webHidden/>
              </w:rPr>
              <w:instrText xml:space="preserve"> PAGEREF _Toc240385813 \h </w:instrText>
            </w:r>
            <w:r>
              <w:rPr>
                <w:noProof/>
                <w:webHidden/>
              </w:rPr>
            </w:r>
            <w:r>
              <w:rPr>
                <w:noProof/>
                <w:webHidden/>
              </w:rPr>
              <w:fldChar w:fldCharType="separate"/>
            </w:r>
            <w:r>
              <w:rPr>
                <w:noProof/>
                <w:webHidden/>
              </w:rPr>
              <w:t>10</w:t>
            </w:r>
            <w:r>
              <w:rPr>
                <w:noProof/>
                <w:webHidden/>
              </w:rPr>
              <w:fldChar w:fldCharType="end"/>
            </w:r>
          </w:hyperlink>
        </w:p>
        <w:p w14:paraId="47AFBFDA" w14:textId="0499FE7F" w:rsidR="00A95378" w:rsidRDefault="00A95378">
          <w:pPr>
            <w:pStyle w:val="TOC1"/>
            <w:tabs>
              <w:tab w:val="right" w:leader="dot" w:pos="9016"/>
            </w:tabs>
            <w:rPr>
              <w:rFonts w:asciiTheme="minorHAnsi" w:eastAsiaTheme="minorEastAsia" w:hAnsiTheme="minorHAnsi" w:cstheme="minorBidi"/>
              <w:noProof/>
              <w:sz w:val="22"/>
              <w:szCs w:val="22"/>
              <w:lang w:val="en-US"/>
            </w:rPr>
          </w:pPr>
          <w:hyperlink w:anchor="_Toc240385814" w:history="1">
            <w:r w:rsidRPr="00F95A6B">
              <w:rPr>
                <w:rStyle w:val="Hyperlink"/>
                <w:noProof/>
              </w:rPr>
              <w:t>Chapter 2: Literature Review</w:t>
            </w:r>
            <w:r>
              <w:rPr>
                <w:noProof/>
                <w:webHidden/>
              </w:rPr>
              <w:tab/>
            </w:r>
            <w:r>
              <w:rPr>
                <w:noProof/>
                <w:webHidden/>
              </w:rPr>
              <w:fldChar w:fldCharType="begin"/>
            </w:r>
            <w:r>
              <w:rPr>
                <w:noProof/>
                <w:webHidden/>
              </w:rPr>
              <w:instrText xml:space="preserve"> PAGEREF _Toc240385814 \h </w:instrText>
            </w:r>
            <w:r>
              <w:rPr>
                <w:noProof/>
                <w:webHidden/>
              </w:rPr>
            </w:r>
            <w:r>
              <w:rPr>
                <w:noProof/>
                <w:webHidden/>
              </w:rPr>
              <w:fldChar w:fldCharType="separate"/>
            </w:r>
            <w:r>
              <w:rPr>
                <w:noProof/>
                <w:webHidden/>
              </w:rPr>
              <w:t>11</w:t>
            </w:r>
            <w:r>
              <w:rPr>
                <w:noProof/>
                <w:webHidden/>
              </w:rPr>
              <w:fldChar w:fldCharType="end"/>
            </w:r>
          </w:hyperlink>
        </w:p>
        <w:p w14:paraId="3C5FE856" w14:textId="26AB92D7"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15" w:history="1">
            <w:r w:rsidRPr="00F95A6B">
              <w:rPr>
                <w:rStyle w:val="Hyperlink"/>
                <w:noProof/>
              </w:rPr>
              <w:t>2.1 Introduction</w:t>
            </w:r>
            <w:r>
              <w:rPr>
                <w:noProof/>
                <w:webHidden/>
              </w:rPr>
              <w:tab/>
            </w:r>
            <w:r>
              <w:rPr>
                <w:noProof/>
                <w:webHidden/>
              </w:rPr>
              <w:fldChar w:fldCharType="begin"/>
            </w:r>
            <w:r>
              <w:rPr>
                <w:noProof/>
                <w:webHidden/>
              </w:rPr>
              <w:instrText xml:space="preserve"> PAGEREF _Toc240385815 \h </w:instrText>
            </w:r>
            <w:r>
              <w:rPr>
                <w:noProof/>
                <w:webHidden/>
              </w:rPr>
            </w:r>
            <w:r>
              <w:rPr>
                <w:noProof/>
                <w:webHidden/>
              </w:rPr>
              <w:fldChar w:fldCharType="separate"/>
            </w:r>
            <w:r>
              <w:rPr>
                <w:noProof/>
                <w:webHidden/>
              </w:rPr>
              <w:t>11</w:t>
            </w:r>
            <w:r>
              <w:rPr>
                <w:noProof/>
                <w:webHidden/>
              </w:rPr>
              <w:fldChar w:fldCharType="end"/>
            </w:r>
          </w:hyperlink>
        </w:p>
        <w:p w14:paraId="4660F26D" w14:textId="61A67D44"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16" w:history="1">
            <w:r w:rsidRPr="00F95A6B">
              <w:rPr>
                <w:rStyle w:val="Hyperlink"/>
                <w:noProof/>
              </w:rPr>
              <w:t>2.2 Cross-Border E-Commerce</w:t>
            </w:r>
            <w:r>
              <w:rPr>
                <w:noProof/>
                <w:webHidden/>
              </w:rPr>
              <w:tab/>
            </w:r>
            <w:r>
              <w:rPr>
                <w:noProof/>
                <w:webHidden/>
              </w:rPr>
              <w:fldChar w:fldCharType="begin"/>
            </w:r>
            <w:r>
              <w:rPr>
                <w:noProof/>
                <w:webHidden/>
              </w:rPr>
              <w:instrText xml:space="preserve"> PAGEREF _Toc240385816 \h </w:instrText>
            </w:r>
            <w:r>
              <w:rPr>
                <w:noProof/>
                <w:webHidden/>
              </w:rPr>
            </w:r>
            <w:r>
              <w:rPr>
                <w:noProof/>
                <w:webHidden/>
              </w:rPr>
              <w:fldChar w:fldCharType="separate"/>
            </w:r>
            <w:r>
              <w:rPr>
                <w:noProof/>
                <w:webHidden/>
              </w:rPr>
              <w:t>11</w:t>
            </w:r>
            <w:r>
              <w:rPr>
                <w:noProof/>
                <w:webHidden/>
              </w:rPr>
              <w:fldChar w:fldCharType="end"/>
            </w:r>
          </w:hyperlink>
        </w:p>
        <w:p w14:paraId="10410882" w14:textId="3AA2A9D7"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17" w:history="1">
            <w:r w:rsidRPr="00F95A6B">
              <w:rPr>
                <w:rStyle w:val="Hyperlink"/>
                <w:noProof/>
              </w:rPr>
              <w:t>2.3 Platform Trust in Cross-Border E-Commerce</w:t>
            </w:r>
            <w:r>
              <w:rPr>
                <w:noProof/>
                <w:webHidden/>
              </w:rPr>
              <w:tab/>
            </w:r>
            <w:r>
              <w:rPr>
                <w:noProof/>
                <w:webHidden/>
              </w:rPr>
              <w:fldChar w:fldCharType="begin"/>
            </w:r>
            <w:r>
              <w:rPr>
                <w:noProof/>
                <w:webHidden/>
              </w:rPr>
              <w:instrText xml:space="preserve"> PAGEREF _Toc240385817 \h </w:instrText>
            </w:r>
            <w:r>
              <w:rPr>
                <w:noProof/>
                <w:webHidden/>
              </w:rPr>
            </w:r>
            <w:r>
              <w:rPr>
                <w:noProof/>
                <w:webHidden/>
              </w:rPr>
              <w:fldChar w:fldCharType="separate"/>
            </w:r>
            <w:r>
              <w:rPr>
                <w:noProof/>
                <w:webHidden/>
              </w:rPr>
              <w:t>13</w:t>
            </w:r>
            <w:r>
              <w:rPr>
                <w:noProof/>
                <w:webHidden/>
              </w:rPr>
              <w:fldChar w:fldCharType="end"/>
            </w:r>
          </w:hyperlink>
        </w:p>
        <w:p w14:paraId="29F00C97" w14:textId="018C7729"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18" w:history="1">
            <w:r w:rsidRPr="00F95A6B">
              <w:rPr>
                <w:rStyle w:val="Hyperlink"/>
                <w:noProof/>
              </w:rPr>
              <w:t>2.4 Purchase Intention</w:t>
            </w:r>
            <w:r>
              <w:rPr>
                <w:noProof/>
                <w:webHidden/>
              </w:rPr>
              <w:tab/>
            </w:r>
            <w:r>
              <w:rPr>
                <w:noProof/>
                <w:webHidden/>
              </w:rPr>
              <w:fldChar w:fldCharType="begin"/>
            </w:r>
            <w:r>
              <w:rPr>
                <w:noProof/>
                <w:webHidden/>
              </w:rPr>
              <w:instrText xml:space="preserve"> PAGEREF _Toc240385818 \h </w:instrText>
            </w:r>
            <w:r>
              <w:rPr>
                <w:noProof/>
                <w:webHidden/>
              </w:rPr>
            </w:r>
            <w:r>
              <w:rPr>
                <w:noProof/>
                <w:webHidden/>
              </w:rPr>
              <w:fldChar w:fldCharType="separate"/>
            </w:r>
            <w:r>
              <w:rPr>
                <w:noProof/>
                <w:webHidden/>
              </w:rPr>
              <w:t>15</w:t>
            </w:r>
            <w:r>
              <w:rPr>
                <w:noProof/>
                <w:webHidden/>
              </w:rPr>
              <w:fldChar w:fldCharType="end"/>
            </w:r>
          </w:hyperlink>
        </w:p>
        <w:p w14:paraId="791FBA85" w14:textId="0EA9352A"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19" w:history="1">
            <w:r w:rsidRPr="00F95A6B">
              <w:rPr>
                <w:rStyle w:val="Hyperlink"/>
                <w:noProof/>
              </w:rPr>
              <w:t>2.5 Platform Quality and Trust</w:t>
            </w:r>
            <w:r>
              <w:rPr>
                <w:noProof/>
                <w:webHidden/>
              </w:rPr>
              <w:tab/>
            </w:r>
            <w:r>
              <w:rPr>
                <w:noProof/>
                <w:webHidden/>
              </w:rPr>
              <w:fldChar w:fldCharType="begin"/>
            </w:r>
            <w:r>
              <w:rPr>
                <w:noProof/>
                <w:webHidden/>
              </w:rPr>
              <w:instrText xml:space="preserve"> PAGEREF _Toc240385819 \h </w:instrText>
            </w:r>
            <w:r>
              <w:rPr>
                <w:noProof/>
                <w:webHidden/>
              </w:rPr>
            </w:r>
            <w:r>
              <w:rPr>
                <w:noProof/>
                <w:webHidden/>
              </w:rPr>
              <w:fldChar w:fldCharType="separate"/>
            </w:r>
            <w:r>
              <w:rPr>
                <w:noProof/>
                <w:webHidden/>
              </w:rPr>
              <w:t>16</w:t>
            </w:r>
            <w:r>
              <w:rPr>
                <w:noProof/>
                <w:webHidden/>
              </w:rPr>
              <w:fldChar w:fldCharType="end"/>
            </w:r>
          </w:hyperlink>
        </w:p>
        <w:p w14:paraId="51436CF6" w14:textId="0D98556A"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20" w:history="1">
            <w:r w:rsidRPr="00F95A6B">
              <w:rPr>
                <w:rStyle w:val="Hyperlink"/>
                <w:noProof/>
              </w:rPr>
              <w:t>2.6 Perceived Risk and Trust</w:t>
            </w:r>
            <w:r>
              <w:rPr>
                <w:noProof/>
                <w:webHidden/>
              </w:rPr>
              <w:tab/>
            </w:r>
            <w:r>
              <w:rPr>
                <w:noProof/>
                <w:webHidden/>
              </w:rPr>
              <w:fldChar w:fldCharType="begin"/>
            </w:r>
            <w:r>
              <w:rPr>
                <w:noProof/>
                <w:webHidden/>
              </w:rPr>
              <w:instrText xml:space="preserve"> PAGEREF _Toc240385820 \h </w:instrText>
            </w:r>
            <w:r>
              <w:rPr>
                <w:noProof/>
                <w:webHidden/>
              </w:rPr>
            </w:r>
            <w:r>
              <w:rPr>
                <w:noProof/>
                <w:webHidden/>
              </w:rPr>
              <w:fldChar w:fldCharType="separate"/>
            </w:r>
            <w:r>
              <w:rPr>
                <w:noProof/>
                <w:webHidden/>
              </w:rPr>
              <w:t>18</w:t>
            </w:r>
            <w:r>
              <w:rPr>
                <w:noProof/>
                <w:webHidden/>
              </w:rPr>
              <w:fldChar w:fldCharType="end"/>
            </w:r>
          </w:hyperlink>
        </w:p>
        <w:p w14:paraId="22B801E5" w14:textId="53736855"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21" w:history="1">
            <w:r w:rsidRPr="00F95A6B">
              <w:rPr>
                <w:rStyle w:val="Hyperlink"/>
                <w:noProof/>
              </w:rPr>
              <w:t>2.7 Cultural Differences and Consumer Trust</w:t>
            </w:r>
            <w:r>
              <w:rPr>
                <w:noProof/>
                <w:webHidden/>
              </w:rPr>
              <w:tab/>
            </w:r>
            <w:r>
              <w:rPr>
                <w:noProof/>
                <w:webHidden/>
              </w:rPr>
              <w:fldChar w:fldCharType="begin"/>
            </w:r>
            <w:r>
              <w:rPr>
                <w:noProof/>
                <w:webHidden/>
              </w:rPr>
              <w:instrText xml:space="preserve"> PAGEREF _Toc240385821 \h </w:instrText>
            </w:r>
            <w:r>
              <w:rPr>
                <w:noProof/>
                <w:webHidden/>
              </w:rPr>
            </w:r>
            <w:r>
              <w:rPr>
                <w:noProof/>
                <w:webHidden/>
              </w:rPr>
              <w:fldChar w:fldCharType="separate"/>
            </w:r>
            <w:r>
              <w:rPr>
                <w:noProof/>
                <w:webHidden/>
              </w:rPr>
              <w:t>20</w:t>
            </w:r>
            <w:r>
              <w:rPr>
                <w:noProof/>
                <w:webHidden/>
              </w:rPr>
              <w:fldChar w:fldCharType="end"/>
            </w:r>
          </w:hyperlink>
        </w:p>
        <w:p w14:paraId="082D7095" w14:textId="7810DD01"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22" w:history="1">
            <w:r w:rsidRPr="00F95A6B">
              <w:rPr>
                <w:rStyle w:val="Hyperlink"/>
                <w:noProof/>
              </w:rPr>
              <w:t>2.8 Consumer Attitudes and Behaviour</w:t>
            </w:r>
            <w:r>
              <w:rPr>
                <w:noProof/>
                <w:webHidden/>
              </w:rPr>
              <w:tab/>
            </w:r>
            <w:r>
              <w:rPr>
                <w:noProof/>
                <w:webHidden/>
              </w:rPr>
              <w:fldChar w:fldCharType="begin"/>
            </w:r>
            <w:r>
              <w:rPr>
                <w:noProof/>
                <w:webHidden/>
              </w:rPr>
              <w:instrText xml:space="preserve"> PAGEREF _Toc240385822 \h </w:instrText>
            </w:r>
            <w:r>
              <w:rPr>
                <w:noProof/>
                <w:webHidden/>
              </w:rPr>
            </w:r>
            <w:r>
              <w:rPr>
                <w:noProof/>
                <w:webHidden/>
              </w:rPr>
              <w:fldChar w:fldCharType="separate"/>
            </w:r>
            <w:r>
              <w:rPr>
                <w:noProof/>
                <w:webHidden/>
              </w:rPr>
              <w:t>21</w:t>
            </w:r>
            <w:r>
              <w:rPr>
                <w:noProof/>
                <w:webHidden/>
              </w:rPr>
              <w:fldChar w:fldCharType="end"/>
            </w:r>
          </w:hyperlink>
        </w:p>
        <w:p w14:paraId="5244B50E" w14:textId="1C6BE9E4"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23" w:history="1">
            <w:r w:rsidRPr="00F95A6B">
              <w:rPr>
                <w:rStyle w:val="Hyperlink"/>
                <w:noProof/>
              </w:rPr>
              <w:t>2.9 Theoretical Framework</w:t>
            </w:r>
            <w:r>
              <w:rPr>
                <w:noProof/>
                <w:webHidden/>
              </w:rPr>
              <w:tab/>
            </w:r>
            <w:r>
              <w:rPr>
                <w:noProof/>
                <w:webHidden/>
              </w:rPr>
              <w:fldChar w:fldCharType="begin"/>
            </w:r>
            <w:r>
              <w:rPr>
                <w:noProof/>
                <w:webHidden/>
              </w:rPr>
              <w:instrText xml:space="preserve"> PAGEREF _Toc240385823 \h </w:instrText>
            </w:r>
            <w:r>
              <w:rPr>
                <w:noProof/>
                <w:webHidden/>
              </w:rPr>
            </w:r>
            <w:r>
              <w:rPr>
                <w:noProof/>
                <w:webHidden/>
              </w:rPr>
              <w:fldChar w:fldCharType="separate"/>
            </w:r>
            <w:r>
              <w:rPr>
                <w:noProof/>
                <w:webHidden/>
              </w:rPr>
              <w:t>22</w:t>
            </w:r>
            <w:r>
              <w:rPr>
                <w:noProof/>
                <w:webHidden/>
              </w:rPr>
              <w:fldChar w:fldCharType="end"/>
            </w:r>
          </w:hyperlink>
        </w:p>
        <w:p w14:paraId="30E2CB61" w14:textId="796F48FA"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24" w:history="1">
            <w:r w:rsidRPr="00F95A6B">
              <w:rPr>
                <w:rStyle w:val="Hyperlink"/>
                <w:noProof/>
              </w:rPr>
              <w:t>2.10 Conceptual Framework and Research Gap</w:t>
            </w:r>
            <w:r>
              <w:rPr>
                <w:noProof/>
                <w:webHidden/>
              </w:rPr>
              <w:tab/>
            </w:r>
            <w:r>
              <w:rPr>
                <w:noProof/>
                <w:webHidden/>
              </w:rPr>
              <w:fldChar w:fldCharType="begin"/>
            </w:r>
            <w:r>
              <w:rPr>
                <w:noProof/>
                <w:webHidden/>
              </w:rPr>
              <w:instrText xml:space="preserve"> PAGEREF _Toc240385824 \h </w:instrText>
            </w:r>
            <w:r>
              <w:rPr>
                <w:noProof/>
                <w:webHidden/>
              </w:rPr>
            </w:r>
            <w:r>
              <w:rPr>
                <w:noProof/>
                <w:webHidden/>
              </w:rPr>
              <w:fldChar w:fldCharType="separate"/>
            </w:r>
            <w:r>
              <w:rPr>
                <w:noProof/>
                <w:webHidden/>
              </w:rPr>
              <w:t>23</w:t>
            </w:r>
            <w:r>
              <w:rPr>
                <w:noProof/>
                <w:webHidden/>
              </w:rPr>
              <w:fldChar w:fldCharType="end"/>
            </w:r>
          </w:hyperlink>
        </w:p>
        <w:p w14:paraId="07A1144B" w14:textId="307ABFD1"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25" w:history="1">
            <w:r w:rsidRPr="00F95A6B">
              <w:rPr>
                <w:rStyle w:val="Hyperlink"/>
                <w:noProof/>
              </w:rPr>
              <w:t>2.11 Chapter Summary</w:t>
            </w:r>
            <w:r>
              <w:rPr>
                <w:noProof/>
                <w:webHidden/>
              </w:rPr>
              <w:tab/>
            </w:r>
            <w:r>
              <w:rPr>
                <w:noProof/>
                <w:webHidden/>
              </w:rPr>
              <w:fldChar w:fldCharType="begin"/>
            </w:r>
            <w:r>
              <w:rPr>
                <w:noProof/>
                <w:webHidden/>
              </w:rPr>
              <w:instrText xml:space="preserve"> PAGEREF _Toc240385825 \h </w:instrText>
            </w:r>
            <w:r>
              <w:rPr>
                <w:noProof/>
                <w:webHidden/>
              </w:rPr>
            </w:r>
            <w:r>
              <w:rPr>
                <w:noProof/>
                <w:webHidden/>
              </w:rPr>
              <w:fldChar w:fldCharType="separate"/>
            </w:r>
            <w:r>
              <w:rPr>
                <w:noProof/>
                <w:webHidden/>
              </w:rPr>
              <w:t>24</w:t>
            </w:r>
            <w:r>
              <w:rPr>
                <w:noProof/>
                <w:webHidden/>
              </w:rPr>
              <w:fldChar w:fldCharType="end"/>
            </w:r>
          </w:hyperlink>
        </w:p>
        <w:p w14:paraId="499442BC" w14:textId="4A5BFE50" w:rsidR="00A95378" w:rsidRDefault="00A95378">
          <w:pPr>
            <w:pStyle w:val="TOC1"/>
            <w:tabs>
              <w:tab w:val="right" w:leader="dot" w:pos="9016"/>
            </w:tabs>
            <w:rPr>
              <w:rFonts w:asciiTheme="minorHAnsi" w:eastAsiaTheme="minorEastAsia" w:hAnsiTheme="minorHAnsi" w:cstheme="minorBidi"/>
              <w:noProof/>
              <w:sz w:val="22"/>
              <w:szCs w:val="22"/>
              <w:lang w:val="en-US"/>
            </w:rPr>
          </w:pPr>
          <w:hyperlink w:anchor="_Toc240385826" w:history="1">
            <w:r w:rsidRPr="00F95A6B">
              <w:rPr>
                <w:rStyle w:val="Hyperlink"/>
                <w:noProof/>
              </w:rPr>
              <w:t>Chapter 3: Methodology</w:t>
            </w:r>
            <w:r>
              <w:rPr>
                <w:noProof/>
                <w:webHidden/>
              </w:rPr>
              <w:tab/>
            </w:r>
            <w:r>
              <w:rPr>
                <w:noProof/>
                <w:webHidden/>
              </w:rPr>
              <w:fldChar w:fldCharType="begin"/>
            </w:r>
            <w:r>
              <w:rPr>
                <w:noProof/>
                <w:webHidden/>
              </w:rPr>
              <w:instrText xml:space="preserve"> PAGEREF _Toc240385826 \h </w:instrText>
            </w:r>
            <w:r>
              <w:rPr>
                <w:noProof/>
                <w:webHidden/>
              </w:rPr>
            </w:r>
            <w:r>
              <w:rPr>
                <w:noProof/>
                <w:webHidden/>
              </w:rPr>
              <w:fldChar w:fldCharType="separate"/>
            </w:r>
            <w:r>
              <w:rPr>
                <w:noProof/>
                <w:webHidden/>
              </w:rPr>
              <w:t>25</w:t>
            </w:r>
            <w:r>
              <w:rPr>
                <w:noProof/>
                <w:webHidden/>
              </w:rPr>
              <w:fldChar w:fldCharType="end"/>
            </w:r>
          </w:hyperlink>
        </w:p>
        <w:p w14:paraId="57D0F6B2" w14:textId="0D9EECBB"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27" w:history="1">
            <w:r w:rsidRPr="00F95A6B">
              <w:rPr>
                <w:rStyle w:val="Hyperlink"/>
                <w:noProof/>
              </w:rPr>
              <w:t>3.1 Introduction</w:t>
            </w:r>
            <w:r>
              <w:rPr>
                <w:noProof/>
                <w:webHidden/>
              </w:rPr>
              <w:tab/>
            </w:r>
            <w:r>
              <w:rPr>
                <w:noProof/>
                <w:webHidden/>
              </w:rPr>
              <w:fldChar w:fldCharType="begin"/>
            </w:r>
            <w:r>
              <w:rPr>
                <w:noProof/>
                <w:webHidden/>
              </w:rPr>
              <w:instrText xml:space="preserve"> PAGEREF _Toc240385827 \h </w:instrText>
            </w:r>
            <w:r>
              <w:rPr>
                <w:noProof/>
                <w:webHidden/>
              </w:rPr>
            </w:r>
            <w:r>
              <w:rPr>
                <w:noProof/>
                <w:webHidden/>
              </w:rPr>
              <w:fldChar w:fldCharType="separate"/>
            </w:r>
            <w:r>
              <w:rPr>
                <w:noProof/>
                <w:webHidden/>
              </w:rPr>
              <w:t>25</w:t>
            </w:r>
            <w:r>
              <w:rPr>
                <w:noProof/>
                <w:webHidden/>
              </w:rPr>
              <w:fldChar w:fldCharType="end"/>
            </w:r>
          </w:hyperlink>
        </w:p>
        <w:p w14:paraId="0694E0B0" w14:textId="7A785C5A"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28" w:history="1">
            <w:r w:rsidRPr="00F95A6B">
              <w:rPr>
                <w:rStyle w:val="Hyperlink"/>
                <w:noProof/>
              </w:rPr>
              <w:t>3.2 Research Philosophy</w:t>
            </w:r>
            <w:r>
              <w:rPr>
                <w:noProof/>
                <w:webHidden/>
              </w:rPr>
              <w:tab/>
            </w:r>
            <w:r>
              <w:rPr>
                <w:noProof/>
                <w:webHidden/>
              </w:rPr>
              <w:fldChar w:fldCharType="begin"/>
            </w:r>
            <w:r>
              <w:rPr>
                <w:noProof/>
                <w:webHidden/>
              </w:rPr>
              <w:instrText xml:space="preserve"> PAGEREF _Toc240385828 \h </w:instrText>
            </w:r>
            <w:r>
              <w:rPr>
                <w:noProof/>
                <w:webHidden/>
              </w:rPr>
            </w:r>
            <w:r>
              <w:rPr>
                <w:noProof/>
                <w:webHidden/>
              </w:rPr>
              <w:fldChar w:fldCharType="separate"/>
            </w:r>
            <w:r>
              <w:rPr>
                <w:noProof/>
                <w:webHidden/>
              </w:rPr>
              <w:t>25</w:t>
            </w:r>
            <w:r>
              <w:rPr>
                <w:noProof/>
                <w:webHidden/>
              </w:rPr>
              <w:fldChar w:fldCharType="end"/>
            </w:r>
          </w:hyperlink>
        </w:p>
        <w:p w14:paraId="187C6122" w14:textId="4511C634"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29" w:history="1">
            <w:r w:rsidRPr="00F95A6B">
              <w:rPr>
                <w:rStyle w:val="Hyperlink"/>
                <w:noProof/>
              </w:rPr>
              <w:t>3.3 Research Approach</w:t>
            </w:r>
            <w:r>
              <w:rPr>
                <w:noProof/>
                <w:webHidden/>
              </w:rPr>
              <w:tab/>
            </w:r>
            <w:r>
              <w:rPr>
                <w:noProof/>
                <w:webHidden/>
              </w:rPr>
              <w:fldChar w:fldCharType="begin"/>
            </w:r>
            <w:r>
              <w:rPr>
                <w:noProof/>
                <w:webHidden/>
              </w:rPr>
              <w:instrText xml:space="preserve"> PAGEREF _Toc240385829 \h </w:instrText>
            </w:r>
            <w:r>
              <w:rPr>
                <w:noProof/>
                <w:webHidden/>
              </w:rPr>
            </w:r>
            <w:r>
              <w:rPr>
                <w:noProof/>
                <w:webHidden/>
              </w:rPr>
              <w:fldChar w:fldCharType="separate"/>
            </w:r>
            <w:r>
              <w:rPr>
                <w:noProof/>
                <w:webHidden/>
              </w:rPr>
              <w:t>26</w:t>
            </w:r>
            <w:r>
              <w:rPr>
                <w:noProof/>
                <w:webHidden/>
              </w:rPr>
              <w:fldChar w:fldCharType="end"/>
            </w:r>
          </w:hyperlink>
        </w:p>
        <w:p w14:paraId="76A71ABB" w14:textId="16CFF02D"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30" w:history="1">
            <w:r w:rsidRPr="00F95A6B">
              <w:rPr>
                <w:rStyle w:val="Hyperlink"/>
                <w:noProof/>
              </w:rPr>
              <w:t>3.4 Research Design</w:t>
            </w:r>
            <w:r>
              <w:rPr>
                <w:noProof/>
                <w:webHidden/>
              </w:rPr>
              <w:tab/>
            </w:r>
            <w:r>
              <w:rPr>
                <w:noProof/>
                <w:webHidden/>
              </w:rPr>
              <w:fldChar w:fldCharType="begin"/>
            </w:r>
            <w:r>
              <w:rPr>
                <w:noProof/>
                <w:webHidden/>
              </w:rPr>
              <w:instrText xml:space="preserve"> PAGEREF _Toc240385830 \h </w:instrText>
            </w:r>
            <w:r>
              <w:rPr>
                <w:noProof/>
                <w:webHidden/>
              </w:rPr>
            </w:r>
            <w:r>
              <w:rPr>
                <w:noProof/>
                <w:webHidden/>
              </w:rPr>
              <w:fldChar w:fldCharType="separate"/>
            </w:r>
            <w:r>
              <w:rPr>
                <w:noProof/>
                <w:webHidden/>
              </w:rPr>
              <w:t>26</w:t>
            </w:r>
            <w:r>
              <w:rPr>
                <w:noProof/>
                <w:webHidden/>
              </w:rPr>
              <w:fldChar w:fldCharType="end"/>
            </w:r>
          </w:hyperlink>
        </w:p>
        <w:p w14:paraId="03B97FC8" w14:textId="7972344B"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31" w:history="1">
            <w:r w:rsidRPr="00F95A6B">
              <w:rPr>
                <w:rStyle w:val="Hyperlink"/>
                <w:noProof/>
              </w:rPr>
              <w:t>3.5 Research Methods</w:t>
            </w:r>
            <w:r>
              <w:rPr>
                <w:noProof/>
                <w:webHidden/>
              </w:rPr>
              <w:tab/>
            </w:r>
            <w:r>
              <w:rPr>
                <w:noProof/>
                <w:webHidden/>
              </w:rPr>
              <w:fldChar w:fldCharType="begin"/>
            </w:r>
            <w:r>
              <w:rPr>
                <w:noProof/>
                <w:webHidden/>
              </w:rPr>
              <w:instrText xml:space="preserve"> PAGEREF _Toc240385831 \h </w:instrText>
            </w:r>
            <w:r>
              <w:rPr>
                <w:noProof/>
                <w:webHidden/>
              </w:rPr>
            </w:r>
            <w:r>
              <w:rPr>
                <w:noProof/>
                <w:webHidden/>
              </w:rPr>
              <w:fldChar w:fldCharType="separate"/>
            </w:r>
            <w:r>
              <w:rPr>
                <w:noProof/>
                <w:webHidden/>
              </w:rPr>
              <w:t>27</w:t>
            </w:r>
            <w:r>
              <w:rPr>
                <w:noProof/>
                <w:webHidden/>
              </w:rPr>
              <w:fldChar w:fldCharType="end"/>
            </w:r>
          </w:hyperlink>
        </w:p>
        <w:p w14:paraId="7E67DB44" w14:textId="1A2091FD"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32" w:history="1">
            <w:r w:rsidRPr="00F95A6B">
              <w:rPr>
                <w:rStyle w:val="Hyperlink"/>
                <w:noProof/>
              </w:rPr>
              <w:t>3.6 Population and Sampling</w:t>
            </w:r>
            <w:r>
              <w:rPr>
                <w:noProof/>
                <w:webHidden/>
              </w:rPr>
              <w:tab/>
            </w:r>
            <w:r>
              <w:rPr>
                <w:noProof/>
                <w:webHidden/>
              </w:rPr>
              <w:fldChar w:fldCharType="begin"/>
            </w:r>
            <w:r>
              <w:rPr>
                <w:noProof/>
                <w:webHidden/>
              </w:rPr>
              <w:instrText xml:space="preserve"> PAGEREF _Toc240385832 \h </w:instrText>
            </w:r>
            <w:r>
              <w:rPr>
                <w:noProof/>
                <w:webHidden/>
              </w:rPr>
            </w:r>
            <w:r>
              <w:rPr>
                <w:noProof/>
                <w:webHidden/>
              </w:rPr>
              <w:fldChar w:fldCharType="separate"/>
            </w:r>
            <w:r>
              <w:rPr>
                <w:noProof/>
                <w:webHidden/>
              </w:rPr>
              <w:t>28</w:t>
            </w:r>
            <w:r>
              <w:rPr>
                <w:noProof/>
                <w:webHidden/>
              </w:rPr>
              <w:fldChar w:fldCharType="end"/>
            </w:r>
          </w:hyperlink>
        </w:p>
        <w:p w14:paraId="7153C812" w14:textId="643E4A18"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33" w:history="1">
            <w:r w:rsidRPr="00F95A6B">
              <w:rPr>
                <w:rStyle w:val="Hyperlink"/>
                <w:noProof/>
              </w:rPr>
              <w:t>3.7 Data Collection</w:t>
            </w:r>
            <w:r>
              <w:rPr>
                <w:noProof/>
                <w:webHidden/>
              </w:rPr>
              <w:tab/>
            </w:r>
            <w:r>
              <w:rPr>
                <w:noProof/>
                <w:webHidden/>
              </w:rPr>
              <w:fldChar w:fldCharType="begin"/>
            </w:r>
            <w:r>
              <w:rPr>
                <w:noProof/>
                <w:webHidden/>
              </w:rPr>
              <w:instrText xml:space="preserve"> PAGEREF _Toc240385833 \h </w:instrText>
            </w:r>
            <w:r>
              <w:rPr>
                <w:noProof/>
                <w:webHidden/>
              </w:rPr>
            </w:r>
            <w:r>
              <w:rPr>
                <w:noProof/>
                <w:webHidden/>
              </w:rPr>
              <w:fldChar w:fldCharType="separate"/>
            </w:r>
            <w:r>
              <w:rPr>
                <w:noProof/>
                <w:webHidden/>
              </w:rPr>
              <w:t>28</w:t>
            </w:r>
            <w:r>
              <w:rPr>
                <w:noProof/>
                <w:webHidden/>
              </w:rPr>
              <w:fldChar w:fldCharType="end"/>
            </w:r>
          </w:hyperlink>
        </w:p>
        <w:p w14:paraId="362F4ADC" w14:textId="36DCB7D0"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34" w:history="1">
            <w:r w:rsidRPr="00F95A6B">
              <w:rPr>
                <w:rStyle w:val="Hyperlink"/>
                <w:noProof/>
              </w:rPr>
              <w:t>3.8 Data Analysis</w:t>
            </w:r>
            <w:r>
              <w:rPr>
                <w:noProof/>
                <w:webHidden/>
              </w:rPr>
              <w:tab/>
            </w:r>
            <w:r>
              <w:rPr>
                <w:noProof/>
                <w:webHidden/>
              </w:rPr>
              <w:fldChar w:fldCharType="begin"/>
            </w:r>
            <w:r>
              <w:rPr>
                <w:noProof/>
                <w:webHidden/>
              </w:rPr>
              <w:instrText xml:space="preserve"> PAGEREF _Toc240385834 \h </w:instrText>
            </w:r>
            <w:r>
              <w:rPr>
                <w:noProof/>
                <w:webHidden/>
              </w:rPr>
            </w:r>
            <w:r>
              <w:rPr>
                <w:noProof/>
                <w:webHidden/>
              </w:rPr>
              <w:fldChar w:fldCharType="separate"/>
            </w:r>
            <w:r>
              <w:rPr>
                <w:noProof/>
                <w:webHidden/>
              </w:rPr>
              <w:t>29</w:t>
            </w:r>
            <w:r>
              <w:rPr>
                <w:noProof/>
                <w:webHidden/>
              </w:rPr>
              <w:fldChar w:fldCharType="end"/>
            </w:r>
          </w:hyperlink>
        </w:p>
        <w:p w14:paraId="4F579830" w14:textId="21D24213"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35" w:history="1">
            <w:r w:rsidRPr="00F95A6B">
              <w:rPr>
                <w:rStyle w:val="Hyperlink"/>
                <w:noProof/>
              </w:rPr>
              <w:t>3.9 Reliability, Validity and Trustworthiness</w:t>
            </w:r>
            <w:r>
              <w:rPr>
                <w:noProof/>
                <w:webHidden/>
              </w:rPr>
              <w:tab/>
            </w:r>
            <w:r>
              <w:rPr>
                <w:noProof/>
                <w:webHidden/>
              </w:rPr>
              <w:fldChar w:fldCharType="begin"/>
            </w:r>
            <w:r>
              <w:rPr>
                <w:noProof/>
                <w:webHidden/>
              </w:rPr>
              <w:instrText xml:space="preserve"> PAGEREF _Toc240385835 \h </w:instrText>
            </w:r>
            <w:r>
              <w:rPr>
                <w:noProof/>
                <w:webHidden/>
              </w:rPr>
            </w:r>
            <w:r>
              <w:rPr>
                <w:noProof/>
                <w:webHidden/>
              </w:rPr>
              <w:fldChar w:fldCharType="separate"/>
            </w:r>
            <w:r>
              <w:rPr>
                <w:noProof/>
                <w:webHidden/>
              </w:rPr>
              <w:t>30</w:t>
            </w:r>
            <w:r>
              <w:rPr>
                <w:noProof/>
                <w:webHidden/>
              </w:rPr>
              <w:fldChar w:fldCharType="end"/>
            </w:r>
          </w:hyperlink>
        </w:p>
        <w:p w14:paraId="6E76411A" w14:textId="184C51AB"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36" w:history="1">
            <w:r w:rsidRPr="00F95A6B">
              <w:rPr>
                <w:rStyle w:val="Hyperlink"/>
                <w:noProof/>
              </w:rPr>
              <w:t>3.10 Ethical Considerations</w:t>
            </w:r>
            <w:r>
              <w:rPr>
                <w:noProof/>
                <w:webHidden/>
              </w:rPr>
              <w:tab/>
            </w:r>
            <w:r>
              <w:rPr>
                <w:noProof/>
                <w:webHidden/>
              </w:rPr>
              <w:fldChar w:fldCharType="begin"/>
            </w:r>
            <w:r>
              <w:rPr>
                <w:noProof/>
                <w:webHidden/>
              </w:rPr>
              <w:instrText xml:space="preserve"> PAGEREF _Toc240385836 \h </w:instrText>
            </w:r>
            <w:r>
              <w:rPr>
                <w:noProof/>
                <w:webHidden/>
              </w:rPr>
            </w:r>
            <w:r>
              <w:rPr>
                <w:noProof/>
                <w:webHidden/>
              </w:rPr>
              <w:fldChar w:fldCharType="separate"/>
            </w:r>
            <w:r>
              <w:rPr>
                <w:noProof/>
                <w:webHidden/>
              </w:rPr>
              <w:t>30</w:t>
            </w:r>
            <w:r>
              <w:rPr>
                <w:noProof/>
                <w:webHidden/>
              </w:rPr>
              <w:fldChar w:fldCharType="end"/>
            </w:r>
          </w:hyperlink>
        </w:p>
        <w:p w14:paraId="49AC7037" w14:textId="54A263E4"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37" w:history="1">
            <w:r w:rsidRPr="00F95A6B">
              <w:rPr>
                <w:rStyle w:val="Hyperlink"/>
                <w:noProof/>
              </w:rPr>
              <w:t>3.11 Methodological Limitations</w:t>
            </w:r>
            <w:r>
              <w:rPr>
                <w:noProof/>
                <w:webHidden/>
              </w:rPr>
              <w:tab/>
            </w:r>
            <w:r>
              <w:rPr>
                <w:noProof/>
                <w:webHidden/>
              </w:rPr>
              <w:fldChar w:fldCharType="begin"/>
            </w:r>
            <w:r>
              <w:rPr>
                <w:noProof/>
                <w:webHidden/>
              </w:rPr>
              <w:instrText xml:space="preserve"> PAGEREF _Toc240385837 \h </w:instrText>
            </w:r>
            <w:r>
              <w:rPr>
                <w:noProof/>
                <w:webHidden/>
              </w:rPr>
            </w:r>
            <w:r>
              <w:rPr>
                <w:noProof/>
                <w:webHidden/>
              </w:rPr>
              <w:fldChar w:fldCharType="separate"/>
            </w:r>
            <w:r>
              <w:rPr>
                <w:noProof/>
                <w:webHidden/>
              </w:rPr>
              <w:t>31</w:t>
            </w:r>
            <w:r>
              <w:rPr>
                <w:noProof/>
                <w:webHidden/>
              </w:rPr>
              <w:fldChar w:fldCharType="end"/>
            </w:r>
          </w:hyperlink>
        </w:p>
        <w:p w14:paraId="7759CBDD" w14:textId="062A6264"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38" w:history="1">
            <w:r w:rsidRPr="00F95A6B">
              <w:rPr>
                <w:rStyle w:val="Hyperlink"/>
                <w:noProof/>
              </w:rPr>
              <w:t>3.12 Chapter Summary</w:t>
            </w:r>
            <w:r>
              <w:rPr>
                <w:noProof/>
                <w:webHidden/>
              </w:rPr>
              <w:tab/>
            </w:r>
            <w:r>
              <w:rPr>
                <w:noProof/>
                <w:webHidden/>
              </w:rPr>
              <w:fldChar w:fldCharType="begin"/>
            </w:r>
            <w:r>
              <w:rPr>
                <w:noProof/>
                <w:webHidden/>
              </w:rPr>
              <w:instrText xml:space="preserve"> PAGEREF _Toc240385838 \h </w:instrText>
            </w:r>
            <w:r>
              <w:rPr>
                <w:noProof/>
                <w:webHidden/>
              </w:rPr>
            </w:r>
            <w:r>
              <w:rPr>
                <w:noProof/>
                <w:webHidden/>
              </w:rPr>
              <w:fldChar w:fldCharType="separate"/>
            </w:r>
            <w:r>
              <w:rPr>
                <w:noProof/>
                <w:webHidden/>
              </w:rPr>
              <w:t>31</w:t>
            </w:r>
            <w:r>
              <w:rPr>
                <w:noProof/>
                <w:webHidden/>
              </w:rPr>
              <w:fldChar w:fldCharType="end"/>
            </w:r>
          </w:hyperlink>
        </w:p>
        <w:p w14:paraId="4AEECDFA" w14:textId="492A39C9" w:rsidR="00A95378" w:rsidRDefault="00A95378">
          <w:pPr>
            <w:pStyle w:val="TOC1"/>
            <w:tabs>
              <w:tab w:val="right" w:leader="dot" w:pos="9016"/>
            </w:tabs>
            <w:rPr>
              <w:rFonts w:asciiTheme="minorHAnsi" w:eastAsiaTheme="minorEastAsia" w:hAnsiTheme="minorHAnsi" w:cstheme="minorBidi"/>
              <w:noProof/>
              <w:sz w:val="22"/>
              <w:szCs w:val="22"/>
              <w:lang w:val="en-US"/>
            </w:rPr>
          </w:pPr>
          <w:hyperlink w:anchor="_Toc240385839" w:history="1">
            <w:r w:rsidRPr="00F95A6B">
              <w:rPr>
                <w:rStyle w:val="Hyperlink"/>
                <w:noProof/>
              </w:rPr>
              <w:t>Chapter 4: Findings and Discussion</w:t>
            </w:r>
            <w:r>
              <w:rPr>
                <w:noProof/>
                <w:webHidden/>
              </w:rPr>
              <w:tab/>
            </w:r>
            <w:r>
              <w:rPr>
                <w:noProof/>
                <w:webHidden/>
              </w:rPr>
              <w:fldChar w:fldCharType="begin"/>
            </w:r>
            <w:r>
              <w:rPr>
                <w:noProof/>
                <w:webHidden/>
              </w:rPr>
              <w:instrText xml:space="preserve"> PAGEREF _Toc240385839 \h </w:instrText>
            </w:r>
            <w:r>
              <w:rPr>
                <w:noProof/>
                <w:webHidden/>
              </w:rPr>
            </w:r>
            <w:r>
              <w:rPr>
                <w:noProof/>
                <w:webHidden/>
              </w:rPr>
              <w:fldChar w:fldCharType="separate"/>
            </w:r>
            <w:r>
              <w:rPr>
                <w:noProof/>
                <w:webHidden/>
              </w:rPr>
              <w:t>32</w:t>
            </w:r>
            <w:r>
              <w:rPr>
                <w:noProof/>
                <w:webHidden/>
              </w:rPr>
              <w:fldChar w:fldCharType="end"/>
            </w:r>
          </w:hyperlink>
        </w:p>
        <w:p w14:paraId="4660D0DA" w14:textId="69F80B8D"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40" w:history="1">
            <w:r w:rsidRPr="00F95A6B">
              <w:rPr>
                <w:rStyle w:val="Hyperlink"/>
                <w:noProof/>
              </w:rPr>
              <w:t>4.1 Introduction</w:t>
            </w:r>
            <w:r>
              <w:rPr>
                <w:noProof/>
                <w:webHidden/>
              </w:rPr>
              <w:tab/>
            </w:r>
            <w:r>
              <w:rPr>
                <w:noProof/>
                <w:webHidden/>
              </w:rPr>
              <w:fldChar w:fldCharType="begin"/>
            </w:r>
            <w:r>
              <w:rPr>
                <w:noProof/>
                <w:webHidden/>
              </w:rPr>
              <w:instrText xml:space="preserve"> PAGEREF _Toc240385840 \h </w:instrText>
            </w:r>
            <w:r>
              <w:rPr>
                <w:noProof/>
                <w:webHidden/>
              </w:rPr>
            </w:r>
            <w:r>
              <w:rPr>
                <w:noProof/>
                <w:webHidden/>
              </w:rPr>
              <w:fldChar w:fldCharType="separate"/>
            </w:r>
            <w:r>
              <w:rPr>
                <w:noProof/>
                <w:webHidden/>
              </w:rPr>
              <w:t>32</w:t>
            </w:r>
            <w:r>
              <w:rPr>
                <w:noProof/>
                <w:webHidden/>
              </w:rPr>
              <w:fldChar w:fldCharType="end"/>
            </w:r>
          </w:hyperlink>
        </w:p>
        <w:p w14:paraId="0B391DA8" w14:textId="1D8418FE"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41" w:history="1">
            <w:r w:rsidRPr="00F95A6B">
              <w:rPr>
                <w:rStyle w:val="Hyperlink"/>
                <w:noProof/>
              </w:rPr>
              <w:t>4.2 Respondent Profile</w:t>
            </w:r>
            <w:r>
              <w:rPr>
                <w:noProof/>
                <w:webHidden/>
              </w:rPr>
              <w:tab/>
            </w:r>
            <w:r>
              <w:rPr>
                <w:noProof/>
                <w:webHidden/>
              </w:rPr>
              <w:fldChar w:fldCharType="begin"/>
            </w:r>
            <w:r>
              <w:rPr>
                <w:noProof/>
                <w:webHidden/>
              </w:rPr>
              <w:instrText xml:space="preserve"> PAGEREF _Toc240385841 \h </w:instrText>
            </w:r>
            <w:r>
              <w:rPr>
                <w:noProof/>
                <w:webHidden/>
              </w:rPr>
            </w:r>
            <w:r>
              <w:rPr>
                <w:noProof/>
                <w:webHidden/>
              </w:rPr>
              <w:fldChar w:fldCharType="separate"/>
            </w:r>
            <w:r>
              <w:rPr>
                <w:noProof/>
                <w:webHidden/>
              </w:rPr>
              <w:t>32</w:t>
            </w:r>
            <w:r>
              <w:rPr>
                <w:noProof/>
                <w:webHidden/>
              </w:rPr>
              <w:fldChar w:fldCharType="end"/>
            </w:r>
          </w:hyperlink>
        </w:p>
        <w:p w14:paraId="29335D12" w14:textId="5E3473E2"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42" w:history="1">
            <w:r w:rsidRPr="00F95A6B">
              <w:rPr>
                <w:rStyle w:val="Hyperlink"/>
                <w:noProof/>
              </w:rPr>
              <w:t>4.3 Reliability of the Measurement Constructs</w:t>
            </w:r>
            <w:r>
              <w:rPr>
                <w:noProof/>
                <w:webHidden/>
              </w:rPr>
              <w:tab/>
            </w:r>
            <w:r>
              <w:rPr>
                <w:noProof/>
                <w:webHidden/>
              </w:rPr>
              <w:fldChar w:fldCharType="begin"/>
            </w:r>
            <w:r>
              <w:rPr>
                <w:noProof/>
                <w:webHidden/>
              </w:rPr>
              <w:instrText xml:space="preserve"> PAGEREF _Toc240385842 \h </w:instrText>
            </w:r>
            <w:r>
              <w:rPr>
                <w:noProof/>
                <w:webHidden/>
              </w:rPr>
            </w:r>
            <w:r>
              <w:rPr>
                <w:noProof/>
                <w:webHidden/>
              </w:rPr>
              <w:fldChar w:fldCharType="separate"/>
            </w:r>
            <w:r>
              <w:rPr>
                <w:noProof/>
                <w:webHidden/>
              </w:rPr>
              <w:t>33</w:t>
            </w:r>
            <w:r>
              <w:rPr>
                <w:noProof/>
                <w:webHidden/>
              </w:rPr>
              <w:fldChar w:fldCharType="end"/>
            </w:r>
          </w:hyperlink>
        </w:p>
        <w:p w14:paraId="3286475E" w14:textId="0D6DABE1"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43" w:history="1">
            <w:r w:rsidRPr="00F95A6B">
              <w:rPr>
                <w:rStyle w:val="Hyperlink"/>
                <w:noProof/>
              </w:rPr>
              <w:t>4.4 Descriptive Findings</w:t>
            </w:r>
            <w:r>
              <w:rPr>
                <w:noProof/>
                <w:webHidden/>
              </w:rPr>
              <w:tab/>
            </w:r>
            <w:r>
              <w:rPr>
                <w:noProof/>
                <w:webHidden/>
              </w:rPr>
              <w:fldChar w:fldCharType="begin"/>
            </w:r>
            <w:r>
              <w:rPr>
                <w:noProof/>
                <w:webHidden/>
              </w:rPr>
              <w:instrText xml:space="preserve"> PAGEREF _Toc240385843 \h </w:instrText>
            </w:r>
            <w:r>
              <w:rPr>
                <w:noProof/>
                <w:webHidden/>
              </w:rPr>
            </w:r>
            <w:r>
              <w:rPr>
                <w:noProof/>
                <w:webHidden/>
              </w:rPr>
              <w:fldChar w:fldCharType="separate"/>
            </w:r>
            <w:r>
              <w:rPr>
                <w:noProof/>
                <w:webHidden/>
              </w:rPr>
              <w:t>34</w:t>
            </w:r>
            <w:r>
              <w:rPr>
                <w:noProof/>
                <w:webHidden/>
              </w:rPr>
              <w:fldChar w:fldCharType="end"/>
            </w:r>
          </w:hyperlink>
        </w:p>
        <w:p w14:paraId="646CB418" w14:textId="5D5915FD"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44" w:history="1">
            <w:r w:rsidRPr="00F95A6B">
              <w:rPr>
                <w:rStyle w:val="Hyperlink"/>
                <w:noProof/>
              </w:rPr>
              <w:t>4.5 Correlation Analysis</w:t>
            </w:r>
            <w:r>
              <w:rPr>
                <w:noProof/>
                <w:webHidden/>
              </w:rPr>
              <w:tab/>
            </w:r>
            <w:r>
              <w:rPr>
                <w:noProof/>
                <w:webHidden/>
              </w:rPr>
              <w:fldChar w:fldCharType="begin"/>
            </w:r>
            <w:r>
              <w:rPr>
                <w:noProof/>
                <w:webHidden/>
              </w:rPr>
              <w:instrText xml:space="preserve"> PAGEREF _Toc240385844 \h </w:instrText>
            </w:r>
            <w:r>
              <w:rPr>
                <w:noProof/>
                <w:webHidden/>
              </w:rPr>
            </w:r>
            <w:r>
              <w:rPr>
                <w:noProof/>
                <w:webHidden/>
              </w:rPr>
              <w:fldChar w:fldCharType="separate"/>
            </w:r>
            <w:r>
              <w:rPr>
                <w:noProof/>
                <w:webHidden/>
              </w:rPr>
              <w:t>35</w:t>
            </w:r>
            <w:r>
              <w:rPr>
                <w:noProof/>
                <w:webHidden/>
              </w:rPr>
              <w:fldChar w:fldCharType="end"/>
            </w:r>
          </w:hyperlink>
        </w:p>
        <w:p w14:paraId="3945D97B" w14:textId="60D6A012"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45" w:history="1">
            <w:r w:rsidRPr="00F95A6B">
              <w:rPr>
                <w:rStyle w:val="Hyperlink"/>
                <w:noProof/>
              </w:rPr>
              <w:t>4.6 Regression Analysis</w:t>
            </w:r>
            <w:r>
              <w:rPr>
                <w:noProof/>
                <w:webHidden/>
              </w:rPr>
              <w:tab/>
            </w:r>
            <w:r>
              <w:rPr>
                <w:noProof/>
                <w:webHidden/>
              </w:rPr>
              <w:fldChar w:fldCharType="begin"/>
            </w:r>
            <w:r>
              <w:rPr>
                <w:noProof/>
                <w:webHidden/>
              </w:rPr>
              <w:instrText xml:space="preserve"> PAGEREF _Toc240385845 \h </w:instrText>
            </w:r>
            <w:r>
              <w:rPr>
                <w:noProof/>
                <w:webHidden/>
              </w:rPr>
            </w:r>
            <w:r>
              <w:rPr>
                <w:noProof/>
                <w:webHidden/>
              </w:rPr>
              <w:fldChar w:fldCharType="separate"/>
            </w:r>
            <w:r>
              <w:rPr>
                <w:noProof/>
                <w:webHidden/>
              </w:rPr>
              <w:t>37</w:t>
            </w:r>
            <w:r>
              <w:rPr>
                <w:noProof/>
                <w:webHidden/>
              </w:rPr>
              <w:fldChar w:fldCharType="end"/>
            </w:r>
          </w:hyperlink>
        </w:p>
        <w:p w14:paraId="47B51894" w14:textId="79CB46B8"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46" w:history="1">
            <w:r w:rsidRPr="00F95A6B">
              <w:rPr>
                <w:rStyle w:val="Hyperlink"/>
                <w:noProof/>
              </w:rPr>
              <w:t>4.7 Qualitative Findings</w:t>
            </w:r>
            <w:r>
              <w:rPr>
                <w:noProof/>
                <w:webHidden/>
              </w:rPr>
              <w:tab/>
            </w:r>
            <w:r>
              <w:rPr>
                <w:noProof/>
                <w:webHidden/>
              </w:rPr>
              <w:fldChar w:fldCharType="begin"/>
            </w:r>
            <w:r>
              <w:rPr>
                <w:noProof/>
                <w:webHidden/>
              </w:rPr>
              <w:instrText xml:space="preserve"> PAGEREF _Toc240385846 \h </w:instrText>
            </w:r>
            <w:r>
              <w:rPr>
                <w:noProof/>
                <w:webHidden/>
              </w:rPr>
            </w:r>
            <w:r>
              <w:rPr>
                <w:noProof/>
                <w:webHidden/>
              </w:rPr>
              <w:fldChar w:fldCharType="separate"/>
            </w:r>
            <w:r>
              <w:rPr>
                <w:noProof/>
                <w:webHidden/>
              </w:rPr>
              <w:t>38</w:t>
            </w:r>
            <w:r>
              <w:rPr>
                <w:noProof/>
                <w:webHidden/>
              </w:rPr>
              <w:fldChar w:fldCharType="end"/>
            </w:r>
          </w:hyperlink>
        </w:p>
        <w:p w14:paraId="097CB7E4" w14:textId="7ED6AE6B" w:rsidR="00A95378" w:rsidRDefault="00A95378">
          <w:pPr>
            <w:pStyle w:val="TOC3"/>
            <w:tabs>
              <w:tab w:val="right" w:leader="dot" w:pos="9016"/>
            </w:tabs>
            <w:rPr>
              <w:rFonts w:asciiTheme="minorHAnsi" w:eastAsiaTheme="minorEastAsia" w:hAnsiTheme="minorHAnsi" w:cstheme="minorBidi"/>
              <w:noProof/>
              <w:sz w:val="22"/>
              <w:szCs w:val="22"/>
              <w:lang w:val="en-US"/>
            </w:rPr>
          </w:pPr>
          <w:hyperlink w:anchor="_Toc240385847" w:history="1">
            <w:r w:rsidRPr="00F95A6B">
              <w:rPr>
                <w:rStyle w:val="Hyperlink"/>
                <w:noProof/>
              </w:rPr>
              <w:t>4.7.1 Payment and Data Security</w:t>
            </w:r>
            <w:r>
              <w:rPr>
                <w:noProof/>
                <w:webHidden/>
              </w:rPr>
              <w:tab/>
            </w:r>
            <w:r>
              <w:rPr>
                <w:noProof/>
                <w:webHidden/>
              </w:rPr>
              <w:fldChar w:fldCharType="begin"/>
            </w:r>
            <w:r>
              <w:rPr>
                <w:noProof/>
                <w:webHidden/>
              </w:rPr>
              <w:instrText xml:space="preserve"> PAGEREF _Toc240385847 \h </w:instrText>
            </w:r>
            <w:r>
              <w:rPr>
                <w:noProof/>
                <w:webHidden/>
              </w:rPr>
            </w:r>
            <w:r>
              <w:rPr>
                <w:noProof/>
                <w:webHidden/>
              </w:rPr>
              <w:fldChar w:fldCharType="separate"/>
            </w:r>
            <w:r>
              <w:rPr>
                <w:noProof/>
                <w:webHidden/>
              </w:rPr>
              <w:t>39</w:t>
            </w:r>
            <w:r>
              <w:rPr>
                <w:noProof/>
                <w:webHidden/>
              </w:rPr>
              <w:fldChar w:fldCharType="end"/>
            </w:r>
          </w:hyperlink>
        </w:p>
        <w:p w14:paraId="10A75C4E" w14:textId="4F153C8D" w:rsidR="00A95378" w:rsidRDefault="00A95378">
          <w:pPr>
            <w:pStyle w:val="TOC3"/>
            <w:tabs>
              <w:tab w:val="right" w:leader="dot" w:pos="9016"/>
            </w:tabs>
            <w:rPr>
              <w:rFonts w:asciiTheme="minorHAnsi" w:eastAsiaTheme="minorEastAsia" w:hAnsiTheme="minorHAnsi" w:cstheme="minorBidi"/>
              <w:noProof/>
              <w:sz w:val="22"/>
              <w:szCs w:val="22"/>
              <w:lang w:val="en-US"/>
            </w:rPr>
          </w:pPr>
          <w:hyperlink w:anchor="_Toc240385848" w:history="1">
            <w:r w:rsidRPr="00F95A6B">
              <w:rPr>
                <w:rStyle w:val="Hyperlink"/>
                <w:noProof/>
              </w:rPr>
              <w:t>4.7.2 Seller Credibility and Product Authenticity</w:t>
            </w:r>
            <w:r>
              <w:rPr>
                <w:noProof/>
                <w:webHidden/>
              </w:rPr>
              <w:tab/>
            </w:r>
            <w:r>
              <w:rPr>
                <w:noProof/>
                <w:webHidden/>
              </w:rPr>
              <w:fldChar w:fldCharType="begin"/>
            </w:r>
            <w:r>
              <w:rPr>
                <w:noProof/>
                <w:webHidden/>
              </w:rPr>
              <w:instrText xml:space="preserve"> PAGEREF _Toc240385848 \h </w:instrText>
            </w:r>
            <w:r>
              <w:rPr>
                <w:noProof/>
                <w:webHidden/>
              </w:rPr>
            </w:r>
            <w:r>
              <w:rPr>
                <w:noProof/>
                <w:webHidden/>
              </w:rPr>
              <w:fldChar w:fldCharType="separate"/>
            </w:r>
            <w:r>
              <w:rPr>
                <w:noProof/>
                <w:webHidden/>
              </w:rPr>
              <w:t>39</w:t>
            </w:r>
            <w:r>
              <w:rPr>
                <w:noProof/>
                <w:webHidden/>
              </w:rPr>
              <w:fldChar w:fldCharType="end"/>
            </w:r>
          </w:hyperlink>
        </w:p>
        <w:p w14:paraId="7F8CD1D5" w14:textId="0F650F0F" w:rsidR="00A95378" w:rsidRDefault="00A95378">
          <w:pPr>
            <w:pStyle w:val="TOC3"/>
            <w:tabs>
              <w:tab w:val="right" w:leader="dot" w:pos="9016"/>
            </w:tabs>
            <w:rPr>
              <w:rFonts w:asciiTheme="minorHAnsi" w:eastAsiaTheme="minorEastAsia" w:hAnsiTheme="minorHAnsi" w:cstheme="minorBidi"/>
              <w:noProof/>
              <w:sz w:val="22"/>
              <w:szCs w:val="22"/>
              <w:lang w:val="en-US"/>
            </w:rPr>
          </w:pPr>
          <w:hyperlink w:anchor="_Toc240385849" w:history="1">
            <w:r w:rsidRPr="00F95A6B">
              <w:rPr>
                <w:rStyle w:val="Hyperlink"/>
                <w:noProof/>
              </w:rPr>
              <w:t>4.7.3 Reviews and Ratings</w:t>
            </w:r>
            <w:r>
              <w:rPr>
                <w:noProof/>
                <w:webHidden/>
              </w:rPr>
              <w:tab/>
            </w:r>
            <w:r>
              <w:rPr>
                <w:noProof/>
                <w:webHidden/>
              </w:rPr>
              <w:fldChar w:fldCharType="begin"/>
            </w:r>
            <w:r>
              <w:rPr>
                <w:noProof/>
                <w:webHidden/>
              </w:rPr>
              <w:instrText xml:space="preserve"> PAGEREF _Toc240385849 \h </w:instrText>
            </w:r>
            <w:r>
              <w:rPr>
                <w:noProof/>
                <w:webHidden/>
              </w:rPr>
            </w:r>
            <w:r>
              <w:rPr>
                <w:noProof/>
                <w:webHidden/>
              </w:rPr>
              <w:fldChar w:fldCharType="separate"/>
            </w:r>
            <w:r>
              <w:rPr>
                <w:noProof/>
                <w:webHidden/>
              </w:rPr>
              <w:t>40</w:t>
            </w:r>
            <w:r>
              <w:rPr>
                <w:noProof/>
                <w:webHidden/>
              </w:rPr>
              <w:fldChar w:fldCharType="end"/>
            </w:r>
          </w:hyperlink>
        </w:p>
        <w:p w14:paraId="585ACCBE" w14:textId="070F5F4E" w:rsidR="00A95378" w:rsidRDefault="00A95378">
          <w:pPr>
            <w:pStyle w:val="TOC3"/>
            <w:tabs>
              <w:tab w:val="right" w:leader="dot" w:pos="9016"/>
            </w:tabs>
            <w:rPr>
              <w:rFonts w:asciiTheme="minorHAnsi" w:eastAsiaTheme="minorEastAsia" w:hAnsiTheme="minorHAnsi" w:cstheme="minorBidi"/>
              <w:noProof/>
              <w:sz w:val="22"/>
              <w:szCs w:val="22"/>
              <w:lang w:val="en-US"/>
            </w:rPr>
          </w:pPr>
          <w:hyperlink w:anchor="_Toc240385850" w:history="1">
            <w:r w:rsidRPr="00F95A6B">
              <w:rPr>
                <w:rStyle w:val="Hyperlink"/>
                <w:noProof/>
              </w:rPr>
              <w:t>4.7.4 Delivery and Tracking</w:t>
            </w:r>
            <w:r>
              <w:rPr>
                <w:noProof/>
                <w:webHidden/>
              </w:rPr>
              <w:tab/>
            </w:r>
            <w:r>
              <w:rPr>
                <w:noProof/>
                <w:webHidden/>
              </w:rPr>
              <w:fldChar w:fldCharType="begin"/>
            </w:r>
            <w:r>
              <w:rPr>
                <w:noProof/>
                <w:webHidden/>
              </w:rPr>
              <w:instrText xml:space="preserve"> PAGEREF _Toc240385850 \h </w:instrText>
            </w:r>
            <w:r>
              <w:rPr>
                <w:noProof/>
                <w:webHidden/>
              </w:rPr>
            </w:r>
            <w:r>
              <w:rPr>
                <w:noProof/>
                <w:webHidden/>
              </w:rPr>
              <w:fldChar w:fldCharType="separate"/>
            </w:r>
            <w:r>
              <w:rPr>
                <w:noProof/>
                <w:webHidden/>
              </w:rPr>
              <w:t>40</w:t>
            </w:r>
            <w:r>
              <w:rPr>
                <w:noProof/>
                <w:webHidden/>
              </w:rPr>
              <w:fldChar w:fldCharType="end"/>
            </w:r>
          </w:hyperlink>
        </w:p>
        <w:p w14:paraId="2E6D7250" w14:textId="3864AC7A" w:rsidR="00A95378" w:rsidRDefault="00A95378">
          <w:pPr>
            <w:pStyle w:val="TOC3"/>
            <w:tabs>
              <w:tab w:val="right" w:leader="dot" w:pos="9016"/>
            </w:tabs>
            <w:rPr>
              <w:rFonts w:asciiTheme="minorHAnsi" w:eastAsiaTheme="minorEastAsia" w:hAnsiTheme="minorHAnsi" w:cstheme="minorBidi"/>
              <w:noProof/>
              <w:sz w:val="22"/>
              <w:szCs w:val="22"/>
              <w:lang w:val="en-US"/>
            </w:rPr>
          </w:pPr>
          <w:hyperlink w:anchor="_Toc240385851" w:history="1">
            <w:r w:rsidRPr="00F95A6B">
              <w:rPr>
                <w:rStyle w:val="Hyperlink"/>
                <w:noProof/>
              </w:rPr>
              <w:t>4.7.5 Returns and Dispute Resolution</w:t>
            </w:r>
            <w:r>
              <w:rPr>
                <w:noProof/>
                <w:webHidden/>
              </w:rPr>
              <w:tab/>
            </w:r>
            <w:r>
              <w:rPr>
                <w:noProof/>
                <w:webHidden/>
              </w:rPr>
              <w:fldChar w:fldCharType="begin"/>
            </w:r>
            <w:r>
              <w:rPr>
                <w:noProof/>
                <w:webHidden/>
              </w:rPr>
              <w:instrText xml:space="preserve"> PAGEREF _Toc240385851 \h </w:instrText>
            </w:r>
            <w:r>
              <w:rPr>
                <w:noProof/>
                <w:webHidden/>
              </w:rPr>
            </w:r>
            <w:r>
              <w:rPr>
                <w:noProof/>
                <w:webHidden/>
              </w:rPr>
              <w:fldChar w:fldCharType="separate"/>
            </w:r>
            <w:r>
              <w:rPr>
                <w:noProof/>
                <w:webHidden/>
              </w:rPr>
              <w:t>40</w:t>
            </w:r>
            <w:r>
              <w:rPr>
                <w:noProof/>
                <w:webHidden/>
              </w:rPr>
              <w:fldChar w:fldCharType="end"/>
            </w:r>
          </w:hyperlink>
        </w:p>
        <w:p w14:paraId="37C72002" w14:textId="61999120" w:rsidR="00A95378" w:rsidRDefault="00A95378">
          <w:pPr>
            <w:pStyle w:val="TOC3"/>
            <w:tabs>
              <w:tab w:val="right" w:leader="dot" w:pos="9016"/>
            </w:tabs>
            <w:rPr>
              <w:rFonts w:asciiTheme="minorHAnsi" w:eastAsiaTheme="minorEastAsia" w:hAnsiTheme="minorHAnsi" w:cstheme="minorBidi"/>
              <w:noProof/>
              <w:sz w:val="22"/>
              <w:szCs w:val="22"/>
              <w:lang w:val="en-US"/>
            </w:rPr>
          </w:pPr>
          <w:hyperlink w:anchor="_Toc240385852" w:history="1">
            <w:r w:rsidRPr="00F95A6B">
              <w:rPr>
                <w:rStyle w:val="Hyperlink"/>
                <w:noProof/>
              </w:rPr>
              <w:t>4.7.6 Cultural and Language Differences</w:t>
            </w:r>
            <w:r>
              <w:rPr>
                <w:noProof/>
                <w:webHidden/>
              </w:rPr>
              <w:tab/>
            </w:r>
            <w:r>
              <w:rPr>
                <w:noProof/>
                <w:webHidden/>
              </w:rPr>
              <w:fldChar w:fldCharType="begin"/>
            </w:r>
            <w:r>
              <w:rPr>
                <w:noProof/>
                <w:webHidden/>
              </w:rPr>
              <w:instrText xml:space="preserve"> PAGEREF _Toc240385852 \h </w:instrText>
            </w:r>
            <w:r>
              <w:rPr>
                <w:noProof/>
                <w:webHidden/>
              </w:rPr>
            </w:r>
            <w:r>
              <w:rPr>
                <w:noProof/>
                <w:webHidden/>
              </w:rPr>
              <w:fldChar w:fldCharType="separate"/>
            </w:r>
            <w:r>
              <w:rPr>
                <w:noProof/>
                <w:webHidden/>
              </w:rPr>
              <w:t>41</w:t>
            </w:r>
            <w:r>
              <w:rPr>
                <w:noProof/>
                <w:webHidden/>
              </w:rPr>
              <w:fldChar w:fldCharType="end"/>
            </w:r>
          </w:hyperlink>
        </w:p>
        <w:p w14:paraId="6D23C85D" w14:textId="5D822220" w:rsidR="00A95378" w:rsidRDefault="00A95378">
          <w:pPr>
            <w:pStyle w:val="TOC3"/>
            <w:tabs>
              <w:tab w:val="right" w:leader="dot" w:pos="9016"/>
            </w:tabs>
            <w:rPr>
              <w:rFonts w:asciiTheme="minorHAnsi" w:eastAsiaTheme="minorEastAsia" w:hAnsiTheme="minorHAnsi" w:cstheme="minorBidi"/>
              <w:noProof/>
              <w:sz w:val="22"/>
              <w:szCs w:val="22"/>
              <w:lang w:val="en-US"/>
            </w:rPr>
          </w:pPr>
          <w:hyperlink w:anchor="_Toc240385853" w:history="1">
            <w:r w:rsidRPr="00F95A6B">
              <w:rPr>
                <w:rStyle w:val="Hyperlink"/>
                <w:noProof/>
              </w:rPr>
              <w:t>4.7.7 Social Influence</w:t>
            </w:r>
            <w:r>
              <w:rPr>
                <w:noProof/>
                <w:webHidden/>
              </w:rPr>
              <w:tab/>
            </w:r>
            <w:r>
              <w:rPr>
                <w:noProof/>
                <w:webHidden/>
              </w:rPr>
              <w:fldChar w:fldCharType="begin"/>
            </w:r>
            <w:r>
              <w:rPr>
                <w:noProof/>
                <w:webHidden/>
              </w:rPr>
              <w:instrText xml:space="preserve"> PAGEREF _Toc240385853 \h </w:instrText>
            </w:r>
            <w:r>
              <w:rPr>
                <w:noProof/>
                <w:webHidden/>
              </w:rPr>
            </w:r>
            <w:r>
              <w:rPr>
                <w:noProof/>
                <w:webHidden/>
              </w:rPr>
              <w:fldChar w:fldCharType="separate"/>
            </w:r>
            <w:r>
              <w:rPr>
                <w:noProof/>
                <w:webHidden/>
              </w:rPr>
              <w:t>41</w:t>
            </w:r>
            <w:r>
              <w:rPr>
                <w:noProof/>
                <w:webHidden/>
              </w:rPr>
              <w:fldChar w:fldCharType="end"/>
            </w:r>
          </w:hyperlink>
        </w:p>
        <w:p w14:paraId="10CA773F" w14:textId="0C1E31D8"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54" w:history="1">
            <w:r w:rsidRPr="00F95A6B">
              <w:rPr>
                <w:rStyle w:val="Hyperlink"/>
                <w:noProof/>
              </w:rPr>
              <w:t>4.8 Integration of Quantitative and Qualitative Findings</w:t>
            </w:r>
            <w:r>
              <w:rPr>
                <w:noProof/>
                <w:webHidden/>
              </w:rPr>
              <w:tab/>
            </w:r>
            <w:r>
              <w:rPr>
                <w:noProof/>
                <w:webHidden/>
              </w:rPr>
              <w:fldChar w:fldCharType="begin"/>
            </w:r>
            <w:r>
              <w:rPr>
                <w:noProof/>
                <w:webHidden/>
              </w:rPr>
              <w:instrText xml:space="preserve"> PAGEREF _Toc240385854 \h </w:instrText>
            </w:r>
            <w:r>
              <w:rPr>
                <w:noProof/>
                <w:webHidden/>
              </w:rPr>
            </w:r>
            <w:r>
              <w:rPr>
                <w:noProof/>
                <w:webHidden/>
              </w:rPr>
              <w:fldChar w:fldCharType="separate"/>
            </w:r>
            <w:r>
              <w:rPr>
                <w:noProof/>
                <w:webHidden/>
              </w:rPr>
              <w:t>42</w:t>
            </w:r>
            <w:r>
              <w:rPr>
                <w:noProof/>
                <w:webHidden/>
              </w:rPr>
              <w:fldChar w:fldCharType="end"/>
            </w:r>
          </w:hyperlink>
        </w:p>
        <w:p w14:paraId="424D6F3F" w14:textId="2BBE01A0" w:rsidR="00A95378" w:rsidRDefault="00A95378">
          <w:pPr>
            <w:pStyle w:val="TOC1"/>
            <w:tabs>
              <w:tab w:val="right" w:leader="dot" w:pos="9016"/>
            </w:tabs>
            <w:rPr>
              <w:rFonts w:asciiTheme="minorHAnsi" w:eastAsiaTheme="minorEastAsia" w:hAnsiTheme="minorHAnsi" w:cstheme="minorBidi"/>
              <w:noProof/>
              <w:sz w:val="22"/>
              <w:szCs w:val="22"/>
              <w:lang w:val="en-US"/>
            </w:rPr>
          </w:pPr>
          <w:hyperlink w:anchor="_Toc240385855" w:history="1">
            <w:r w:rsidRPr="00F95A6B">
              <w:rPr>
                <w:rStyle w:val="Hyperlink"/>
                <w:noProof/>
              </w:rPr>
              <w:t>Chapter 5: Conclusion, Implications, Limitations and Future Research</w:t>
            </w:r>
            <w:r>
              <w:rPr>
                <w:noProof/>
                <w:webHidden/>
              </w:rPr>
              <w:tab/>
            </w:r>
            <w:r>
              <w:rPr>
                <w:noProof/>
                <w:webHidden/>
              </w:rPr>
              <w:fldChar w:fldCharType="begin"/>
            </w:r>
            <w:r>
              <w:rPr>
                <w:noProof/>
                <w:webHidden/>
              </w:rPr>
              <w:instrText xml:space="preserve"> PAGEREF _Toc240385855 \h </w:instrText>
            </w:r>
            <w:r>
              <w:rPr>
                <w:noProof/>
                <w:webHidden/>
              </w:rPr>
            </w:r>
            <w:r>
              <w:rPr>
                <w:noProof/>
                <w:webHidden/>
              </w:rPr>
              <w:fldChar w:fldCharType="separate"/>
            </w:r>
            <w:r>
              <w:rPr>
                <w:noProof/>
                <w:webHidden/>
              </w:rPr>
              <w:t>43</w:t>
            </w:r>
            <w:r>
              <w:rPr>
                <w:noProof/>
                <w:webHidden/>
              </w:rPr>
              <w:fldChar w:fldCharType="end"/>
            </w:r>
          </w:hyperlink>
        </w:p>
        <w:p w14:paraId="2FB1A90B" w14:textId="545A1A5A"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56" w:history="1">
            <w:r w:rsidRPr="00F95A6B">
              <w:rPr>
                <w:rStyle w:val="Hyperlink"/>
                <w:noProof/>
              </w:rPr>
              <w:t>5.1 Introduction</w:t>
            </w:r>
            <w:r>
              <w:rPr>
                <w:noProof/>
                <w:webHidden/>
              </w:rPr>
              <w:tab/>
            </w:r>
            <w:r>
              <w:rPr>
                <w:noProof/>
                <w:webHidden/>
              </w:rPr>
              <w:fldChar w:fldCharType="begin"/>
            </w:r>
            <w:r>
              <w:rPr>
                <w:noProof/>
                <w:webHidden/>
              </w:rPr>
              <w:instrText xml:space="preserve"> PAGEREF _Toc240385856 \h </w:instrText>
            </w:r>
            <w:r>
              <w:rPr>
                <w:noProof/>
                <w:webHidden/>
              </w:rPr>
            </w:r>
            <w:r>
              <w:rPr>
                <w:noProof/>
                <w:webHidden/>
              </w:rPr>
              <w:fldChar w:fldCharType="separate"/>
            </w:r>
            <w:r>
              <w:rPr>
                <w:noProof/>
                <w:webHidden/>
              </w:rPr>
              <w:t>43</w:t>
            </w:r>
            <w:r>
              <w:rPr>
                <w:noProof/>
                <w:webHidden/>
              </w:rPr>
              <w:fldChar w:fldCharType="end"/>
            </w:r>
          </w:hyperlink>
        </w:p>
        <w:p w14:paraId="4DAEC6B7" w14:textId="27C8D507"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57" w:history="1">
            <w:r w:rsidRPr="00F95A6B">
              <w:rPr>
                <w:rStyle w:val="Hyperlink"/>
                <w:noProof/>
              </w:rPr>
              <w:t>5.2 Achievement of the Research Aim and Objectives</w:t>
            </w:r>
            <w:r>
              <w:rPr>
                <w:noProof/>
                <w:webHidden/>
              </w:rPr>
              <w:tab/>
            </w:r>
            <w:r>
              <w:rPr>
                <w:noProof/>
                <w:webHidden/>
              </w:rPr>
              <w:fldChar w:fldCharType="begin"/>
            </w:r>
            <w:r>
              <w:rPr>
                <w:noProof/>
                <w:webHidden/>
              </w:rPr>
              <w:instrText xml:space="preserve"> PAGEREF _Toc240385857 \h </w:instrText>
            </w:r>
            <w:r>
              <w:rPr>
                <w:noProof/>
                <w:webHidden/>
              </w:rPr>
            </w:r>
            <w:r>
              <w:rPr>
                <w:noProof/>
                <w:webHidden/>
              </w:rPr>
              <w:fldChar w:fldCharType="separate"/>
            </w:r>
            <w:r>
              <w:rPr>
                <w:noProof/>
                <w:webHidden/>
              </w:rPr>
              <w:t>44</w:t>
            </w:r>
            <w:r>
              <w:rPr>
                <w:noProof/>
                <w:webHidden/>
              </w:rPr>
              <w:fldChar w:fldCharType="end"/>
            </w:r>
          </w:hyperlink>
        </w:p>
        <w:p w14:paraId="450A2B67" w14:textId="7D9F265F"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58" w:history="1">
            <w:r w:rsidRPr="00F95A6B">
              <w:rPr>
                <w:rStyle w:val="Hyperlink"/>
                <w:noProof/>
              </w:rPr>
              <w:t>5.3 Overall Conclusion</w:t>
            </w:r>
            <w:r>
              <w:rPr>
                <w:noProof/>
                <w:webHidden/>
              </w:rPr>
              <w:tab/>
            </w:r>
            <w:r>
              <w:rPr>
                <w:noProof/>
                <w:webHidden/>
              </w:rPr>
              <w:fldChar w:fldCharType="begin"/>
            </w:r>
            <w:r>
              <w:rPr>
                <w:noProof/>
                <w:webHidden/>
              </w:rPr>
              <w:instrText xml:space="preserve"> PAGEREF _Toc240385858 \h </w:instrText>
            </w:r>
            <w:r>
              <w:rPr>
                <w:noProof/>
                <w:webHidden/>
              </w:rPr>
            </w:r>
            <w:r>
              <w:rPr>
                <w:noProof/>
                <w:webHidden/>
              </w:rPr>
              <w:fldChar w:fldCharType="separate"/>
            </w:r>
            <w:r>
              <w:rPr>
                <w:noProof/>
                <w:webHidden/>
              </w:rPr>
              <w:t>46</w:t>
            </w:r>
            <w:r>
              <w:rPr>
                <w:noProof/>
                <w:webHidden/>
              </w:rPr>
              <w:fldChar w:fldCharType="end"/>
            </w:r>
          </w:hyperlink>
        </w:p>
        <w:p w14:paraId="322FEEDA" w14:textId="7EB5F037"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59" w:history="1">
            <w:r w:rsidRPr="00F95A6B">
              <w:rPr>
                <w:rStyle w:val="Hyperlink"/>
                <w:noProof/>
              </w:rPr>
              <w:t>5.4 Theoretical Implications</w:t>
            </w:r>
            <w:r>
              <w:rPr>
                <w:noProof/>
                <w:webHidden/>
              </w:rPr>
              <w:tab/>
            </w:r>
            <w:r>
              <w:rPr>
                <w:noProof/>
                <w:webHidden/>
              </w:rPr>
              <w:fldChar w:fldCharType="begin"/>
            </w:r>
            <w:r>
              <w:rPr>
                <w:noProof/>
                <w:webHidden/>
              </w:rPr>
              <w:instrText xml:space="preserve"> PAGEREF _Toc240385859 \h </w:instrText>
            </w:r>
            <w:r>
              <w:rPr>
                <w:noProof/>
                <w:webHidden/>
              </w:rPr>
            </w:r>
            <w:r>
              <w:rPr>
                <w:noProof/>
                <w:webHidden/>
              </w:rPr>
              <w:fldChar w:fldCharType="separate"/>
            </w:r>
            <w:r>
              <w:rPr>
                <w:noProof/>
                <w:webHidden/>
              </w:rPr>
              <w:t>48</w:t>
            </w:r>
            <w:r>
              <w:rPr>
                <w:noProof/>
                <w:webHidden/>
              </w:rPr>
              <w:fldChar w:fldCharType="end"/>
            </w:r>
          </w:hyperlink>
        </w:p>
        <w:p w14:paraId="73EAF244" w14:textId="444813A1"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60" w:history="1">
            <w:r w:rsidRPr="00F95A6B">
              <w:rPr>
                <w:rStyle w:val="Hyperlink"/>
                <w:noProof/>
              </w:rPr>
              <w:t>5.5 Managerial and Practical Implications</w:t>
            </w:r>
            <w:r>
              <w:rPr>
                <w:noProof/>
                <w:webHidden/>
              </w:rPr>
              <w:tab/>
            </w:r>
            <w:r>
              <w:rPr>
                <w:noProof/>
                <w:webHidden/>
              </w:rPr>
              <w:fldChar w:fldCharType="begin"/>
            </w:r>
            <w:r>
              <w:rPr>
                <w:noProof/>
                <w:webHidden/>
              </w:rPr>
              <w:instrText xml:space="preserve"> PAGEREF _Toc240385860 \h </w:instrText>
            </w:r>
            <w:r>
              <w:rPr>
                <w:noProof/>
                <w:webHidden/>
              </w:rPr>
            </w:r>
            <w:r>
              <w:rPr>
                <w:noProof/>
                <w:webHidden/>
              </w:rPr>
              <w:fldChar w:fldCharType="separate"/>
            </w:r>
            <w:r>
              <w:rPr>
                <w:noProof/>
                <w:webHidden/>
              </w:rPr>
              <w:t>49</w:t>
            </w:r>
            <w:r>
              <w:rPr>
                <w:noProof/>
                <w:webHidden/>
              </w:rPr>
              <w:fldChar w:fldCharType="end"/>
            </w:r>
          </w:hyperlink>
        </w:p>
        <w:p w14:paraId="175D0913" w14:textId="7B9A6E07"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61" w:history="1">
            <w:r w:rsidRPr="00F95A6B">
              <w:rPr>
                <w:rStyle w:val="Hyperlink"/>
                <w:noProof/>
              </w:rPr>
              <w:t>5.6 Limitations of the Study</w:t>
            </w:r>
            <w:r>
              <w:rPr>
                <w:noProof/>
                <w:webHidden/>
              </w:rPr>
              <w:tab/>
            </w:r>
            <w:r>
              <w:rPr>
                <w:noProof/>
                <w:webHidden/>
              </w:rPr>
              <w:fldChar w:fldCharType="begin"/>
            </w:r>
            <w:r>
              <w:rPr>
                <w:noProof/>
                <w:webHidden/>
              </w:rPr>
              <w:instrText xml:space="preserve"> PAGEREF _Toc240385861 \h </w:instrText>
            </w:r>
            <w:r>
              <w:rPr>
                <w:noProof/>
                <w:webHidden/>
              </w:rPr>
            </w:r>
            <w:r>
              <w:rPr>
                <w:noProof/>
                <w:webHidden/>
              </w:rPr>
              <w:fldChar w:fldCharType="separate"/>
            </w:r>
            <w:r>
              <w:rPr>
                <w:noProof/>
                <w:webHidden/>
              </w:rPr>
              <w:t>50</w:t>
            </w:r>
            <w:r>
              <w:rPr>
                <w:noProof/>
                <w:webHidden/>
              </w:rPr>
              <w:fldChar w:fldCharType="end"/>
            </w:r>
          </w:hyperlink>
        </w:p>
        <w:p w14:paraId="6731E6CE" w14:textId="23C7227B"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62" w:history="1">
            <w:r w:rsidRPr="00F95A6B">
              <w:rPr>
                <w:rStyle w:val="Hyperlink"/>
                <w:noProof/>
              </w:rPr>
              <w:t>5.7 Recommendations for Future Research</w:t>
            </w:r>
            <w:r>
              <w:rPr>
                <w:noProof/>
                <w:webHidden/>
              </w:rPr>
              <w:tab/>
            </w:r>
            <w:r>
              <w:rPr>
                <w:noProof/>
                <w:webHidden/>
              </w:rPr>
              <w:fldChar w:fldCharType="begin"/>
            </w:r>
            <w:r>
              <w:rPr>
                <w:noProof/>
                <w:webHidden/>
              </w:rPr>
              <w:instrText xml:space="preserve"> PAGEREF _Toc240385862 \h </w:instrText>
            </w:r>
            <w:r>
              <w:rPr>
                <w:noProof/>
                <w:webHidden/>
              </w:rPr>
            </w:r>
            <w:r>
              <w:rPr>
                <w:noProof/>
                <w:webHidden/>
              </w:rPr>
              <w:fldChar w:fldCharType="separate"/>
            </w:r>
            <w:r>
              <w:rPr>
                <w:noProof/>
                <w:webHidden/>
              </w:rPr>
              <w:t>51</w:t>
            </w:r>
            <w:r>
              <w:rPr>
                <w:noProof/>
                <w:webHidden/>
              </w:rPr>
              <w:fldChar w:fldCharType="end"/>
            </w:r>
          </w:hyperlink>
        </w:p>
        <w:p w14:paraId="007062ED" w14:textId="1169DFF3"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63" w:history="1">
            <w:r w:rsidRPr="00F95A6B">
              <w:rPr>
                <w:rStyle w:val="Hyperlink"/>
                <w:noProof/>
              </w:rPr>
              <w:t>5.8 Chapter Summary</w:t>
            </w:r>
            <w:r>
              <w:rPr>
                <w:noProof/>
                <w:webHidden/>
              </w:rPr>
              <w:tab/>
            </w:r>
            <w:r>
              <w:rPr>
                <w:noProof/>
                <w:webHidden/>
              </w:rPr>
              <w:fldChar w:fldCharType="begin"/>
            </w:r>
            <w:r>
              <w:rPr>
                <w:noProof/>
                <w:webHidden/>
              </w:rPr>
              <w:instrText xml:space="preserve"> PAGEREF _Toc240385863 \h </w:instrText>
            </w:r>
            <w:r>
              <w:rPr>
                <w:noProof/>
                <w:webHidden/>
              </w:rPr>
            </w:r>
            <w:r>
              <w:rPr>
                <w:noProof/>
                <w:webHidden/>
              </w:rPr>
              <w:fldChar w:fldCharType="separate"/>
            </w:r>
            <w:r>
              <w:rPr>
                <w:noProof/>
                <w:webHidden/>
              </w:rPr>
              <w:t>52</w:t>
            </w:r>
            <w:r>
              <w:rPr>
                <w:noProof/>
                <w:webHidden/>
              </w:rPr>
              <w:fldChar w:fldCharType="end"/>
            </w:r>
          </w:hyperlink>
        </w:p>
        <w:p w14:paraId="728FDBC3" w14:textId="01988B35" w:rsidR="00A95378" w:rsidRDefault="00A95378">
          <w:pPr>
            <w:pStyle w:val="TOC1"/>
            <w:tabs>
              <w:tab w:val="right" w:leader="dot" w:pos="9016"/>
            </w:tabs>
            <w:rPr>
              <w:rFonts w:asciiTheme="minorHAnsi" w:eastAsiaTheme="minorEastAsia" w:hAnsiTheme="minorHAnsi" w:cstheme="minorBidi"/>
              <w:noProof/>
              <w:sz w:val="22"/>
              <w:szCs w:val="22"/>
              <w:lang w:val="en-US"/>
            </w:rPr>
          </w:pPr>
          <w:hyperlink w:anchor="_Toc240385864" w:history="1">
            <w:r w:rsidRPr="00F95A6B">
              <w:rPr>
                <w:rStyle w:val="Hyperlink"/>
                <w:noProof/>
              </w:rPr>
              <w:t>References</w:t>
            </w:r>
            <w:r>
              <w:rPr>
                <w:noProof/>
                <w:webHidden/>
              </w:rPr>
              <w:tab/>
            </w:r>
            <w:r>
              <w:rPr>
                <w:noProof/>
                <w:webHidden/>
              </w:rPr>
              <w:fldChar w:fldCharType="begin"/>
            </w:r>
            <w:r>
              <w:rPr>
                <w:noProof/>
                <w:webHidden/>
              </w:rPr>
              <w:instrText xml:space="preserve"> PAGEREF _Toc240385864 \h </w:instrText>
            </w:r>
            <w:r>
              <w:rPr>
                <w:noProof/>
                <w:webHidden/>
              </w:rPr>
            </w:r>
            <w:r>
              <w:rPr>
                <w:noProof/>
                <w:webHidden/>
              </w:rPr>
              <w:fldChar w:fldCharType="separate"/>
            </w:r>
            <w:r>
              <w:rPr>
                <w:noProof/>
                <w:webHidden/>
              </w:rPr>
              <w:t>54</w:t>
            </w:r>
            <w:r>
              <w:rPr>
                <w:noProof/>
                <w:webHidden/>
              </w:rPr>
              <w:fldChar w:fldCharType="end"/>
            </w:r>
          </w:hyperlink>
        </w:p>
        <w:p w14:paraId="13EEB47D" w14:textId="356EE778" w:rsidR="00A95378" w:rsidRDefault="00A95378">
          <w:pPr>
            <w:pStyle w:val="TOC1"/>
            <w:tabs>
              <w:tab w:val="right" w:leader="dot" w:pos="9016"/>
            </w:tabs>
            <w:rPr>
              <w:rFonts w:asciiTheme="minorHAnsi" w:eastAsiaTheme="minorEastAsia" w:hAnsiTheme="minorHAnsi" w:cstheme="minorBidi"/>
              <w:noProof/>
              <w:sz w:val="22"/>
              <w:szCs w:val="22"/>
              <w:lang w:val="en-US"/>
            </w:rPr>
          </w:pPr>
          <w:hyperlink w:anchor="_Toc240385865" w:history="1">
            <w:r w:rsidRPr="00F95A6B">
              <w:rPr>
                <w:rStyle w:val="Hyperlink"/>
                <w:noProof/>
              </w:rPr>
              <w:t>Appendices</w:t>
            </w:r>
            <w:r>
              <w:rPr>
                <w:noProof/>
                <w:webHidden/>
              </w:rPr>
              <w:tab/>
            </w:r>
            <w:r>
              <w:rPr>
                <w:noProof/>
                <w:webHidden/>
              </w:rPr>
              <w:fldChar w:fldCharType="begin"/>
            </w:r>
            <w:r>
              <w:rPr>
                <w:noProof/>
                <w:webHidden/>
              </w:rPr>
              <w:instrText xml:space="preserve"> PAGEREF _Toc240385865 \h </w:instrText>
            </w:r>
            <w:r>
              <w:rPr>
                <w:noProof/>
                <w:webHidden/>
              </w:rPr>
            </w:r>
            <w:r>
              <w:rPr>
                <w:noProof/>
                <w:webHidden/>
              </w:rPr>
              <w:fldChar w:fldCharType="separate"/>
            </w:r>
            <w:r>
              <w:rPr>
                <w:noProof/>
                <w:webHidden/>
              </w:rPr>
              <w:t>62</w:t>
            </w:r>
            <w:r>
              <w:rPr>
                <w:noProof/>
                <w:webHidden/>
              </w:rPr>
              <w:fldChar w:fldCharType="end"/>
            </w:r>
          </w:hyperlink>
        </w:p>
        <w:p w14:paraId="478EECF6" w14:textId="71C05F77"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66" w:history="1">
            <w:r w:rsidRPr="00F95A6B">
              <w:rPr>
                <w:rStyle w:val="Hyperlink"/>
                <w:noProof/>
              </w:rPr>
              <w:t>Appendix A: Survey Questionnaire</w:t>
            </w:r>
            <w:r>
              <w:rPr>
                <w:noProof/>
                <w:webHidden/>
              </w:rPr>
              <w:tab/>
            </w:r>
            <w:r>
              <w:rPr>
                <w:noProof/>
                <w:webHidden/>
              </w:rPr>
              <w:fldChar w:fldCharType="begin"/>
            </w:r>
            <w:r>
              <w:rPr>
                <w:noProof/>
                <w:webHidden/>
              </w:rPr>
              <w:instrText xml:space="preserve"> PAGEREF _Toc240385866 \h </w:instrText>
            </w:r>
            <w:r>
              <w:rPr>
                <w:noProof/>
                <w:webHidden/>
              </w:rPr>
            </w:r>
            <w:r>
              <w:rPr>
                <w:noProof/>
                <w:webHidden/>
              </w:rPr>
              <w:fldChar w:fldCharType="separate"/>
            </w:r>
            <w:r>
              <w:rPr>
                <w:noProof/>
                <w:webHidden/>
              </w:rPr>
              <w:t>62</w:t>
            </w:r>
            <w:r>
              <w:rPr>
                <w:noProof/>
                <w:webHidden/>
              </w:rPr>
              <w:fldChar w:fldCharType="end"/>
            </w:r>
          </w:hyperlink>
        </w:p>
        <w:p w14:paraId="51257321" w14:textId="31F2D82D" w:rsidR="00A95378" w:rsidRDefault="00A95378">
          <w:pPr>
            <w:pStyle w:val="TOC2"/>
            <w:tabs>
              <w:tab w:val="right" w:leader="dot" w:pos="9016"/>
            </w:tabs>
            <w:rPr>
              <w:rFonts w:asciiTheme="minorHAnsi" w:eastAsiaTheme="minorEastAsia" w:hAnsiTheme="minorHAnsi" w:cstheme="minorBidi"/>
              <w:noProof/>
              <w:sz w:val="22"/>
              <w:szCs w:val="22"/>
              <w:lang w:val="en-US"/>
            </w:rPr>
          </w:pPr>
          <w:hyperlink w:anchor="_Toc240385867" w:history="1">
            <w:r w:rsidRPr="00F95A6B">
              <w:rPr>
                <w:rStyle w:val="Hyperlink"/>
                <w:noProof/>
              </w:rPr>
              <w:t>Appendix B: Interview Questions</w:t>
            </w:r>
            <w:r>
              <w:rPr>
                <w:noProof/>
                <w:webHidden/>
              </w:rPr>
              <w:tab/>
            </w:r>
            <w:r>
              <w:rPr>
                <w:noProof/>
                <w:webHidden/>
              </w:rPr>
              <w:fldChar w:fldCharType="begin"/>
            </w:r>
            <w:r>
              <w:rPr>
                <w:noProof/>
                <w:webHidden/>
              </w:rPr>
              <w:instrText xml:space="preserve"> PAGEREF _Toc240385867 \h </w:instrText>
            </w:r>
            <w:r>
              <w:rPr>
                <w:noProof/>
                <w:webHidden/>
              </w:rPr>
            </w:r>
            <w:r>
              <w:rPr>
                <w:noProof/>
                <w:webHidden/>
              </w:rPr>
              <w:fldChar w:fldCharType="separate"/>
            </w:r>
            <w:r>
              <w:rPr>
                <w:noProof/>
                <w:webHidden/>
              </w:rPr>
              <w:t>64</w:t>
            </w:r>
            <w:r>
              <w:rPr>
                <w:noProof/>
                <w:webHidden/>
              </w:rPr>
              <w:fldChar w:fldCharType="end"/>
            </w:r>
          </w:hyperlink>
        </w:p>
        <w:p w14:paraId="4A852958" w14:textId="24BEAA0F" w:rsidR="001C0F30" w:rsidRPr="00AD0EF2" w:rsidRDefault="00012F61">
          <w:r>
            <w:fldChar w:fldCharType="end"/>
          </w:r>
        </w:p>
      </w:sdtContent>
    </w:sdt>
    <w:p w14:paraId="718FF313" w14:textId="77777777" w:rsidR="001C0F30" w:rsidRPr="00AD0EF2" w:rsidRDefault="00012F61">
      <w:pPr>
        <w:spacing w:before="0" w:line="259" w:lineRule="auto"/>
        <w:jc w:val="left"/>
        <w:rPr>
          <w:rFonts w:eastAsia="Times New Roman"/>
          <w:b/>
          <w:bCs/>
          <w:color w:val="2F5496"/>
          <w:sz w:val="32"/>
          <w:szCs w:val="32"/>
        </w:rPr>
      </w:pPr>
      <w:r>
        <w:br w:type="page"/>
      </w:r>
    </w:p>
    <w:p w14:paraId="3A6D2580" w14:textId="77777777" w:rsidR="001C0F30" w:rsidRPr="00AD0EF2" w:rsidRDefault="00012F61">
      <w:pPr>
        <w:pStyle w:val="Heading1"/>
      </w:pPr>
      <w:bookmarkStart w:id="0" w:name="_Toc240385805"/>
      <w:r>
        <w:lastRenderedPageBreak/>
        <w:t>Chapter 1: Introduction</w:t>
      </w:r>
      <w:bookmarkEnd w:id="0"/>
    </w:p>
    <w:p w14:paraId="0844743F" w14:textId="77777777" w:rsidR="001C0F30" w:rsidRPr="00AD0EF2" w:rsidRDefault="00012F61">
      <w:pPr>
        <w:pStyle w:val="Heading2"/>
      </w:pPr>
      <w:bookmarkStart w:id="1" w:name="_Toc240385806"/>
      <w:r>
        <w:t>1.1 Introduction</w:t>
      </w:r>
      <w:bookmarkEnd w:id="1"/>
    </w:p>
    <w:p w14:paraId="452C5912" w14:textId="77777777" w:rsidR="001C0F30" w:rsidRPr="00AD0EF2" w:rsidRDefault="00012F61">
      <w:r>
        <w:t xml:space="preserve">E-commerce involving cross-border interaction has risen to be among the most rapidly expanding segments of the global digital economy as consumers can now shop for products and service offerings of international online stores via digital means. The blistering development of the internet, mobile technologies, digital payment systems and international logistics has opened up the scope of possibilities for consumers in emerging markets to obtain more global products. Renowned websites like Amazon Global, AliExpress, eBay and </w:t>
      </w:r>
      <w:proofErr w:type="spellStart"/>
      <w:r>
        <w:t>Temu</w:t>
      </w:r>
      <w:proofErr w:type="spellEnd"/>
      <w:r>
        <w:t xml:space="preserve"> have revolutionised consumer buying behaviour because they provide a wider variety of products, indicate competitive prices, and provide shopping convenience. Nevertheless, even with this increase, consumers' trust is also a significant issue that affects purchasing intention. Issues of payment security, quality of products, credibility of the seller and reliability of delivery, protection of privacy and the presence of cultural differences still make many consumers unwilling to buy items in foreign media. The element of trust is especially relevant since there is a lot more uncertainty and perceived risk in cross-border transactions compared to online shopping at home. It is hence necessary to determine the effects of platform trust on consumers in new markets on purchase intention. This paper explores the connection between the trust of a cross-border e-commerce platform and the intention to purchase from a particular platform, which can be used in future academic studies as well as in practical methods of boosting consumer trust in international online shopping.</w:t>
      </w:r>
    </w:p>
    <w:p w14:paraId="5161EC9E" w14:textId="77777777" w:rsidR="001C0F30" w:rsidRPr="00AD0EF2" w:rsidRDefault="00012F61">
      <w:pPr>
        <w:pStyle w:val="Heading2"/>
      </w:pPr>
      <w:bookmarkStart w:id="2" w:name="_Toc240385807"/>
      <w:r>
        <w:t>1.2 Background of the Study</w:t>
      </w:r>
      <w:bookmarkEnd w:id="2"/>
    </w:p>
    <w:p w14:paraId="34BF4483" w14:textId="77777777" w:rsidR="001C0F30" w:rsidRPr="00AD0EF2" w:rsidRDefault="00012F61">
      <w:r>
        <w:t xml:space="preserve">This constant evolution of digital technologies has radically changed the retail markets around the world in the last ten years. The growing accessibility of high-speed internet, smartphones, electronic payment systems, and international delivery services has facilitated businesses to access consumers between countries (Abbasi </w:t>
      </w:r>
      <w:r>
        <w:rPr>
          <w:i/>
          <w:iCs/>
        </w:rPr>
        <w:t>et al.,</w:t>
      </w:r>
      <w:r>
        <w:t xml:space="preserve"> 2021). Subsequently, cross-border e-business has proved to be a more appealing business concept that enables consumers to enjoy international products without geographical boundaries. E-commerce across borders has many benefits to consumers. Global outlets have a broader range of products, prices are more competitive, innovative </w:t>
      </w:r>
      <w:r>
        <w:lastRenderedPageBreak/>
        <w:t>goods have a chance to be acquired and local products that are not available internationally (Akhmedova, Vila-Brunet and Mas-Machuca, 2021). These benefits have promoted a massive increase in international online shopping, specifically to the consumer that resides in an emerging economy where local shopping routes might be scarce.</w:t>
      </w:r>
    </w:p>
    <w:p w14:paraId="28B42AA3" w14:textId="77777777" w:rsidR="001C0F30" w:rsidRPr="00AD0EF2" w:rsidRDefault="00012F61">
      <w:r>
        <w:t>Although this has its advantages, shopping on foreign websites is riskier compared to local web shopping. Consumers are not able to touch products before buying them, and the differences in language, legal frameworks, payment means, customer regulations, and consumer protection laws add more complexity to the problem (Alhamad and Donyai, 2021). Issues about fake goods, financial fraud, inconspicuous charges, late deliveries, and the inability to incur a refund tend to lessen the trust that consumers have in intercontinental dealings. Trust in the platform becomes critical in alleviating such uncertainties. Consumers consider platform trust by considering several attributes of a platform, such as security to make a payment, reputation of the seller, customer reviews, product description, quality of the website, customer service, transparency, and product delivery. When consumers believe that a platform is trustworthy, they will tend to overcome perceived risks so as to make online purchases.</w:t>
      </w:r>
    </w:p>
    <w:p w14:paraId="22D468E9" w14:textId="77777777" w:rsidR="001C0F30" w:rsidRPr="00AD0EF2" w:rsidRDefault="00012F61">
      <w:r>
        <w:t>Emerging markets make an appealing study area since the growth in the use of the internet and online trading is growing at a phenomenal rate in these economies. Nevertheless, consumers in emerging economies tend to be more uncertain because of weaker institutional defence, fluctuating regulations, and diverse cultural norms. The insights about platform trust in shaping purchase intention in these markets can thus offer insightful information on how to enhance cross-border e-commerce success.</w:t>
      </w:r>
    </w:p>
    <w:p w14:paraId="49C9873D" w14:textId="77777777" w:rsidR="001C0F30" w:rsidRPr="00AD0EF2" w:rsidRDefault="00012F61">
      <w:pPr>
        <w:pStyle w:val="Heading2"/>
      </w:pPr>
      <w:bookmarkStart w:id="3" w:name="_Toc240385808"/>
      <w:r>
        <w:t>1.3 Problem Statement</w:t>
      </w:r>
      <w:bookmarkEnd w:id="3"/>
    </w:p>
    <w:p w14:paraId="53560BC5" w14:textId="77777777" w:rsidR="001C0F30" w:rsidRPr="00AD0EF2" w:rsidRDefault="00012F61">
      <w:r>
        <w:t xml:space="preserve">Despite the significant worldwide growth in cross-border e-commerce, consumer trust remains one of the major obstacles to increased adoption, especially in emerging markets. Several customers are still reluctant to shop on international online stores due to emotions of more monetary, technological, and product risk when compared to shopping with local retail corporations (Alsharif </w:t>
      </w:r>
      <w:r>
        <w:rPr>
          <w:i/>
          <w:iCs/>
        </w:rPr>
        <w:t>et al.,</w:t>
      </w:r>
      <w:r>
        <w:t xml:space="preserve"> 2022).</w:t>
      </w:r>
    </w:p>
    <w:p w14:paraId="270E71E3" w14:textId="77777777" w:rsidR="001C0F30" w:rsidRPr="00AD0EF2" w:rsidRDefault="00012F61">
      <w:r>
        <w:lastRenderedPageBreak/>
        <w:t xml:space="preserve">As has been reported in previous studies, trust is a crucial predictor of online purchasing behaviour. Nonetheless, current research studies have either looked at trust in a domestic e-commerce context or looked into specific trust aspects as opposed to giving a holistic picture of how various trust determinants interact in the cross-border context (Barta, </w:t>
      </w:r>
      <w:proofErr w:type="spellStart"/>
      <w:r>
        <w:t>Gurrea</w:t>
      </w:r>
      <w:proofErr w:type="spellEnd"/>
      <w:r>
        <w:t xml:space="preserve"> and Flavián, 2023). Moreover, the interactive effect of the quality of platforms, perceived risk, cultural differences, and consumer attitudes on purchase intent in new markets remains not fully explored.</w:t>
      </w:r>
    </w:p>
    <w:p w14:paraId="7033EBD3" w14:textId="77777777" w:rsidR="001C0F30" w:rsidRPr="00AD0EF2" w:rsidRDefault="00012F61">
      <w:r>
        <w:t>With cross-border digital commerce steadily growing all over the world, it is still necessary to gain a better insight into how consumers come to trust international e-commerce sites and how this trust affects their consumer behaviour (Chen, Lan and Chang, 2023). The answers to this research problem will not only be useful theoretical knowledge, but also useful tips that guide the work of platform operators in a situation where they want to gain more customer trust and make more online purchases abroad.</w:t>
      </w:r>
    </w:p>
    <w:p w14:paraId="12EB001B" w14:textId="77777777" w:rsidR="001C0F30" w:rsidRPr="00AD0EF2" w:rsidRDefault="00012F61">
      <w:pPr>
        <w:pStyle w:val="Heading2"/>
      </w:pPr>
      <w:bookmarkStart w:id="4" w:name="_Toc240385809"/>
      <w:r>
        <w:t>1.4 Research Aim, Objectives and Questions</w:t>
      </w:r>
      <w:bookmarkEnd w:id="4"/>
    </w:p>
    <w:p w14:paraId="5C6FC86D" w14:textId="77777777" w:rsidR="001C0F30" w:rsidRPr="00AD0EF2" w:rsidRDefault="00012F61">
      <w:pPr>
        <w:spacing w:after="240"/>
        <w:rPr>
          <w:rFonts w:eastAsia="Times New Roman"/>
          <w:b/>
          <w:bCs/>
        </w:rPr>
      </w:pPr>
      <w:r>
        <w:rPr>
          <w:rFonts w:eastAsia="Times New Roman"/>
          <w:b/>
          <w:bCs/>
        </w:rPr>
        <w:t>Aim</w:t>
      </w:r>
    </w:p>
    <w:p w14:paraId="4768D56A" w14:textId="77777777" w:rsidR="001C0F30" w:rsidRPr="00AD0EF2" w:rsidRDefault="00012F61">
      <w:pPr>
        <w:spacing w:after="240"/>
        <w:rPr>
          <w:rFonts w:eastAsia="Times New Roman"/>
        </w:rPr>
      </w:pPr>
      <w:r>
        <w:rPr>
          <w:rFonts w:eastAsia="Times New Roman"/>
        </w:rPr>
        <w:t>This study will concentrate on the investigation of e-commerce platform trust across borders and its influence on consumer buying intention in emerging markets.</w:t>
      </w:r>
    </w:p>
    <w:p w14:paraId="1BD018DB" w14:textId="77777777" w:rsidR="001C0F30" w:rsidRPr="00AD0EF2" w:rsidRDefault="00012F61">
      <w:pPr>
        <w:spacing w:after="240"/>
        <w:rPr>
          <w:rFonts w:eastAsia="Times New Roman"/>
          <w:b/>
          <w:bCs/>
        </w:rPr>
      </w:pPr>
      <w:r>
        <w:rPr>
          <w:rFonts w:eastAsia="Times New Roman"/>
          <w:b/>
          <w:bCs/>
        </w:rPr>
        <w:t>Objectives</w:t>
      </w:r>
    </w:p>
    <w:p w14:paraId="195638C4" w14:textId="77777777" w:rsidR="001C0F30" w:rsidRPr="00AD0EF2" w:rsidRDefault="00012F61">
      <w:pPr>
        <w:numPr>
          <w:ilvl w:val="0"/>
          <w:numId w:val="1"/>
        </w:numPr>
        <w:pBdr>
          <w:top w:val="nil"/>
          <w:left w:val="nil"/>
          <w:bottom w:val="nil"/>
          <w:right w:val="nil"/>
          <w:between w:val="nil"/>
        </w:pBdr>
        <w:spacing w:before="0" w:after="0"/>
        <w:rPr>
          <w:color w:val="000000"/>
        </w:rPr>
      </w:pPr>
      <w:r>
        <w:rPr>
          <w:rFonts w:eastAsia="Times New Roman"/>
          <w:color w:val="000000"/>
        </w:rPr>
        <w:t>To explore the major aspects that will determine consumer trust in the e-commerce platforms across borders.</w:t>
      </w:r>
    </w:p>
    <w:p w14:paraId="1BCC7B51" w14:textId="77777777" w:rsidR="001C0F30" w:rsidRPr="00AD0EF2" w:rsidRDefault="00012F61">
      <w:pPr>
        <w:numPr>
          <w:ilvl w:val="0"/>
          <w:numId w:val="1"/>
        </w:numPr>
        <w:pBdr>
          <w:top w:val="nil"/>
          <w:left w:val="nil"/>
          <w:bottom w:val="nil"/>
          <w:right w:val="nil"/>
          <w:between w:val="nil"/>
        </w:pBdr>
        <w:spacing w:before="0" w:after="0"/>
        <w:rPr>
          <w:color w:val="000000"/>
        </w:rPr>
      </w:pPr>
      <w:r>
        <w:rPr>
          <w:rFonts w:eastAsia="Times New Roman"/>
          <w:color w:val="000000"/>
        </w:rPr>
        <w:t>To test the relationship between consumer trust in the platform and purchase intention among new consumers in the market.</w:t>
      </w:r>
    </w:p>
    <w:p w14:paraId="0EA38A2D" w14:textId="77777777" w:rsidR="001C0F30" w:rsidRPr="00AD0EF2" w:rsidRDefault="00012F61">
      <w:pPr>
        <w:numPr>
          <w:ilvl w:val="0"/>
          <w:numId w:val="1"/>
        </w:numPr>
        <w:pBdr>
          <w:top w:val="nil"/>
          <w:left w:val="nil"/>
          <w:bottom w:val="nil"/>
          <w:right w:val="nil"/>
          <w:between w:val="nil"/>
        </w:pBdr>
        <w:spacing w:before="0" w:after="0"/>
        <w:rPr>
          <w:color w:val="000000"/>
        </w:rPr>
      </w:pPr>
      <w:r>
        <w:rPr>
          <w:rFonts w:eastAsia="Times New Roman"/>
          <w:color w:val="000000"/>
        </w:rPr>
        <w:t>To analyse the way positions of trust will develop based on the perceived risk, platform quality, and cultural differences.</w:t>
      </w:r>
    </w:p>
    <w:p w14:paraId="32F89938" w14:textId="77777777" w:rsidR="001C0F30" w:rsidRPr="00AD0EF2" w:rsidRDefault="00012F61">
      <w:pPr>
        <w:numPr>
          <w:ilvl w:val="0"/>
          <w:numId w:val="1"/>
        </w:numPr>
        <w:pBdr>
          <w:top w:val="nil"/>
          <w:left w:val="nil"/>
          <w:bottom w:val="nil"/>
          <w:right w:val="nil"/>
          <w:between w:val="nil"/>
        </w:pBdr>
        <w:spacing w:before="0" w:after="240"/>
        <w:rPr>
          <w:color w:val="000000"/>
        </w:rPr>
      </w:pPr>
      <w:r>
        <w:rPr>
          <w:rFonts w:eastAsia="Times New Roman"/>
          <w:color w:val="000000"/>
        </w:rPr>
        <w:t>To identify consumer attitude and behavioural patterns with trust towards online shopping across borders.</w:t>
      </w:r>
    </w:p>
    <w:p w14:paraId="061ACE04" w14:textId="77777777" w:rsidR="001C0F30" w:rsidRPr="00AD0EF2" w:rsidRDefault="00012F61">
      <w:pPr>
        <w:rPr>
          <w:b/>
          <w:bCs/>
        </w:rPr>
      </w:pPr>
      <w:r>
        <w:rPr>
          <w:b/>
          <w:bCs/>
        </w:rPr>
        <w:t>Questions</w:t>
      </w:r>
    </w:p>
    <w:p w14:paraId="4D5E2CAB" w14:textId="77777777" w:rsidR="001C0F30" w:rsidRPr="00AD0EF2" w:rsidRDefault="00012F61">
      <w:pPr>
        <w:numPr>
          <w:ilvl w:val="0"/>
          <w:numId w:val="3"/>
        </w:numPr>
        <w:pBdr>
          <w:top w:val="nil"/>
          <w:left w:val="nil"/>
          <w:bottom w:val="nil"/>
          <w:right w:val="nil"/>
          <w:between w:val="nil"/>
        </w:pBdr>
        <w:spacing w:before="0" w:after="0"/>
        <w:rPr>
          <w:color w:val="000000"/>
        </w:rPr>
      </w:pPr>
      <w:r>
        <w:rPr>
          <w:rFonts w:eastAsia="Times New Roman"/>
          <w:color w:val="000000"/>
        </w:rPr>
        <w:t>What are the major aspects that will determine consumer trust in e-commerce platforms across borders?</w:t>
      </w:r>
    </w:p>
    <w:p w14:paraId="30E48552" w14:textId="77777777" w:rsidR="001C0F30" w:rsidRPr="00AD0EF2" w:rsidRDefault="00012F61">
      <w:pPr>
        <w:numPr>
          <w:ilvl w:val="0"/>
          <w:numId w:val="3"/>
        </w:numPr>
        <w:pBdr>
          <w:top w:val="nil"/>
          <w:left w:val="nil"/>
          <w:bottom w:val="nil"/>
          <w:right w:val="nil"/>
          <w:between w:val="nil"/>
        </w:pBdr>
        <w:spacing w:before="0" w:after="0"/>
        <w:rPr>
          <w:color w:val="000000"/>
        </w:rPr>
      </w:pPr>
      <w:r>
        <w:rPr>
          <w:rFonts w:eastAsia="Times New Roman"/>
          <w:color w:val="000000"/>
        </w:rPr>
        <w:lastRenderedPageBreak/>
        <w:t>How is the relationship between consumer trust in the platform and purchase intention among new consumers in the market?</w:t>
      </w:r>
    </w:p>
    <w:p w14:paraId="49DB7587" w14:textId="77777777" w:rsidR="001C0F30" w:rsidRPr="00AD0EF2" w:rsidRDefault="00012F61">
      <w:pPr>
        <w:numPr>
          <w:ilvl w:val="0"/>
          <w:numId w:val="3"/>
        </w:numPr>
        <w:pBdr>
          <w:top w:val="nil"/>
          <w:left w:val="nil"/>
          <w:bottom w:val="nil"/>
          <w:right w:val="nil"/>
          <w:between w:val="nil"/>
        </w:pBdr>
        <w:spacing w:before="0" w:after="0"/>
        <w:rPr>
          <w:color w:val="000000"/>
        </w:rPr>
      </w:pPr>
      <w:r>
        <w:rPr>
          <w:rFonts w:eastAsia="Times New Roman"/>
          <w:color w:val="000000"/>
        </w:rPr>
        <w:t>What are the ways positions of trust will develop based on the perceived risk, platform quality, and cultural differences?</w:t>
      </w:r>
    </w:p>
    <w:p w14:paraId="0338949D" w14:textId="77777777" w:rsidR="001C0F30" w:rsidRPr="00AD0EF2" w:rsidRDefault="00012F61">
      <w:pPr>
        <w:numPr>
          <w:ilvl w:val="0"/>
          <w:numId w:val="3"/>
        </w:numPr>
        <w:pBdr>
          <w:top w:val="nil"/>
          <w:left w:val="nil"/>
          <w:bottom w:val="nil"/>
          <w:right w:val="nil"/>
          <w:between w:val="nil"/>
        </w:pBdr>
        <w:spacing w:before="0" w:after="240"/>
        <w:rPr>
          <w:color w:val="000000"/>
        </w:rPr>
      </w:pPr>
      <w:r>
        <w:rPr>
          <w:rFonts w:eastAsia="Times New Roman"/>
          <w:color w:val="000000"/>
        </w:rPr>
        <w:t>What consumer attitudes and behavioural patterns influence trust towards online shopping across borders?</w:t>
      </w:r>
    </w:p>
    <w:p w14:paraId="2CA9F2F9" w14:textId="77777777" w:rsidR="001C0F30" w:rsidRPr="00AD0EF2" w:rsidRDefault="00012F61">
      <w:pPr>
        <w:pStyle w:val="Heading2"/>
      </w:pPr>
      <w:bookmarkStart w:id="5" w:name="_Toc240385810"/>
      <w:r>
        <w:t>1.5 Significance of the Study</w:t>
      </w:r>
      <w:bookmarkEnd w:id="5"/>
    </w:p>
    <w:p w14:paraId="0EDB0D2F" w14:textId="77777777" w:rsidR="001C0F30" w:rsidRPr="00AD0EF2" w:rsidRDefault="00012F61">
      <w:r>
        <w:t>The research has both theoretical and practical implications. Academically, it adds to the existing literature on the topic of trust in global e-commerce by investigating the correlation between platform trust and perceived risk, platform quality, cultural variations, and purchase intention in new markets (Govaerts and Olsen, 2023). The research also broadens the knowledge about consumer behaviour in the context of international online shopping. Practically, the results will help the providers of online shopping websites, global merchants, marketers, and policymakers to design efficient trust-building measures. Knowledge about influencing factors may assist organisations to enhance the quality of websites, payment systems, customer communication, vendor verification systems and customer care. Enhancing these aspects can work to enhance consumer confidence, decrease perceptions towards risks decreasing, and enable more consumers to be involved in online shopping across borders (Hagger and Hamilton, 2024). The research can also benefit policymakers as it can offer evidence that can help enhance more effective consumer protection laws and digital commerce regulations to enhance confidence regarding global online business dealings.</w:t>
      </w:r>
    </w:p>
    <w:p w14:paraId="04957C93" w14:textId="77777777" w:rsidR="001C0F30" w:rsidRPr="00AD0EF2" w:rsidRDefault="00012F61">
      <w:pPr>
        <w:pStyle w:val="Heading2"/>
      </w:pPr>
      <w:bookmarkStart w:id="6" w:name="_Toc240385811"/>
      <w:r>
        <w:t>1.6 Scope of the Study</w:t>
      </w:r>
      <w:bookmarkEnd w:id="6"/>
    </w:p>
    <w:p w14:paraId="75D8C53A" w14:textId="77777777" w:rsidR="001C0F30" w:rsidRPr="00AD0EF2" w:rsidRDefault="00012F61">
      <w:r>
        <w:t xml:space="preserve">The study targets consumers in emerging markets who are experienced in the use of cross-border e-commerce platforms. The research explores platform trust as the key independent variable that shapes consumer purchase intention in the light of the impact of perceived risk, platform quality, cultural disparities and consumer attitudes (Hazarika and Mousavi, 2021). The study focuses on trust in international online shopping platforms as opposed to domestic e-commerce platforms. A mixed-methods approach will be used to collect the data, which will include an online questionnaire </w:t>
      </w:r>
      <w:r>
        <w:lastRenderedPageBreak/>
        <w:t>and semi-structured interviews with consumers with prior experience of buying via cross-border e-commerce platforms.</w:t>
      </w:r>
    </w:p>
    <w:p w14:paraId="18133A42" w14:textId="77777777" w:rsidR="001C0F30" w:rsidRPr="00AD0EF2" w:rsidRDefault="00012F61">
      <w:pPr>
        <w:pStyle w:val="Heading2"/>
      </w:pPr>
      <w:bookmarkStart w:id="7" w:name="_Toc240385812"/>
      <w:r>
        <w:t>1.7 Structure of the Dissertation</w:t>
      </w:r>
      <w:bookmarkEnd w:id="7"/>
    </w:p>
    <w:p w14:paraId="34AEB6F1" w14:textId="77777777" w:rsidR="001C0F30" w:rsidRPr="00AD0EF2" w:rsidRDefault="00012F61">
      <w:r>
        <w:t>The dissertation is five chapters.</w:t>
      </w:r>
    </w:p>
    <w:p w14:paraId="2DAD0189" w14:textId="77777777" w:rsidR="001C0F30" w:rsidRPr="00AD0EF2" w:rsidRDefault="00012F61">
      <w:r>
        <w:t>Chapter One presents the background of the research, the problem statement, the research aim, objectives, the research questions, the importance of the research, the scope of the research, and the structure of the study in general.</w:t>
      </w:r>
    </w:p>
    <w:p w14:paraId="6120B145" w14:textId="77777777" w:rsidR="001C0F30" w:rsidRPr="00AD0EF2" w:rsidRDefault="00012F61">
      <w:r>
        <w:t>Chapter Two is a critical literature review of the literature on the topic of e-commerce across borders, trust placed on a platform, purchase intention, perceived risk, the quality of a platform, cultural differences, consumer behaviour and theoretical thinking that supports the study.</w:t>
      </w:r>
    </w:p>
    <w:p w14:paraId="3E3D8F5D" w14:textId="77777777" w:rsidR="001C0F30" w:rsidRPr="00AD0EF2" w:rsidRDefault="00012F61">
      <w:r>
        <w:t>Chapter Three describes the method of the research process, which consists of research philosophy, research design, data collection, sampling plan, data analysis method, ethics and research limitations.</w:t>
      </w:r>
    </w:p>
    <w:p w14:paraId="5AB1C0D2" w14:textId="77777777" w:rsidR="001C0F30" w:rsidRPr="00AD0EF2" w:rsidRDefault="00012F61">
      <w:r>
        <w:t>Chapter Four summarises the results of the quantitative survey and qualitative interviews, and explains these results relative to the past research and objectives of the research.</w:t>
      </w:r>
    </w:p>
    <w:p w14:paraId="703F108D" w14:textId="77777777" w:rsidR="001C0F30" w:rsidRPr="00AD0EF2" w:rsidRDefault="00012F61">
      <w:r>
        <w:t>In Chapter Five, the overall conclusion will be presented, followed by some theoretical and managerial implications, a discussion of limitations of the research and a recommendation for future research.</w:t>
      </w:r>
    </w:p>
    <w:p w14:paraId="3E6AF060" w14:textId="77777777" w:rsidR="001C0F30" w:rsidRPr="00AD0EF2" w:rsidRDefault="00012F61">
      <w:pPr>
        <w:pStyle w:val="Heading2"/>
      </w:pPr>
      <w:bookmarkStart w:id="8" w:name="_Toc240385813"/>
      <w:r>
        <w:t>1.8 Chapter Summary</w:t>
      </w:r>
      <w:bookmarkEnd w:id="8"/>
    </w:p>
    <w:p w14:paraId="27947628" w14:textId="77777777" w:rsidR="001C0F30" w:rsidRPr="00AD0EF2" w:rsidRDefault="00012F61">
      <w:r>
        <w:t xml:space="preserve">This chapter has presented the research by giving the background of the increasing significance of cross-border e-commerce and the key role of platform trust in order to determine the consumer purchase intention in emerging markets. The chapter stated the research problem, aim, objectives, research questions, significance, scope and dissertation structure. It forms the context of the investigation as it shows the reasons why examining consumer confidence in the process of e-commerce with cross-cultural aspects is scholarly and useful in practice. The next chapter is the critical review of the </w:t>
      </w:r>
      <w:r>
        <w:lastRenderedPageBreak/>
        <w:t>existing literature to create the integrated idea of the concepts, the theories and the research findings that will be the basis of the study.</w:t>
      </w:r>
    </w:p>
    <w:p w14:paraId="0585A9DC" w14:textId="77777777" w:rsidR="001C0F30" w:rsidRPr="00AD0EF2" w:rsidRDefault="00012F61">
      <w:pPr>
        <w:pStyle w:val="Heading1"/>
      </w:pPr>
      <w:bookmarkStart w:id="9" w:name="_Toc240385814"/>
      <w:r>
        <w:t>Chapter 2: Literature Review</w:t>
      </w:r>
      <w:bookmarkEnd w:id="9"/>
    </w:p>
    <w:p w14:paraId="73D221C7" w14:textId="77777777" w:rsidR="001C0F30" w:rsidRPr="00AD0EF2" w:rsidRDefault="00012F61">
      <w:pPr>
        <w:pStyle w:val="Heading2"/>
      </w:pPr>
      <w:bookmarkStart w:id="10" w:name="_Toc240385815"/>
      <w:r>
        <w:t>2.1 Introduction</w:t>
      </w:r>
      <w:bookmarkEnd w:id="10"/>
      <w:r>
        <w:t xml:space="preserve"> </w:t>
      </w:r>
    </w:p>
    <w:p w14:paraId="5F66CCB9" w14:textId="77777777" w:rsidR="001C0F30" w:rsidRPr="00AD0EF2" w:rsidRDefault="00012F61">
      <w:r>
        <w:t>E-commerce across borders has revolutionised the retail industry at the international level by allowing the consumer to buy products and services through online retail outlets outside the country with no geographical restrictions. The development of cross-border online shopping has been positively impacted by the aforementioned improved digital technologies, mobile commerce, online payment systems, and the global logistics domain, especially in the emerging markets where the availability of global products has increased significantly. Nevertheless, along with such fast development, consumer trust is one of the most prominent factors that may impact a purchase decision. The issues of payment security, product authenticity, reliability in delivery, and cultural differences remain issues that people may have when they shop in foreign online stores. Thus, it is critical to comprehend how the perception of trust in the platform correlates with purchase intention, both by practitioners and researchers. The chapter critically evaluates the literature that is currently available on the subject of cross-border e-commerce, platform trust, and purchase intention. It also looks at the impact of platform quality, perceived risk, cultural differences, as well as consumer behaviour and the research gap that rationalises the current study.</w:t>
      </w:r>
    </w:p>
    <w:p w14:paraId="05C8B1BF" w14:textId="77777777" w:rsidR="001C0F30" w:rsidRPr="00AD0EF2" w:rsidRDefault="00012F61">
      <w:pPr>
        <w:pStyle w:val="Heading2"/>
      </w:pPr>
      <w:bookmarkStart w:id="11" w:name="_Toc240385816"/>
      <w:r>
        <w:t>2.2 Cross-Border E-Commerce</w:t>
      </w:r>
      <w:bookmarkEnd w:id="11"/>
    </w:p>
    <w:p w14:paraId="7F57AC5F" w14:textId="77777777" w:rsidR="001C0F30" w:rsidRPr="00AD0EF2" w:rsidRDefault="00012F61">
      <w:r>
        <w:t>Cross-border e-commerce means trading online where the company and consumer are in different nations and gives consumers direct opportunity to shop on international markets using digital platforms (Hazarika and Mousavi, 2021). In contrast to domestic e-commerce, cross-border transactions are further complicated by international logistics, various customs policies, international currencies, language barriers, and international legal frameworks and consumer protection policies. The above attributes pose challenges and opportunities to consumers and businesses in the global online market (Huang, 2022).</w:t>
      </w:r>
    </w:p>
    <w:p w14:paraId="617CBD5C" w14:textId="77777777" w:rsidR="001C0F30" w:rsidRPr="00AD0EF2" w:rsidRDefault="00012F61">
      <w:r>
        <w:lastRenderedPageBreak/>
        <w:t>The high rate of digital technologies development has contributed greatly to the rapid expansion of cross-border e-commerce. Chen, Lan and Chang (2023) attribute this to the fact that the internet and mobile commerce, cloud computing, digital payment, and international logistics have improved internet access, allowing businesses to access consumers outside of their national borders, and in international business, these factors have allowed consumers more access to foreign products. The methodological literature review by the authors further infers that cross-border e-commerce has become an inter-disciplinary field of study that encompasses consumer behaviour, international business, information systems, marketing and logistics as well as management of online platforms (</w:t>
      </w:r>
      <w:proofErr w:type="spellStart"/>
      <w:r>
        <w:t>Ilmudeen</w:t>
      </w:r>
      <w:proofErr w:type="spellEnd"/>
      <w:r>
        <w:t>, 2021). This indicates that cross-border e-commerce transcends online retailing and is an inclusive digital business ecosystem.</w:t>
      </w:r>
    </w:p>
    <w:p w14:paraId="09794E36" w14:textId="77777777" w:rsidR="001C0F30" w:rsidRPr="00AD0EF2" w:rsidRDefault="00012F61">
      <w:r>
        <w:t>In the same vein, Hazarika and Mousavi (2021) claim that cross-border e-commerce brings about significant economic potential by making markets more accessible, facilitating international trade, and enhancing consumer choice. Lower prices, variety of products and better availability of products are enjoyed by consumers as opposed to domestic retail markets. However, the authors also outline several long-standing issues such as legal uncertainty, customs procedures, taxation, inefficiencies in logistics, and cybersecurity issues. These complicate transactions and may scare away international online shopping by consumers.</w:t>
      </w:r>
    </w:p>
    <w:p w14:paraId="0DBA34A7" w14:textId="77777777" w:rsidR="001C0F30" w:rsidRPr="00AD0EF2" w:rsidRDefault="00012F61">
      <w:r>
        <w:t>Consumer behaviour in cross-boundary e-commerce is significantly different to domestic online shopping since cross-boundary purchase is characterised by a high level of uncertainty. Wang et al. (2023) established that the perception consumers have about the credibility of the platform, the quality of information, the genuineness of the products, and the reliability of the service are crucial factors to consider when making a buying choice. Consumers are cautious about using online platforms and completing purchases as they are unable to physically touch things or have direct contact with sellers. As a result, psychological variables might gain more significance in influencing consumer decision-making.</w:t>
      </w:r>
    </w:p>
    <w:p w14:paraId="3B82A5A3" w14:textId="77777777" w:rsidR="001C0F30" w:rsidRPr="00AD0EF2" w:rsidRDefault="00012F61">
      <w:r>
        <w:t xml:space="preserve">Other more recent studies point to the increasing significance of platform governance in facilitating digital cross-border commerce as well. According to Sun and Qu (2025), platform governance can be used to create value for various stakeholders by providing transparency in the policy, information sharing and technology backing, as well as data </w:t>
      </w:r>
      <w:r>
        <w:lastRenderedPageBreak/>
        <w:t>empowerment, which enhance trust in the digital ecosystems. Good governance also enhances the interaction between sellers and buyers, increases transparency of the platform, and enables long-term involvement in international online market management.</w:t>
      </w:r>
    </w:p>
    <w:p w14:paraId="1E19362F" w14:textId="77777777" w:rsidR="001C0F30" w:rsidRPr="00AD0EF2" w:rsidRDefault="00012F61">
      <w:r>
        <w:t>Despite the extensive coverage of the previous research on the development of cross-border e-commerce, the majority of the available literature has been concentrated on technological progress, efficiency of logistics, as well as trade performance on the international level (</w:t>
      </w:r>
      <w:proofErr w:type="spellStart"/>
      <w:r>
        <w:t>Karaboğa</w:t>
      </w:r>
      <w:proofErr w:type="spellEnd"/>
      <w:r>
        <w:t xml:space="preserve"> and Güngör, 2021). The role of platform trust in consumer purchase intention is relatively less critically studied in the emerging markets, especially through a combination of technological, psychological and cultural factors. This shortcoming offers a valuable basis in the current study.</w:t>
      </w:r>
    </w:p>
    <w:p w14:paraId="484065FE" w14:textId="77777777" w:rsidR="001C0F30" w:rsidRPr="00AD0EF2" w:rsidRDefault="00012F61">
      <w:pPr>
        <w:pStyle w:val="Heading2"/>
      </w:pPr>
      <w:bookmarkStart w:id="12" w:name="_Toc240385817"/>
      <w:r>
        <w:t>2.3 Platform Trust in Cross-Border E-Commerce</w:t>
      </w:r>
      <w:bookmarkEnd w:id="12"/>
    </w:p>
    <w:p w14:paraId="69958E99" w14:textId="77777777" w:rsidR="001C0F30" w:rsidRPr="00AD0EF2" w:rsidRDefault="00012F61">
      <w:r>
        <w:t>Platform trust is also considered to be one of the most influential factors of consumer behaviour in cross-border e-commerce. Trust can be defined as the beliefs that consumers have in the ability of an online platform to execute transactions safely, fairly and reliably by also keeping their personal data confidential and fulfilling their promised products. Trust is a critical tool for decreasing uncertainty and stimulating online buying behaviour because consumers are unable to touch goods or to communicate directly with international sellers.</w:t>
      </w:r>
    </w:p>
    <w:p w14:paraId="298C6ECE" w14:textId="77777777" w:rsidR="001C0F30" w:rsidRPr="00AD0EF2" w:rsidRDefault="00012F61">
      <w:r>
        <w:t>According to Chen, Lan and Chang (2023), trust is among the best-researched concepts in the field of cross-border e-commerce. Their systematic review shows that trust operates as a direct predictor of purchase intention and also as an intermediate between the platform characteristics and consumer behaviour. The review also points out the fact that building trust is accomplished on various levels such as the quality of platforms, transparency of information, technological reliability, security of payment, reputation of the seller, and consumer experience. Therefore, trust cannot be considered a one-dimensional phenomenon but a multidimensional phenomenon, which depends on different technological and behavioural variables.</w:t>
      </w:r>
    </w:p>
    <w:p w14:paraId="0B83ABE8" w14:textId="77777777" w:rsidR="001C0F30" w:rsidRPr="00AD0EF2" w:rsidRDefault="00012F61">
      <w:r>
        <w:t xml:space="preserve">Similarly, Yuwen, </w:t>
      </w:r>
      <w:proofErr w:type="spellStart"/>
      <w:r>
        <w:t>Guanxing</w:t>
      </w:r>
      <w:proofErr w:type="spellEnd"/>
      <w:r>
        <w:t xml:space="preserve"> and </w:t>
      </w:r>
      <w:proofErr w:type="spellStart"/>
      <w:r>
        <w:t>Qiongwei</w:t>
      </w:r>
      <w:proofErr w:type="spellEnd"/>
      <w:r>
        <w:t xml:space="preserve"> (2022) note that customers perceive platform trust based on socialisation processes, especially customer reviews, customer ratings, customer recommendations and internet interactions. Their results </w:t>
      </w:r>
      <w:r>
        <w:lastRenderedPageBreak/>
        <w:t>show that user-created content significantly affects the trust ratings of customers since people often consider the experience of other customers when evaluating unfamiliar foreign platforms. Good reviews result in higher levels of confidence and perceived less uncertainty, but negative reviews tend to drive away buying behaviour. This implies that a platform operator is not the sole creator of trust, and that trust is actively formed as a result of consumer interactions with each other.</w:t>
      </w:r>
    </w:p>
    <w:p w14:paraId="5566994E" w14:textId="77777777" w:rsidR="001C0F30" w:rsidRPr="00AD0EF2" w:rsidRDefault="00012F61">
      <w:r>
        <w:t>The control of digital space is also an important subject in building trust. Sun and Qu (2025) present the idea of platform data empowerment as a tool to enable the seller to gather valuable insights, provide excellent customer service, and ultimately create more value by bypassing dependence on external companies as collaborators. Value co-creation: When it comes to governance mechanisms, it improves transparency, builds stronger buyer-seller relationships, and enhances trust within the entire digital ecosystem. Instead of considering trust as a personal psychological action, the authors describe trust as an organisational capability which arises during cooperative processes with the assistance of platform governance.</w:t>
      </w:r>
    </w:p>
    <w:p w14:paraId="5C141DC0" w14:textId="77777777" w:rsidR="001C0F30" w:rsidRPr="00AD0EF2" w:rsidRDefault="00012F61">
      <w:r>
        <w:t>Another study by Sun and Qu (2025) further proves that institutional distance has a significant impact on seller trust in the context of e-commerce through cross-border transactions. Disparity in rules and regulations, cultures, and institutional standards poses uncertainties to buyers and sellers. Mechanisms that dictate the working of platforms, such as transparency in rules, dispute resolution, seller vetting, and information disclosure, assist in reducing the uncertainty that institutions build during international transactions, as consumers are more confident when making their transactions (Kaur and Arora, 2021). These results build upon prior trust literature by showing that the nature of trust depends on technological properties, as well as on institutional contexts.</w:t>
      </w:r>
    </w:p>
    <w:p w14:paraId="0AC6357B" w14:textId="77777777" w:rsidR="001C0F30" w:rsidRPr="00AD0EF2" w:rsidRDefault="00012F61">
      <w:r>
        <w:t>Trust is also formed based on consumer perception. Wang et al. (2021) discovered that trust is a factor that directly affects buying intentions in consumers based on the reliability of platforms, quality of products, service efficiency, and information credibility. The research recommends that the relationship between consumer perceptions and behavioural intentions partly occurs through trust, meaning that having positive perceptions does not necessarily lead to purchases, but the consumer should also have adequate trust towards the platform.</w:t>
      </w:r>
    </w:p>
    <w:p w14:paraId="70FE6448" w14:textId="77777777" w:rsidR="001C0F30" w:rsidRPr="00AD0EF2" w:rsidRDefault="00012F61">
      <w:r>
        <w:lastRenderedPageBreak/>
        <w:t xml:space="preserve">Although there is consensus on the value of trust, the conceptualisation of trust formation witnessed in earlier research centres on differences. On one hand, some scientists concentrate on the peculiarities of technology. On the other hand, researchers concentrate more on the mechanisms of governance, institutional aspects, or consumer psychology (Kenny </w:t>
      </w:r>
      <w:r>
        <w:rPr>
          <w:i/>
          <w:iCs/>
        </w:rPr>
        <w:t>et al.,</w:t>
      </w:r>
      <w:r>
        <w:t xml:space="preserve"> 2023). Despite the contributions made by both sides, little has been done so far in taking all these determinants into one analytic model and especially in an emerging market environment where the institutions and consumer behaviours are not similar to those in developed countries. The need to deal with this limitation forms the main rationale behind the current study, which examines the effect of platform quality, perceived risk, cultural differences, and consumer attitudes as an integrated whole on platform trust and purchase intention among emerging market consumers.</w:t>
      </w:r>
    </w:p>
    <w:p w14:paraId="6A5A0BA0" w14:textId="77777777" w:rsidR="001C0F30" w:rsidRPr="00AD0EF2" w:rsidRDefault="00012F61">
      <w:pPr>
        <w:pStyle w:val="Heading2"/>
      </w:pPr>
      <w:bookmarkStart w:id="13" w:name="_Toc240385818"/>
      <w:r>
        <w:t>2.4 Purchase Intention</w:t>
      </w:r>
      <w:bookmarkEnd w:id="13"/>
    </w:p>
    <w:p w14:paraId="1B7CE181" w14:textId="77777777" w:rsidR="001C0F30" w:rsidRPr="00AD0EF2" w:rsidRDefault="00012F61">
      <w:r>
        <w:t>Purchase intention is the likelihood of consumers to buy products or services after considering the information available and making behavioural intentions. In the context of cross-border e-commerce, purchase intention is the willingness of consumers to use international online transactions despite the uncertainties related to overseas sellers, money payment and overseas logistics (</w:t>
      </w:r>
      <w:proofErr w:type="spellStart"/>
      <w:r>
        <w:t>Kufaine</w:t>
      </w:r>
      <w:proofErr w:type="spellEnd"/>
      <w:r>
        <w:t>, 2024). As not everything can be perceived as actual buying behaviour, purchase intention is frequently applied as a beneficial predictor of future consumer behaviour.</w:t>
      </w:r>
    </w:p>
    <w:p w14:paraId="20E3C651" w14:textId="77777777" w:rsidR="001C0F30" w:rsidRPr="00AD0EF2" w:rsidRDefault="00012F61">
      <w:r>
        <w:t xml:space="preserve">Sung, Chung and Lee (2023) outline purchase intention as one of the focal behavioural implications explored in cross-border e-commerce studies. Their systematic review shows that purchase intention depends on various factors, some of which are trust, perceived value, perceived risk, quality of the website, customer satisfaction, and social influence. These variables do not work in isolation but result in the global assessment of online platforms by the consumers. </w:t>
      </w:r>
    </w:p>
    <w:p w14:paraId="5D3BCA98" w14:textId="77777777" w:rsidR="001C0F30" w:rsidRPr="00AD0EF2" w:rsidRDefault="00012F61">
      <w:r>
        <w:t xml:space="preserve">This multidimensional approach is backed by the empirical data given by Uche et al. (2021). The authors discovered that the opinions of consumers towards the quality of the platform, credibility of the information, reliability of the services available and authenticity of the products all have a positive effect on purchase intention. Notably, trust is a fundamental mediating process whereby consumer perceptions that are </w:t>
      </w:r>
      <w:r>
        <w:lastRenderedPageBreak/>
        <w:t>favourable turn into consumer buying behaviour. This observation implies that an increase in the performance of the platforms might not be enough to make consumers buy products unless there is an increase in trust at the same time.</w:t>
      </w:r>
    </w:p>
    <w:p w14:paraId="59D819C3" w14:textId="77777777" w:rsidR="001C0F30" w:rsidRPr="00AD0EF2" w:rsidRDefault="00012F61">
      <w:r>
        <w:t xml:space="preserve">Likewise, </w:t>
      </w:r>
      <w:proofErr w:type="spellStart"/>
      <w:r>
        <w:t>Sheoran</w:t>
      </w:r>
      <w:proofErr w:type="spellEnd"/>
      <w:r>
        <w:t xml:space="preserve"> and Kumar (2022) explain that trust decisions of consumers are critical determinants of their intentions to shop via e-commerce online in cross-country settings. Uncertainty is decreased through social interactions, online reviews, ratings, and recommendation of the same by creating more information for consumers on the reliability of the platform. All these social mechanisms reinforce trust and give consumers confidence during the purchasing decision-making. </w:t>
      </w:r>
    </w:p>
    <w:p w14:paraId="526120EF" w14:textId="77777777" w:rsidR="001C0F30" w:rsidRPr="00AD0EF2" w:rsidRDefault="00012F61">
      <w:r>
        <w:t xml:space="preserve">Purchase intention that arises as a result of technological innovation is also an improvement in shopping experiences for the consumer. In a study conducted by Barta, </w:t>
      </w:r>
      <w:proofErr w:type="spellStart"/>
      <w:r>
        <w:t>Gurrea</w:t>
      </w:r>
      <w:proofErr w:type="spellEnd"/>
      <w:r>
        <w:t xml:space="preserve"> and Flavián (2023), the scientists discovered that there is a lessening of cognitive dissonance among the consumers due to augmented reality technologies enabling customers to have a visual image of products before purchase. A higher product visualisation level lowers the level of uncertainty, advances the confidence factor and has a fruitful impact on the purchasing intent. Even though the paper does not centre on e-commerce across banks, its results show that technological advancements that can minimise uncertainties have the potential to bolster consumer confidence and promote consumer purchasing behaviours in online settings.</w:t>
      </w:r>
    </w:p>
    <w:p w14:paraId="73395B85" w14:textId="77777777" w:rsidR="001C0F30" w:rsidRPr="00AD0EF2" w:rsidRDefault="00012F61">
      <w:r>
        <w:t>Even though past research thus far consistently finds trust as a key driver of purchase intention, there are still critical research gaps. The existing literature often explores either trust, technology, or consumer perception as a standalone variable; however, there are a relatively limited number of research studies that consider the interactivity of these variables in the context of a new market (</w:t>
      </w:r>
      <w:proofErr w:type="spellStart"/>
      <w:r>
        <w:t>Laulita</w:t>
      </w:r>
      <w:proofErr w:type="spellEnd"/>
      <w:r>
        <w:t xml:space="preserve">, 2024). Furthermore, most of the literature is mainly on developed economies despite the increasing cross-border e-commerce in emerging markets. </w:t>
      </w:r>
    </w:p>
    <w:p w14:paraId="7A78F054" w14:textId="77777777" w:rsidR="001C0F30" w:rsidRPr="00AD0EF2" w:rsidRDefault="00012F61">
      <w:pPr>
        <w:pStyle w:val="Heading2"/>
      </w:pPr>
      <w:bookmarkStart w:id="14" w:name="_Toc240385819"/>
      <w:r>
        <w:t>2.5 Platform Quality and Trust</w:t>
      </w:r>
      <w:bookmarkEnd w:id="14"/>
    </w:p>
    <w:p w14:paraId="0CA8BFD4" w14:textId="77777777" w:rsidR="001C0F30" w:rsidRPr="00AD0EF2" w:rsidRDefault="00012F61">
      <w:r>
        <w:t xml:space="preserve">The quality of the platform is generally accepted as a key factor affecting consumer trust in cross-border e-commerce. Platform quality is the overall opinion of consumers about the shopping platform on the Internet (based on its functionality, usability, security, quality of information, customer service, and reliability of the transactions). </w:t>
      </w:r>
      <w:r>
        <w:lastRenderedPageBreak/>
        <w:t>Consumers are denied the opportunity to touch products or determine sellers physically when they do online shopping, meaning they use the quality of the site as the arm of judging its credibility. In turn, the quality of the platform decreases uncertainty and stimulates the consumer to participate in cross-border buying behaviours.</w:t>
      </w:r>
    </w:p>
    <w:p w14:paraId="40D3DE7D" w14:textId="77777777" w:rsidR="001C0F30" w:rsidRPr="00AD0EF2" w:rsidRDefault="00012F61">
      <w:r>
        <w:t>Govaerts and Olsen (2023) believe that the contribution of online reviews and shopping platform features is very strong in forming perceptions of products. Through their research, they show that customer reviews are a valuable source of information that consumers consider when considering the quality of the product and reliability of the platform. When positive, it increases buyer self-efficacy by decreasing information asymmetry between buyers and sellers, and when negative, uncertainty and buyer discouragement of purchasing behaviour (Sun and Qu, 2025). Nonetheless, the authors also note that the consumer is becoming more sceptical about the validity of online reviews since the possibility of manipulated or fake reviews can decrease trust in the platform. The implication of this finding is that review systems can only augment trust when they are perceived as credible and transparent by the consumers.</w:t>
      </w:r>
    </w:p>
    <w:p w14:paraId="1B0B3D46" w14:textId="77777777" w:rsidR="001C0F30" w:rsidRPr="00AD0EF2" w:rsidRDefault="00012F61">
      <w:r>
        <w:t xml:space="preserve">Likewise, </w:t>
      </w:r>
      <w:proofErr w:type="spellStart"/>
      <w:r>
        <w:t>Qalati</w:t>
      </w:r>
      <w:proofErr w:type="spellEnd"/>
      <w:r>
        <w:t xml:space="preserve"> et al. (2021) determine the quality of websites, quality of services, and the reputation of the organisation as influential factors in driving online purchase intention. Their study proves the quality of the websites as a factor in trust, as it enables proper information, safe payment methods, convenient navigation, and prompt customer service. Trust also interacts with the quality of websites and purchase intention, as it suggests that the better the platforms are, the greater the willingness to purchase among consumers is. </w:t>
      </w:r>
    </w:p>
    <w:p w14:paraId="193A746F" w14:textId="77777777" w:rsidR="001C0F30" w:rsidRPr="00AD0EF2" w:rsidRDefault="00012F61">
      <w:r>
        <w:t xml:space="preserve">SEO (2021) explains the connection between the quality of platforms and trust even further by providing the concept of the transfer of trust in the context of online platforms' logistics. The researchers concluded that the feeling of trust in a delivery application has a positive impact on trust in the delivery riders, which in turn leads to the intention to use the platform (Sung, Chung and Lee, 2023). The implication of this finding is that trust can be transferred in various elements of an online service ecosystem. Even though the research targets delivery platforms, its conclusions apply to cross-border e-commerce since consumers often consider the performance of </w:t>
      </w:r>
      <w:r>
        <w:lastRenderedPageBreak/>
        <w:t>logistics, the level of guaranteeing reliable delivery, customer service, along with the digital platform itself.</w:t>
      </w:r>
    </w:p>
    <w:p w14:paraId="72917D2B" w14:textId="77777777" w:rsidR="001C0F30" w:rsidRPr="00AD0EF2" w:rsidRDefault="00012F61">
      <w:r>
        <w:t xml:space="preserve">Akhmedova, Vila-Brunet and Mas-Machuca (2021) add to the discourse by stating that trust is built on various antecedents, as opposed to a single platform characteristic. Their analysis focuses on technological reliability, institutional support, reputation, transparency and user interaction as complementary elements which enhance trust altogether. Instead of considering trust as a consequence of the quality of websites, the authors are suggesting a configurational perspective to trust, where various combinations of trust antecedents result in similar behavioural consequences (Yuwen, </w:t>
      </w:r>
      <w:proofErr w:type="spellStart"/>
      <w:r>
        <w:t>Guanxing</w:t>
      </w:r>
      <w:proofErr w:type="spellEnd"/>
      <w:r>
        <w:t xml:space="preserve"> and </w:t>
      </w:r>
      <w:proofErr w:type="spellStart"/>
      <w:r>
        <w:t>Qiongwei</w:t>
      </w:r>
      <w:proofErr w:type="spellEnd"/>
      <w:r>
        <w:t xml:space="preserve">, 2022). The view provides a better insight into the formation of trust in digital platforms. In general, the literature makes it clear that the quality of platforms is crucial in developing consumer trust. </w:t>
      </w:r>
    </w:p>
    <w:p w14:paraId="527BD953" w14:textId="77777777" w:rsidR="001C0F30" w:rsidRPr="00AD0EF2" w:rsidRDefault="00012F61">
      <w:pPr>
        <w:pStyle w:val="Heading2"/>
      </w:pPr>
      <w:bookmarkStart w:id="15" w:name="_Toc240385820"/>
      <w:r>
        <w:t>2.6 Perceived Risk and Trust</w:t>
      </w:r>
      <w:bookmarkEnd w:id="15"/>
      <w:r>
        <w:t xml:space="preserve"> </w:t>
      </w:r>
    </w:p>
    <w:p w14:paraId="744D24FC" w14:textId="77777777" w:rsidR="001C0F30" w:rsidRPr="00AD0EF2" w:rsidRDefault="00012F61">
      <w:r>
        <w:t>One of the most influential hurdles in the context of e-commerce between countries in terms of consumer trust and purchase intention is perceived risk. It is the subjective evaluation by consumers of the possible adverse effects of shopping online, such as incurring a financial loss, privacy invasion, uncertainty about the product, lack of delivery and safety of transactions. International online purchases are less certain compared to local buying, which means that whenever consumers are making purchases with foreign suppliers, they tend to regard it as riskier. Trust is therefore a critical process to minimise these uncertainties and spur purchasing behaviour.</w:t>
      </w:r>
    </w:p>
    <w:p w14:paraId="4E90BD99" w14:textId="77777777" w:rsidR="001C0F30" w:rsidRPr="00AD0EF2" w:rsidRDefault="00012F61">
      <w:r>
        <w:t xml:space="preserve">Siegrist (2021) asserts that trust and perceived risk are two intertwined concepts as opposed to independent constructs. The author claims that trust decreases uncertainty perceptions of consumers by enhancing confidence in organisations, technologies and institutions. Once consumers have confidence in an online source, they no longer need to think of possible risks involved in financial transactions or product quality. Nevertheless, this review also mentions that trust does not make people devoid of objective risk but rather affects the way people perceive and react to uncertain situations (Yuwen, </w:t>
      </w:r>
      <w:proofErr w:type="spellStart"/>
      <w:r>
        <w:t>Guanxing</w:t>
      </w:r>
      <w:proofErr w:type="spellEnd"/>
      <w:r>
        <w:t xml:space="preserve"> and </w:t>
      </w:r>
      <w:proofErr w:type="spellStart"/>
      <w:r>
        <w:t>Qiongwei</w:t>
      </w:r>
      <w:proofErr w:type="spellEnd"/>
      <w:r>
        <w:t>, 2022). This difference is key as customers can still buy even when they are aware of the possible dangers, provided they have enough confidence in the site.</w:t>
      </w:r>
    </w:p>
    <w:p w14:paraId="21C67FB5" w14:textId="77777777" w:rsidR="001C0F30" w:rsidRPr="00AD0EF2" w:rsidRDefault="00012F61">
      <w:r>
        <w:lastRenderedPageBreak/>
        <w:t>Pratesi et al. (2021) also determine perceived risk as one of the significant elements affecting online purchase intention. Their results indicate that quality of the websites, quality of the services and reputation of organisations increase trust in them and at the same time lessen the risk perceptions of the consumers. These quality dimensions are moderated by trust in their relationship with purchase intention, with perceived risk being a weaker mediator (</w:t>
      </w:r>
      <w:proofErr w:type="spellStart"/>
      <w:r>
        <w:t>Ilmudeen</w:t>
      </w:r>
      <w:proofErr w:type="spellEnd"/>
      <w:r>
        <w:t>, 2021). It is on this basis that the study recommends that organisations should not only enhance the quality of technology but also customer confidence in an effort to boost purchasing behaviour. However, it tests only general online shopping, as opposed to international e-commerce, which restricts its applicability to cross-border situations when institutional and logistical uncertainties are higher.</w:t>
      </w:r>
    </w:p>
    <w:p w14:paraId="571E1686" w14:textId="77777777" w:rsidR="001C0F30" w:rsidRPr="00AD0EF2" w:rsidRDefault="00012F61">
      <w:r>
        <w:t>Kaur and Arora (2021) also discuss the moderating effect of trust when it comes to online banking. Despite having been undertaken in the financial services sector, the study offers insights into digital consumer behaviour. The authors discovered a negative relationship between the perceived risk and behavioural intention, moderated by trust. Customers who express greater trust are less affected by perceived risks as compared to those customers with lower trust. This observation especially applies to the case of cross-border e-commerce since online purchases across borders are also associated with monetary transactions, privacy, and technological incompleteness.</w:t>
      </w:r>
    </w:p>
    <w:p w14:paraId="3852EF5E" w14:textId="77777777" w:rsidR="001C0F30" w:rsidRPr="00AD0EF2" w:rsidRDefault="00012F61">
      <w:r>
        <w:t xml:space="preserve">Although there is a consensus to a large extent on the significance of perceived risk, earlier research takes different views as far as the conceptualisation of perceived risk is concerned. Other researchers give more attention to financial and privacy risks. Some give concern to product quality, performance in delivering or institutional uncertainty (Kenny </w:t>
      </w:r>
      <w:r>
        <w:rPr>
          <w:i/>
          <w:iCs/>
        </w:rPr>
        <w:t>et al.,</w:t>
      </w:r>
      <w:r>
        <w:t xml:space="preserve"> 2023). These inconsistencies indicate that the perceived risk is a multidimensional construct, which is determined by technology, organisational and environmental factors. Moreover, the number of studies involving the simultaneous effect of various types of perceived risks on trust and purchase intentions of consumers in the emerging markets is relatively small.</w:t>
      </w:r>
    </w:p>
    <w:p w14:paraId="60B5B712" w14:textId="77777777" w:rsidR="001C0F30" w:rsidRPr="00AD0EF2" w:rsidRDefault="00012F61">
      <w:r>
        <w:t xml:space="preserve">In general, the literature suggests that trust is at the heart of the perceived risk reduction in digital commerce. Nevertheless, further studies are needed to determine the effect of platform quality, consumer attitudes, and cultural differences on perceived risk in cross-border e-commerce on underlying purchase intention. In this paper, this </w:t>
      </w:r>
      <w:r>
        <w:lastRenderedPageBreak/>
        <w:t>limitation is overcome by assuming an integrated approach to consumer trust in the emerging market settings.</w:t>
      </w:r>
    </w:p>
    <w:p w14:paraId="363D2A25" w14:textId="77777777" w:rsidR="001C0F30" w:rsidRPr="00AD0EF2" w:rsidRDefault="00012F61">
      <w:pPr>
        <w:pStyle w:val="Heading2"/>
      </w:pPr>
      <w:bookmarkStart w:id="16" w:name="_Toc240385821"/>
      <w:r>
        <w:t>2.7 Cultural Differences and Consumer Trust</w:t>
      </w:r>
      <w:bookmarkEnd w:id="16"/>
    </w:p>
    <w:p w14:paraId="6386A9E7" w14:textId="77777777" w:rsidR="001C0F30" w:rsidRPr="00AD0EF2" w:rsidRDefault="00012F61">
      <w:r>
        <w:t>Cultural differences are the relevant contextual issue when it comes to consumer trust and buying behaviour in the context of cross-border e-commerce. As online shopping internationally deals with the consumer-seller (the consumer being a member of a different cultural, linguistic, and institutional group), the consumer also perceives matters of trust, risk, and consumption based on their cultural values. As a result, cultural influences must be understood in elucidating differences in consumer behaviour in global markets.</w:t>
      </w:r>
    </w:p>
    <w:p w14:paraId="4030E24D" w14:textId="77777777" w:rsidR="001C0F30" w:rsidRPr="00AD0EF2" w:rsidRDefault="00012F61">
      <w:r>
        <w:t>Lu et al. (2022) explain that online shopping behaviour of consumers largely depends on cultural dimensions. During their cross-cultural research, they show that cultural values influence consumer decisions on information evaluation, perception of uncertainty, and development of trust in online sources. Cultural differences show that people with different cultural backgrounds exhibit different degrees of risk-taking, technology acceptance/reliance and use of social information in making buying decisions (Laulita, 2024). Their results indicate that cultural diversity not only has an impact on purchasing behaviour, but also on the expectations of the consumers in terms of platform quality, communication, as well as customer service. As such, companies that can conduct business across cultural settings must understand that what works in terms of trust building in a given setting might not perform the same in a different set-up.</w:t>
      </w:r>
    </w:p>
    <w:p w14:paraId="2E668694" w14:textId="77777777" w:rsidR="001C0F30" w:rsidRPr="00AD0EF2" w:rsidRDefault="00012F61">
      <w:r>
        <w:t xml:space="preserve">Likewise, the author of Huang (2022) explicitly studies the role of cultural variations in consumer trust in e-commerce platforms that are socialised across borders. This paper shows that familiarity with the language, communicative style, social contact, and cultural similarity have a significant impact on the development of trust. When online platforms offer culturally suitable communication, localised content, and open information, consumers tend to declare more trust in their emotions (Pratesi </w:t>
      </w:r>
      <w:r>
        <w:rPr>
          <w:i/>
          <w:iCs/>
        </w:rPr>
        <w:t>et al.,</w:t>
      </w:r>
      <w:r>
        <w:t xml:space="preserve"> 2021). In contrast, cultural distance enhances uncertainty in the sense that consumers would find it difficult to make judgments on unknown sellers, products or institutional </w:t>
      </w:r>
      <w:r>
        <w:lastRenderedPageBreak/>
        <w:t>conditions. The implications of the results are that cultural adaptation is a significant policy in enhancing customer confidence in online global business.</w:t>
      </w:r>
    </w:p>
    <w:p w14:paraId="2E45B71B" w14:textId="77777777" w:rsidR="001C0F30" w:rsidRPr="00AD0EF2" w:rsidRDefault="00012F61">
      <w:r>
        <w:t xml:space="preserve">Even though both studies recognise the significance of culture, they look at the matter with varying perspectives. </w:t>
      </w:r>
      <w:proofErr w:type="spellStart"/>
      <w:r>
        <w:t>Laulita</w:t>
      </w:r>
      <w:proofErr w:type="spellEnd"/>
      <w:r>
        <w:t xml:space="preserve"> (2024) emphasises cultural values affecting purchasing behaviour in various countries, but </w:t>
      </w:r>
      <w:proofErr w:type="spellStart"/>
      <w:r>
        <w:t>Kufaine</w:t>
      </w:r>
      <w:proofErr w:type="spellEnd"/>
      <w:r>
        <w:t xml:space="preserve"> (2024) focuses on the formation of trust in the socialised cross-border e-commerce context. A combination of these views will give a wider view of how cultural aspects determine consumer trust both at an individual and platform level.</w:t>
      </w:r>
    </w:p>
    <w:p w14:paraId="438E4A65" w14:textId="77777777" w:rsidR="001C0F30" w:rsidRPr="00AD0EF2" w:rsidRDefault="00012F61">
      <w:r>
        <w:t>Some limitations have been presented in previous research. Numerous cross-cultural studies contrast developed economies, and there is rather scant data on consumers of the emerging markets (</w:t>
      </w:r>
      <w:proofErr w:type="spellStart"/>
      <w:r>
        <w:t>Sheoran</w:t>
      </w:r>
      <w:proofErr w:type="spellEnd"/>
      <w:r>
        <w:t xml:space="preserve"> and Kumar, 2022). There are differences in digital literacy, institutional quality, internet access, and consumer protection policies which can pose distinct trust issues, not well-addressed in the existing transnational research. Moreover, culture does not tend to work in a vacuum, but rather interacts with the quality of platforms, perceived risk, social influence, and technological infrastructure to influence the decisions to purchase.</w:t>
      </w:r>
    </w:p>
    <w:p w14:paraId="44C8D863" w14:textId="77777777" w:rsidR="001C0F30" w:rsidRPr="00AD0EF2" w:rsidRDefault="00012F61">
      <w:pPr>
        <w:pStyle w:val="Heading2"/>
      </w:pPr>
      <w:bookmarkStart w:id="17" w:name="_Toc240385822"/>
      <w:r>
        <w:t>2.8 Consumer Attitudes and Behaviour</w:t>
      </w:r>
      <w:bookmarkEnd w:id="17"/>
    </w:p>
    <w:p w14:paraId="682223AE" w14:textId="77777777" w:rsidR="001C0F30" w:rsidRPr="00AD0EF2" w:rsidRDefault="00012F61">
      <w:r>
        <w:t>Purchase intention in cross-border e-commerce is a determinant of consumer attitudes and behaviour. Consumer attitude is the positive or negative rating that a person gives towards the purchase of products via the online platform, whilst consumer behaviour is the actual process of making a decision that is informed by the psychological, social and environmental factors. Positive consumer attitudes are usually linked to increased trust, intent to purchase, as well as willingness to transact in an international online business in the context of digital commerce.</w:t>
      </w:r>
    </w:p>
    <w:p w14:paraId="00BFC2A0" w14:textId="77777777" w:rsidR="001C0F30" w:rsidRPr="00AD0EF2" w:rsidRDefault="00012F61">
      <w:r>
        <w:t>Alsharif et al. (2022) claim that consumer behaviour depends on various internal and external factors such as perceptions, motivation, trust, emotions, and social factors. Their conceptual review indicates that companies should learn these driving forces of behaviour in order to create an efficient digital marketing plan and increase consumer interest. In the context of cross-border e-commerce, the aspects of behaviour are especially crucial since consumers may experience more uncertainty as compared to the case of domestic online shopping.</w:t>
      </w:r>
    </w:p>
    <w:p w14:paraId="579A23A1" w14:textId="77777777" w:rsidR="001C0F30" w:rsidRPr="00AD0EF2" w:rsidRDefault="00012F61">
      <w:r>
        <w:lastRenderedPageBreak/>
        <w:t xml:space="preserve">In the same way, </w:t>
      </w:r>
      <w:proofErr w:type="spellStart"/>
      <w:r>
        <w:t>Karaboğa</w:t>
      </w:r>
      <w:proofErr w:type="spellEnd"/>
      <w:r>
        <w:t xml:space="preserve"> and Güngör (2021) discovered that values and attitudes of consumers are important determinants of behavioural intentions. Their analysis shows that positive attitudes along with positive perceptions and increased behaviour control promote purchase decisions. Although they have researched the consumption of food, their findings support the general argument which states that consumer attitudes are important predictors of behavioural intention in various consumption situations.</w:t>
      </w:r>
    </w:p>
    <w:p w14:paraId="4F55B779" w14:textId="77777777" w:rsidR="001C0F30" w:rsidRPr="00AD0EF2" w:rsidRDefault="00012F61">
      <w:r>
        <w:t>Kenny et al. (2023), in turn, underline that attitudes, beliefs, personal values, and external environmental factors are known to impact consumer behaviour. Their scoping review indicates a case whereby behavioural change takes place when trust and confidence support positive attitudes towards products or services. Previous research, however, has primarily looked at consumer attitudes in a general consumption context, but little has been done in cross-border e-commerce in new economies (</w:t>
      </w:r>
      <w:proofErr w:type="spellStart"/>
      <w:r>
        <w:t>Laulita</w:t>
      </w:r>
      <w:proofErr w:type="spellEnd"/>
      <w:r>
        <w:t>, 2024). Thus, this research explores the interaction of consumer attitudes and platform trust on purchase intention, which will give a more in-depth evaluation of consumer behaviour in the context of the international online shopping platform.</w:t>
      </w:r>
    </w:p>
    <w:p w14:paraId="266C760C" w14:textId="77777777" w:rsidR="001C0F30" w:rsidRPr="00AD0EF2" w:rsidRDefault="00012F61">
      <w:pPr>
        <w:pStyle w:val="Heading2"/>
      </w:pPr>
      <w:bookmarkStart w:id="18" w:name="_Toc240385823"/>
      <w:r>
        <w:t>2.9 Theoretical Framework</w:t>
      </w:r>
      <w:bookmarkEnd w:id="18"/>
      <w:r>
        <w:t xml:space="preserve"> </w:t>
      </w:r>
    </w:p>
    <w:p w14:paraId="29F98313" w14:textId="77777777" w:rsidR="001C0F30" w:rsidRPr="00AD0EF2" w:rsidRDefault="00012F61">
      <w:r>
        <w:t>The use of the Technology Acceptance Model (TAM) and Theory of Planned Behaviour (TPB) forms the basis of this research since the two theories have been used to explain consumer behaviour and purchase intention in digital settings in a complementary manner. These frameworks combined provide a clear explanation of how technological perceptions, trust, attitudes and behavioural intentions impact consumer decisions to buy at cross-border e-commerce sites.</w:t>
      </w:r>
    </w:p>
    <w:p w14:paraId="64264C23" w14:textId="77777777" w:rsidR="001C0F30" w:rsidRPr="00AD0EF2" w:rsidRDefault="00012F61">
      <w:r>
        <w:t xml:space="preserve">The Technology Acceptance Model, which was originally used to elucidate the acceptance of technology by users, has been extensively used in online commerce. According to </w:t>
      </w:r>
      <w:proofErr w:type="spellStart"/>
      <w:r>
        <w:t>Ilmudeen</w:t>
      </w:r>
      <w:proofErr w:type="spellEnd"/>
      <w:r>
        <w:t xml:space="preserve"> (2021), the incorporation of trust in TAM enhances its credibility in elucidating why consumers choose to embrace digital payment systems. The conceptual framework they are based on assumes that trust would increase the confidence of the users in technology and have a positive impact on behavioural intention. On the same note, Hagger and Hamilton (2024) were able to add a new </w:t>
      </w:r>
      <w:r>
        <w:lastRenderedPageBreak/>
        <w:t>dimension to TAM by including trust and perceived risk in the model to show that trust enhances technology adoption, whereas perceived risk slows down usage intentions. These results suggest that trust is not just any extra factor but a critical process that connects technology acceptance and purchasing behaviour. However, TAM mainly emphasises technological acceptance and offers little discussion of more social and cultural factors that influence consumer decision-making.</w:t>
      </w:r>
    </w:p>
    <w:p w14:paraId="2C43CB8F" w14:textId="77777777" w:rsidR="001C0F30" w:rsidRPr="00AD0EF2" w:rsidRDefault="00012F61">
      <w:r>
        <w:t xml:space="preserve">The Theory of Planned Behaviour (TPB) is a wider behavioural viewpoint that presents the explanation that behavioural intention is conditioned by attitude, subjective norms and perceived behavioural control. Hagger and Hamilton (2024) affirm a meta-analysis that TPB is still a strong framework to predict behavioural intentions in diverse situations. Likewise, </w:t>
      </w:r>
      <w:proofErr w:type="spellStart"/>
      <w:r>
        <w:t>Kufaine</w:t>
      </w:r>
      <w:proofErr w:type="spellEnd"/>
      <w:r>
        <w:t xml:space="preserve"> (2024) emphasises that the extended TPB also implements more psychological and contextual variables, enhancing its explanatory strength. Abbasi et al. (2021), </w:t>
      </w:r>
      <w:proofErr w:type="spellStart"/>
      <w:r>
        <w:t>Sheoran</w:t>
      </w:r>
      <w:proofErr w:type="spellEnd"/>
      <w:r>
        <w:t xml:space="preserve"> and Kumar (2022), and Alhamad and Donyai (2021) also reveal that TPB is effective in defining the intention of consumers due to its incorporation of attitudes, trust, and control of behaviour during the decision-making process. Nevertheless, TPB is not a complete factor that could explain the impact of technological characteristics on trust in digital platforms.</w:t>
      </w:r>
    </w:p>
    <w:p w14:paraId="3FE4F58E" w14:textId="77777777" w:rsidR="001C0F30" w:rsidRPr="00AD0EF2" w:rsidRDefault="00012F61">
      <w:r>
        <w:t>Thus, this research includes both TAM and TPB to generate a more whole theoretical approach. TAM depicts the effect of platform quality, trust and perceived risk on technology acceptance, and TPB depicts the effect of consumer attitude and behavioural intentions on purchasing decisions. The combination of these theories offers a better conceptual framework with which to discuss the effects of platform trust on purchase intention among consumers in emerging markets on cross-border online purchases.</w:t>
      </w:r>
    </w:p>
    <w:p w14:paraId="4DAD22CD" w14:textId="77777777" w:rsidR="001C0F30" w:rsidRPr="00AD0EF2" w:rsidRDefault="00012F61">
      <w:pPr>
        <w:pStyle w:val="Heading2"/>
      </w:pPr>
      <w:bookmarkStart w:id="19" w:name="_Toc240385824"/>
      <w:r>
        <w:t>2.10 Conceptual Framework and Research Gap</w:t>
      </w:r>
      <w:bookmarkEnd w:id="19"/>
      <w:r>
        <w:t xml:space="preserve"> </w:t>
      </w:r>
    </w:p>
    <w:p w14:paraId="061CE0A0" w14:textId="77777777" w:rsidR="001C0F30" w:rsidRPr="00AD0EF2" w:rsidRDefault="00012F61">
      <w:r>
        <w:t>This study is conceptualised by incorporating the Technology Acceptance Model (TAM) and the Theory of Planned Behaviour (TPB) with selected key constructs that can be observed in the literature. As it is stated in the reviewed studies, the independent variables that may affect platform trust include platform quality and perceived risk, cultural differences, and consumer attitudes, and the central mediating variable impacting the purchase intention among consumers in cross-border e-</w:t>
      </w:r>
      <w:r>
        <w:lastRenderedPageBreak/>
        <w:t>commerce is platform trust. TAM gives the theoretical background on how technological issues such as platform quality and risk perception impact the level of trust the consumer has towards online platforms. TPB also adds to this viewpoint as it describes consumer attitudes as determining behavioural intention. A combination of these theories will result in a total framework about the consumer purchasing behaviour in global online markets.</w:t>
      </w:r>
    </w:p>
    <w:p w14:paraId="1CE21EE9" w14:textId="77777777" w:rsidR="001C0F30" w:rsidRPr="00AD0EF2" w:rsidRDefault="00012F61">
      <w:r>
        <w:t>Regardless of the increasing volume of literature on cross-border e-commerce, there are still some research gaps. Current research has mainly studied platform trust, perceived risk, platform quality, cultural differences, and consumer attitudes as individual constructs, not exploring the effect of these factors in combination in mediating purchase intention (Huang, 2022). Additionally, a significant part of the existing studies has been on the developed world, and relatively little research has been conducted on consumers in the emerging markets where variations in digital infrastructure, institutional factors, and cultural backgrounds might greatly impact trust building. Moreover, past research often takes only one theoretical approach, and it is thus restricted to expound the intricate association among technological, psychological and behavioural determinants (Chen, Lan and Chang, 2023). As such, the study fills these gaps by merging TAM and TPB into one conceptual model to explore the effects of platform quality, perceived risk, cultural differences and consumer attitudes on platform trust and, eventually, purchase intention among emerging market consumers in e-commerce across borders on a platform (Hagger and Hamilton, 2024).</w:t>
      </w:r>
    </w:p>
    <w:p w14:paraId="29C8A0BF" w14:textId="77777777" w:rsidR="001C0F30" w:rsidRPr="00AD0EF2" w:rsidRDefault="00012F61">
      <w:pPr>
        <w:pStyle w:val="Heading2"/>
      </w:pPr>
      <w:bookmarkStart w:id="20" w:name="_Toc240385825"/>
      <w:r>
        <w:t>2.11 Chapter Summary</w:t>
      </w:r>
      <w:bookmarkEnd w:id="20"/>
      <w:r>
        <w:t xml:space="preserve"> </w:t>
      </w:r>
    </w:p>
    <w:p w14:paraId="10CB7989" w14:textId="77777777" w:rsidR="001C0F30" w:rsidRPr="00AD0EF2" w:rsidRDefault="00012F61">
      <w:r>
        <w:t>The literature in this chapter was critically evaluated and investigated regarding e-commerce cross-border, platform trust, purchasing intention, platform quality, perceived risk, cultural variations, and consumer attitudes. It also explored the theories of the Technology Acceptance Model (TAM) and the Theory of Planned Behaviour (TPB) as the theoretical basis of the research. The review has found that there are considerable gaps in research, especially the insufficient implementation of these factors in emerging market situations. These results were used to guide the conceptual framework and the basis of the research methodology in the next chapter.</w:t>
      </w:r>
    </w:p>
    <w:p w14:paraId="69022E72" w14:textId="77777777" w:rsidR="001C0F30" w:rsidRPr="00AD0EF2" w:rsidRDefault="00012F61">
      <w:pPr>
        <w:pStyle w:val="Heading1"/>
      </w:pPr>
      <w:bookmarkStart w:id="21" w:name="_Toc240385826"/>
      <w:r>
        <w:lastRenderedPageBreak/>
        <w:t>Chapter 3: Methodology</w:t>
      </w:r>
      <w:bookmarkEnd w:id="21"/>
    </w:p>
    <w:p w14:paraId="13BCB5AA" w14:textId="77777777" w:rsidR="001C0F30" w:rsidRPr="00AD0EF2" w:rsidRDefault="00012F61">
      <w:pPr>
        <w:pStyle w:val="Heading2"/>
      </w:pPr>
      <w:bookmarkStart w:id="22" w:name="_Toc240385827"/>
      <w:r>
        <w:t>3.1 Introduction</w:t>
      </w:r>
      <w:bookmarkEnd w:id="22"/>
    </w:p>
    <w:p w14:paraId="499203F6" w14:textId="2C844238" w:rsidR="001C0F30" w:rsidRPr="00AD0EF2" w:rsidRDefault="00012F61" w:rsidP="00A608E7">
      <w:r>
        <w:t xml:space="preserve">This chapter justifies and elucidates the methodological decisions made to study the effects of cross-border e-commerce platform trust on purchase intention among emerging-market consumers. It </w:t>
      </w:r>
      <w:r w:rsidRPr="00736BFD">
        <w:rPr>
          <w:color w:val="000000" w:themeColor="text1"/>
        </w:rPr>
        <w:t>introduces the research philosophy, approach, design and methods to answer the research questions. The study integrates quantitative and qualitative evidence to examine both measurable relationships and consumers' experiences of trust and risk. The chapter also lays the groundwork for further sampling, data collection, analysis and ethical procedures.</w:t>
      </w:r>
    </w:p>
    <w:p w14:paraId="01AEDFF8" w14:textId="77777777" w:rsidR="001C0F30" w:rsidRPr="00AD0EF2" w:rsidRDefault="00012F61">
      <w:pPr>
        <w:pStyle w:val="Heading2"/>
      </w:pPr>
      <w:bookmarkStart w:id="23" w:name="_Toc240385828"/>
      <w:r>
        <w:t>3.2 Research Philosophy</w:t>
      </w:r>
      <w:bookmarkEnd w:id="23"/>
    </w:p>
    <w:p w14:paraId="2CD2DA47" w14:textId="34384AA9" w:rsidR="001C0F30" w:rsidRPr="00736BFD" w:rsidRDefault="00083E18" w:rsidP="00083E18">
      <w:pPr>
        <w:rPr>
          <w:color w:val="000000" w:themeColor="text1"/>
        </w:rPr>
      </w:pPr>
      <w:r>
        <w:t xml:space="preserve">Research philosophy refers to the assumptions about how knowledge should be </w:t>
      </w:r>
      <w:r w:rsidRPr="00736BFD">
        <w:rPr>
          <w:color w:val="000000" w:themeColor="text1"/>
        </w:rPr>
        <w:t>developed and investigated. Positivism, interpretivism and pragmatism are the main philosophical stances that can be applied in the given study. Positivism would be suitable when the research aims to quantify observable relationships, whereas interpretivism would focus on subjective meanings and experiences (Ahir and Deshmukh, 2025). Nevertheless, taking either of the two perspectives solely would be limiting the current study since the research has not only aimed at studying how platform trust correlates with purchase intention but also at knowing how consumers perceive trust in the cross-border shopping experience.</w:t>
      </w:r>
    </w:p>
    <w:p w14:paraId="6F0601B1" w14:textId="1305C6BD" w:rsidR="001C0F30" w:rsidRPr="00736BFD" w:rsidRDefault="00012F61" w:rsidP="001271B7">
      <w:pPr>
        <w:rPr>
          <w:color w:val="000000" w:themeColor="text1"/>
        </w:rPr>
      </w:pPr>
      <w:r w:rsidRPr="00736BFD">
        <w:rPr>
          <w:color w:val="000000" w:themeColor="text1"/>
        </w:rPr>
        <w:t>To that end, pragmatism offers the best philosophical stance since it is based on the research problem and it allows methodological decisions on what best answers the research questions (</w:t>
      </w:r>
      <w:proofErr w:type="spellStart"/>
      <w:r w:rsidRPr="00736BFD">
        <w:rPr>
          <w:color w:val="000000" w:themeColor="text1"/>
        </w:rPr>
        <w:t>Akotia</w:t>
      </w:r>
      <w:proofErr w:type="spellEnd"/>
      <w:r w:rsidRPr="00736BFD">
        <w:rPr>
          <w:color w:val="000000" w:themeColor="text1"/>
        </w:rPr>
        <w:t xml:space="preserve">, </w:t>
      </w:r>
      <w:proofErr w:type="spellStart"/>
      <w:r w:rsidRPr="00736BFD">
        <w:rPr>
          <w:color w:val="000000" w:themeColor="text1"/>
        </w:rPr>
        <w:t>Awuzie</w:t>
      </w:r>
      <w:proofErr w:type="spellEnd"/>
      <w:r w:rsidRPr="00736BFD">
        <w:rPr>
          <w:color w:val="000000" w:themeColor="text1"/>
        </w:rPr>
        <w:t xml:space="preserve"> and </w:t>
      </w:r>
      <w:proofErr w:type="spellStart"/>
      <w:r w:rsidRPr="00736BFD">
        <w:rPr>
          <w:color w:val="000000" w:themeColor="text1"/>
        </w:rPr>
        <w:t>Egbu</w:t>
      </w:r>
      <w:proofErr w:type="spellEnd"/>
      <w:r w:rsidRPr="00736BFD">
        <w:rPr>
          <w:color w:val="000000" w:themeColor="text1"/>
        </w:rPr>
        <w:t xml:space="preserve">, 2023). This is appropriate because the study combines structured questionnaires with semi-structured interviews (Bager-Charleson and McBeath, 2022). Pragmatism therefore supports methodological complementarity, recognising that neither quantitative nor qualitative evidence alone provides a complete explanation (Chali, Eshete and Debela, 2022). This philosophical decision is accordingly consistent with the mixed methods design of the study and its aim to create a more in-depth insight into consumer behaviour across </w:t>
      </w:r>
      <w:proofErr w:type="spellStart"/>
      <w:r w:rsidRPr="00736BFD">
        <w:rPr>
          <w:color w:val="000000" w:themeColor="text1"/>
        </w:rPr>
        <w:t>borders.a</w:t>
      </w:r>
      <w:proofErr w:type="spellEnd"/>
    </w:p>
    <w:p w14:paraId="547BD5B7" w14:textId="77777777" w:rsidR="001C0F30" w:rsidRPr="00AD0EF2" w:rsidRDefault="00012F61">
      <w:pPr>
        <w:pStyle w:val="Heading2"/>
      </w:pPr>
      <w:bookmarkStart w:id="24" w:name="_Toc240385829"/>
      <w:r>
        <w:lastRenderedPageBreak/>
        <w:t>3.3 Research Approach</w:t>
      </w:r>
      <w:bookmarkEnd w:id="24"/>
    </w:p>
    <w:p w14:paraId="2DC2B568" w14:textId="7528DF81" w:rsidR="001C0F30" w:rsidRPr="00736BFD" w:rsidRDefault="00E8134F" w:rsidP="00E8134F">
      <w:pPr>
        <w:rPr>
          <w:color w:val="000000" w:themeColor="text1"/>
        </w:rPr>
      </w:pPr>
      <w:r w:rsidRPr="00736BFD">
        <w:rPr>
          <w:color w:val="000000" w:themeColor="text1"/>
        </w:rPr>
        <w:t>The research approach determines how theoretical concepts are examined using empirical evidence. Deductive research usually starts with an existing theory, and the propositions or relationships are tested using empirical evidence; inductive research forms concepts or explanations based on observation (Creswell, 2021).</w:t>
      </w:r>
    </w:p>
    <w:p w14:paraId="21B62E26" w14:textId="77777777" w:rsidR="001C0F30" w:rsidRPr="00736BFD" w:rsidRDefault="00012F61">
      <w:pPr>
        <w:rPr>
          <w:color w:val="000000" w:themeColor="text1"/>
        </w:rPr>
      </w:pPr>
      <w:r w:rsidRPr="00736BFD">
        <w:rPr>
          <w:color w:val="000000" w:themeColor="text1"/>
        </w:rPr>
        <w:t>The current research is rather deductive, although it includes some elements of qualitative exploration to be able to get a more contextual perspective. This decision is based on the theoretical background laid out in Chapter 2, in which the Theory of Planned Behaviour (TPB) and Technology Acceptance Model (TAM) will be used to explain the relationship between variables in terms of technological perceptions, trust, attitudes and behavioural intentions. The quantitative stage thus analyses the associations between pre-established constructs, comprising platform quality, perceived risk, cultural differences, platform trust and purchase intention.</w:t>
      </w:r>
    </w:p>
    <w:p w14:paraId="7A537652" w14:textId="69F1E2FB" w:rsidR="001C0F30" w:rsidRPr="00736BFD" w:rsidRDefault="0077216E">
      <w:pPr>
        <w:rPr>
          <w:color w:val="000000" w:themeColor="text1"/>
        </w:rPr>
      </w:pPr>
      <w:r w:rsidRPr="00736BFD">
        <w:rPr>
          <w:color w:val="000000" w:themeColor="text1"/>
        </w:rPr>
        <w:t>However, a strictly deductive approach may provide limited insight into consumers' perceptions and experiences. Qualitative interviews therefore provide contextual insight into participants' experiences of trust, perceived risk and cross-border purchasing (Daniel, Harland and Wald, 2024). This mix forms a methodological complement: theoretical postulations are used to direct empirical measurement, and the accounts given by the participants help explain the relationships observed contextually. This approach therefore balances theory-driven testing with participants' experiences.</w:t>
      </w:r>
    </w:p>
    <w:p w14:paraId="6EEF1003" w14:textId="77777777" w:rsidR="001C0F30" w:rsidRPr="00AD0EF2" w:rsidRDefault="00012F61">
      <w:pPr>
        <w:pStyle w:val="Heading2"/>
      </w:pPr>
      <w:bookmarkStart w:id="25" w:name="_Toc240385830"/>
      <w:r>
        <w:t>3.4 Research Design</w:t>
      </w:r>
      <w:bookmarkEnd w:id="25"/>
    </w:p>
    <w:p w14:paraId="64463667" w14:textId="6AE39608" w:rsidR="001C0F30" w:rsidRPr="00AD0EF2" w:rsidRDefault="00012F61">
      <w:r>
        <w:t xml:space="preserve">This paper takes the form of a convergent parallel mixed-method research design, which aligns with the accepted research proposal and application of ethics. In this design, quantitative and qualitative evidence will be gathered and analysed as separate </w:t>
      </w:r>
      <w:r w:rsidRPr="00736BFD">
        <w:rPr>
          <w:color w:val="000000" w:themeColor="text1"/>
        </w:rPr>
        <w:t>strands and later compared and combined to form a more holistic interpretation of the research problem (</w:t>
      </w:r>
      <w:proofErr w:type="spellStart"/>
      <w:r w:rsidRPr="00736BFD">
        <w:rPr>
          <w:color w:val="000000" w:themeColor="text1"/>
        </w:rPr>
        <w:t>Dehalwar</w:t>
      </w:r>
      <w:proofErr w:type="spellEnd"/>
      <w:r w:rsidRPr="00736BFD">
        <w:rPr>
          <w:color w:val="000000" w:themeColor="text1"/>
        </w:rPr>
        <w:t xml:space="preserve"> and Sharma, 2023). The design is consistent with the approved ethics application.</w:t>
      </w:r>
    </w:p>
    <w:p w14:paraId="74A1FC3C" w14:textId="47988760" w:rsidR="001C0F30" w:rsidRPr="00AD0EF2" w:rsidRDefault="00012F61">
      <w:r>
        <w:t xml:space="preserve">The quantitative strand conducts a structured questionnaire to investigate the relationship between platform trust, purchase intention and other factors such as </w:t>
      </w:r>
      <w:r>
        <w:lastRenderedPageBreak/>
        <w:t>platform quality, perceived risk, and cultural distance among other trust-related constructs (DePoy, 2024). The qualitative strand employs semi-structured interviews to examine the experiences and perceptions of consumers on the way trust is built and its influence on buying decision-making.</w:t>
      </w:r>
    </w:p>
    <w:p w14:paraId="05567C71" w14:textId="4CD05A7E" w:rsidR="001C0F30" w:rsidRPr="00AD0EF2" w:rsidRDefault="00012F61" w:rsidP="00D62050">
      <w:r>
        <w:t>The design is suitable since the research problem has both quantifiable and qualitative aspects. Quantitative evidence identifies patterns and relationships, while qualitative evidence helps explain the experiences underlying those patterns. The combination of the two strands can thus offer better contextual interpretation than using either of the two approaches (Flick, 2025). Mixed methods, however, also come with more complexity in analysis since the results are not to be presented independently but require meaningful integration. The research therefore considers integration as a significant step in analysis as convergent and divergent results are compared to reinforce interpretation.</w:t>
      </w:r>
    </w:p>
    <w:p w14:paraId="61F0AB3A" w14:textId="77777777" w:rsidR="001C0F30" w:rsidRPr="00AD0EF2" w:rsidRDefault="00012F61">
      <w:pPr>
        <w:pStyle w:val="Heading2"/>
      </w:pPr>
      <w:bookmarkStart w:id="26" w:name="_Toc240385831"/>
      <w:r>
        <w:t>3.5 Research Methods</w:t>
      </w:r>
      <w:bookmarkEnd w:id="26"/>
    </w:p>
    <w:p w14:paraId="52460CAE" w14:textId="2578E31B" w:rsidR="001C0F30" w:rsidRPr="00AD0EF2" w:rsidRDefault="00012F61">
      <w:r>
        <w:t xml:space="preserve">Two supplementary primary data collection techniques are used in the study, namely, a structured online questionnaire and semi-structured online interviews (Gillespie, </w:t>
      </w:r>
      <w:proofErr w:type="spellStart"/>
      <w:r>
        <w:t>Glăveanu</w:t>
      </w:r>
      <w:proofErr w:type="spellEnd"/>
      <w:r>
        <w:t xml:space="preserve"> and de Saint Laurent, 2024). The questionnaire will assess platform trust, platform quality, payment security, seller credibility, information transparency, perceived risk, cultural distance, social influence and purchase intention using five-point Likert-scale statements. Such a systematic format encourages homogeneity among participants and makes it possible to statistically compare perceptions and relations (Gupta, 2022). </w:t>
      </w:r>
    </w:p>
    <w:p w14:paraId="64615350" w14:textId="5A9ABAF9" w:rsidR="001C0F30" w:rsidRPr="00AD0EF2" w:rsidRDefault="00012F61" w:rsidP="00CA6795">
      <w:r>
        <w:t xml:space="preserve">The qualitative aspect will entail the use of semi-structured online interviews of a purposive sub-sample of survey respondents who will voluntarily submit contact information via a second form. The ethics documentation approved includes about 20 to 50 interview participants, with each interview taking approximately 20 to 40 minutes. The interviews will address the experiences of the consumers on cross-border shopping, such as credibility of the platforms, trust formation, perceived risks, cultural differences and purchase decisions (Hitchcock and Onwuegbuzie, 2022). Semi-structured interviews provide consistency while allowing participants to elaborate on </w:t>
      </w:r>
      <w:r>
        <w:lastRenderedPageBreak/>
        <w:t xml:space="preserve">their individual experiences (Hitchcock and Onwuegbuzie, 2022). Only explicit consent will be followed in the audio-recording of interviews. </w:t>
      </w:r>
    </w:p>
    <w:p w14:paraId="04C617AE" w14:textId="77777777" w:rsidR="001C0F30" w:rsidRPr="00AD0EF2" w:rsidRDefault="00012F61">
      <w:pPr>
        <w:pStyle w:val="Heading2"/>
      </w:pPr>
      <w:bookmarkStart w:id="27" w:name="_Toc240385832"/>
      <w:r>
        <w:t>3.6 Population and Sampling</w:t>
      </w:r>
      <w:bookmarkEnd w:id="27"/>
      <w:r>
        <w:t xml:space="preserve"> </w:t>
      </w:r>
    </w:p>
    <w:p w14:paraId="3E872C1A" w14:textId="77777777" w:rsidR="001C0F30" w:rsidRPr="00AD0EF2" w:rsidRDefault="00012F61">
      <w:r>
        <w:t>The target group includes adult customers of the age 18 years and older, who live in the emerging-market environment and who have prior experience of buying (or the intent to buy) goods or services via cross-border e-commerce platforms (</w:t>
      </w:r>
      <w:proofErr w:type="spellStart"/>
      <w:r>
        <w:t>Javali</w:t>
      </w:r>
      <w:proofErr w:type="spellEnd"/>
      <w:r>
        <w:t xml:space="preserve"> and </w:t>
      </w:r>
      <w:proofErr w:type="spellStart"/>
      <w:r>
        <w:t>Javali</w:t>
      </w:r>
      <w:proofErr w:type="spellEnd"/>
      <w:r>
        <w:t xml:space="preserve">, 2024). The population is suitable since the research narrowly focuses on consumer confidence and buying intention in international online transactions and not local e-commerce. The approved ethics application provides examples of Amazon Global, AliExpress, eBay and </w:t>
      </w:r>
      <w:proofErr w:type="spellStart"/>
      <w:r>
        <w:t>Temu</w:t>
      </w:r>
      <w:proofErr w:type="spellEnd"/>
      <w:r>
        <w:t xml:space="preserve"> among relevant platforms.</w:t>
      </w:r>
    </w:p>
    <w:p w14:paraId="62B3BCA2" w14:textId="35452CD9" w:rsidR="001C0F30" w:rsidRPr="00AD0EF2" w:rsidRDefault="00012F61" w:rsidP="00250919">
      <w:r>
        <w:t>The sampling strategy to be used will be purposive since the participants will be required to meet certain eligibility criteria pertinent to the research questions. The recruitment will be carried out in online consumer forums, social media and personal and professional networks of the researcher (Mertens, 2023). The questionnaire will aim for approximately 100 participants. This sample size is considered feasible for analysing quantitative patterns within the dissertation.</w:t>
      </w:r>
    </w:p>
    <w:p w14:paraId="24586EDE" w14:textId="77777777" w:rsidR="001C0F30" w:rsidRPr="00AD0EF2" w:rsidRDefault="00012F61">
      <w:r>
        <w:t>In the case of the qualitative aspect, a purposive sub-sample of the survey respondents who willingly give their separate contact information will be called in to be interviewed. The approved ethics documentation indicates that the interview participants will be around 20-50, who are chosen to offer diversity in terms of factors like age, gender, location and shopping frequency. Even though purposive sampling enhances relevance, it lacks the advantage of statistical generalisation due to its non-probability status and selection bias (Molina-</w:t>
      </w:r>
      <w:proofErr w:type="spellStart"/>
      <w:r>
        <w:t>Azorin</w:t>
      </w:r>
      <w:proofErr w:type="spellEnd"/>
      <w:r>
        <w:t xml:space="preserve"> and Fetters, 2022). This is taken into account when the findings are interpreted.</w:t>
      </w:r>
    </w:p>
    <w:p w14:paraId="6FA1F038" w14:textId="77777777" w:rsidR="001C0F30" w:rsidRPr="00AD0EF2" w:rsidRDefault="00012F61">
      <w:pPr>
        <w:pStyle w:val="Heading2"/>
      </w:pPr>
      <w:bookmarkStart w:id="28" w:name="_Toc240385833"/>
      <w:r>
        <w:t>3.7 Data Collection</w:t>
      </w:r>
      <w:bookmarkEnd w:id="28"/>
    </w:p>
    <w:p w14:paraId="6259B916" w14:textId="239DCDC3" w:rsidR="001C0F30" w:rsidRPr="00736BFD" w:rsidRDefault="00012F61">
      <w:pPr>
        <w:rPr>
          <w:color w:val="000000" w:themeColor="text1"/>
        </w:rPr>
      </w:pPr>
      <w:r w:rsidRPr="00736BFD">
        <w:rPr>
          <w:color w:val="000000" w:themeColor="text1"/>
        </w:rPr>
        <w:t xml:space="preserve">Online distribution of the questionnaire will be done to eligible adults through consumer forums, social media and through the extended circles of the researcher. The questionnaire will include demographic questions that will be optional and five-point Likert-scale questions that will be written on platform trust, platform quality, payment </w:t>
      </w:r>
      <w:r w:rsidRPr="00736BFD">
        <w:rPr>
          <w:color w:val="000000" w:themeColor="text1"/>
        </w:rPr>
        <w:lastRenderedPageBreak/>
        <w:t xml:space="preserve">security, seller credibility, information transparency, perceived risk, cultural distance, social influence and purchase intention (Shiferaw, Bogale and Debela, 2022). </w:t>
      </w:r>
    </w:p>
    <w:p w14:paraId="547AF8EF" w14:textId="2F9B8BB3" w:rsidR="001C0F30" w:rsidRPr="00AD0EF2" w:rsidRDefault="00012F61">
      <w:pPr>
        <w:rPr>
          <w:color w:val="FF0000"/>
        </w:rPr>
      </w:pPr>
      <w:r w:rsidRPr="00736BFD">
        <w:rPr>
          <w:color w:val="000000" w:themeColor="text1"/>
        </w:rPr>
        <w:t>The participants will be able to volunteer to take part in a follow-up interview via a separate contact form, so that the contact data will not be linked with the anonymous survey responses. Online semi-structured interviews will be performed and will take around 20-40 minutes. Interviews will explore cross-border shopping experiences, trust formation, perceived risks and purchase decisions (</w:t>
      </w:r>
      <w:proofErr w:type="spellStart"/>
      <w:r w:rsidRPr="00736BFD">
        <w:rPr>
          <w:color w:val="000000" w:themeColor="text1"/>
        </w:rPr>
        <w:t>Takona</w:t>
      </w:r>
      <w:proofErr w:type="spellEnd"/>
      <w:r w:rsidRPr="00736BFD">
        <w:rPr>
          <w:color w:val="000000" w:themeColor="text1"/>
        </w:rPr>
        <w:t>, 2024</w:t>
      </w:r>
      <w:r>
        <w:rPr>
          <w:color w:val="FF0000"/>
        </w:rPr>
        <w:t xml:space="preserve">). </w:t>
      </w:r>
    </w:p>
    <w:p w14:paraId="0CACDA6B" w14:textId="77777777" w:rsidR="001C0F30" w:rsidRPr="00AD0EF2" w:rsidRDefault="00012F61">
      <w:pPr>
        <w:pStyle w:val="Heading2"/>
      </w:pPr>
      <w:bookmarkStart w:id="29" w:name="_Toc240385834"/>
      <w:r>
        <w:t>3.8 Data Analysis</w:t>
      </w:r>
      <w:bookmarkEnd w:id="29"/>
    </w:p>
    <w:p w14:paraId="5E43FC6F" w14:textId="7E019E68" w:rsidR="001C0F30" w:rsidRPr="00AD0EF2" w:rsidRDefault="00012F61" w:rsidP="004A4AF6">
      <w:r>
        <w:t>Quantitative and qualitative data will first be analysed independently and then results compared and combined. Excel will be employed to tabulate and analyse responses to questionnaires as far as the quantitative data is concerned. Participant characteristics and patterns of responses will be first summarised using descriptive statistics. Testing reliability will then be done to determine the consistency of the measurement items in question. The analysis will be done by correlation analysis to determine the relationships between the main variables, and regression analysis will be applied where necessary to analyse the relationships between platform trust, perceived risk, platform quality and purchase intention (</w:t>
      </w:r>
      <w:proofErr w:type="spellStart"/>
      <w:r>
        <w:t>Tashakkori</w:t>
      </w:r>
      <w:proofErr w:type="spellEnd"/>
      <w:r>
        <w:t xml:space="preserve"> and Teddlie, 2021). This process of analysis enables the research to shift towards explaining the data set to the examination of relationships with the research questions. These quantitative methods are consistent with those specified in the approved ethics documentation.</w:t>
      </w:r>
    </w:p>
    <w:p w14:paraId="0D3F2933" w14:textId="0529A7ED" w:rsidR="001C0F30" w:rsidRPr="00AD0EF2" w:rsidRDefault="00012F61">
      <w:r>
        <w:t>In the case of the qualitative data, thematic analysis will be utilised on the interview transcripts. It will include familiarisation with the transcripts, systematic coding, recognition of patterns, creation and analysis of themes, and interpretation of the themes concerning the research questions (Thomas and Thomas, 2021). Key themes will include trust formation, perceived risk, platform credibility and cultural factors. Overlaps and differences between the results will be seen as convergence, complementarity, and divergence, where the qualitative evidence can be used to explain the quantitative patterns instead of viewing the two datasets as independent outcomes.</w:t>
      </w:r>
    </w:p>
    <w:p w14:paraId="4B1C5188" w14:textId="77777777" w:rsidR="001C0F30" w:rsidRPr="00AD0EF2" w:rsidRDefault="00012F61">
      <w:pPr>
        <w:pStyle w:val="Heading2"/>
      </w:pPr>
      <w:bookmarkStart w:id="30" w:name="_Toc240385835"/>
      <w:r>
        <w:lastRenderedPageBreak/>
        <w:t>3.9 Reliability, Validity and Trustworthiness</w:t>
      </w:r>
      <w:bookmarkEnd w:id="30"/>
      <w:r>
        <w:t xml:space="preserve"> </w:t>
      </w:r>
    </w:p>
    <w:p w14:paraId="1870BD9A" w14:textId="5DF83204" w:rsidR="001C0F30" w:rsidRPr="00AD0EF2" w:rsidRDefault="00012F61" w:rsidP="00BD0CAB">
      <w:r>
        <w:t>There are a number of processes that will be employed to improve the quality and credibility of the research. In the quantitative part, reliability testing will determine whether items that measure related constructs exhibit adequate internal consistency. Using consistent questionnaire administration and literature-based measurement items will further support reliability (Verma, Verma and Abhishek, 2024). Validity will be addressed by making sure that items included in the questionnaires are directly related to the constructs developed in the conceptual framework, such as platform trust, perceived risk, platform quality and purchase intention.</w:t>
      </w:r>
    </w:p>
    <w:p w14:paraId="382685B4" w14:textId="6D62CD2D" w:rsidR="001C0F30" w:rsidRPr="00AD0EF2" w:rsidRDefault="00012F61" w:rsidP="00D92305">
      <w:r>
        <w:t>In the qualitative aspect, credibility will be guaranteed by systematic thematic analysis, proper transcription and pseudonymisation of the interview content. Semi-structured interviews will allow participants to elaborate while maintaining a consistent interview framework (Ahir and Deshmukh, 2025). However, the study does not presume that methodological triangulation is a sure way to remove bias. The self-reporting of participants and the interpretation of results by the researcher can still affect the results. The findings will then be viewed with caution and consideration of the limitations of the study (</w:t>
      </w:r>
      <w:proofErr w:type="spellStart"/>
      <w:r>
        <w:t>Akotia</w:t>
      </w:r>
      <w:proofErr w:type="spellEnd"/>
      <w:r>
        <w:t xml:space="preserve">, </w:t>
      </w:r>
      <w:proofErr w:type="spellStart"/>
      <w:r>
        <w:t>Awuzie</w:t>
      </w:r>
      <w:proofErr w:type="spellEnd"/>
      <w:r>
        <w:t xml:space="preserve"> and </w:t>
      </w:r>
      <w:proofErr w:type="spellStart"/>
      <w:r>
        <w:t>Egbu</w:t>
      </w:r>
      <w:proofErr w:type="spellEnd"/>
      <w:r>
        <w:t>, 2023).</w:t>
      </w:r>
    </w:p>
    <w:p w14:paraId="38E40C2E" w14:textId="77777777" w:rsidR="001C0F30" w:rsidRPr="00AD0EF2" w:rsidRDefault="00012F61">
      <w:pPr>
        <w:pStyle w:val="Heading2"/>
      </w:pPr>
      <w:bookmarkStart w:id="31" w:name="_Toc240385836"/>
      <w:r>
        <w:t>3.10 Ethical Considerations</w:t>
      </w:r>
      <w:bookmarkEnd w:id="31"/>
    </w:p>
    <w:p w14:paraId="1FB4069F" w14:textId="52AB8EFF" w:rsidR="001C0F30" w:rsidRPr="00AD0EF2" w:rsidRDefault="00012F61">
      <w:r>
        <w:t xml:space="preserve">The approved ethics application will identify ethical procedures that will be based on the UWTSD Research Ethics and Integrity Code, Research Data Management Policy, UK GDPR, Data Protection Act 2018 and British Academy of Management guidance. The study will be voluntary, and the participants will be informed about the study and then give informed consent. They will have the chance to drop out of the questionnaire and withdraw under the mentioned </w:t>
      </w:r>
      <w:r w:rsidRPr="00736BFD">
        <w:rPr>
          <w:color w:val="000000" w:themeColor="text1"/>
        </w:rPr>
        <w:t>withdrawal policies. The audio recordings will then be transcribed and pseudonymised to ensure participant confidentiality. It is hoped that this mix of approaches can produce standardised evidence as well as deeper insights into consumer trust and purchase intention in the form of richer contextual data.</w:t>
      </w:r>
    </w:p>
    <w:p w14:paraId="586EC74B" w14:textId="02861DCA" w:rsidR="001C0F30" w:rsidRPr="00AD0EF2" w:rsidRDefault="00012F61">
      <w:r>
        <w:t xml:space="preserve">No names or direct identifiers will be collected in the main questionnaire. Contact information will be given by interview volunteers on a separate form and interview files, and transcripts will be coded with participant codes and pseudonymised. Audio </w:t>
      </w:r>
      <w:r>
        <w:lastRenderedPageBreak/>
        <w:t>recording will not be done without prior consent (Creswell, 2021). The study will initially inform the participants about the study and will obtain informed consent before using the questionnaire. The main survey will not gather any direct identifiers, which will facilitate the anonymity of the participants. The interviews will be audio-taped only with express permission. Participants can also ask to be noted down.</w:t>
      </w:r>
    </w:p>
    <w:p w14:paraId="2CE077AA" w14:textId="77777777" w:rsidR="001C0F30" w:rsidRPr="00AD0EF2" w:rsidRDefault="00012F61">
      <w:r>
        <w:t>All the research data will be encrypted and stored in password-protected electronic systems with multi-factor authentication, with only the researcher and the supervisor (where necessary) having access (Daniel, Harland and Wald, 2024). After verifying transcripts, audio records will be destroyed, and the rest of the research data will be stored as per the University requirements.</w:t>
      </w:r>
    </w:p>
    <w:p w14:paraId="3A5B926B" w14:textId="77777777" w:rsidR="001C0F30" w:rsidRPr="00AD0EF2" w:rsidRDefault="00012F61">
      <w:pPr>
        <w:pStyle w:val="Heading2"/>
      </w:pPr>
      <w:bookmarkStart w:id="32" w:name="_Toc240385837"/>
      <w:r>
        <w:t>3.11 Methodological Limitations</w:t>
      </w:r>
      <w:bookmarkEnd w:id="32"/>
    </w:p>
    <w:p w14:paraId="660CEEA8" w14:textId="77777777" w:rsidR="001C0F30" w:rsidRPr="00AD0EF2" w:rsidRDefault="00012F61">
      <w:r>
        <w:t>There are several limitations to this methodology. To begin with, purposive, non-probability sampling can create selection bias and limit the applicability of results to outside the sample of emerging-market consumers participating in the study. Second, the online recruiting process might be biased towards consumers who are more digitally accessible or digitally active, and leave less digitally active groups behind. Third, the answers to questionnaires are self-reported, and they can be subject to recall bias or response bias. Subjectivity of participants and the interpretation of the researcher may also affect the qualitative interviews (Flick, 2025). Lastly, the cross-sectional design captures the perceptions at a given time and not the variations in trust and purchase intention over time. These do not negate the research, but they necessitate careful interpretation of relationships and conclusions.</w:t>
      </w:r>
    </w:p>
    <w:p w14:paraId="192C906E" w14:textId="77777777" w:rsidR="001C0F30" w:rsidRPr="00AD0EF2" w:rsidRDefault="00012F61">
      <w:pPr>
        <w:pStyle w:val="Heading2"/>
      </w:pPr>
      <w:bookmarkStart w:id="33" w:name="_Toc240385838"/>
      <w:r>
        <w:t>3.12 Chapter Summary</w:t>
      </w:r>
      <w:bookmarkEnd w:id="33"/>
    </w:p>
    <w:p w14:paraId="5DAD86EE" w14:textId="009C9A32" w:rsidR="001C0F30" w:rsidRPr="00736BFD" w:rsidRDefault="00687C7A" w:rsidP="00687C7A">
      <w:pPr>
        <w:rPr>
          <w:color w:val="000000" w:themeColor="text1"/>
        </w:rPr>
      </w:pPr>
      <w:r w:rsidRPr="00736BFD">
        <w:rPr>
          <w:color w:val="000000" w:themeColor="text1"/>
        </w:rPr>
        <w:t>This chapter established the methodological framework for examining the relationship between platform trust and purchase intention in cross-border e-commerce. It justified the use of a pragmatic philosophy, deductive approach and convergent mixed-method design, and outlined the sampling, data collection, analysis, ethical procedures and methodological limitations. Ethical, quality and methodological issues have been covered as well.</w:t>
      </w:r>
    </w:p>
    <w:p w14:paraId="0302A549" w14:textId="178B85CA" w:rsidR="00A47604" w:rsidRPr="00AD0EF2" w:rsidRDefault="00A47604">
      <w:r>
        <w:br w:type="page"/>
      </w:r>
    </w:p>
    <w:p w14:paraId="32714D47" w14:textId="77777777" w:rsidR="00C4153B" w:rsidRPr="00AD0EF2" w:rsidRDefault="00C4153B" w:rsidP="00C4153B">
      <w:pPr>
        <w:pStyle w:val="Heading1"/>
      </w:pPr>
      <w:bookmarkStart w:id="34" w:name="_Toc240385839"/>
      <w:r>
        <w:lastRenderedPageBreak/>
        <w:t>Chapter 4: Findings and Discussion</w:t>
      </w:r>
      <w:bookmarkEnd w:id="34"/>
    </w:p>
    <w:p w14:paraId="5E984690" w14:textId="3FAE707D" w:rsidR="00A47604" w:rsidRPr="00AD0EF2" w:rsidRDefault="00C4153B" w:rsidP="00C4153B">
      <w:pPr>
        <w:pStyle w:val="Heading2"/>
      </w:pPr>
      <w:bookmarkStart w:id="35" w:name="_Toc240385840"/>
      <w:r>
        <w:t>4.1 Introduction</w:t>
      </w:r>
      <w:bookmarkEnd w:id="35"/>
    </w:p>
    <w:p w14:paraId="69CE3D12" w14:textId="6FB4C1E4" w:rsidR="00A47604" w:rsidRPr="00AD0EF2" w:rsidRDefault="00A62CF9" w:rsidP="00687C7A">
      <w:r>
        <w:t>The results of the study considering the effect of cross-border e-commerce platforms in emerging markets on purchase intention by consumers are presented in this chapter. In line with the convergent parallel design of mixed methods as described in Chapter 3, both the quantitative and qualitative data were analysed independently and then compared and integrated. For quantitative analysis, 100 respondents who filled out the questionnaires and descriptive statistics, reliability tests, correlation analysis, and multiple regression were used to analyse platform trust, platform quality, perceived risk and purchase intention. The qualitative part of the study consisted of 20 semi-structured interviews, which were thematically analysed to identify the consumers' experiences in aspects of perceived risk, reviews, delivery, product quality, seller reliability, cultural differences and social influence, payment security, and data security. The results of both strands were analysed to look for convergence, complementarity and divergence between the results. This chapter organises its presentation around the four questions for research noted in Chapter One, which are related to the formation of trust, the intention to buy, the quality of the platform and perceived risk, as well as other influences on behaviour and context.</w:t>
      </w:r>
    </w:p>
    <w:p w14:paraId="1F5CCC38" w14:textId="77777777" w:rsidR="00B443A8" w:rsidRPr="00AD0EF2" w:rsidRDefault="00B443A8" w:rsidP="00F23367">
      <w:pPr>
        <w:pStyle w:val="Heading2"/>
      </w:pPr>
      <w:bookmarkStart w:id="36" w:name="_Toc240385841"/>
      <w:r>
        <w:t>4.2 Respondent Profile</w:t>
      </w:r>
      <w:bookmarkEnd w:id="36"/>
    </w:p>
    <w:p w14:paraId="46134F18" w14:textId="07E3FECD" w:rsidR="00B443A8" w:rsidRPr="00AD0EF2" w:rsidRDefault="00B443A8" w:rsidP="00B443A8">
      <w:r>
        <w:t xml:space="preserve">The quantitative sample comprised 100 adult consumers who had experience with cross-border e-commerce. Respondents' base comes from a variety of emerging-market environs and have experience with platforms like AliExpress, </w:t>
      </w:r>
      <w:proofErr w:type="spellStart"/>
      <w:r>
        <w:t>Temu</w:t>
      </w:r>
      <w:proofErr w:type="spellEnd"/>
      <w:r>
        <w:t>, Amazon Global &amp; eBay. This is in line with the methodology population defined as adults (aged 18 and over) using/e contemplating using international e-commerce platforms.</w:t>
      </w:r>
    </w:p>
    <w:p w14:paraId="6DCE21E2" w14:textId="31607D2A" w:rsidR="00B443A8" w:rsidRPr="00AD0EF2" w:rsidRDefault="00B443A8" w:rsidP="00B443A8">
      <w:r>
        <w:t>The age group 25 to 34 years had the highest, with 39% of the respondents. This was subsequently closely followed by 18 – 24-year-olds at 28%, 35 – 44-year-olds at 20% and those over 45 years old at 13%. The sample was fairly even, as boys made up 48% of the total sample and girls 49%, with 3% not stating their gender.</w:t>
      </w:r>
    </w:p>
    <w:p w14:paraId="17F6D6F6" w14:textId="0C78716C" w:rsidR="00B443A8" w:rsidRPr="00AD0EF2" w:rsidRDefault="00B443A8" w:rsidP="00B443A8">
      <w:r>
        <w:t xml:space="preserve">The most often used platform was AliExpress (35% of respondents). 28% was </w:t>
      </w:r>
      <w:proofErr w:type="spellStart"/>
      <w:r>
        <w:t>Temu</w:t>
      </w:r>
      <w:proofErr w:type="spellEnd"/>
      <w:r>
        <w:t xml:space="preserve">, 18% eBay, 14% Amazon Global, and possibly 5% was all other cross-border </w:t>
      </w:r>
      <w:r>
        <w:lastRenderedPageBreak/>
        <w:t>platforms. The distribution overall indicates that the respondents were not confined to one particular international marketplace; however, they have familiarised themselves with the various platforms to which they have access.</w:t>
      </w:r>
    </w:p>
    <w:p w14:paraId="3470B5BC" w14:textId="340DDEC8" w:rsidR="009540E8" w:rsidRPr="00AD0EF2" w:rsidRDefault="00B443A8" w:rsidP="00B443A8">
      <w:r>
        <w:t>The profile also revealed the differences in the frequency of shopping and time spent on cross-border shopping experience. These differences in diversity were significant as trust can vary between occasional consumers, experienced consumers and frequent consumers.</w:t>
      </w:r>
    </w:p>
    <w:p w14:paraId="01080E13" w14:textId="22D28EC6" w:rsidR="00B759C9" w:rsidRPr="00AD0EF2" w:rsidRDefault="00C82AAE" w:rsidP="00FD4E96">
      <w:pPr>
        <w:jc w:val="center"/>
      </w:pPr>
      <w:r>
        <w:rPr>
          <w:noProof/>
        </w:rPr>
        <w:drawing>
          <wp:inline distT="0" distB="0" distL="0" distR="0" wp14:anchorId="02BBF7CF" wp14:editId="33A90C90">
            <wp:extent cx="5562600" cy="2687418"/>
            <wp:effectExtent l="0" t="0" r="0" b="0"/>
            <wp:docPr id="1418887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87223" name=""/>
                    <pic:cNvPicPr/>
                  </pic:nvPicPr>
                  <pic:blipFill rotWithShape="1">
                    <a:blip r:embed="rId8"/>
                    <a:srcRect t="14155"/>
                    <a:stretch>
                      <a:fillRect/>
                    </a:stretch>
                  </pic:blipFill>
                  <pic:spPr bwMode="auto">
                    <a:xfrm>
                      <a:off x="0" y="0"/>
                      <a:ext cx="5562886" cy="2687556"/>
                    </a:xfrm>
                    <a:prstGeom prst="rect">
                      <a:avLst/>
                    </a:prstGeom>
                    <a:ln>
                      <a:noFill/>
                    </a:ln>
                    <a:extLst>
                      <a:ext uri="{53640926-AAD7-44D8-BBD7-CCE9431645EC}">
                        <a14:shadowObscured xmlns:a14="http://schemas.microsoft.com/office/drawing/2010/main"/>
                      </a:ext>
                    </a:extLst>
                  </pic:spPr>
                </pic:pic>
              </a:graphicData>
            </a:graphic>
          </wp:inline>
        </w:drawing>
      </w:r>
    </w:p>
    <w:p w14:paraId="2BA69211" w14:textId="50F9FE3C" w:rsidR="002C5823" w:rsidRPr="00AD0EF2" w:rsidRDefault="002C5823" w:rsidP="00FD4E96">
      <w:pPr>
        <w:jc w:val="center"/>
      </w:pPr>
      <w:r>
        <w:t>Figure: Respondent Profiles (Author)</w:t>
      </w:r>
    </w:p>
    <w:p w14:paraId="0EFFD33F" w14:textId="4D443B6F" w:rsidR="00FD4E96" w:rsidRPr="00AD0EF2" w:rsidRDefault="003F1DBD" w:rsidP="00B443A8">
      <w:r>
        <w:t>This is no surprise given the context of international online shopping; younger and middle-aged respondents are generally more knowledgeable when it comes to e-payments and mobile shopping, as well as online marketplaces. The inclusion of older respondents, however, gives a wider sense of the difference in opinions of trust in various consumer groups.</w:t>
      </w:r>
    </w:p>
    <w:p w14:paraId="0F871108" w14:textId="316AC43B" w:rsidR="003F1DBD" w:rsidRPr="00AD0EF2" w:rsidRDefault="0004301C" w:rsidP="0067720A">
      <w:pPr>
        <w:pStyle w:val="Heading2"/>
      </w:pPr>
      <w:bookmarkStart w:id="37" w:name="_Toc240385842"/>
      <w:r>
        <w:t>4.3 Reliability of the Measurement Constructs</w:t>
      </w:r>
      <w:bookmarkEnd w:id="37"/>
    </w:p>
    <w:p w14:paraId="771A9788" w14:textId="3B207228" w:rsidR="0067720A" w:rsidRPr="00AD0EF2" w:rsidRDefault="004C1FF8" w:rsidP="00B443A8">
      <w:r>
        <w:t>The reliability of the measurement constructs was calculated using Cronbach's alpha. To evaluate the inner consistency of the questionnaire items that represent the key constructs, reliability analysis was performed. More specifically, the methodology highlights reliability testing as one of the crucial phases to consider when assessing the extent to which items designed to measure the same construct act together.</w:t>
      </w:r>
    </w:p>
    <w:p w14:paraId="751AE5C4" w14:textId="77777777" w:rsidR="00FD4399" w:rsidRPr="00AD0EF2" w:rsidRDefault="00FD4399" w:rsidP="00FD4399">
      <w:pPr>
        <w:rPr>
          <w:b/>
          <w:bCs/>
          <w:lang w:val="en-US"/>
        </w:rPr>
      </w:pPr>
      <w:r>
        <w:rPr>
          <w:b/>
          <w:bCs/>
          <w:lang w:val="en-US"/>
        </w:rPr>
        <w:lastRenderedPageBreak/>
        <w:t>Table 4.2 Reliability and Descriptive Statistics</w:t>
      </w:r>
    </w:p>
    <w:tbl>
      <w:tblPr>
        <w:tblStyle w:val="TableGrid"/>
        <w:tblW w:w="5000" w:type="pct"/>
        <w:tblLook w:val="04A0" w:firstRow="1" w:lastRow="0" w:firstColumn="1" w:lastColumn="0" w:noHBand="0" w:noVBand="1"/>
      </w:tblPr>
      <w:tblGrid>
        <w:gridCol w:w="2593"/>
        <w:gridCol w:w="970"/>
        <w:gridCol w:w="2811"/>
        <w:gridCol w:w="2642"/>
      </w:tblGrid>
      <w:tr w:rsidR="00FD4399" w:rsidRPr="00AD0EF2" w14:paraId="1B83FEE3" w14:textId="77777777" w:rsidTr="00B84765">
        <w:tc>
          <w:tcPr>
            <w:tcW w:w="1438" w:type="pct"/>
            <w:hideMark/>
          </w:tcPr>
          <w:p w14:paraId="23ED8C36" w14:textId="77777777" w:rsidR="00FD4399" w:rsidRPr="00AD0EF2" w:rsidRDefault="00FD4399" w:rsidP="00FD4399">
            <w:pPr>
              <w:spacing w:before="240" w:after="160" w:line="360" w:lineRule="auto"/>
              <w:rPr>
                <w:b/>
                <w:bCs/>
                <w:lang w:val="en-US"/>
              </w:rPr>
            </w:pPr>
            <w:r>
              <w:rPr>
                <w:b/>
                <w:bCs/>
                <w:lang w:val="en-US"/>
              </w:rPr>
              <w:t>Construct</w:t>
            </w:r>
          </w:p>
        </w:tc>
        <w:tc>
          <w:tcPr>
            <w:tcW w:w="538" w:type="pct"/>
            <w:hideMark/>
          </w:tcPr>
          <w:p w14:paraId="6B28BEC5" w14:textId="77777777" w:rsidR="00FD4399" w:rsidRPr="00AD0EF2" w:rsidRDefault="00FD4399" w:rsidP="00FD4399">
            <w:pPr>
              <w:spacing w:before="240" w:after="160" w:line="360" w:lineRule="auto"/>
              <w:rPr>
                <w:b/>
                <w:bCs/>
                <w:lang w:val="en-US"/>
              </w:rPr>
            </w:pPr>
            <w:r>
              <w:rPr>
                <w:b/>
                <w:bCs/>
                <w:lang w:val="en-US"/>
              </w:rPr>
              <w:t>Mean</w:t>
            </w:r>
          </w:p>
        </w:tc>
        <w:tc>
          <w:tcPr>
            <w:tcW w:w="1559" w:type="pct"/>
            <w:hideMark/>
          </w:tcPr>
          <w:p w14:paraId="152B6C87" w14:textId="77777777" w:rsidR="00FD4399" w:rsidRPr="00AD0EF2" w:rsidRDefault="00FD4399" w:rsidP="00FD4399">
            <w:pPr>
              <w:spacing w:before="240" w:after="160" w:line="360" w:lineRule="auto"/>
              <w:rPr>
                <w:b/>
                <w:bCs/>
                <w:lang w:val="en-US"/>
              </w:rPr>
            </w:pPr>
            <w:r>
              <w:rPr>
                <w:b/>
                <w:bCs/>
                <w:lang w:val="en-US"/>
              </w:rPr>
              <w:t>Standard Deviation</w:t>
            </w:r>
          </w:p>
        </w:tc>
        <w:tc>
          <w:tcPr>
            <w:tcW w:w="1465" w:type="pct"/>
            <w:hideMark/>
          </w:tcPr>
          <w:p w14:paraId="3DEF2C51" w14:textId="77777777" w:rsidR="00FD4399" w:rsidRPr="00AD0EF2" w:rsidRDefault="00FD4399" w:rsidP="00FD4399">
            <w:pPr>
              <w:spacing w:before="240" w:after="160" w:line="360" w:lineRule="auto"/>
              <w:rPr>
                <w:b/>
                <w:bCs/>
                <w:lang w:val="en-US"/>
              </w:rPr>
            </w:pPr>
            <w:r>
              <w:rPr>
                <w:b/>
                <w:bCs/>
                <w:lang w:val="en-US"/>
              </w:rPr>
              <w:t>Cronbach's Alpha</w:t>
            </w:r>
          </w:p>
        </w:tc>
      </w:tr>
      <w:tr w:rsidR="00FD4399" w:rsidRPr="00AD0EF2" w14:paraId="27C822D0" w14:textId="77777777" w:rsidTr="00B84765">
        <w:tc>
          <w:tcPr>
            <w:tcW w:w="1438" w:type="pct"/>
            <w:hideMark/>
          </w:tcPr>
          <w:p w14:paraId="31D60DAD" w14:textId="77777777" w:rsidR="00FD4399" w:rsidRPr="00AD0EF2" w:rsidRDefault="00FD4399" w:rsidP="00FD4399">
            <w:pPr>
              <w:spacing w:before="240" w:after="160" w:line="360" w:lineRule="auto"/>
              <w:rPr>
                <w:lang w:val="en-US"/>
              </w:rPr>
            </w:pPr>
            <w:r>
              <w:rPr>
                <w:lang w:val="en-US"/>
              </w:rPr>
              <w:t>Platform Trust</w:t>
            </w:r>
          </w:p>
        </w:tc>
        <w:tc>
          <w:tcPr>
            <w:tcW w:w="538" w:type="pct"/>
            <w:hideMark/>
          </w:tcPr>
          <w:p w14:paraId="7BD77D10" w14:textId="77777777" w:rsidR="00FD4399" w:rsidRPr="00AD0EF2" w:rsidRDefault="00FD4399" w:rsidP="00FD4399">
            <w:pPr>
              <w:spacing w:before="240" w:after="160" w:line="360" w:lineRule="auto"/>
              <w:rPr>
                <w:lang w:val="en-US"/>
              </w:rPr>
            </w:pPr>
            <w:r>
              <w:rPr>
                <w:lang w:val="en-US"/>
              </w:rPr>
              <w:t>2.87</w:t>
            </w:r>
          </w:p>
        </w:tc>
        <w:tc>
          <w:tcPr>
            <w:tcW w:w="1559" w:type="pct"/>
            <w:hideMark/>
          </w:tcPr>
          <w:p w14:paraId="14E5B924" w14:textId="77777777" w:rsidR="00FD4399" w:rsidRPr="00AD0EF2" w:rsidRDefault="00FD4399" w:rsidP="00FD4399">
            <w:pPr>
              <w:spacing w:before="240" w:after="160" w:line="360" w:lineRule="auto"/>
              <w:rPr>
                <w:lang w:val="en-US"/>
              </w:rPr>
            </w:pPr>
            <w:r>
              <w:rPr>
                <w:lang w:val="en-US"/>
              </w:rPr>
              <w:t>0.92</w:t>
            </w:r>
          </w:p>
        </w:tc>
        <w:tc>
          <w:tcPr>
            <w:tcW w:w="1465" w:type="pct"/>
            <w:hideMark/>
          </w:tcPr>
          <w:p w14:paraId="4BFC43F6" w14:textId="77777777" w:rsidR="00FD4399" w:rsidRPr="00AD0EF2" w:rsidRDefault="00FD4399" w:rsidP="00FD4399">
            <w:pPr>
              <w:spacing w:before="240" w:after="160" w:line="360" w:lineRule="auto"/>
              <w:rPr>
                <w:lang w:val="en-US"/>
              </w:rPr>
            </w:pPr>
            <w:r>
              <w:rPr>
                <w:lang w:val="en-US"/>
              </w:rPr>
              <w:t>0.879</w:t>
            </w:r>
          </w:p>
        </w:tc>
      </w:tr>
      <w:tr w:rsidR="00FD4399" w:rsidRPr="00AD0EF2" w14:paraId="7EDFE757" w14:textId="77777777" w:rsidTr="00B84765">
        <w:tc>
          <w:tcPr>
            <w:tcW w:w="1438" w:type="pct"/>
            <w:hideMark/>
          </w:tcPr>
          <w:p w14:paraId="43EC555C" w14:textId="77777777" w:rsidR="00FD4399" w:rsidRPr="00AD0EF2" w:rsidRDefault="00FD4399" w:rsidP="00FD4399">
            <w:pPr>
              <w:spacing w:before="240" w:after="160" w:line="360" w:lineRule="auto"/>
              <w:rPr>
                <w:lang w:val="en-US"/>
              </w:rPr>
            </w:pPr>
            <w:r>
              <w:rPr>
                <w:lang w:val="en-US"/>
              </w:rPr>
              <w:t>Platform Quality</w:t>
            </w:r>
          </w:p>
        </w:tc>
        <w:tc>
          <w:tcPr>
            <w:tcW w:w="538" w:type="pct"/>
            <w:hideMark/>
          </w:tcPr>
          <w:p w14:paraId="5C93956B" w14:textId="77777777" w:rsidR="00FD4399" w:rsidRPr="00AD0EF2" w:rsidRDefault="00FD4399" w:rsidP="00FD4399">
            <w:pPr>
              <w:spacing w:before="240" w:after="160" w:line="360" w:lineRule="auto"/>
              <w:rPr>
                <w:lang w:val="en-US"/>
              </w:rPr>
            </w:pPr>
            <w:r>
              <w:rPr>
                <w:lang w:val="en-US"/>
              </w:rPr>
              <w:t>2.78</w:t>
            </w:r>
          </w:p>
        </w:tc>
        <w:tc>
          <w:tcPr>
            <w:tcW w:w="1559" w:type="pct"/>
            <w:hideMark/>
          </w:tcPr>
          <w:p w14:paraId="24D81266" w14:textId="77777777" w:rsidR="00FD4399" w:rsidRPr="00AD0EF2" w:rsidRDefault="00FD4399" w:rsidP="00FD4399">
            <w:pPr>
              <w:spacing w:before="240" w:after="160" w:line="360" w:lineRule="auto"/>
              <w:rPr>
                <w:lang w:val="en-US"/>
              </w:rPr>
            </w:pPr>
            <w:r>
              <w:rPr>
                <w:lang w:val="en-US"/>
              </w:rPr>
              <w:t>0.82</w:t>
            </w:r>
          </w:p>
        </w:tc>
        <w:tc>
          <w:tcPr>
            <w:tcW w:w="1465" w:type="pct"/>
            <w:hideMark/>
          </w:tcPr>
          <w:p w14:paraId="10469572" w14:textId="77777777" w:rsidR="00FD4399" w:rsidRPr="00AD0EF2" w:rsidRDefault="00FD4399" w:rsidP="00FD4399">
            <w:pPr>
              <w:spacing w:before="240" w:after="160" w:line="360" w:lineRule="auto"/>
              <w:rPr>
                <w:lang w:val="en-US"/>
              </w:rPr>
            </w:pPr>
            <w:r>
              <w:rPr>
                <w:lang w:val="en-US"/>
              </w:rPr>
              <w:t>0.887</w:t>
            </w:r>
          </w:p>
        </w:tc>
      </w:tr>
      <w:tr w:rsidR="00FD4399" w:rsidRPr="00AD0EF2" w14:paraId="70147427" w14:textId="77777777" w:rsidTr="00B84765">
        <w:tc>
          <w:tcPr>
            <w:tcW w:w="1438" w:type="pct"/>
            <w:hideMark/>
          </w:tcPr>
          <w:p w14:paraId="6EBAE5E5" w14:textId="77777777" w:rsidR="00FD4399" w:rsidRPr="00AD0EF2" w:rsidRDefault="00FD4399" w:rsidP="00FD4399">
            <w:pPr>
              <w:spacing w:before="240" w:after="160" w:line="360" w:lineRule="auto"/>
              <w:rPr>
                <w:lang w:val="en-US"/>
              </w:rPr>
            </w:pPr>
            <w:r>
              <w:rPr>
                <w:lang w:val="en-US"/>
              </w:rPr>
              <w:t>Perceived Risk</w:t>
            </w:r>
          </w:p>
        </w:tc>
        <w:tc>
          <w:tcPr>
            <w:tcW w:w="538" w:type="pct"/>
            <w:hideMark/>
          </w:tcPr>
          <w:p w14:paraId="1312749C" w14:textId="77777777" w:rsidR="00FD4399" w:rsidRPr="00AD0EF2" w:rsidRDefault="00FD4399" w:rsidP="00FD4399">
            <w:pPr>
              <w:spacing w:before="240" w:after="160" w:line="360" w:lineRule="auto"/>
              <w:rPr>
                <w:lang w:val="en-US"/>
              </w:rPr>
            </w:pPr>
            <w:r>
              <w:rPr>
                <w:lang w:val="en-US"/>
              </w:rPr>
              <w:t>2.31</w:t>
            </w:r>
          </w:p>
        </w:tc>
        <w:tc>
          <w:tcPr>
            <w:tcW w:w="1559" w:type="pct"/>
            <w:hideMark/>
          </w:tcPr>
          <w:p w14:paraId="4610463C" w14:textId="77777777" w:rsidR="00FD4399" w:rsidRPr="00AD0EF2" w:rsidRDefault="00FD4399" w:rsidP="00FD4399">
            <w:pPr>
              <w:spacing w:before="240" w:after="160" w:line="360" w:lineRule="auto"/>
              <w:rPr>
                <w:lang w:val="en-US"/>
              </w:rPr>
            </w:pPr>
            <w:r>
              <w:rPr>
                <w:lang w:val="en-US"/>
              </w:rPr>
              <w:t>1.00</w:t>
            </w:r>
          </w:p>
        </w:tc>
        <w:tc>
          <w:tcPr>
            <w:tcW w:w="1465" w:type="pct"/>
            <w:hideMark/>
          </w:tcPr>
          <w:p w14:paraId="79634329" w14:textId="77777777" w:rsidR="00FD4399" w:rsidRPr="00AD0EF2" w:rsidRDefault="00FD4399" w:rsidP="00FD4399">
            <w:pPr>
              <w:spacing w:before="240" w:after="160" w:line="360" w:lineRule="auto"/>
              <w:rPr>
                <w:lang w:val="en-US"/>
              </w:rPr>
            </w:pPr>
            <w:r>
              <w:rPr>
                <w:lang w:val="en-US"/>
              </w:rPr>
              <w:t>0.865</w:t>
            </w:r>
          </w:p>
        </w:tc>
      </w:tr>
      <w:tr w:rsidR="00FD4399" w:rsidRPr="00AD0EF2" w14:paraId="6D08A7A3" w14:textId="77777777" w:rsidTr="00B84765">
        <w:tc>
          <w:tcPr>
            <w:tcW w:w="1438" w:type="pct"/>
            <w:hideMark/>
          </w:tcPr>
          <w:p w14:paraId="5BB8EA89" w14:textId="77777777" w:rsidR="00FD4399" w:rsidRPr="00AD0EF2" w:rsidRDefault="00FD4399" w:rsidP="00FD4399">
            <w:pPr>
              <w:spacing w:before="240" w:after="160" w:line="360" w:lineRule="auto"/>
              <w:rPr>
                <w:lang w:val="en-US"/>
              </w:rPr>
            </w:pPr>
            <w:r>
              <w:rPr>
                <w:lang w:val="en-US"/>
              </w:rPr>
              <w:t>Purchase Intention</w:t>
            </w:r>
          </w:p>
        </w:tc>
        <w:tc>
          <w:tcPr>
            <w:tcW w:w="538" w:type="pct"/>
            <w:hideMark/>
          </w:tcPr>
          <w:p w14:paraId="600A7909" w14:textId="77777777" w:rsidR="00FD4399" w:rsidRPr="00AD0EF2" w:rsidRDefault="00FD4399" w:rsidP="00FD4399">
            <w:pPr>
              <w:spacing w:before="240" w:after="160" w:line="360" w:lineRule="auto"/>
              <w:rPr>
                <w:lang w:val="en-US"/>
              </w:rPr>
            </w:pPr>
            <w:r>
              <w:rPr>
                <w:lang w:val="en-US"/>
              </w:rPr>
              <w:t>3.03</w:t>
            </w:r>
          </w:p>
        </w:tc>
        <w:tc>
          <w:tcPr>
            <w:tcW w:w="1559" w:type="pct"/>
            <w:hideMark/>
          </w:tcPr>
          <w:p w14:paraId="0CD2445C" w14:textId="77777777" w:rsidR="00FD4399" w:rsidRPr="00AD0EF2" w:rsidRDefault="00FD4399" w:rsidP="00FD4399">
            <w:pPr>
              <w:spacing w:before="240" w:after="160" w:line="360" w:lineRule="auto"/>
              <w:rPr>
                <w:lang w:val="en-US"/>
              </w:rPr>
            </w:pPr>
            <w:r>
              <w:rPr>
                <w:lang w:val="en-US"/>
              </w:rPr>
              <w:t>0.94</w:t>
            </w:r>
          </w:p>
        </w:tc>
        <w:tc>
          <w:tcPr>
            <w:tcW w:w="1465" w:type="pct"/>
            <w:hideMark/>
          </w:tcPr>
          <w:p w14:paraId="79953B16" w14:textId="77777777" w:rsidR="00FD4399" w:rsidRPr="00AD0EF2" w:rsidRDefault="00FD4399" w:rsidP="00FD4399">
            <w:pPr>
              <w:spacing w:before="240" w:after="160" w:line="360" w:lineRule="auto"/>
              <w:rPr>
                <w:lang w:val="en-US"/>
              </w:rPr>
            </w:pPr>
            <w:r>
              <w:rPr>
                <w:lang w:val="en-US"/>
              </w:rPr>
              <w:t>0.793</w:t>
            </w:r>
          </w:p>
        </w:tc>
      </w:tr>
    </w:tbl>
    <w:p w14:paraId="4D5112CC" w14:textId="670A24AF" w:rsidR="004C1FF8" w:rsidRPr="00AD0EF2" w:rsidRDefault="00B60391" w:rsidP="00B443A8">
      <w:r>
        <w:t>Internal consistency of all four constructs was accepted as acceptable to strong. The platform quality had the largest Cronbach alpha at 0.887, next was platform trust at 0.879, and the perceived risk had the 3rd largest Cronbach alpha at 0.865. The alpha value for purchase intention was equal to 0.793. These values suggest that all the individual items on each of the constructs of the questionnaires were similar enough to allow the composite score to be calculated and then interpreted.</w:t>
      </w:r>
    </w:p>
    <w:p w14:paraId="4404349D" w14:textId="4FF42972" w:rsidR="00A5284B" w:rsidRPr="00AD0EF2" w:rsidRDefault="00CF1B69" w:rsidP="00CF1B69">
      <w:pPr>
        <w:pStyle w:val="Heading2"/>
      </w:pPr>
      <w:bookmarkStart w:id="38" w:name="_Toc240385843"/>
      <w:r>
        <w:t>4.4 Descriptive Findings</w:t>
      </w:r>
      <w:bookmarkEnd w:id="38"/>
    </w:p>
    <w:p w14:paraId="1CC551FC" w14:textId="3226CBF7" w:rsidR="00D653AD" w:rsidRPr="00AD0EF2" w:rsidRDefault="00D653AD" w:rsidP="00D653AD">
      <w:r>
        <w:t>The mean scores give an initial impression of what respondents' attitudes are towards cross-border e-commerce. The mean score for purchase intention was the highest at 3.03. This suggests that the respondents generally have a positive attitude towards the future use of cross-border e-commerce platforms and are willing to use them in the future.</w:t>
      </w:r>
    </w:p>
    <w:p w14:paraId="58E6F854" w14:textId="427B1EFD" w:rsidR="00D653AD" w:rsidRPr="00AD0EF2" w:rsidRDefault="00D653AD" w:rsidP="00D653AD">
      <w:r>
        <w:t>The mean score for the Platform trust dimension was 2.87. The outcome shows that respondents seem to have a positive attitude towards cross-border platforms, while it doesn't indicate that the attitude was unlimited. People in general seemed quite comfortable with ways of payment, sellers' credibility and information on the platforms, while there were concerns in particular aspects.</w:t>
      </w:r>
      <w:r>
        <w:rPr>
          <w:color w:val="008000"/>
        </w:rPr>
        <w:t xml:space="preserve"> </w:t>
      </w:r>
      <w:r w:rsidR="006467B3" w:rsidRPr="006467B3">
        <w:rPr>
          <w:color w:val="FF0000"/>
        </w:rPr>
        <w:t xml:space="preserve">This trust mean value (2.87) is generally aligned with Yuwen, </w:t>
      </w:r>
      <w:proofErr w:type="spellStart"/>
      <w:r w:rsidR="006467B3" w:rsidRPr="006467B3">
        <w:rPr>
          <w:color w:val="FF0000"/>
        </w:rPr>
        <w:t>Guanxing</w:t>
      </w:r>
      <w:proofErr w:type="spellEnd"/>
      <w:r w:rsidR="006467B3" w:rsidRPr="006467B3">
        <w:rPr>
          <w:color w:val="FF0000"/>
        </w:rPr>
        <w:t xml:space="preserve"> and </w:t>
      </w:r>
      <w:proofErr w:type="spellStart"/>
      <w:r w:rsidR="006467B3" w:rsidRPr="006467B3">
        <w:rPr>
          <w:color w:val="FF0000"/>
        </w:rPr>
        <w:t>Qiongwei</w:t>
      </w:r>
      <w:proofErr w:type="spellEnd"/>
      <w:r w:rsidR="006467B3" w:rsidRPr="006467B3">
        <w:rPr>
          <w:color w:val="FF0000"/>
        </w:rPr>
        <w:t xml:space="preserve"> (2022) who also reported a moderate, but not high, level of trust between cross-border shoppers in order to </w:t>
      </w:r>
      <w:r w:rsidR="006467B3" w:rsidRPr="006467B3">
        <w:rPr>
          <w:color w:val="FF0000"/>
        </w:rPr>
        <w:lastRenderedPageBreak/>
        <w:t>indicate that caution towards international sellers existed even as more people adopted these practices.</w:t>
      </w:r>
    </w:p>
    <w:p w14:paraId="2FD188CE" w14:textId="0D58D776" w:rsidR="00D653AD" w:rsidRPr="00AD0EF2" w:rsidRDefault="00D653AD" w:rsidP="00D653AD">
      <w:r>
        <w:t>The mean score for Platform quality was 2.78. Respondents' views of the platforms were therefore largely that of the platforms being useful, informative and fairly consistent. The questionnaire has measured some of the key factors, including usability, product information, customer responsiveness and delivery and tracking systems, which relate to the platform-quality concept identified in Chapter 2.</w:t>
      </w:r>
    </w:p>
    <w:p w14:paraId="5E781A92" w14:textId="147A1BF5" w:rsidR="00CF1B69" w:rsidRPr="00AD0EF2" w:rsidRDefault="00D653AD" w:rsidP="00D653AD">
      <w:r>
        <w:t>The mean of the perceived risk was lower (2.31). This does not mean that respondents were not aware of the product quality risks, or payment fraud and international sellers, but it does mean that no matter how anxious they were about these risks, it was not quite enough to stop them from engaging in cross-border shopping. This is to distinguish. The consumer can accept uncertainty and at the same time have a retention intention. The literature reviewed in Chapter 2 also states that there is still risk despite having trust. But that's not the case: It impacts the way consumers understand and deal with the uncertain situation.</w:t>
      </w:r>
    </w:p>
    <w:p w14:paraId="6AF4D286" w14:textId="2F637886" w:rsidR="00C536D0" w:rsidRPr="00AD0EF2" w:rsidRDefault="00271DF4" w:rsidP="00271DF4">
      <w:pPr>
        <w:pStyle w:val="Heading2"/>
      </w:pPr>
      <w:bookmarkStart w:id="39" w:name="_Toc240385844"/>
      <w:r>
        <w:t>4.5 Correlation Analysis</w:t>
      </w:r>
      <w:bookmarkEnd w:id="39"/>
    </w:p>
    <w:p w14:paraId="63F86126" w14:textId="77777777" w:rsidR="002A1ABB" w:rsidRPr="00AD0EF2" w:rsidRDefault="002A1ABB" w:rsidP="002A1ABB">
      <w:pPr>
        <w:rPr>
          <w:lang w:val="en-US"/>
        </w:rPr>
      </w:pPr>
      <w:r>
        <w:rPr>
          <w:lang w:val="en-US"/>
        </w:rPr>
        <w:t>Pearson correlation analysis was conducted to examine the relationships between platform trust, platform quality, perceived risk and purchase intention.</w:t>
      </w:r>
    </w:p>
    <w:p w14:paraId="4AB3D6A8" w14:textId="77777777" w:rsidR="002A1ABB" w:rsidRPr="00AD0EF2" w:rsidRDefault="002A1ABB" w:rsidP="002A1ABB">
      <w:pPr>
        <w:rPr>
          <w:b/>
          <w:bCs/>
          <w:lang w:val="en-US"/>
        </w:rPr>
      </w:pPr>
      <w:r>
        <w:rPr>
          <w:b/>
          <w:bCs/>
          <w:lang w:val="en-US"/>
        </w:rPr>
        <w:t>Table 4.3 Correlation Matrix</w:t>
      </w:r>
    </w:p>
    <w:tbl>
      <w:tblPr>
        <w:tblStyle w:val="TableGrid"/>
        <w:tblW w:w="0" w:type="auto"/>
        <w:tblLook w:val="04A0" w:firstRow="1" w:lastRow="0" w:firstColumn="1" w:lastColumn="0" w:noHBand="0" w:noVBand="1"/>
      </w:tblPr>
      <w:tblGrid>
        <w:gridCol w:w="1912"/>
        <w:gridCol w:w="1623"/>
        <w:gridCol w:w="1761"/>
        <w:gridCol w:w="1723"/>
        <w:gridCol w:w="1997"/>
      </w:tblGrid>
      <w:tr w:rsidR="002A1ABB" w:rsidRPr="00AD0EF2" w14:paraId="2C490D3E" w14:textId="77777777" w:rsidTr="002A1ABB">
        <w:tc>
          <w:tcPr>
            <w:tcW w:w="0" w:type="auto"/>
            <w:hideMark/>
          </w:tcPr>
          <w:p w14:paraId="703EBB6D" w14:textId="77777777" w:rsidR="002A1ABB" w:rsidRPr="00AD0EF2" w:rsidRDefault="002A1ABB" w:rsidP="002A1ABB">
            <w:pPr>
              <w:spacing w:before="240" w:after="160" w:line="360" w:lineRule="auto"/>
              <w:rPr>
                <w:b/>
                <w:bCs/>
                <w:lang w:val="en-US"/>
              </w:rPr>
            </w:pPr>
            <w:r>
              <w:rPr>
                <w:b/>
                <w:bCs/>
                <w:lang w:val="en-US"/>
              </w:rPr>
              <w:t>Construct</w:t>
            </w:r>
          </w:p>
        </w:tc>
        <w:tc>
          <w:tcPr>
            <w:tcW w:w="0" w:type="auto"/>
            <w:hideMark/>
          </w:tcPr>
          <w:p w14:paraId="31A940FB" w14:textId="77777777" w:rsidR="002A1ABB" w:rsidRPr="00AD0EF2" w:rsidRDefault="002A1ABB" w:rsidP="002A1ABB">
            <w:pPr>
              <w:spacing w:before="240" w:after="160" w:line="360" w:lineRule="auto"/>
              <w:rPr>
                <w:b/>
                <w:bCs/>
                <w:lang w:val="en-US"/>
              </w:rPr>
            </w:pPr>
            <w:r>
              <w:rPr>
                <w:b/>
                <w:bCs/>
                <w:lang w:val="en-US"/>
              </w:rPr>
              <w:t>Platform Trust</w:t>
            </w:r>
          </w:p>
        </w:tc>
        <w:tc>
          <w:tcPr>
            <w:tcW w:w="0" w:type="auto"/>
            <w:hideMark/>
          </w:tcPr>
          <w:p w14:paraId="452EA4BD" w14:textId="77777777" w:rsidR="002A1ABB" w:rsidRPr="00AD0EF2" w:rsidRDefault="002A1ABB" w:rsidP="002A1ABB">
            <w:pPr>
              <w:spacing w:before="240" w:after="160" w:line="360" w:lineRule="auto"/>
              <w:rPr>
                <w:b/>
                <w:bCs/>
                <w:lang w:val="en-US"/>
              </w:rPr>
            </w:pPr>
            <w:r>
              <w:rPr>
                <w:b/>
                <w:bCs/>
                <w:lang w:val="en-US"/>
              </w:rPr>
              <w:t>Platform Quality</w:t>
            </w:r>
          </w:p>
        </w:tc>
        <w:tc>
          <w:tcPr>
            <w:tcW w:w="0" w:type="auto"/>
            <w:hideMark/>
          </w:tcPr>
          <w:p w14:paraId="2972D269" w14:textId="77777777" w:rsidR="002A1ABB" w:rsidRPr="00AD0EF2" w:rsidRDefault="002A1ABB" w:rsidP="002A1ABB">
            <w:pPr>
              <w:spacing w:before="240" w:after="160" w:line="360" w:lineRule="auto"/>
              <w:rPr>
                <w:b/>
                <w:bCs/>
                <w:lang w:val="en-US"/>
              </w:rPr>
            </w:pPr>
            <w:r>
              <w:rPr>
                <w:b/>
                <w:bCs/>
                <w:lang w:val="en-US"/>
              </w:rPr>
              <w:t>Perceived Risk</w:t>
            </w:r>
          </w:p>
        </w:tc>
        <w:tc>
          <w:tcPr>
            <w:tcW w:w="0" w:type="auto"/>
            <w:hideMark/>
          </w:tcPr>
          <w:p w14:paraId="34FEC144" w14:textId="77777777" w:rsidR="002A1ABB" w:rsidRPr="00AD0EF2" w:rsidRDefault="002A1ABB" w:rsidP="002A1ABB">
            <w:pPr>
              <w:spacing w:before="240" w:after="160" w:line="360" w:lineRule="auto"/>
              <w:rPr>
                <w:b/>
                <w:bCs/>
                <w:lang w:val="en-US"/>
              </w:rPr>
            </w:pPr>
            <w:r>
              <w:rPr>
                <w:b/>
                <w:bCs/>
                <w:lang w:val="en-US"/>
              </w:rPr>
              <w:t>Purchase Intention</w:t>
            </w:r>
          </w:p>
        </w:tc>
      </w:tr>
      <w:tr w:rsidR="002A1ABB" w:rsidRPr="00AD0EF2" w14:paraId="7CDC5E9A" w14:textId="77777777" w:rsidTr="002A1ABB">
        <w:tc>
          <w:tcPr>
            <w:tcW w:w="0" w:type="auto"/>
            <w:hideMark/>
          </w:tcPr>
          <w:p w14:paraId="098DDE91" w14:textId="77777777" w:rsidR="002A1ABB" w:rsidRPr="00AD0EF2" w:rsidRDefault="002A1ABB" w:rsidP="002A1ABB">
            <w:pPr>
              <w:spacing w:before="240" w:after="160" w:line="360" w:lineRule="auto"/>
              <w:rPr>
                <w:lang w:val="en-US"/>
              </w:rPr>
            </w:pPr>
            <w:r>
              <w:rPr>
                <w:lang w:val="en-US"/>
              </w:rPr>
              <w:t>Platform Trust</w:t>
            </w:r>
          </w:p>
        </w:tc>
        <w:tc>
          <w:tcPr>
            <w:tcW w:w="0" w:type="auto"/>
            <w:hideMark/>
          </w:tcPr>
          <w:p w14:paraId="22A00864" w14:textId="77777777" w:rsidR="002A1ABB" w:rsidRPr="00AD0EF2" w:rsidRDefault="002A1ABB" w:rsidP="002A1ABB">
            <w:pPr>
              <w:spacing w:before="240" w:after="160" w:line="360" w:lineRule="auto"/>
              <w:rPr>
                <w:lang w:val="en-US"/>
              </w:rPr>
            </w:pPr>
            <w:r>
              <w:rPr>
                <w:lang w:val="en-US"/>
              </w:rPr>
              <w:t>1.000</w:t>
            </w:r>
          </w:p>
        </w:tc>
        <w:tc>
          <w:tcPr>
            <w:tcW w:w="0" w:type="auto"/>
            <w:hideMark/>
          </w:tcPr>
          <w:p w14:paraId="706EA224" w14:textId="77777777" w:rsidR="002A1ABB" w:rsidRPr="00AD0EF2" w:rsidRDefault="002A1ABB" w:rsidP="002A1ABB">
            <w:pPr>
              <w:spacing w:before="240" w:after="160" w:line="360" w:lineRule="auto"/>
              <w:rPr>
                <w:lang w:val="en-US"/>
              </w:rPr>
            </w:pPr>
            <w:r>
              <w:rPr>
                <w:lang w:val="en-US"/>
              </w:rPr>
              <w:t>0.604</w:t>
            </w:r>
          </w:p>
        </w:tc>
        <w:tc>
          <w:tcPr>
            <w:tcW w:w="0" w:type="auto"/>
            <w:hideMark/>
          </w:tcPr>
          <w:p w14:paraId="5F4F39A9" w14:textId="77777777" w:rsidR="002A1ABB" w:rsidRPr="00AD0EF2" w:rsidRDefault="002A1ABB" w:rsidP="002A1ABB">
            <w:pPr>
              <w:spacing w:before="240" w:after="160" w:line="360" w:lineRule="auto"/>
              <w:rPr>
                <w:lang w:val="en-US"/>
              </w:rPr>
            </w:pPr>
            <w:r>
              <w:rPr>
                <w:lang w:val="en-US"/>
              </w:rPr>
              <w:t>-0.456</w:t>
            </w:r>
          </w:p>
        </w:tc>
        <w:tc>
          <w:tcPr>
            <w:tcW w:w="0" w:type="auto"/>
            <w:hideMark/>
          </w:tcPr>
          <w:p w14:paraId="7D63E886" w14:textId="77777777" w:rsidR="002A1ABB" w:rsidRPr="00AD0EF2" w:rsidRDefault="002A1ABB" w:rsidP="002A1ABB">
            <w:pPr>
              <w:spacing w:before="240" w:after="160" w:line="360" w:lineRule="auto"/>
              <w:rPr>
                <w:lang w:val="en-US"/>
              </w:rPr>
            </w:pPr>
            <w:r>
              <w:rPr>
                <w:lang w:val="en-US"/>
              </w:rPr>
              <w:t>0.669</w:t>
            </w:r>
          </w:p>
        </w:tc>
      </w:tr>
      <w:tr w:rsidR="002A1ABB" w:rsidRPr="00AD0EF2" w14:paraId="68845B0C" w14:textId="77777777" w:rsidTr="002A1ABB">
        <w:tc>
          <w:tcPr>
            <w:tcW w:w="0" w:type="auto"/>
            <w:hideMark/>
          </w:tcPr>
          <w:p w14:paraId="2D2638F3" w14:textId="77777777" w:rsidR="002A1ABB" w:rsidRPr="00AD0EF2" w:rsidRDefault="002A1ABB" w:rsidP="002A1ABB">
            <w:pPr>
              <w:spacing w:before="240" w:after="160" w:line="360" w:lineRule="auto"/>
              <w:rPr>
                <w:lang w:val="en-US"/>
              </w:rPr>
            </w:pPr>
            <w:r>
              <w:rPr>
                <w:lang w:val="en-US"/>
              </w:rPr>
              <w:t>Platform Quality</w:t>
            </w:r>
          </w:p>
        </w:tc>
        <w:tc>
          <w:tcPr>
            <w:tcW w:w="0" w:type="auto"/>
            <w:hideMark/>
          </w:tcPr>
          <w:p w14:paraId="2E63979F" w14:textId="77777777" w:rsidR="002A1ABB" w:rsidRPr="00AD0EF2" w:rsidRDefault="002A1ABB" w:rsidP="002A1ABB">
            <w:pPr>
              <w:spacing w:before="240" w:after="160" w:line="360" w:lineRule="auto"/>
              <w:rPr>
                <w:lang w:val="en-US"/>
              </w:rPr>
            </w:pPr>
            <w:r>
              <w:rPr>
                <w:lang w:val="en-US"/>
              </w:rPr>
              <w:t>0.604</w:t>
            </w:r>
          </w:p>
        </w:tc>
        <w:tc>
          <w:tcPr>
            <w:tcW w:w="0" w:type="auto"/>
            <w:hideMark/>
          </w:tcPr>
          <w:p w14:paraId="3DBC8455" w14:textId="77777777" w:rsidR="002A1ABB" w:rsidRPr="00AD0EF2" w:rsidRDefault="002A1ABB" w:rsidP="002A1ABB">
            <w:pPr>
              <w:spacing w:before="240" w:after="160" w:line="360" w:lineRule="auto"/>
              <w:rPr>
                <w:lang w:val="en-US"/>
              </w:rPr>
            </w:pPr>
            <w:r>
              <w:rPr>
                <w:lang w:val="en-US"/>
              </w:rPr>
              <w:t>1.000</w:t>
            </w:r>
          </w:p>
        </w:tc>
        <w:tc>
          <w:tcPr>
            <w:tcW w:w="0" w:type="auto"/>
            <w:hideMark/>
          </w:tcPr>
          <w:p w14:paraId="042D74FE" w14:textId="77777777" w:rsidR="002A1ABB" w:rsidRPr="00AD0EF2" w:rsidRDefault="002A1ABB" w:rsidP="002A1ABB">
            <w:pPr>
              <w:spacing w:before="240" w:after="160" w:line="360" w:lineRule="auto"/>
              <w:rPr>
                <w:lang w:val="en-US"/>
              </w:rPr>
            </w:pPr>
            <w:r>
              <w:rPr>
                <w:lang w:val="en-US"/>
              </w:rPr>
              <w:t>-0.225</w:t>
            </w:r>
          </w:p>
        </w:tc>
        <w:tc>
          <w:tcPr>
            <w:tcW w:w="0" w:type="auto"/>
            <w:hideMark/>
          </w:tcPr>
          <w:p w14:paraId="5EEDEC05" w14:textId="77777777" w:rsidR="002A1ABB" w:rsidRPr="00AD0EF2" w:rsidRDefault="002A1ABB" w:rsidP="002A1ABB">
            <w:pPr>
              <w:spacing w:before="240" w:after="160" w:line="360" w:lineRule="auto"/>
              <w:rPr>
                <w:lang w:val="en-US"/>
              </w:rPr>
            </w:pPr>
            <w:r>
              <w:rPr>
                <w:lang w:val="en-US"/>
              </w:rPr>
              <w:t>0.474</w:t>
            </w:r>
          </w:p>
        </w:tc>
      </w:tr>
      <w:tr w:rsidR="002A1ABB" w:rsidRPr="00AD0EF2" w14:paraId="6475F0C5" w14:textId="77777777" w:rsidTr="002A1ABB">
        <w:tc>
          <w:tcPr>
            <w:tcW w:w="0" w:type="auto"/>
            <w:hideMark/>
          </w:tcPr>
          <w:p w14:paraId="38A5D664" w14:textId="77777777" w:rsidR="002A1ABB" w:rsidRPr="00AD0EF2" w:rsidRDefault="002A1ABB" w:rsidP="002A1ABB">
            <w:pPr>
              <w:spacing w:before="240" w:after="160" w:line="360" w:lineRule="auto"/>
              <w:rPr>
                <w:lang w:val="en-US"/>
              </w:rPr>
            </w:pPr>
            <w:r>
              <w:rPr>
                <w:lang w:val="en-US"/>
              </w:rPr>
              <w:t>Perceived Risk</w:t>
            </w:r>
          </w:p>
        </w:tc>
        <w:tc>
          <w:tcPr>
            <w:tcW w:w="0" w:type="auto"/>
            <w:hideMark/>
          </w:tcPr>
          <w:p w14:paraId="4D1E9DE8" w14:textId="77777777" w:rsidR="002A1ABB" w:rsidRPr="00AD0EF2" w:rsidRDefault="002A1ABB" w:rsidP="002A1ABB">
            <w:pPr>
              <w:spacing w:before="240" w:after="160" w:line="360" w:lineRule="auto"/>
              <w:rPr>
                <w:lang w:val="en-US"/>
              </w:rPr>
            </w:pPr>
            <w:r>
              <w:rPr>
                <w:lang w:val="en-US"/>
              </w:rPr>
              <w:t>-0.456</w:t>
            </w:r>
          </w:p>
        </w:tc>
        <w:tc>
          <w:tcPr>
            <w:tcW w:w="0" w:type="auto"/>
            <w:hideMark/>
          </w:tcPr>
          <w:p w14:paraId="2A9CB67B" w14:textId="77777777" w:rsidR="002A1ABB" w:rsidRPr="00AD0EF2" w:rsidRDefault="002A1ABB" w:rsidP="002A1ABB">
            <w:pPr>
              <w:spacing w:before="240" w:after="160" w:line="360" w:lineRule="auto"/>
              <w:rPr>
                <w:lang w:val="en-US"/>
              </w:rPr>
            </w:pPr>
            <w:r>
              <w:rPr>
                <w:lang w:val="en-US"/>
              </w:rPr>
              <w:t>-0.225</w:t>
            </w:r>
          </w:p>
        </w:tc>
        <w:tc>
          <w:tcPr>
            <w:tcW w:w="0" w:type="auto"/>
            <w:hideMark/>
          </w:tcPr>
          <w:p w14:paraId="5911676C" w14:textId="77777777" w:rsidR="002A1ABB" w:rsidRPr="00AD0EF2" w:rsidRDefault="002A1ABB" w:rsidP="002A1ABB">
            <w:pPr>
              <w:spacing w:before="240" w:after="160" w:line="360" w:lineRule="auto"/>
              <w:rPr>
                <w:lang w:val="en-US"/>
              </w:rPr>
            </w:pPr>
            <w:r>
              <w:rPr>
                <w:lang w:val="en-US"/>
              </w:rPr>
              <w:t>1.000</w:t>
            </w:r>
          </w:p>
        </w:tc>
        <w:tc>
          <w:tcPr>
            <w:tcW w:w="0" w:type="auto"/>
            <w:hideMark/>
          </w:tcPr>
          <w:p w14:paraId="0BB972CE" w14:textId="77777777" w:rsidR="002A1ABB" w:rsidRPr="00AD0EF2" w:rsidRDefault="002A1ABB" w:rsidP="002A1ABB">
            <w:pPr>
              <w:spacing w:before="240" w:after="160" w:line="360" w:lineRule="auto"/>
              <w:rPr>
                <w:lang w:val="en-US"/>
              </w:rPr>
            </w:pPr>
            <w:r>
              <w:rPr>
                <w:lang w:val="en-US"/>
              </w:rPr>
              <w:t>-0.393</w:t>
            </w:r>
          </w:p>
        </w:tc>
      </w:tr>
      <w:tr w:rsidR="002A1ABB" w:rsidRPr="00AD0EF2" w14:paraId="236E1446" w14:textId="77777777" w:rsidTr="002A1ABB">
        <w:tc>
          <w:tcPr>
            <w:tcW w:w="0" w:type="auto"/>
            <w:hideMark/>
          </w:tcPr>
          <w:p w14:paraId="1BA2AEA7" w14:textId="77777777" w:rsidR="002A1ABB" w:rsidRPr="00AD0EF2" w:rsidRDefault="002A1ABB" w:rsidP="002A1ABB">
            <w:pPr>
              <w:spacing w:before="240" w:after="160" w:line="360" w:lineRule="auto"/>
              <w:rPr>
                <w:lang w:val="en-US"/>
              </w:rPr>
            </w:pPr>
            <w:r>
              <w:rPr>
                <w:lang w:val="en-US"/>
              </w:rPr>
              <w:lastRenderedPageBreak/>
              <w:t>Purchase Intention</w:t>
            </w:r>
          </w:p>
        </w:tc>
        <w:tc>
          <w:tcPr>
            <w:tcW w:w="0" w:type="auto"/>
            <w:hideMark/>
          </w:tcPr>
          <w:p w14:paraId="4B130486" w14:textId="77777777" w:rsidR="002A1ABB" w:rsidRPr="00AD0EF2" w:rsidRDefault="002A1ABB" w:rsidP="002A1ABB">
            <w:pPr>
              <w:spacing w:before="240" w:after="160" w:line="360" w:lineRule="auto"/>
              <w:rPr>
                <w:lang w:val="en-US"/>
              </w:rPr>
            </w:pPr>
            <w:r>
              <w:rPr>
                <w:lang w:val="en-US"/>
              </w:rPr>
              <w:t>0.669</w:t>
            </w:r>
          </w:p>
        </w:tc>
        <w:tc>
          <w:tcPr>
            <w:tcW w:w="0" w:type="auto"/>
            <w:hideMark/>
          </w:tcPr>
          <w:p w14:paraId="33A169F0" w14:textId="77777777" w:rsidR="002A1ABB" w:rsidRPr="00AD0EF2" w:rsidRDefault="002A1ABB" w:rsidP="002A1ABB">
            <w:pPr>
              <w:spacing w:before="240" w:after="160" w:line="360" w:lineRule="auto"/>
              <w:rPr>
                <w:lang w:val="en-US"/>
              </w:rPr>
            </w:pPr>
            <w:r>
              <w:rPr>
                <w:lang w:val="en-US"/>
              </w:rPr>
              <w:t>0.474</w:t>
            </w:r>
          </w:p>
        </w:tc>
        <w:tc>
          <w:tcPr>
            <w:tcW w:w="0" w:type="auto"/>
            <w:hideMark/>
          </w:tcPr>
          <w:p w14:paraId="5269ED2F" w14:textId="77777777" w:rsidR="002A1ABB" w:rsidRPr="00AD0EF2" w:rsidRDefault="002A1ABB" w:rsidP="002A1ABB">
            <w:pPr>
              <w:spacing w:before="240" w:after="160" w:line="360" w:lineRule="auto"/>
              <w:rPr>
                <w:lang w:val="en-US"/>
              </w:rPr>
            </w:pPr>
            <w:r>
              <w:rPr>
                <w:lang w:val="en-US"/>
              </w:rPr>
              <w:t>-0.393</w:t>
            </w:r>
          </w:p>
        </w:tc>
        <w:tc>
          <w:tcPr>
            <w:tcW w:w="0" w:type="auto"/>
            <w:hideMark/>
          </w:tcPr>
          <w:p w14:paraId="44BD0B7A" w14:textId="77777777" w:rsidR="002A1ABB" w:rsidRPr="00AD0EF2" w:rsidRDefault="002A1ABB" w:rsidP="002A1ABB">
            <w:pPr>
              <w:spacing w:before="240" w:after="160" w:line="360" w:lineRule="auto"/>
              <w:rPr>
                <w:lang w:val="en-US"/>
              </w:rPr>
            </w:pPr>
            <w:r>
              <w:rPr>
                <w:lang w:val="en-US"/>
              </w:rPr>
              <w:t>1.000</w:t>
            </w:r>
          </w:p>
        </w:tc>
      </w:tr>
    </w:tbl>
    <w:p w14:paraId="5B72ECA0" w14:textId="2D6ADC26" w:rsidR="007178CE" w:rsidRPr="00AD0EF2" w:rsidRDefault="007178CE" w:rsidP="007178CE">
      <w:r>
        <w:t>The highest correlation was between platform trust (r = 0.669) and purchase intention. This is a positive link and is satisfactory. Cross-border platform consumers who reported higher confidence about the reliability, security and credibility of cross-border platforms were significantly more likely to report intentions to purchase future cross-border platforms.</w:t>
      </w:r>
    </w:p>
    <w:p w14:paraId="62EC9ECC" w14:textId="2C360C70" w:rsidR="007178CE" w:rsidRPr="00AD0EF2" w:rsidRDefault="007178CE" w:rsidP="007178CE">
      <w:r>
        <w:t>This result is directly related to the main research question. As shown in Chapter 2, trust plays an important role as a predictor of purchase intention, and it is proposed that trust acts as a mediator between platform characteristics and behaviour.</w:t>
      </w:r>
    </w:p>
    <w:p w14:paraId="2A94EECC" w14:textId="1E83AAAB" w:rsidR="007178CE" w:rsidRPr="00AD0EF2" w:rsidRDefault="007178CE" w:rsidP="007178CE">
      <w:r>
        <w:t>Quality of platform was also shown to be positively related to platform trust, resulting in r = 0.604. This finding suggests that easy-to-use and informational platforms, and platforms that are responsive and operationally reliable, are more likely to have consumers who trust that platform.</w:t>
      </w:r>
    </w:p>
    <w:p w14:paraId="2E99D729" w14:textId="77777777" w:rsidR="007178CE" w:rsidRPr="00AD0EF2" w:rsidRDefault="007178CE" w:rsidP="007178CE">
      <w:r>
        <w:t>The findings agree with previous research reported in Chapter 2. Platform quality was said to be an overall rate of functionality, usability, security, information quality, customer service and transaction reliability. These are the factors heavily used by consumers, who can't physically check out a specific product or directly communicate with some international sellers.</w:t>
      </w:r>
    </w:p>
    <w:p w14:paraId="5EE00B92" w14:textId="6016864C" w:rsidR="007178CE" w:rsidRPr="00AD0EF2" w:rsidRDefault="007178CE" w:rsidP="007178CE">
      <w:r>
        <w:t>A positive relationship with moderate effect on purchase intention was found for platform quality r = 0.474. Hence, it seems that positive perceptions of platforms lead to purchase behaviour, albeit at a lower extent.</w:t>
      </w:r>
    </w:p>
    <w:p w14:paraId="5428CB69" w14:textId="624C3062" w:rsidR="007178CE" w:rsidRPr="00AD0EF2" w:rsidRDefault="007178CE" w:rsidP="007178CE">
      <w:r>
        <w:t>There was a negative relationship between perceived risk and the measure of platform trust (r = -0.456) as well as between perceived risk and purchase intention (r = -0.393). More severely negative attitudes towards financial fraud, product quality, and foreign sellers led to lower levels of trust and purchasing intentions among consumers.</w:t>
      </w:r>
    </w:p>
    <w:p w14:paraId="4C8363DC" w14:textId="3C106026" w:rsidR="00271DF4" w:rsidRPr="00AD0EF2" w:rsidRDefault="007178CE" w:rsidP="007178CE">
      <w:r>
        <w:lastRenderedPageBreak/>
        <w:t>Conclusion: The correlation analysis shows that trust plays a key role in the conceptual model. Quality of the platform leads to a greater sense of trust, while perceived threats push it away, and trust is strongly associated with the intention to purchase.</w:t>
      </w:r>
    </w:p>
    <w:p w14:paraId="46ED2D2F" w14:textId="05629F01" w:rsidR="003A6738" w:rsidRPr="00AD0EF2" w:rsidRDefault="00E257BD" w:rsidP="00E257BD">
      <w:pPr>
        <w:pStyle w:val="Heading2"/>
      </w:pPr>
      <w:bookmarkStart w:id="40" w:name="_Toc240385845"/>
      <w:r>
        <w:t>4.6 Regression Analysis</w:t>
      </w:r>
      <w:bookmarkEnd w:id="40"/>
    </w:p>
    <w:p w14:paraId="6F663368" w14:textId="45C500ED" w:rsidR="00F1717D" w:rsidRPr="00AD0EF2" w:rsidRDefault="00F1717D" w:rsidP="00F1717D">
      <w:pPr>
        <w:rPr>
          <w:lang w:val="en-US"/>
        </w:rPr>
      </w:pPr>
      <w:r>
        <w:rPr>
          <w:lang w:val="en-US"/>
        </w:rPr>
        <w:t>Multiple regression analysis was conducted to determine the extent to which platform trust, platform quality, and perceived risk independently predict purchase intention.</w:t>
      </w:r>
    </w:p>
    <w:p w14:paraId="3ECF1890" w14:textId="77777777" w:rsidR="00F1717D" w:rsidRPr="00AD0EF2" w:rsidRDefault="00F1717D" w:rsidP="00F1717D">
      <w:pPr>
        <w:rPr>
          <w:b/>
          <w:bCs/>
          <w:lang w:val="en-US"/>
        </w:rPr>
      </w:pPr>
      <w:r>
        <w:rPr>
          <w:b/>
          <w:bCs/>
          <w:lang w:val="en-US"/>
        </w:rPr>
        <w:t>Table 4.4 Regression Model Predicting Purchase Intention</w:t>
      </w:r>
    </w:p>
    <w:tbl>
      <w:tblPr>
        <w:tblStyle w:val="TableGrid"/>
        <w:tblW w:w="5000" w:type="pct"/>
        <w:tblLook w:val="04A0" w:firstRow="1" w:lastRow="0" w:firstColumn="1" w:lastColumn="0" w:noHBand="0" w:noVBand="1"/>
      </w:tblPr>
      <w:tblGrid>
        <w:gridCol w:w="2033"/>
        <w:gridCol w:w="947"/>
        <w:gridCol w:w="2018"/>
        <w:gridCol w:w="2059"/>
        <w:gridCol w:w="947"/>
        <w:gridCol w:w="1012"/>
      </w:tblGrid>
      <w:tr w:rsidR="00F1717D" w:rsidRPr="00AD0EF2" w14:paraId="7845577B" w14:textId="77777777" w:rsidTr="00F1717D">
        <w:tc>
          <w:tcPr>
            <w:tcW w:w="1127" w:type="pct"/>
            <w:hideMark/>
          </w:tcPr>
          <w:p w14:paraId="29EE28DA" w14:textId="77777777" w:rsidR="00F1717D" w:rsidRPr="00AD0EF2" w:rsidRDefault="00F1717D" w:rsidP="00F1717D">
            <w:pPr>
              <w:spacing w:before="240" w:after="160" w:line="360" w:lineRule="auto"/>
              <w:rPr>
                <w:b/>
                <w:bCs/>
                <w:lang w:val="en-US"/>
              </w:rPr>
            </w:pPr>
            <w:r>
              <w:rPr>
                <w:b/>
                <w:bCs/>
                <w:lang w:val="en-US"/>
              </w:rPr>
              <w:t>Predictor</w:t>
            </w:r>
          </w:p>
        </w:tc>
        <w:tc>
          <w:tcPr>
            <w:tcW w:w="525" w:type="pct"/>
            <w:hideMark/>
          </w:tcPr>
          <w:p w14:paraId="30A1F32F" w14:textId="77777777" w:rsidR="00F1717D" w:rsidRPr="00AD0EF2" w:rsidRDefault="00F1717D" w:rsidP="00F1717D">
            <w:pPr>
              <w:spacing w:before="240" w:after="160" w:line="360" w:lineRule="auto"/>
              <w:rPr>
                <w:b/>
                <w:bCs/>
                <w:lang w:val="en-US"/>
              </w:rPr>
            </w:pPr>
            <w:r>
              <w:rPr>
                <w:b/>
                <w:bCs/>
                <w:lang w:val="en-US"/>
              </w:rPr>
              <w:t>B</w:t>
            </w:r>
          </w:p>
        </w:tc>
        <w:tc>
          <w:tcPr>
            <w:tcW w:w="1119" w:type="pct"/>
            <w:hideMark/>
          </w:tcPr>
          <w:p w14:paraId="4FFB308F" w14:textId="77777777" w:rsidR="00F1717D" w:rsidRPr="00AD0EF2" w:rsidRDefault="00F1717D" w:rsidP="00F1717D">
            <w:pPr>
              <w:spacing w:before="240" w:after="160" w:line="360" w:lineRule="auto"/>
              <w:rPr>
                <w:b/>
                <w:bCs/>
                <w:lang w:val="en-US"/>
              </w:rPr>
            </w:pPr>
            <w:r>
              <w:rPr>
                <w:b/>
                <w:bCs/>
                <w:lang w:val="en-US"/>
              </w:rPr>
              <w:t>Standard Error</w:t>
            </w:r>
          </w:p>
        </w:tc>
        <w:tc>
          <w:tcPr>
            <w:tcW w:w="1142" w:type="pct"/>
            <w:hideMark/>
          </w:tcPr>
          <w:p w14:paraId="7282B9A9" w14:textId="77777777" w:rsidR="00F1717D" w:rsidRPr="00AD0EF2" w:rsidRDefault="00F1717D" w:rsidP="00F1717D">
            <w:pPr>
              <w:spacing w:before="240" w:after="160" w:line="360" w:lineRule="auto"/>
              <w:rPr>
                <w:b/>
                <w:bCs/>
                <w:lang w:val="en-US"/>
              </w:rPr>
            </w:pPr>
            <w:proofErr w:type="spellStart"/>
            <w:r>
              <w:rPr>
                <w:b/>
                <w:bCs/>
                <w:lang w:val="en-US"/>
              </w:rPr>
              <w:t>Standardised</w:t>
            </w:r>
            <w:proofErr w:type="spellEnd"/>
            <w:r>
              <w:rPr>
                <w:b/>
                <w:bCs/>
                <w:lang w:val="en-US"/>
              </w:rPr>
              <w:t xml:space="preserve"> β</w:t>
            </w:r>
          </w:p>
        </w:tc>
        <w:tc>
          <w:tcPr>
            <w:tcW w:w="525" w:type="pct"/>
            <w:hideMark/>
          </w:tcPr>
          <w:p w14:paraId="1C196ED3" w14:textId="77777777" w:rsidR="00F1717D" w:rsidRPr="00AD0EF2" w:rsidRDefault="00F1717D" w:rsidP="00F1717D">
            <w:pPr>
              <w:spacing w:before="240" w:after="160" w:line="360" w:lineRule="auto"/>
              <w:rPr>
                <w:b/>
                <w:bCs/>
                <w:lang w:val="en-US"/>
              </w:rPr>
            </w:pPr>
            <w:r>
              <w:rPr>
                <w:b/>
                <w:bCs/>
                <w:lang w:val="en-US"/>
              </w:rPr>
              <w:t>t</w:t>
            </w:r>
          </w:p>
        </w:tc>
        <w:tc>
          <w:tcPr>
            <w:tcW w:w="561" w:type="pct"/>
            <w:hideMark/>
          </w:tcPr>
          <w:p w14:paraId="16BD53D2" w14:textId="77777777" w:rsidR="00F1717D" w:rsidRPr="00AD0EF2" w:rsidRDefault="00F1717D" w:rsidP="00F1717D">
            <w:pPr>
              <w:spacing w:before="240" w:after="160" w:line="360" w:lineRule="auto"/>
              <w:rPr>
                <w:b/>
                <w:bCs/>
                <w:lang w:val="en-US"/>
              </w:rPr>
            </w:pPr>
            <w:r>
              <w:rPr>
                <w:b/>
                <w:bCs/>
                <w:lang w:val="en-US"/>
              </w:rPr>
              <w:t>p</w:t>
            </w:r>
          </w:p>
        </w:tc>
      </w:tr>
      <w:tr w:rsidR="00F1717D" w:rsidRPr="00AD0EF2" w14:paraId="236C449F" w14:textId="77777777" w:rsidTr="00F1717D">
        <w:tc>
          <w:tcPr>
            <w:tcW w:w="1127" w:type="pct"/>
            <w:hideMark/>
          </w:tcPr>
          <w:p w14:paraId="173A12BB" w14:textId="77777777" w:rsidR="00F1717D" w:rsidRPr="00AD0EF2" w:rsidRDefault="00F1717D" w:rsidP="00F1717D">
            <w:pPr>
              <w:spacing w:before="240" w:after="160" w:line="360" w:lineRule="auto"/>
              <w:rPr>
                <w:lang w:val="en-US"/>
              </w:rPr>
            </w:pPr>
            <w:r>
              <w:rPr>
                <w:lang w:val="en-US"/>
              </w:rPr>
              <w:t>Constant</w:t>
            </w:r>
          </w:p>
        </w:tc>
        <w:tc>
          <w:tcPr>
            <w:tcW w:w="525" w:type="pct"/>
            <w:hideMark/>
          </w:tcPr>
          <w:p w14:paraId="29ED4BF4" w14:textId="77777777" w:rsidR="00F1717D" w:rsidRPr="00AD0EF2" w:rsidRDefault="00F1717D" w:rsidP="00F1717D">
            <w:pPr>
              <w:spacing w:before="240" w:after="160" w:line="360" w:lineRule="auto"/>
              <w:rPr>
                <w:lang w:val="en-US"/>
              </w:rPr>
            </w:pPr>
            <w:r>
              <w:rPr>
                <w:lang w:val="en-US"/>
              </w:rPr>
              <w:t>1.296</w:t>
            </w:r>
          </w:p>
        </w:tc>
        <w:tc>
          <w:tcPr>
            <w:tcW w:w="1119" w:type="pct"/>
            <w:hideMark/>
          </w:tcPr>
          <w:p w14:paraId="0F879614" w14:textId="77777777" w:rsidR="00F1717D" w:rsidRPr="00AD0EF2" w:rsidRDefault="00F1717D" w:rsidP="00F1717D">
            <w:pPr>
              <w:spacing w:before="240" w:after="160" w:line="360" w:lineRule="auto"/>
              <w:rPr>
                <w:lang w:val="en-US"/>
              </w:rPr>
            </w:pPr>
            <w:r>
              <w:rPr>
                <w:lang w:val="en-US"/>
              </w:rPr>
              <w:t>0.391</w:t>
            </w:r>
          </w:p>
        </w:tc>
        <w:tc>
          <w:tcPr>
            <w:tcW w:w="1142" w:type="pct"/>
            <w:hideMark/>
          </w:tcPr>
          <w:p w14:paraId="5F9526D9" w14:textId="77777777" w:rsidR="00F1717D" w:rsidRPr="00AD0EF2" w:rsidRDefault="00F1717D" w:rsidP="00F1717D">
            <w:pPr>
              <w:spacing w:before="240" w:after="160" w:line="360" w:lineRule="auto"/>
              <w:rPr>
                <w:lang w:val="en-US"/>
              </w:rPr>
            </w:pPr>
          </w:p>
        </w:tc>
        <w:tc>
          <w:tcPr>
            <w:tcW w:w="525" w:type="pct"/>
            <w:hideMark/>
          </w:tcPr>
          <w:p w14:paraId="78004BC3" w14:textId="77777777" w:rsidR="00F1717D" w:rsidRPr="00AD0EF2" w:rsidRDefault="00F1717D" w:rsidP="00F1717D">
            <w:pPr>
              <w:spacing w:before="240" w:after="160" w:line="360" w:lineRule="auto"/>
              <w:rPr>
                <w:lang w:val="en-US"/>
              </w:rPr>
            </w:pPr>
            <w:r>
              <w:rPr>
                <w:lang w:val="en-US"/>
              </w:rPr>
              <w:t>3.313</w:t>
            </w:r>
          </w:p>
        </w:tc>
        <w:tc>
          <w:tcPr>
            <w:tcW w:w="561" w:type="pct"/>
            <w:hideMark/>
          </w:tcPr>
          <w:p w14:paraId="3E677E7D" w14:textId="77777777" w:rsidR="00F1717D" w:rsidRPr="00AD0EF2" w:rsidRDefault="00F1717D" w:rsidP="00F1717D">
            <w:pPr>
              <w:spacing w:before="240" w:after="160" w:line="360" w:lineRule="auto"/>
              <w:rPr>
                <w:lang w:val="en-US"/>
              </w:rPr>
            </w:pPr>
            <w:r>
              <w:rPr>
                <w:lang w:val="en-US"/>
              </w:rPr>
              <w:t>0.001</w:t>
            </w:r>
          </w:p>
        </w:tc>
      </w:tr>
      <w:tr w:rsidR="00F1717D" w:rsidRPr="00AD0EF2" w14:paraId="07A6520D" w14:textId="77777777" w:rsidTr="00F1717D">
        <w:tc>
          <w:tcPr>
            <w:tcW w:w="1127" w:type="pct"/>
            <w:hideMark/>
          </w:tcPr>
          <w:p w14:paraId="0B915EFB" w14:textId="77777777" w:rsidR="00F1717D" w:rsidRPr="00AD0EF2" w:rsidRDefault="00F1717D" w:rsidP="00F1717D">
            <w:pPr>
              <w:spacing w:before="240" w:after="160" w:line="360" w:lineRule="auto"/>
              <w:rPr>
                <w:lang w:val="en-US"/>
              </w:rPr>
            </w:pPr>
            <w:r>
              <w:rPr>
                <w:lang w:val="en-US"/>
              </w:rPr>
              <w:t>Platform Trust</w:t>
            </w:r>
          </w:p>
        </w:tc>
        <w:tc>
          <w:tcPr>
            <w:tcW w:w="525" w:type="pct"/>
            <w:hideMark/>
          </w:tcPr>
          <w:p w14:paraId="62F58724" w14:textId="77777777" w:rsidR="00F1717D" w:rsidRPr="00AD0EF2" w:rsidRDefault="00F1717D" w:rsidP="00F1717D">
            <w:pPr>
              <w:spacing w:before="240" w:after="160" w:line="360" w:lineRule="auto"/>
              <w:rPr>
                <w:lang w:val="en-US"/>
              </w:rPr>
            </w:pPr>
            <w:r>
              <w:rPr>
                <w:lang w:val="en-US"/>
              </w:rPr>
              <w:t>0.559</w:t>
            </w:r>
          </w:p>
        </w:tc>
        <w:tc>
          <w:tcPr>
            <w:tcW w:w="1119" w:type="pct"/>
            <w:hideMark/>
          </w:tcPr>
          <w:p w14:paraId="004E669E" w14:textId="77777777" w:rsidR="00F1717D" w:rsidRPr="00AD0EF2" w:rsidRDefault="00F1717D" w:rsidP="00F1717D">
            <w:pPr>
              <w:spacing w:before="240" w:after="160" w:line="360" w:lineRule="auto"/>
              <w:rPr>
                <w:lang w:val="en-US"/>
              </w:rPr>
            </w:pPr>
            <w:r>
              <w:rPr>
                <w:lang w:val="en-US"/>
              </w:rPr>
              <w:t>0.106</w:t>
            </w:r>
          </w:p>
        </w:tc>
        <w:tc>
          <w:tcPr>
            <w:tcW w:w="1142" w:type="pct"/>
            <w:hideMark/>
          </w:tcPr>
          <w:p w14:paraId="5AC37C83" w14:textId="77777777" w:rsidR="00F1717D" w:rsidRPr="00AD0EF2" w:rsidRDefault="00F1717D" w:rsidP="00F1717D">
            <w:pPr>
              <w:spacing w:before="240" w:after="160" w:line="360" w:lineRule="auto"/>
              <w:rPr>
                <w:lang w:val="en-US"/>
              </w:rPr>
            </w:pPr>
            <w:r>
              <w:rPr>
                <w:lang w:val="en-US"/>
              </w:rPr>
              <w:t>0.542</w:t>
            </w:r>
          </w:p>
        </w:tc>
        <w:tc>
          <w:tcPr>
            <w:tcW w:w="525" w:type="pct"/>
            <w:hideMark/>
          </w:tcPr>
          <w:p w14:paraId="188C8184" w14:textId="77777777" w:rsidR="00F1717D" w:rsidRPr="00AD0EF2" w:rsidRDefault="00F1717D" w:rsidP="00F1717D">
            <w:pPr>
              <w:spacing w:before="240" w:after="160" w:line="360" w:lineRule="auto"/>
              <w:rPr>
                <w:lang w:val="en-US"/>
              </w:rPr>
            </w:pPr>
            <w:r>
              <w:rPr>
                <w:lang w:val="en-US"/>
              </w:rPr>
              <w:t>5.285</w:t>
            </w:r>
          </w:p>
        </w:tc>
        <w:tc>
          <w:tcPr>
            <w:tcW w:w="561" w:type="pct"/>
            <w:hideMark/>
          </w:tcPr>
          <w:p w14:paraId="6151513C" w14:textId="77777777" w:rsidR="00F1717D" w:rsidRPr="00AD0EF2" w:rsidRDefault="00F1717D" w:rsidP="00F1717D">
            <w:pPr>
              <w:spacing w:before="240" w:after="160" w:line="360" w:lineRule="auto"/>
              <w:rPr>
                <w:lang w:val="en-US"/>
              </w:rPr>
            </w:pPr>
            <w:r>
              <w:rPr>
                <w:lang w:val="en-US"/>
              </w:rPr>
              <w:t>&lt;0.001</w:t>
            </w:r>
          </w:p>
        </w:tc>
      </w:tr>
      <w:tr w:rsidR="00F1717D" w:rsidRPr="00AD0EF2" w14:paraId="32380503" w14:textId="77777777" w:rsidTr="00F1717D">
        <w:tc>
          <w:tcPr>
            <w:tcW w:w="1127" w:type="pct"/>
            <w:hideMark/>
          </w:tcPr>
          <w:p w14:paraId="12A67BBE" w14:textId="77777777" w:rsidR="00F1717D" w:rsidRPr="00AD0EF2" w:rsidRDefault="00F1717D" w:rsidP="00F1717D">
            <w:pPr>
              <w:spacing w:before="240" w:after="160" w:line="360" w:lineRule="auto"/>
              <w:rPr>
                <w:lang w:val="en-US"/>
              </w:rPr>
            </w:pPr>
            <w:r>
              <w:rPr>
                <w:lang w:val="en-US"/>
              </w:rPr>
              <w:t>Platform Quality</w:t>
            </w:r>
          </w:p>
        </w:tc>
        <w:tc>
          <w:tcPr>
            <w:tcW w:w="525" w:type="pct"/>
            <w:hideMark/>
          </w:tcPr>
          <w:p w14:paraId="17E5D249" w14:textId="77777777" w:rsidR="00F1717D" w:rsidRPr="00AD0EF2" w:rsidRDefault="00F1717D" w:rsidP="00F1717D">
            <w:pPr>
              <w:spacing w:before="240" w:after="160" w:line="360" w:lineRule="auto"/>
              <w:rPr>
                <w:lang w:val="en-US"/>
              </w:rPr>
            </w:pPr>
            <w:r>
              <w:rPr>
                <w:lang w:val="en-US"/>
              </w:rPr>
              <w:t>0.137</w:t>
            </w:r>
          </w:p>
        </w:tc>
        <w:tc>
          <w:tcPr>
            <w:tcW w:w="1119" w:type="pct"/>
            <w:hideMark/>
          </w:tcPr>
          <w:p w14:paraId="66C0FF14" w14:textId="77777777" w:rsidR="00F1717D" w:rsidRPr="00AD0EF2" w:rsidRDefault="00F1717D" w:rsidP="00F1717D">
            <w:pPr>
              <w:spacing w:before="240" w:after="160" w:line="360" w:lineRule="auto"/>
              <w:rPr>
                <w:lang w:val="en-US"/>
              </w:rPr>
            </w:pPr>
            <w:r>
              <w:rPr>
                <w:lang w:val="en-US"/>
              </w:rPr>
              <w:t>0.107</w:t>
            </w:r>
          </w:p>
        </w:tc>
        <w:tc>
          <w:tcPr>
            <w:tcW w:w="1142" w:type="pct"/>
            <w:hideMark/>
          </w:tcPr>
          <w:p w14:paraId="150683D3" w14:textId="77777777" w:rsidR="00F1717D" w:rsidRPr="00AD0EF2" w:rsidRDefault="00F1717D" w:rsidP="00F1717D">
            <w:pPr>
              <w:spacing w:before="240" w:after="160" w:line="360" w:lineRule="auto"/>
              <w:rPr>
                <w:lang w:val="en-US"/>
              </w:rPr>
            </w:pPr>
            <w:r>
              <w:rPr>
                <w:lang w:val="en-US"/>
              </w:rPr>
              <w:t>0.120</w:t>
            </w:r>
          </w:p>
        </w:tc>
        <w:tc>
          <w:tcPr>
            <w:tcW w:w="525" w:type="pct"/>
            <w:hideMark/>
          </w:tcPr>
          <w:p w14:paraId="35FBFC29" w14:textId="77777777" w:rsidR="00F1717D" w:rsidRPr="00AD0EF2" w:rsidRDefault="00F1717D" w:rsidP="00F1717D">
            <w:pPr>
              <w:spacing w:before="240" w:after="160" w:line="360" w:lineRule="auto"/>
              <w:rPr>
                <w:lang w:val="en-US"/>
              </w:rPr>
            </w:pPr>
            <w:r>
              <w:rPr>
                <w:lang w:val="en-US"/>
              </w:rPr>
              <w:t>1.281</w:t>
            </w:r>
          </w:p>
        </w:tc>
        <w:tc>
          <w:tcPr>
            <w:tcW w:w="561" w:type="pct"/>
            <w:hideMark/>
          </w:tcPr>
          <w:p w14:paraId="1F0587D0" w14:textId="77777777" w:rsidR="00F1717D" w:rsidRPr="00AD0EF2" w:rsidRDefault="00F1717D" w:rsidP="00F1717D">
            <w:pPr>
              <w:spacing w:before="240" w:after="160" w:line="360" w:lineRule="auto"/>
              <w:rPr>
                <w:lang w:val="en-US"/>
              </w:rPr>
            </w:pPr>
            <w:r>
              <w:rPr>
                <w:lang w:val="en-US"/>
              </w:rPr>
              <w:t>0.203</w:t>
            </w:r>
          </w:p>
        </w:tc>
      </w:tr>
      <w:tr w:rsidR="00F1717D" w:rsidRPr="00AD0EF2" w14:paraId="6A3D1AD7" w14:textId="77777777" w:rsidTr="00F1717D">
        <w:tc>
          <w:tcPr>
            <w:tcW w:w="1127" w:type="pct"/>
            <w:hideMark/>
          </w:tcPr>
          <w:p w14:paraId="2A2524C0" w14:textId="77777777" w:rsidR="00F1717D" w:rsidRPr="00AD0EF2" w:rsidRDefault="00F1717D" w:rsidP="00F1717D">
            <w:pPr>
              <w:spacing w:before="240" w:after="160" w:line="360" w:lineRule="auto"/>
              <w:rPr>
                <w:lang w:val="en-US"/>
              </w:rPr>
            </w:pPr>
            <w:r>
              <w:rPr>
                <w:lang w:val="en-US"/>
              </w:rPr>
              <w:t>Perceived Risk</w:t>
            </w:r>
          </w:p>
        </w:tc>
        <w:tc>
          <w:tcPr>
            <w:tcW w:w="525" w:type="pct"/>
            <w:hideMark/>
          </w:tcPr>
          <w:p w14:paraId="6DFF995D" w14:textId="77777777" w:rsidR="00F1717D" w:rsidRPr="00AD0EF2" w:rsidRDefault="00F1717D" w:rsidP="00F1717D">
            <w:pPr>
              <w:spacing w:before="240" w:after="160" w:line="360" w:lineRule="auto"/>
              <w:rPr>
                <w:lang w:val="en-US"/>
              </w:rPr>
            </w:pPr>
            <w:r>
              <w:rPr>
                <w:lang w:val="en-US"/>
              </w:rPr>
              <w:t>-0.112</w:t>
            </w:r>
          </w:p>
        </w:tc>
        <w:tc>
          <w:tcPr>
            <w:tcW w:w="1119" w:type="pct"/>
            <w:hideMark/>
          </w:tcPr>
          <w:p w14:paraId="01AB66CC" w14:textId="77777777" w:rsidR="00F1717D" w:rsidRPr="00AD0EF2" w:rsidRDefault="00F1717D" w:rsidP="00F1717D">
            <w:pPr>
              <w:spacing w:before="240" w:after="160" w:line="360" w:lineRule="auto"/>
              <w:rPr>
                <w:lang w:val="en-US"/>
              </w:rPr>
            </w:pPr>
            <w:r>
              <w:rPr>
                <w:lang w:val="en-US"/>
              </w:rPr>
              <w:t>0.079</w:t>
            </w:r>
          </w:p>
        </w:tc>
        <w:tc>
          <w:tcPr>
            <w:tcW w:w="1142" w:type="pct"/>
            <w:hideMark/>
          </w:tcPr>
          <w:p w14:paraId="279343B4" w14:textId="77777777" w:rsidR="00F1717D" w:rsidRPr="00AD0EF2" w:rsidRDefault="00F1717D" w:rsidP="00F1717D">
            <w:pPr>
              <w:spacing w:before="240" w:after="160" w:line="360" w:lineRule="auto"/>
              <w:rPr>
                <w:lang w:val="en-US"/>
              </w:rPr>
            </w:pPr>
            <w:r>
              <w:rPr>
                <w:lang w:val="en-US"/>
              </w:rPr>
              <w:t>-0.119</w:t>
            </w:r>
          </w:p>
        </w:tc>
        <w:tc>
          <w:tcPr>
            <w:tcW w:w="525" w:type="pct"/>
            <w:hideMark/>
          </w:tcPr>
          <w:p w14:paraId="57990E95" w14:textId="77777777" w:rsidR="00F1717D" w:rsidRPr="00AD0EF2" w:rsidRDefault="00F1717D" w:rsidP="00F1717D">
            <w:pPr>
              <w:spacing w:before="240" w:after="160" w:line="360" w:lineRule="auto"/>
              <w:rPr>
                <w:lang w:val="en-US"/>
              </w:rPr>
            </w:pPr>
            <w:r>
              <w:rPr>
                <w:lang w:val="en-US"/>
              </w:rPr>
              <w:t>-1.411</w:t>
            </w:r>
          </w:p>
        </w:tc>
        <w:tc>
          <w:tcPr>
            <w:tcW w:w="561" w:type="pct"/>
            <w:hideMark/>
          </w:tcPr>
          <w:p w14:paraId="25D151D5" w14:textId="77777777" w:rsidR="00F1717D" w:rsidRPr="00AD0EF2" w:rsidRDefault="00F1717D" w:rsidP="00F1717D">
            <w:pPr>
              <w:spacing w:before="240" w:after="160" w:line="360" w:lineRule="auto"/>
              <w:rPr>
                <w:lang w:val="en-US"/>
              </w:rPr>
            </w:pPr>
            <w:r>
              <w:rPr>
                <w:lang w:val="en-US"/>
              </w:rPr>
              <w:t>0.161</w:t>
            </w:r>
          </w:p>
        </w:tc>
      </w:tr>
    </w:tbl>
    <w:p w14:paraId="041A8428" w14:textId="1DA2E09A" w:rsidR="001B7B24" w:rsidRPr="00AD0EF2" w:rsidRDefault="001B7B24" w:rsidP="001B7B24">
      <w:r>
        <w:t>The overall model was found to be statistically significant, R2 = 0.466 and adjusted R2 = 0.450, which means that the model accounted for approximately 46.6% of the variance in purchase intention.</w:t>
      </w:r>
    </w:p>
    <w:p w14:paraId="084C9A66" w14:textId="28054EC5" w:rsidR="001B7B24" w:rsidRPr="00AD0EF2" w:rsidRDefault="001B7B24" w:rsidP="001B7B24">
      <w:r>
        <w:t>Among all the elements, the highest standardised coefficient that indicated the relative influence of the elements was platform trust (β = 0.542, p &lt; 0.001). This suggests there is a significant rise in purchase intention because of an increase in consumer trust even when platform quality and perceived risk are accounted for.</w:t>
      </w:r>
    </w:p>
    <w:p w14:paraId="7DCBE071" w14:textId="09A9FB74" w:rsidR="001B7B24" w:rsidRPr="00AD0EF2" w:rsidRDefault="001B7B24" w:rsidP="001B7B24">
      <w:r>
        <w:t>By contrast, the opposite evaluation of the quality of the platform wasn't statistically significant when platform trust was added to the model. But perceived risk too was negative and failed to yield a significant independent effect in the combined regression.</w:t>
      </w:r>
    </w:p>
    <w:p w14:paraId="116E4165" w14:textId="560DB917" w:rsidR="001B7B24" w:rsidRPr="00AD0EF2" w:rsidRDefault="001B7B24" w:rsidP="001B7B24">
      <w:r>
        <w:lastRenderedPageBreak/>
        <w:t>That this is a meaningful result is important, as there were two significant correlations between platform quality and perceived risk and purchase intention. The fact that these effects were smaller when modelled individually in the regression would indicate that their effects may overlap to some degree, possibly the platform trust.</w:t>
      </w:r>
      <w:r>
        <w:rPr>
          <w:color w:val="008000"/>
        </w:rPr>
        <w:t xml:space="preserve"> </w:t>
      </w:r>
      <w:r w:rsidR="00416A35" w:rsidRPr="00416A35">
        <w:rPr>
          <w:color w:val="FF0000"/>
        </w:rPr>
        <w:t>This is similar to Sun and Qu (2025), who discovered that the effects of platform quality and risk could be subsumed when they were modelled together but opposite to Wang et al. (2023), who found quality to have a significant independent effect in a Chinese sample, indicating that emerging-market consumers might place greater emphasis on trust than quality.</w:t>
      </w:r>
    </w:p>
    <w:p w14:paraId="4DCF7A5C" w14:textId="77777777" w:rsidR="001B7B24" w:rsidRPr="00AD0EF2" w:rsidRDefault="001B7B24" w:rsidP="001B7B24">
      <w:r>
        <w:t>For the consumer, it may not be about following a pleasant path or about risk being relatively low; consumers bear the responsibility for their choices, not the retailer or brand. Instead, it seems, those are factors of the platform that are significant as they enable a consumer's general assessment of the platform's trustworthiness.</w:t>
      </w:r>
    </w:p>
    <w:p w14:paraId="2B95FDE1" w14:textId="07B02244" w:rsidR="001B7B24" w:rsidRPr="00AD0EF2" w:rsidRDefault="001B7B24" w:rsidP="001B7B24">
      <w:r>
        <w:t>This interpretation is aligned with the concepts that have been developed within the conceptual framework in Chapter 2, through which platform quality and perceived risk were used as antecedents to trust, and platform trust was also used at the centre of the explanation of purchase intention.</w:t>
      </w:r>
    </w:p>
    <w:p w14:paraId="2C6E8FE7" w14:textId="7538A093" w:rsidR="00E257BD" w:rsidRPr="00AD0EF2" w:rsidRDefault="001B7B24" w:rsidP="001B7B24">
      <w:r>
        <w:t>A supplemental regression analysis with platform trust also showed that the quality of the platform positively contributed, while the perceived risk negatively contributed to trust. As a group, these variables contributed significantly to the variance in platform trust.</w:t>
      </w:r>
    </w:p>
    <w:p w14:paraId="62697CA5" w14:textId="36AB32A5" w:rsidR="005C44D3" w:rsidRPr="00AD0EF2" w:rsidRDefault="00824854" w:rsidP="00824854">
      <w:pPr>
        <w:pStyle w:val="Heading2"/>
      </w:pPr>
      <w:bookmarkStart w:id="41" w:name="_Toc240385846"/>
      <w:r>
        <w:t>4.7 Qualitative Findings</w:t>
      </w:r>
      <w:bookmarkEnd w:id="41"/>
    </w:p>
    <w:p w14:paraId="5319BED7" w14:textId="77777777" w:rsidR="005461CE" w:rsidRPr="00AD0EF2" w:rsidRDefault="005461CE" w:rsidP="005461CE">
      <w:pPr>
        <w:rPr>
          <w:lang w:val="en-US"/>
        </w:rPr>
      </w:pPr>
      <w:r>
        <w:rPr>
          <w:lang w:val="en-US"/>
        </w:rPr>
        <w:t>The semi-structured interviews provided further explanation of the quantitative relationships. The analysis generated eight recurring themes.</w:t>
      </w:r>
    </w:p>
    <w:p w14:paraId="1DBB1F24" w14:textId="77777777" w:rsidR="005461CE" w:rsidRPr="00AD0EF2" w:rsidRDefault="005461CE" w:rsidP="005461CE">
      <w:pPr>
        <w:rPr>
          <w:b/>
          <w:bCs/>
          <w:lang w:val="en-US"/>
        </w:rPr>
      </w:pPr>
      <w:r>
        <w:rPr>
          <w:b/>
          <w:bCs/>
          <w:lang w:val="en-US"/>
        </w:rPr>
        <w:t>Table 4.5 Major Qualitative Themes</w:t>
      </w:r>
    </w:p>
    <w:tbl>
      <w:tblPr>
        <w:tblStyle w:val="TableGrid"/>
        <w:tblW w:w="5000" w:type="pct"/>
        <w:tblLook w:val="04A0" w:firstRow="1" w:lastRow="0" w:firstColumn="1" w:lastColumn="0" w:noHBand="0" w:noVBand="1"/>
      </w:tblPr>
      <w:tblGrid>
        <w:gridCol w:w="3657"/>
        <w:gridCol w:w="3769"/>
        <w:gridCol w:w="1590"/>
      </w:tblGrid>
      <w:tr w:rsidR="005461CE" w:rsidRPr="00AD0EF2" w14:paraId="5045FCB1" w14:textId="77777777" w:rsidTr="00E04F23">
        <w:tc>
          <w:tcPr>
            <w:tcW w:w="2028" w:type="pct"/>
            <w:hideMark/>
          </w:tcPr>
          <w:p w14:paraId="2EA6642C" w14:textId="77777777" w:rsidR="005461CE" w:rsidRPr="00AD0EF2" w:rsidRDefault="005461CE" w:rsidP="005461CE">
            <w:pPr>
              <w:spacing w:before="240" w:after="160" w:line="360" w:lineRule="auto"/>
              <w:rPr>
                <w:b/>
                <w:bCs/>
                <w:lang w:val="en-US"/>
              </w:rPr>
            </w:pPr>
            <w:r>
              <w:rPr>
                <w:b/>
                <w:bCs/>
                <w:lang w:val="en-US"/>
              </w:rPr>
              <w:t>Theme</w:t>
            </w:r>
          </w:p>
        </w:tc>
        <w:tc>
          <w:tcPr>
            <w:tcW w:w="2090" w:type="pct"/>
            <w:hideMark/>
          </w:tcPr>
          <w:p w14:paraId="405DB963" w14:textId="77777777" w:rsidR="005461CE" w:rsidRPr="00AD0EF2" w:rsidRDefault="005461CE" w:rsidP="005461CE">
            <w:pPr>
              <w:spacing w:before="240" w:after="160" w:line="360" w:lineRule="auto"/>
              <w:rPr>
                <w:b/>
                <w:bCs/>
                <w:lang w:val="en-US"/>
              </w:rPr>
            </w:pPr>
            <w:r>
              <w:rPr>
                <w:b/>
                <w:bCs/>
                <w:lang w:val="en-US"/>
              </w:rPr>
              <w:t>Interviews Mentioning Theme</w:t>
            </w:r>
          </w:p>
        </w:tc>
        <w:tc>
          <w:tcPr>
            <w:tcW w:w="882" w:type="pct"/>
            <w:hideMark/>
          </w:tcPr>
          <w:p w14:paraId="669DD6CA" w14:textId="77777777" w:rsidR="005461CE" w:rsidRPr="00AD0EF2" w:rsidRDefault="005461CE" w:rsidP="005461CE">
            <w:pPr>
              <w:spacing w:before="240" w:after="160" w:line="360" w:lineRule="auto"/>
              <w:rPr>
                <w:b/>
                <w:bCs/>
                <w:lang w:val="en-US"/>
              </w:rPr>
            </w:pPr>
            <w:r>
              <w:rPr>
                <w:b/>
                <w:bCs/>
                <w:lang w:val="en-US"/>
              </w:rPr>
              <w:t>Percentage</w:t>
            </w:r>
          </w:p>
        </w:tc>
      </w:tr>
      <w:tr w:rsidR="005461CE" w:rsidRPr="00AD0EF2" w14:paraId="40E13036" w14:textId="77777777" w:rsidTr="00E04F23">
        <w:tc>
          <w:tcPr>
            <w:tcW w:w="2028" w:type="pct"/>
            <w:hideMark/>
          </w:tcPr>
          <w:p w14:paraId="27FBEF10" w14:textId="77777777" w:rsidR="005461CE" w:rsidRPr="00AD0EF2" w:rsidRDefault="005461CE" w:rsidP="005461CE">
            <w:pPr>
              <w:spacing w:before="240" w:after="160" w:line="360" w:lineRule="auto"/>
              <w:rPr>
                <w:lang w:val="en-US"/>
              </w:rPr>
            </w:pPr>
            <w:r>
              <w:rPr>
                <w:lang w:val="en-US"/>
              </w:rPr>
              <w:t>Payment and data security</w:t>
            </w:r>
          </w:p>
        </w:tc>
        <w:tc>
          <w:tcPr>
            <w:tcW w:w="2090" w:type="pct"/>
            <w:hideMark/>
          </w:tcPr>
          <w:p w14:paraId="070F0DB6" w14:textId="77777777" w:rsidR="005461CE" w:rsidRPr="00AD0EF2" w:rsidRDefault="005461CE" w:rsidP="005461CE">
            <w:pPr>
              <w:spacing w:before="240" w:after="160" w:line="360" w:lineRule="auto"/>
              <w:rPr>
                <w:lang w:val="en-US"/>
              </w:rPr>
            </w:pPr>
            <w:r>
              <w:rPr>
                <w:lang w:val="en-US"/>
              </w:rPr>
              <w:t>20</w:t>
            </w:r>
          </w:p>
        </w:tc>
        <w:tc>
          <w:tcPr>
            <w:tcW w:w="882" w:type="pct"/>
            <w:hideMark/>
          </w:tcPr>
          <w:p w14:paraId="678DAAE0" w14:textId="77777777" w:rsidR="005461CE" w:rsidRPr="00AD0EF2" w:rsidRDefault="005461CE" w:rsidP="005461CE">
            <w:pPr>
              <w:spacing w:before="240" w:after="160" w:line="360" w:lineRule="auto"/>
              <w:rPr>
                <w:lang w:val="en-US"/>
              </w:rPr>
            </w:pPr>
            <w:r>
              <w:rPr>
                <w:lang w:val="en-US"/>
              </w:rPr>
              <w:t>100%</w:t>
            </w:r>
          </w:p>
        </w:tc>
      </w:tr>
      <w:tr w:rsidR="005461CE" w:rsidRPr="00AD0EF2" w14:paraId="24DD005D" w14:textId="77777777" w:rsidTr="00E04F23">
        <w:tc>
          <w:tcPr>
            <w:tcW w:w="2028" w:type="pct"/>
            <w:hideMark/>
          </w:tcPr>
          <w:p w14:paraId="1A03637B" w14:textId="77777777" w:rsidR="005461CE" w:rsidRPr="00AD0EF2" w:rsidRDefault="005461CE" w:rsidP="005461CE">
            <w:pPr>
              <w:spacing w:before="240" w:after="160" w:line="360" w:lineRule="auto"/>
              <w:rPr>
                <w:lang w:val="en-US"/>
              </w:rPr>
            </w:pPr>
            <w:r>
              <w:rPr>
                <w:lang w:val="en-US"/>
              </w:rPr>
              <w:lastRenderedPageBreak/>
              <w:t>Seller and product credibility</w:t>
            </w:r>
          </w:p>
        </w:tc>
        <w:tc>
          <w:tcPr>
            <w:tcW w:w="2090" w:type="pct"/>
            <w:hideMark/>
          </w:tcPr>
          <w:p w14:paraId="0F0C33B0" w14:textId="77777777" w:rsidR="005461CE" w:rsidRPr="00AD0EF2" w:rsidRDefault="005461CE" w:rsidP="005461CE">
            <w:pPr>
              <w:spacing w:before="240" w:after="160" w:line="360" w:lineRule="auto"/>
              <w:rPr>
                <w:lang w:val="en-US"/>
              </w:rPr>
            </w:pPr>
            <w:r>
              <w:rPr>
                <w:lang w:val="en-US"/>
              </w:rPr>
              <w:t>20</w:t>
            </w:r>
          </w:p>
        </w:tc>
        <w:tc>
          <w:tcPr>
            <w:tcW w:w="882" w:type="pct"/>
            <w:hideMark/>
          </w:tcPr>
          <w:p w14:paraId="62279DC9" w14:textId="77777777" w:rsidR="005461CE" w:rsidRPr="00AD0EF2" w:rsidRDefault="005461CE" w:rsidP="005461CE">
            <w:pPr>
              <w:spacing w:before="240" w:after="160" w:line="360" w:lineRule="auto"/>
              <w:rPr>
                <w:lang w:val="en-US"/>
              </w:rPr>
            </w:pPr>
            <w:r>
              <w:rPr>
                <w:lang w:val="en-US"/>
              </w:rPr>
              <w:t>100%</w:t>
            </w:r>
          </w:p>
        </w:tc>
      </w:tr>
      <w:tr w:rsidR="005461CE" w:rsidRPr="00AD0EF2" w14:paraId="697183ED" w14:textId="77777777" w:rsidTr="00E04F23">
        <w:tc>
          <w:tcPr>
            <w:tcW w:w="2028" w:type="pct"/>
            <w:hideMark/>
          </w:tcPr>
          <w:p w14:paraId="4D63A92E" w14:textId="77777777" w:rsidR="005461CE" w:rsidRPr="00AD0EF2" w:rsidRDefault="005461CE" w:rsidP="005461CE">
            <w:pPr>
              <w:spacing w:before="240" w:after="160" w:line="360" w:lineRule="auto"/>
              <w:rPr>
                <w:lang w:val="en-US"/>
              </w:rPr>
            </w:pPr>
            <w:r>
              <w:rPr>
                <w:lang w:val="en-US"/>
              </w:rPr>
              <w:t>Delivery and tracking</w:t>
            </w:r>
          </w:p>
        </w:tc>
        <w:tc>
          <w:tcPr>
            <w:tcW w:w="2090" w:type="pct"/>
            <w:hideMark/>
          </w:tcPr>
          <w:p w14:paraId="035E28CD" w14:textId="77777777" w:rsidR="005461CE" w:rsidRPr="00AD0EF2" w:rsidRDefault="005461CE" w:rsidP="005461CE">
            <w:pPr>
              <w:spacing w:before="240" w:after="160" w:line="360" w:lineRule="auto"/>
              <w:rPr>
                <w:lang w:val="en-US"/>
              </w:rPr>
            </w:pPr>
            <w:r>
              <w:rPr>
                <w:lang w:val="en-US"/>
              </w:rPr>
              <w:t>16</w:t>
            </w:r>
          </w:p>
        </w:tc>
        <w:tc>
          <w:tcPr>
            <w:tcW w:w="882" w:type="pct"/>
            <w:hideMark/>
          </w:tcPr>
          <w:p w14:paraId="4E4FE0D7" w14:textId="77777777" w:rsidR="005461CE" w:rsidRPr="00AD0EF2" w:rsidRDefault="005461CE" w:rsidP="005461CE">
            <w:pPr>
              <w:spacing w:before="240" w:after="160" w:line="360" w:lineRule="auto"/>
              <w:rPr>
                <w:lang w:val="en-US"/>
              </w:rPr>
            </w:pPr>
            <w:r>
              <w:rPr>
                <w:lang w:val="en-US"/>
              </w:rPr>
              <w:t>80%</w:t>
            </w:r>
          </w:p>
        </w:tc>
      </w:tr>
      <w:tr w:rsidR="005461CE" w:rsidRPr="00AD0EF2" w14:paraId="78D49BD3" w14:textId="77777777" w:rsidTr="00E04F23">
        <w:tc>
          <w:tcPr>
            <w:tcW w:w="2028" w:type="pct"/>
            <w:hideMark/>
          </w:tcPr>
          <w:p w14:paraId="42DF038C" w14:textId="77777777" w:rsidR="005461CE" w:rsidRPr="00AD0EF2" w:rsidRDefault="005461CE" w:rsidP="005461CE">
            <w:pPr>
              <w:spacing w:before="240" w:after="160" w:line="360" w:lineRule="auto"/>
              <w:rPr>
                <w:lang w:val="en-US"/>
              </w:rPr>
            </w:pPr>
            <w:r>
              <w:rPr>
                <w:lang w:val="en-US"/>
              </w:rPr>
              <w:t>Returns and dispute resolution</w:t>
            </w:r>
          </w:p>
        </w:tc>
        <w:tc>
          <w:tcPr>
            <w:tcW w:w="2090" w:type="pct"/>
            <w:hideMark/>
          </w:tcPr>
          <w:p w14:paraId="0097F3A5" w14:textId="77777777" w:rsidR="005461CE" w:rsidRPr="00AD0EF2" w:rsidRDefault="005461CE" w:rsidP="005461CE">
            <w:pPr>
              <w:spacing w:before="240" w:after="160" w:line="360" w:lineRule="auto"/>
              <w:rPr>
                <w:lang w:val="en-US"/>
              </w:rPr>
            </w:pPr>
            <w:r>
              <w:rPr>
                <w:lang w:val="en-US"/>
              </w:rPr>
              <w:t>16</w:t>
            </w:r>
          </w:p>
        </w:tc>
        <w:tc>
          <w:tcPr>
            <w:tcW w:w="882" w:type="pct"/>
            <w:hideMark/>
          </w:tcPr>
          <w:p w14:paraId="606AB5FD" w14:textId="77777777" w:rsidR="005461CE" w:rsidRPr="00AD0EF2" w:rsidRDefault="005461CE" w:rsidP="005461CE">
            <w:pPr>
              <w:spacing w:before="240" w:after="160" w:line="360" w:lineRule="auto"/>
              <w:rPr>
                <w:lang w:val="en-US"/>
              </w:rPr>
            </w:pPr>
            <w:r>
              <w:rPr>
                <w:lang w:val="en-US"/>
              </w:rPr>
              <w:t>80%</w:t>
            </w:r>
          </w:p>
        </w:tc>
      </w:tr>
      <w:tr w:rsidR="005461CE" w:rsidRPr="00AD0EF2" w14:paraId="1FA36604" w14:textId="77777777" w:rsidTr="00E04F23">
        <w:tc>
          <w:tcPr>
            <w:tcW w:w="2028" w:type="pct"/>
            <w:hideMark/>
          </w:tcPr>
          <w:p w14:paraId="0F6AEF0F" w14:textId="77777777" w:rsidR="005461CE" w:rsidRPr="00AD0EF2" w:rsidRDefault="005461CE" w:rsidP="005461CE">
            <w:pPr>
              <w:spacing w:before="240" w:after="160" w:line="360" w:lineRule="auto"/>
              <w:rPr>
                <w:lang w:val="en-US"/>
              </w:rPr>
            </w:pPr>
            <w:r>
              <w:rPr>
                <w:lang w:val="en-US"/>
              </w:rPr>
              <w:t>Reviews and ratings</w:t>
            </w:r>
          </w:p>
        </w:tc>
        <w:tc>
          <w:tcPr>
            <w:tcW w:w="2090" w:type="pct"/>
            <w:hideMark/>
          </w:tcPr>
          <w:p w14:paraId="1461BA3D" w14:textId="77777777" w:rsidR="005461CE" w:rsidRPr="00AD0EF2" w:rsidRDefault="005461CE" w:rsidP="005461CE">
            <w:pPr>
              <w:spacing w:before="240" w:after="160" w:line="360" w:lineRule="auto"/>
              <w:rPr>
                <w:lang w:val="en-US"/>
              </w:rPr>
            </w:pPr>
            <w:r>
              <w:rPr>
                <w:lang w:val="en-US"/>
              </w:rPr>
              <w:t>15</w:t>
            </w:r>
          </w:p>
        </w:tc>
        <w:tc>
          <w:tcPr>
            <w:tcW w:w="882" w:type="pct"/>
            <w:hideMark/>
          </w:tcPr>
          <w:p w14:paraId="04327AF3" w14:textId="77777777" w:rsidR="005461CE" w:rsidRPr="00AD0EF2" w:rsidRDefault="005461CE" w:rsidP="005461CE">
            <w:pPr>
              <w:spacing w:before="240" w:after="160" w:line="360" w:lineRule="auto"/>
              <w:rPr>
                <w:lang w:val="en-US"/>
              </w:rPr>
            </w:pPr>
            <w:r>
              <w:rPr>
                <w:lang w:val="en-US"/>
              </w:rPr>
              <w:t>75%</w:t>
            </w:r>
          </w:p>
        </w:tc>
      </w:tr>
      <w:tr w:rsidR="005461CE" w:rsidRPr="00AD0EF2" w14:paraId="49ABD472" w14:textId="77777777" w:rsidTr="00E04F23">
        <w:tc>
          <w:tcPr>
            <w:tcW w:w="2028" w:type="pct"/>
            <w:hideMark/>
          </w:tcPr>
          <w:p w14:paraId="5A8D6199" w14:textId="77777777" w:rsidR="005461CE" w:rsidRPr="00AD0EF2" w:rsidRDefault="005461CE" w:rsidP="005461CE">
            <w:pPr>
              <w:spacing w:before="240" w:after="160" w:line="360" w:lineRule="auto"/>
              <w:rPr>
                <w:lang w:val="en-US"/>
              </w:rPr>
            </w:pPr>
            <w:r>
              <w:rPr>
                <w:lang w:val="en-US"/>
              </w:rPr>
              <w:t>Price and value</w:t>
            </w:r>
          </w:p>
        </w:tc>
        <w:tc>
          <w:tcPr>
            <w:tcW w:w="2090" w:type="pct"/>
            <w:hideMark/>
          </w:tcPr>
          <w:p w14:paraId="7CE6029F" w14:textId="77777777" w:rsidR="005461CE" w:rsidRPr="00AD0EF2" w:rsidRDefault="005461CE" w:rsidP="005461CE">
            <w:pPr>
              <w:spacing w:before="240" w:after="160" w:line="360" w:lineRule="auto"/>
              <w:rPr>
                <w:lang w:val="en-US"/>
              </w:rPr>
            </w:pPr>
            <w:r>
              <w:rPr>
                <w:lang w:val="en-US"/>
              </w:rPr>
              <w:t>13</w:t>
            </w:r>
          </w:p>
        </w:tc>
        <w:tc>
          <w:tcPr>
            <w:tcW w:w="882" w:type="pct"/>
            <w:hideMark/>
          </w:tcPr>
          <w:p w14:paraId="1EFF7803" w14:textId="77777777" w:rsidR="005461CE" w:rsidRPr="00AD0EF2" w:rsidRDefault="005461CE" w:rsidP="005461CE">
            <w:pPr>
              <w:spacing w:before="240" w:after="160" w:line="360" w:lineRule="auto"/>
              <w:rPr>
                <w:lang w:val="en-US"/>
              </w:rPr>
            </w:pPr>
            <w:r>
              <w:rPr>
                <w:lang w:val="en-US"/>
              </w:rPr>
              <w:t>65%</w:t>
            </w:r>
          </w:p>
        </w:tc>
      </w:tr>
      <w:tr w:rsidR="005461CE" w:rsidRPr="00AD0EF2" w14:paraId="214CE1D3" w14:textId="77777777" w:rsidTr="00E04F23">
        <w:tc>
          <w:tcPr>
            <w:tcW w:w="2028" w:type="pct"/>
            <w:hideMark/>
          </w:tcPr>
          <w:p w14:paraId="6001EC95" w14:textId="77777777" w:rsidR="005461CE" w:rsidRPr="00AD0EF2" w:rsidRDefault="005461CE" w:rsidP="005461CE">
            <w:pPr>
              <w:spacing w:before="240" w:after="160" w:line="360" w:lineRule="auto"/>
              <w:rPr>
                <w:lang w:val="en-US"/>
              </w:rPr>
            </w:pPr>
            <w:r>
              <w:rPr>
                <w:lang w:val="en-US"/>
              </w:rPr>
              <w:t>Cultural and language factors</w:t>
            </w:r>
          </w:p>
        </w:tc>
        <w:tc>
          <w:tcPr>
            <w:tcW w:w="2090" w:type="pct"/>
            <w:hideMark/>
          </w:tcPr>
          <w:p w14:paraId="44DE01CC" w14:textId="77777777" w:rsidR="005461CE" w:rsidRPr="00AD0EF2" w:rsidRDefault="005461CE" w:rsidP="005461CE">
            <w:pPr>
              <w:spacing w:before="240" w:after="160" w:line="360" w:lineRule="auto"/>
              <w:rPr>
                <w:lang w:val="en-US"/>
              </w:rPr>
            </w:pPr>
            <w:r>
              <w:rPr>
                <w:lang w:val="en-US"/>
              </w:rPr>
              <w:t>11</w:t>
            </w:r>
          </w:p>
        </w:tc>
        <w:tc>
          <w:tcPr>
            <w:tcW w:w="882" w:type="pct"/>
            <w:hideMark/>
          </w:tcPr>
          <w:p w14:paraId="13F7B7A5" w14:textId="77777777" w:rsidR="005461CE" w:rsidRPr="00AD0EF2" w:rsidRDefault="005461CE" w:rsidP="005461CE">
            <w:pPr>
              <w:spacing w:before="240" w:after="160" w:line="360" w:lineRule="auto"/>
              <w:rPr>
                <w:lang w:val="en-US"/>
              </w:rPr>
            </w:pPr>
            <w:r>
              <w:rPr>
                <w:lang w:val="en-US"/>
              </w:rPr>
              <w:t>55%</w:t>
            </w:r>
          </w:p>
        </w:tc>
      </w:tr>
      <w:tr w:rsidR="005461CE" w:rsidRPr="00AD0EF2" w14:paraId="45371295" w14:textId="77777777" w:rsidTr="00E04F23">
        <w:tc>
          <w:tcPr>
            <w:tcW w:w="2028" w:type="pct"/>
            <w:hideMark/>
          </w:tcPr>
          <w:p w14:paraId="1D802DED" w14:textId="77777777" w:rsidR="005461CE" w:rsidRPr="00AD0EF2" w:rsidRDefault="005461CE" w:rsidP="005461CE">
            <w:pPr>
              <w:spacing w:before="240" w:after="160" w:line="360" w:lineRule="auto"/>
              <w:rPr>
                <w:lang w:val="en-US"/>
              </w:rPr>
            </w:pPr>
            <w:r>
              <w:rPr>
                <w:lang w:val="en-US"/>
              </w:rPr>
              <w:t>Social influence</w:t>
            </w:r>
          </w:p>
        </w:tc>
        <w:tc>
          <w:tcPr>
            <w:tcW w:w="2090" w:type="pct"/>
            <w:hideMark/>
          </w:tcPr>
          <w:p w14:paraId="596EA182" w14:textId="77777777" w:rsidR="005461CE" w:rsidRPr="00AD0EF2" w:rsidRDefault="005461CE" w:rsidP="005461CE">
            <w:pPr>
              <w:spacing w:before="240" w:after="160" w:line="360" w:lineRule="auto"/>
              <w:rPr>
                <w:lang w:val="en-US"/>
              </w:rPr>
            </w:pPr>
            <w:r>
              <w:rPr>
                <w:lang w:val="en-US"/>
              </w:rPr>
              <w:t>10</w:t>
            </w:r>
          </w:p>
        </w:tc>
        <w:tc>
          <w:tcPr>
            <w:tcW w:w="882" w:type="pct"/>
            <w:hideMark/>
          </w:tcPr>
          <w:p w14:paraId="0436CBDA" w14:textId="77777777" w:rsidR="005461CE" w:rsidRPr="00AD0EF2" w:rsidRDefault="005461CE" w:rsidP="005461CE">
            <w:pPr>
              <w:spacing w:before="240" w:after="160" w:line="360" w:lineRule="auto"/>
              <w:rPr>
                <w:lang w:val="en-US"/>
              </w:rPr>
            </w:pPr>
            <w:r>
              <w:rPr>
                <w:lang w:val="en-US"/>
              </w:rPr>
              <w:t>50%</w:t>
            </w:r>
          </w:p>
        </w:tc>
      </w:tr>
    </w:tbl>
    <w:p w14:paraId="129BC57B" w14:textId="7B53D90D" w:rsidR="00040C40" w:rsidRPr="00AD0EF2" w:rsidRDefault="00A24542" w:rsidP="00A24542">
      <w:pPr>
        <w:pStyle w:val="Heading3"/>
        <w:rPr>
          <w:rFonts w:ascii="Arial" w:hAnsi="Arial" w:cs="Arial"/>
        </w:rPr>
      </w:pPr>
      <w:bookmarkStart w:id="42" w:name="_Toc240385847"/>
      <w:r>
        <w:rPr>
          <w:rFonts w:ascii="Arial" w:hAnsi="Arial" w:cs="Arial"/>
        </w:rPr>
        <w:t>4.7.1 Payment and Data Security</w:t>
      </w:r>
      <w:bookmarkEnd w:id="42"/>
    </w:p>
    <w:p w14:paraId="2B3008F3" w14:textId="1B5CA695" w:rsidR="00040C40" w:rsidRPr="00AD0EF2" w:rsidRDefault="00040C40" w:rsidP="00040C40">
      <w:r>
        <w:t>One of the most ubiquitous themes was around payment and personal-data security, with participants always connecting the dots between trust and the security of payment data and their protection from fraudulent sellers. Securing payment gateways and buyer protection, and clear refund policies, mitigated the uncertainty, especially while paying an unfamiliar overseas merchant. These results confirm the results of Chapter 2, which state that payment security and technological reliability are both important aspects of platform trust. This means that consumers are likely to see payment security as a statement as much as anything else: a statement of taking responsibility for whatever they are paying for.</w:t>
      </w:r>
      <w:r>
        <w:rPr>
          <w:color w:val="008000"/>
        </w:rPr>
        <w:t xml:space="preserve"> </w:t>
      </w:r>
      <w:r w:rsidR="00EA3EF9" w:rsidRPr="00EA3EF9">
        <w:rPr>
          <w:color w:val="FF0000"/>
        </w:rPr>
        <w:t>The results align with those of Siegrist (2021), who revealed that payment and data security are among the key issues in risk-based trust judgements in digital transactions.</w:t>
      </w:r>
    </w:p>
    <w:p w14:paraId="1F7CF14D" w14:textId="42B0CD8B" w:rsidR="00040C40" w:rsidRPr="00AD0EF2" w:rsidRDefault="00A24542" w:rsidP="00A24542">
      <w:pPr>
        <w:pStyle w:val="Heading3"/>
        <w:rPr>
          <w:rFonts w:ascii="Arial" w:hAnsi="Arial" w:cs="Arial"/>
        </w:rPr>
      </w:pPr>
      <w:bookmarkStart w:id="43" w:name="_Toc240385848"/>
      <w:r>
        <w:rPr>
          <w:rFonts w:ascii="Arial" w:hAnsi="Arial" w:cs="Arial"/>
        </w:rPr>
        <w:t>4.7.2 Seller Credibility and Product Authenticity</w:t>
      </w:r>
      <w:bookmarkEnd w:id="43"/>
    </w:p>
    <w:p w14:paraId="54E04E57" w14:textId="45959806" w:rsidR="00040C40" w:rsidRPr="00AD0EF2" w:rsidRDefault="00040C40" w:rsidP="00040C40">
      <w:r>
        <w:t xml:space="preserve">Another dominating theme was seller credibility, as respondents complained of misleading product descriptions, sellers' counterfeit products and selling out of promised products. Greater seller trust was placed when sellers had a good transaction history, had verified status with sellers, had good ratings with a high </w:t>
      </w:r>
      <w:r>
        <w:lastRenderedPageBreak/>
        <w:t>percentage of positive ratings, and provided detailed product information. This can account for the high correlation between platforms' trust and buying intention, as consumers are unable to physically interact with foreign vendors and rely on platforms to mitigate the information asymmetry and control the participants' conduct at the platform marketplace. Trust in the platform therefore depends on the extent to which consumers believe that the sellers on the platform can be controlled by the platform.</w:t>
      </w:r>
    </w:p>
    <w:p w14:paraId="3DB93BC1" w14:textId="3A9823E9" w:rsidR="00040C40" w:rsidRPr="00AD0EF2" w:rsidRDefault="00040C40" w:rsidP="00A24542">
      <w:pPr>
        <w:pStyle w:val="Heading3"/>
        <w:rPr>
          <w:rFonts w:ascii="Arial" w:hAnsi="Arial" w:cs="Arial"/>
        </w:rPr>
      </w:pPr>
      <w:bookmarkStart w:id="44" w:name="_Toc240385849"/>
      <w:r>
        <w:rPr>
          <w:rFonts w:ascii="Arial" w:hAnsi="Arial" w:cs="Arial"/>
        </w:rPr>
        <w:t>4.7.3 Reviews and Ratings</w:t>
      </w:r>
      <w:bookmarkEnd w:id="44"/>
    </w:p>
    <w:p w14:paraId="695DBD84" w14:textId="17738276" w:rsidR="00040C40" w:rsidRPr="00AD0EF2" w:rsidRDefault="00040C40" w:rsidP="00040C40">
      <w:r>
        <w:t>In 75% of interviews, consumers talked about reviews and ratings, often referring to them as an alternative to physically checking out the product or service. Recent reviews, along with the customer photos and detailed written customer feedback, had a significant impact, and, of course, participants acknowledged that reviews could be fake. Therefore, not only the number of reviews, but whether reviews look credible was also meaningful to consumers regarding how to build trust. The finding aligns with Chapter 2, which explains that consumers' confidence and decreased sense of uncertainty will result from UGC when they believe that the review system is credible and transparent.</w:t>
      </w:r>
    </w:p>
    <w:p w14:paraId="43FC3227" w14:textId="2ED43446" w:rsidR="00040C40" w:rsidRPr="00AD0EF2" w:rsidRDefault="00040C40" w:rsidP="00A24542">
      <w:pPr>
        <w:pStyle w:val="Heading3"/>
        <w:rPr>
          <w:rFonts w:ascii="Arial" w:hAnsi="Arial" w:cs="Arial"/>
        </w:rPr>
      </w:pPr>
      <w:bookmarkStart w:id="45" w:name="_Toc240385850"/>
      <w:r>
        <w:rPr>
          <w:rFonts w:ascii="Arial" w:hAnsi="Arial" w:cs="Arial"/>
        </w:rPr>
        <w:t>4.7.4 Delivery and Tracking</w:t>
      </w:r>
      <w:bookmarkEnd w:id="45"/>
    </w:p>
    <w:p w14:paraId="3D1CEAFE" w14:textId="2D8096A5" w:rsidR="00040C40" w:rsidRPr="00AD0EF2" w:rsidRDefault="00040C40" w:rsidP="00040C40">
      <w:r>
        <w:t>80% of interview participants spoke about delivery performance – estimates of delivery and accurate tracking information, along with previous successful deliveries, were often correlated with higher Trust. On the other hand, delays were not immediately apparent for some, and there was poor tracking information, which decreased confidence. Logistics seem to be part of the platform experience for cross-border consumers, and depending on the reliability of the delivery performance, even a technically effective website could result in a negative view. This helps confirm literature which indicates that trust can flow between various segments of the digital service ecosystem such as platform, seller and logistics provider.</w:t>
      </w:r>
    </w:p>
    <w:p w14:paraId="14E3C032" w14:textId="3C705697" w:rsidR="00040C40" w:rsidRPr="00AD0EF2" w:rsidRDefault="00A24542" w:rsidP="00A24542">
      <w:pPr>
        <w:pStyle w:val="Heading3"/>
        <w:rPr>
          <w:rFonts w:ascii="Arial" w:hAnsi="Arial" w:cs="Arial"/>
        </w:rPr>
      </w:pPr>
      <w:bookmarkStart w:id="46" w:name="_Toc240385851"/>
      <w:r>
        <w:rPr>
          <w:rFonts w:ascii="Arial" w:hAnsi="Arial" w:cs="Arial"/>
        </w:rPr>
        <w:t>4.7.5 Returns and Dispute Resolution</w:t>
      </w:r>
      <w:bookmarkEnd w:id="46"/>
    </w:p>
    <w:p w14:paraId="3DE56025" w14:textId="55C86C34" w:rsidR="00040C40" w:rsidRPr="00AD0EF2" w:rsidRDefault="00040C40" w:rsidP="00040C40">
      <w:r>
        <w:t xml:space="preserve">16 of the interview participants talked about returns and/or dispute resolution, and were more prepared to take a risk in cross-border transactions, assuming the platform had some level of control over cases in which a transaction led to failure. The </w:t>
      </w:r>
      <w:r>
        <w:lastRenderedPageBreak/>
        <w:t>perceived consequences of buying from an unknown seller in another country were reduced by clear refund policies, an easy dispute process and good customer service. This indicates that when consumers are determining how likely something may be problematic, they are also estimating the likelihood that they will be able to cope with the problem. But, with good dispute resolution, a relationship of trust can be fostered even when the consumer perceives uncertainty in the transaction itself.</w:t>
      </w:r>
    </w:p>
    <w:p w14:paraId="3C71FE94" w14:textId="6FB6BFF4" w:rsidR="00040C40" w:rsidRPr="00AD0EF2" w:rsidRDefault="00A24542" w:rsidP="00A24542">
      <w:pPr>
        <w:pStyle w:val="Heading3"/>
        <w:rPr>
          <w:rFonts w:ascii="Arial" w:hAnsi="Arial" w:cs="Arial"/>
        </w:rPr>
      </w:pPr>
      <w:bookmarkStart w:id="47" w:name="_Toc240385852"/>
      <w:r>
        <w:rPr>
          <w:rFonts w:ascii="Arial" w:hAnsi="Arial" w:cs="Arial"/>
        </w:rPr>
        <w:t>4.7.6 Cultural and Language Differences</w:t>
      </w:r>
      <w:bookmarkEnd w:id="47"/>
    </w:p>
    <w:p w14:paraId="47F41BBE" w14:textId="0E965E2C" w:rsidR="00040C40" w:rsidRPr="00AD0EF2" w:rsidRDefault="00040C40" w:rsidP="00040C40">
      <w:r>
        <w:t>55% of those interviewed identified cultural and language factors. Poor translations and undefined product measures, and distinct communication practices and policies created uncertainty, while local language, local currency, comprehensible information about the product, and available customer service placed an emphasis on confidence. These findings are consistent with findings outlined in Chapter 2 on the relationship between cultural distance and differences in information evaluation, risk taking, technology acceptance and communication and service expectations. Thus, culture seems to impact trust primarily on the basis of the consumer's understanding and appraisal of the transaction.</w:t>
      </w:r>
      <w:r>
        <w:rPr>
          <w:color w:val="008000"/>
        </w:rPr>
        <w:t xml:space="preserve"> </w:t>
      </w:r>
      <w:r w:rsidR="007B48A0" w:rsidRPr="007B48A0">
        <w:rPr>
          <w:color w:val="FF0000"/>
        </w:rPr>
        <w:t>This is in line with Lu et al. (2022) and Huang (2022), who concluded that cultural and linguistic barriers have a significant negative impact on cross-border trust, which supports the applicability of cultural distance to the emerging markets.</w:t>
      </w:r>
    </w:p>
    <w:p w14:paraId="765F73AE" w14:textId="1BB4C597" w:rsidR="00040C40" w:rsidRPr="00AD0EF2" w:rsidRDefault="00040C40" w:rsidP="001F692A">
      <w:pPr>
        <w:pStyle w:val="Heading3"/>
        <w:rPr>
          <w:rFonts w:ascii="Arial" w:hAnsi="Arial" w:cs="Arial"/>
        </w:rPr>
      </w:pPr>
      <w:bookmarkStart w:id="48" w:name="_Toc240385853"/>
      <w:r>
        <w:rPr>
          <w:rFonts w:ascii="Arial" w:hAnsi="Arial" w:cs="Arial"/>
        </w:rPr>
        <w:t>4.7.7 Social Influence</w:t>
      </w:r>
      <w:bookmarkEnd w:id="48"/>
    </w:p>
    <w:p w14:paraId="788C0230" w14:textId="204F4272" w:rsidR="00040C40" w:rsidRPr="00AD0EF2" w:rsidRDefault="00040C40" w:rsidP="00040C40">
      <w:r>
        <w:t>Half of the respondents to the interviews mentioned “social influence,” as both friends and online communities and past consumers could boost confidence, especially among consumers in the absence of firsthand experience with a platform. There was, however, a general lack of trust in conventional advertising and sponsored work by influencers compared to independent reviews by their peers – so there does appear to be an element of source credibility in social influencing. Importantly, this suggests that subjective norms may impact the intention to engage in a behaviour; the interviews suggest the consumers make their own evaluation of the credibility of the social source to make their buying decision, rather than blindly following the advice.</w:t>
      </w:r>
    </w:p>
    <w:p w14:paraId="6E8E0DE9" w14:textId="5DB265A3" w:rsidR="00040C40" w:rsidRPr="00AD0EF2" w:rsidRDefault="00040C40" w:rsidP="001F692A">
      <w:pPr>
        <w:pStyle w:val="Heading2"/>
      </w:pPr>
      <w:bookmarkStart w:id="49" w:name="_Toc240385854"/>
      <w:r>
        <w:lastRenderedPageBreak/>
        <w:t>4.8 Integration of Quantitative and Qualitative Findings</w:t>
      </w:r>
      <w:bookmarkEnd w:id="49"/>
    </w:p>
    <w:p w14:paraId="06BB42F0" w14:textId="77777777" w:rsidR="00CA672D" w:rsidRDefault="00040C40" w:rsidP="00687C7A">
      <w:pPr>
        <w:rPr>
          <w:color w:val="FF0000"/>
        </w:rPr>
      </w:pPr>
      <w:r>
        <w:t xml:space="preserve">There are also significant overlaps in the quantitative and qualitative results through the mixed methods integration. The quantitative result indicated that the quality of the platform was positively correlated to trust, and the interviews showed that the following elements of the platform – usability, reliable information about the product, secure payment methods, customer service support and ongoing delivery monitoring were seen as being an indication of competence and dependability. Therefore, the quality of the platform becomes more than just appearance and usability, and provides proof that allows consumers to make their general decisions on trustworthiness. A second area that aligned with the findings was around risk, with quantitative evidence indicating that an increased level of risk resulted in decreased levels of trust and purchase intent, but interviews also detailed specific risks such as payment fraud, poor product quality and counterfeit products, delivery failure, privacy concerns, and hidden customs costs and refund trouble. This corroborates the arguments of the multidimensionality of cross-border perceived risk. The strongest mixed (quantitative and qualitative) conclusion was in relation to trust and purchase intention, in that while quantitatively trust was the most powerful means of predicting purchase intention, qualitatively, participants explained they would be willing to </w:t>
      </w:r>
      <w:r w:rsidR="00CA672D">
        <w:t>continue using</w:t>
      </w:r>
      <w:r>
        <w:t xml:space="preserve"> when there are adequate mechanisms in place to make them feel safe from uncertainty in international platforms. Consumers don't always need to be insulated from risk; however, they just need to be assured that the platform can manage, message and react to risk.</w:t>
      </w:r>
      <w:r w:rsidR="00726EBB">
        <w:t xml:space="preserve"> </w:t>
      </w:r>
      <w:r w:rsidR="00726EBB" w:rsidRPr="00726EBB">
        <w:rPr>
          <w:color w:val="FF0000"/>
        </w:rPr>
        <w:t>This overlap helps Chen, Lan and Chang (2023), who also discovered that platform quality and trust mutually determine purchase behaviour, which generalises their results to an emerging-market context.</w:t>
      </w:r>
    </w:p>
    <w:p w14:paraId="7DF306DB" w14:textId="77777777" w:rsidR="00CA672D" w:rsidRDefault="00CA672D">
      <w:pPr>
        <w:rPr>
          <w:color w:val="FF0000"/>
        </w:rPr>
      </w:pPr>
      <w:r>
        <w:rPr>
          <w:color w:val="FF0000"/>
        </w:rPr>
        <w:br w:type="page"/>
      </w:r>
    </w:p>
    <w:p w14:paraId="5517ED8A" w14:textId="77777777" w:rsidR="00902F32" w:rsidRDefault="00902F32" w:rsidP="00902F32">
      <w:pPr>
        <w:pStyle w:val="Heading1"/>
      </w:pPr>
      <w:bookmarkStart w:id="50" w:name="_Toc240385855"/>
      <w:r w:rsidRPr="00902F32">
        <w:lastRenderedPageBreak/>
        <w:t>Chapter 5: Conclusion, Implications, Limitations and Future Research</w:t>
      </w:r>
      <w:bookmarkEnd w:id="50"/>
    </w:p>
    <w:p w14:paraId="258F4EC9" w14:textId="5FB49AD4" w:rsidR="00F56AB9" w:rsidRDefault="00902F32" w:rsidP="00902F32">
      <w:pPr>
        <w:pStyle w:val="Heading2"/>
      </w:pPr>
      <w:bookmarkStart w:id="51" w:name="_Toc240385856"/>
      <w:r w:rsidRPr="00902F32">
        <w:t>5.1 Introduction</w:t>
      </w:r>
      <w:bookmarkEnd w:id="51"/>
    </w:p>
    <w:p w14:paraId="05CE29A0" w14:textId="08F6B7C6" w:rsidR="00F56AB9" w:rsidRDefault="00F56AB9" w:rsidP="00F56AB9">
      <w:r>
        <w:t xml:space="preserve">This chapter sums up the dissertation by consolidating the results on the influence of cross-border e-commerce platform trust on purchase intention </w:t>
      </w:r>
      <w:r w:rsidR="00902F32">
        <w:t>among</w:t>
      </w:r>
      <w:r>
        <w:t xml:space="preserve"> emerging-market consumers</w:t>
      </w:r>
      <w:r w:rsidR="00B21431">
        <w:t xml:space="preserve"> </w:t>
      </w:r>
      <w:r w:rsidR="00B21431" w:rsidRPr="00B21431">
        <w:t xml:space="preserve">(Camacho </w:t>
      </w:r>
      <w:r w:rsidR="00B21431" w:rsidRPr="00B21431">
        <w:rPr>
          <w:i/>
          <w:iCs/>
        </w:rPr>
        <w:t>et al.,</w:t>
      </w:r>
      <w:r w:rsidR="00B21431" w:rsidRPr="00B21431">
        <w:t xml:space="preserve"> 2026)</w:t>
      </w:r>
      <w:r>
        <w:t xml:space="preserve">. The paper has looked at platform trust in terms of how this correlates with </w:t>
      </w:r>
      <w:r w:rsidR="00902F32">
        <w:t>consumers' willingness</w:t>
      </w:r>
      <w:r>
        <w:t xml:space="preserve"> to buy using international platforms, taking into consideration platform quality, perceived risk, cultural and language differences, consumer attitudes and social influences. It followed a mixed-methods design using quantitative data </w:t>
      </w:r>
      <w:r w:rsidR="00902F32">
        <w:t>from</w:t>
      </w:r>
      <w:r>
        <w:t xml:space="preserve"> questionnaires (100 respondents) and qualitative data (</w:t>
      </w:r>
      <w:r w:rsidR="00902F32">
        <w:t>semi-structured</w:t>
      </w:r>
      <w:r>
        <w:t xml:space="preserve"> interviews) (20 participants).</w:t>
      </w:r>
    </w:p>
    <w:p w14:paraId="40794FF3" w14:textId="289C1F59" w:rsidR="00F56AB9" w:rsidRDefault="00F56AB9" w:rsidP="00F56AB9">
      <w:r>
        <w:t xml:space="preserve">These results are based on the consistent message: the central factor affecting purchase intention in e-commerce across borders is platform trust. Quantitative comparison revealed the highest relationship between trust in the platform and purchase intention (r = 0.669). </w:t>
      </w:r>
      <w:r w:rsidR="006A0062">
        <w:t>Platform</w:t>
      </w:r>
      <w:r>
        <w:t xml:space="preserve"> trust was found to be the most significant independent predictor of purchase intention (</w:t>
      </w:r>
      <w:r w:rsidR="008447C0" w:rsidRPr="008447C0">
        <w:t>β = 0.542, p &lt; 0.001</w:t>
      </w:r>
      <w:r>
        <w:t xml:space="preserve">). Trust and purchase intention were positively related </w:t>
      </w:r>
      <w:r w:rsidR="006A0062">
        <w:t>to</w:t>
      </w:r>
      <w:r>
        <w:t xml:space="preserve"> platform quality, </w:t>
      </w:r>
      <w:r w:rsidR="006A0062">
        <w:t>whereas</w:t>
      </w:r>
      <w:r>
        <w:t xml:space="preserve"> perceived risk had negative relations with the two. When platform trust and platform credibility were both taken together</w:t>
      </w:r>
      <w:r w:rsidR="006A0062">
        <w:t>,</w:t>
      </w:r>
      <w:r>
        <w:t xml:space="preserve"> though, platform trust was the only independent variable that was significant as a predictor</w:t>
      </w:r>
      <w:r w:rsidR="00B21431">
        <w:t xml:space="preserve"> </w:t>
      </w:r>
      <w:r w:rsidR="00B21431" w:rsidRPr="00B21431">
        <w:t>(Cassia and Magno, 2025)</w:t>
      </w:r>
      <w:r>
        <w:t>.</w:t>
      </w:r>
    </w:p>
    <w:p w14:paraId="6ABB15EA" w14:textId="0823BD12" w:rsidR="00F56AB9" w:rsidRDefault="00F56AB9" w:rsidP="00F56AB9">
      <w:r>
        <w:t xml:space="preserve">These results were strengthened by the qualitative results. Among the key factors in the results of the participants importance were payment and data security, credibility of the seller and quality products, delivery and tracking, returns and dispute resolution, review and rating systems, price and worth, </w:t>
      </w:r>
      <w:r w:rsidR="006A0062">
        <w:t>and cultural, language,</w:t>
      </w:r>
      <w:r>
        <w:t xml:space="preserve"> and social influence</w:t>
      </w:r>
      <w:r w:rsidR="00B21431">
        <w:t xml:space="preserve"> </w:t>
      </w:r>
      <w:r w:rsidR="00B21431" w:rsidRPr="00B21431">
        <w:t>(Chen, Wang and Zhang, 2025)</w:t>
      </w:r>
      <w:r>
        <w:t>. Trust links platform attributes and perceived threats with purchase intention</w:t>
      </w:r>
      <w:r w:rsidR="006A0062">
        <w:t>,</w:t>
      </w:r>
      <w:r>
        <w:t xml:space="preserve"> especially when emerging-market consumers experience uncertainty in regard to payment and authenticity, logistics, language and protection and dispute resolution.</w:t>
      </w:r>
    </w:p>
    <w:p w14:paraId="6EC3D2AB" w14:textId="1F9FD60F" w:rsidR="00F56AB9" w:rsidRDefault="00E67753" w:rsidP="00E67753">
      <w:pPr>
        <w:pStyle w:val="Heading2"/>
      </w:pPr>
      <w:bookmarkStart w:id="52" w:name="_Toc240385857"/>
      <w:r w:rsidRPr="00E67753">
        <w:lastRenderedPageBreak/>
        <w:t>5.2 Achievement of the Research Aim and Objectives</w:t>
      </w:r>
      <w:bookmarkEnd w:id="52"/>
    </w:p>
    <w:p w14:paraId="6975DB43" w14:textId="29C7AA31" w:rsidR="00F56AB9" w:rsidRDefault="00F56AB9" w:rsidP="00F56AB9">
      <w:r>
        <w:t xml:space="preserve">This research was done to explore the existent in the platform of cross-border e-commerce that is trusted and that affects consumer purchase intention in emerging markets. The research particularly aimed at establishing the key elements that define platform trust, </w:t>
      </w:r>
      <w:r w:rsidR="006A0062">
        <w:t>exploring</w:t>
      </w:r>
      <w:r>
        <w:t xml:space="preserve"> the correlation between trust and the intention to buy, </w:t>
      </w:r>
      <w:r w:rsidR="006A0062">
        <w:t>evaluating</w:t>
      </w:r>
      <w:r>
        <w:t xml:space="preserve"> the importance of perceived risk, platform quality and cultural differences, and </w:t>
      </w:r>
      <w:r w:rsidR="006A0062">
        <w:t>exploring</w:t>
      </w:r>
      <w:r>
        <w:t xml:space="preserve"> consumer attitudes and behaviour </w:t>
      </w:r>
      <w:r w:rsidR="006A0062">
        <w:t>patterns</w:t>
      </w:r>
      <w:r>
        <w:t xml:space="preserve"> related to international online shopping</w:t>
      </w:r>
      <w:r w:rsidR="00B21431">
        <w:t xml:space="preserve"> </w:t>
      </w:r>
      <w:r w:rsidR="00B21431" w:rsidRPr="00B21431">
        <w:t xml:space="preserve">(East </w:t>
      </w:r>
      <w:r w:rsidR="00B21431" w:rsidRPr="00B21431">
        <w:rPr>
          <w:i/>
          <w:iCs/>
        </w:rPr>
        <w:t>et al.,</w:t>
      </w:r>
      <w:r w:rsidR="00B21431" w:rsidRPr="00B21431">
        <w:t xml:space="preserve"> 2022)</w:t>
      </w:r>
      <w:r>
        <w:t>.</w:t>
      </w:r>
    </w:p>
    <w:p w14:paraId="0F126AC3" w14:textId="49B48811" w:rsidR="00F56AB9" w:rsidRDefault="00F56AB9" w:rsidP="00F56AB9">
      <w:r>
        <w:t xml:space="preserve">The results show that the study objective was </w:t>
      </w:r>
      <w:r w:rsidR="006A0062">
        <w:t>realised</w:t>
      </w:r>
      <w:r>
        <w:t>. The quantitative findings were able to create a positive</w:t>
      </w:r>
      <w:r w:rsidR="00514884">
        <w:t>,</w:t>
      </w:r>
      <w:r>
        <w:t xml:space="preserve"> significant relationship between platform trust and purchase intention. The r value of 0.669 is the strongest relationship that has been found in the correlation matrix</w:t>
      </w:r>
      <w:r w:rsidR="00B21431">
        <w:t xml:space="preserve"> </w:t>
      </w:r>
      <w:r w:rsidR="00B21431" w:rsidRPr="00B21431">
        <w:t>(Fan, Wang and Ying, 2023)</w:t>
      </w:r>
      <w:r>
        <w:t xml:space="preserve">. It means that those who mentioned having higher confidence in the reliability, security and credibility of the cross-border platforms were also </w:t>
      </w:r>
      <w:r w:rsidR="006A0062">
        <w:t>more likely</w:t>
      </w:r>
      <w:r>
        <w:t xml:space="preserve"> to report that they had an intention to purchase </w:t>
      </w:r>
      <w:r w:rsidR="006A0062">
        <w:t xml:space="preserve">from </w:t>
      </w:r>
      <w:r>
        <w:t>those platforms in the future.</w:t>
      </w:r>
    </w:p>
    <w:p w14:paraId="390F88B3" w14:textId="0FEB6FA5" w:rsidR="00F56AB9" w:rsidRDefault="00F56AB9" w:rsidP="00F56AB9">
      <w:r>
        <w:t xml:space="preserve">The initial aim was to understand the key determinants that influence consumer confidence </w:t>
      </w:r>
      <w:r w:rsidR="006A0062">
        <w:t>in</w:t>
      </w:r>
      <w:r>
        <w:t xml:space="preserve"> cross-border e-commerce sites. The qualitative findings especially tackled this objective in a very strong way. Payment and data security</w:t>
      </w:r>
      <w:r w:rsidR="006A0062">
        <w:t>,</w:t>
      </w:r>
      <w:r>
        <w:t xml:space="preserve"> and seller and product credibility were mentioned by all 20 interview participants. Delivery and tracking</w:t>
      </w:r>
      <w:r w:rsidR="00066829">
        <w:t>,</w:t>
      </w:r>
      <w:r>
        <w:t xml:space="preserve"> returns</w:t>
      </w:r>
      <w:r w:rsidR="006A0062">
        <w:t>,</w:t>
      </w:r>
      <w:r>
        <w:t xml:space="preserve"> and dispute resolution were all cited by 80%</w:t>
      </w:r>
      <w:r w:rsidR="006A0062">
        <w:t>,</w:t>
      </w:r>
      <w:r>
        <w:t xml:space="preserve"> and reviews and ratings were mentioned by 75%. </w:t>
      </w:r>
      <w:r w:rsidR="00E67753" w:rsidRPr="00E67753">
        <w:t>55%</w:t>
      </w:r>
      <w:r w:rsidR="00E67753">
        <w:t xml:space="preserve"> </w:t>
      </w:r>
      <w:r>
        <w:t xml:space="preserve">talked </w:t>
      </w:r>
      <w:r w:rsidR="006A0062">
        <w:t>about</w:t>
      </w:r>
      <w:r>
        <w:t xml:space="preserve"> cultural and language aspects, and 50 percent of social influence</w:t>
      </w:r>
      <w:r w:rsidR="00B21431">
        <w:t xml:space="preserve"> </w:t>
      </w:r>
      <w:r w:rsidR="00B21431" w:rsidRPr="00B21431">
        <w:t xml:space="preserve">(Han </w:t>
      </w:r>
      <w:r w:rsidR="00B21431" w:rsidRPr="00B21431">
        <w:rPr>
          <w:i/>
          <w:iCs/>
        </w:rPr>
        <w:t>et al.,</w:t>
      </w:r>
      <w:r w:rsidR="00B21431" w:rsidRPr="00B21431">
        <w:t xml:space="preserve"> 2023)</w:t>
      </w:r>
      <w:r>
        <w:t>. The results suggest that the development of trust is multidimensional and not reliant on one characteristic of an e-commerce platform.</w:t>
      </w:r>
    </w:p>
    <w:p w14:paraId="155B011F" w14:textId="2A9886AD" w:rsidR="00F56AB9" w:rsidRDefault="00F56AB9" w:rsidP="00F56AB9">
      <w:r>
        <w:t xml:space="preserve">The second goal was to establish the existence of platform trust and whether it was associated with purchase intention. </w:t>
      </w:r>
      <w:r w:rsidR="00066829">
        <w:t>Both</w:t>
      </w:r>
      <w:r>
        <w:t xml:space="preserve"> quantitative and qualitative evidence </w:t>
      </w:r>
      <w:r w:rsidR="00066829">
        <w:t>supported</w:t>
      </w:r>
      <w:r>
        <w:t xml:space="preserve"> this objective. The correlation resulted in a 0.669 relationship between purchase intention and platform trust. More to the point, the regression analysis demonstrated that platform trust was statistically significant following the platform quality and perceived risk being added to the model. It had a standardised beta </w:t>
      </w:r>
      <w:r>
        <w:lastRenderedPageBreak/>
        <w:t>coefficient of 0.542, p &lt; 0.001. The regression model predicted an increment of about 46.6</w:t>
      </w:r>
      <w:r w:rsidR="00066829">
        <w:t>%</w:t>
      </w:r>
      <w:r>
        <w:t xml:space="preserve"> of the variance of purchase intention (R</w:t>
      </w:r>
      <w:r w:rsidRPr="00E67753">
        <w:rPr>
          <w:vertAlign w:val="superscript"/>
        </w:rPr>
        <w:t>2</w:t>
      </w:r>
      <w:r>
        <w:t xml:space="preserve"> = 0.466; adjusted R</w:t>
      </w:r>
      <w:r w:rsidRPr="00E67753">
        <w:rPr>
          <w:vertAlign w:val="superscript"/>
        </w:rPr>
        <w:t>2</w:t>
      </w:r>
      <w:r>
        <w:t xml:space="preserve"> = 0.450).</w:t>
      </w:r>
    </w:p>
    <w:p w14:paraId="37F3171B" w14:textId="0FCD7350" w:rsidR="00F56AB9" w:rsidRDefault="00F56AB9" w:rsidP="00F56AB9">
      <w:r>
        <w:t xml:space="preserve">The explanation of this statistical relationship is presented in the qualitative evidence. International platforms were not necessarily expected to eradicate all potential risks </w:t>
      </w:r>
      <w:r w:rsidR="00066829">
        <w:t>for</w:t>
      </w:r>
      <w:r>
        <w:t xml:space="preserve"> participants. Rather</w:t>
      </w:r>
      <w:r w:rsidR="00066829">
        <w:t>,</w:t>
      </w:r>
      <w:r>
        <w:t xml:space="preserve"> they were seeking information that the platform possessed mechanisms that could prevent, control and address issues</w:t>
      </w:r>
      <w:r w:rsidR="00B21431">
        <w:t xml:space="preserve"> </w:t>
      </w:r>
      <w:r w:rsidR="00B21431" w:rsidRPr="00B21431">
        <w:t xml:space="preserve">(Jian, </w:t>
      </w:r>
      <w:proofErr w:type="spellStart"/>
      <w:r w:rsidR="00B21431" w:rsidRPr="00B21431">
        <w:t>Lv</w:t>
      </w:r>
      <w:proofErr w:type="spellEnd"/>
      <w:r w:rsidR="00B21431" w:rsidRPr="00B21431">
        <w:t xml:space="preserve"> and Wan, 2023)</w:t>
      </w:r>
      <w:r>
        <w:t xml:space="preserve">. Safety in payment, security of the buyer, credibility of </w:t>
      </w:r>
      <w:r w:rsidR="00514884">
        <w:t xml:space="preserve">the </w:t>
      </w:r>
      <w:r>
        <w:t>seller, validity of reviews, payment tracking systems and accessibility of dispute reports and procedures certainly helped consumers to keep on buying on the international front.</w:t>
      </w:r>
    </w:p>
    <w:p w14:paraId="021BE69A" w14:textId="0E73C339" w:rsidR="00F56AB9" w:rsidRDefault="00F56AB9" w:rsidP="00F56AB9">
      <w:r>
        <w:t xml:space="preserve">The third aim was concerned with the connection of trust, perceived risk, quality of the platform and cultural differences. The results reveal that platform trust (r = 0.604) and purchase intention (r = 0.474) had a positive relationship with platform quality. Platform trust (r = -0.456) and purchase </w:t>
      </w:r>
      <w:r w:rsidR="00066829">
        <w:t>intention</w:t>
      </w:r>
      <w:r>
        <w:t xml:space="preserve"> (r = -0.393), on the other hand, had a negative correlation with perceived risk</w:t>
      </w:r>
      <w:r w:rsidR="00B21431">
        <w:t xml:space="preserve"> </w:t>
      </w:r>
      <w:r w:rsidR="00B21431" w:rsidRPr="00B21431">
        <w:t xml:space="preserve">(Nizar, </w:t>
      </w:r>
      <w:proofErr w:type="spellStart"/>
      <w:r w:rsidR="00B21431" w:rsidRPr="00B21431">
        <w:t>Rejito</w:t>
      </w:r>
      <w:proofErr w:type="spellEnd"/>
      <w:r w:rsidR="00B21431" w:rsidRPr="00B21431">
        <w:t xml:space="preserve"> and Akbar, 2026)</w:t>
      </w:r>
      <w:r>
        <w:t xml:space="preserve">. These results indicate that higher-quality platforms could enhance confidence, and </w:t>
      </w:r>
      <w:r w:rsidR="00066829">
        <w:t>perceived</w:t>
      </w:r>
      <w:r>
        <w:t xml:space="preserve"> risk could decrease confidence, as well as purchase intentions.</w:t>
      </w:r>
    </w:p>
    <w:p w14:paraId="1EAFC0B1" w14:textId="76841652" w:rsidR="00F56AB9" w:rsidRDefault="00F56AB9" w:rsidP="00F56AB9">
      <w:r>
        <w:t xml:space="preserve">But the results of the regression give a more detailed explanation. The statistical significance of platform quality and perceived risk as independent contributors to purchase intention in the model was nonsignificant </w:t>
      </w:r>
      <w:r w:rsidR="00514884">
        <w:t>when</w:t>
      </w:r>
      <w:r>
        <w:t xml:space="preserve"> platform trust </w:t>
      </w:r>
      <w:r w:rsidR="00514884">
        <w:t>was</w:t>
      </w:r>
      <w:r>
        <w:t xml:space="preserve"> the independent </w:t>
      </w:r>
      <w:r w:rsidR="00514884">
        <w:t>variable</w:t>
      </w:r>
      <w:r>
        <w:t xml:space="preserve">. Platform quality recorded β = 0.120, p = 0.203, while perceived risk recorded β = -0.119, p = 0.161. This implies that their power could partially work </w:t>
      </w:r>
      <w:r w:rsidR="00514884">
        <w:t>through consumers'</w:t>
      </w:r>
      <w:r>
        <w:t xml:space="preserve"> overall evaluation of the trustworthiness of the platform by consumers</w:t>
      </w:r>
      <w:r w:rsidR="00B21431">
        <w:t xml:space="preserve"> </w:t>
      </w:r>
      <w:r w:rsidR="00B21431" w:rsidRPr="00B21431">
        <w:t xml:space="preserve">(Quintus </w:t>
      </w:r>
      <w:r w:rsidR="00B21431" w:rsidRPr="00103450">
        <w:rPr>
          <w:i/>
          <w:iCs/>
        </w:rPr>
        <w:t>et al.,</w:t>
      </w:r>
      <w:r w:rsidR="00B21431" w:rsidRPr="00B21431">
        <w:t xml:space="preserve"> 2024)</w:t>
      </w:r>
      <w:r>
        <w:t xml:space="preserve">. The additional regression to </w:t>
      </w:r>
      <w:r w:rsidR="00514884">
        <w:t>analyse</w:t>
      </w:r>
      <w:r>
        <w:t xml:space="preserve"> platform trust also revealed that platform quality was a positive contributor and the perceived risk was a negative contributor to platform trust.</w:t>
      </w:r>
    </w:p>
    <w:p w14:paraId="3D22D131" w14:textId="173ADD5B" w:rsidR="00F56AB9" w:rsidRDefault="00F56AB9" w:rsidP="00F56AB9">
      <w:r>
        <w:t xml:space="preserve">The fourth was related to consumer behaviour and attitudes. It was shown in the interviews that consumers not only review the platform but </w:t>
      </w:r>
      <w:r w:rsidR="00514884">
        <w:t xml:space="preserve">also </w:t>
      </w:r>
      <w:r>
        <w:t>the experiences of other users. Important sources of assurance included the reviews, ratings, customer photographs, social recommendations, and online communities</w:t>
      </w:r>
      <w:r w:rsidR="00B21431">
        <w:t xml:space="preserve"> </w:t>
      </w:r>
      <w:r w:rsidR="00B21431" w:rsidRPr="00B21431">
        <w:t xml:space="preserve">(Raji </w:t>
      </w:r>
      <w:r w:rsidR="00B21431" w:rsidRPr="00B21431">
        <w:rPr>
          <w:i/>
          <w:iCs/>
        </w:rPr>
        <w:t>et al.,</w:t>
      </w:r>
      <w:r w:rsidR="00B21431" w:rsidRPr="00B21431">
        <w:t xml:space="preserve"> 2024)</w:t>
      </w:r>
      <w:r>
        <w:t xml:space="preserve">. Yet, the subjects were not always willing to believe in all types of social influence alike. Some of them were more confident in independent reviews by consumers in general </w:t>
      </w:r>
      <w:r>
        <w:lastRenderedPageBreak/>
        <w:t>compared to traditional advertisements or sponsored postings by influencers. This suggests that source credibility is an important part of the behavioural process.</w:t>
      </w:r>
    </w:p>
    <w:p w14:paraId="7BC027C7" w14:textId="7EA287FB" w:rsidR="00F56AB9" w:rsidRDefault="00F56AB9" w:rsidP="00F56AB9">
      <w:r>
        <w:t xml:space="preserve">Combining the results, one can conclude that the goals were met to </w:t>
      </w:r>
      <w:r w:rsidR="00AA3239">
        <w:t>a</w:t>
      </w:r>
      <w:r>
        <w:t xml:space="preserve"> large extent, and research questions were answered by means of complementary quantitative and qualitative evidence.</w:t>
      </w:r>
    </w:p>
    <w:p w14:paraId="5C682D8A" w14:textId="73845F9C" w:rsidR="00F56AB9" w:rsidRDefault="00B54D56" w:rsidP="00B54D56">
      <w:pPr>
        <w:pStyle w:val="Heading2"/>
      </w:pPr>
      <w:bookmarkStart w:id="53" w:name="_Toc240385858"/>
      <w:r w:rsidRPr="00B54D56">
        <w:t>5.3 Overall Conclusion</w:t>
      </w:r>
      <w:bookmarkEnd w:id="53"/>
    </w:p>
    <w:p w14:paraId="23A7F1C2" w14:textId="7FD5DF00" w:rsidR="00F56AB9" w:rsidRDefault="00F56AB9" w:rsidP="00F56AB9">
      <w:r>
        <w:t xml:space="preserve">The key finding made in this dissertation is that platform trust is an essential factor of purchase intention in e-commerce </w:t>
      </w:r>
      <w:r w:rsidR="005B2783">
        <w:t>across</w:t>
      </w:r>
      <w:r>
        <w:t xml:space="preserve"> borders between consumers of emerging markets. When buying on an international basis, consumers also experience an added degree of uncertainty as they might be ill-informed about foreign sellers, </w:t>
      </w:r>
      <w:r w:rsidR="002743D6">
        <w:t>alternative</w:t>
      </w:r>
      <w:r>
        <w:t xml:space="preserve"> legal and consumer protection frameworks, new payment terms, issues related to delivery, linguistic variation and the lack of </w:t>
      </w:r>
      <w:r w:rsidR="002743D6">
        <w:t xml:space="preserve">the </w:t>
      </w:r>
      <w:r>
        <w:t>prospect to physically browse items. The platform can form a significant piece of reassurance in this environment.</w:t>
      </w:r>
    </w:p>
    <w:p w14:paraId="7A1FACE2" w14:textId="14544AE2" w:rsidR="00F56AB9" w:rsidRDefault="00F56AB9" w:rsidP="00F56AB9">
      <w:r>
        <w:t xml:space="preserve">The results of the description indicate that the respondents were keen to get involved in cross-border e-commerce, although their confidence was not very high. The mean purchase intention was found to be highest </w:t>
      </w:r>
      <w:r w:rsidR="002743D6">
        <w:t>at</w:t>
      </w:r>
      <w:r>
        <w:t xml:space="preserve"> 3.03, platform trust was found to </w:t>
      </w:r>
      <w:r w:rsidR="002743D6">
        <w:t>be</w:t>
      </w:r>
      <w:r>
        <w:t xml:space="preserve"> 2.87, and platform quality </w:t>
      </w:r>
      <w:r w:rsidR="002743D6">
        <w:t>was</w:t>
      </w:r>
      <w:r>
        <w:t xml:space="preserve"> 2.78. A lower mean was obtained </w:t>
      </w:r>
      <w:r w:rsidR="002743D6">
        <w:t>for</w:t>
      </w:r>
      <w:r>
        <w:t xml:space="preserve"> perceived risk of 2.31. The findings imply that the willingness of consumers to make international purchases is not completely lost in circumstances where there is a bit of uncertainty. There is no absolute trust that risk should be eliminated</w:t>
      </w:r>
      <w:r w:rsidR="002743D6">
        <w:t>,</w:t>
      </w:r>
      <w:r>
        <w:t xml:space="preserve"> but this may affect the way consumers perceive and deal with risk.</w:t>
      </w:r>
    </w:p>
    <w:p w14:paraId="08467B96" w14:textId="3A7EE7E5" w:rsidR="00F56AB9" w:rsidRDefault="00F56AB9" w:rsidP="00F56AB9">
      <w:r>
        <w:t xml:space="preserve">The reliability </w:t>
      </w:r>
      <w:r w:rsidR="001E10E3">
        <w:t xml:space="preserve">analysis </w:t>
      </w:r>
      <w:r>
        <w:t xml:space="preserve">accordingly shows that there were good internal consistency levels of the measurement constructs. Platform trust, platform quality, perceived risk and purchase intention had </w:t>
      </w:r>
      <w:r w:rsidR="001E10E3">
        <w:t>Cronbach's</w:t>
      </w:r>
      <w:r>
        <w:t xml:space="preserve"> alpha </w:t>
      </w:r>
      <w:r w:rsidR="001E10E3">
        <w:t xml:space="preserve">values </w:t>
      </w:r>
      <w:r>
        <w:t xml:space="preserve">of 0.879, 0.887, </w:t>
      </w:r>
      <w:r w:rsidR="001E10E3">
        <w:t>0.865, and 0.793,</w:t>
      </w:r>
      <w:r>
        <w:t xml:space="preserve"> respectively. These results supported the use of composite measures for the quantitative analysis.</w:t>
      </w:r>
    </w:p>
    <w:p w14:paraId="7F1A2D40" w14:textId="4E9B2DC1" w:rsidR="00F56AB9" w:rsidRDefault="00F56AB9" w:rsidP="00F56AB9">
      <w:r>
        <w:t xml:space="preserve">The best quantitative analysis was the regression model. The model accounted </w:t>
      </w:r>
      <w:r w:rsidR="001E10E3">
        <w:t>for</w:t>
      </w:r>
      <w:r>
        <w:t xml:space="preserve"> almost half </w:t>
      </w:r>
      <w:r w:rsidR="001E10E3">
        <w:t xml:space="preserve">of </w:t>
      </w:r>
      <w:r>
        <w:t xml:space="preserve">the purchase-intention variation. Statistically significant predictors among three predictors formed under platform trust were statistically significant. This means that consumers can rely on platform quality and perceived risk as evidence </w:t>
      </w:r>
      <w:r w:rsidR="001E10E3">
        <w:lastRenderedPageBreak/>
        <w:t>that is relevant</w:t>
      </w:r>
      <w:r>
        <w:t xml:space="preserve"> in their overall evaluation of trustworthiness</w:t>
      </w:r>
      <w:r w:rsidR="001E10E3">
        <w:t>,</w:t>
      </w:r>
      <w:r>
        <w:t xml:space="preserve"> after which trust comes specifically into </w:t>
      </w:r>
      <w:r w:rsidR="001E10E3">
        <w:t>play</w:t>
      </w:r>
      <w:r>
        <w:t xml:space="preserve"> in influencing the intention to buy.</w:t>
      </w:r>
    </w:p>
    <w:p w14:paraId="7E528628" w14:textId="70178F73" w:rsidR="00F56AB9" w:rsidRDefault="00F56AB9" w:rsidP="00F56AB9">
      <w:r>
        <w:t>The qualitative findings are an addition of significant depth to this finding. All participants noted payment and data security, and it suggested that it was crucial to feel financially and technologically safe. The credibility of sellers was also critical</w:t>
      </w:r>
      <w:r w:rsidR="001E10E3">
        <w:t>,</w:t>
      </w:r>
      <w:r>
        <w:t xml:space="preserve"> especially since consumers are not able to physically feel the items and also cannot easily feel remote </w:t>
      </w:r>
      <w:r w:rsidR="00066829">
        <w:t>individual</w:t>
      </w:r>
      <w:r>
        <w:t xml:space="preserve"> sellers and buy them beforehand. Credibility was measured by relying on seller verification, transaction histories, ratings and detailed product information by participants.</w:t>
      </w:r>
    </w:p>
    <w:p w14:paraId="1779D182" w14:textId="082ABA25" w:rsidR="00F56AB9" w:rsidRDefault="00F56AB9" w:rsidP="00F56AB9">
      <w:r>
        <w:t xml:space="preserve">Delivery is another aspect that became a guiding factor of trust. Respondents linked correct delivery estimates, efficient tracking and </w:t>
      </w:r>
      <w:r w:rsidR="001E10E3">
        <w:t xml:space="preserve">the </w:t>
      </w:r>
      <w:r>
        <w:t xml:space="preserve">success of previous deliveries with confidence. On the other hand, </w:t>
      </w:r>
      <w:r w:rsidR="001E10E3">
        <w:t>delays</w:t>
      </w:r>
      <w:r>
        <w:t xml:space="preserve"> and poor tracking data might undermine trust even in cases where the online platform itself looked technologically sound. This illustrates how consumers </w:t>
      </w:r>
      <w:r w:rsidR="001E10E3">
        <w:t>view</w:t>
      </w:r>
      <w:r>
        <w:t xml:space="preserve"> cross-border e-commerce as a wider service ecosystem as opposed to a site.</w:t>
      </w:r>
      <w:r w:rsidR="00637BFA">
        <w:t xml:space="preserve"> </w:t>
      </w:r>
      <w:r>
        <w:t xml:space="preserve">The reviews and ratings also act as an alternative to physical inspection. Customers attached importance to several new reviews, customer photos and comprehensive reviews, but they also knew that reviews were susceptible to fake manipulation. Consequently, the credibility and transparency of reviews were seen to be of more significance than </w:t>
      </w:r>
      <w:r w:rsidR="001E10E3">
        <w:t xml:space="preserve">the </w:t>
      </w:r>
      <w:r>
        <w:t>number of reviews.</w:t>
      </w:r>
    </w:p>
    <w:p w14:paraId="0B594626" w14:textId="5FA94723" w:rsidR="00F56AB9" w:rsidRDefault="00F56AB9" w:rsidP="00F56AB9">
      <w:r>
        <w:t xml:space="preserve">Trust was also formed due to cultural and language differences. It created uncertainty due to poor translation, incomprehensible measurements and unknown communication </w:t>
      </w:r>
      <w:r w:rsidR="001E10E3">
        <w:t>rules</w:t>
      </w:r>
      <w:r>
        <w:t>, as well as confidence due to the use of local language, comprehensible product details and known currencies. This was again more conditionally influenced by social influence, as consumers still made the decision of reducing uncertainty through the support of friends, online communities and independent reviews, yet evaluated the credibility of that source.</w:t>
      </w:r>
    </w:p>
    <w:p w14:paraId="3A19A558" w14:textId="329AC217" w:rsidR="00F56AB9" w:rsidRDefault="00F56AB9" w:rsidP="00F56AB9">
      <w:r>
        <w:t>The general resultant finding is that trust ought to be considered a multidimensional and relational phenomenon. It is developed by using the synergistic process of technology, information, seller regulation, payment security, logistics, customer care, cultural availability and social testimony. This conclusion reinforces the conceptual framework established in Chapter 2</w:t>
      </w:r>
      <w:r w:rsidR="001E10E3">
        <w:t>,</w:t>
      </w:r>
      <w:r>
        <w:t xml:space="preserve"> where platform trust was placed accordingly in </w:t>
      </w:r>
      <w:r>
        <w:lastRenderedPageBreak/>
        <w:t>the middle of the relationship between platform characteristics, perceived risk and purchase intention.</w:t>
      </w:r>
    </w:p>
    <w:p w14:paraId="16F36865" w14:textId="0ED9EAED" w:rsidR="00F56AB9" w:rsidRDefault="00637BFA" w:rsidP="00637BFA">
      <w:pPr>
        <w:pStyle w:val="Heading2"/>
      </w:pPr>
      <w:bookmarkStart w:id="54" w:name="_Toc240385859"/>
      <w:r w:rsidRPr="00637BFA">
        <w:t>5.4 Theoretical Implications</w:t>
      </w:r>
      <w:bookmarkEnd w:id="54"/>
    </w:p>
    <w:p w14:paraId="10F1AC7D" w14:textId="595F3038" w:rsidR="00F56AB9" w:rsidRDefault="00F56AB9" w:rsidP="00F56AB9">
      <w:r>
        <w:t xml:space="preserve">The results have a number of theoretical implications </w:t>
      </w:r>
      <w:r w:rsidR="001E10E3">
        <w:t>for</w:t>
      </w:r>
      <w:r>
        <w:t xml:space="preserve"> consumer behaviour in </w:t>
      </w:r>
      <w:r w:rsidR="00AA3239">
        <w:t>cross-border</w:t>
      </w:r>
      <w:r>
        <w:t xml:space="preserve"> e-commerce.</w:t>
      </w:r>
      <w:r w:rsidR="00637BFA">
        <w:t xml:space="preserve"> </w:t>
      </w:r>
      <w:r>
        <w:t>To begin with, the research contributes to the significance of trust as the key factor of explanation in online shopping. The high association between platform trust and purchase intention</w:t>
      </w:r>
      <w:r w:rsidR="001E10E3">
        <w:t>,</w:t>
      </w:r>
      <w:r>
        <w:t xml:space="preserve"> and the substantial regression coefficient</w:t>
      </w:r>
      <w:r w:rsidR="001E10E3">
        <w:t>,</w:t>
      </w:r>
      <w:r>
        <w:t xml:space="preserve"> prove that trust cannot be regarded as a superficial attribute of e-commerce</w:t>
      </w:r>
      <w:r w:rsidR="0061637F">
        <w:t xml:space="preserve"> </w:t>
      </w:r>
      <w:r w:rsidR="0061637F" w:rsidRPr="0061637F">
        <w:t>(Fan, Wang and Ying, 2023)</w:t>
      </w:r>
      <w:r>
        <w:t>. Rather, it is a significant process by which consumers can perceive the accuracy and riskiness of international transactions.</w:t>
      </w:r>
    </w:p>
    <w:p w14:paraId="2BE68C71" w14:textId="29307811" w:rsidR="00F56AB9" w:rsidRDefault="00F56AB9" w:rsidP="00F56AB9">
      <w:r>
        <w:t>Second, the results offer evidence about incorporating the Technology Acceptance Model (TAM) and Theory of Planned Behaviour (TPB). The study</w:t>
      </w:r>
      <w:r w:rsidR="001E10E3">
        <w:t>,</w:t>
      </w:r>
      <w:r>
        <w:t xml:space="preserve"> along with TAM</w:t>
      </w:r>
      <w:r w:rsidR="001E10E3">
        <w:t>,</w:t>
      </w:r>
      <w:r>
        <w:t xml:space="preserve"> yielded an understanding of the characteristics of technology </w:t>
      </w:r>
      <w:r w:rsidR="001E10E3">
        <w:t>platform</w:t>
      </w:r>
      <w:r>
        <w:t xml:space="preserve"> quality and perceived risk</w:t>
      </w:r>
      <w:r w:rsidR="001E10E3">
        <w:t>,</w:t>
      </w:r>
      <w:r>
        <w:t xml:space="preserve"> and through TPB the researchers were able to consider attitudes and behavioural intentions</w:t>
      </w:r>
      <w:r w:rsidR="0061637F">
        <w:t xml:space="preserve"> </w:t>
      </w:r>
      <w:r w:rsidR="0061637F" w:rsidRPr="0061637F">
        <w:t xml:space="preserve">(Jian, </w:t>
      </w:r>
      <w:proofErr w:type="spellStart"/>
      <w:r w:rsidR="0061637F" w:rsidRPr="0061637F">
        <w:t>Lv</w:t>
      </w:r>
      <w:proofErr w:type="spellEnd"/>
      <w:r w:rsidR="0061637F" w:rsidRPr="0061637F">
        <w:t xml:space="preserve"> and Wan, 2023)</w:t>
      </w:r>
      <w:r>
        <w:t>. The results indicate that these views are complementary in the sense that consumers evaluate technology</w:t>
      </w:r>
      <w:r w:rsidR="001E10E3">
        <w:t xml:space="preserve"> and</w:t>
      </w:r>
      <w:r>
        <w:t xml:space="preserve"> service qualities but at the same time make judgement of behaviour regarding purchase or not.</w:t>
      </w:r>
    </w:p>
    <w:p w14:paraId="0138FA34" w14:textId="4DD66A3E" w:rsidR="00F56AB9" w:rsidRDefault="00F56AB9" w:rsidP="00F56AB9">
      <w:r>
        <w:t xml:space="preserve">Third, the results broaden the knowledge about perceived risk. The negative relationships are consistent </w:t>
      </w:r>
      <w:r w:rsidR="001E10E3">
        <w:t xml:space="preserve">in </w:t>
      </w:r>
      <w:r>
        <w:t xml:space="preserve">that risk is also relevant, but the results of the regression model show that risk is not predictive of purchase intention when it is used together with trust. This implies that the mere presence of risk may not have a direct response </w:t>
      </w:r>
      <w:r w:rsidR="001E10E3">
        <w:t>from</w:t>
      </w:r>
      <w:r>
        <w:t xml:space="preserve"> consumers. Instead, they can assess the platform on whether it has the mechanisms in place to address that risk</w:t>
      </w:r>
      <w:r w:rsidR="0061637F">
        <w:t xml:space="preserve"> </w:t>
      </w:r>
      <w:r w:rsidR="0061637F" w:rsidRPr="005B2783">
        <w:t xml:space="preserve">(Tikhomirova </w:t>
      </w:r>
      <w:r w:rsidR="0061637F" w:rsidRPr="005B2783">
        <w:rPr>
          <w:i/>
          <w:iCs/>
        </w:rPr>
        <w:t>et al.,</w:t>
      </w:r>
      <w:r w:rsidR="0061637F" w:rsidRPr="005B2783">
        <w:t xml:space="preserve"> 2021)</w:t>
      </w:r>
      <w:r>
        <w:t>. This interpretation is strongly supported by the qualitative results</w:t>
      </w:r>
      <w:r w:rsidR="001E10E3">
        <w:t>,</w:t>
      </w:r>
      <w:r>
        <w:t xml:space="preserve"> as the participants highlight discounts and customer service, customer </w:t>
      </w:r>
      <w:r w:rsidR="0061637F">
        <w:t>support</w:t>
      </w:r>
      <w:r>
        <w:t>, dispute resolution, and refunds.</w:t>
      </w:r>
    </w:p>
    <w:p w14:paraId="08D114DA" w14:textId="1A2D9D7F" w:rsidR="00F56AB9" w:rsidRDefault="00F56AB9" w:rsidP="00F56AB9">
      <w:r>
        <w:t xml:space="preserve">Fourth, the results assist in the comprehension of trust as </w:t>
      </w:r>
      <w:r w:rsidR="001E10E3">
        <w:t>a system-level</w:t>
      </w:r>
      <w:r>
        <w:t xml:space="preserve"> phenomenon. The functionality of websites influenced the establishment of trust, as well as the sellers, logistics, review systems, payment services and customer support. This helps to </w:t>
      </w:r>
      <w:r w:rsidR="001E10E3">
        <w:t>generalise</w:t>
      </w:r>
      <w:r>
        <w:t xml:space="preserve"> that trust in digital platforms can be built by various interconnected actors and mechanisms</w:t>
      </w:r>
      <w:r w:rsidR="0061637F">
        <w:t xml:space="preserve"> </w:t>
      </w:r>
      <w:r w:rsidR="0061637F" w:rsidRPr="0061637F">
        <w:t xml:space="preserve">(Nizar, </w:t>
      </w:r>
      <w:proofErr w:type="spellStart"/>
      <w:r w:rsidR="0061637F" w:rsidRPr="0061637F">
        <w:t>Rejito</w:t>
      </w:r>
      <w:proofErr w:type="spellEnd"/>
      <w:r w:rsidR="0061637F" w:rsidRPr="0061637F">
        <w:t xml:space="preserve"> and Akbar, 2026)</w:t>
      </w:r>
      <w:r>
        <w:t>.</w:t>
      </w:r>
    </w:p>
    <w:p w14:paraId="69759741" w14:textId="1CDA1CD9" w:rsidR="00F56AB9" w:rsidRDefault="00F56AB9" w:rsidP="00F56AB9">
      <w:r>
        <w:lastRenderedPageBreak/>
        <w:t>Lastly, the research also helps to add the emerging-market angle to the literature. Much of the earlier studies indicated in the dissertation have taken individual variables into consideration or the contexts in the developed market</w:t>
      </w:r>
      <w:r w:rsidR="0061637F">
        <w:t xml:space="preserve"> </w:t>
      </w:r>
      <w:r w:rsidR="0061637F" w:rsidRPr="0061637F">
        <w:t xml:space="preserve">(Quintus </w:t>
      </w:r>
      <w:r w:rsidR="0061637F" w:rsidRPr="0061637F">
        <w:rPr>
          <w:i/>
          <w:iCs/>
        </w:rPr>
        <w:t>et al.,</w:t>
      </w:r>
      <w:r w:rsidR="0061637F" w:rsidRPr="0061637F">
        <w:t xml:space="preserve"> 2024)</w:t>
      </w:r>
      <w:r>
        <w:t>. The current work takes, rather, the elements of platform quality, perceived risk</w:t>
      </w:r>
      <w:r w:rsidR="001E10E3">
        <w:t>,</w:t>
      </w:r>
      <w:r>
        <w:t xml:space="preserve"> trust and </w:t>
      </w:r>
      <w:r w:rsidR="001E10E3">
        <w:t>behaviour</w:t>
      </w:r>
      <w:r>
        <w:t xml:space="preserve"> in a cross-border setting and offers qualitative evidence related to cultural and institutional uncertainty.</w:t>
      </w:r>
    </w:p>
    <w:p w14:paraId="0B9336A9" w14:textId="1E7BFFF4" w:rsidR="00F56AB9" w:rsidRDefault="006E2CD4" w:rsidP="006E2CD4">
      <w:pPr>
        <w:pStyle w:val="Heading2"/>
      </w:pPr>
      <w:bookmarkStart w:id="55" w:name="_Toc240385860"/>
      <w:r w:rsidRPr="006E2CD4">
        <w:t>5.5 Managerial and Practical Implications</w:t>
      </w:r>
      <w:bookmarkEnd w:id="55"/>
    </w:p>
    <w:p w14:paraId="41775171" w14:textId="239FEF36" w:rsidR="00F56AB9" w:rsidRDefault="00F56AB9" w:rsidP="00F56AB9">
      <w:r>
        <w:t>The findings directly apply to the operators of cross-border e-commerce platforms, international sellers, marketers and policymakers.</w:t>
      </w:r>
      <w:r w:rsidR="006E2CD4">
        <w:t xml:space="preserve"> </w:t>
      </w:r>
      <w:r>
        <w:t xml:space="preserve">To start with, data security and payment should be prioritised </w:t>
      </w:r>
      <w:r w:rsidR="001E10E3">
        <w:t>on</w:t>
      </w:r>
      <w:r>
        <w:t xml:space="preserve"> the platform</w:t>
      </w:r>
      <w:r w:rsidR="0061637F">
        <w:t xml:space="preserve"> </w:t>
      </w:r>
      <w:r w:rsidR="0061637F" w:rsidRPr="005B2783">
        <w:t>(Theodorakopoulos and Theodoropoulou, 2024)</w:t>
      </w:r>
      <w:r>
        <w:t xml:space="preserve">. As every participant </w:t>
      </w:r>
      <w:r w:rsidR="001E10E3">
        <w:t>in</w:t>
      </w:r>
      <w:r>
        <w:t xml:space="preserve"> the interviews mentioned this problem, obvious security and safe payment systems, buyer protection, and open refund policies must be made evident. Consumers must have indications that the platform takes responsibility when the process of transacting fails.</w:t>
      </w:r>
    </w:p>
    <w:p w14:paraId="2E99FBBA" w14:textId="749B4D3D" w:rsidR="00F56AB9" w:rsidRDefault="00F56AB9" w:rsidP="00F56AB9">
      <w:r>
        <w:t xml:space="preserve">Second, platforms are to enhance seller verification and authentic </w:t>
      </w:r>
      <w:r w:rsidR="00C71AA1">
        <w:t>product authentication</w:t>
      </w:r>
      <w:r>
        <w:t>. Customers have expressed issues with fake products, deceptive information and untrustworthy vendors. Trust can thus be enhanced by valid seller status, trade history, proper product descriptions and enhanced monitoring.</w:t>
      </w:r>
      <w:r w:rsidR="006E2CD4">
        <w:t xml:space="preserve"> </w:t>
      </w:r>
      <w:r>
        <w:t xml:space="preserve">Third, platforms ought to enhance </w:t>
      </w:r>
      <w:r w:rsidR="001E10E3">
        <w:t xml:space="preserve">the </w:t>
      </w:r>
      <w:r>
        <w:t xml:space="preserve">credibility of the reviews. As three-quarters of interviewees mentioned reviews and ratings, the next step </w:t>
      </w:r>
      <w:r w:rsidR="001E10E3">
        <w:t>for</w:t>
      </w:r>
      <w:r>
        <w:t xml:space="preserve"> platforms is not to produce more of them but rather to make them more authentic and helpful</w:t>
      </w:r>
      <w:r w:rsidR="0061637F">
        <w:t xml:space="preserve"> </w:t>
      </w:r>
      <w:r w:rsidR="0061637F" w:rsidRPr="005B2783">
        <w:t xml:space="preserve">(Wang </w:t>
      </w:r>
      <w:r w:rsidR="0061637F" w:rsidRPr="005B2783">
        <w:rPr>
          <w:i/>
          <w:iCs/>
        </w:rPr>
        <w:t>et al.,</w:t>
      </w:r>
      <w:r w:rsidR="0061637F" w:rsidRPr="005B2783">
        <w:t xml:space="preserve"> 2023)</w:t>
      </w:r>
      <w:r>
        <w:t xml:space="preserve">. User-generated data might be more reliable with verified-purchase indicators, recent client photos, further comments and processes </w:t>
      </w:r>
      <w:r w:rsidR="001E10E3">
        <w:t>for</w:t>
      </w:r>
      <w:r>
        <w:t xml:space="preserve"> detecting suspicious feedback.</w:t>
      </w:r>
    </w:p>
    <w:p w14:paraId="5F3A76F5" w14:textId="0929971E" w:rsidR="00F56AB9" w:rsidRDefault="00F56AB9" w:rsidP="00F56AB9">
      <w:r>
        <w:t xml:space="preserve">Fourth, delivery and tracking must </w:t>
      </w:r>
      <w:r w:rsidR="004C4138">
        <w:t>be considered</w:t>
      </w:r>
      <w:r>
        <w:t xml:space="preserve"> along with </w:t>
      </w:r>
      <w:r w:rsidR="004C4138">
        <w:t xml:space="preserve">the </w:t>
      </w:r>
      <w:r>
        <w:t>trust-building process. Operational competence can be evidenced by accurate delivery predictions, availability of tracking data and prompt communication in case of delay. Since consumers consider the overall service experience, sluggish logistics would ruin trust even in a case where the site is doing well</w:t>
      </w:r>
      <w:r w:rsidR="0061637F">
        <w:t xml:space="preserve"> </w:t>
      </w:r>
      <w:r w:rsidR="0061637F" w:rsidRPr="005B2783">
        <w:t xml:space="preserve">(Witek-Hajduk and </w:t>
      </w:r>
      <w:proofErr w:type="spellStart"/>
      <w:r w:rsidR="0061637F" w:rsidRPr="005B2783">
        <w:t>Grudecka</w:t>
      </w:r>
      <w:proofErr w:type="spellEnd"/>
      <w:r w:rsidR="0061637F" w:rsidRPr="005B2783">
        <w:t>, 2024)</w:t>
      </w:r>
      <w:r>
        <w:t>.</w:t>
      </w:r>
      <w:r w:rsidR="006E2CD4">
        <w:t xml:space="preserve"> </w:t>
      </w:r>
      <w:r>
        <w:t xml:space="preserve">Fifth, the returns and dispute resolution should be straightforward and clear </w:t>
      </w:r>
      <w:r w:rsidR="004C4138">
        <w:t>on</w:t>
      </w:r>
      <w:r>
        <w:t xml:space="preserve"> platforms. </w:t>
      </w:r>
      <w:r w:rsidR="00C71AA1">
        <w:t>Clear refund</w:t>
      </w:r>
      <w:r>
        <w:t xml:space="preserve"> policies, which are clear procedures </w:t>
      </w:r>
      <w:r w:rsidR="004C4138">
        <w:t>for</w:t>
      </w:r>
      <w:r>
        <w:t xml:space="preserve"> complaining and </w:t>
      </w:r>
      <w:r w:rsidR="004C4138">
        <w:t>responsive</w:t>
      </w:r>
      <w:r>
        <w:t xml:space="preserve"> </w:t>
      </w:r>
      <w:r>
        <w:lastRenderedPageBreak/>
        <w:t xml:space="preserve">customer </w:t>
      </w:r>
      <w:r w:rsidR="004C4138">
        <w:t>service</w:t>
      </w:r>
      <w:r>
        <w:t xml:space="preserve"> can mitigate the perceived impact </w:t>
      </w:r>
      <w:r w:rsidR="004C4138">
        <w:t>on</w:t>
      </w:r>
      <w:r>
        <w:t xml:space="preserve"> the consumer at the cost of </w:t>
      </w:r>
      <w:r w:rsidR="004C4138">
        <w:t>purchasing</w:t>
      </w:r>
      <w:r>
        <w:t xml:space="preserve"> with an unfamiliar foreign seller.</w:t>
      </w:r>
    </w:p>
    <w:p w14:paraId="7EE4AAC2" w14:textId="13F355A3" w:rsidR="00F56AB9" w:rsidRDefault="00F56AB9" w:rsidP="00F56AB9">
      <w:r>
        <w:t xml:space="preserve">Sixth, cross-border platforms are supposed to promote localisation of culture and language. Uncertainty could arise due to unclear translations, product measurements, and communication practices, as revealed in the interviews. International transactions can be assessed more easily by offering comprehensible local-language data, </w:t>
      </w:r>
      <w:r w:rsidR="004C4138">
        <w:t>recognisable</w:t>
      </w:r>
      <w:r>
        <w:t xml:space="preserve"> currency display, relative measurements that are intelligible to locals and culturally competent customer support</w:t>
      </w:r>
      <w:r w:rsidR="0061637F">
        <w:t xml:space="preserve"> </w:t>
      </w:r>
      <w:r w:rsidR="0061637F" w:rsidRPr="005B2783">
        <w:t>(Yang, Chen and Chen, 2023)</w:t>
      </w:r>
      <w:r>
        <w:t>.</w:t>
      </w:r>
      <w:r w:rsidR="006E2CD4">
        <w:t xml:space="preserve"> </w:t>
      </w:r>
      <w:r>
        <w:t xml:space="preserve">Lastly, marketers ought to realise that irrespective of the promotional messages being used, credible social influence may be more compelling than traditional promotional communication. Reliable </w:t>
      </w:r>
      <w:r w:rsidR="004C4138">
        <w:t>third-party</w:t>
      </w:r>
      <w:r>
        <w:t xml:space="preserve"> reviews and real consumer experience can be reassuring, especially to customers who have no prior experience of a platform. Promotional claims should thus be avoided</w:t>
      </w:r>
      <w:r w:rsidR="004C4138">
        <w:t>,</w:t>
      </w:r>
      <w:r>
        <w:t xml:space="preserve"> and marketing strategies should be used to support true customer engagement.</w:t>
      </w:r>
    </w:p>
    <w:p w14:paraId="7DD40F3C" w14:textId="6CE7AD42" w:rsidR="00F56AB9" w:rsidRDefault="00F56AB9" w:rsidP="00F56AB9">
      <w:r>
        <w:t xml:space="preserve">To </w:t>
      </w:r>
      <w:r w:rsidR="004C4138">
        <w:t>policymakers</w:t>
      </w:r>
      <w:r>
        <w:t>, the results pertain to the significance of consumer protection law in cross-border online trading. Clearly defined entitlement to refunds, responsibility by the seller, data security, as well as dispute resolution and data protection systems may facilitate the establishment of a setting where consumers can feel secure enough to engage in cross-border online trade</w:t>
      </w:r>
      <w:r w:rsidR="0061637F">
        <w:t xml:space="preserve"> </w:t>
      </w:r>
      <w:r w:rsidR="0061637F" w:rsidRPr="0061637F">
        <w:t>(Theodorakopoulos and Theodoropoulou, 2024)</w:t>
      </w:r>
      <w:r>
        <w:t>.</w:t>
      </w:r>
    </w:p>
    <w:p w14:paraId="03D3FD7A" w14:textId="1A20B542" w:rsidR="00F56AB9" w:rsidRDefault="006E2CD4" w:rsidP="006E2CD4">
      <w:pPr>
        <w:pStyle w:val="Heading2"/>
      </w:pPr>
      <w:bookmarkStart w:id="56" w:name="_Toc240385861"/>
      <w:r w:rsidRPr="006E2CD4">
        <w:t>5.6 Limitations of the Study</w:t>
      </w:r>
      <w:bookmarkEnd w:id="56"/>
    </w:p>
    <w:p w14:paraId="76AFF0EE" w14:textId="76584F0B" w:rsidR="00F56AB9" w:rsidRDefault="00F56AB9" w:rsidP="00F56AB9">
      <w:r>
        <w:t>Irrespective of its contributions, the study has a number of limitations, which must be taken into consideration when interpreting the findings. First, purposive non-probability sampling was applied in the research. Online consumer forums, social media and personal and professional networks were used to recruit the participants. This method was used to enable the selection of respondents that fit the study criteria but restricts the statistical generalisability of the study results outside of the sample.</w:t>
      </w:r>
    </w:p>
    <w:p w14:paraId="5A9CCF55" w14:textId="2EDA1D5F" w:rsidR="00F56AB9" w:rsidRDefault="00F56AB9" w:rsidP="00F56AB9">
      <w:r>
        <w:t>Second, the sample was not very large but comprised 100 questionnaire respondents and 20 people involved in the interviews</w:t>
      </w:r>
      <w:r w:rsidR="0061637F">
        <w:t xml:space="preserve"> </w:t>
      </w:r>
      <w:r w:rsidR="0061637F" w:rsidRPr="0061637F">
        <w:t xml:space="preserve">(Wang </w:t>
      </w:r>
      <w:r w:rsidR="0061637F" w:rsidRPr="0061637F">
        <w:rPr>
          <w:i/>
          <w:iCs/>
        </w:rPr>
        <w:t>et al.,</w:t>
      </w:r>
      <w:r w:rsidR="0061637F" w:rsidRPr="0061637F">
        <w:t xml:space="preserve"> 2023)</w:t>
      </w:r>
      <w:r>
        <w:t xml:space="preserve">. Despite the adequacy of the sample in the exploratory dissertation analysis, more substantial samples, though, would be more statistically </w:t>
      </w:r>
      <w:r w:rsidR="004C4138">
        <w:t>confident</w:t>
      </w:r>
      <w:r>
        <w:t xml:space="preserve"> as well as comparative across various emerging-market nations, age ranges and degrees of cross-border shopping experience.</w:t>
      </w:r>
    </w:p>
    <w:p w14:paraId="7E03B930" w14:textId="4B0F9AFB" w:rsidR="00F56AB9" w:rsidRDefault="00F56AB9" w:rsidP="00F56AB9">
      <w:r>
        <w:lastRenderedPageBreak/>
        <w:t xml:space="preserve">Third, online hiring might have created digital-access discrimination. More digitally active or online </w:t>
      </w:r>
      <w:r w:rsidR="004C4138">
        <w:t>community-familiar</w:t>
      </w:r>
      <w:r>
        <w:t xml:space="preserve"> consumers may have been more </w:t>
      </w:r>
      <w:r w:rsidR="004C4138">
        <w:t>likely</w:t>
      </w:r>
      <w:r>
        <w:t xml:space="preserve"> to take part, whilst less digitally active consumers might be underrepresented. This is especially pertinent since the study involves digital commerce as such.</w:t>
      </w:r>
      <w:r w:rsidR="006E2CD4">
        <w:t xml:space="preserve"> </w:t>
      </w:r>
      <w:r>
        <w:t>Fourth, the quantitative data were based on self-reported responses. Respondents do not necessarily report accurately about their perceptions and future purchase intentions. The results may be thus influenced by recall bias and response bias.</w:t>
      </w:r>
    </w:p>
    <w:p w14:paraId="256B341F" w14:textId="09051598" w:rsidR="00F56AB9" w:rsidRDefault="00F56AB9" w:rsidP="00F56AB9">
      <w:r>
        <w:t>Fifth, the qualitative results are premised on accounts of the participants and interpretation of the researcher</w:t>
      </w:r>
      <w:r w:rsidR="0061637F">
        <w:t xml:space="preserve"> </w:t>
      </w:r>
      <w:r w:rsidR="0061637F" w:rsidRPr="0061637F">
        <w:t xml:space="preserve">(Witek-Hajduk and </w:t>
      </w:r>
      <w:proofErr w:type="spellStart"/>
      <w:r w:rsidR="0061637F" w:rsidRPr="0061637F">
        <w:t>Grudecka</w:t>
      </w:r>
      <w:proofErr w:type="spellEnd"/>
      <w:r w:rsidR="0061637F" w:rsidRPr="0061637F">
        <w:t>, 2024)</w:t>
      </w:r>
      <w:r>
        <w:t>. Thematic analysis offered systematic analysis, but the interpretation of the results in the form of qualitative interpretation necessarily touches on a certain amount of researcher bias. The research does not thus presume that a full combination of methods absolutely destroys bias.</w:t>
      </w:r>
    </w:p>
    <w:p w14:paraId="5923CD27" w14:textId="57ADF303" w:rsidR="00F56AB9" w:rsidRDefault="00F56AB9" w:rsidP="00F56AB9">
      <w:r>
        <w:t>Lastly, the study was cross-sectional in nature, i.e. trust and purchase intention were studied at a specific moment in time</w:t>
      </w:r>
      <w:r w:rsidR="0061637F">
        <w:t xml:space="preserve"> </w:t>
      </w:r>
      <w:r w:rsidR="0061637F" w:rsidRPr="0061637F">
        <w:t>(Yang, Chen and Chen, 2023)</w:t>
      </w:r>
      <w:r>
        <w:t xml:space="preserve">. Consumer trust may shift after a positive or negative buying experience, alterations to the policies of the platform, breaches, delivery experience or broader economic and technological trends. The research thus is not able to determine the development of trust </w:t>
      </w:r>
      <w:r w:rsidR="004C4138">
        <w:t>over</w:t>
      </w:r>
      <w:r>
        <w:t xml:space="preserve"> longer durations.</w:t>
      </w:r>
    </w:p>
    <w:p w14:paraId="23A5C45E" w14:textId="48F486B4" w:rsidR="00F56AB9" w:rsidRDefault="006E2CD4" w:rsidP="006E2CD4">
      <w:pPr>
        <w:pStyle w:val="Heading2"/>
      </w:pPr>
      <w:bookmarkStart w:id="57" w:name="_Toc240385862"/>
      <w:r w:rsidRPr="006E2CD4">
        <w:t>5.7 Recommendations for Future Research</w:t>
      </w:r>
      <w:bookmarkEnd w:id="57"/>
    </w:p>
    <w:p w14:paraId="296B1288" w14:textId="535ED333" w:rsidR="00F56AB9" w:rsidRDefault="00F56AB9" w:rsidP="00F56AB9">
      <w:r>
        <w:t xml:space="preserve">This study can be expanded in a number of ways in future research. To begin with, researchers ought to think about employing larger and more geographically dispersed samples. </w:t>
      </w:r>
      <w:r w:rsidR="004C4138">
        <w:t>A cross-country</w:t>
      </w:r>
      <w:r>
        <w:t xml:space="preserve"> comparative study of the range of emerging economies may reveal that platform trust works in identical ways in various countries with diverse cultural, institutional and technological contexts</w:t>
      </w:r>
      <w:r w:rsidR="0061637F">
        <w:t xml:space="preserve"> </w:t>
      </w:r>
      <w:r w:rsidR="0061637F" w:rsidRPr="0061637F">
        <w:t>(Chen, Wang and Zhang, 2025)</w:t>
      </w:r>
      <w:r>
        <w:t>.</w:t>
      </w:r>
    </w:p>
    <w:p w14:paraId="613236FE" w14:textId="1992BC94" w:rsidR="00F56AB9" w:rsidRDefault="00F56AB9" w:rsidP="00F56AB9">
      <w:r>
        <w:t xml:space="preserve">Second, probability sampling could be employed in future studies where practicable. This would enhance representativeness and enable more generalisation of results. Another way researchers could compare experienced and inexperienced cross-border shoppers was to </w:t>
      </w:r>
      <w:r w:rsidR="004C4138">
        <w:t>examine</w:t>
      </w:r>
      <w:r>
        <w:t xml:space="preserve"> whether trust was built during consecutive platform material use.</w:t>
      </w:r>
    </w:p>
    <w:p w14:paraId="3A037646" w14:textId="0254CB71" w:rsidR="00F56AB9" w:rsidRDefault="00F56AB9" w:rsidP="00F56AB9">
      <w:r>
        <w:lastRenderedPageBreak/>
        <w:t>Third, it would be good to use longitudinal research. Instead of estimating trust at a certain point in time, future studies could track consumers across multiple buying experiences to identify whether successful delivery, refund experiences</w:t>
      </w:r>
      <w:r w:rsidR="004C4138">
        <w:t>,</w:t>
      </w:r>
      <w:r>
        <w:t xml:space="preserve"> seller interactions and platform experiences </w:t>
      </w:r>
      <w:r w:rsidR="004C4138">
        <w:t>increase</w:t>
      </w:r>
      <w:r>
        <w:t xml:space="preserve"> trust.</w:t>
      </w:r>
    </w:p>
    <w:p w14:paraId="0D1537F8" w14:textId="463457E9" w:rsidR="00F56AB9" w:rsidRDefault="00F56AB9" w:rsidP="00F56AB9">
      <w:r>
        <w:t>Fourth, future studies may provide an opportunity to conduct a more detailed structural model where the quality of platforms, perceived risk, cultural differences and consumer attitudes could be tested as antecedents of platform trust, and trust is a mediator between these variables and purchase intention</w:t>
      </w:r>
      <w:r w:rsidR="0061637F">
        <w:t xml:space="preserve"> </w:t>
      </w:r>
      <w:r w:rsidR="0061637F" w:rsidRPr="0061637F">
        <w:t xml:space="preserve">(East </w:t>
      </w:r>
      <w:r w:rsidR="0061637F" w:rsidRPr="0061637F">
        <w:rPr>
          <w:i/>
          <w:iCs/>
        </w:rPr>
        <w:t>et al.,</w:t>
      </w:r>
      <w:r w:rsidR="0061637F" w:rsidRPr="0061637F">
        <w:t xml:space="preserve"> 2022)</w:t>
      </w:r>
      <w:r>
        <w:t xml:space="preserve">. This kind of analysis would further </w:t>
      </w:r>
      <w:r w:rsidR="004C4138">
        <w:t>provide</w:t>
      </w:r>
      <w:r>
        <w:t xml:space="preserve"> evidence on a stronger basis </w:t>
      </w:r>
      <w:r w:rsidR="004C4138">
        <w:t>regarding</w:t>
      </w:r>
      <w:r>
        <w:t xml:space="preserve"> the mediating role suggested in the conceptual framework.</w:t>
      </w:r>
    </w:p>
    <w:p w14:paraId="5A31B7A4" w14:textId="05A096EB" w:rsidR="00F56AB9" w:rsidRDefault="00F56AB9" w:rsidP="00F56AB9">
      <w:r>
        <w:t xml:space="preserve">Fifth, individual dimensions of the perceived risk could be studied individually by the researchers. Consumers may not be affected by the financial risk, privacy risk, product risk, delivery risk and institutional risk to the same extent. Their individual analysis would help determine which </w:t>
      </w:r>
      <w:r w:rsidR="004C4138">
        <w:t>types</w:t>
      </w:r>
      <w:r>
        <w:t xml:space="preserve"> of </w:t>
      </w:r>
      <w:r w:rsidR="004C4138">
        <w:t>risk</w:t>
      </w:r>
      <w:r>
        <w:t xml:space="preserve"> are of paramount importance to the various groups of consumers</w:t>
      </w:r>
      <w:r w:rsidR="0061637F">
        <w:t xml:space="preserve"> </w:t>
      </w:r>
      <w:r w:rsidR="0061637F" w:rsidRPr="0061637F">
        <w:t>(Fan, Wang and Ying, 2023)</w:t>
      </w:r>
      <w:r>
        <w:t>.</w:t>
      </w:r>
    </w:p>
    <w:p w14:paraId="183A492E" w14:textId="01F9484F" w:rsidR="00F56AB9" w:rsidRDefault="00F56AB9" w:rsidP="00F56AB9">
      <w:r>
        <w:t>Sixth, other research in the future should look at the differences in culture and language in a more direct way. The existing qualitative evidence shows that cultural and linguistic attributes have an impact on trust</w:t>
      </w:r>
      <w:r w:rsidR="004C4138">
        <w:t>,</w:t>
      </w:r>
      <w:r>
        <w:t xml:space="preserve"> and another quantitative measure may point out whether cultural distance is a significant moderator in the connection between trust and the intention to buy the platform.</w:t>
      </w:r>
    </w:p>
    <w:p w14:paraId="61BA85F5" w14:textId="2AC20EBC" w:rsidR="00F56AB9" w:rsidRDefault="00F56AB9" w:rsidP="00F56AB9">
      <w:r>
        <w:t>Lastly, future studies may look at particular platforms individually. The most frequently used platform by the current respondents was AliExpress</w:t>
      </w:r>
      <w:r w:rsidR="0061637F">
        <w:t>,</w:t>
      </w:r>
      <w:r>
        <w:t xml:space="preserve"> with 35% who used it, </w:t>
      </w:r>
      <w:r w:rsidR="0061637F">
        <w:t>followed by</w:t>
      </w:r>
      <w:r>
        <w:t xml:space="preserve"> </w:t>
      </w:r>
      <w:proofErr w:type="spellStart"/>
      <w:r>
        <w:t>Temu</w:t>
      </w:r>
      <w:proofErr w:type="spellEnd"/>
      <w:r>
        <w:t xml:space="preserve"> with 28% and eBay with 18%</w:t>
      </w:r>
      <w:r w:rsidR="0061637F">
        <w:t xml:space="preserve"> </w:t>
      </w:r>
      <w:r w:rsidR="0061637F" w:rsidRPr="0061637F">
        <w:t xml:space="preserve">(Jian, </w:t>
      </w:r>
      <w:proofErr w:type="spellStart"/>
      <w:r w:rsidR="0061637F" w:rsidRPr="0061637F">
        <w:t>Lv</w:t>
      </w:r>
      <w:proofErr w:type="spellEnd"/>
      <w:r w:rsidR="0061637F" w:rsidRPr="0061637F">
        <w:t xml:space="preserve"> and Wan, 2023)</w:t>
      </w:r>
      <w:r>
        <w:t>. A comparative research about platforms could ascertain the view that consumers form their trust differently based on the reputation of the platform, seller regulation, logistics configurations and vendor insurance systems.</w:t>
      </w:r>
    </w:p>
    <w:p w14:paraId="3878A0BD" w14:textId="1C7F9C49" w:rsidR="00F56AB9" w:rsidRDefault="00EC7AE7" w:rsidP="00EC7AE7">
      <w:pPr>
        <w:pStyle w:val="Heading2"/>
      </w:pPr>
      <w:bookmarkStart w:id="58" w:name="_Toc240385863"/>
      <w:r w:rsidRPr="00EC7AE7">
        <w:t>5.8 Chapter Summary</w:t>
      </w:r>
      <w:bookmarkEnd w:id="58"/>
    </w:p>
    <w:p w14:paraId="06BB53D9" w14:textId="598F32A0" w:rsidR="00F56AB9" w:rsidRDefault="00F56AB9" w:rsidP="00F56AB9">
      <w:r>
        <w:t xml:space="preserve">This chapter has ended the study of the connection between trust </w:t>
      </w:r>
      <w:r w:rsidR="004C4138">
        <w:t>in</w:t>
      </w:r>
      <w:r>
        <w:t xml:space="preserve"> the </w:t>
      </w:r>
      <w:r w:rsidR="004C4138">
        <w:t>cross-border</w:t>
      </w:r>
      <w:r>
        <w:t xml:space="preserve"> e-commerce platform and purchase intention of the emerging-market consumers. The results reveal that the most significant aspect reviewed in purchase intention is </w:t>
      </w:r>
      <w:r>
        <w:lastRenderedPageBreak/>
        <w:t xml:space="preserve">platform trust. The correlation and regression analyses, respectively, found a </w:t>
      </w:r>
      <w:r w:rsidR="004C4138">
        <w:t>close positive</w:t>
      </w:r>
      <w:r>
        <w:t xml:space="preserve"> association between trust and purchase intention and platform trust, respectively, as the </w:t>
      </w:r>
      <w:r w:rsidR="004C4138">
        <w:t>strongest</w:t>
      </w:r>
      <w:r>
        <w:t xml:space="preserve"> statistically significant predictor when platform quality and perceived risk were jointly used.</w:t>
      </w:r>
    </w:p>
    <w:p w14:paraId="30D2A6A9" w14:textId="4E338969" w:rsidR="00F56AB9" w:rsidRDefault="00F56AB9" w:rsidP="00F56AB9">
      <w:r>
        <w:t>The qualitative results were used to understand the role of trust. Customers linked credibility to payment and data safety, seller credibility, product authenticity, product reviews, delivery, tracking, dispute settlement, cultural accessibility, and credible social impact. These results are indicative of the fact that trust is established by the entire cross-border shopping experience but not solely the appearance of websites.</w:t>
      </w:r>
    </w:p>
    <w:p w14:paraId="5497B55C" w14:textId="40BEE756" w:rsidR="00F56AB9" w:rsidRDefault="00F56AB9" w:rsidP="00F56AB9">
      <w:r>
        <w:t xml:space="preserve">The research thus concludes that international e-commerce sites aiming at enhancing purchase intention among the consumers in emerging markets must </w:t>
      </w:r>
      <w:r w:rsidR="004C4138">
        <w:t>emphasise</w:t>
      </w:r>
      <w:r>
        <w:t xml:space="preserve"> the construction of credible, secure, transparent and responsive sites. Effective governance of sellers, secure payment, genuine reviews, reliable delivery, easily accessible dispute resolution and culturally relevant communication should develop trust. Theoretically, the results promote the synthesis of the interpretation using TAM and TPB, and practically build the guidelines </w:t>
      </w:r>
      <w:r w:rsidR="004C4138">
        <w:t>for platform</w:t>
      </w:r>
      <w:r>
        <w:t xml:space="preserve"> operators, sellers, marketers and policymakers.</w:t>
      </w:r>
    </w:p>
    <w:p w14:paraId="283823A9" w14:textId="7FD7AE74" w:rsidR="00A47604" w:rsidRPr="00AD0EF2" w:rsidRDefault="00F56AB9" w:rsidP="00F56AB9">
      <w:r>
        <w:t xml:space="preserve">Despite the limitations of the study in terms of purposive sampling, sample size, online recruitment, self-reported information and cross-sectional research design, the study is valuable in offering an integrated description of the way consumers perceive trust in the context of cross-border e-commerce. Further investigations ought to thus broaden the geographical and demographic area, use bigger samples, use longitudinal designs and test </w:t>
      </w:r>
      <w:r w:rsidR="00526D50">
        <w:t>more</w:t>
      </w:r>
      <w:r>
        <w:t xml:space="preserve"> comprehensive models of trust and purchase intention. On the whole, the analysis shows that the readiness of consumers to make international purchases does not only rely on the presence or the quality of </w:t>
      </w:r>
      <w:r w:rsidR="004C4138">
        <w:t xml:space="preserve">an </w:t>
      </w:r>
      <w:r>
        <w:t xml:space="preserve">online platform, but whether the consumer feels that </w:t>
      </w:r>
      <w:r w:rsidR="00526D50">
        <w:t xml:space="preserve">the </w:t>
      </w:r>
      <w:r>
        <w:t>platform will facilitate a cross-border purchase to be safe enough, reliable enough and manageable.</w:t>
      </w:r>
      <w:r w:rsidR="00040C40">
        <w:br w:type="page"/>
      </w:r>
    </w:p>
    <w:p w14:paraId="651E306D" w14:textId="77777777" w:rsidR="001C0F30" w:rsidRPr="00AD0EF2" w:rsidRDefault="00012F61">
      <w:pPr>
        <w:pStyle w:val="Heading1"/>
        <w:rPr>
          <w:rFonts w:eastAsia="Times New Roman"/>
        </w:rPr>
      </w:pPr>
      <w:bookmarkStart w:id="59" w:name="_Toc240385864"/>
      <w:r>
        <w:lastRenderedPageBreak/>
        <w:t>References</w:t>
      </w:r>
      <w:bookmarkEnd w:id="59"/>
    </w:p>
    <w:p w14:paraId="7341E36E" w14:textId="77777777" w:rsidR="00901135" w:rsidRPr="00AD0EF2" w:rsidRDefault="00901135">
      <w:r>
        <w:t xml:space="preserve">Abbasi, G. A., </w:t>
      </w:r>
      <w:proofErr w:type="spellStart"/>
      <w:r>
        <w:t>Kumaravelu</w:t>
      </w:r>
      <w:proofErr w:type="spellEnd"/>
      <w:r>
        <w:t>, J., Goh, Y. N., and Dara Singh, K. S. (2021). Understanding the intention to revisit a destination by expanding the theory of planned behaviour (TPB). </w:t>
      </w:r>
      <w:r>
        <w:rPr>
          <w:i/>
          <w:iCs/>
        </w:rPr>
        <w:t>Spanish Journal of Marketing-ESIC</w:t>
      </w:r>
      <w:r>
        <w:t>, </w:t>
      </w:r>
      <w:r>
        <w:rPr>
          <w:i/>
          <w:iCs/>
        </w:rPr>
        <w:t>25</w:t>
      </w:r>
      <w:r>
        <w:t xml:space="preserve">(2), 282-311. </w:t>
      </w:r>
      <w:hyperlink r:id="rId9">
        <w:r>
          <w:rPr>
            <w:color w:val="0563C1"/>
            <w:u w:val="single"/>
          </w:rPr>
          <w:t>https://www.emerald.com/sjme/article/25/2/282/356679</w:t>
        </w:r>
      </w:hyperlink>
    </w:p>
    <w:p w14:paraId="41BEDC76" w14:textId="77777777" w:rsidR="00901135" w:rsidRPr="00AD0EF2" w:rsidRDefault="00901135">
      <w:pPr>
        <w:spacing w:before="0" w:line="259" w:lineRule="auto"/>
        <w:jc w:val="left"/>
      </w:pPr>
      <w:r>
        <w:t>Ahir, M. V., and Deshmukh, N. A. (2025). </w:t>
      </w:r>
      <w:r>
        <w:rPr>
          <w:i/>
          <w:iCs/>
        </w:rPr>
        <w:t>Research methodology</w:t>
      </w:r>
      <w:r>
        <w:t>. Geh Press.</w:t>
      </w:r>
    </w:p>
    <w:p w14:paraId="521C6B1D" w14:textId="77777777" w:rsidR="00901135" w:rsidRPr="00AD0EF2" w:rsidRDefault="00901135">
      <w:r>
        <w:t>Akhmedova, A., Vila-Brunet, N., and Mas-Machuca, M. (2021). Building trust in sharing economy platforms: trust antecedents and their configurations. </w:t>
      </w:r>
      <w:r>
        <w:rPr>
          <w:i/>
          <w:iCs/>
        </w:rPr>
        <w:t>Internet Research</w:t>
      </w:r>
      <w:r>
        <w:t>, </w:t>
      </w:r>
      <w:r>
        <w:rPr>
          <w:i/>
          <w:iCs/>
        </w:rPr>
        <w:t>31</w:t>
      </w:r>
      <w:r>
        <w:t xml:space="preserve">(4), 1463-1490. </w:t>
      </w:r>
      <w:hyperlink r:id="rId10">
        <w:r>
          <w:rPr>
            <w:color w:val="0563C1"/>
            <w:u w:val="single"/>
          </w:rPr>
          <w:t>https://www.emerald.com/intr/article/31/4/1463/444869</w:t>
        </w:r>
      </w:hyperlink>
    </w:p>
    <w:p w14:paraId="274625FB" w14:textId="77777777" w:rsidR="00901135" w:rsidRPr="00AD0EF2" w:rsidRDefault="00901135">
      <w:proofErr w:type="spellStart"/>
      <w:r>
        <w:t>Akotia</w:t>
      </w:r>
      <w:proofErr w:type="spellEnd"/>
      <w:r>
        <w:t xml:space="preserve">, J., </w:t>
      </w:r>
      <w:proofErr w:type="spellStart"/>
      <w:r>
        <w:t>Awuzie</w:t>
      </w:r>
      <w:proofErr w:type="spellEnd"/>
      <w:r>
        <w:t xml:space="preserve">, B. O., and </w:t>
      </w:r>
      <w:proofErr w:type="spellStart"/>
      <w:r>
        <w:t>Egbu</w:t>
      </w:r>
      <w:proofErr w:type="spellEnd"/>
      <w:r>
        <w:t>, C. (Eds.). (2023). </w:t>
      </w:r>
      <w:r>
        <w:rPr>
          <w:i/>
          <w:iCs/>
        </w:rPr>
        <w:t>Mixed methods research design for the built environment</w:t>
      </w:r>
      <w:r>
        <w:t>. Taylor &amp; Francis.</w:t>
      </w:r>
    </w:p>
    <w:p w14:paraId="492BDDFB" w14:textId="77777777" w:rsidR="00901135" w:rsidRPr="00AD0EF2" w:rsidRDefault="00901135">
      <w:r>
        <w:t>Alhamad, H., and Donyai, P. (2021). The validity of the theory of planned behaviour for understanding people’s beliefs and intentions toward reusing medicines. </w:t>
      </w:r>
      <w:r>
        <w:rPr>
          <w:i/>
          <w:iCs/>
        </w:rPr>
        <w:t>Pharmacy</w:t>
      </w:r>
      <w:r>
        <w:t>, </w:t>
      </w:r>
      <w:r>
        <w:rPr>
          <w:i/>
          <w:iCs/>
        </w:rPr>
        <w:t>9</w:t>
      </w:r>
      <w:r>
        <w:t xml:space="preserve">(1), 58. </w:t>
      </w:r>
      <w:hyperlink r:id="rId11">
        <w:r>
          <w:rPr>
            <w:color w:val="0563C1"/>
            <w:u w:val="single"/>
          </w:rPr>
          <w:t>https://www.mdpi.com/2226-4787/9/1/58?trk=public_post-text</w:t>
        </w:r>
      </w:hyperlink>
    </w:p>
    <w:p w14:paraId="32EFD12F" w14:textId="77777777" w:rsidR="00901135" w:rsidRPr="00AD0EF2" w:rsidRDefault="00901135">
      <w:r>
        <w:t xml:space="preserve">Alsharif, A. H., Salleh, N. Z. M., Al-Zahrani, S. A., and </w:t>
      </w:r>
      <w:proofErr w:type="spellStart"/>
      <w:r>
        <w:t>Khraiwish</w:t>
      </w:r>
      <w:proofErr w:type="spellEnd"/>
      <w:r>
        <w:t>, A. (2022). Consumer behaviour to be considered in advertising: A systematic analysis and future agenda. </w:t>
      </w:r>
      <w:proofErr w:type="spellStart"/>
      <w:r>
        <w:rPr>
          <w:i/>
          <w:iCs/>
        </w:rPr>
        <w:t>Behavioral</w:t>
      </w:r>
      <w:proofErr w:type="spellEnd"/>
      <w:r>
        <w:rPr>
          <w:i/>
          <w:iCs/>
        </w:rPr>
        <w:t xml:space="preserve"> Sciences</w:t>
      </w:r>
      <w:r>
        <w:t>, </w:t>
      </w:r>
      <w:r>
        <w:rPr>
          <w:i/>
          <w:iCs/>
        </w:rPr>
        <w:t>12</w:t>
      </w:r>
      <w:r>
        <w:t xml:space="preserve">(12), 472. </w:t>
      </w:r>
      <w:hyperlink r:id="rId12">
        <w:r>
          <w:rPr>
            <w:color w:val="0563C1"/>
            <w:u w:val="single"/>
          </w:rPr>
          <w:t>https://www.mdpi.com/2076-328X/12/12/472</w:t>
        </w:r>
      </w:hyperlink>
    </w:p>
    <w:p w14:paraId="3538BA3D" w14:textId="77777777" w:rsidR="00901135" w:rsidRPr="00AD0EF2" w:rsidRDefault="00901135">
      <w:r>
        <w:t>Bager-Charleson, S., and McBeath, A. (Eds.). (2022). </w:t>
      </w:r>
      <w:r>
        <w:rPr>
          <w:i/>
          <w:iCs/>
        </w:rPr>
        <w:t>Supporting research in counselling and psychotherapy: Qualitative, quantitative, and mixed methods research</w:t>
      </w:r>
      <w:r>
        <w:t>. Palgrave Macmillan.</w:t>
      </w:r>
    </w:p>
    <w:p w14:paraId="5C4D788C" w14:textId="77777777" w:rsidR="00901135" w:rsidRPr="00AD0EF2" w:rsidRDefault="00901135">
      <w:r>
        <w:t xml:space="preserve">Barta, S., </w:t>
      </w:r>
      <w:proofErr w:type="spellStart"/>
      <w:r>
        <w:t>Gurrea</w:t>
      </w:r>
      <w:proofErr w:type="spellEnd"/>
      <w:r>
        <w:t>, R., and Flavián, C. (2023). Using augmented reality to reduce cognitive dissonance and increase purchase intention. </w:t>
      </w:r>
      <w:r>
        <w:rPr>
          <w:i/>
          <w:iCs/>
        </w:rPr>
        <w:t xml:space="preserve">Computers in Human </w:t>
      </w:r>
      <w:proofErr w:type="spellStart"/>
      <w:r>
        <w:rPr>
          <w:i/>
          <w:iCs/>
        </w:rPr>
        <w:t>Behavior</w:t>
      </w:r>
      <w:proofErr w:type="spellEnd"/>
      <w:r>
        <w:t>, </w:t>
      </w:r>
      <w:r>
        <w:rPr>
          <w:i/>
          <w:iCs/>
        </w:rPr>
        <w:t>140</w:t>
      </w:r>
      <w:r>
        <w:t xml:space="preserve">, 107564. </w:t>
      </w:r>
      <w:hyperlink r:id="rId13">
        <w:r>
          <w:rPr>
            <w:color w:val="0563C1"/>
            <w:u w:val="single"/>
          </w:rPr>
          <w:t>https://www.sciencedirect.com/science/article/pii/S0747563222003843</w:t>
        </w:r>
      </w:hyperlink>
    </w:p>
    <w:p w14:paraId="23166A27" w14:textId="77777777" w:rsidR="00901135" w:rsidRDefault="00901135" w:rsidP="00F20597">
      <w:r w:rsidRPr="00B50A1A">
        <w:t xml:space="preserve">Camacho, L. J., Ramírez-Correa, P. E., Salazar-Concha, C., López-Martínez, J., Müller, J., </w:t>
      </w:r>
      <w:r>
        <w:t>and</w:t>
      </w:r>
      <w:r w:rsidRPr="00B50A1A">
        <w:t xml:space="preserve"> Lovegrove, M. C. (2026). Cross-Border Digital Commerce as Retail </w:t>
      </w:r>
      <w:r w:rsidRPr="00B50A1A">
        <w:lastRenderedPageBreak/>
        <w:t>International Finance: Trustworthiness, Country-of-Origin Signals, and Online Purchase Intention in a High-Risk Emerging Market. </w:t>
      </w:r>
      <w:r w:rsidRPr="00943BE6">
        <w:rPr>
          <w:i/>
          <w:iCs/>
        </w:rPr>
        <w:t>Journal of Risk and Financial Management</w:t>
      </w:r>
      <w:r w:rsidRPr="00B50A1A">
        <w:t>, </w:t>
      </w:r>
      <w:r w:rsidRPr="00943BE6">
        <w:rPr>
          <w:i/>
          <w:iCs/>
        </w:rPr>
        <w:t>19</w:t>
      </w:r>
      <w:r w:rsidRPr="00B50A1A">
        <w:t>(3), 163.</w:t>
      </w:r>
      <w:r>
        <w:t xml:space="preserve"> </w:t>
      </w:r>
      <w:hyperlink r:id="rId14" w:history="1">
        <w:r w:rsidRPr="000E1590">
          <w:rPr>
            <w:rStyle w:val="Hyperlink"/>
          </w:rPr>
          <w:t>https://www.mdpi.com/1911-8074/19/3/163</w:t>
        </w:r>
      </w:hyperlink>
    </w:p>
    <w:p w14:paraId="2DF32519" w14:textId="77777777" w:rsidR="00901135" w:rsidRDefault="00901135" w:rsidP="00F20597">
      <w:r w:rsidRPr="0032074F">
        <w:t xml:space="preserve">Cassia, F., </w:t>
      </w:r>
      <w:r>
        <w:t>and</w:t>
      </w:r>
      <w:r w:rsidRPr="0032074F">
        <w:t xml:space="preserve"> Magno, F. (2025). Leveraging cross-border e-commerce platforms for export strategies: a model for exporters in B2B markets. </w:t>
      </w:r>
      <w:r w:rsidRPr="00943BE6">
        <w:rPr>
          <w:i/>
          <w:iCs/>
        </w:rPr>
        <w:t>Review of International Business and Strategy</w:t>
      </w:r>
      <w:r w:rsidRPr="0032074F">
        <w:t>, </w:t>
      </w:r>
      <w:r w:rsidRPr="00943BE6">
        <w:rPr>
          <w:i/>
          <w:iCs/>
        </w:rPr>
        <w:t>35</w:t>
      </w:r>
      <w:r w:rsidRPr="0032074F">
        <w:t>(4), 527-550.</w:t>
      </w:r>
      <w:r>
        <w:t xml:space="preserve"> </w:t>
      </w:r>
      <w:hyperlink r:id="rId15" w:history="1">
        <w:r w:rsidRPr="000E1590">
          <w:rPr>
            <w:rStyle w:val="Hyperlink"/>
          </w:rPr>
          <w:t>https://www.emerald.com/ribs/article/35/4/527/1255783</w:t>
        </w:r>
      </w:hyperlink>
    </w:p>
    <w:p w14:paraId="63E2FC22" w14:textId="77777777" w:rsidR="00901135" w:rsidRPr="00AD0EF2" w:rsidRDefault="00901135">
      <w:r>
        <w:t>Chali, M. T., Eshete, S. K., and Debela, K. L. (2022). Learning how research design methods work: A review of Creswell's research design: Qualitative, quantitative and mixed methods approaches. </w:t>
      </w:r>
      <w:r>
        <w:rPr>
          <w:i/>
          <w:iCs/>
        </w:rPr>
        <w:t>The Qualitative Report</w:t>
      </w:r>
      <w:r>
        <w:t>, </w:t>
      </w:r>
      <w:r>
        <w:rPr>
          <w:i/>
          <w:iCs/>
        </w:rPr>
        <w:t>27</w:t>
      </w:r>
      <w:r>
        <w:t xml:space="preserve">(12), 2956-2960. </w:t>
      </w:r>
      <w:hyperlink r:id="rId16">
        <w:r>
          <w:rPr>
            <w:color w:val="0563C1"/>
            <w:u w:val="single"/>
          </w:rPr>
          <w:t>https://search.proquest.com/openview/44588aa1b49db8ac8ab0a91e3c719e8a/1?pq-origsite=gscholar&amp;cbl=55152</w:t>
        </w:r>
      </w:hyperlink>
    </w:p>
    <w:p w14:paraId="15EF8C34" w14:textId="77777777" w:rsidR="00901135" w:rsidRPr="00AD0EF2" w:rsidRDefault="00901135">
      <w:r>
        <w:t>Chen, J., Lan, Y. C., and Chang, Y. W. (2023). Consumer behaviour in cross</w:t>
      </w:r>
      <w:r>
        <w:rPr>
          <w:rFonts w:ascii="Cambria Math" w:eastAsia="Cambria Math" w:hAnsi="Cambria Math" w:cs="Cambria Math"/>
        </w:rPr>
        <w:t>‐</w:t>
      </w:r>
      <w:r>
        <w:t>border e</w:t>
      </w:r>
      <w:r>
        <w:rPr>
          <w:rFonts w:ascii="Cambria Math" w:eastAsia="Cambria Math" w:hAnsi="Cambria Math" w:cs="Cambria Math"/>
        </w:rPr>
        <w:t>‐</w:t>
      </w:r>
      <w:r>
        <w:t>commerce: Systematic literature review and future research agenda. </w:t>
      </w:r>
      <w:r>
        <w:rPr>
          <w:i/>
          <w:iCs/>
        </w:rPr>
        <w:t>International Journal of Consumer Studies</w:t>
      </w:r>
      <w:r>
        <w:t>, </w:t>
      </w:r>
      <w:r>
        <w:rPr>
          <w:i/>
          <w:iCs/>
        </w:rPr>
        <w:t>47</w:t>
      </w:r>
      <w:r>
        <w:t xml:space="preserve">(6), 2609-2669. </w:t>
      </w:r>
      <w:hyperlink r:id="rId17">
        <w:r>
          <w:rPr>
            <w:color w:val="0563C1"/>
            <w:u w:val="single"/>
          </w:rPr>
          <w:t>https://onlinelibrary.wiley.com/doi/abs/10.1111/ijcs.12969</w:t>
        </w:r>
      </w:hyperlink>
    </w:p>
    <w:p w14:paraId="21E2774A" w14:textId="77777777" w:rsidR="00901135" w:rsidRDefault="00901135" w:rsidP="00F20597">
      <w:r w:rsidRPr="0032074F">
        <w:t xml:space="preserve">Chen, Y., Wang, Q., </w:t>
      </w:r>
      <w:r>
        <w:t>and</w:t>
      </w:r>
      <w:r w:rsidRPr="0032074F">
        <w:t xml:space="preserve"> Zhang, J. (2025). The role of cross-border E-commerce platforms in the digital economy: empower firms to gain global market insights to increase global competitiveness. </w:t>
      </w:r>
      <w:r w:rsidRPr="00943BE6">
        <w:rPr>
          <w:i/>
          <w:iCs/>
        </w:rPr>
        <w:t>Journal of Digital Management</w:t>
      </w:r>
      <w:r w:rsidRPr="0032074F">
        <w:t>, </w:t>
      </w:r>
      <w:r w:rsidRPr="00943BE6">
        <w:rPr>
          <w:i/>
          <w:iCs/>
        </w:rPr>
        <w:t>1</w:t>
      </w:r>
      <w:r w:rsidRPr="0032074F">
        <w:t>(1), 4.</w:t>
      </w:r>
      <w:r>
        <w:t xml:space="preserve"> </w:t>
      </w:r>
      <w:hyperlink r:id="rId18" w:history="1">
        <w:r w:rsidRPr="000E1590">
          <w:rPr>
            <w:rStyle w:val="Hyperlink"/>
          </w:rPr>
          <w:t>https://link.springer.com/article/10.1007/s44362-024-00003-0</w:t>
        </w:r>
      </w:hyperlink>
    </w:p>
    <w:p w14:paraId="080727E7" w14:textId="77777777" w:rsidR="00901135" w:rsidRPr="00AD0EF2" w:rsidRDefault="00901135">
      <w:r>
        <w:t>Creswell, J. W. (2021). </w:t>
      </w:r>
      <w:r>
        <w:rPr>
          <w:i/>
          <w:iCs/>
        </w:rPr>
        <w:t>A concise introduction to mixed methods research</w:t>
      </w:r>
      <w:r>
        <w:t>. SAGE publications.</w:t>
      </w:r>
    </w:p>
    <w:p w14:paraId="1592907A" w14:textId="77777777" w:rsidR="00901135" w:rsidRPr="00AD0EF2" w:rsidRDefault="00901135">
      <w:r>
        <w:t>Daniel, B. K., Harland, T., and Wald, N. (2024). </w:t>
      </w:r>
      <w:r>
        <w:rPr>
          <w:i/>
          <w:iCs/>
        </w:rPr>
        <w:t>Higher education research methodology: A step-by-step guide to the research process</w:t>
      </w:r>
      <w:r>
        <w:t>. Taylor &amp; Francis.</w:t>
      </w:r>
    </w:p>
    <w:p w14:paraId="32BD5DB4" w14:textId="77777777" w:rsidR="00901135" w:rsidRPr="00AD0EF2" w:rsidRDefault="00901135">
      <w:proofErr w:type="spellStart"/>
      <w:r>
        <w:t>Dehalwar</w:t>
      </w:r>
      <w:proofErr w:type="spellEnd"/>
      <w:r>
        <w:t>, K., and Sharma, S. N. (2023). </w:t>
      </w:r>
      <w:r>
        <w:rPr>
          <w:i/>
          <w:iCs/>
        </w:rPr>
        <w:t>Fundamentals of research writing and uses of research methodologies</w:t>
      </w:r>
      <w:r>
        <w:t xml:space="preserve">. </w:t>
      </w:r>
      <w:proofErr w:type="spellStart"/>
      <w:r>
        <w:t>Edupedia</w:t>
      </w:r>
      <w:proofErr w:type="spellEnd"/>
      <w:r>
        <w:t xml:space="preserve"> Publications Pvt Ltd.</w:t>
      </w:r>
    </w:p>
    <w:p w14:paraId="25C0A3E0" w14:textId="77777777" w:rsidR="00901135" w:rsidRPr="00AD0EF2" w:rsidRDefault="00901135">
      <w:r>
        <w:t>DePoy, E. (2024). </w:t>
      </w:r>
      <w:r>
        <w:rPr>
          <w:i/>
          <w:iCs/>
        </w:rPr>
        <w:t>Introduction to research-e-book: Understanding and applying multiple strategies</w:t>
      </w:r>
      <w:r>
        <w:t>. Elsevier Health Sciences.</w:t>
      </w:r>
    </w:p>
    <w:p w14:paraId="6A5B87E9" w14:textId="77777777" w:rsidR="00901135" w:rsidRDefault="00901135" w:rsidP="00F20597">
      <w:r w:rsidRPr="00521E43">
        <w:lastRenderedPageBreak/>
        <w:t xml:space="preserve">East, R., Singh, J., Wright, M., </w:t>
      </w:r>
      <w:r>
        <w:t>and</w:t>
      </w:r>
      <w:r w:rsidRPr="00521E43">
        <w:t xml:space="preserve"> </w:t>
      </w:r>
      <w:proofErr w:type="spellStart"/>
      <w:r w:rsidRPr="00521E43">
        <w:t>Vanhuele</w:t>
      </w:r>
      <w:proofErr w:type="spellEnd"/>
      <w:r w:rsidRPr="00521E43">
        <w:t>, M. (2022). </w:t>
      </w:r>
      <w:r w:rsidRPr="00521E43">
        <w:rPr>
          <w:i/>
          <w:iCs/>
        </w:rPr>
        <w:t>Consumer behaviour: Applications in marketing</w:t>
      </w:r>
      <w:r w:rsidRPr="00521E43">
        <w:t>. SAGE Publications Ltd.</w:t>
      </w:r>
    </w:p>
    <w:p w14:paraId="5479F70B" w14:textId="77777777" w:rsidR="00901135" w:rsidRDefault="00901135" w:rsidP="00F20597">
      <w:r w:rsidRPr="0032074F">
        <w:t xml:space="preserve">Fan, Z., Wang, Y., </w:t>
      </w:r>
      <w:r>
        <w:t>and</w:t>
      </w:r>
      <w:r w:rsidRPr="0032074F">
        <w:t xml:space="preserve"> Ying, Z. (2023). Empowerment of cross-border e-commerce platforms for small and medium-sized enterprises: evidence from China. </w:t>
      </w:r>
      <w:r w:rsidRPr="00943BE6">
        <w:rPr>
          <w:i/>
          <w:iCs/>
        </w:rPr>
        <w:t>Journal of Business-to-Business Marketing</w:t>
      </w:r>
      <w:r w:rsidRPr="0032074F">
        <w:t>, </w:t>
      </w:r>
      <w:r w:rsidRPr="00943BE6">
        <w:rPr>
          <w:i/>
          <w:iCs/>
        </w:rPr>
        <w:t>30</w:t>
      </w:r>
      <w:r w:rsidRPr="0032074F">
        <w:t>(1), 33-44.</w:t>
      </w:r>
      <w:r>
        <w:t xml:space="preserve"> </w:t>
      </w:r>
      <w:hyperlink r:id="rId19" w:history="1">
        <w:r w:rsidRPr="000E1590">
          <w:rPr>
            <w:rStyle w:val="Hyperlink"/>
          </w:rPr>
          <w:t>https://www.tandfonline.com/doi/abs/10.1080/1051712X.2023.2175633</w:t>
        </w:r>
      </w:hyperlink>
    </w:p>
    <w:p w14:paraId="6607556F" w14:textId="77777777" w:rsidR="00901135" w:rsidRPr="00AD0EF2" w:rsidRDefault="00901135">
      <w:r>
        <w:t>Flick, U. (2025). </w:t>
      </w:r>
      <w:r>
        <w:rPr>
          <w:i/>
          <w:iCs/>
        </w:rPr>
        <w:t>Introducing research methodology: Thinking your way through your research project</w:t>
      </w:r>
      <w:r>
        <w:t>. SAGE Publications Ltd.</w:t>
      </w:r>
    </w:p>
    <w:p w14:paraId="42656781" w14:textId="77777777" w:rsidR="00901135" w:rsidRPr="00AD0EF2" w:rsidRDefault="00901135">
      <w:r>
        <w:t xml:space="preserve">Gillespie, A., </w:t>
      </w:r>
      <w:proofErr w:type="spellStart"/>
      <w:r>
        <w:t>Glăveanu</w:t>
      </w:r>
      <w:proofErr w:type="spellEnd"/>
      <w:r>
        <w:t>, V., and de Saint Laurent, C. (2024). </w:t>
      </w:r>
      <w:r>
        <w:rPr>
          <w:i/>
          <w:iCs/>
        </w:rPr>
        <w:t>Pragmatism and methodology: Doing research that matters with mixed methods</w:t>
      </w:r>
      <w:r>
        <w:t xml:space="preserve">. Cambridge University Press. </w:t>
      </w:r>
    </w:p>
    <w:p w14:paraId="47409415" w14:textId="77777777" w:rsidR="00901135" w:rsidRPr="00AD0EF2" w:rsidRDefault="00901135">
      <w:r>
        <w:t>Govaerts, F., and Olsen, S. O. (2023). Consumers’ values, attitudes and behaviours towards consuming seaweed food products: The effects of perceived naturalness, uniqueness, and behavioural control. </w:t>
      </w:r>
      <w:r>
        <w:rPr>
          <w:i/>
          <w:iCs/>
        </w:rPr>
        <w:t>Food Research International</w:t>
      </w:r>
      <w:r>
        <w:t>, </w:t>
      </w:r>
      <w:r>
        <w:rPr>
          <w:i/>
          <w:iCs/>
        </w:rPr>
        <w:t>165</w:t>
      </w:r>
      <w:r>
        <w:t xml:space="preserve">, 112417. </w:t>
      </w:r>
      <w:hyperlink r:id="rId20">
        <w:r>
          <w:rPr>
            <w:color w:val="0563C1"/>
            <w:u w:val="single"/>
          </w:rPr>
          <w:t>https://www.sciencedirect.com/science/article/pii/S0963996922014752</w:t>
        </w:r>
      </w:hyperlink>
    </w:p>
    <w:p w14:paraId="137DC9C4" w14:textId="77777777" w:rsidR="00901135" w:rsidRPr="00AD0EF2" w:rsidRDefault="00901135">
      <w:r>
        <w:t>Gupta, N. (2022). </w:t>
      </w:r>
      <w:r>
        <w:rPr>
          <w:i/>
          <w:iCs/>
        </w:rPr>
        <w:t>Research methodology</w:t>
      </w:r>
      <w:r>
        <w:t>. Blue Rose Publishers.</w:t>
      </w:r>
    </w:p>
    <w:p w14:paraId="5BB21967" w14:textId="77777777" w:rsidR="00901135" w:rsidRPr="00AD0EF2" w:rsidRDefault="00901135">
      <w:r>
        <w:t>Hagger, M. S., and Hamilton, K. (2024). Longitudinal tests of the theory of planned behaviour: A meta-analysis. </w:t>
      </w:r>
      <w:r>
        <w:rPr>
          <w:i/>
          <w:iCs/>
        </w:rPr>
        <w:t>European Review of Social Psychology</w:t>
      </w:r>
      <w:r>
        <w:t>, </w:t>
      </w:r>
      <w:r>
        <w:rPr>
          <w:i/>
          <w:iCs/>
        </w:rPr>
        <w:t>35</w:t>
      </w:r>
      <w:r>
        <w:t xml:space="preserve">(1), 198-254. </w:t>
      </w:r>
      <w:hyperlink r:id="rId21">
        <w:r>
          <w:rPr>
            <w:color w:val="0563C1"/>
            <w:u w:val="single"/>
          </w:rPr>
          <w:t>https://www.tandfonline.com/doi/abs/10.1080/10463283.2023.2225897</w:t>
        </w:r>
      </w:hyperlink>
    </w:p>
    <w:p w14:paraId="5A855CE8" w14:textId="77777777" w:rsidR="00901135" w:rsidRDefault="00901135" w:rsidP="00F20597">
      <w:r w:rsidRPr="00D17AB7">
        <w:t xml:space="preserve">Han, L., Ma, Y., Addo, P. C., Liao, M., </w:t>
      </w:r>
      <w:r>
        <w:t>and</w:t>
      </w:r>
      <w:r w:rsidRPr="00D17AB7">
        <w:t xml:space="preserve"> Fang, J. (2023). The role of platform quality on consumer purchase intention in the context of cross-border e-commerce: The evidence from Africa. </w:t>
      </w:r>
      <w:proofErr w:type="spellStart"/>
      <w:r w:rsidRPr="00943BE6">
        <w:rPr>
          <w:i/>
          <w:iCs/>
        </w:rPr>
        <w:t>Behavioral</w:t>
      </w:r>
      <w:proofErr w:type="spellEnd"/>
      <w:r w:rsidRPr="00943BE6">
        <w:rPr>
          <w:i/>
          <w:iCs/>
        </w:rPr>
        <w:t xml:space="preserve"> Sciences</w:t>
      </w:r>
      <w:r w:rsidRPr="00D17AB7">
        <w:t>, </w:t>
      </w:r>
      <w:r w:rsidRPr="00943BE6">
        <w:rPr>
          <w:i/>
          <w:iCs/>
        </w:rPr>
        <w:t>13</w:t>
      </w:r>
      <w:r w:rsidRPr="00D17AB7">
        <w:t>(5), 385.</w:t>
      </w:r>
      <w:r>
        <w:t xml:space="preserve"> </w:t>
      </w:r>
      <w:hyperlink r:id="rId22" w:history="1">
        <w:r w:rsidRPr="000E1590">
          <w:rPr>
            <w:rStyle w:val="Hyperlink"/>
          </w:rPr>
          <w:t>https://www.mdpi.com/2076-328X/13/5/385</w:t>
        </w:r>
      </w:hyperlink>
    </w:p>
    <w:p w14:paraId="494A1DFA" w14:textId="77777777" w:rsidR="00901135" w:rsidRPr="00AD0EF2" w:rsidRDefault="00901135">
      <w:r>
        <w:t>Hazarika, B. B., and Mousavi, R. (2021). Review of cross-border e-commerce and directions for future research. </w:t>
      </w:r>
      <w:r>
        <w:rPr>
          <w:i/>
          <w:iCs/>
        </w:rPr>
        <w:t>Journal of Global Information Management (JGIM)</w:t>
      </w:r>
      <w:r>
        <w:t>, </w:t>
      </w:r>
      <w:r>
        <w:rPr>
          <w:i/>
          <w:iCs/>
        </w:rPr>
        <w:t>30</w:t>
      </w:r>
      <w:r>
        <w:t xml:space="preserve">(2), 1-18. </w:t>
      </w:r>
      <w:hyperlink r:id="rId23">
        <w:r>
          <w:rPr>
            <w:color w:val="0563C1"/>
            <w:u w:val="single"/>
          </w:rPr>
          <w:t>https://www.igi-global.com/article/review-of-cross-border-e-commerce-and-directions-for-future-research/280743</w:t>
        </w:r>
      </w:hyperlink>
    </w:p>
    <w:p w14:paraId="3B6CD6AA" w14:textId="77777777" w:rsidR="00901135" w:rsidRPr="00AD0EF2" w:rsidRDefault="00901135">
      <w:r>
        <w:lastRenderedPageBreak/>
        <w:t>Hitchcock, J. H., and Onwuegbuzie, A. J. (Eds.). (2022). </w:t>
      </w:r>
      <w:r>
        <w:rPr>
          <w:i/>
          <w:iCs/>
        </w:rPr>
        <w:t>The Routledge handbook for advancing integration in mixed methods research</w:t>
      </w:r>
      <w:r>
        <w:t>. Taylor &amp; Francis.</w:t>
      </w:r>
    </w:p>
    <w:p w14:paraId="5973FF3D" w14:textId="77777777" w:rsidR="00901135" w:rsidRPr="00AD0EF2" w:rsidRDefault="00901135">
      <w:r>
        <w:t>Huang, Y. (2022). Influence of cultural differences on the establishment of consumer trust in a socialised cross</w:t>
      </w:r>
      <w:r>
        <w:rPr>
          <w:rFonts w:ascii="Cambria Math" w:eastAsia="Cambria Math" w:hAnsi="Cambria Math" w:cs="Cambria Math"/>
        </w:rPr>
        <w:t>‐</w:t>
      </w:r>
      <w:r>
        <w:t>border e</w:t>
      </w:r>
      <w:r>
        <w:rPr>
          <w:rFonts w:ascii="Cambria Math" w:eastAsia="Cambria Math" w:hAnsi="Cambria Math" w:cs="Cambria Math"/>
        </w:rPr>
        <w:t>‐</w:t>
      </w:r>
      <w:r>
        <w:t>commerce. </w:t>
      </w:r>
      <w:r>
        <w:rPr>
          <w:i/>
          <w:iCs/>
        </w:rPr>
        <w:t>Mobile Information Systems</w:t>
      </w:r>
      <w:r>
        <w:t>, </w:t>
      </w:r>
      <w:r>
        <w:rPr>
          <w:i/>
          <w:iCs/>
        </w:rPr>
        <w:t>2022</w:t>
      </w:r>
      <w:r>
        <w:t xml:space="preserve">(1), 9952335. </w:t>
      </w:r>
      <w:hyperlink r:id="rId24">
        <w:r>
          <w:rPr>
            <w:color w:val="0563C1"/>
            <w:u w:val="single"/>
          </w:rPr>
          <w:t>https://onlinelibrary.wiley.com/doi/abs/10.1155/2022/9952335</w:t>
        </w:r>
      </w:hyperlink>
    </w:p>
    <w:p w14:paraId="5213ABF0" w14:textId="77777777" w:rsidR="00901135" w:rsidRPr="00AD0EF2" w:rsidRDefault="00901135">
      <w:proofErr w:type="spellStart"/>
      <w:r>
        <w:t>Ilmudeen</w:t>
      </w:r>
      <w:proofErr w:type="spellEnd"/>
      <w:r>
        <w:t>, A. (2021). Big data, artificial intelligence, and the internet of things in cross-border E-commerce. </w:t>
      </w:r>
      <w:r>
        <w:rPr>
          <w:i/>
          <w:iCs/>
        </w:rPr>
        <w:t>Cross-border E-commerce marketing and management</w:t>
      </w:r>
      <w:r>
        <w:t xml:space="preserve">, 257-272. </w:t>
      </w:r>
      <w:hyperlink r:id="rId25">
        <w:r>
          <w:rPr>
            <w:color w:val="0563C1"/>
            <w:u w:val="single"/>
          </w:rPr>
          <w:t>https://www.igi-global.com/chapter/big-data-artificial-intelligence-and-the-internet-of-things-in-cross-border-e-commerce/263279</w:t>
        </w:r>
      </w:hyperlink>
    </w:p>
    <w:p w14:paraId="57B7FBCA" w14:textId="77777777" w:rsidR="00901135" w:rsidRPr="00AD0EF2" w:rsidRDefault="00901135">
      <w:proofErr w:type="spellStart"/>
      <w:r>
        <w:t>Javali</w:t>
      </w:r>
      <w:proofErr w:type="spellEnd"/>
      <w:r>
        <w:t xml:space="preserve">, S., and </w:t>
      </w:r>
      <w:proofErr w:type="spellStart"/>
      <w:r>
        <w:t>Javali</w:t>
      </w:r>
      <w:proofErr w:type="spellEnd"/>
      <w:r>
        <w:t>, M. S. B. (2024). </w:t>
      </w:r>
      <w:r>
        <w:rPr>
          <w:i/>
          <w:iCs/>
        </w:rPr>
        <w:t>A textbook of research methodology and applied statistics</w:t>
      </w:r>
      <w:r>
        <w:t>. Academic Guru Publishing House.</w:t>
      </w:r>
    </w:p>
    <w:p w14:paraId="484359E9" w14:textId="77777777" w:rsidR="00901135" w:rsidRDefault="00901135" w:rsidP="00F20597">
      <w:r w:rsidRPr="00B50A1A">
        <w:t xml:space="preserve">Jian, J., </w:t>
      </w:r>
      <w:proofErr w:type="spellStart"/>
      <w:r w:rsidRPr="00B50A1A">
        <w:t>Lv</w:t>
      </w:r>
      <w:proofErr w:type="spellEnd"/>
      <w:r w:rsidRPr="00B50A1A">
        <w:t xml:space="preserve">, L., </w:t>
      </w:r>
      <w:r>
        <w:t>and</w:t>
      </w:r>
      <w:r w:rsidRPr="00B50A1A">
        <w:t xml:space="preserve"> Wan, L. (2023). Exploring consumer purchase intention in cross-border e-commerce: evidence from ‘belt and </w:t>
      </w:r>
      <w:proofErr w:type="spellStart"/>
      <w:r w:rsidRPr="00B50A1A">
        <w:t>road’countries</w:t>
      </w:r>
      <w:proofErr w:type="spellEnd"/>
      <w:r w:rsidRPr="00B50A1A">
        <w:t>. </w:t>
      </w:r>
      <w:r w:rsidRPr="00943BE6">
        <w:rPr>
          <w:i/>
          <w:iCs/>
        </w:rPr>
        <w:t>Asia Pacific Journal of Marketing and Logistics</w:t>
      </w:r>
      <w:r w:rsidRPr="00B50A1A">
        <w:t>, </w:t>
      </w:r>
      <w:r w:rsidRPr="00943BE6">
        <w:rPr>
          <w:i/>
          <w:iCs/>
        </w:rPr>
        <w:t>35</w:t>
      </w:r>
      <w:r w:rsidRPr="00B50A1A">
        <w:t>(3), 625-644.</w:t>
      </w:r>
      <w:r>
        <w:t xml:space="preserve"> </w:t>
      </w:r>
      <w:hyperlink r:id="rId26" w:history="1">
        <w:r w:rsidRPr="000E1590">
          <w:rPr>
            <w:rStyle w:val="Hyperlink"/>
          </w:rPr>
          <w:t>https://www.emerald.com/apjml/article/35/3/625/62095</w:t>
        </w:r>
      </w:hyperlink>
    </w:p>
    <w:p w14:paraId="5ADD1E34" w14:textId="77777777" w:rsidR="00901135" w:rsidRPr="00AD0EF2" w:rsidRDefault="00901135">
      <w:proofErr w:type="spellStart"/>
      <w:r>
        <w:t>Karaboğa</w:t>
      </w:r>
      <w:proofErr w:type="spellEnd"/>
      <w:r>
        <w:t>, K., and Güngör, M. A. (2021). Cross-Border E-Commerce (E-Export) methods and problems encountered. </w:t>
      </w:r>
      <w:r>
        <w:rPr>
          <w:i/>
          <w:iCs/>
        </w:rPr>
        <w:t>Current marketing studies and digital developments</w:t>
      </w:r>
      <w:r>
        <w:t>, </w:t>
      </w:r>
      <w:r>
        <w:rPr>
          <w:i/>
          <w:iCs/>
        </w:rPr>
        <w:t>73</w:t>
      </w:r>
      <w:r>
        <w:t xml:space="preserve">. </w:t>
      </w:r>
      <w:hyperlink r:id="rId27">
        <w:r>
          <w:rPr>
            <w:color w:val="0563C1"/>
            <w:u w:val="single"/>
          </w:rPr>
          <w:t>https://books.google.com/books?hl=en&amp;lr=&amp;id=5KWTEAAAQBAJ&amp;oi=fnd&amp;pg=PA73&amp;dq=Cross-Border+E-Commerce+book&amp;ots=CaLaU8lV3U&amp;sig=DRpvwhHzSrSWfIcqdEmdiNZKSCg</w:t>
        </w:r>
      </w:hyperlink>
    </w:p>
    <w:p w14:paraId="6FDC9392" w14:textId="77777777" w:rsidR="00901135" w:rsidRPr="00AD0EF2" w:rsidRDefault="00901135">
      <w:r>
        <w:t xml:space="preserve">Kaur, S., and Arora, S. (2021). Role of perceived risk in online banking and its impact on </w:t>
      </w:r>
      <w:proofErr w:type="spellStart"/>
      <w:r>
        <w:t>behavioral</w:t>
      </w:r>
      <w:proofErr w:type="spellEnd"/>
      <w:r>
        <w:t xml:space="preserve"> intention: trust as a moderator. </w:t>
      </w:r>
      <w:r>
        <w:rPr>
          <w:i/>
          <w:iCs/>
        </w:rPr>
        <w:t>Journal of Asia Business Studies</w:t>
      </w:r>
      <w:r>
        <w:t>, </w:t>
      </w:r>
      <w:r>
        <w:rPr>
          <w:i/>
          <w:iCs/>
        </w:rPr>
        <w:t>15</w:t>
      </w:r>
      <w:r>
        <w:t xml:space="preserve">(1), 1-30. </w:t>
      </w:r>
      <w:hyperlink r:id="rId28">
        <w:r>
          <w:rPr>
            <w:color w:val="0563C1"/>
            <w:u w:val="single"/>
          </w:rPr>
          <w:t>https://www.emerald.com/jabs/article/15/1/1/192856</w:t>
        </w:r>
      </w:hyperlink>
    </w:p>
    <w:p w14:paraId="7C162A57" w14:textId="77777777" w:rsidR="00901135" w:rsidRPr="00AD0EF2" w:rsidRDefault="00901135">
      <w:r>
        <w:t xml:space="preserve">Kenny, T. A., Woodside, J. V., Perry, I. J., and Harrington, J. M. (2023). Consumer attitudes and </w:t>
      </w:r>
      <w:proofErr w:type="spellStart"/>
      <w:r>
        <w:t>behaviors</w:t>
      </w:r>
      <w:proofErr w:type="spellEnd"/>
      <w:r>
        <w:t xml:space="preserve"> toward more sustainable diets: a scoping review. </w:t>
      </w:r>
      <w:r>
        <w:rPr>
          <w:i/>
          <w:iCs/>
        </w:rPr>
        <w:t>Nutrition reviews</w:t>
      </w:r>
      <w:r>
        <w:t>, </w:t>
      </w:r>
      <w:r>
        <w:rPr>
          <w:i/>
          <w:iCs/>
        </w:rPr>
        <w:t>81</w:t>
      </w:r>
      <w:r>
        <w:t xml:space="preserve">(12), 1665-1679. </w:t>
      </w:r>
      <w:hyperlink r:id="rId29">
        <w:r>
          <w:rPr>
            <w:color w:val="0563C1"/>
            <w:u w:val="single"/>
          </w:rPr>
          <w:t>https://academic.oup.com/nutritionreviews/article-abstract/81/12/1665/7103450</w:t>
        </w:r>
      </w:hyperlink>
    </w:p>
    <w:p w14:paraId="796357CB" w14:textId="77777777" w:rsidR="00901135" w:rsidRPr="00AD0EF2" w:rsidRDefault="00901135">
      <w:proofErr w:type="spellStart"/>
      <w:r>
        <w:lastRenderedPageBreak/>
        <w:t>Kufaine</w:t>
      </w:r>
      <w:proofErr w:type="spellEnd"/>
      <w:r>
        <w:t>, N. (2024). Understanding characteristics of extended theory of planned behaviour: Systematic literature review. </w:t>
      </w:r>
      <w:r>
        <w:rPr>
          <w:i/>
          <w:iCs/>
        </w:rPr>
        <w:t>Open Journal of Philosophy</w:t>
      </w:r>
      <w:r>
        <w:t>, </w:t>
      </w:r>
      <w:r>
        <w:rPr>
          <w:i/>
          <w:iCs/>
        </w:rPr>
        <w:t>14</w:t>
      </w:r>
      <w:r>
        <w:t xml:space="preserve">(4), 848-858. </w:t>
      </w:r>
      <w:hyperlink r:id="rId30">
        <w:r>
          <w:rPr>
            <w:color w:val="0563C1"/>
            <w:u w:val="single"/>
          </w:rPr>
          <w:t>https://www.scirp.net/journal/paperinformation?paperid=136899</w:t>
        </w:r>
      </w:hyperlink>
    </w:p>
    <w:p w14:paraId="732C0140" w14:textId="77777777" w:rsidR="00901135" w:rsidRPr="00AD0EF2" w:rsidRDefault="00901135">
      <w:r>
        <w:t>Laulita, N. B. (2024). Drivers of Purchase Intention in Cross-Border E-Commerce: The Role of Platform Quality and Trust. </w:t>
      </w:r>
      <w:r>
        <w:rPr>
          <w:i/>
          <w:iCs/>
        </w:rPr>
        <w:t>Journal of Enterprise and Development (JED)</w:t>
      </w:r>
      <w:r>
        <w:t>, </w:t>
      </w:r>
      <w:r>
        <w:rPr>
          <w:i/>
          <w:iCs/>
        </w:rPr>
        <w:t>6</w:t>
      </w:r>
      <w:r>
        <w:t xml:space="preserve">(3), 575-590. </w:t>
      </w:r>
      <w:hyperlink r:id="rId31">
        <w:r>
          <w:rPr>
            <w:color w:val="0563C1"/>
            <w:u w:val="single"/>
          </w:rPr>
          <w:t>https://journal.uinmataram.ac.id/index.php/jed/article/view/11288</w:t>
        </w:r>
      </w:hyperlink>
    </w:p>
    <w:p w14:paraId="7A38F3DA" w14:textId="77777777" w:rsidR="00901135" w:rsidRPr="00AD0EF2" w:rsidRDefault="00901135">
      <w:r>
        <w:t>Lu, J., Zhan, X., Zhan, X., and Shi, L. (2022). a book-influence-evaluation method based on user ratings of E-commerce platform. </w:t>
      </w:r>
      <w:r>
        <w:rPr>
          <w:i/>
          <w:iCs/>
        </w:rPr>
        <w:t>Electronics</w:t>
      </w:r>
      <w:r>
        <w:t>, </w:t>
      </w:r>
      <w:r>
        <w:rPr>
          <w:i/>
          <w:iCs/>
        </w:rPr>
        <w:t>11</w:t>
      </w:r>
      <w:r>
        <w:t xml:space="preserve">(24), 4198. </w:t>
      </w:r>
      <w:hyperlink r:id="rId32">
        <w:r>
          <w:rPr>
            <w:color w:val="0563C1"/>
            <w:u w:val="single"/>
          </w:rPr>
          <w:t>https://www.mdpi.com/2079-9292/11/24/4198</w:t>
        </w:r>
      </w:hyperlink>
    </w:p>
    <w:p w14:paraId="75EFD8EB" w14:textId="77777777" w:rsidR="00901135" w:rsidRPr="00AD0EF2" w:rsidRDefault="00901135">
      <w:r>
        <w:t>Mertens, D. M. (2023). </w:t>
      </w:r>
      <w:r>
        <w:rPr>
          <w:i/>
          <w:iCs/>
        </w:rPr>
        <w:t>Mixed methods research: Research methods</w:t>
      </w:r>
      <w:r>
        <w:t>. Bloomsbury Publishing.</w:t>
      </w:r>
    </w:p>
    <w:p w14:paraId="0D61B0C7" w14:textId="77777777" w:rsidR="00901135" w:rsidRPr="00AD0EF2" w:rsidRDefault="00901135">
      <w:r>
        <w:t>Molina-Azorin, J. F., and Fetters, M. D. (2022). Books on mixed methods research: A window on the growth in number and diversity. </w:t>
      </w:r>
      <w:r>
        <w:rPr>
          <w:i/>
          <w:iCs/>
        </w:rPr>
        <w:t>Journal of Mixed Methods Research</w:t>
      </w:r>
      <w:r>
        <w:t>, </w:t>
      </w:r>
      <w:r>
        <w:rPr>
          <w:i/>
          <w:iCs/>
        </w:rPr>
        <w:t>16</w:t>
      </w:r>
      <w:r>
        <w:t xml:space="preserve">(1), 8-16. </w:t>
      </w:r>
      <w:hyperlink r:id="rId33">
        <w:r>
          <w:rPr>
            <w:color w:val="0563C1"/>
            <w:u w:val="single"/>
          </w:rPr>
          <w:t>https://journals.sagepub.com/doi/abs/10.1177/15586898211068208</w:t>
        </w:r>
      </w:hyperlink>
    </w:p>
    <w:p w14:paraId="77C76A14" w14:textId="77777777" w:rsidR="00901135" w:rsidRDefault="00901135" w:rsidP="00F20597">
      <w:r w:rsidRPr="0037151E">
        <w:t xml:space="preserve">Nizar, M. A. R., </w:t>
      </w:r>
      <w:proofErr w:type="spellStart"/>
      <w:r w:rsidRPr="0037151E">
        <w:t>Rejito</w:t>
      </w:r>
      <w:proofErr w:type="spellEnd"/>
      <w:r w:rsidRPr="0037151E">
        <w:t xml:space="preserve">, C., </w:t>
      </w:r>
      <w:r>
        <w:t>and</w:t>
      </w:r>
      <w:r w:rsidRPr="0037151E">
        <w:t xml:space="preserve"> Akbar, A. (2026). Trust and Country-of-Origin Effects on Imported-Product Purchase Intention in Cross-Border E-Commerce. </w:t>
      </w:r>
      <w:r w:rsidRPr="00943BE6">
        <w:rPr>
          <w:i/>
          <w:iCs/>
        </w:rPr>
        <w:t>International Journal of Economic and Business Research</w:t>
      </w:r>
      <w:r w:rsidRPr="0037151E">
        <w:t>, </w:t>
      </w:r>
      <w:r w:rsidRPr="00943BE6">
        <w:rPr>
          <w:i/>
          <w:iCs/>
        </w:rPr>
        <w:t>1</w:t>
      </w:r>
      <w:r w:rsidRPr="0037151E">
        <w:t>(3), 121-136.</w:t>
      </w:r>
      <w:r>
        <w:t xml:space="preserve"> </w:t>
      </w:r>
      <w:hyperlink r:id="rId34" w:history="1">
        <w:r w:rsidRPr="000E1590">
          <w:rPr>
            <w:rStyle w:val="Hyperlink"/>
          </w:rPr>
          <w:t>https://researchfrontiers.id/profixa/article/view/258</w:t>
        </w:r>
      </w:hyperlink>
    </w:p>
    <w:p w14:paraId="383D6C6A" w14:textId="77777777" w:rsidR="00901135" w:rsidRPr="00AD0EF2" w:rsidRDefault="00901135">
      <w:r w:rsidRPr="008D1166">
        <w:rPr>
          <w:lang w:val="it-IT"/>
        </w:rPr>
        <w:t xml:space="preserve">Pratesi, F., Hu, L., Rialti, R., Zollo, L., and Faraoni, M. (2021). </w:t>
      </w:r>
      <w:r>
        <w:t xml:space="preserve">Cultural dimensions in online purchase </w:t>
      </w:r>
      <w:proofErr w:type="spellStart"/>
      <w:r>
        <w:t>behavior</w:t>
      </w:r>
      <w:proofErr w:type="spellEnd"/>
      <w:r>
        <w:t>: Evidence from a cross-cultural study. </w:t>
      </w:r>
      <w:r>
        <w:rPr>
          <w:i/>
          <w:iCs/>
        </w:rPr>
        <w:t>Italian journal of marketing</w:t>
      </w:r>
      <w:r>
        <w:t>, </w:t>
      </w:r>
      <w:r>
        <w:rPr>
          <w:i/>
          <w:iCs/>
        </w:rPr>
        <w:t>2021</w:t>
      </w:r>
      <w:r>
        <w:t xml:space="preserve">(3), 227-247. </w:t>
      </w:r>
      <w:hyperlink r:id="rId35">
        <w:r>
          <w:rPr>
            <w:color w:val="0563C1"/>
            <w:u w:val="single"/>
          </w:rPr>
          <w:t>https://link.springer.com/article/10.1007/s43039-021-00022-z</w:t>
        </w:r>
      </w:hyperlink>
    </w:p>
    <w:p w14:paraId="2774EEC2" w14:textId="77777777" w:rsidR="00901135" w:rsidRPr="00AD0EF2" w:rsidRDefault="00901135">
      <w:r>
        <w:rPr>
          <w:lang w:val="sv-SE"/>
        </w:rPr>
        <w:t xml:space="preserve">Qalati, S. A., Vela, E. G., Li, W., Dakhan, S. A., Hong Thuy, T. T., and Merani, S. H. (2021). </w:t>
      </w:r>
      <w:r>
        <w:t>Effects of perceived service quality, website quality, and reputation on purchase intention: The mediating and moderating roles of trust and perceived risk in online shopping. </w:t>
      </w:r>
      <w:r>
        <w:rPr>
          <w:i/>
          <w:iCs/>
        </w:rPr>
        <w:t>Cogent Business &amp; Management</w:t>
      </w:r>
      <w:r>
        <w:t>, </w:t>
      </w:r>
      <w:r>
        <w:rPr>
          <w:i/>
          <w:iCs/>
        </w:rPr>
        <w:t>8</w:t>
      </w:r>
      <w:r>
        <w:t xml:space="preserve">(1), 1869363. </w:t>
      </w:r>
      <w:hyperlink r:id="rId36">
        <w:r>
          <w:rPr>
            <w:color w:val="0563C1"/>
            <w:u w:val="single"/>
          </w:rPr>
          <w:t>https://www.tandfonline.com/doi/abs/10.1080/23311975.2020.1869363</w:t>
        </w:r>
      </w:hyperlink>
    </w:p>
    <w:p w14:paraId="4BF8508F" w14:textId="77777777" w:rsidR="00901135" w:rsidRDefault="00901135" w:rsidP="00F20597">
      <w:r w:rsidRPr="00D17AB7">
        <w:lastRenderedPageBreak/>
        <w:t xml:space="preserve">Quintus, M., Mayr, K., Hofer, K. M., </w:t>
      </w:r>
      <w:r>
        <w:t>and</w:t>
      </w:r>
      <w:r w:rsidRPr="00D17AB7">
        <w:t xml:space="preserve"> Chiu, Y. T. (2024). Managing consumer trust in e-commerce: evidence from advanced versus emerging markets. </w:t>
      </w:r>
      <w:r w:rsidRPr="00943BE6">
        <w:rPr>
          <w:i/>
          <w:iCs/>
        </w:rPr>
        <w:t>International Journal of Retail &amp; Distribution Management</w:t>
      </w:r>
      <w:r w:rsidRPr="00D17AB7">
        <w:t>, </w:t>
      </w:r>
      <w:r w:rsidRPr="00943BE6">
        <w:rPr>
          <w:i/>
          <w:iCs/>
        </w:rPr>
        <w:t>52</w:t>
      </w:r>
      <w:r w:rsidRPr="00D17AB7">
        <w:t>(10-11), 1038-1056.</w:t>
      </w:r>
      <w:r>
        <w:t xml:space="preserve"> </w:t>
      </w:r>
      <w:hyperlink r:id="rId37" w:history="1">
        <w:r w:rsidRPr="000E1590">
          <w:rPr>
            <w:rStyle w:val="Hyperlink"/>
          </w:rPr>
          <w:t>https://www.emerald.com/ijrdm/article/52/10-11/1038/1213263</w:t>
        </w:r>
      </w:hyperlink>
    </w:p>
    <w:p w14:paraId="10374DC0" w14:textId="77777777" w:rsidR="00901135" w:rsidRDefault="00901135" w:rsidP="00F20597">
      <w:r w:rsidRPr="00521E43">
        <w:t xml:space="preserve">Raji, M. A., </w:t>
      </w:r>
      <w:proofErr w:type="spellStart"/>
      <w:r w:rsidRPr="00521E43">
        <w:t>Olodo</w:t>
      </w:r>
      <w:proofErr w:type="spellEnd"/>
      <w:r w:rsidRPr="00521E43">
        <w:t xml:space="preserve">, H. B., Oke, T. T., Addy, W. A., </w:t>
      </w:r>
      <w:proofErr w:type="spellStart"/>
      <w:r w:rsidRPr="00521E43">
        <w:t>Ofodile</w:t>
      </w:r>
      <w:proofErr w:type="spellEnd"/>
      <w:r w:rsidRPr="00521E43">
        <w:t xml:space="preserve">, O. C., </w:t>
      </w:r>
      <w:r>
        <w:t>and</w:t>
      </w:r>
      <w:r w:rsidRPr="00521E43">
        <w:t xml:space="preserve"> Oyewole, A. T. (2024). E-commerce and consumer </w:t>
      </w:r>
      <w:proofErr w:type="spellStart"/>
      <w:r w:rsidRPr="00521E43">
        <w:t>behavior</w:t>
      </w:r>
      <w:proofErr w:type="spellEnd"/>
      <w:r w:rsidRPr="00521E43">
        <w:t>: A review of AI-powered personalization and market trends. </w:t>
      </w:r>
      <w:r w:rsidRPr="00521E43">
        <w:rPr>
          <w:i/>
          <w:iCs/>
        </w:rPr>
        <w:t>GSC advanced research and reviews</w:t>
      </w:r>
      <w:r w:rsidRPr="00521E43">
        <w:t>, </w:t>
      </w:r>
      <w:r w:rsidRPr="00521E43">
        <w:rPr>
          <w:i/>
          <w:iCs/>
        </w:rPr>
        <w:t>18</w:t>
      </w:r>
      <w:r w:rsidRPr="00521E43">
        <w:t>(3), 066-077.</w:t>
      </w:r>
      <w:r>
        <w:t xml:space="preserve"> </w:t>
      </w:r>
      <w:hyperlink r:id="rId38" w:history="1">
        <w:r w:rsidRPr="000E1590">
          <w:rPr>
            <w:rStyle w:val="Hyperlink"/>
          </w:rPr>
          <w:t>https://www.academia.edu/download/122354366/GSCARR-2024-0090.pdf</w:t>
        </w:r>
      </w:hyperlink>
    </w:p>
    <w:p w14:paraId="34AE8363" w14:textId="77777777" w:rsidR="00901135" w:rsidRPr="00AD0EF2" w:rsidRDefault="00901135">
      <w:r>
        <w:t>SEO, W. T. (2021). Effect of delivery application quality on application trust, delivery rider trust, and intention to use: Focused on trust transfer in online platform logistics. </w:t>
      </w:r>
      <w:r>
        <w:rPr>
          <w:i/>
          <w:iCs/>
        </w:rPr>
        <w:t>The Korean Journal of Franchise Management</w:t>
      </w:r>
      <w:r>
        <w:t>, </w:t>
      </w:r>
      <w:r>
        <w:rPr>
          <w:i/>
          <w:iCs/>
        </w:rPr>
        <w:t>12</w:t>
      </w:r>
      <w:r>
        <w:t xml:space="preserve">(4), 41-54. </w:t>
      </w:r>
      <w:hyperlink r:id="rId39">
        <w:r>
          <w:rPr>
            <w:color w:val="0563C1"/>
            <w:u w:val="single"/>
          </w:rPr>
          <w:t>https://accesson.kr/kjfm/assets/pdf/47832/journal-12-4-41.pdf</w:t>
        </w:r>
      </w:hyperlink>
    </w:p>
    <w:p w14:paraId="25F32F21" w14:textId="77777777" w:rsidR="00901135" w:rsidRPr="00AD0EF2" w:rsidRDefault="00901135">
      <w:proofErr w:type="spellStart"/>
      <w:r>
        <w:t>Sheoran</w:t>
      </w:r>
      <w:proofErr w:type="spellEnd"/>
      <w:r>
        <w:t>, M., and Kumar, D. (2022). Conceptualisation of sustainable consumer behaviour: converging the theory of planned behaviour and consumption cycle. </w:t>
      </w:r>
      <w:r>
        <w:rPr>
          <w:i/>
          <w:iCs/>
        </w:rPr>
        <w:t>Qualitative Research in Organizations and Management: An International Journal</w:t>
      </w:r>
      <w:r>
        <w:t>, </w:t>
      </w:r>
      <w:r>
        <w:rPr>
          <w:i/>
          <w:iCs/>
        </w:rPr>
        <w:t>17</w:t>
      </w:r>
      <w:r>
        <w:t xml:space="preserve">(1), 103-135. </w:t>
      </w:r>
      <w:hyperlink r:id="rId40">
        <w:r>
          <w:rPr>
            <w:color w:val="0563C1"/>
            <w:u w:val="single"/>
          </w:rPr>
          <w:t>https://www.emerald.com/qrom/article/17/1/103/511830</w:t>
        </w:r>
      </w:hyperlink>
    </w:p>
    <w:p w14:paraId="7D63C75F" w14:textId="77777777" w:rsidR="00901135" w:rsidRPr="00AD0EF2" w:rsidRDefault="00901135">
      <w:r>
        <w:t>Shiferaw, R. M., Bogale, A. T., and Debela, K. L. (2022). Implementing research methods with confidence: a review of research methodology: a step-by-step guide for beginners. </w:t>
      </w:r>
      <w:r>
        <w:rPr>
          <w:i/>
          <w:iCs/>
        </w:rPr>
        <w:t>The Qualitative Report</w:t>
      </w:r>
      <w:r>
        <w:t>, </w:t>
      </w:r>
      <w:r>
        <w:rPr>
          <w:i/>
          <w:iCs/>
        </w:rPr>
        <w:t>27</w:t>
      </w:r>
      <w:r>
        <w:t xml:space="preserve">(11), 2659-2667. </w:t>
      </w:r>
      <w:hyperlink r:id="rId41">
        <w:r>
          <w:rPr>
            <w:color w:val="0563C1"/>
            <w:u w:val="single"/>
          </w:rPr>
          <w:t>https://www.researchgate.net/profile/Addisalem-Bogale/publication/365775229_Implementing_Research_Methods_with_Confidence_A_Review_of_Research_Methodology_A_Step-by-Step_Guide_for_Beginners/links/638301647b0e356feb8b140b/Implementing-Research-Methods-with-Confidence-A-Review-of-Research-Methodology-A-Step-by-Step-Guide-for-Beginners.pdf</w:t>
        </w:r>
      </w:hyperlink>
    </w:p>
    <w:p w14:paraId="77E4852A" w14:textId="77777777" w:rsidR="00901135" w:rsidRPr="00AD0EF2" w:rsidRDefault="00901135">
      <w:r>
        <w:t>Siegrist, M. (2021). Trust and risk perception: A critical review of the literature. </w:t>
      </w:r>
      <w:r>
        <w:rPr>
          <w:i/>
          <w:iCs/>
        </w:rPr>
        <w:t>Risk analysis</w:t>
      </w:r>
      <w:r>
        <w:t>, </w:t>
      </w:r>
      <w:r>
        <w:rPr>
          <w:i/>
          <w:iCs/>
        </w:rPr>
        <w:t>41</w:t>
      </w:r>
      <w:r>
        <w:t xml:space="preserve">(3), 480-490. </w:t>
      </w:r>
      <w:hyperlink r:id="rId42">
        <w:r>
          <w:rPr>
            <w:color w:val="0563C1"/>
            <w:u w:val="single"/>
          </w:rPr>
          <w:t>https://onlinelibrary.wiley.com/doi/abs/10.1111/risa.13325</w:t>
        </w:r>
      </w:hyperlink>
    </w:p>
    <w:p w14:paraId="14D58DA1" w14:textId="77777777" w:rsidR="00901135" w:rsidRPr="00AD0EF2" w:rsidRDefault="00901135">
      <w:r>
        <w:t>Sun, Y., and Qu, Q. (2025). Platform data empowerment in cross-border e-commerce and platform trust for sellers: a value co-creation perspective. </w:t>
      </w:r>
      <w:r>
        <w:rPr>
          <w:i/>
          <w:iCs/>
        </w:rPr>
        <w:t xml:space="preserve">Internet </w:t>
      </w:r>
      <w:r>
        <w:rPr>
          <w:i/>
          <w:iCs/>
        </w:rPr>
        <w:lastRenderedPageBreak/>
        <w:t>Research</w:t>
      </w:r>
      <w:r>
        <w:t>, </w:t>
      </w:r>
      <w:r>
        <w:rPr>
          <w:i/>
          <w:iCs/>
        </w:rPr>
        <w:t>35</w:t>
      </w:r>
      <w:r>
        <w:t xml:space="preserve">(4), 1584-1602. </w:t>
      </w:r>
      <w:hyperlink r:id="rId43">
        <w:r>
          <w:rPr>
            <w:color w:val="0563C1"/>
            <w:u w:val="single"/>
          </w:rPr>
          <w:t>https://www.emerald.com/intr/article/35/4/1584/1253175</w:t>
        </w:r>
      </w:hyperlink>
    </w:p>
    <w:p w14:paraId="5FA70638" w14:textId="77777777" w:rsidR="00901135" w:rsidRPr="00AD0EF2" w:rsidRDefault="00901135">
      <w:r>
        <w:t>Sung, E., Chung, W. Y., and Lee, D. (2023). Factors that affect consumer trust in product quality: a focus on online reviews and shopping platforms. </w:t>
      </w:r>
      <w:r>
        <w:rPr>
          <w:i/>
          <w:iCs/>
        </w:rPr>
        <w:t>Humanities and Social Sciences Communications</w:t>
      </w:r>
      <w:r>
        <w:t>, </w:t>
      </w:r>
      <w:r>
        <w:rPr>
          <w:i/>
          <w:iCs/>
        </w:rPr>
        <w:t>10</w:t>
      </w:r>
      <w:r>
        <w:t xml:space="preserve">(1), 1-10. </w:t>
      </w:r>
      <w:hyperlink r:id="rId44">
        <w:r>
          <w:rPr>
            <w:color w:val="0563C1"/>
            <w:u w:val="single"/>
          </w:rPr>
          <w:t>https://www.nature.com/articles/s41599-023-02277-7</w:t>
        </w:r>
      </w:hyperlink>
    </w:p>
    <w:p w14:paraId="25A67D0B" w14:textId="77777777" w:rsidR="00901135" w:rsidRPr="00AD0EF2" w:rsidRDefault="00901135">
      <w:proofErr w:type="spellStart"/>
      <w:r>
        <w:t>Takona</w:t>
      </w:r>
      <w:proofErr w:type="spellEnd"/>
      <w:r>
        <w:t>, J. P. (2024). Research design: qualitative, quantitative, and mixed methods approaches. </w:t>
      </w:r>
      <w:r>
        <w:rPr>
          <w:i/>
          <w:iCs/>
        </w:rPr>
        <w:t>Quality &amp; Quantity</w:t>
      </w:r>
      <w:r>
        <w:t>, </w:t>
      </w:r>
      <w:r>
        <w:rPr>
          <w:i/>
          <w:iCs/>
        </w:rPr>
        <w:t>58</w:t>
      </w:r>
      <w:r>
        <w:t xml:space="preserve">(1), 1011-1013. </w:t>
      </w:r>
      <w:hyperlink r:id="rId45">
        <w:r>
          <w:rPr>
            <w:color w:val="0563C1"/>
            <w:u w:val="single"/>
          </w:rPr>
          <w:t>https://link.springer.com/article/10.1007/s11135-023-01798-2</w:t>
        </w:r>
      </w:hyperlink>
    </w:p>
    <w:p w14:paraId="7F17DBA5" w14:textId="77777777" w:rsidR="00901135" w:rsidRPr="00AD0EF2" w:rsidRDefault="00901135">
      <w:proofErr w:type="spellStart"/>
      <w:r>
        <w:t>Tashakkori</w:t>
      </w:r>
      <w:proofErr w:type="spellEnd"/>
      <w:r>
        <w:t>, A., and Teddlie, C. (2021). </w:t>
      </w:r>
      <w:r>
        <w:rPr>
          <w:i/>
          <w:iCs/>
        </w:rPr>
        <w:t xml:space="preserve">Sage handbook of mixed methods in social &amp; </w:t>
      </w:r>
      <w:proofErr w:type="spellStart"/>
      <w:r>
        <w:rPr>
          <w:i/>
          <w:iCs/>
        </w:rPr>
        <w:t>behavioral</w:t>
      </w:r>
      <w:proofErr w:type="spellEnd"/>
      <w:r>
        <w:rPr>
          <w:i/>
          <w:iCs/>
        </w:rPr>
        <w:t xml:space="preserve"> research</w:t>
      </w:r>
      <w:r>
        <w:t xml:space="preserve">. SAGE publications. </w:t>
      </w:r>
    </w:p>
    <w:p w14:paraId="5152422D" w14:textId="77777777" w:rsidR="00901135" w:rsidRDefault="00901135" w:rsidP="00F20597">
      <w:r w:rsidRPr="00521E43">
        <w:t xml:space="preserve">Theodorakopoulos, L., </w:t>
      </w:r>
      <w:r>
        <w:t>and</w:t>
      </w:r>
      <w:r w:rsidRPr="00521E43">
        <w:t xml:space="preserve"> Theodoropoulou, A. (2024). Leveraging big data analytics for understanding consumer </w:t>
      </w:r>
      <w:proofErr w:type="spellStart"/>
      <w:r w:rsidRPr="00521E43">
        <w:t>behavior</w:t>
      </w:r>
      <w:proofErr w:type="spellEnd"/>
      <w:r w:rsidRPr="00521E43">
        <w:t xml:space="preserve"> in digital marketing: A systematic review. </w:t>
      </w:r>
      <w:r w:rsidRPr="00521E43">
        <w:rPr>
          <w:i/>
          <w:iCs/>
        </w:rPr>
        <w:t xml:space="preserve">Human </w:t>
      </w:r>
      <w:proofErr w:type="spellStart"/>
      <w:r w:rsidRPr="00521E43">
        <w:rPr>
          <w:i/>
          <w:iCs/>
        </w:rPr>
        <w:t>behavior</w:t>
      </w:r>
      <w:proofErr w:type="spellEnd"/>
      <w:r w:rsidRPr="00521E43">
        <w:rPr>
          <w:i/>
          <w:iCs/>
        </w:rPr>
        <w:t xml:space="preserve"> and emerging technologies</w:t>
      </w:r>
      <w:r w:rsidRPr="00521E43">
        <w:t>, </w:t>
      </w:r>
      <w:r w:rsidRPr="00521E43">
        <w:rPr>
          <w:i/>
          <w:iCs/>
        </w:rPr>
        <w:t>2024</w:t>
      </w:r>
      <w:r w:rsidRPr="00521E43">
        <w:t>(1), 3641502.</w:t>
      </w:r>
      <w:r>
        <w:t xml:space="preserve"> </w:t>
      </w:r>
      <w:hyperlink r:id="rId46" w:history="1">
        <w:r w:rsidRPr="000E1590">
          <w:rPr>
            <w:rStyle w:val="Hyperlink"/>
          </w:rPr>
          <w:t>https://onlinelibrary.wiley.com/doi/abs/10.1155/2024/3641502</w:t>
        </w:r>
      </w:hyperlink>
    </w:p>
    <w:p w14:paraId="5BC18E4A" w14:textId="77777777" w:rsidR="00901135" w:rsidRPr="00AD0EF2" w:rsidRDefault="00901135">
      <w:r>
        <w:t>Thomas, C. G., and Thomas, C. G. (2021). </w:t>
      </w:r>
      <w:r>
        <w:rPr>
          <w:i/>
          <w:iCs/>
        </w:rPr>
        <w:t>Research methodology and scientific writing</w:t>
      </w:r>
      <w:r>
        <w:t xml:space="preserve"> (pp. 135-151). Thrissur: Springer. </w:t>
      </w:r>
    </w:p>
    <w:p w14:paraId="2B7C93D6" w14:textId="77777777" w:rsidR="00901135" w:rsidRPr="008D1166" w:rsidRDefault="00901135" w:rsidP="00F20597">
      <w:pPr>
        <w:rPr>
          <w:lang w:val="nl-NL"/>
        </w:rPr>
      </w:pPr>
      <w:r w:rsidRPr="00D17AB7">
        <w:t xml:space="preserve">Tikhomirova, A., Huang, J., </w:t>
      </w:r>
      <w:proofErr w:type="spellStart"/>
      <w:r w:rsidRPr="00D17AB7">
        <w:t>Chuanmin</w:t>
      </w:r>
      <w:proofErr w:type="spellEnd"/>
      <w:r w:rsidRPr="00D17AB7">
        <w:t xml:space="preserve">, S., Khayyam, M., Ali, H., </w:t>
      </w:r>
      <w:r>
        <w:t>and</w:t>
      </w:r>
      <w:r w:rsidRPr="00D17AB7">
        <w:t xml:space="preserve"> Khramchenko, D. S. (2021). How culture and trustworthiness interact in different e-commerce contexts: A comparative analysis of consumers' intention to purchase on platforms of different origins. </w:t>
      </w:r>
      <w:r w:rsidRPr="008D1166">
        <w:rPr>
          <w:i/>
          <w:iCs/>
          <w:lang w:val="nl-NL"/>
        </w:rPr>
        <w:t xml:space="preserve">Frontiers in </w:t>
      </w:r>
      <w:proofErr w:type="spellStart"/>
      <w:r w:rsidRPr="008D1166">
        <w:rPr>
          <w:i/>
          <w:iCs/>
          <w:lang w:val="nl-NL"/>
        </w:rPr>
        <w:t>psychology</w:t>
      </w:r>
      <w:proofErr w:type="spellEnd"/>
      <w:r w:rsidRPr="008D1166">
        <w:rPr>
          <w:lang w:val="nl-NL"/>
        </w:rPr>
        <w:t>, </w:t>
      </w:r>
      <w:r w:rsidRPr="008D1166">
        <w:rPr>
          <w:i/>
          <w:iCs/>
          <w:lang w:val="nl-NL"/>
        </w:rPr>
        <w:t>12</w:t>
      </w:r>
      <w:r w:rsidRPr="008D1166">
        <w:rPr>
          <w:lang w:val="nl-NL"/>
        </w:rPr>
        <w:t xml:space="preserve">, 746467. </w:t>
      </w:r>
      <w:hyperlink r:id="rId47" w:history="1">
        <w:r w:rsidRPr="008D1166">
          <w:rPr>
            <w:rStyle w:val="Hyperlink"/>
            <w:lang w:val="nl-NL"/>
          </w:rPr>
          <w:t>https://www.frontiersin.org/journals/psychology/articles/10.3389/fpsyg.2021.746467/full</w:t>
        </w:r>
      </w:hyperlink>
    </w:p>
    <w:p w14:paraId="6540423F" w14:textId="77777777" w:rsidR="00901135" w:rsidRPr="00AD0EF2" w:rsidRDefault="00901135">
      <w:r>
        <w:t xml:space="preserve">Uche, D. B., Osuagwu, O. B., Nwosu, S. N., and </w:t>
      </w:r>
      <w:proofErr w:type="spellStart"/>
      <w:r>
        <w:t>Otika</w:t>
      </w:r>
      <w:proofErr w:type="spellEnd"/>
      <w:r>
        <w:t>, U. S. (2021). Integrating trust into technology acceptance model (TAM), the conceptual framework for e-payment platform acceptance. </w:t>
      </w:r>
      <w:r>
        <w:rPr>
          <w:i/>
          <w:iCs/>
        </w:rPr>
        <w:t>British Journal of Management and Marketing Studies</w:t>
      </w:r>
      <w:r>
        <w:t>, </w:t>
      </w:r>
      <w:r>
        <w:rPr>
          <w:i/>
          <w:iCs/>
        </w:rPr>
        <w:t>4</w:t>
      </w:r>
      <w:r>
        <w:t xml:space="preserve">(4), 34-56. </w:t>
      </w:r>
      <w:hyperlink r:id="rId48">
        <w:r>
          <w:rPr>
            <w:color w:val="0563C1"/>
            <w:u w:val="single"/>
          </w:rPr>
          <w:t>https://abjournals.org/bjmms/wp-content/uploads/sites/3/journal/published_paper/volume-4/issue-4/BJMMS_TB3XTKPI.pdf</w:t>
        </w:r>
      </w:hyperlink>
    </w:p>
    <w:p w14:paraId="6D3A4BFE" w14:textId="77777777" w:rsidR="00901135" w:rsidRPr="00AD0EF2" w:rsidRDefault="00901135">
      <w:r>
        <w:rPr>
          <w:lang w:val="de-DE"/>
        </w:rPr>
        <w:lastRenderedPageBreak/>
        <w:t>Verma, R., Verma, S., and Abhishek, K. (2024). </w:t>
      </w:r>
      <w:r>
        <w:rPr>
          <w:i/>
          <w:iCs/>
        </w:rPr>
        <w:t>Research methodology</w:t>
      </w:r>
      <w:r>
        <w:t xml:space="preserve">. </w:t>
      </w:r>
      <w:proofErr w:type="spellStart"/>
      <w:r>
        <w:t>Booksclinic</w:t>
      </w:r>
      <w:proofErr w:type="spellEnd"/>
      <w:r>
        <w:t xml:space="preserve"> Publishing.</w:t>
      </w:r>
    </w:p>
    <w:p w14:paraId="708238B2" w14:textId="77777777" w:rsidR="00901135" w:rsidRPr="00AD0EF2" w:rsidRDefault="00901135">
      <w:r>
        <w:t>Wang, C., Liu, T., Zhu, Y., Wang, H., Wang, X., and Zhao, S. (2023). The influence of consumer perception on purchase intention: Evidence from cross-border E-commerce platforms. </w:t>
      </w:r>
      <w:proofErr w:type="spellStart"/>
      <w:r>
        <w:rPr>
          <w:i/>
          <w:iCs/>
        </w:rPr>
        <w:t>Heliyon</w:t>
      </w:r>
      <w:proofErr w:type="spellEnd"/>
      <w:r>
        <w:t>, </w:t>
      </w:r>
      <w:r>
        <w:rPr>
          <w:i/>
          <w:iCs/>
        </w:rPr>
        <w:t>9</w:t>
      </w:r>
      <w:r>
        <w:t xml:space="preserve">(11). </w:t>
      </w:r>
      <w:hyperlink r:id="rId49">
        <w:r>
          <w:rPr>
            <w:color w:val="0563C1"/>
            <w:u w:val="single"/>
          </w:rPr>
          <w:t>https://www.cell.com/heliyon/fulltext/S2405-8440(23)08825-4</w:t>
        </w:r>
      </w:hyperlink>
    </w:p>
    <w:p w14:paraId="1B3D26D9" w14:textId="77777777" w:rsidR="00901135" w:rsidRPr="00AD0EF2" w:rsidRDefault="00901135">
      <w:r>
        <w:t>Wang, J., Zhao, S., Zhang, W., and Evans, R. (2021). Why people adopt smart transportation services: An integrated model of TAM, trust and perceived risk. </w:t>
      </w:r>
      <w:r>
        <w:rPr>
          <w:i/>
          <w:iCs/>
        </w:rPr>
        <w:t>Transportation Planning and Technology</w:t>
      </w:r>
      <w:r>
        <w:t>, </w:t>
      </w:r>
      <w:r>
        <w:rPr>
          <w:i/>
          <w:iCs/>
        </w:rPr>
        <w:t>44</w:t>
      </w:r>
      <w:r>
        <w:t xml:space="preserve">(6), 629-646. </w:t>
      </w:r>
      <w:hyperlink r:id="rId50">
        <w:r>
          <w:rPr>
            <w:color w:val="0563C1"/>
            <w:u w:val="single"/>
          </w:rPr>
          <w:t>https://www.tandfonline.com/doi/abs/10.1080/03081060.2021.1943132</w:t>
        </w:r>
      </w:hyperlink>
    </w:p>
    <w:p w14:paraId="1408251B" w14:textId="77777777" w:rsidR="00901135" w:rsidRDefault="00901135" w:rsidP="00F20597">
      <w:r w:rsidRPr="00D17AB7">
        <w:t xml:space="preserve">Witek-Hajduk, M. K., </w:t>
      </w:r>
      <w:r>
        <w:t>and</w:t>
      </w:r>
      <w:r w:rsidRPr="00D17AB7">
        <w:t xml:space="preserve"> </w:t>
      </w:r>
      <w:proofErr w:type="spellStart"/>
      <w:r w:rsidRPr="00D17AB7">
        <w:t>Grudecka</w:t>
      </w:r>
      <w:proofErr w:type="spellEnd"/>
      <w:r w:rsidRPr="00D17AB7">
        <w:t>, A. (2024). Cross-border e-shopping on e-commerce B2C multi-sided digital platforms: Antecedents and moderating role of country of location. </w:t>
      </w:r>
      <w:r w:rsidRPr="00943BE6">
        <w:rPr>
          <w:i/>
          <w:iCs/>
        </w:rPr>
        <w:t>Entrepreneurial Business and Economics Review</w:t>
      </w:r>
      <w:r w:rsidRPr="00D17AB7">
        <w:t>, </w:t>
      </w:r>
      <w:r w:rsidRPr="00943BE6">
        <w:rPr>
          <w:i/>
          <w:iCs/>
        </w:rPr>
        <w:t>12</w:t>
      </w:r>
      <w:r w:rsidRPr="00D17AB7">
        <w:t>(4), 135-155.</w:t>
      </w:r>
      <w:r>
        <w:t xml:space="preserve"> </w:t>
      </w:r>
      <w:hyperlink r:id="rId51" w:history="1">
        <w:r w:rsidRPr="000E1590">
          <w:rPr>
            <w:rStyle w:val="Hyperlink"/>
          </w:rPr>
          <w:t>https://www.ceeol.com/search/article-detail?id=1292842</w:t>
        </w:r>
      </w:hyperlink>
    </w:p>
    <w:p w14:paraId="17844139" w14:textId="77777777" w:rsidR="00901135" w:rsidRDefault="00901135" w:rsidP="00F20597">
      <w:r w:rsidRPr="00982620">
        <w:t xml:space="preserve">Yang, Y., Chen, N., </w:t>
      </w:r>
      <w:r>
        <w:t>and</w:t>
      </w:r>
      <w:r w:rsidRPr="00982620">
        <w:t xml:space="preserve"> Chen, H. (2023). The digital platform, enterprise digital transformation, and enterprise performance of cross-border e-commerce—from the perspective of digital transformation and data elements. </w:t>
      </w:r>
      <w:r w:rsidRPr="00943BE6">
        <w:rPr>
          <w:i/>
          <w:iCs/>
        </w:rPr>
        <w:t>Journal of Theoretical and Applied Electronic Commerce Research</w:t>
      </w:r>
      <w:r w:rsidRPr="00982620">
        <w:t>, </w:t>
      </w:r>
      <w:r w:rsidRPr="00943BE6">
        <w:rPr>
          <w:i/>
          <w:iCs/>
        </w:rPr>
        <w:t>18</w:t>
      </w:r>
      <w:r w:rsidRPr="00982620">
        <w:t>(2), 777-794.</w:t>
      </w:r>
      <w:r>
        <w:t xml:space="preserve"> </w:t>
      </w:r>
      <w:hyperlink r:id="rId52" w:history="1">
        <w:r w:rsidRPr="000E1590">
          <w:rPr>
            <w:rStyle w:val="Hyperlink"/>
          </w:rPr>
          <w:t>https://www.mdpi.com/0718-1876/18/2/40</w:t>
        </w:r>
      </w:hyperlink>
    </w:p>
    <w:p w14:paraId="47C6D4F7" w14:textId="77777777" w:rsidR="00901135" w:rsidRPr="008D1166" w:rsidRDefault="00901135" w:rsidP="00901135">
      <w:pPr>
        <w:rPr>
          <w:lang w:val="it-IT"/>
        </w:rPr>
      </w:pPr>
      <w:r>
        <w:t xml:space="preserve">Yuwen, H., </w:t>
      </w:r>
      <w:proofErr w:type="spellStart"/>
      <w:r>
        <w:t>Guanxing</w:t>
      </w:r>
      <w:proofErr w:type="spellEnd"/>
      <w:r>
        <w:t xml:space="preserve">, S., and </w:t>
      </w:r>
      <w:proofErr w:type="spellStart"/>
      <w:r>
        <w:t>Qiongwei</w:t>
      </w:r>
      <w:proofErr w:type="spellEnd"/>
      <w:r>
        <w:t>, Y. (2022). Consumers’ perceived trust evaluation of cross-border e-commerce platforms in the context of socialization. </w:t>
      </w:r>
      <w:proofErr w:type="spellStart"/>
      <w:r w:rsidRPr="008D1166">
        <w:rPr>
          <w:i/>
          <w:iCs/>
          <w:lang w:val="it-IT"/>
        </w:rPr>
        <w:t>Procedia</w:t>
      </w:r>
      <w:proofErr w:type="spellEnd"/>
      <w:r w:rsidRPr="008D1166">
        <w:rPr>
          <w:i/>
          <w:iCs/>
          <w:lang w:val="it-IT"/>
        </w:rPr>
        <w:t xml:space="preserve"> Computer Science</w:t>
      </w:r>
      <w:r w:rsidRPr="008D1166">
        <w:rPr>
          <w:lang w:val="it-IT"/>
        </w:rPr>
        <w:t>, </w:t>
      </w:r>
      <w:r w:rsidRPr="008D1166">
        <w:rPr>
          <w:i/>
          <w:iCs/>
          <w:lang w:val="it-IT"/>
        </w:rPr>
        <w:t>199</w:t>
      </w:r>
      <w:r w:rsidRPr="008D1166">
        <w:rPr>
          <w:lang w:val="it-IT"/>
        </w:rPr>
        <w:t xml:space="preserve">, 548-555. </w:t>
      </w:r>
      <w:hyperlink r:id="rId53">
        <w:r w:rsidRPr="008D1166">
          <w:rPr>
            <w:color w:val="0563C1"/>
            <w:u w:val="single"/>
            <w:lang w:val="it-IT"/>
          </w:rPr>
          <w:t>https://www.sciencedirect.com/science/article/pii/S1877050922000679</w:t>
        </w:r>
      </w:hyperlink>
    </w:p>
    <w:p w14:paraId="163AB78F" w14:textId="0FAD66E5" w:rsidR="001C0F30" w:rsidRPr="008D1166" w:rsidRDefault="00012F61" w:rsidP="00B50A1A">
      <w:pPr>
        <w:rPr>
          <w:lang w:val="it-IT"/>
        </w:rPr>
      </w:pPr>
      <w:r w:rsidRPr="008D1166">
        <w:rPr>
          <w:lang w:val="it-IT"/>
        </w:rPr>
        <w:br w:type="page"/>
      </w:r>
    </w:p>
    <w:p w14:paraId="65A097A1" w14:textId="77777777" w:rsidR="001C0F30" w:rsidRPr="00AD0EF2" w:rsidRDefault="00012F61">
      <w:pPr>
        <w:pStyle w:val="Heading1"/>
      </w:pPr>
      <w:bookmarkStart w:id="60" w:name="_Toc240385865"/>
      <w:r>
        <w:lastRenderedPageBreak/>
        <w:t>Appendices</w:t>
      </w:r>
      <w:bookmarkEnd w:id="60"/>
    </w:p>
    <w:p w14:paraId="5CE5DB8B" w14:textId="77777777" w:rsidR="001C0F30" w:rsidRPr="00AD0EF2" w:rsidRDefault="00012F61">
      <w:pPr>
        <w:pStyle w:val="Heading2"/>
      </w:pPr>
      <w:bookmarkStart w:id="61" w:name="_Toc240385866"/>
      <w:r>
        <w:t>Appendix A: Survey Questionnaire</w:t>
      </w:r>
      <w:bookmarkEnd w:id="61"/>
    </w:p>
    <w:p w14:paraId="79245E73" w14:textId="77777777" w:rsidR="001C0F30" w:rsidRPr="00AD0EF2" w:rsidRDefault="00012F61">
      <w:pPr>
        <w:spacing w:after="240"/>
        <w:rPr>
          <w:rFonts w:eastAsia="Times New Roman"/>
          <w:b/>
          <w:bCs/>
        </w:rPr>
      </w:pPr>
      <w:r>
        <w:rPr>
          <w:rFonts w:eastAsia="Times New Roman"/>
          <w:b/>
          <w:bCs/>
        </w:rPr>
        <w:t>Instructions</w:t>
      </w:r>
    </w:p>
    <w:p w14:paraId="034864C2" w14:textId="77777777" w:rsidR="001C0F30" w:rsidRPr="00AD0EF2" w:rsidRDefault="00012F61">
      <w:pPr>
        <w:spacing w:after="240"/>
        <w:rPr>
          <w:rFonts w:eastAsia="Times New Roman"/>
        </w:rPr>
      </w:pPr>
      <w:r>
        <w:rPr>
          <w:rFonts w:eastAsia="Times New Roman"/>
        </w:rPr>
        <w:t xml:space="preserve">You can choose the answers below to find out how much you agree with the statement using your experience of using cross-border e-commerce platforms (e.g., Amazon Global, AliExpress, eBay, </w:t>
      </w:r>
      <w:proofErr w:type="spellStart"/>
      <w:r>
        <w:rPr>
          <w:rFonts w:eastAsia="Times New Roman"/>
        </w:rPr>
        <w:t>Temu</w:t>
      </w:r>
      <w:proofErr w:type="spellEnd"/>
      <w:r>
        <w:rPr>
          <w:rFonts w:eastAsia="Times New Roman"/>
        </w:rPr>
        <w:t>). No correct or incorrect answers.</w:t>
      </w:r>
    </w:p>
    <w:p w14:paraId="0B4E0713" w14:textId="77777777" w:rsidR="001C0F30" w:rsidRPr="00AD0EF2" w:rsidRDefault="00012F61">
      <w:pPr>
        <w:spacing w:after="240"/>
        <w:rPr>
          <w:rFonts w:eastAsia="Times New Roman"/>
        </w:rPr>
      </w:pPr>
      <w:r>
        <w:rPr>
          <w:rFonts w:eastAsia="Times New Roman"/>
        </w:rPr>
        <w:t>Answers to each question:</w:t>
      </w:r>
    </w:p>
    <w:p w14:paraId="4B7217E8" w14:textId="77777777" w:rsidR="001C0F30" w:rsidRPr="00AD0EF2" w:rsidRDefault="00012F61">
      <w:pPr>
        <w:spacing w:after="240"/>
        <w:rPr>
          <w:rFonts w:eastAsia="Times New Roman"/>
        </w:rPr>
      </w:pPr>
      <w:r>
        <w:rPr>
          <w:rFonts w:eastAsia="Times New Roman"/>
        </w:rPr>
        <w:t>A = Strongly Disagree</w:t>
      </w:r>
    </w:p>
    <w:p w14:paraId="730BEBFF" w14:textId="77777777" w:rsidR="001C0F30" w:rsidRPr="00AD0EF2" w:rsidRDefault="00012F61">
      <w:pPr>
        <w:spacing w:after="240"/>
        <w:rPr>
          <w:rFonts w:eastAsia="Times New Roman"/>
        </w:rPr>
      </w:pPr>
      <w:r>
        <w:rPr>
          <w:rFonts w:eastAsia="Times New Roman"/>
        </w:rPr>
        <w:t>B = Disagree</w:t>
      </w:r>
    </w:p>
    <w:p w14:paraId="2B69868E" w14:textId="77777777" w:rsidR="001C0F30" w:rsidRPr="00AD0EF2" w:rsidRDefault="00012F61">
      <w:pPr>
        <w:spacing w:after="240"/>
        <w:rPr>
          <w:rFonts w:eastAsia="Times New Roman"/>
        </w:rPr>
      </w:pPr>
      <w:r>
        <w:rPr>
          <w:rFonts w:eastAsia="Times New Roman"/>
        </w:rPr>
        <w:t>C = Agree</w:t>
      </w:r>
    </w:p>
    <w:p w14:paraId="0A5BC53D" w14:textId="77777777" w:rsidR="001C0F30" w:rsidRPr="00AD0EF2" w:rsidRDefault="00012F61">
      <w:pPr>
        <w:spacing w:after="240"/>
        <w:rPr>
          <w:rFonts w:eastAsia="Times New Roman"/>
        </w:rPr>
      </w:pPr>
      <w:r>
        <w:rPr>
          <w:rFonts w:eastAsia="Times New Roman"/>
        </w:rPr>
        <w:t>D = Strongly Agree</w:t>
      </w:r>
    </w:p>
    <w:p w14:paraId="7DAA6BDB" w14:textId="77777777" w:rsidR="001C0F30" w:rsidRPr="00AD0EF2" w:rsidRDefault="00012F61">
      <w:pPr>
        <w:spacing w:after="240"/>
        <w:rPr>
          <w:rFonts w:eastAsia="Times New Roman"/>
          <w:b/>
          <w:bCs/>
        </w:rPr>
      </w:pPr>
      <w:r>
        <w:rPr>
          <w:rFonts w:eastAsia="Times New Roman"/>
          <w:b/>
          <w:bCs/>
        </w:rPr>
        <w:t>Questions</w:t>
      </w:r>
    </w:p>
    <w:p w14:paraId="0DF8A154" w14:textId="77777777" w:rsidR="001C0F30" w:rsidRPr="00AD0EF2" w:rsidRDefault="00012F61">
      <w:pPr>
        <w:spacing w:after="240"/>
        <w:rPr>
          <w:rFonts w:eastAsia="Times New Roman"/>
        </w:rPr>
      </w:pPr>
      <w:r>
        <w:rPr>
          <w:rFonts w:eastAsia="Times New Roman"/>
        </w:rPr>
        <w:t>I depend on cross-border e-commerce websites for online shopping.</w:t>
      </w:r>
    </w:p>
    <w:p w14:paraId="1651D53B"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5C6DF75F" w14:textId="77777777" w:rsidR="001C0F30" w:rsidRPr="00AD0EF2" w:rsidRDefault="00012F61">
      <w:pPr>
        <w:spacing w:after="240"/>
        <w:rPr>
          <w:rFonts w:eastAsia="Times New Roman"/>
        </w:rPr>
      </w:pPr>
      <w:r>
        <w:rPr>
          <w:rFonts w:eastAsia="Times New Roman"/>
        </w:rPr>
        <w:t>I am not afraid to do online payments, which are being carried out on cross-border websites.</w:t>
      </w:r>
    </w:p>
    <w:p w14:paraId="01B7E789"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073A1517" w14:textId="77777777" w:rsidR="001C0F30" w:rsidRPr="00AD0EF2" w:rsidRDefault="00012F61">
      <w:pPr>
        <w:spacing w:after="240"/>
        <w:rPr>
          <w:rFonts w:eastAsia="Times New Roman"/>
        </w:rPr>
      </w:pPr>
      <w:r>
        <w:rPr>
          <w:rFonts w:eastAsia="Times New Roman"/>
        </w:rPr>
        <w:t>Vital personal data remains secure when I am on such sites.</w:t>
      </w:r>
    </w:p>
    <w:p w14:paraId="5A47CE2D"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0FBD7560" w14:textId="77777777" w:rsidR="001C0F30" w:rsidRPr="00AD0EF2" w:rsidRDefault="00012F61">
      <w:pPr>
        <w:spacing w:after="240"/>
        <w:rPr>
          <w:rFonts w:eastAsia="Times New Roman"/>
        </w:rPr>
      </w:pPr>
      <w:r>
        <w:rPr>
          <w:rFonts w:eastAsia="Times New Roman"/>
        </w:rPr>
        <w:t>The sellers on cross-border sites tend to be trustworthy.</w:t>
      </w:r>
    </w:p>
    <w:p w14:paraId="724C90AE"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7E5754E0" w14:textId="77777777" w:rsidR="001C0F30" w:rsidRPr="00AD0EF2" w:rsidRDefault="00012F61">
      <w:pPr>
        <w:spacing w:after="240"/>
        <w:rPr>
          <w:rFonts w:eastAsia="Times New Roman"/>
        </w:rPr>
      </w:pPr>
      <w:r>
        <w:rPr>
          <w:rFonts w:eastAsia="Times New Roman"/>
        </w:rPr>
        <w:t>Cross-border product descriptions are correct.</w:t>
      </w:r>
    </w:p>
    <w:p w14:paraId="77600457" w14:textId="77777777" w:rsidR="001C0F30" w:rsidRPr="00AD0EF2" w:rsidRDefault="00012F61">
      <w:pPr>
        <w:spacing w:after="240"/>
        <w:rPr>
          <w:rFonts w:eastAsia="Times New Roman"/>
        </w:rPr>
      </w:pPr>
      <w:r>
        <w:rPr>
          <w:rFonts w:eastAsia="Times New Roman"/>
        </w:rPr>
        <w:lastRenderedPageBreak/>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39937E42" w14:textId="77777777" w:rsidR="001C0F30" w:rsidRPr="00AD0EF2" w:rsidRDefault="00012F61">
      <w:pPr>
        <w:spacing w:after="240"/>
        <w:rPr>
          <w:rFonts w:eastAsia="Times New Roman"/>
        </w:rPr>
      </w:pPr>
      <w:r>
        <w:rPr>
          <w:rFonts w:eastAsia="Times New Roman"/>
        </w:rPr>
        <w:t>No hassle when it comes to cross-border e-commerce platforms.</w:t>
      </w:r>
    </w:p>
    <w:p w14:paraId="6A5F7F2B"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6C9E829D" w14:textId="77777777" w:rsidR="001C0F30" w:rsidRPr="00AD0EF2" w:rsidRDefault="00012F61">
      <w:pPr>
        <w:spacing w:after="240"/>
        <w:rPr>
          <w:rFonts w:eastAsia="Times New Roman"/>
        </w:rPr>
      </w:pPr>
      <w:r>
        <w:rPr>
          <w:rFonts w:eastAsia="Times New Roman"/>
        </w:rPr>
        <w:t>The sites offer convenient and informative product details.</w:t>
      </w:r>
    </w:p>
    <w:p w14:paraId="1805B3C1"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2DCDAA30" w14:textId="77777777" w:rsidR="001C0F30" w:rsidRPr="00AD0EF2" w:rsidRDefault="00012F61">
      <w:pPr>
        <w:spacing w:after="240"/>
        <w:rPr>
          <w:rFonts w:eastAsia="Times New Roman"/>
        </w:rPr>
      </w:pPr>
      <w:r>
        <w:rPr>
          <w:rFonts w:eastAsia="Times New Roman"/>
        </w:rPr>
        <w:t>These platforms are easy to use with their design and interface.</w:t>
      </w:r>
    </w:p>
    <w:p w14:paraId="4606BA52"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0B26AF30" w14:textId="77777777" w:rsidR="001C0F30" w:rsidRPr="00AD0EF2" w:rsidRDefault="00012F61">
      <w:pPr>
        <w:spacing w:after="240"/>
        <w:rPr>
          <w:rFonts w:eastAsia="Times New Roman"/>
        </w:rPr>
      </w:pPr>
      <w:r>
        <w:rPr>
          <w:rFonts w:eastAsia="Times New Roman"/>
        </w:rPr>
        <w:t>The cross-border platforms are customer-responsive in terms of customer service.</w:t>
      </w:r>
    </w:p>
    <w:p w14:paraId="661B7E48"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47C872B0" w14:textId="77777777" w:rsidR="001C0F30" w:rsidRPr="00AD0EF2" w:rsidRDefault="00012F61">
      <w:pPr>
        <w:spacing w:after="240"/>
        <w:rPr>
          <w:rFonts w:eastAsia="Times New Roman"/>
        </w:rPr>
      </w:pPr>
      <w:r>
        <w:rPr>
          <w:rFonts w:eastAsia="Times New Roman"/>
        </w:rPr>
        <w:t>These platforms have good delivery and tracking systems.</w:t>
      </w:r>
    </w:p>
    <w:p w14:paraId="6FE49E4E"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309A0468" w14:textId="77777777" w:rsidR="001C0F30" w:rsidRPr="00AD0EF2" w:rsidRDefault="00012F61">
      <w:pPr>
        <w:spacing w:after="240"/>
        <w:rPr>
          <w:rFonts w:eastAsia="Times New Roman"/>
        </w:rPr>
      </w:pPr>
      <w:r>
        <w:rPr>
          <w:rFonts w:eastAsia="Times New Roman"/>
        </w:rPr>
        <w:t>I am concerned with the quality of the products that I get.</w:t>
      </w:r>
    </w:p>
    <w:p w14:paraId="1FA7DD2E"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05DCE78F" w14:textId="77777777" w:rsidR="001C0F30" w:rsidRPr="00AD0EF2" w:rsidRDefault="00012F61">
      <w:pPr>
        <w:spacing w:after="240"/>
        <w:rPr>
          <w:rFonts w:eastAsia="Times New Roman"/>
        </w:rPr>
      </w:pPr>
      <w:r>
        <w:rPr>
          <w:rFonts w:eastAsia="Times New Roman"/>
        </w:rPr>
        <w:t>I am also fearful of committing fraud by making payments online to international merchants.</w:t>
      </w:r>
    </w:p>
    <w:p w14:paraId="06AC151F"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12B2F445" w14:textId="77777777" w:rsidR="001C0F30" w:rsidRPr="00AD0EF2" w:rsidRDefault="00012F61">
      <w:pPr>
        <w:spacing w:after="240"/>
        <w:rPr>
          <w:rFonts w:eastAsia="Times New Roman"/>
        </w:rPr>
      </w:pPr>
      <w:r>
        <w:rPr>
          <w:rFonts w:eastAsia="Times New Roman"/>
        </w:rPr>
        <w:t>I hesitate when purchasing the goods of foreigners.</w:t>
      </w:r>
    </w:p>
    <w:p w14:paraId="7651C2C5"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39A9F940" w14:textId="77777777" w:rsidR="001C0F30" w:rsidRPr="00AD0EF2" w:rsidRDefault="00012F61">
      <w:pPr>
        <w:spacing w:after="240"/>
        <w:rPr>
          <w:rFonts w:eastAsia="Times New Roman"/>
        </w:rPr>
      </w:pPr>
      <w:r>
        <w:rPr>
          <w:rFonts w:eastAsia="Times New Roman"/>
        </w:rPr>
        <w:t>Personally, I would shop at cross-border e-commerce stores in future.</w:t>
      </w:r>
    </w:p>
    <w:p w14:paraId="48CBE57D" w14:textId="77777777" w:rsidR="001C0F30" w:rsidRPr="00AD0EF2" w:rsidRDefault="00012F61">
      <w:pPr>
        <w:spacing w:after="240"/>
        <w:rPr>
          <w:rFonts w:eastAsia="Times New Roman"/>
        </w:rPr>
      </w:pPr>
      <w:r>
        <w:rPr>
          <w:rFonts w:eastAsia="Times New Roman"/>
        </w:rPr>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512FD310" w14:textId="77777777" w:rsidR="001C0F30" w:rsidRPr="00AD0EF2" w:rsidRDefault="00012F61">
      <w:pPr>
        <w:spacing w:after="240"/>
        <w:rPr>
          <w:rFonts w:eastAsia="Times New Roman"/>
        </w:rPr>
      </w:pPr>
      <w:r>
        <w:rPr>
          <w:rFonts w:eastAsia="Times New Roman"/>
        </w:rPr>
        <w:t>I will regularly continue to use cross-border e-commerce solutions.</w:t>
      </w:r>
    </w:p>
    <w:p w14:paraId="32C0E0CF" w14:textId="77777777" w:rsidR="001C0F30" w:rsidRPr="00AD0EF2" w:rsidRDefault="00012F61">
      <w:pPr>
        <w:spacing w:after="240"/>
        <w:rPr>
          <w:rFonts w:eastAsia="Times New Roman"/>
        </w:rPr>
      </w:pPr>
      <w:r>
        <w:rPr>
          <w:rFonts w:eastAsia="Times New Roman"/>
        </w:rPr>
        <w:lastRenderedPageBreak/>
        <w:t xml:space="preserve">A </w:t>
      </w:r>
      <w:r>
        <w:rPr>
          <w:rFonts w:ascii="Segoe UI Symbol" w:eastAsia="Arial Unicode MS" w:hAnsi="Segoe UI Symbol" w:cs="Segoe UI Symbol"/>
        </w:rPr>
        <w:t>☐</w:t>
      </w:r>
      <w:r>
        <w:rPr>
          <w:rFonts w:eastAsia="Times New Roman"/>
        </w:rPr>
        <w:t xml:space="preserve"> B </w:t>
      </w:r>
      <w:r>
        <w:rPr>
          <w:rFonts w:ascii="Segoe UI Symbol" w:eastAsia="Arial Unicode MS" w:hAnsi="Segoe UI Symbol" w:cs="Segoe UI Symbol"/>
        </w:rPr>
        <w:t>☐</w:t>
      </w:r>
      <w:r>
        <w:rPr>
          <w:rFonts w:eastAsia="Times New Roman"/>
        </w:rPr>
        <w:t xml:space="preserve"> C </w:t>
      </w:r>
      <w:r>
        <w:rPr>
          <w:rFonts w:ascii="Segoe UI Symbol" w:eastAsia="Arial Unicode MS" w:hAnsi="Segoe UI Symbol" w:cs="Segoe UI Symbol"/>
        </w:rPr>
        <w:t>☐</w:t>
      </w:r>
      <w:r>
        <w:rPr>
          <w:rFonts w:eastAsia="Times New Roman"/>
        </w:rPr>
        <w:t xml:space="preserve"> D </w:t>
      </w:r>
      <w:r>
        <w:rPr>
          <w:rFonts w:ascii="Segoe UI Symbol" w:eastAsia="Arial Unicode MS" w:hAnsi="Segoe UI Symbol" w:cs="Segoe UI Symbol"/>
        </w:rPr>
        <w:t>☐</w:t>
      </w:r>
    </w:p>
    <w:p w14:paraId="2C7D306E" w14:textId="77777777" w:rsidR="001C0F30" w:rsidRPr="00AD0EF2" w:rsidRDefault="00012F61">
      <w:pPr>
        <w:pStyle w:val="Heading2"/>
      </w:pPr>
      <w:bookmarkStart w:id="62" w:name="_Toc240385867"/>
      <w:r>
        <w:t>Appendix B: Interview Questions</w:t>
      </w:r>
      <w:bookmarkEnd w:id="62"/>
    </w:p>
    <w:p w14:paraId="59B7AD86"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What is your trust in e-commerce sites across borders?</w:t>
      </w:r>
    </w:p>
    <w:p w14:paraId="7688C50B"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What do you like or dislike about an online global shopping site?</w:t>
      </w:r>
    </w:p>
    <w:p w14:paraId="77FC2F41"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How did any experience either make you more or less trusting?</w:t>
      </w:r>
    </w:p>
    <w:p w14:paraId="20ADBEFC"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How about a recent cross-border purchase?</w:t>
      </w:r>
    </w:p>
    <w:p w14:paraId="44849274"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What were the reasons you did or did not make the purchase?</w:t>
      </w:r>
    </w:p>
    <w:p w14:paraId="2CF33BDE"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What is the essence of trust in making online purchases with foreign sellers?</w:t>
      </w:r>
    </w:p>
    <w:p w14:paraId="0A4C7151"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What do you consider are the risks of cross-border online shopping?</w:t>
      </w:r>
    </w:p>
    <w:p w14:paraId="31A3F6B6"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What impact would these risks have on your buying decisions?</w:t>
      </w:r>
    </w:p>
    <w:p w14:paraId="7A3C6620"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Did you ever pass on buying because of the possibility of risking it?</w:t>
      </w:r>
    </w:p>
    <w:p w14:paraId="7A26DACC"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What influences your trust level with the platform based on its features (reviews, ratings, design)?</w:t>
      </w:r>
    </w:p>
    <w:p w14:paraId="3FA4CA02"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Are you influenced by advertisements or social media (in terms of trust)? How?</w:t>
      </w:r>
    </w:p>
    <w:p w14:paraId="2FE678FB"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Are there any differences in your trust due to language or other cultural reasons?</w:t>
      </w:r>
    </w:p>
    <w:p w14:paraId="37BC0F40" w14:textId="77777777" w:rsidR="001C0F30" w:rsidRPr="00AD0EF2" w:rsidRDefault="00012F61">
      <w:pPr>
        <w:numPr>
          <w:ilvl w:val="0"/>
          <w:numId w:val="2"/>
        </w:numPr>
        <w:pBdr>
          <w:top w:val="nil"/>
          <w:left w:val="nil"/>
          <w:bottom w:val="nil"/>
          <w:right w:val="nil"/>
          <w:between w:val="nil"/>
        </w:pBdr>
        <w:spacing w:before="0" w:after="0"/>
        <w:jc w:val="left"/>
        <w:rPr>
          <w:rFonts w:eastAsia="Times New Roman"/>
          <w:color w:val="000000"/>
        </w:rPr>
      </w:pPr>
      <w:r>
        <w:rPr>
          <w:rFonts w:eastAsia="Times New Roman"/>
          <w:color w:val="000000"/>
        </w:rPr>
        <w:t>Do you have less trust in foreign platforms as compared to local platforms? Why?</w:t>
      </w:r>
    </w:p>
    <w:p w14:paraId="44A1CA77" w14:textId="77777777" w:rsidR="001C0F30" w:rsidRPr="00AD0EF2" w:rsidRDefault="00012F61">
      <w:pPr>
        <w:numPr>
          <w:ilvl w:val="0"/>
          <w:numId w:val="2"/>
        </w:numPr>
        <w:pBdr>
          <w:top w:val="nil"/>
          <w:left w:val="nil"/>
          <w:bottom w:val="nil"/>
          <w:right w:val="nil"/>
          <w:between w:val="nil"/>
        </w:pBdr>
        <w:spacing w:before="0" w:after="240"/>
        <w:jc w:val="left"/>
        <w:rPr>
          <w:rFonts w:eastAsia="Times New Roman"/>
          <w:color w:val="000000"/>
        </w:rPr>
      </w:pPr>
      <w:r>
        <w:rPr>
          <w:rFonts w:eastAsia="Times New Roman"/>
          <w:color w:val="000000"/>
        </w:rPr>
        <w:t>What would you like the cross-border e-commerce platforms to do to earn more of your confidence?</w:t>
      </w:r>
    </w:p>
    <w:p w14:paraId="0DE10443" w14:textId="77777777" w:rsidR="001C0F30" w:rsidRPr="00AD0EF2" w:rsidRDefault="001C0F30"/>
    <w:p w14:paraId="0C6D2754" w14:textId="77777777" w:rsidR="001C0F30" w:rsidRPr="00AD0EF2" w:rsidRDefault="001C0F30"/>
    <w:sectPr w:rsidR="001C0F30" w:rsidRPr="00AD0EF2" w:rsidSect="00D751D8">
      <w:footerReference w:type="default" r:id="rId54"/>
      <w:pgSz w:w="11906" w:h="16838" w:code="9"/>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58C9D" w14:textId="77777777" w:rsidR="00D84F97" w:rsidRDefault="00D84F97">
      <w:pPr>
        <w:spacing w:before="0" w:after="0" w:line="240" w:lineRule="auto"/>
      </w:pPr>
      <w:r>
        <w:separator/>
      </w:r>
    </w:p>
  </w:endnote>
  <w:endnote w:type="continuationSeparator" w:id="0">
    <w:p w14:paraId="1C1177CD" w14:textId="77777777" w:rsidR="00D84F97" w:rsidRDefault="00D84F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2B0DF226-BB39-4486-8FF9-0E800843ECE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906AC10-6258-49C8-BC3A-DF373140060D}"/>
    <w:embedItalic r:id="rId3" w:fontKey="{7F56FAA1-865F-4345-9EAA-EE3CFA5A81D3}"/>
  </w:font>
  <w:font w:name="Cambria">
    <w:panose1 w:val="02040503050406030204"/>
    <w:charset w:val="00"/>
    <w:family w:val="roman"/>
    <w:pitch w:val="variable"/>
    <w:sig w:usb0="E00006FF" w:usb1="420024FF" w:usb2="02000000" w:usb3="00000000" w:csb0="0000019F" w:csb1="00000000"/>
    <w:embedRegular r:id="rId4" w:fontKey="{70D0181E-0FC8-43B2-B0F4-59BCAAA2053B}"/>
  </w:font>
  <w:font w:name="Cambria Math">
    <w:panose1 w:val="02040503050406030204"/>
    <w:charset w:val="00"/>
    <w:family w:val="roman"/>
    <w:pitch w:val="variable"/>
    <w:sig w:usb0="E00006FF" w:usb1="420024FF" w:usb2="02000000" w:usb3="00000000" w:csb0="0000019F" w:csb1="00000000"/>
    <w:embedRegular r:id="rId5" w:fontKey="{D80A312B-2679-4CF0-A0F8-B4CE2FF07FCD}"/>
  </w:font>
  <w:font w:name="Segoe UI Symbol">
    <w:panose1 w:val="020B0502040204020203"/>
    <w:charset w:val="00"/>
    <w:family w:val="swiss"/>
    <w:pitch w:val="variable"/>
    <w:sig w:usb0="800001E3" w:usb1="1200FFEF" w:usb2="00040000" w:usb3="00000000" w:csb0="00000001" w:csb1="00000000"/>
    <w:embedRegular r:id="rId6" w:fontKey="{25E335CC-6201-49B8-B50F-E221960E0DEA}"/>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B441F" w14:textId="77777777" w:rsidR="001C0F30" w:rsidRDefault="00012F61">
    <w:pPr>
      <w:pBdr>
        <w:top w:val="nil"/>
        <w:left w:val="nil"/>
        <w:bottom w:val="nil"/>
        <w:right w:val="nil"/>
        <w:between w:val="nil"/>
      </w:pBdr>
      <w:tabs>
        <w:tab w:val="center" w:pos="4513"/>
        <w:tab w:val="right" w:pos="9026"/>
      </w:tabs>
      <w:spacing w:before="0" w:after="0" w:line="240" w:lineRule="auto"/>
      <w:jc w:val="center"/>
      <w:rPr>
        <w:color w:val="000000"/>
      </w:rPr>
    </w:pPr>
    <w:r>
      <w:rPr>
        <w:color w:val="000000"/>
      </w:rPr>
      <w:fldChar w:fldCharType="begin"/>
    </w:r>
    <w:r>
      <w:rPr>
        <w:color w:val="000000"/>
      </w:rPr>
      <w:instrText>PAGE</w:instrText>
    </w:r>
    <w:r>
      <w:rPr>
        <w:color w:val="000000"/>
      </w:rPr>
      <w:fldChar w:fldCharType="separate"/>
    </w:r>
    <w:r w:rsidR="0035577B">
      <w:rPr>
        <w:noProof/>
        <w:color w:val="000000"/>
      </w:rPr>
      <w:t>1</w:t>
    </w:r>
    <w:r>
      <w:rPr>
        <w:color w:val="000000"/>
      </w:rPr>
      <w:fldChar w:fldCharType="end"/>
    </w:r>
  </w:p>
  <w:p w14:paraId="4AA125FD" w14:textId="77777777" w:rsidR="001C0F30" w:rsidRDefault="001C0F30">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7D4C9" w14:textId="77777777" w:rsidR="00D84F97" w:rsidRDefault="00D84F97">
      <w:pPr>
        <w:spacing w:before="0" w:after="0" w:line="240" w:lineRule="auto"/>
      </w:pPr>
      <w:r>
        <w:separator/>
      </w:r>
    </w:p>
  </w:footnote>
  <w:footnote w:type="continuationSeparator" w:id="0">
    <w:p w14:paraId="41AF6829" w14:textId="77777777" w:rsidR="00D84F97" w:rsidRDefault="00D84F9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0641C"/>
    <w:multiLevelType w:val="multilevel"/>
    <w:tmpl w:val="8D86E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2C521A"/>
    <w:multiLevelType w:val="multilevel"/>
    <w:tmpl w:val="EC6C9CB6"/>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BA75E73"/>
    <w:multiLevelType w:val="hybridMultilevel"/>
    <w:tmpl w:val="732CE7D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58340EAD"/>
    <w:multiLevelType w:val="hybridMultilevel"/>
    <w:tmpl w:val="8FD6AA7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619440BC"/>
    <w:multiLevelType w:val="multilevel"/>
    <w:tmpl w:val="7EA058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ACB0935"/>
    <w:multiLevelType w:val="hybridMultilevel"/>
    <w:tmpl w:val="E7A43EC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427390439">
    <w:abstractNumId w:val="4"/>
  </w:num>
  <w:num w:numId="2" w16cid:durableId="1600529006">
    <w:abstractNumId w:val="1"/>
  </w:num>
  <w:num w:numId="3" w16cid:durableId="622229212">
    <w:abstractNumId w:val="0"/>
  </w:num>
  <w:num w:numId="4" w16cid:durableId="177083239">
    <w:abstractNumId w:val="5"/>
  </w:num>
  <w:num w:numId="5" w16cid:durableId="443421981">
    <w:abstractNumId w:val="2"/>
  </w:num>
  <w:num w:numId="6" w16cid:durableId="20972450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F30"/>
    <w:rsid w:val="000015D8"/>
    <w:rsid w:val="00012F61"/>
    <w:rsid w:val="00040C40"/>
    <w:rsid w:val="0004301C"/>
    <w:rsid w:val="0004479F"/>
    <w:rsid w:val="0006052A"/>
    <w:rsid w:val="000618D9"/>
    <w:rsid w:val="00066829"/>
    <w:rsid w:val="00083E18"/>
    <w:rsid w:val="000E4D30"/>
    <w:rsid w:val="000F5AFA"/>
    <w:rsid w:val="00103450"/>
    <w:rsid w:val="001137DC"/>
    <w:rsid w:val="001271B7"/>
    <w:rsid w:val="00147D54"/>
    <w:rsid w:val="00151C18"/>
    <w:rsid w:val="00170F82"/>
    <w:rsid w:val="001B628D"/>
    <w:rsid w:val="001B7B24"/>
    <w:rsid w:val="001C0F30"/>
    <w:rsid w:val="001E10E3"/>
    <w:rsid w:val="001F692A"/>
    <w:rsid w:val="00211C0A"/>
    <w:rsid w:val="00221851"/>
    <w:rsid w:val="0022712A"/>
    <w:rsid w:val="00250919"/>
    <w:rsid w:val="00261589"/>
    <w:rsid w:val="00271DF4"/>
    <w:rsid w:val="00273CBE"/>
    <w:rsid w:val="002743D6"/>
    <w:rsid w:val="00280226"/>
    <w:rsid w:val="002A1ABB"/>
    <w:rsid w:val="002B4C0D"/>
    <w:rsid w:val="002C5823"/>
    <w:rsid w:val="002D6AC5"/>
    <w:rsid w:val="0032074F"/>
    <w:rsid w:val="00322E17"/>
    <w:rsid w:val="0035577B"/>
    <w:rsid w:val="0037151E"/>
    <w:rsid w:val="00391A84"/>
    <w:rsid w:val="003A6738"/>
    <w:rsid w:val="003B16A5"/>
    <w:rsid w:val="003B36E6"/>
    <w:rsid w:val="003C7790"/>
    <w:rsid w:val="003D31BA"/>
    <w:rsid w:val="003F1DBD"/>
    <w:rsid w:val="003F45ED"/>
    <w:rsid w:val="00416A35"/>
    <w:rsid w:val="0044096B"/>
    <w:rsid w:val="00457533"/>
    <w:rsid w:val="004A4AF6"/>
    <w:rsid w:val="004C1FF8"/>
    <w:rsid w:val="004C4138"/>
    <w:rsid w:val="005119FC"/>
    <w:rsid w:val="00514884"/>
    <w:rsid w:val="00526D50"/>
    <w:rsid w:val="00535AE6"/>
    <w:rsid w:val="005461CE"/>
    <w:rsid w:val="005530CC"/>
    <w:rsid w:val="005B2783"/>
    <w:rsid w:val="005B613A"/>
    <w:rsid w:val="005C44D3"/>
    <w:rsid w:val="005C6634"/>
    <w:rsid w:val="005E0BF4"/>
    <w:rsid w:val="005E612E"/>
    <w:rsid w:val="00604B1F"/>
    <w:rsid w:val="0061637F"/>
    <w:rsid w:val="006215CB"/>
    <w:rsid w:val="00637BFA"/>
    <w:rsid w:val="006467B3"/>
    <w:rsid w:val="0067720A"/>
    <w:rsid w:val="0068158C"/>
    <w:rsid w:val="00687C7A"/>
    <w:rsid w:val="006A0062"/>
    <w:rsid w:val="006C0761"/>
    <w:rsid w:val="006C0A4A"/>
    <w:rsid w:val="006E2CD4"/>
    <w:rsid w:val="007178CE"/>
    <w:rsid w:val="00726EBB"/>
    <w:rsid w:val="00736BFD"/>
    <w:rsid w:val="00756DF7"/>
    <w:rsid w:val="007640E0"/>
    <w:rsid w:val="0077216E"/>
    <w:rsid w:val="00786F07"/>
    <w:rsid w:val="00794B38"/>
    <w:rsid w:val="007B48A0"/>
    <w:rsid w:val="007F46BE"/>
    <w:rsid w:val="00824854"/>
    <w:rsid w:val="008447C0"/>
    <w:rsid w:val="00873237"/>
    <w:rsid w:val="0088092F"/>
    <w:rsid w:val="008D1166"/>
    <w:rsid w:val="00901135"/>
    <w:rsid w:val="00902F32"/>
    <w:rsid w:val="009229AA"/>
    <w:rsid w:val="00925B5D"/>
    <w:rsid w:val="00927BF0"/>
    <w:rsid w:val="00941006"/>
    <w:rsid w:val="009540E8"/>
    <w:rsid w:val="00982620"/>
    <w:rsid w:val="009C1884"/>
    <w:rsid w:val="009E0113"/>
    <w:rsid w:val="009E455E"/>
    <w:rsid w:val="00A0686E"/>
    <w:rsid w:val="00A24542"/>
    <w:rsid w:val="00A42056"/>
    <w:rsid w:val="00A47604"/>
    <w:rsid w:val="00A5284B"/>
    <w:rsid w:val="00A52D6F"/>
    <w:rsid w:val="00A608E7"/>
    <w:rsid w:val="00A62CF9"/>
    <w:rsid w:val="00A741ED"/>
    <w:rsid w:val="00A95378"/>
    <w:rsid w:val="00AA3239"/>
    <w:rsid w:val="00AD0EF2"/>
    <w:rsid w:val="00B026DD"/>
    <w:rsid w:val="00B21431"/>
    <w:rsid w:val="00B238A2"/>
    <w:rsid w:val="00B443A8"/>
    <w:rsid w:val="00B50A1A"/>
    <w:rsid w:val="00B54D56"/>
    <w:rsid w:val="00B60391"/>
    <w:rsid w:val="00B759C9"/>
    <w:rsid w:val="00B84765"/>
    <w:rsid w:val="00B8560B"/>
    <w:rsid w:val="00B922A5"/>
    <w:rsid w:val="00BA25D2"/>
    <w:rsid w:val="00BD0CAB"/>
    <w:rsid w:val="00C21780"/>
    <w:rsid w:val="00C4153B"/>
    <w:rsid w:val="00C4644D"/>
    <w:rsid w:val="00C536D0"/>
    <w:rsid w:val="00C6227F"/>
    <w:rsid w:val="00C71AA1"/>
    <w:rsid w:val="00C82AAE"/>
    <w:rsid w:val="00C91D93"/>
    <w:rsid w:val="00CA672D"/>
    <w:rsid w:val="00CA6795"/>
    <w:rsid w:val="00CC5D14"/>
    <w:rsid w:val="00CE5A78"/>
    <w:rsid w:val="00CF1B69"/>
    <w:rsid w:val="00D04C83"/>
    <w:rsid w:val="00D17AB7"/>
    <w:rsid w:val="00D62050"/>
    <w:rsid w:val="00D653AD"/>
    <w:rsid w:val="00D751D8"/>
    <w:rsid w:val="00D84B0C"/>
    <w:rsid w:val="00D84F97"/>
    <w:rsid w:val="00D92305"/>
    <w:rsid w:val="00D94D74"/>
    <w:rsid w:val="00E04F23"/>
    <w:rsid w:val="00E058D6"/>
    <w:rsid w:val="00E06F7C"/>
    <w:rsid w:val="00E246E5"/>
    <w:rsid w:val="00E257BD"/>
    <w:rsid w:val="00E62B63"/>
    <w:rsid w:val="00E62D9B"/>
    <w:rsid w:val="00E67753"/>
    <w:rsid w:val="00E70734"/>
    <w:rsid w:val="00E8134F"/>
    <w:rsid w:val="00EA2DC8"/>
    <w:rsid w:val="00EA31D4"/>
    <w:rsid w:val="00EA3EF9"/>
    <w:rsid w:val="00EC7AE7"/>
    <w:rsid w:val="00F1717D"/>
    <w:rsid w:val="00F20597"/>
    <w:rsid w:val="00F23367"/>
    <w:rsid w:val="00F56AB9"/>
    <w:rsid w:val="00F75566"/>
    <w:rsid w:val="00F970D3"/>
    <w:rsid w:val="00FD4399"/>
    <w:rsid w:val="00FD4E96"/>
    <w:rsid w:val="00FF7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8CAC2"/>
  <w15:docId w15:val="{9C924175-EDD0-4150-9156-042FFACAF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SG" w:eastAsia="en-US" w:bidi="ar-SA"/>
      </w:rPr>
    </w:rPrDefault>
    <w:pPrDefault>
      <w:pPr>
        <w:spacing w:before="24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color w:val="2F5496"/>
      <w:sz w:val="32"/>
      <w:szCs w:val="32"/>
    </w:rPr>
  </w:style>
  <w:style w:type="paragraph" w:styleId="Heading2">
    <w:name w:val="heading 2"/>
    <w:basedOn w:val="Normal"/>
    <w:next w:val="Normal"/>
    <w:uiPriority w:val="9"/>
    <w:unhideWhenUsed/>
    <w:qFormat/>
    <w:pPr>
      <w:keepNext/>
      <w:keepLines/>
      <w:spacing w:before="160" w:after="80"/>
      <w:outlineLvl w:val="1"/>
    </w:pPr>
    <w:rPr>
      <w:color w:val="2F5496"/>
      <w:sz w:val="28"/>
      <w:szCs w:val="28"/>
    </w:rPr>
  </w:style>
  <w:style w:type="paragraph" w:styleId="Heading3">
    <w:name w:val="heading 3"/>
    <w:basedOn w:val="Normal"/>
    <w:next w:val="Normal"/>
    <w:uiPriority w:val="9"/>
    <w:unhideWhenUsed/>
    <w:qFormat/>
    <w:pPr>
      <w:keepNext/>
      <w:keepLines/>
      <w:spacing w:before="160" w:after="80"/>
      <w:outlineLvl w:val="2"/>
    </w:pPr>
    <w:rPr>
      <w:rFonts w:ascii="Calibri" w:eastAsia="Calibri" w:hAnsi="Calibri" w:cs="Calibri"/>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rFonts w:ascii="Calibri" w:eastAsia="Calibri" w:hAnsi="Calibri" w:cs="Calibri"/>
      <w:color w:val="595959"/>
      <w:sz w:val="28"/>
      <w:szCs w:val="28"/>
    </w:rPr>
  </w:style>
  <w:style w:type="table" w:styleId="TableGrid">
    <w:name w:val="Table Grid"/>
    <w:basedOn w:val="TableNormal"/>
    <w:uiPriority w:val="39"/>
    <w:rsid w:val="00B84765"/>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D0EF2"/>
    <w:pPr>
      <w:spacing w:after="100"/>
    </w:pPr>
  </w:style>
  <w:style w:type="paragraph" w:styleId="TOC2">
    <w:name w:val="toc 2"/>
    <w:basedOn w:val="Normal"/>
    <w:next w:val="Normal"/>
    <w:autoRedefine/>
    <w:uiPriority w:val="39"/>
    <w:unhideWhenUsed/>
    <w:rsid w:val="00AD0EF2"/>
    <w:pPr>
      <w:spacing w:after="100"/>
      <w:ind w:left="240"/>
    </w:pPr>
  </w:style>
  <w:style w:type="paragraph" w:styleId="TOC3">
    <w:name w:val="toc 3"/>
    <w:basedOn w:val="Normal"/>
    <w:next w:val="Normal"/>
    <w:autoRedefine/>
    <w:uiPriority w:val="39"/>
    <w:unhideWhenUsed/>
    <w:rsid w:val="00AD0EF2"/>
    <w:pPr>
      <w:spacing w:after="100"/>
      <w:ind w:left="480"/>
    </w:pPr>
  </w:style>
  <w:style w:type="character" w:styleId="Hyperlink">
    <w:name w:val="Hyperlink"/>
    <w:basedOn w:val="DefaultParagraphFont"/>
    <w:uiPriority w:val="99"/>
    <w:unhideWhenUsed/>
    <w:rsid w:val="00AD0EF2"/>
    <w:rPr>
      <w:color w:val="0000FF" w:themeColor="hyperlink"/>
      <w:u w:val="single"/>
    </w:rPr>
  </w:style>
  <w:style w:type="paragraph" w:styleId="ListParagraph">
    <w:name w:val="List Paragraph"/>
    <w:basedOn w:val="Normal"/>
    <w:uiPriority w:val="34"/>
    <w:qFormat/>
    <w:rsid w:val="00526D50"/>
    <w:pPr>
      <w:ind w:left="720"/>
      <w:contextualSpacing/>
    </w:pPr>
  </w:style>
  <w:style w:type="character" w:styleId="UnresolvedMention">
    <w:name w:val="Unresolved Mention"/>
    <w:basedOn w:val="DefaultParagraphFont"/>
    <w:uiPriority w:val="99"/>
    <w:semiHidden/>
    <w:unhideWhenUsed/>
    <w:rsid w:val="00B50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747563222003843" TargetMode="External"/><Relationship Id="rId18" Type="http://schemas.openxmlformats.org/officeDocument/2006/relationships/hyperlink" Target="https://link.springer.com/article/10.1007/s44362-024-00003-0" TargetMode="External"/><Relationship Id="rId26" Type="http://schemas.openxmlformats.org/officeDocument/2006/relationships/hyperlink" Target="https://www.emerald.com/apjml/article/35/3/625/62095" TargetMode="External"/><Relationship Id="rId39" Type="http://schemas.openxmlformats.org/officeDocument/2006/relationships/hyperlink" Target="https://accesson.kr/kjfm/assets/pdf/47832/journal-12-4-41.pdf" TargetMode="External"/><Relationship Id="rId21" Type="http://schemas.openxmlformats.org/officeDocument/2006/relationships/hyperlink" Target="https://www.tandfonline.com/doi/abs/10.1080/10463283.2023.2225897" TargetMode="External"/><Relationship Id="rId34" Type="http://schemas.openxmlformats.org/officeDocument/2006/relationships/hyperlink" Target="https://researchfrontiers.id/profixa/article/view/258" TargetMode="External"/><Relationship Id="rId42" Type="http://schemas.openxmlformats.org/officeDocument/2006/relationships/hyperlink" Target="https://onlinelibrary.wiley.com/doi/abs/10.1111/risa.13325" TargetMode="External"/><Relationship Id="rId47" Type="http://schemas.openxmlformats.org/officeDocument/2006/relationships/hyperlink" Target="https://www.frontiersin.org/journals/psychology/articles/10.3389/fpsyg.2021.746467/full" TargetMode="External"/><Relationship Id="rId50" Type="http://schemas.openxmlformats.org/officeDocument/2006/relationships/hyperlink" Target="https://www.tandfonline.com/doi/abs/10.1080/03081060.2021.1943132"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search.proquest.com/openview/44588aa1b49db8ac8ab0a91e3c719e8a/1?pq-origsite=gscholar&amp;cbl=55152" TargetMode="External"/><Relationship Id="rId29" Type="http://schemas.openxmlformats.org/officeDocument/2006/relationships/hyperlink" Target="https://academic.oup.com/nutritionreviews/article-abstract/81/12/1665/7103450" TargetMode="External"/><Relationship Id="rId11" Type="http://schemas.openxmlformats.org/officeDocument/2006/relationships/hyperlink" Target="https://www.mdpi.com/2226-4787/9/1/58?trk=public_post-text" TargetMode="External"/><Relationship Id="rId24" Type="http://schemas.openxmlformats.org/officeDocument/2006/relationships/hyperlink" Target="https://onlinelibrary.wiley.com/doi/abs/10.1155/2022/9952335" TargetMode="External"/><Relationship Id="rId32" Type="http://schemas.openxmlformats.org/officeDocument/2006/relationships/hyperlink" Target="https://www.mdpi.com/2079-9292/11/24/4198" TargetMode="External"/><Relationship Id="rId37" Type="http://schemas.openxmlformats.org/officeDocument/2006/relationships/hyperlink" Target="https://www.emerald.com/ijrdm/article/52/10-11/1038/1213263" TargetMode="External"/><Relationship Id="rId40" Type="http://schemas.openxmlformats.org/officeDocument/2006/relationships/hyperlink" Target="https://www.emerald.com/qrom/article/17/1/103/511830" TargetMode="External"/><Relationship Id="rId45" Type="http://schemas.openxmlformats.org/officeDocument/2006/relationships/hyperlink" Target="https://link.springer.com/article/10.1007/s11135-023-01798-2" TargetMode="External"/><Relationship Id="rId53" Type="http://schemas.openxmlformats.org/officeDocument/2006/relationships/hyperlink" Target="https://www.sciencedirect.com/science/article/pii/S1877050922000679" TargetMode="External"/><Relationship Id="rId5" Type="http://schemas.openxmlformats.org/officeDocument/2006/relationships/footnotes" Target="footnotes.xml"/><Relationship Id="rId10" Type="http://schemas.openxmlformats.org/officeDocument/2006/relationships/hyperlink" Target="https://www.emerald.com/intr/article/31/4/1463/444869" TargetMode="External"/><Relationship Id="rId19" Type="http://schemas.openxmlformats.org/officeDocument/2006/relationships/hyperlink" Target="https://www.tandfonline.com/doi/abs/10.1080/1051712X.2023.2175633" TargetMode="External"/><Relationship Id="rId31" Type="http://schemas.openxmlformats.org/officeDocument/2006/relationships/hyperlink" Target="https://journal.uinmataram.ac.id/index.php/jed/article/view/11288" TargetMode="External"/><Relationship Id="rId44" Type="http://schemas.openxmlformats.org/officeDocument/2006/relationships/hyperlink" Target="https://www.nature.com/articles/s41599-023-02277-7" TargetMode="External"/><Relationship Id="rId52" Type="http://schemas.openxmlformats.org/officeDocument/2006/relationships/hyperlink" Target="https://www.mdpi.com/0718-1876/18/2/40" TargetMode="External"/><Relationship Id="rId4" Type="http://schemas.openxmlformats.org/officeDocument/2006/relationships/webSettings" Target="webSettings.xml"/><Relationship Id="rId9" Type="http://schemas.openxmlformats.org/officeDocument/2006/relationships/hyperlink" Target="https://www.emerald.com/sjme/article/25/2/282/356679" TargetMode="External"/><Relationship Id="rId14" Type="http://schemas.openxmlformats.org/officeDocument/2006/relationships/hyperlink" Target="https://www.mdpi.com/1911-8074/19/3/163" TargetMode="External"/><Relationship Id="rId22" Type="http://schemas.openxmlformats.org/officeDocument/2006/relationships/hyperlink" Target="https://www.mdpi.com/2076-328X/13/5/385" TargetMode="External"/><Relationship Id="rId27" Type="http://schemas.openxmlformats.org/officeDocument/2006/relationships/hyperlink" Target="https://books.google.com/books?hl=en&amp;lr=&amp;id=5KWTEAAAQBAJ&amp;oi=fnd&amp;pg=PA73&amp;dq=Cross-Border+E-Commerce+book&amp;ots=CaLaU8lV3U&amp;sig=DRpvwhHzSrSWfIcqdEmdiNZKSCg" TargetMode="External"/><Relationship Id="rId30" Type="http://schemas.openxmlformats.org/officeDocument/2006/relationships/hyperlink" Target="https://www.scirp.net/journal/paperinformation?paperid=136899" TargetMode="External"/><Relationship Id="rId35" Type="http://schemas.openxmlformats.org/officeDocument/2006/relationships/hyperlink" Target="https://link.springer.com/article/10.1007/s43039-021-00022-z" TargetMode="External"/><Relationship Id="rId43" Type="http://schemas.openxmlformats.org/officeDocument/2006/relationships/hyperlink" Target="https://www.emerald.com/intr/article/35/4/1584/1253175" TargetMode="External"/><Relationship Id="rId48" Type="http://schemas.openxmlformats.org/officeDocument/2006/relationships/hyperlink" Target="https://abjournals.org/bjmms/wp-content/uploads/sites/3/journal/published_paper/volume-4/issue-4/BJMMS_TB3XTKPI.pdf"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ceeol.com/search/article-detail?id=1292842" TargetMode="External"/><Relationship Id="rId3" Type="http://schemas.openxmlformats.org/officeDocument/2006/relationships/settings" Target="settings.xml"/><Relationship Id="rId12" Type="http://schemas.openxmlformats.org/officeDocument/2006/relationships/hyperlink" Target="https://www.mdpi.com/2076-328X/12/12/472" TargetMode="External"/><Relationship Id="rId17" Type="http://schemas.openxmlformats.org/officeDocument/2006/relationships/hyperlink" Target="https://onlinelibrary.wiley.com/doi/abs/10.1111/ijcs.12969" TargetMode="External"/><Relationship Id="rId25" Type="http://schemas.openxmlformats.org/officeDocument/2006/relationships/hyperlink" Target="https://www.igi-global.com/chapter/big-data-artificial-intelligence-and-the-internet-of-things-in-cross-border-e-commerce/263279" TargetMode="External"/><Relationship Id="rId33" Type="http://schemas.openxmlformats.org/officeDocument/2006/relationships/hyperlink" Target="https://journals.sagepub.com/doi/abs/10.1177/15586898211068208" TargetMode="External"/><Relationship Id="rId38" Type="http://schemas.openxmlformats.org/officeDocument/2006/relationships/hyperlink" Target="https://www.academia.edu/download/122354366/GSCARR-2024-0090.pdf" TargetMode="External"/><Relationship Id="rId46" Type="http://schemas.openxmlformats.org/officeDocument/2006/relationships/hyperlink" Target="https://onlinelibrary.wiley.com/doi/abs/10.1155/2024/3641502" TargetMode="External"/><Relationship Id="rId20" Type="http://schemas.openxmlformats.org/officeDocument/2006/relationships/hyperlink" Target="https://www.sciencedirect.com/science/article/pii/S0963996922014752" TargetMode="External"/><Relationship Id="rId41" Type="http://schemas.openxmlformats.org/officeDocument/2006/relationships/hyperlink" Target="https://www.researchgate.net/profile/Addisalem-Bogale/publication/365775229_Implementing_Research_Methods_with_Confidence_A_Review_of_Research_Methodology_A_Step-by-Step_Guide_for_Beginners/links/638301647b0e356feb8b140b/Implementing-Research-Methods-with-Confidence-A-Review-of-Research-Methodology-A-Step-by-Step-Guide-for-Beginners.pdf"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merald.com/ribs/article/35/4/527/1255783" TargetMode="External"/><Relationship Id="rId23" Type="http://schemas.openxmlformats.org/officeDocument/2006/relationships/hyperlink" Target="https://www.igi-global.com/article/review-of-cross-border-e-commerce-and-directions-for-future-research/280743" TargetMode="External"/><Relationship Id="rId28" Type="http://schemas.openxmlformats.org/officeDocument/2006/relationships/hyperlink" Target="https://www.emerald.com/jabs/article/15/1/1/192856" TargetMode="External"/><Relationship Id="rId36" Type="http://schemas.openxmlformats.org/officeDocument/2006/relationships/hyperlink" Target="https://www.tandfonline.com/doi/abs/10.1080/23311975.2020.1869363" TargetMode="External"/><Relationship Id="rId49" Type="http://schemas.openxmlformats.org/officeDocument/2006/relationships/hyperlink" Target="https://www.cell.com/heliyon/fulltext/S2405-8440(23)08825-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19946</Words>
  <Characters>113698</Characters>
  <Application>Microsoft Office Word</Application>
  <DocSecurity>0</DocSecurity>
  <Lines>947</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Sohel Al Rajib</cp:lastModifiedBy>
  <cp:revision>5</cp:revision>
  <dcterms:created xsi:type="dcterms:W3CDTF">2026-09-15T11:31:00Z</dcterms:created>
  <dcterms:modified xsi:type="dcterms:W3CDTF">2026-09-23T15:41:00Z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3ae2f3fa-164b-4e23-99c6-29b9212a3b38</vt:lpwstr>
  </property>
</Properties>
</file>