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467D0C82" w14:textId="45A6502E" w:rsidR="00270EEB" w:rsidRPr="00616C27" w:rsidRDefault="00270EEB" w:rsidP="00616C27">
      <w:pPr>
        <w:ind w:right="237"/>
        <w:rPr>
          <w:b/>
          <w:sz w:val="36"/>
          <w:szCs w:val="40"/>
        </w:rPr>
      </w:pPr>
      <w:r w:rsidRPr="007B491F">
        <w:rPr>
          <w:b/>
          <w:sz w:val="36"/>
          <w:szCs w:val="40"/>
        </w:rPr>
        <w:t>BSc (Hons</w:t>
      </w:r>
      <w:r w:rsidR="00616C27">
        <w:rPr>
          <w:b/>
          <w:sz w:val="36"/>
          <w:szCs w:val="40"/>
        </w:rPr>
        <w:t xml:space="preserve">) Professional Police Practice </w:t>
      </w: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C7070DF"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EAD75E" w14:textId="77777777" w:rsidR="00616C27" w:rsidRDefault="007B491F" w:rsidP="00340E9A">
            <w:pPr>
              <w:overflowPunct/>
              <w:autoSpaceDE/>
              <w:autoSpaceDN/>
              <w:adjustRightInd/>
              <w:ind w:right="237"/>
              <w:textAlignment w:val="auto"/>
              <w:rPr>
                <w:b/>
                <w:color w:val="auto"/>
                <w:sz w:val="32"/>
              </w:rPr>
            </w:pPr>
            <w:r w:rsidRPr="008F22BD">
              <w:rPr>
                <w:b/>
                <w:color w:val="auto"/>
                <w:sz w:val="32"/>
              </w:rPr>
              <w:t>Learner name</w:t>
            </w:r>
            <w:r w:rsidR="00616C27">
              <w:rPr>
                <w:b/>
                <w:color w:val="auto"/>
                <w:sz w:val="32"/>
              </w:rPr>
              <w:t xml:space="preserve">: </w:t>
            </w:r>
          </w:p>
          <w:p w14:paraId="44290483" w14:textId="7889AA6C" w:rsidR="00FF6BE0" w:rsidRDefault="00616C27" w:rsidP="00340E9A">
            <w:pPr>
              <w:overflowPunct/>
              <w:autoSpaceDE/>
              <w:autoSpaceDN/>
              <w:adjustRightInd/>
              <w:ind w:right="237"/>
              <w:textAlignment w:val="auto"/>
              <w:rPr>
                <w:b/>
                <w:color w:val="auto"/>
                <w:sz w:val="32"/>
              </w:rPr>
            </w:pPr>
            <w:r>
              <w:rPr>
                <w:b/>
                <w:color w:val="auto"/>
                <w:sz w:val="32"/>
              </w:rPr>
              <w:t>Megan Beattie</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2B439D7" w14:textId="14E5F12D" w:rsidR="005A1BA3" w:rsidRPr="00616C27" w:rsidRDefault="00616C27" w:rsidP="6D8D0C10">
            <w:pPr>
              <w:overflowPunct/>
              <w:autoSpaceDE/>
              <w:autoSpaceDN/>
              <w:adjustRightInd/>
              <w:ind w:right="237"/>
              <w:textAlignment w:val="auto"/>
              <w:rPr>
                <w:b/>
                <w:color w:val="auto"/>
                <w:sz w:val="32"/>
              </w:rPr>
            </w:pPr>
            <w:r>
              <w:rPr>
                <w:b/>
                <w:color w:val="auto"/>
                <w:sz w:val="32"/>
              </w:rPr>
              <w:t>1920833</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08AF75DB" w14:textId="4E09044B" w:rsidR="0010312C" w:rsidRPr="00616C27" w:rsidRDefault="00F927A1" w:rsidP="00340E9A">
      <w:pPr>
        <w:ind w:right="237"/>
        <w:rPr>
          <w:b/>
          <w:sz w:val="24"/>
          <w:szCs w:val="24"/>
        </w:rPr>
      </w:pPr>
      <w:r w:rsidRPr="00270EEB">
        <w:rPr>
          <w:color w:val="auto"/>
          <w:sz w:val="24"/>
        </w:rPr>
        <w:br w:type="page"/>
      </w:r>
      <w:r w:rsidR="00F139CF">
        <w:rPr>
          <w:b/>
          <w:sz w:val="24"/>
          <w:szCs w:val="24"/>
        </w:rPr>
        <w:lastRenderedPageBreak/>
        <w:t>Workbook</w:t>
      </w:r>
      <w:r w:rsidR="00616C27">
        <w:rPr>
          <w:b/>
          <w:sz w:val="24"/>
          <w:szCs w:val="24"/>
        </w:rPr>
        <w:t xml:space="preserve"> Guidance</w:t>
      </w:r>
    </w:p>
    <w:p w14:paraId="619EE2C5" w14:textId="5A5BFE94" w:rsidR="008B28E7" w:rsidRPr="00616C27" w:rsidRDefault="5848403C" w:rsidP="00616C27">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5514925D" w14:textId="1A725800" w:rsidR="0040668F" w:rsidRPr="00616C27"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1A51D0E6" w14:textId="607E474C" w:rsidR="00D951B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42F97B69" w14:textId="47910656" w:rsidR="006F408E" w:rsidRDefault="00E42DC4" w:rsidP="5848403C">
      <w:pPr>
        <w:jc w:val="both"/>
        <w:rPr>
          <w:rFonts w:eastAsia="Arial"/>
          <w:color w:val="000000" w:themeColor="text1"/>
          <w:sz w:val="24"/>
          <w:szCs w:val="24"/>
        </w:rPr>
      </w:pPr>
      <w:r>
        <w:rPr>
          <w:rFonts w:eastAsia="Arial"/>
          <w:color w:val="000000" w:themeColor="text1"/>
          <w:sz w:val="24"/>
          <w:szCs w:val="24"/>
        </w:rPr>
        <w:t>There are tw</w:t>
      </w:r>
      <w:r w:rsidR="00616C27">
        <w:rPr>
          <w:rFonts w:eastAsia="Arial"/>
          <w:color w:val="000000" w:themeColor="text1"/>
          <w:sz w:val="24"/>
          <w:szCs w:val="24"/>
        </w:rPr>
        <w:t>o identified learning outcomes:</w:t>
      </w: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lastRenderedPageBreak/>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2358F9E7" w14:textId="58F886CD" w:rsidR="00B46E9F" w:rsidRPr="00D134C2" w:rsidRDefault="000407DC" w:rsidP="00D134C2">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7E125C66" w14:textId="77777777" w:rsidR="00D134C2" w:rsidRDefault="5848403C" w:rsidP="00D134C2">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08E61723" w:rsidR="5848403C" w:rsidRPr="00D134C2" w:rsidRDefault="5848403C" w:rsidP="00D134C2">
      <w:pPr>
        <w:pStyle w:val="ListParagraph"/>
        <w:numPr>
          <w:ilvl w:val="0"/>
          <w:numId w:val="3"/>
        </w:numPr>
        <w:ind w:right="237"/>
        <w:jc w:val="both"/>
        <w:rPr>
          <w:color w:val="000000" w:themeColor="text1"/>
          <w:sz w:val="24"/>
          <w:szCs w:val="24"/>
        </w:rPr>
      </w:pPr>
      <w:r w:rsidRPr="00D134C2">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0AE997F5" w:rsidR="6D8D0C10" w:rsidRDefault="6D8D0C10" w:rsidP="6D8D0C10">
      <w:pPr>
        <w:jc w:val="both"/>
        <w:rPr>
          <w:rFonts w:eastAsia="Arial"/>
          <w:color w:val="000000" w:themeColor="text1"/>
          <w:sz w:val="24"/>
          <w:szCs w:val="24"/>
        </w:rPr>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3E7755BD" w14:textId="77777777" w:rsidR="00D134C2" w:rsidRDefault="00D134C2" w:rsidP="6D8D0C10">
      <w:pPr>
        <w:jc w:val="both"/>
      </w:pPr>
    </w:p>
    <w:p w14:paraId="21220E0F" w14:textId="66B0AD71" w:rsidR="6D8D0C10" w:rsidRDefault="6D8D0C10" w:rsidP="6D8D0C10">
      <w:pPr>
        <w:jc w:val="both"/>
      </w:pPr>
      <w:r w:rsidRPr="6D8D0C10">
        <w:rPr>
          <w:rFonts w:eastAsia="Arial"/>
          <w:color w:val="000000" w:themeColor="text1"/>
          <w:sz w:val="24"/>
          <w:szCs w:val="24"/>
        </w:rPr>
        <w:t xml:space="preserve"> </w:t>
      </w:r>
    </w:p>
    <w:p w14:paraId="70876D11" w14:textId="3A5E35F9" w:rsidR="6D8D0C10" w:rsidRDefault="6D8D0C10" w:rsidP="6D8D0C10">
      <w:pPr>
        <w:jc w:val="both"/>
      </w:pPr>
      <w:r w:rsidRPr="6D8D0C10">
        <w:rPr>
          <w:rFonts w:eastAsia="Arial"/>
          <w:b/>
          <w:bCs/>
          <w:color w:val="000000" w:themeColor="text1"/>
          <w:sz w:val="24"/>
          <w:szCs w:val="24"/>
        </w:rPr>
        <w:lastRenderedPageBreak/>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4AF36DC2" w14:textId="074EAE8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67749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lastRenderedPageBreak/>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74256860" w14:textId="77777777" w:rsidR="00D86BCF" w:rsidRDefault="00D86BCF" w:rsidP="00D86BCF"/>
    <w:p w14:paraId="7AF29A56" w14:textId="20BD1EF4" w:rsidR="5848403C" w:rsidRDefault="5848403C" w:rsidP="0009158A">
      <w:pPr>
        <w:rPr>
          <w:rFonts w:eastAsia="Arial"/>
          <w:color w:val="000000" w:themeColor="text1"/>
          <w:sz w:val="24"/>
          <w:szCs w:val="24"/>
        </w:rPr>
      </w:pPr>
      <w:r w:rsidRPr="5848403C">
        <w:rPr>
          <w:rFonts w:eastAsia="Arial"/>
          <w:b/>
          <w:bCs/>
          <w:color w:val="000000" w:themeColor="text1"/>
          <w:sz w:val="24"/>
          <w:szCs w:val="24"/>
        </w:rPr>
        <w:t>Confidentiality</w:t>
      </w:r>
    </w:p>
    <w:p w14:paraId="555C5B7C" w14:textId="266CF87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660934AD" w14:textId="77777777" w:rsidR="00795005" w:rsidRDefault="5848403C" w:rsidP="00616C27">
      <w:pPr>
        <w:jc w:val="both"/>
        <w:rPr>
          <w:rFonts w:eastAsia="Arial"/>
          <w:b/>
          <w:bCs/>
          <w:color w:val="000000" w:themeColor="text1"/>
          <w:sz w:val="24"/>
          <w:szCs w:val="24"/>
        </w:rPr>
      </w:pPr>
      <w:r w:rsidRPr="5848403C">
        <w:rPr>
          <w:rFonts w:eastAsia="Arial"/>
          <w:b/>
          <w:bCs/>
          <w:color w:val="000000" w:themeColor="text1"/>
          <w:sz w:val="24"/>
          <w:szCs w:val="24"/>
        </w:rPr>
        <w:t>NOTE</w:t>
      </w:r>
    </w:p>
    <w:p w14:paraId="2E183D47" w14:textId="14D5B83A" w:rsidR="5848403C" w:rsidRDefault="5848403C" w:rsidP="00616C27">
      <w:pPr>
        <w:jc w:val="both"/>
        <w:rPr>
          <w:rFonts w:eastAsia="Arial"/>
          <w:color w:val="000000" w:themeColor="text1"/>
          <w:sz w:val="24"/>
          <w:szCs w:val="24"/>
        </w:rPr>
      </w:pPr>
      <w:r w:rsidRPr="5848403C">
        <w:rPr>
          <w:rFonts w:eastAsia="Arial"/>
          <w:color w:val="000000" w:themeColor="text1"/>
          <w:sz w:val="24"/>
          <w:szCs w:val="24"/>
        </w:rPr>
        <w:lastRenderedPageBreak/>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45346C02" w14:textId="29AEE9B8"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308524EF" w14:textId="6E2DB5A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44803D13" w14:textId="24F7D96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5F2988A" w14:textId="018B7347" w:rsidR="5848403C" w:rsidRDefault="5848403C" w:rsidP="00616C27">
      <w:pPr>
        <w:rPr>
          <w:rFonts w:eastAsia="Arial"/>
          <w:color w:val="000000" w:themeColor="text1"/>
          <w:sz w:val="24"/>
          <w:szCs w:val="24"/>
        </w:rPr>
      </w:pPr>
      <w:r w:rsidRPr="5848403C">
        <w:rPr>
          <w:rFonts w:eastAsia="Arial"/>
          <w:b/>
          <w:bCs/>
          <w:color w:val="000000" w:themeColor="text1"/>
          <w:sz w:val="24"/>
          <w:szCs w:val="24"/>
        </w:rPr>
        <w:t xml:space="preserve">Guidance: </w:t>
      </w: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8980C89" w14:textId="4863CADA" w:rsidR="00B12295" w:rsidRPr="00270EEB" w:rsidRDefault="00616C27" w:rsidP="00340E9A">
      <w:pPr>
        <w:ind w:right="237"/>
        <w:jc w:val="both"/>
        <w:rPr>
          <w:b/>
          <w:sz w:val="24"/>
          <w:szCs w:val="24"/>
        </w:rPr>
      </w:pPr>
      <w:r>
        <w:rPr>
          <w:b/>
          <w:sz w:val="24"/>
          <w:szCs w:val="24"/>
        </w:rPr>
        <w:t xml:space="preserve">Contents </w:t>
      </w: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A5D6AF9" w14:textId="45543A8E"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6D2695">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2967F37F" w14:textId="49CBF509" w:rsidR="00BF75A9" w:rsidRPr="007B5CB2"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tc>
        <w:tc>
          <w:tcPr>
            <w:tcW w:w="5535" w:type="dxa"/>
            <w:shd w:val="clear" w:color="auto" w:fill="auto"/>
          </w:tcPr>
          <w:p w14:paraId="401F200B" w14:textId="77777777" w:rsidR="00BF75A9" w:rsidRDefault="00BF75A9" w:rsidP="5A3BBC78">
            <w:pPr>
              <w:ind w:right="237"/>
              <w:jc w:val="both"/>
              <w:rPr>
                <w:b/>
                <w:bCs/>
                <w:sz w:val="22"/>
                <w:szCs w:val="22"/>
              </w:rPr>
            </w:pPr>
          </w:p>
          <w:p w14:paraId="13F52887" w14:textId="6E0D3920" w:rsidR="00446F80" w:rsidRPr="00F6513F" w:rsidRDefault="5A3BBC78" w:rsidP="5A3BBC78">
            <w:pPr>
              <w:ind w:right="237"/>
              <w:jc w:val="both"/>
              <w:rPr>
                <w:b/>
                <w:bCs/>
                <w:sz w:val="22"/>
                <w:szCs w:val="22"/>
              </w:rPr>
            </w:pPr>
            <w:r w:rsidRPr="5A3BBC78">
              <w:rPr>
                <w:b/>
                <w:bCs/>
                <w:sz w:val="22"/>
                <w:szCs w:val="22"/>
              </w:rPr>
              <w:t>Wellbeing and Resilience</w:t>
            </w: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76C13C51" w:rsidR="00616C27"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p w14:paraId="478CF403" w14:textId="15984465" w:rsidR="00113DB1" w:rsidRPr="00616C27" w:rsidRDefault="00113DB1" w:rsidP="00616C27">
            <w:pPr>
              <w:rPr>
                <w:sz w:val="22"/>
                <w:szCs w:val="22"/>
              </w:rPr>
            </w:pPr>
          </w:p>
        </w:tc>
        <w:tc>
          <w:tcPr>
            <w:tcW w:w="5535" w:type="dxa"/>
            <w:shd w:val="clear" w:color="auto" w:fill="auto"/>
          </w:tcPr>
          <w:p w14:paraId="2C3E7745" w14:textId="0D1B3054" w:rsidR="00113DB1" w:rsidRPr="00616C27"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45039315" w14:textId="135644D0" w:rsidR="00113DB1" w:rsidRPr="00616C27" w:rsidRDefault="00616C27" w:rsidP="00616C27">
            <w:pPr>
              <w:ind w:right="237"/>
              <w:rPr>
                <w:b/>
                <w:bCs/>
                <w:color w:val="auto"/>
                <w:sz w:val="22"/>
                <w:szCs w:val="22"/>
              </w:rPr>
            </w:pPr>
            <w:r>
              <w:rPr>
                <w:b/>
                <w:bCs/>
                <w:color w:val="auto"/>
                <w:sz w:val="22"/>
                <w:szCs w:val="22"/>
              </w:rPr>
              <w:t>Tas</w:t>
            </w:r>
            <w:r w:rsidR="1717EFC7" w:rsidRPr="1717EFC7">
              <w:rPr>
                <w:b/>
                <w:bCs/>
                <w:color w:val="auto"/>
                <w:sz w:val="22"/>
                <w:szCs w:val="22"/>
              </w:rPr>
              <w:t>k 3</w:t>
            </w:r>
          </w:p>
        </w:tc>
        <w:tc>
          <w:tcPr>
            <w:tcW w:w="5535" w:type="dxa"/>
            <w:shd w:val="clear" w:color="auto" w:fill="auto"/>
          </w:tcPr>
          <w:p w14:paraId="6F74A7BB" w14:textId="395F57A0" w:rsidR="00113DB1" w:rsidRPr="00616C27"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6D2695">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48892DF1" w14:textId="161685E1" w:rsidR="00113DB1" w:rsidRPr="00616C27" w:rsidRDefault="1717EFC7" w:rsidP="5A3BBC78">
            <w:pPr>
              <w:ind w:right="237"/>
              <w:rPr>
                <w:b/>
                <w:bCs/>
                <w:color w:val="auto"/>
                <w:sz w:val="22"/>
                <w:szCs w:val="22"/>
              </w:rPr>
            </w:pPr>
            <w:r w:rsidRPr="1717EFC7">
              <w:rPr>
                <w:b/>
                <w:bCs/>
                <w:color w:val="auto"/>
                <w:sz w:val="22"/>
                <w:szCs w:val="22"/>
              </w:rPr>
              <w:t xml:space="preserve">Task 4 </w:t>
            </w:r>
          </w:p>
        </w:tc>
        <w:tc>
          <w:tcPr>
            <w:tcW w:w="5535" w:type="dxa"/>
            <w:shd w:val="clear" w:color="auto" w:fill="auto"/>
          </w:tcPr>
          <w:p w14:paraId="5935242C" w14:textId="4F7752A7" w:rsidR="00113DB1" w:rsidRPr="00616C27" w:rsidRDefault="5A3BBC78" w:rsidP="00616C27">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1AFB535" w14:textId="1F3D82DB" w:rsidR="5A3BBC78" w:rsidRPr="00616C27" w:rsidRDefault="5A3BBC78" w:rsidP="00616C27">
            <w:pPr>
              <w:rPr>
                <w:rFonts w:eastAsia="Arial"/>
                <w:color w:val="000000" w:themeColor="text1"/>
                <w:sz w:val="22"/>
                <w:szCs w:val="22"/>
              </w:rPr>
            </w:pPr>
            <w:r w:rsidRPr="5A3BBC78">
              <w:rPr>
                <w:rFonts w:eastAsia="Arial"/>
                <w:b/>
                <w:bCs/>
                <w:sz w:val="22"/>
                <w:szCs w:val="22"/>
              </w:rPr>
              <w:t>Confirmation of the completion of your Occupational Competency Portfolio (OCP)</w:t>
            </w: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1CE78DDF" w14:textId="77777777" w:rsidR="0009158A" w:rsidRDefault="0009158A" w:rsidP="00616C27">
      <w:pPr>
        <w:ind w:right="237"/>
        <w:rPr>
          <w:b/>
          <w:bCs/>
          <w:color w:val="auto"/>
          <w:sz w:val="22"/>
          <w:szCs w:val="22"/>
        </w:rPr>
      </w:pPr>
    </w:p>
    <w:p w14:paraId="52698136" w14:textId="77777777" w:rsidR="0009158A" w:rsidRDefault="0009158A" w:rsidP="00616C27">
      <w:pPr>
        <w:ind w:right="237"/>
        <w:rPr>
          <w:b/>
          <w:bCs/>
          <w:color w:val="auto"/>
          <w:sz w:val="22"/>
          <w:szCs w:val="22"/>
        </w:rPr>
      </w:pPr>
    </w:p>
    <w:p w14:paraId="49C65FB4" w14:textId="77777777" w:rsidR="0009158A" w:rsidRDefault="0009158A" w:rsidP="00616C27">
      <w:pPr>
        <w:ind w:right="237"/>
        <w:rPr>
          <w:b/>
          <w:bCs/>
          <w:color w:val="auto"/>
          <w:sz w:val="22"/>
          <w:szCs w:val="22"/>
        </w:rPr>
      </w:pPr>
    </w:p>
    <w:p w14:paraId="3C737240" w14:textId="1D3BBEA1" w:rsidR="1717EFC7" w:rsidRDefault="1717EFC7" w:rsidP="00616C27">
      <w:pPr>
        <w:ind w:right="237"/>
        <w:rPr>
          <w:color w:val="auto"/>
          <w:sz w:val="22"/>
          <w:szCs w:val="22"/>
        </w:rPr>
      </w:pPr>
      <w:r w:rsidRPr="1717EFC7">
        <w:rPr>
          <w:b/>
          <w:bCs/>
          <w:color w:val="auto"/>
          <w:sz w:val="22"/>
          <w:szCs w:val="22"/>
        </w:rPr>
        <w:lastRenderedPageBreak/>
        <w:t>Task 1</w:t>
      </w:r>
      <w:r w:rsidR="0011237D">
        <w:rPr>
          <w:b/>
          <w:bCs/>
          <w:color w:val="auto"/>
          <w:sz w:val="22"/>
          <w:szCs w:val="22"/>
        </w:rPr>
        <w:t xml:space="preserve"> (Component 1)</w:t>
      </w:r>
    </w:p>
    <w:p w14:paraId="4F7CF75F" w14:textId="6081CF81"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5C05EF47" w14:textId="3683348F" w:rsidR="004046F0"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66DAB488" w14:textId="658C2CCA" w:rsidR="00E91F62"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6E265046" w14:textId="5882F661" w:rsidR="00E83F91" w:rsidRPr="00003990" w:rsidRDefault="4096612A" w:rsidP="0009158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19A179A0" w14:textId="2CEFF564" w:rsidR="00B70164" w:rsidRPr="0009158A" w:rsidRDefault="00025650" w:rsidP="00340E9A">
      <w:pPr>
        <w:ind w:right="237"/>
        <w:jc w:val="both"/>
        <w:rPr>
          <w:b/>
          <w:sz w:val="24"/>
          <w:szCs w:val="24"/>
        </w:rPr>
      </w:pPr>
      <w:r w:rsidRPr="00025650">
        <w:rPr>
          <w:b/>
          <w:sz w:val="24"/>
          <w:szCs w:val="24"/>
        </w:rPr>
        <w:t>ANSWER:</w:t>
      </w:r>
      <w:r w:rsidR="00616C27">
        <w:rPr>
          <w:b/>
          <w:sz w:val="24"/>
          <w:szCs w:val="24"/>
        </w:rPr>
        <w:t xml:space="preserve"> (658</w:t>
      </w:r>
      <w:r w:rsidR="001E6072">
        <w:rPr>
          <w:b/>
          <w:sz w:val="24"/>
          <w:szCs w:val="24"/>
        </w:rPr>
        <w:t xml:space="preserve"> words) </w:t>
      </w:r>
    </w:p>
    <w:p w14:paraId="6115B9EE" w14:textId="77777777" w:rsidR="00616C27" w:rsidRPr="00977FB8" w:rsidRDefault="00616C27" w:rsidP="00616C27">
      <w:pPr>
        <w:pStyle w:val="NormalWeb"/>
        <w:rPr>
          <w:rFonts w:ascii="Helvetica" w:hAnsi="Helvetica" w:cs="Helvetica"/>
        </w:rPr>
      </w:pPr>
      <w:r w:rsidRPr="00977FB8">
        <w:rPr>
          <w:rFonts w:ascii="Helvetica" w:hAnsi="Helvetica" w:cs="Helvetica"/>
        </w:rPr>
        <w:t>In this answer, I will reflect on the coping strategies now applied to develop resilience and minimise s</w:t>
      </w:r>
      <w:r>
        <w:rPr>
          <w:rFonts w:ascii="Helvetica" w:hAnsi="Helvetica" w:cs="Helvetica"/>
        </w:rPr>
        <w:t xml:space="preserve">tress when adapting to my </w:t>
      </w:r>
      <w:r w:rsidRPr="00977FB8">
        <w:rPr>
          <w:rFonts w:ascii="Helvetica" w:hAnsi="Helvetica" w:cs="Helvetica"/>
        </w:rPr>
        <w:t xml:space="preserve">role. Coping strategies defined as “a conscious effort to solve a problem that will help in overcoming, minimizing, or tolerating stress” (Davis, 2020). I will discuss how I use pro forma as a coping strategy to reduce stress and build </w:t>
      </w:r>
      <w:r>
        <w:rPr>
          <w:rFonts w:ascii="Helvetica" w:hAnsi="Helvetica" w:cs="Helvetica"/>
        </w:rPr>
        <w:t>resilience,</w:t>
      </w:r>
      <w:r w:rsidRPr="00977FB8">
        <w:rPr>
          <w:rFonts w:ascii="Helvetica" w:hAnsi="Helvetica" w:cs="Helvetica"/>
        </w:rPr>
        <w:t xml:space="preserve"> in particular, for attending stressf</w:t>
      </w:r>
      <w:r>
        <w:rPr>
          <w:rFonts w:ascii="Helvetica" w:hAnsi="Helvetica" w:cs="Helvetica"/>
        </w:rPr>
        <w:t>ul and distressing incidents. I then compare</w:t>
      </w:r>
      <w:r w:rsidRPr="00977FB8">
        <w:rPr>
          <w:rFonts w:ascii="Helvetica" w:hAnsi="Helvetica" w:cs="Helvetica"/>
        </w:rPr>
        <w:t xml:space="preserve"> it to </w:t>
      </w:r>
      <w:r>
        <w:rPr>
          <w:rFonts w:ascii="Helvetica" w:hAnsi="Helvetica" w:cs="Helvetica"/>
        </w:rPr>
        <w:t>a morning routine,</w:t>
      </w:r>
      <w:r w:rsidRPr="00977FB8">
        <w:rPr>
          <w:rFonts w:ascii="Helvetica" w:hAnsi="Helvetica" w:cs="Helvetica"/>
        </w:rPr>
        <w:t xml:space="preserve"> as a cop</w:t>
      </w:r>
      <w:r>
        <w:rPr>
          <w:rFonts w:ascii="Helvetica" w:hAnsi="Helvetica" w:cs="Helvetica"/>
        </w:rPr>
        <w:t>ing strategy. I will use Gibbs Reflective C</w:t>
      </w:r>
      <w:r w:rsidRPr="00977FB8">
        <w:rPr>
          <w:rFonts w:ascii="Helvetica" w:hAnsi="Helvetica" w:cs="Helvetica"/>
        </w:rPr>
        <w:t>ycle to assist with my answer. (Gibbs, 1988)</w:t>
      </w:r>
    </w:p>
    <w:p w14:paraId="198ABBA0" w14:textId="77777777" w:rsidR="00616C27" w:rsidRPr="00977FB8" w:rsidRDefault="00616C27" w:rsidP="00616C27">
      <w:pPr>
        <w:pStyle w:val="NormalWeb"/>
        <w:rPr>
          <w:rFonts w:ascii="Helvetica" w:hAnsi="Helvetica" w:cs="Helvetica"/>
        </w:rPr>
      </w:pPr>
      <w:r w:rsidRPr="00977FB8">
        <w:rPr>
          <w:rFonts w:ascii="Helvetica" w:hAnsi="Helvetica" w:cs="Helvetica"/>
        </w:rPr>
        <w:t xml:space="preserve">A useful idea to build resilience and reduce stress was to create guides and pro-forma, which assisted me at distressing incident types I repeatedly attended. A guide can help you to “understand new information by better organizing, interpreting and summarizing it” (McNamara, n.d). When attending incidents, with a Threat, Risk and </w:t>
      </w:r>
      <w:r w:rsidRPr="00977FB8">
        <w:rPr>
          <w:rFonts w:ascii="Helvetica" w:hAnsi="Helvetica" w:cs="Helvetica"/>
        </w:rPr>
        <w:lastRenderedPageBreak/>
        <w:t>Harm element, I was stressing from the volume of information I had to give and extract, to ensure I was protecting the Victim. I created Pro-forma’s for each incident type, to help me structure my response and questioning, in turn reducing my stress. “Individuals working in occupations associated with high risk for experiencing trauma, the importance of primary prevention through resilience</w:t>
      </w:r>
      <w:r w:rsidRPr="00977FB8">
        <w:rPr>
          <w:rFonts w:ascii="Cambria Math" w:hAnsi="Cambria Math" w:cs="Cambria Math"/>
        </w:rPr>
        <w:t>‐</w:t>
      </w:r>
      <w:r w:rsidRPr="00977FB8">
        <w:rPr>
          <w:rFonts w:ascii="Helvetica" w:hAnsi="Helvetica" w:cs="Helvetica"/>
        </w:rPr>
        <w:t>building is clear”. (Vanhove, 2016) Although this refers to programmes implemented in the workplace to develop resilience, I can relate this to creating pro-forma to prevent stress, which is easier than curing stress. The imp</w:t>
      </w:r>
      <w:r>
        <w:rPr>
          <w:rFonts w:ascii="Helvetica" w:hAnsi="Helvetica" w:cs="Helvetica"/>
        </w:rPr>
        <w:t xml:space="preserve">ortance of preventing stress </w:t>
      </w:r>
      <w:r w:rsidRPr="00977FB8">
        <w:rPr>
          <w:rFonts w:ascii="Helvetica" w:hAnsi="Helvetica" w:cs="Helvetica"/>
        </w:rPr>
        <w:t>shown by a behavioural survey created by Gutshall. The survey looks into stress over a 10-day work cycle, which showed that the cognitive functioning of Police Officers decreased. These results show stress can affect performance, concentration and resilience to stress. (Gutsall et al., 2017). The negative of creating pro-forma is that is can be timely to create at first. Having analysed the use of pro forma to reduce stress, I now know that having guidance allows me to focus wholly on the incident, allowing better protection of the victim. Also, giving time to reflect on my performance and wellbeing after the incident. </w:t>
      </w:r>
    </w:p>
    <w:p w14:paraId="7A4CACA2" w14:textId="77777777" w:rsidR="00616C27" w:rsidRPr="00977FB8" w:rsidRDefault="00616C27" w:rsidP="00616C27">
      <w:pPr>
        <w:pStyle w:val="NormalWeb"/>
        <w:rPr>
          <w:rFonts w:ascii="Helvetica" w:hAnsi="Helvetica" w:cs="Helvetica"/>
        </w:rPr>
      </w:pPr>
      <w:r w:rsidRPr="00977FB8">
        <w:rPr>
          <w:rFonts w:ascii="Helvetica" w:hAnsi="Helvetica" w:cs="Helvetica"/>
        </w:rPr>
        <w:t xml:space="preserve">A significant experience of combating stress and building resilience is using a morning routine. “Having a morning routine will help you to steady your mind and thoughts, as well as give you confidence in your emotions and help you feel more in control”. (Health Europa, 2019). You have an increased level of dopamine in the morning and therefore more of a ‘can do’ attitude. (Tui Boyes, 2020) Making use of that ‘feel good’ factor, I have found that by incorporating a morning routine, I feel more in control of the day and I can consider what I want to accomplish, such as completing outstanding work to avoid taking it home with me. My sleeping pattern </w:t>
      </w:r>
      <w:r w:rsidRPr="00977FB8">
        <w:rPr>
          <w:rFonts w:ascii="Helvetica" w:hAnsi="Helvetica" w:cs="Helvetica"/>
        </w:rPr>
        <w:lastRenderedPageBreak/>
        <w:t>often affects my desire to be productive in the morning as shift work can make me tired, which can affect my morning routine. “Shift work sleep disorder is a condition that primarily affects people who work night, early morning and rotating shifts.” (Sleep Foundation, 2020). Now I know a morning routine helps to reduce stress, as a next step I must consider synchronising my sleep pattern with my routine to feel the effect of stress reduction and become more resilient to the tiring shift pattern.</w:t>
      </w:r>
    </w:p>
    <w:p w14:paraId="6A87B5F0" w14:textId="77777777" w:rsidR="00616C27" w:rsidRPr="00977FB8" w:rsidRDefault="00616C27" w:rsidP="00616C27">
      <w:pPr>
        <w:pStyle w:val="NormalWeb"/>
        <w:rPr>
          <w:rFonts w:ascii="Helvetica" w:hAnsi="Helvetica" w:cs="Helvetica"/>
        </w:rPr>
      </w:pPr>
      <w:r w:rsidRPr="00977FB8">
        <w:rPr>
          <w:rFonts w:ascii="Helvetica" w:hAnsi="Helvetica" w:cs="Helvetica"/>
        </w:rPr>
        <w:t> </w:t>
      </w:r>
    </w:p>
    <w:p w14:paraId="735BB863" w14:textId="77777777" w:rsidR="00616C27" w:rsidRPr="00977FB8" w:rsidRDefault="00616C27" w:rsidP="00616C27">
      <w:pPr>
        <w:pStyle w:val="NormalWeb"/>
        <w:rPr>
          <w:rFonts w:ascii="Helvetica" w:hAnsi="Helvetica" w:cs="Helvetica"/>
        </w:rPr>
      </w:pPr>
      <w:r w:rsidRPr="00977FB8">
        <w:rPr>
          <w:rFonts w:ascii="Helvetica" w:hAnsi="Helvetica" w:cs="Helvetica"/>
        </w:rPr>
        <w:t>In conclusion, from the two coping strategies applied, I feel that the pro forma is the most useful tool for stress management and building resilience. Some of the calls I attend are traumatic, so prior preparation removes that initial element of stress. In turn, this makes me resilient to attending traumatic calls repeatedly. Morning routines are useful but without regulating my sleeping pattern, I feel that I am still tired in the morning, which affects my ability to concentrate and makes me less resilient to the day-to-day role. As a next step, I will regulate my sleeping pattern to correspond with my morning routine to feel the effects of stress reduction.</w:t>
      </w:r>
    </w:p>
    <w:p w14:paraId="0FE38182" w14:textId="4631426D" w:rsidR="006F77D4" w:rsidRPr="005969C1" w:rsidRDefault="006F77D4" w:rsidP="00340E9A">
      <w:pPr>
        <w:ind w:right="237"/>
        <w:jc w:val="both"/>
        <w:rPr>
          <w:color w:val="595959"/>
        </w:rPr>
      </w:pPr>
    </w:p>
    <w:p w14:paraId="3D4900DE" w14:textId="01A94D8A"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57466BD7" w14:textId="3E2032FD" w:rsidR="004046F0" w:rsidRPr="00616C27" w:rsidRDefault="1717EFC7" w:rsidP="00616C27">
      <w:pPr>
        <w:ind w:right="237"/>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6059EE8" w14:textId="164607AA" w:rsidR="00712E6F" w:rsidRPr="00616C27"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3F912AE" w14:textId="2F421613" w:rsidR="00025650" w:rsidRPr="00616C27"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20143917" w14:textId="5653DC01" w:rsidR="00025650" w:rsidRDefault="5848403C" w:rsidP="00616C27">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1C57146A" w14:textId="77777777" w:rsidR="00616C27"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7E9F2456" w14:textId="27CA70D3" w:rsidR="00417925"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FA823A9" w14:textId="09093D10" w:rsidR="00C7108B"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w:t>
            </w:r>
            <w:r w:rsidR="00616C27">
              <w:rPr>
                <w:sz w:val="24"/>
                <w:szCs w:val="24"/>
              </w:rPr>
              <w:t>sitive practice and language preference.</w:t>
            </w: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2B4440FD" w:rsidR="00450C83" w:rsidRDefault="00450C83" w:rsidP="00340E9A">
      <w:pPr>
        <w:ind w:right="237"/>
        <w:jc w:val="both"/>
        <w:rPr>
          <w:b/>
          <w:sz w:val="24"/>
          <w:szCs w:val="24"/>
        </w:rPr>
      </w:pPr>
      <w:r w:rsidRPr="00450C83">
        <w:rPr>
          <w:b/>
          <w:sz w:val="24"/>
          <w:szCs w:val="24"/>
        </w:rPr>
        <w:lastRenderedPageBreak/>
        <w:t>ANSWER:</w:t>
      </w:r>
      <w:r w:rsidR="00D86BCF">
        <w:rPr>
          <w:b/>
          <w:sz w:val="24"/>
          <w:szCs w:val="24"/>
        </w:rPr>
        <w:t xml:space="preserve"> (1</w:t>
      </w:r>
      <w:r w:rsidR="00C045EA">
        <w:rPr>
          <w:b/>
          <w:sz w:val="24"/>
          <w:szCs w:val="24"/>
        </w:rPr>
        <w:t>640</w:t>
      </w:r>
      <w:r w:rsidR="00D86BCF">
        <w:rPr>
          <w:b/>
          <w:sz w:val="24"/>
          <w:szCs w:val="24"/>
        </w:rPr>
        <w:t xml:space="preserve"> </w:t>
      </w:r>
      <w:r w:rsidR="001E6072">
        <w:rPr>
          <w:b/>
          <w:sz w:val="24"/>
          <w:szCs w:val="24"/>
        </w:rPr>
        <w:t>words)</w:t>
      </w:r>
    </w:p>
    <w:p w14:paraId="738B0798" w14:textId="77777777" w:rsidR="00BD140A" w:rsidRPr="0011462F" w:rsidRDefault="00BD140A" w:rsidP="00BD140A">
      <w:pPr>
        <w:pStyle w:val="NormalWeb"/>
        <w:rPr>
          <w:rFonts w:ascii="Arial" w:hAnsi="Arial" w:cs="Arial"/>
        </w:rPr>
      </w:pPr>
      <w:r>
        <w:rPr>
          <w:rFonts w:ascii="Arial" w:hAnsi="Arial" w:cs="Arial"/>
        </w:rPr>
        <w:t>In this answer, I discuss how I played</w:t>
      </w:r>
      <w:r w:rsidRPr="0011462F">
        <w:rPr>
          <w:rFonts w:ascii="Arial" w:hAnsi="Arial" w:cs="Arial"/>
        </w:rPr>
        <w:t xml:space="preserve"> a significant role detaining a male under section 136, Mental Health Act 1983. The incident occurred on a busy, unlit road at night and the male was experiencing suicidal intentions. I will review the communication styles used comparing them to previous incidents. I will then explain my considerations around vulnerability relating them to Social and Environmental factors. I discuss my understanding of Human Rights and force policy surrounding the Section 136 procedure. I use Driscolls’ Model of Reflection 2007 throughout. (Driscoll Model of Reflection, 2020).</w:t>
      </w:r>
    </w:p>
    <w:p w14:paraId="37AF3A25" w14:textId="77777777" w:rsidR="00BD140A" w:rsidRPr="0011462F" w:rsidRDefault="00BD140A" w:rsidP="00BD140A">
      <w:pPr>
        <w:pStyle w:val="NormalWeb"/>
        <w:rPr>
          <w:rFonts w:ascii="Arial" w:hAnsi="Arial" w:cs="Arial"/>
        </w:rPr>
      </w:pPr>
      <w:r w:rsidRPr="0011462F">
        <w:rPr>
          <w:rFonts w:ascii="Arial" w:hAnsi="Arial" w:cs="Arial"/>
        </w:rPr>
        <w:t> </w:t>
      </w:r>
    </w:p>
    <w:p w14:paraId="585674E2" w14:textId="77777777" w:rsidR="00BD140A" w:rsidRPr="0011462F" w:rsidRDefault="00BD140A" w:rsidP="00BD140A">
      <w:pPr>
        <w:pStyle w:val="NormalWeb"/>
        <w:rPr>
          <w:rFonts w:ascii="Arial" w:hAnsi="Arial" w:cs="Arial"/>
        </w:rPr>
      </w:pPr>
      <w:r w:rsidRPr="0011462F">
        <w:rPr>
          <w:rFonts w:ascii="Arial" w:hAnsi="Arial" w:cs="Arial"/>
        </w:rPr>
        <w:t>An i</w:t>
      </w:r>
      <w:r>
        <w:rPr>
          <w:rFonts w:ascii="Arial" w:hAnsi="Arial" w:cs="Arial"/>
        </w:rPr>
        <w:t>mportant aspect wa</w:t>
      </w:r>
      <w:r w:rsidRPr="0011462F">
        <w:rPr>
          <w:rFonts w:ascii="Arial" w:hAnsi="Arial" w:cs="Arial"/>
        </w:rPr>
        <w:t xml:space="preserve">s the barrier </w:t>
      </w:r>
      <w:r>
        <w:rPr>
          <w:rFonts w:ascii="Arial" w:hAnsi="Arial" w:cs="Arial"/>
        </w:rPr>
        <w:t>to communication,</w:t>
      </w:r>
      <w:r w:rsidRPr="0011462F">
        <w:rPr>
          <w:rFonts w:ascii="Arial" w:hAnsi="Arial" w:cs="Arial"/>
        </w:rPr>
        <w:t xml:space="preserve"> </w:t>
      </w:r>
      <w:r>
        <w:rPr>
          <w:rFonts w:ascii="Arial" w:hAnsi="Arial" w:cs="Arial"/>
        </w:rPr>
        <w:t>due to the males’</w:t>
      </w:r>
      <w:r w:rsidRPr="0011462F">
        <w:rPr>
          <w:rFonts w:ascii="Arial" w:hAnsi="Arial" w:cs="Arial"/>
        </w:rPr>
        <w:t xml:space="preserve"> intoxication levels. Effective communication is vital as it allowed me to ascertain the level of support required and ultimately preserve his life. The male may have drunk alcohol to alleviate his feelings of sadness or anger. However, this has instead made him aggressive. (Dean, 2020) As the male appeared incoherent and was offering to fight officers, I found it difficult to build rapport or find the right level of communication at first. It heightened my fear levels as I was unable to reason with him and because we were in a dangerous location at night. I considered how the male might have felt and whether that contributed to his behaviour. I thought maybe the alcohol had lowered his inhibitions and enhanced his suicidal feelings. “For active alcoholics, drinking trumps reason. It distorts judgment. It severs the connection between behaviour and consequence.” (Brink, 2001). The use of body language was another consideration and I was careful to have open body language by not folding my arms or turning my </w:t>
      </w:r>
      <w:r w:rsidRPr="0011462F">
        <w:rPr>
          <w:rFonts w:ascii="Arial" w:hAnsi="Arial" w:cs="Arial"/>
        </w:rPr>
        <w:lastRenderedPageBreak/>
        <w:t>body away. I actively listened by nodding and responding to his questions, which shows understanding of questions asked. “Effective communication is very important to make the person feel heard” (Greenstein, 2017).  In workbook one, I discussed the use of closed questions to ascertain quick answers. In this incident, I did</w:t>
      </w:r>
      <w:r>
        <w:rPr>
          <w:rFonts w:ascii="Arial" w:hAnsi="Arial" w:cs="Arial"/>
        </w:rPr>
        <w:t xml:space="preserve"> not use closed questions, </w:t>
      </w:r>
      <w:r w:rsidRPr="0011462F">
        <w:rPr>
          <w:rFonts w:ascii="Arial" w:hAnsi="Arial" w:cs="Arial"/>
        </w:rPr>
        <w:t>as these are questions answered with a yes or a no response (Snook and Keating, 2011). I wanted detailed answers from the male and by asking closed questions, I limit the response from the male. I might have also asked several unrelated questions, making assumpti</w:t>
      </w:r>
      <w:r>
        <w:rPr>
          <w:rFonts w:ascii="Arial" w:hAnsi="Arial" w:cs="Arial"/>
        </w:rPr>
        <w:t>ons on what is best for him</w:t>
      </w:r>
      <w:r w:rsidRPr="0011462F">
        <w:rPr>
          <w:rFonts w:ascii="Arial" w:hAnsi="Arial" w:cs="Arial"/>
        </w:rPr>
        <w:t xml:space="preserve"> (James, Morse, Howarth, 2009). I used negotiation to communicate effectively with the </w:t>
      </w:r>
      <w:r>
        <w:rPr>
          <w:rFonts w:ascii="Arial" w:hAnsi="Arial" w:cs="Arial"/>
        </w:rPr>
        <w:t xml:space="preserve">male throughout. Negotiation </w:t>
      </w:r>
      <w:r w:rsidRPr="0011462F">
        <w:rPr>
          <w:rFonts w:ascii="Arial" w:hAnsi="Arial" w:cs="Arial"/>
        </w:rPr>
        <w:t>defined as “</w:t>
      </w:r>
      <w:r w:rsidRPr="00C36D40">
        <w:rPr>
          <w:rFonts w:ascii="Arial" w:hAnsi="Arial" w:cs="Arial"/>
        </w:rPr>
        <w:t>discussing</w:t>
      </w:r>
      <w:r w:rsidRPr="0011462F">
        <w:rPr>
          <w:rFonts w:ascii="Arial" w:hAnsi="Arial" w:cs="Arial"/>
        </w:rPr>
        <w:t> something with someone in </w:t>
      </w:r>
      <w:r w:rsidRPr="00C36D40">
        <w:rPr>
          <w:rFonts w:ascii="Arial" w:hAnsi="Arial" w:cs="Arial"/>
        </w:rPr>
        <w:t>order</w:t>
      </w:r>
      <w:r w:rsidRPr="0011462F">
        <w:rPr>
          <w:rFonts w:ascii="Arial" w:hAnsi="Arial" w:cs="Arial"/>
        </w:rPr>
        <w:t> to </w:t>
      </w:r>
      <w:r w:rsidRPr="00C36D40">
        <w:rPr>
          <w:rFonts w:ascii="Arial" w:hAnsi="Arial" w:cs="Arial"/>
        </w:rPr>
        <w:t>reach</w:t>
      </w:r>
      <w:r w:rsidRPr="0011462F">
        <w:rPr>
          <w:rFonts w:ascii="Arial" w:hAnsi="Arial" w:cs="Arial"/>
        </w:rPr>
        <w:t> an </w:t>
      </w:r>
      <w:r w:rsidRPr="00C36D40">
        <w:rPr>
          <w:rFonts w:ascii="Arial" w:hAnsi="Arial" w:cs="Arial"/>
        </w:rPr>
        <w:t>agreement</w:t>
      </w:r>
      <w:r w:rsidRPr="0011462F">
        <w:rPr>
          <w:rFonts w:ascii="Arial" w:hAnsi="Arial" w:cs="Arial"/>
        </w:rPr>
        <w:t>” (Cambridge University Press, 2020). He was refusing to attend hospital, but once I spent time explaining that the Mental Health Hospital would not accept him for an assessment with a head injury, he changed his mind and attended the hospital for stitching. These types of negotiations were constant throughout and I realized that this male responded well to repetition and reassurance. Having applied different communication styles, such as assertiveness when he was threatening to harm himself, but reassurance when he was tearful, I now know a flexible approach is essential to keeping the situation calm. I also understand that alcohol affected my ability to communicate, as the alcohol had made him aggressive and unwilling to co-operate at first. I have now learnt that the repetition &amp; reinforcement of rules and negotiations, helped build rapport and going forward I would use this again.</w:t>
      </w:r>
    </w:p>
    <w:p w14:paraId="07CEDAF8" w14:textId="77777777" w:rsidR="00BD140A" w:rsidRPr="0011462F" w:rsidRDefault="00BD140A" w:rsidP="00BD140A">
      <w:pPr>
        <w:pStyle w:val="NormalWeb"/>
        <w:rPr>
          <w:rFonts w:ascii="Arial" w:hAnsi="Arial" w:cs="Arial"/>
        </w:rPr>
      </w:pPr>
      <w:r w:rsidRPr="0011462F">
        <w:rPr>
          <w:rFonts w:ascii="Arial" w:hAnsi="Arial" w:cs="Arial"/>
        </w:rPr>
        <w:t> </w:t>
      </w:r>
    </w:p>
    <w:p w14:paraId="25B31FE8" w14:textId="77777777" w:rsidR="00BD140A" w:rsidRPr="0011462F" w:rsidRDefault="00BD140A" w:rsidP="00BD140A">
      <w:pPr>
        <w:pStyle w:val="NormalWeb"/>
        <w:rPr>
          <w:rFonts w:ascii="Arial" w:hAnsi="Arial" w:cs="Arial"/>
        </w:rPr>
      </w:pPr>
      <w:r w:rsidRPr="0011462F">
        <w:rPr>
          <w:rFonts w:ascii="Arial" w:hAnsi="Arial" w:cs="Arial"/>
        </w:rPr>
        <w:t> </w:t>
      </w:r>
    </w:p>
    <w:p w14:paraId="63DBC984" w14:textId="77777777" w:rsidR="00BD140A" w:rsidRPr="0011462F" w:rsidRDefault="00BD140A" w:rsidP="00BD140A">
      <w:pPr>
        <w:pStyle w:val="NormalWeb"/>
        <w:rPr>
          <w:rFonts w:ascii="Arial" w:hAnsi="Arial" w:cs="Arial"/>
        </w:rPr>
      </w:pPr>
      <w:r w:rsidRPr="0011462F">
        <w:rPr>
          <w:rFonts w:ascii="Arial" w:hAnsi="Arial" w:cs="Arial"/>
        </w:rPr>
        <w:lastRenderedPageBreak/>
        <w:t>For me, the most meaningful experience arose from deciding which legislation was most relevant to this situation. The male showed me cuts on his arms and chest, which were bleeding. “Physical pain can distract you when you are in emotional pain. For a lot of people self-harm releases tension, brings relief and helps to reli</w:t>
      </w:r>
      <w:r>
        <w:rPr>
          <w:rFonts w:ascii="Arial" w:hAnsi="Arial" w:cs="Arial"/>
        </w:rPr>
        <w:t>e</w:t>
      </w:r>
      <w:r w:rsidRPr="0011462F">
        <w:rPr>
          <w:rFonts w:ascii="Arial" w:hAnsi="Arial" w:cs="Arial"/>
        </w:rPr>
        <w:t>ve pressure.” (What is self-harm, 2020)</w:t>
      </w:r>
      <w:proofErr w:type="gramStart"/>
      <w:r w:rsidRPr="0011462F">
        <w:rPr>
          <w:rFonts w:ascii="Arial" w:hAnsi="Arial" w:cs="Arial"/>
        </w:rPr>
        <w:t>.</w:t>
      </w:r>
      <w:proofErr w:type="gramEnd"/>
      <w:r w:rsidRPr="0011462F">
        <w:rPr>
          <w:rFonts w:ascii="Arial" w:hAnsi="Arial" w:cs="Arial"/>
        </w:rPr>
        <w:t> Due to his current vulnerability, I decided to detain him under section 136 Mental Health Act 1983 (Mental Health Act 1983, 2020). Alternatively, I could have considered the Mental Capacity Act 2005 however; this would be relevant if he was unable to make decisions due to confusion caused by medication or dementia. (Mind, 2020). I considered article 5 of the Human Rights Act, the right to liberty and Security. I am aware you can lawfully detain a person if they are of unsound mind, which is relevant here (Equality and Human Right Commission, 2018). It is important to know which legislation is available to assist with your lawful decision-making. Having used the Section 136 power, I have now significantly developed my understanding of using this legislation. This is vital to me as a learner as it gives me confidence in my decision-making. As a next step, I could make that decision slightly quicker as I grow with confidence, to ensure the safety of all persons involved.</w:t>
      </w:r>
    </w:p>
    <w:p w14:paraId="01CEBCAD" w14:textId="77777777" w:rsidR="00BD140A" w:rsidRPr="0011462F" w:rsidRDefault="00BD140A" w:rsidP="00BD140A">
      <w:pPr>
        <w:pStyle w:val="NormalWeb"/>
        <w:rPr>
          <w:rFonts w:ascii="Arial" w:hAnsi="Arial" w:cs="Arial"/>
        </w:rPr>
      </w:pPr>
      <w:r w:rsidRPr="0011462F">
        <w:rPr>
          <w:rFonts w:ascii="Arial" w:hAnsi="Arial" w:cs="Arial"/>
        </w:rPr>
        <w:t> </w:t>
      </w:r>
    </w:p>
    <w:p w14:paraId="7328E5A7" w14:textId="77777777" w:rsidR="00BD140A" w:rsidRPr="0011462F" w:rsidRDefault="00BD140A" w:rsidP="00BD140A">
      <w:pPr>
        <w:pStyle w:val="NormalWeb"/>
        <w:rPr>
          <w:rFonts w:ascii="Arial" w:hAnsi="Arial" w:cs="Arial"/>
        </w:rPr>
      </w:pPr>
      <w:r w:rsidRPr="0011462F">
        <w:rPr>
          <w:rFonts w:ascii="Arial" w:hAnsi="Arial" w:cs="Arial"/>
        </w:rPr>
        <w:t xml:space="preserve">A useful experience is learning how to respond to Mental Health incidents, using force policy and understanding my responsibility to reduce risk. Initially, I should have called the Approved Mental Health Professional located in the force control room. This professional has access to patient records and can guide your decision-making regarding detention of the person (Gwent Police, 2018). I like this process as there may already be a care plan in place. It ensures that “information and </w:t>
      </w:r>
      <w:r w:rsidRPr="0011462F">
        <w:rPr>
          <w:rFonts w:ascii="Arial" w:hAnsi="Arial" w:cs="Arial"/>
        </w:rPr>
        <w:lastRenderedPageBreak/>
        <w:t xml:space="preserve">knowledge is available when it is needed to support better decision-making and to prevent decisions that may cause harm.” (Langan, 2009). The negatives to this process, is that the male was self-harming and I did not see an appropriate opportunity to call the professional prior to using the 136 power. Another negative is that the professional only has records for that force area. As the male was from a different location, we had to rely on our Police Systems to learn about the risks posed. Another concern of not taking action based on information given by the professional is that </w:t>
      </w:r>
      <w:r>
        <w:rPr>
          <w:rFonts w:ascii="Arial" w:hAnsi="Arial" w:cs="Arial"/>
        </w:rPr>
        <w:t>I would be criticised if harm came to him</w:t>
      </w:r>
      <w:r w:rsidRPr="0011462F">
        <w:rPr>
          <w:rFonts w:ascii="Arial" w:hAnsi="Arial" w:cs="Arial"/>
        </w:rPr>
        <w:t>. “There has also been the emergence of a 'risk-averse' culture in policing, fearful of 'deaths in police contact', which may have significantly contributed to this increase in detentions” (Thomas and Forrester-Jones, 2019).</w:t>
      </w:r>
    </w:p>
    <w:p w14:paraId="11E1A7C7" w14:textId="4C0132AD" w:rsidR="00BD140A" w:rsidRPr="0011462F" w:rsidRDefault="00BD140A" w:rsidP="00BD140A">
      <w:pPr>
        <w:pStyle w:val="NormalWeb"/>
        <w:rPr>
          <w:rFonts w:ascii="Arial" w:hAnsi="Arial" w:cs="Arial"/>
        </w:rPr>
      </w:pPr>
      <w:r w:rsidRPr="0011462F">
        <w:rPr>
          <w:rFonts w:ascii="Arial" w:hAnsi="Arial" w:cs="Arial"/>
        </w:rPr>
        <w:t>I have learnt that decision-making can be difficult, especially when there is risk of harm involved. Where certain decisions such as a search after arrest under section 32 Police and Criminal Evidence Act 1984 to reduce risk seems straightforward, I would like to feel the sa</w:t>
      </w:r>
      <w:r w:rsidR="0009158A">
        <w:rPr>
          <w:rFonts w:ascii="Arial" w:hAnsi="Arial" w:cs="Arial"/>
        </w:rPr>
        <w:t>me way making complex decisions.</w:t>
      </w:r>
    </w:p>
    <w:p w14:paraId="18EE477A" w14:textId="77777777" w:rsidR="00BD140A" w:rsidRPr="0011462F" w:rsidRDefault="00BD140A" w:rsidP="00BD140A">
      <w:pPr>
        <w:pStyle w:val="NormalWeb"/>
        <w:rPr>
          <w:rFonts w:ascii="Arial" w:hAnsi="Arial" w:cs="Arial"/>
        </w:rPr>
      </w:pPr>
      <w:r w:rsidRPr="0011462F">
        <w:rPr>
          <w:rFonts w:ascii="Arial" w:hAnsi="Arial" w:cs="Arial"/>
        </w:rPr>
        <w:t> </w:t>
      </w:r>
    </w:p>
    <w:p w14:paraId="0838D70F" w14:textId="77777777" w:rsidR="00BD140A" w:rsidRPr="0011462F" w:rsidRDefault="00BD140A" w:rsidP="00BD140A">
      <w:pPr>
        <w:pStyle w:val="NormalWeb"/>
        <w:rPr>
          <w:rFonts w:ascii="Arial" w:hAnsi="Arial" w:cs="Arial"/>
        </w:rPr>
      </w:pPr>
      <w:r w:rsidRPr="0011462F">
        <w:rPr>
          <w:rFonts w:ascii="Arial" w:hAnsi="Arial" w:cs="Arial"/>
        </w:rPr>
        <w:t>Another important factor was the considerations surrounding vulnerability. A definition of vulnerable could be; “reduced capacity, control, or power to protect themselves or to safeguard their own interests. (Wilson, 2019). The situational vulnerabilities that this male may face include</w:t>
      </w:r>
      <w:r>
        <w:rPr>
          <w:rFonts w:ascii="Arial" w:hAnsi="Arial" w:cs="Arial"/>
        </w:rPr>
        <w:t>,</w:t>
      </w:r>
      <w:r w:rsidRPr="0011462F">
        <w:rPr>
          <w:rFonts w:ascii="Arial" w:hAnsi="Arial" w:cs="Arial"/>
        </w:rPr>
        <w:t xml:space="preserve"> living alone and a limited support network. Equally, this area may have a high level of clients requiring support, limiting the services available to the m</w:t>
      </w:r>
      <w:r>
        <w:rPr>
          <w:rFonts w:ascii="Arial" w:hAnsi="Arial" w:cs="Arial"/>
        </w:rPr>
        <w:t>ale. This may leave him</w:t>
      </w:r>
      <w:r w:rsidRPr="0011462F">
        <w:rPr>
          <w:rFonts w:ascii="Arial" w:hAnsi="Arial" w:cs="Arial"/>
        </w:rPr>
        <w:t xml:space="preserve"> feeling unsupported and that ending his life was his only option (ASB Help, 2018).  It is important to understand </w:t>
      </w:r>
      <w:r w:rsidRPr="0011462F">
        <w:rPr>
          <w:rFonts w:ascii="Arial" w:hAnsi="Arial" w:cs="Arial"/>
        </w:rPr>
        <w:lastRenderedPageBreak/>
        <w:t>the different risk factors surrounding suicide, as “In the UK in 2018, there were 6,507 deaths by suicide” (Mental Health Foundation 2019). When I consider the environmental factors that surround this incident, I immediately think of the substance misuse of alcohol and the fact the male had relapsed since his rehabilitation (How Environmental Factors Impact Mental Health, 2020). Alternatively, I wondered whether he might be a victim of historic abuse. A person having experienced historic abuse “may also develop mental health problems and drug or alcohol issues.” (NSPCC, 2020). Having spent 5 hours with this male, I asked him questions and tried to gain a better understanding why his past and current lifestyle may be a factor to the way he is feeling. I like to ask questions and learn as much as I can, however I do not feel I got through to the male or obtained his full trust, as he gave limited responses. Regardless, I had a responsibility to safeguard the male. I took him to hospital for stitching to his head and I was aware that the hospital is a place of safety. The detention period of 24 hours began on arrival at the hospital. Throughout the incident, the male kept asking to be un-detained and taken home. I advised that as I considered him to be in immediate need of care or control, I could not use my discretion to release him until assessed by a Medical Professional. Following one of the Police values, I was courageous in answering this uncomfortable question (Kelly, 2020).</w:t>
      </w:r>
    </w:p>
    <w:p w14:paraId="079F15B9" w14:textId="77777777" w:rsidR="00BD140A" w:rsidRPr="0011462F" w:rsidRDefault="00BD140A" w:rsidP="00BD140A">
      <w:pPr>
        <w:pStyle w:val="NormalWeb"/>
        <w:rPr>
          <w:rFonts w:ascii="Arial" w:hAnsi="Arial" w:cs="Arial"/>
        </w:rPr>
      </w:pPr>
      <w:r w:rsidRPr="0011462F">
        <w:rPr>
          <w:rFonts w:ascii="Arial" w:hAnsi="Arial" w:cs="Arial"/>
        </w:rPr>
        <w:t xml:space="preserve">As per force policy and with assistance from colleagues, I completed the monitoring form for the Nurse. In future, I need not take it personally when a person does not relate to me or alternatively, I need to find a new approach to communicate effectively. A learning point from this incident was that section 44 covers the transportation of persons from one place of safety to another. Which covered the </w:t>
      </w:r>
      <w:r w:rsidRPr="0011462F">
        <w:rPr>
          <w:rFonts w:ascii="Arial" w:hAnsi="Arial" w:cs="Arial"/>
        </w:rPr>
        <w:lastRenderedPageBreak/>
        <w:t>travel from the Hospital to the Mental Health Hospital. (Mental Health Act 1983, 2020). Going forward, I would need to complete the 136 process on my own. I am also pleased I stood my ground explaining why I was unable to release the male.</w:t>
      </w:r>
    </w:p>
    <w:p w14:paraId="7D110151" w14:textId="77777777" w:rsidR="00BD140A" w:rsidRPr="0011462F" w:rsidRDefault="00BD140A" w:rsidP="00BD140A">
      <w:pPr>
        <w:pStyle w:val="NormalWeb"/>
        <w:rPr>
          <w:rFonts w:ascii="Arial" w:hAnsi="Arial" w:cs="Arial"/>
        </w:rPr>
      </w:pPr>
      <w:r w:rsidRPr="0011462F">
        <w:rPr>
          <w:rFonts w:ascii="Arial" w:hAnsi="Arial" w:cs="Arial"/>
        </w:rPr>
        <w:t>In conclusion, effective communication and negotiation played a significant role in the successful outcome of this incident. The males challenging behaviour was testing, however it helped me to practice alternating communication methods and taught me that not everyone will be forthcoming. The process of sectioning the male under 136 of the Mental Health Act 1983 has been invaluable but to progress further I shall complete the paperwork alone. I considered how to manage risk through contacting the Mental Health Professional, searching the male and sectioning him. Although I must be careful of risk aversion being the reason for detaining a person. I thought about how Social and Environmental factors could play a part in the male’s behaviour, to try gain an understanding of the person. In this incident, discretion was not appropriate and I explained my reasoning well.</w:t>
      </w:r>
    </w:p>
    <w:p w14:paraId="174FEBEC" w14:textId="0575C1E8" w:rsidR="00314810" w:rsidRDefault="00314810" w:rsidP="00E353B6">
      <w:pPr>
        <w:ind w:right="237"/>
        <w:jc w:val="both"/>
        <w:rPr>
          <w:b/>
          <w:sz w:val="24"/>
          <w:szCs w:val="24"/>
        </w:rPr>
      </w:pPr>
    </w:p>
    <w:p w14:paraId="119C8999" w14:textId="7F656C4A" w:rsidR="00314810" w:rsidRDefault="00314810" w:rsidP="00E353B6">
      <w:pPr>
        <w:ind w:right="237"/>
        <w:jc w:val="both"/>
        <w:rPr>
          <w:b/>
          <w:sz w:val="24"/>
          <w:szCs w:val="24"/>
        </w:rPr>
      </w:pPr>
    </w:p>
    <w:p w14:paraId="70F851E2" w14:textId="6479CDA7" w:rsidR="00314810" w:rsidRDefault="00314810" w:rsidP="00E353B6">
      <w:pPr>
        <w:ind w:right="237"/>
        <w:jc w:val="both"/>
        <w:rPr>
          <w:b/>
          <w:sz w:val="24"/>
          <w:szCs w:val="24"/>
        </w:rPr>
      </w:pPr>
    </w:p>
    <w:p w14:paraId="2FD36679" w14:textId="609DE6E3" w:rsidR="00314810" w:rsidRDefault="00314810" w:rsidP="00E353B6">
      <w:pPr>
        <w:ind w:right="237"/>
        <w:jc w:val="both"/>
        <w:rPr>
          <w:b/>
          <w:sz w:val="24"/>
          <w:szCs w:val="24"/>
        </w:rPr>
      </w:pPr>
    </w:p>
    <w:p w14:paraId="24AF6C88" w14:textId="764507A2" w:rsidR="00314810" w:rsidRDefault="00314810" w:rsidP="00E353B6">
      <w:pPr>
        <w:ind w:right="237"/>
        <w:jc w:val="both"/>
        <w:rPr>
          <w:b/>
          <w:sz w:val="24"/>
          <w:szCs w:val="24"/>
        </w:rPr>
      </w:pPr>
    </w:p>
    <w:p w14:paraId="5142CA1C" w14:textId="042D2B29" w:rsidR="00314810" w:rsidRDefault="00314810" w:rsidP="00E353B6">
      <w:pPr>
        <w:ind w:right="237"/>
        <w:jc w:val="both"/>
        <w:rPr>
          <w:b/>
          <w:sz w:val="24"/>
          <w:szCs w:val="24"/>
        </w:rPr>
      </w:pPr>
    </w:p>
    <w:p w14:paraId="53DD7067" w14:textId="3D854595" w:rsidR="00314810" w:rsidRDefault="00314810" w:rsidP="00E353B6">
      <w:pPr>
        <w:ind w:right="237"/>
        <w:jc w:val="both"/>
        <w:rPr>
          <w:b/>
          <w:sz w:val="24"/>
          <w:szCs w:val="24"/>
        </w:rPr>
      </w:pPr>
    </w:p>
    <w:p w14:paraId="3CCB38AD" w14:textId="070ABDF6" w:rsidR="00314810" w:rsidRDefault="00314810" w:rsidP="00E353B6">
      <w:pPr>
        <w:ind w:right="237"/>
        <w:jc w:val="both"/>
        <w:rPr>
          <w:b/>
          <w:sz w:val="24"/>
          <w:szCs w:val="24"/>
        </w:rPr>
      </w:pPr>
    </w:p>
    <w:p w14:paraId="0319326B" w14:textId="686FB39C" w:rsidR="00025650" w:rsidRPr="00616C27" w:rsidRDefault="1717EFC7" w:rsidP="0009158A">
      <w:pPr>
        <w:ind w:right="237"/>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5DF4E198" w:rsidR="00711A70" w:rsidRPr="00616C27"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394BFD4F" w14:textId="7129F600" w:rsidR="00636B6C" w:rsidRPr="0009158A"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16F97ED8" w14:textId="38A3423F" w:rsidR="00711A70" w:rsidRDefault="5848403C" w:rsidP="00616C27">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6C83E81B" w14:textId="6FE3B873" w:rsidR="00711A70" w:rsidRDefault="5848403C" w:rsidP="00616C27">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040A9587" w14:textId="3C730BC8"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29E05F2E" w14:textId="77777777" w:rsidR="0009158A" w:rsidRDefault="0009158A" w:rsidP="00340E9A">
      <w:pPr>
        <w:ind w:right="237"/>
        <w:jc w:val="both"/>
        <w:rPr>
          <w:b/>
          <w:sz w:val="24"/>
          <w:szCs w:val="24"/>
        </w:rPr>
      </w:pPr>
    </w:p>
    <w:p w14:paraId="5337A31A" w14:textId="77777777" w:rsidR="0009158A" w:rsidRDefault="0009158A" w:rsidP="00340E9A">
      <w:pPr>
        <w:ind w:right="237"/>
        <w:jc w:val="both"/>
        <w:rPr>
          <w:b/>
          <w:sz w:val="24"/>
          <w:szCs w:val="24"/>
        </w:rPr>
      </w:pPr>
    </w:p>
    <w:p w14:paraId="0797331D" w14:textId="493D6424" w:rsidR="00025650" w:rsidRPr="00616C27" w:rsidRDefault="00711A70" w:rsidP="00340E9A">
      <w:pPr>
        <w:ind w:right="237"/>
        <w:jc w:val="both"/>
        <w:rPr>
          <w:b/>
          <w:sz w:val="24"/>
          <w:szCs w:val="24"/>
        </w:rPr>
      </w:pPr>
      <w:r w:rsidRPr="00450C83">
        <w:rPr>
          <w:b/>
          <w:sz w:val="24"/>
          <w:szCs w:val="24"/>
        </w:rPr>
        <w:lastRenderedPageBreak/>
        <w:t>ANSWER:</w:t>
      </w:r>
      <w:r w:rsidR="00CA7704">
        <w:rPr>
          <w:b/>
          <w:sz w:val="24"/>
          <w:szCs w:val="24"/>
        </w:rPr>
        <w:t xml:space="preserve"> (1650</w:t>
      </w:r>
      <w:r w:rsidR="001E6072">
        <w:rPr>
          <w:b/>
          <w:sz w:val="24"/>
          <w:szCs w:val="24"/>
        </w:rPr>
        <w:t xml:space="preserve"> words)</w:t>
      </w:r>
    </w:p>
    <w:p w14:paraId="10133A99" w14:textId="77777777" w:rsidR="00866A4D" w:rsidRPr="000A54A9" w:rsidRDefault="00866A4D" w:rsidP="00866A4D">
      <w:pPr>
        <w:pStyle w:val="NormalWeb"/>
        <w:rPr>
          <w:rFonts w:ascii="Helvetica" w:hAnsi="Helvetica" w:cs="Helvetica"/>
        </w:rPr>
      </w:pPr>
      <w:r w:rsidRPr="000A54A9">
        <w:rPr>
          <w:rFonts w:ascii="Helvetica" w:hAnsi="Helvetica" w:cs="Helvetica"/>
        </w:rPr>
        <w:t>In this answer</w:t>
      </w:r>
      <w:r>
        <w:rPr>
          <w:rFonts w:ascii="Helvetica" w:hAnsi="Helvetica" w:cs="Helvetica"/>
        </w:rPr>
        <w:t>,</w:t>
      </w:r>
      <w:r w:rsidRPr="000A54A9">
        <w:rPr>
          <w:rFonts w:ascii="Helvetica" w:hAnsi="Helvetica" w:cs="Helvetica"/>
        </w:rPr>
        <w:t xml:space="preserve"> I will reflect on a </w:t>
      </w:r>
      <w:r>
        <w:rPr>
          <w:rFonts w:ascii="Helvetica" w:hAnsi="Helvetica" w:cs="Helvetica"/>
        </w:rPr>
        <w:t xml:space="preserve">suspect interview whereby I took the role of </w:t>
      </w:r>
      <w:r w:rsidRPr="000A54A9">
        <w:rPr>
          <w:rFonts w:ascii="Helvetica" w:hAnsi="Helvetica" w:cs="Helvetica"/>
        </w:rPr>
        <w:t>lead interviewer. I will outline my considerations when planning and preparing for interview, such as gathering evidence and considering vulnerability. I will look into my responsibilities surrounding the conduct of interview a</w:t>
      </w:r>
      <w:r>
        <w:rPr>
          <w:rFonts w:ascii="Helvetica" w:hAnsi="Helvetica" w:cs="Helvetica"/>
        </w:rPr>
        <w:t>nd using the PEACE model. Going on to</w:t>
      </w:r>
      <w:r w:rsidRPr="000A54A9">
        <w:rPr>
          <w:rFonts w:ascii="Helvetica" w:hAnsi="Helvetica" w:cs="Helvetica"/>
        </w:rPr>
        <w:t xml:space="preserve"> evaluate my performance and analyse the effectiveness against the investigative process. Alongside, I will discuss how I engaged policing values. To answer this question, I shall use John’s Model of Reflection (Toolshero, n.d).</w:t>
      </w:r>
    </w:p>
    <w:p w14:paraId="4CBBB4DB" w14:textId="77777777" w:rsidR="00866A4D" w:rsidRPr="000A54A9" w:rsidRDefault="00866A4D" w:rsidP="00866A4D">
      <w:pPr>
        <w:pStyle w:val="NormalWeb"/>
        <w:rPr>
          <w:rFonts w:ascii="Helvetica" w:hAnsi="Helvetica" w:cs="Helvetica"/>
        </w:rPr>
      </w:pPr>
      <w:r w:rsidRPr="000A54A9">
        <w:rPr>
          <w:rFonts w:ascii="Helvetica" w:hAnsi="Helvetica" w:cs="Helvetica"/>
        </w:rPr>
        <w:t>The incident involves a male shoplifter who had stolen from a supermarket. Subsequently, security staff detained him on his second attempt to steal from the store that day. I arrested and cautioned him, providing my necessity under code G of the Police and Criminal Evidence Act 1984 codes of practice, which included preventing loss to property and to interview for a prompt and effective investigation.</w:t>
      </w:r>
    </w:p>
    <w:p w14:paraId="58161504" w14:textId="77777777" w:rsidR="00866A4D" w:rsidRPr="000A54A9" w:rsidRDefault="00866A4D" w:rsidP="00866A4D">
      <w:pPr>
        <w:pStyle w:val="NormalWeb"/>
        <w:rPr>
          <w:rFonts w:ascii="Helvetica" w:hAnsi="Helvetica" w:cs="Helvetica"/>
        </w:rPr>
      </w:pPr>
      <w:r w:rsidRPr="000A54A9">
        <w:rPr>
          <w:rFonts w:ascii="Helvetica" w:hAnsi="Helvetica" w:cs="Helvetica"/>
        </w:rPr>
        <w:t>When planning and preparing for interview, although I had many considerations, my focus was the exhibits, evidence and identification issues, also considering the males needs during interview. Planning includes “Planning for the suspect’s potential defence, considering the method/order of disclosing several items of evidence/information and organizing the sequence of topics” (Kim, Bull and Bergstrom, 2017).</w:t>
      </w:r>
    </w:p>
    <w:p w14:paraId="62312406" w14:textId="77777777" w:rsidR="00866A4D" w:rsidRPr="000A54A9" w:rsidRDefault="00866A4D" w:rsidP="00866A4D">
      <w:pPr>
        <w:pStyle w:val="NormalWeb"/>
        <w:rPr>
          <w:rFonts w:ascii="Helvetica" w:hAnsi="Helvetica" w:cs="Helvetica"/>
        </w:rPr>
      </w:pPr>
      <w:r w:rsidRPr="000A54A9">
        <w:rPr>
          <w:rFonts w:ascii="Helvetica" w:hAnsi="Helvetica" w:cs="Helvetica"/>
        </w:rPr>
        <w:t xml:space="preserve">The male had changed clothes when entering the store on the second occasion and had put his first outfit in his rucksack. I seized and exhibited the males clothing from the rucksack. Relating to identification, I considered Code D of the Police and Criminal Evidence Act 1984 (Home Office, 2017) and the case of R V Turnball 1977 </w:t>
      </w:r>
      <w:r w:rsidRPr="000A54A9">
        <w:rPr>
          <w:rFonts w:ascii="Helvetica" w:hAnsi="Helvetica" w:cs="Helvetica"/>
        </w:rPr>
        <w:lastRenderedPageBreak/>
        <w:t>(Crown Prosecution Service, 2018) and the issue of suspect identification, which would become relevant if the suspect denied his involvement. As the male had been into the store twice, I included in the Security Guards Statement the length of ‘time lapsed’ from the original observation until the second time the male came into the store (Trevelyan, n.d). Having considered, the issue of identification, I also had to bear in mind that the male may not have been involved and was in fact looking after the clothing for someone else. I am aware of my duty under Section 149, Equality Act 2010 to prevent discrimination, victimization and harassment (Legislation.gov.uk, n.d). “Sixteen primary victims of wrongful conviction stated that they continued to suffer from symptoms associated with post-traumatic stress syndrome.” (Jenkins, 2013).</w:t>
      </w:r>
    </w:p>
    <w:p w14:paraId="123FF7C3" w14:textId="77777777" w:rsidR="00866A4D" w:rsidRPr="000A54A9" w:rsidRDefault="00866A4D" w:rsidP="00866A4D">
      <w:pPr>
        <w:pStyle w:val="NormalWeb"/>
        <w:rPr>
          <w:rFonts w:ascii="Helvetica" w:hAnsi="Helvetica" w:cs="Helvetica"/>
        </w:rPr>
      </w:pPr>
      <w:r w:rsidRPr="000A54A9">
        <w:rPr>
          <w:rFonts w:ascii="Helvetica" w:hAnsi="Helvetica" w:cs="Helvetica"/>
        </w:rPr>
        <w:t>Although the Custody Sergeant covered the suspect’s rights and entitlements under Code C of the Police and Criminal Evidence Act 1984, I paid attention as the males’ needs may have affected the interview.  I was listening for whether he had vulnerabilities, under Annex E, of the same act, which may mean an appropriate adult is required (gov.uk. n.d). The male’s most relevant comment was that he suffered from depression. The British Psychological Society discusses that a person with a psychological vulnerability may not necessarily provide a reliable account (Gudjonsson, 2010). Having experienced preparing for an interview, I realise that there are numerous elements to consider before even beginning writing an interview plan. I have developed my understanding of identification issues, which is vital to me as a learne</w:t>
      </w:r>
      <w:r>
        <w:rPr>
          <w:rFonts w:ascii="Helvetica" w:hAnsi="Helvetica" w:cs="Helvetica"/>
        </w:rPr>
        <w:t xml:space="preserve">r to ensure the right person be </w:t>
      </w:r>
      <w:r w:rsidRPr="000A54A9">
        <w:rPr>
          <w:rFonts w:ascii="Helvetica" w:hAnsi="Helvetica" w:cs="Helvetica"/>
        </w:rPr>
        <w:t>convicted</w:t>
      </w:r>
      <w:r>
        <w:rPr>
          <w:rFonts w:ascii="Helvetica" w:hAnsi="Helvetica" w:cs="Helvetica"/>
        </w:rPr>
        <w:t xml:space="preserve"> of the offence</w:t>
      </w:r>
      <w:r w:rsidRPr="000A54A9">
        <w:rPr>
          <w:rFonts w:ascii="Helvetica" w:hAnsi="Helvetica" w:cs="Helvetica"/>
        </w:rPr>
        <w:t>.</w:t>
      </w:r>
    </w:p>
    <w:p w14:paraId="3B10B7CD" w14:textId="77777777" w:rsidR="00866A4D" w:rsidRPr="000A54A9" w:rsidRDefault="00866A4D" w:rsidP="00866A4D">
      <w:pPr>
        <w:pStyle w:val="NormalWeb"/>
        <w:rPr>
          <w:rFonts w:ascii="Helvetica" w:hAnsi="Helvetica" w:cs="Helvetica"/>
        </w:rPr>
      </w:pPr>
      <w:r w:rsidRPr="000A54A9">
        <w:rPr>
          <w:rFonts w:ascii="Helvetica" w:hAnsi="Helvetica" w:cs="Helvetica"/>
        </w:rPr>
        <w:t>For me, important learning arose from following the PEACE model to conduct an interview. The PEACE model</w:t>
      </w:r>
      <w:r>
        <w:rPr>
          <w:rFonts w:ascii="Helvetica" w:hAnsi="Helvetica" w:cs="Helvetica"/>
        </w:rPr>
        <w:t xml:space="preserve"> </w:t>
      </w:r>
      <w:r w:rsidRPr="000A54A9">
        <w:rPr>
          <w:rFonts w:ascii="Helvetica" w:hAnsi="Helvetica" w:cs="Helvetica"/>
        </w:rPr>
        <w:t xml:space="preserve">created in the 90’s for preventing oppressive interview </w:t>
      </w:r>
      <w:r w:rsidRPr="000A54A9">
        <w:rPr>
          <w:rFonts w:ascii="Helvetica" w:hAnsi="Helvetica" w:cs="Helvetica"/>
        </w:rPr>
        <w:lastRenderedPageBreak/>
        <w:t xml:space="preserve">techniques that resulted in a false confession (I-sight, 2020). College of Policing discusses the importance of a professional interview to endeavour to only charge the guilty and in turn increase public confidence in the police (College of Policing, 2013). I believe the planning and preparation stage can make or break an interview. Therefore, I checked the interview room was available and ensured the interview equipment worked. I prepared my exhibits, including the clothing, CCTV footage and statements, also creating a written interview plan using the Aide Memoire. I used the Aide Memoire to prepare questions at the risk of a “no comment” interview. I included the points to prove for the offence of Theft and included a mix of closed, probing and open questions such as “tell me, explain, describe” and who, what, when, where, why and how (Oxburgh, Grant, Myklebust, 2010). Next, I engaged with the suspect and explained the routine and route map of the interview. I confirmed his rights and entitlements under the Police and Criminal Evidence Act 1984, reiterating his right to consult with a solicitor. I then opened with a responsibility question and probed the males account in detail. When clarifying and challenging the account, I found it useful to break the males account down into manageable pieces (College of Policing, 2013). This helped me identify a comment made by the suspect that he had stolen because of hunger. However, as he had not stolen food, I felt he was being untruthful and challenged this comment. Once I was satisfied with his account, I moved onto the police agenda and referred to exhibits and statements to assist my questioning. From my research, I was aware that the male had a drug habit. I focused questions specifically around stealing to fund his drug habit to ascertain if this was the motivation on this occasion. Prior to interview, the male tested positive for Cocaine and Opiates as part of the drug intervention programme, as he had </w:t>
      </w:r>
      <w:r w:rsidRPr="000A54A9">
        <w:rPr>
          <w:rFonts w:ascii="Helvetica" w:hAnsi="Helvetica" w:cs="Helvetica"/>
        </w:rPr>
        <w:lastRenderedPageBreak/>
        <w:t xml:space="preserve">committed a trigger offence. A learning </w:t>
      </w:r>
      <w:r>
        <w:rPr>
          <w:rFonts w:ascii="Helvetica" w:hAnsi="Helvetica" w:cs="Helvetica"/>
        </w:rPr>
        <w:t xml:space="preserve">point was that they assign a support worker to the male and if he fails </w:t>
      </w:r>
      <w:r w:rsidRPr="000A54A9">
        <w:rPr>
          <w:rFonts w:ascii="Helvetica" w:hAnsi="Helvetica" w:cs="Helvetica"/>
        </w:rPr>
        <w:t xml:space="preserve">to attend the appointment, they are then arrest-able. </w:t>
      </w:r>
      <w:r>
        <w:rPr>
          <w:rFonts w:ascii="Helvetica" w:hAnsi="Helvetica" w:cs="Helvetica"/>
        </w:rPr>
        <w:t>They may go to these lengths as</w:t>
      </w:r>
      <w:r w:rsidRPr="000A54A9">
        <w:rPr>
          <w:rFonts w:ascii="Helvetica" w:hAnsi="Helvetica" w:cs="Helvetica"/>
        </w:rPr>
        <w:t xml:space="preserve"> “Involvement in income-generating crime may, to an extent, reflect users’ need to obtain funds to support their drug use”. (Pierce, 2015). When thinking about trigger offences, it made me consider how crime affects the Economy and whether the shoplifting offences committed affect how much businesses and customers suffer from covering the costs. “Crime imposes great costs to the public and private sectors, such as stolen and damaged goods, lost lives, security spending, pain and suffering” (Detotto, Otranto, 2010).</w:t>
      </w:r>
    </w:p>
    <w:p w14:paraId="0B6803A6" w14:textId="77777777" w:rsidR="00866A4D" w:rsidRPr="000A54A9" w:rsidRDefault="00866A4D" w:rsidP="00866A4D">
      <w:pPr>
        <w:pStyle w:val="NormalWeb"/>
        <w:rPr>
          <w:rFonts w:ascii="Helvetica" w:hAnsi="Helvetica" w:cs="Helvetica"/>
        </w:rPr>
      </w:pPr>
      <w:r w:rsidRPr="000A54A9">
        <w:rPr>
          <w:rFonts w:ascii="Helvetica" w:hAnsi="Helvetica" w:cs="Helvetica"/>
        </w:rPr>
        <w:t> </w:t>
      </w:r>
    </w:p>
    <w:p w14:paraId="3060B86B" w14:textId="77777777" w:rsidR="00866A4D" w:rsidRPr="000A54A9" w:rsidRDefault="00866A4D" w:rsidP="00866A4D">
      <w:pPr>
        <w:pStyle w:val="NormalWeb"/>
        <w:rPr>
          <w:rFonts w:ascii="Helvetica" w:hAnsi="Helvetica" w:cs="Helvetica"/>
        </w:rPr>
      </w:pPr>
      <w:r w:rsidRPr="000A54A9">
        <w:rPr>
          <w:rFonts w:ascii="Helvetica" w:hAnsi="Helvetica" w:cs="Helvetica"/>
        </w:rPr>
        <w:t xml:space="preserve"> An important experience was evaluating the information I had received from the suspect in interview as well as my own performance and how this assisted the investigation. At the start of my tutorship, I set myself a goal of completing an interview before my 10-week review. Goal-setting theory (Locke &amp; Latham, 1990) is one of the most widely tested theories in the field of work motivation (Martin 2016). Having met this goal, I feel relieved that I have been able to experience an interview before being single crewed. As I had planned thoroughly, conducting relevant research, I had ample questions to ask in interview. However, I must delve into the suspects account further, deviating from my list when thinking of related questions. As the male had not denied the offence, I realised that the next step would be charging the suspect. Due to the suspect’s conviction history, I completed a remand application. Whilst putting this remand application together, I noticed the modus operandi of the male was the same for many of his previous offences. Going </w:t>
      </w:r>
      <w:r w:rsidRPr="000A54A9">
        <w:rPr>
          <w:rFonts w:ascii="Helvetica" w:hAnsi="Helvetica" w:cs="Helvetica"/>
        </w:rPr>
        <w:lastRenderedPageBreak/>
        <w:t>forward, I will look at this prior to interview and mention this as Bad Character Evidence, to prove the offence further (Potter, 2005).</w:t>
      </w:r>
    </w:p>
    <w:p w14:paraId="098FB4CB" w14:textId="77777777" w:rsidR="00866A4D" w:rsidRPr="000A54A9" w:rsidRDefault="00866A4D" w:rsidP="00866A4D">
      <w:pPr>
        <w:pStyle w:val="NormalWeb"/>
        <w:rPr>
          <w:rFonts w:ascii="Helvetica" w:hAnsi="Helvetica" w:cs="Helvetica"/>
        </w:rPr>
      </w:pPr>
      <w:r w:rsidRPr="000A54A9">
        <w:rPr>
          <w:rFonts w:ascii="Helvetica" w:hAnsi="Helvetica" w:cs="Helvetica"/>
        </w:rPr>
        <w:t>I wondered if I had not been so prepared in interview, would the male have admitted the offence and would I have enough evidence to charge him. As a next step, I would need to experience different types of interview, a no comment or partial admission for example, to see how I respond in that circumstance.</w:t>
      </w:r>
    </w:p>
    <w:p w14:paraId="69179401" w14:textId="77777777" w:rsidR="00866A4D" w:rsidRPr="000A54A9" w:rsidRDefault="00866A4D" w:rsidP="00866A4D">
      <w:pPr>
        <w:pStyle w:val="NormalWeb"/>
        <w:rPr>
          <w:rFonts w:ascii="Helvetica" w:hAnsi="Helvetica" w:cs="Helvetica"/>
        </w:rPr>
      </w:pPr>
      <w:r w:rsidRPr="000A54A9">
        <w:rPr>
          <w:rFonts w:ascii="Helvetica" w:hAnsi="Helvetica" w:cs="Helvetica"/>
        </w:rPr>
        <w:t> A meaningful element was engaging polic</w:t>
      </w:r>
      <w:r>
        <w:rPr>
          <w:rFonts w:ascii="Helvetica" w:hAnsi="Helvetica" w:cs="Helvetica"/>
        </w:rPr>
        <w:t xml:space="preserve">ing values throughout. </w:t>
      </w:r>
      <w:r w:rsidRPr="000A54A9">
        <w:rPr>
          <w:rFonts w:ascii="Helvetica" w:hAnsi="Helvetica" w:cs="Helvetica"/>
        </w:rPr>
        <w:t>The role of the police is to gather</w:t>
      </w:r>
      <w:r>
        <w:rPr>
          <w:rFonts w:ascii="Helvetica" w:hAnsi="Helvetica" w:cs="Helvetica"/>
        </w:rPr>
        <w:t xml:space="preserve"> evidence and present it to </w:t>
      </w:r>
      <w:r w:rsidRPr="000A54A9">
        <w:rPr>
          <w:rFonts w:ascii="Helvetica" w:hAnsi="Helvetica" w:cs="Helvetica"/>
        </w:rPr>
        <w:t>cour</w:t>
      </w:r>
      <w:r>
        <w:rPr>
          <w:rFonts w:ascii="Helvetica" w:hAnsi="Helvetica" w:cs="Helvetica"/>
        </w:rPr>
        <w:t>t</w:t>
      </w:r>
      <w:r w:rsidRPr="000A54A9">
        <w:rPr>
          <w:rFonts w:ascii="Helvetica" w:hAnsi="Helvetica" w:cs="Helvetica"/>
        </w:rPr>
        <w:t xml:space="preserve"> with impartiality, which is also one of the nine policing principles (College of policing, 2014). In relation to the value of “compassion”, when preparing for the interview, I took time to consider the reason why the suspect may have committed this offence (Kelly, 2020). I wondered whether</w:t>
      </w:r>
      <w:r>
        <w:rPr>
          <w:rFonts w:ascii="Helvetica" w:hAnsi="Helvetica" w:cs="Helvetica"/>
        </w:rPr>
        <w:t xml:space="preserve"> he was under duress from others </w:t>
      </w:r>
      <w:r w:rsidRPr="000A54A9">
        <w:rPr>
          <w:rFonts w:ascii="Helvetica" w:hAnsi="Helvetica" w:cs="Helvetica"/>
        </w:rPr>
        <w:t>to commit crime or equally whether he may be homeless. Once in interview, I asked the suspect questions surrounding these aspects. He advised that in the past, he steals in order to fund his drug habit. I asked questions such as “Is there anything the police can do to help you recover from your addiction?” The suspect may not be able to see a way out of his addiction and perhaps someone showing compassion could help him make that step. He stated that he wanted to move from the area as he felt it dragged him down and made him less likely to accept help.  “Just being in a high-crime neighbourhood can increase our chances of turning to crime ourselves.” (Walden University, 2018). Although the male may be suffering from depression, I have to consider whether the community would see this as a factor not to prosecute the male. From researching this element, Roberts’ states, “both public and courts adopt an individualized approach to sentencing, one which is sensitive to the exi</w:t>
      </w:r>
      <w:r>
        <w:rPr>
          <w:rFonts w:ascii="Helvetica" w:hAnsi="Helvetica" w:cs="Helvetica"/>
        </w:rPr>
        <w:t xml:space="preserve">stence of personal mitigation” </w:t>
      </w:r>
      <w:r w:rsidRPr="000A54A9">
        <w:rPr>
          <w:rFonts w:ascii="Helvetica" w:hAnsi="Helvetica" w:cs="Helvetica"/>
        </w:rPr>
        <w:t xml:space="preserve">(Roberts, </w:t>
      </w:r>
      <w:r w:rsidRPr="000A54A9">
        <w:rPr>
          <w:rFonts w:ascii="Helvetica" w:hAnsi="Helvetica" w:cs="Helvetica"/>
        </w:rPr>
        <w:lastRenderedPageBreak/>
        <w:t>Hough 2011).</w:t>
      </w:r>
      <w:r>
        <w:rPr>
          <w:rFonts w:ascii="Helvetica" w:hAnsi="Helvetica" w:cs="Helvetica"/>
        </w:rPr>
        <w:t>Therefore, it is</w:t>
      </w:r>
      <w:r w:rsidRPr="000A54A9">
        <w:rPr>
          <w:rFonts w:ascii="Helvetica" w:hAnsi="Helvetica" w:cs="Helvetica"/>
        </w:rPr>
        <w:t xml:space="preserve"> worth taking into consideration the individual’s c</w:t>
      </w:r>
      <w:r>
        <w:rPr>
          <w:rFonts w:ascii="Helvetica" w:hAnsi="Helvetica" w:cs="Helvetica"/>
        </w:rPr>
        <w:t>ircumstances</w:t>
      </w:r>
    </w:p>
    <w:p w14:paraId="4895D669" w14:textId="77777777" w:rsidR="00866A4D" w:rsidRPr="000A54A9" w:rsidRDefault="00866A4D" w:rsidP="00866A4D">
      <w:pPr>
        <w:pStyle w:val="NormalWeb"/>
        <w:rPr>
          <w:rFonts w:ascii="Helvetica" w:hAnsi="Helvetica" w:cs="Helvetica"/>
        </w:rPr>
      </w:pPr>
      <w:r w:rsidRPr="000A54A9">
        <w:rPr>
          <w:rFonts w:ascii="Helvetica" w:hAnsi="Helvetica" w:cs="Helvetica"/>
        </w:rPr>
        <w:t>Having incorporated compassion into my interview questioning, I have developed my ability to show impartiality, preventing unfair treatment of the suspect and it helps me explore different aspects of an incident.</w:t>
      </w:r>
    </w:p>
    <w:p w14:paraId="374F5123" w14:textId="77777777" w:rsidR="00866A4D" w:rsidRPr="000A54A9" w:rsidRDefault="00866A4D" w:rsidP="00866A4D">
      <w:pPr>
        <w:pStyle w:val="NormalWeb"/>
        <w:rPr>
          <w:rFonts w:ascii="Helvetica" w:hAnsi="Helvetica" w:cs="Helvetica"/>
        </w:rPr>
      </w:pPr>
      <w:r w:rsidRPr="000A54A9">
        <w:rPr>
          <w:rFonts w:ascii="Helvetica" w:hAnsi="Helvetica" w:cs="Helvetica"/>
        </w:rPr>
        <w:t> In conclusion, I gave a well-structured interview through using the PEACE model but need to work towards being less robotic. Also, to allow deviation from the interview plan when appropriate. My interview assisted with the charging of the suspect and I was able to obtain experience creating a Remand Application. I have found that goal setting helps me to achieve, so I have set myself a new goal to experience different interview outcomes. I enjoyed looking deeper into the incident, the offender and the circumstances around offending. It allowed me to consider the offenders vulnerabilities and provide support during interview.</w:t>
      </w:r>
    </w:p>
    <w:p w14:paraId="750018F3" w14:textId="77777777" w:rsidR="003346F7" w:rsidRDefault="003346F7" w:rsidP="003346F7">
      <w:pPr>
        <w:ind w:right="237"/>
        <w:jc w:val="both"/>
        <w:rPr>
          <w:sz w:val="24"/>
          <w:szCs w:val="24"/>
        </w:rPr>
      </w:pPr>
    </w:p>
    <w:p w14:paraId="1FCA0E8D" w14:textId="77777777" w:rsidR="003346F7" w:rsidRPr="00270EEB" w:rsidRDefault="003346F7" w:rsidP="003346F7">
      <w:pPr>
        <w:ind w:right="237"/>
        <w:jc w:val="both"/>
        <w:rPr>
          <w:sz w:val="24"/>
          <w:szCs w:val="24"/>
        </w:rPr>
      </w:pPr>
    </w:p>
    <w:p w14:paraId="39221567" w14:textId="3E7FD57E" w:rsidR="00BA1857" w:rsidRDefault="00BA1857" w:rsidP="00340E9A">
      <w:pPr>
        <w:ind w:right="237"/>
        <w:jc w:val="both"/>
        <w:rPr>
          <w:sz w:val="24"/>
          <w:szCs w:val="24"/>
        </w:rPr>
      </w:pPr>
    </w:p>
    <w:p w14:paraId="531612AD" w14:textId="5DE3855C" w:rsidR="0009158A" w:rsidRPr="0009158A" w:rsidRDefault="00025650" w:rsidP="0009158A">
      <w:pPr>
        <w:ind w:right="237"/>
        <w:rPr>
          <w:sz w:val="24"/>
          <w:szCs w:val="24"/>
        </w:rPr>
      </w:pPr>
      <w:r w:rsidRPr="00347BBA">
        <w:rPr>
          <w:sz w:val="24"/>
          <w:szCs w:val="24"/>
        </w:rPr>
        <w:br w:type="page"/>
      </w:r>
      <w:r w:rsidR="1717EFC7" w:rsidRPr="1717EFC7">
        <w:rPr>
          <w:b/>
          <w:bCs/>
          <w:color w:val="auto"/>
          <w:sz w:val="22"/>
          <w:szCs w:val="22"/>
        </w:rPr>
        <w:lastRenderedPageBreak/>
        <w:t>Task 4</w:t>
      </w:r>
      <w:r w:rsidR="0011237D">
        <w:rPr>
          <w:b/>
          <w:bCs/>
          <w:color w:val="auto"/>
          <w:sz w:val="22"/>
          <w:szCs w:val="22"/>
        </w:rPr>
        <w:t xml:space="preserve"> (Component 2)</w:t>
      </w:r>
    </w:p>
    <w:p w14:paraId="33CE0981" w14:textId="38E8B936" w:rsidR="00D11C62" w:rsidRPr="0009158A" w:rsidRDefault="00D11C62" w:rsidP="0009158A">
      <w:pPr>
        <w:ind w:right="237"/>
        <w:rPr>
          <w:color w:val="auto"/>
          <w:sz w:val="22"/>
          <w:szCs w:val="22"/>
        </w:rPr>
      </w:pPr>
      <w:r>
        <w:rPr>
          <w:b/>
          <w:color w:val="auto"/>
          <w:sz w:val="24"/>
          <w:szCs w:val="24"/>
        </w:rPr>
        <w:t xml:space="preserve">Relevant areas of the National Policing Curriculum: </w:t>
      </w:r>
    </w:p>
    <w:p w14:paraId="1E055FB2" w14:textId="7F267C36" w:rsidR="00D11C62" w:rsidRPr="0009158A"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71AE74C3" w14:textId="009DE3D7" w:rsidR="003C458C" w:rsidRPr="0009158A"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09158A">
        <w:tc>
          <w:tcPr>
            <w:tcW w:w="9016" w:type="dxa"/>
            <w:shd w:val="clear" w:color="auto" w:fill="auto"/>
          </w:tcPr>
          <w:p w14:paraId="636A3FE5" w14:textId="444DCDF2" w:rsidR="00C91574"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3F8D0F97" w14:textId="522F8DC2"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4998071E" w14:textId="4FD92D25" w:rsidR="003C458C"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6EFBC38D" w14:textId="76CC3C0A" w:rsidR="00BD1F45"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2D16497A" w14:textId="0BA09369"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w:t>
            </w:r>
            <w:r w:rsidR="00616C27">
              <w:rPr>
                <w:sz w:val="24"/>
                <w:szCs w:val="24"/>
              </w:rPr>
              <w:t>der police community relations.</w:t>
            </w:r>
          </w:p>
          <w:p w14:paraId="3627ABB8" w14:textId="77777777" w:rsidR="00616C27" w:rsidRDefault="00616C27" w:rsidP="00BD1F45">
            <w:pPr>
              <w:ind w:right="237"/>
              <w:jc w:val="both"/>
              <w:rPr>
                <w:b/>
                <w:sz w:val="24"/>
                <w:szCs w:val="24"/>
              </w:rPr>
            </w:pPr>
            <w:r>
              <w:rPr>
                <w:b/>
                <w:sz w:val="24"/>
                <w:szCs w:val="24"/>
              </w:rPr>
              <w:t>For example:</w:t>
            </w:r>
          </w:p>
          <w:p w14:paraId="5A93EC2F" w14:textId="743AAC90" w:rsidR="003C458C" w:rsidRPr="0009158A" w:rsidRDefault="00BD1F45" w:rsidP="5848403C">
            <w:pPr>
              <w:ind w:right="237"/>
              <w:jc w:val="both"/>
              <w:rPr>
                <w:b/>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r w:rsidR="0009158A">
              <w:rPr>
                <w:b/>
                <w:sz w:val="24"/>
                <w:szCs w:val="24"/>
              </w:rPr>
              <w:t xml:space="preserve"> </w:t>
            </w:r>
            <w:r w:rsidRPr="00BD1F45">
              <w:rPr>
                <w:i/>
                <w:sz w:val="24"/>
                <w:szCs w:val="24"/>
              </w:rPr>
              <w:t>Other examples relating to your expe</w:t>
            </w:r>
            <w:r w:rsidR="00616C27">
              <w:rPr>
                <w:i/>
                <w:sz w:val="24"/>
                <w:szCs w:val="24"/>
              </w:rPr>
              <w:t>riences would be equally valid</w:t>
            </w:r>
          </w:p>
          <w:p w14:paraId="77D8AC39" w14:textId="20C03DE6" w:rsidR="003C458C" w:rsidRPr="00270EEB" w:rsidRDefault="001D1C68" w:rsidP="5848403C">
            <w:pPr>
              <w:ind w:right="237"/>
              <w:jc w:val="both"/>
              <w:rPr>
                <w:sz w:val="24"/>
                <w:szCs w:val="24"/>
              </w:rPr>
            </w:pPr>
            <w:r>
              <w:rPr>
                <w:sz w:val="24"/>
                <w:szCs w:val="24"/>
              </w:rPr>
              <w:lastRenderedPageBreak/>
              <w:t>2400</w:t>
            </w:r>
            <w:r w:rsidR="5848403C" w:rsidRPr="5848403C">
              <w:rPr>
                <w:sz w:val="24"/>
                <w:szCs w:val="24"/>
              </w:rPr>
              <w:t xml:space="preserve"> words </w:t>
            </w:r>
            <w:r w:rsidR="5848403C" w:rsidRPr="5848403C">
              <w:rPr>
                <w:i/>
                <w:iCs/>
                <w:sz w:val="24"/>
                <w:szCs w:val="24"/>
              </w:rPr>
              <w:t>(+/- 10%: include your actual word count at the end of each section)</w:t>
            </w:r>
          </w:p>
        </w:tc>
      </w:tr>
    </w:tbl>
    <w:p w14:paraId="36F7B598" w14:textId="77777777" w:rsidR="00616C27" w:rsidRDefault="00616C27" w:rsidP="00340E9A">
      <w:pPr>
        <w:ind w:right="237"/>
        <w:jc w:val="both"/>
        <w:rPr>
          <w:sz w:val="24"/>
          <w:szCs w:val="24"/>
        </w:rPr>
      </w:pPr>
    </w:p>
    <w:p w14:paraId="5B14816D" w14:textId="22D7A863" w:rsidR="00616C27" w:rsidRDefault="003C458C" w:rsidP="001E2B54">
      <w:pPr>
        <w:ind w:right="237"/>
        <w:jc w:val="both"/>
        <w:rPr>
          <w:b/>
          <w:sz w:val="24"/>
          <w:szCs w:val="24"/>
        </w:rPr>
      </w:pPr>
      <w:r w:rsidRPr="00450C83">
        <w:rPr>
          <w:b/>
          <w:sz w:val="24"/>
          <w:szCs w:val="24"/>
        </w:rPr>
        <w:t>ANSWER:</w:t>
      </w:r>
      <w:r w:rsidR="002171D6">
        <w:rPr>
          <w:b/>
          <w:sz w:val="24"/>
          <w:szCs w:val="24"/>
        </w:rPr>
        <w:t xml:space="preserve"> (</w:t>
      </w:r>
      <w:r w:rsidR="00EF6AED">
        <w:rPr>
          <w:b/>
          <w:sz w:val="24"/>
          <w:szCs w:val="24"/>
        </w:rPr>
        <w:t>2637</w:t>
      </w:r>
      <w:r w:rsidR="001E6072">
        <w:rPr>
          <w:b/>
          <w:sz w:val="24"/>
          <w:szCs w:val="24"/>
        </w:rPr>
        <w:t xml:space="preserve"> words)</w:t>
      </w:r>
    </w:p>
    <w:p w14:paraId="5C168774" w14:textId="2328E23E" w:rsidR="001E2B54" w:rsidRPr="00616C27" w:rsidRDefault="002F196A" w:rsidP="001E2B54">
      <w:pPr>
        <w:ind w:right="237"/>
        <w:jc w:val="both"/>
        <w:rPr>
          <w:b/>
          <w:sz w:val="24"/>
          <w:szCs w:val="24"/>
        </w:rPr>
      </w:pPr>
      <w:r w:rsidRPr="007F6413">
        <w:rPr>
          <w:sz w:val="24"/>
          <w:szCs w:val="24"/>
        </w:rPr>
        <w:t xml:space="preserve">In this answer, I will discuss an incident whereby I played a significant role with the Victim. I discuss how the anti-social behaviour has affected the local community and whether my response was appropriate in the circumstance. I look into my responsibilities when responding to incidents and what enforcement, prevention and partnership work </w:t>
      </w:r>
      <w:r w:rsidR="001E2B54" w:rsidRPr="007F6413">
        <w:rPr>
          <w:sz w:val="24"/>
          <w:szCs w:val="24"/>
        </w:rPr>
        <w:t>is relevant to preventing anti-social behaviour. I move on to discuss the risk of bias when making decisions</w:t>
      </w:r>
      <w:r w:rsidR="002E070A">
        <w:rPr>
          <w:sz w:val="24"/>
          <w:szCs w:val="24"/>
        </w:rPr>
        <w:t>, focusing on affinity bias</w:t>
      </w:r>
      <w:r w:rsidR="001E2B54" w:rsidRPr="007F6413">
        <w:rPr>
          <w:sz w:val="24"/>
          <w:szCs w:val="24"/>
        </w:rPr>
        <w:t xml:space="preserve">. I will consider my experience so far and how my decision-making has affected wider police </w:t>
      </w:r>
      <w:r w:rsidR="00797D01">
        <w:rPr>
          <w:sz w:val="24"/>
          <w:szCs w:val="24"/>
        </w:rPr>
        <w:t xml:space="preserve">and </w:t>
      </w:r>
      <w:r w:rsidR="001E2B54" w:rsidRPr="007F6413">
        <w:rPr>
          <w:sz w:val="24"/>
          <w:szCs w:val="24"/>
        </w:rPr>
        <w:t xml:space="preserve">community relations. </w:t>
      </w:r>
      <w:r w:rsidR="007F6413" w:rsidRPr="007F6413">
        <w:rPr>
          <w:sz w:val="24"/>
          <w:szCs w:val="24"/>
        </w:rPr>
        <w:t>The definition of Anti-social behaviour under Section 2(1) A of the Anti-social Behaviour, Crime and Policing Act 2014 is “Behaviour which has caused or is likely to cause harassment, alarm or distress to any person” (</w:t>
      </w:r>
      <w:r w:rsidR="007F6413" w:rsidRPr="004F14CE">
        <w:rPr>
          <w:sz w:val="24"/>
          <w:szCs w:val="24"/>
        </w:rPr>
        <w:t>Blackstone’s, 2020).</w:t>
      </w:r>
      <w:r w:rsidR="007F6413">
        <w:rPr>
          <w:sz w:val="24"/>
          <w:szCs w:val="24"/>
        </w:rPr>
        <w:t xml:space="preserve"> I will use John’s</w:t>
      </w:r>
      <w:r w:rsidR="00797D01">
        <w:rPr>
          <w:sz w:val="24"/>
          <w:szCs w:val="24"/>
        </w:rPr>
        <w:t xml:space="preserve"> Model of R</w:t>
      </w:r>
      <w:r w:rsidR="007F6413">
        <w:rPr>
          <w:sz w:val="24"/>
          <w:szCs w:val="24"/>
        </w:rPr>
        <w:t xml:space="preserve">eflection to explain my answer </w:t>
      </w:r>
      <w:r w:rsidR="004F14CE">
        <w:rPr>
          <w:sz w:val="24"/>
          <w:szCs w:val="24"/>
        </w:rPr>
        <w:t>(toolshero, n.d)</w:t>
      </w:r>
    </w:p>
    <w:p w14:paraId="2E78FBBD" w14:textId="2AF02D99" w:rsidR="000E6687" w:rsidRDefault="000E6687" w:rsidP="001E2B54">
      <w:pPr>
        <w:ind w:right="237"/>
        <w:jc w:val="both"/>
        <w:rPr>
          <w:sz w:val="24"/>
          <w:szCs w:val="24"/>
        </w:rPr>
      </w:pPr>
    </w:p>
    <w:p w14:paraId="5B1204EC" w14:textId="1F57ECE0" w:rsidR="000E6687" w:rsidRDefault="000E6687" w:rsidP="001E2B54">
      <w:pPr>
        <w:ind w:right="237"/>
        <w:jc w:val="both"/>
        <w:rPr>
          <w:sz w:val="24"/>
          <w:szCs w:val="24"/>
        </w:rPr>
      </w:pPr>
      <w:r>
        <w:rPr>
          <w:sz w:val="24"/>
          <w:szCs w:val="24"/>
        </w:rPr>
        <w:t xml:space="preserve">This incident relates to a male, </w:t>
      </w:r>
      <w:r w:rsidR="0067749F">
        <w:rPr>
          <w:sz w:val="24"/>
          <w:szCs w:val="24"/>
        </w:rPr>
        <w:t>becoming</w:t>
      </w:r>
      <w:r>
        <w:rPr>
          <w:sz w:val="24"/>
          <w:szCs w:val="24"/>
        </w:rPr>
        <w:t xml:space="preserve"> verbally abusive in a petrol station when asked by staff to wear a mask</w:t>
      </w:r>
      <w:r w:rsidR="0067749F">
        <w:rPr>
          <w:sz w:val="24"/>
          <w:szCs w:val="24"/>
        </w:rPr>
        <w:t>, due to COVID 19 regulations</w:t>
      </w:r>
      <w:r>
        <w:rPr>
          <w:sz w:val="24"/>
          <w:szCs w:val="24"/>
        </w:rPr>
        <w:t xml:space="preserve">. He was intoxicated and committed multiple offences, including </w:t>
      </w:r>
      <w:r w:rsidR="00E91797">
        <w:rPr>
          <w:sz w:val="24"/>
          <w:szCs w:val="24"/>
        </w:rPr>
        <w:t xml:space="preserve">Criminal Damage, </w:t>
      </w:r>
      <w:r w:rsidR="0067749F">
        <w:rPr>
          <w:sz w:val="24"/>
          <w:szCs w:val="24"/>
        </w:rPr>
        <w:t xml:space="preserve">Racially Aggravated Assault and Public Order. </w:t>
      </w:r>
      <w:r w:rsidR="00E91797">
        <w:rPr>
          <w:sz w:val="24"/>
          <w:szCs w:val="24"/>
        </w:rPr>
        <w:t xml:space="preserve">With the male arrested nearby, I </w:t>
      </w:r>
      <w:r w:rsidR="0067749F">
        <w:rPr>
          <w:sz w:val="24"/>
          <w:szCs w:val="24"/>
        </w:rPr>
        <w:t xml:space="preserve">then </w:t>
      </w:r>
      <w:r w:rsidR="00E91797">
        <w:rPr>
          <w:sz w:val="24"/>
          <w:szCs w:val="24"/>
        </w:rPr>
        <w:t>enga</w:t>
      </w:r>
      <w:r w:rsidR="0067749F">
        <w:rPr>
          <w:sz w:val="24"/>
          <w:szCs w:val="24"/>
        </w:rPr>
        <w:t>ged with Victims and Witnesses inside the Petrol Station.</w:t>
      </w:r>
    </w:p>
    <w:p w14:paraId="48CC174B" w14:textId="788A06DC" w:rsidR="002F196A" w:rsidRPr="002F196A" w:rsidRDefault="002F196A" w:rsidP="002F196A">
      <w:pPr>
        <w:rPr>
          <w:sz w:val="24"/>
          <w:szCs w:val="24"/>
        </w:rPr>
      </w:pPr>
    </w:p>
    <w:p w14:paraId="27E5F334" w14:textId="13E66FE2" w:rsidR="002F196A" w:rsidRDefault="002F196A" w:rsidP="002F196A">
      <w:pPr>
        <w:rPr>
          <w:sz w:val="24"/>
          <w:szCs w:val="24"/>
        </w:rPr>
      </w:pPr>
    </w:p>
    <w:p w14:paraId="2925A32E" w14:textId="5A2F323D" w:rsidR="007F6413" w:rsidRDefault="002F196A" w:rsidP="00340F65">
      <w:pPr>
        <w:ind w:right="237"/>
        <w:jc w:val="both"/>
        <w:rPr>
          <w:sz w:val="24"/>
          <w:szCs w:val="24"/>
        </w:rPr>
      </w:pPr>
      <w:r>
        <w:rPr>
          <w:sz w:val="24"/>
          <w:szCs w:val="24"/>
        </w:rPr>
        <w:t xml:space="preserve">An important aspect, was considering the affect Anti-Social Behaviour has on the </w:t>
      </w:r>
      <w:r w:rsidR="003541AC">
        <w:rPr>
          <w:sz w:val="24"/>
          <w:szCs w:val="24"/>
        </w:rPr>
        <w:t>community and what</w:t>
      </w:r>
      <w:r>
        <w:rPr>
          <w:sz w:val="24"/>
          <w:szCs w:val="24"/>
        </w:rPr>
        <w:t xml:space="preserve"> constitutes appropriate police action as a response. </w:t>
      </w:r>
      <w:r w:rsidR="00340F65">
        <w:rPr>
          <w:sz w:val="24"/>
          <w:szCs w:val="24"/>
        </w:rPr>
        <w:t>“</w:t>
      </w:r>
      <w:r w:rsidR="00340F65" w:rsidRPr="00BE799C">
        <w:rPr>
          <w:sz w:val="24"/>
          <w:szCs w:val="24"/>
        </w:rPr>
        <w:t>The public clearly identifies ASB as a policing issue and overall it can be estimated that about 45% of all calls made by the public to the police relate to ASB</w:t>
      </w:r>
      <w:r w:rsidR="00340F65">
        <w:rPr>
          <w:sz w:val="24"/>
          <w:szCs w:val="24"/>
        </w:rPr>
        <w:t>”</w:t>
      </w:r>
      <w:r w:rsidR="00340F65" w:rsidRPr="00BE799C">
        <w:rPr>
          <w:sz w:val="24"/>
          <w:szCs w:val="24"/>
        </w:rPr>
        <w:t xml:space="preserve">. </w:t>
      </w:r>
      <w:r w:rsidR="00340F65">
        <w:rPr>
          <w:sz w:val="24"/>
          <w:szCs w:val="24"/>
        </w:rPr>
        <w:t xml:space="preserve">(HMIC, 2010). </w:t>
      </w:r>
      <w:r w:rsidR="00E91797">
        <w:rPr>
          <w:sz w:val="24"/>
          <w:szCs w:val="24"/>
        </w:rPr>
        <w:t xml:space="preserve">From reviewing CCTV of the incident, I could see there were two reactions to the male’s behaviour. </w:t>
      </w:r>
      <w:r w:rsidR="007F6413">
        <w:rPr>
          <w:sz w:val="24"/>
          <w:szCs w:val="24"/>
        </w:rPr>
        <w:t>This</w:t>
      </w:r>
      <w:r w:rsidR="00797D01">
        <w:rPr>
          <w:sz w:val="24"/>
          <w:szCs w:val="24"/>
        </w:rPr>
        <w:t xml:space="preserve"> also</w:t>
      </w:r>
      <w:r w:rsidR="007F6413">
        <w:rPr>
          <w:sz w:val="24"/>
          <w:szCs w:val="24"/>
        </w:rPr>
        <w:t xml:space="preserve"> made me think about the role of the community in tackling anti-social behaviour. </w:t>
      </w:r>
      <w:r w:rsidR="007F6413" w:rsidRPr="009F63EF">
        <w:rPr>
          <w:sz w:val="24"/>
          <w:szCs w:val="24"/>
        </w:rPr>
        <w:t xml:space="preserve">“Community spirit lies at the heart of tackling yobbish behaviour”. </w:t>
      </w:r>
      <w:r w:rsidR="007F6413" w:rsidRPr="009F63EF">
        <w:rPr>
          <w:color w:val="auto"/>
          <w:sz w:val="24"/>
          <w:szCs w:val="24"/>
        </w:rPr>
        <w:t>(Herald Express, 2008).</w:t>
      </w:r>
      <w:r w:rsidR="007F6413">
        <w:rPr>
          <w:sz w:val="24"/>
          <w:szCs w:val="24"/>
        </w:rPr>
        <w:t xml:space="preserve"> </w:t>
      </w:r>
      <w:r w:rsidR="00E91797">
        <w:rPr>
          <w:sz w:val="24"/>
          <w:szCs w:val="24"/>
        </w:rPr>
        <w:t xml:space="preserve">Half of the customers were ignoring the incident and the other half of them were actively trying to remove the male from the store. It showed me that the males’ behaviour affects the community in different ways, </w:t>
      </w:r>
      <w:r w:rsidR="00797D01">
        <w:rPr>
          <w:sz w:val="24"/>
          <w:szCs w:val="24"/>
        </w:rPr>
        <w:t xml:space="preserve">meaning </w:t>
      </w:r>
      <w:r w:rsidR="00E91797">
        <w:rPr>
          <w:sz w:val="24"/>
          <w:szCs w:val="24"/>
        </w:rPr>
        <w:t xml:space="preserve">I would need to tailor my response </w:t>
      </w:r>
      <w:r w:rsidR="00797D01">
        <w:rPr>
          <w:sz w:val="24"/>
          <w:szCs w:val="24"/>
        </w:rPr>
        <w:t xml:space="preserve">to different </w:t>
      </w:r>
      <w:r w:rsidR="0067749F">
        <w:rPr>
          <w:sz w:val="24"/>
          <w:szCs w:val="24"/>
        </w:rPr>
        <w:t>victims and witnesses</w:t>
      </w:r>
      <w:r w:rsidR="00E91797">
        <w:rPr>
          <w:sz w:val="24"/>
          <w:szCs w:val="24"/>
        </w:rPr>
        <w:t xml:space="preserve">. </w:t>
      </w:r>
      <w:r w:rsidR="00E91797" w:rsidRPr="009F63EF">
        <w:rPr>
          <w:sz w:val="24"/>
          <w:szCs w:val="24"/>
        </w:rPr>
        <w:t>“Fight-or-flight response has long been considered the predominant response pattern under stress</w:t>
      </w:r>
      <w:r w:rsidR="007F6413">
        <w:rPr>
          <w:sz w:val="24"/>
          <w:szCs w:val="24"/>
        </w:rPr>
        <w:t>”</w:t>
      </w:r>
      <w:r w:rsidR="00E91797" w:rsidRPr="009F63EF">
        <w:rPr>
          <w:sz w:val="24"/>
          <w:szCs w:val="24"/>
        </w:rPr>
        <w:t xml:space="preserve">. </w:t>
      </w:r>
      <w:r w:rsidR="007F6413">
        <w:rPr>
          <w:sz w:val="24"/>
          <w:szCs w:val="24"/>
        </w:rPr>
        <w:t xml:space="preserve">(Perea, 2010). </w:t>
      </w:r>
      <w:r w:rsidR="00797D01">
        <w:rPr>
          <w:sz w:val="24"/>
          <w:szCs w:val="24"/>
        </w:rPr>
        <w:t xml:space="preserve">Which may be a reason for their response. </w:t>
      </w:r>
      <w:r w:rsidR="00E91797">
        <w:rPr>
          <w:sz w:val="24"/>
          <w:szCs w:val="24"/>
        </w:rPr>
        <w:t xml:space="preserve">It made me wonder, </w:t>
      </w:r>
      <w:r w:rsidR="00287A46">
        <w:rPr>
          <w:sz w:val="24"/>
          <w:szCs w:val="24"/>
        </w:rPr>
        <w:t>if</w:t>
      </w:r>
      <w:r w:rsidR="00E91797">
        <w:rPr>
          <w:sz w:val="24"/>
          <w:szCs w:val="24"/>
        </w:rPr>
        <w:t xml:space="preserve"> I might respond in </w:t>
      </w:r>
      <w:r w:rsidR="00797D01">
        <w:rPr>
          <w:sz w:val="24"/>
          <w:szCs w:val="24"/>
        </w:rPr>
        <w:t xml:space="preserve">the same way to </w:t>
      </w:r>
      <w:r w:rsidR="00E91797">
        <w:rPr>
          <w:sz w:val="24"/>
          <w:szCs w:val="24"/>
        </w:rPr>
        <w:t>this situation</w:t>
      </w:r>
      <w:r w:rsidR="00797D01">
        <w:rPr>
          <w:sz w:val="24"/>
          <w:szCs w:val="24"/>
        </w:rPr>
        <w:t xml:space="preserve"> and </w:t>
      </w:r>
      <w:r w:rsidR="00E91797">
        <w:rPr>
          <w:sz w:val="24"/>
          <w:szCs w:val="24"/>
        </w:rPr>
        <w:t>whether I would change my routine to avoid anti-</w:t>
      </w:r>
      <w:r w:rsidR="00797D01">
        <w:rPr>
          <w:sz w:val="24"/>
          <w:szCs w:val="24"/>
        </w:rPr>
        <w:t>social behaviour in the future.</w:t>
      </w:r>
      <w:r w:rsidR="00797D01" w:rsidRPr="00797D01">
        <w:rPr>
          <w:sz w:val="24"/>
          <w:szCs w:val="24"/>
        </w:rPr>
        <w:t xml:space="preserve"> </w:t>
      </w:r>
      <w:r w:rsidR="00797D01">
        <w:rPr>
          <w:sz w:val="24"/>
          <w:szCs w:val="24"/>
        </w:rPr>
        <w:t xml:space="preserve">I pondered whether persons would now perceive their community as unsafe and whether this was repairable. </w:t>
      </w:r>
      <w:r w:rsidR="00287A46">
        <w:rPr>
          <w:sz w:val="24"/>
          <w:szCs w:val="24"/>
        </w:rPr>
        <w:t>“S</w:t>
      </w:r>
      <w:r w:rsidR="00287A46" w:rsidRPr="00830EC3">
        <w:rPr>
          <w:sz w:val="24"/>
          <w:szCs w:val="24"/>
        </w:rPr>
        <w:t>ome communities do well in the face of quite rapid and profound change: some even thrive, reinvent and renew themselves</w:t>
      </w:r>
      <w:r w:rsidR="00287A46">
        <w:rPr>
          <w:sz w:val="24"/>
          <w:szCs w:val="24"/>
        </w:rPr>
        <w:t xml:space="preserve">”. (Barrow Cadbury Trust. N.d). </w:t>
      </w:r>
    </w:p>
    <w:p w14:paraId="33BD1666" w14:textId="20B8BD72" w:rsidR="007F6413" w:rsidRDefault="00F87477" w:rsidP="002F196A">
      <w:pPr>
        <w:rPr>
          <w:sz w:val="24"/>
          <w:szCs w:val="24"/>
        </w:rPr>
      </w:pPr>
      <w:r>
        <w:rPr>
          <w:sz w:val="24"/>
          <w:szCs w:val="24"/>
        </w:rPr>
        <w:t>When I consider how</w:t>
      </w:r>
      <w:r w:rsidR="00143312">
        <w:rPr>
          <w:sz w:val="24"/>
          <w:szCs w:val="24"/>
        </w:rPr>
        <w:t xml:space="preserve"> the anti-social behaviour </w:t>
      </w:r>
      <w:r w:rsidR="00797D01">
        <w:rPr>
          <w:sz w:val="24"/>
          <w:szCs w:val="24"/>
        </w:rPr>
        <w:t>affected the v</w:t>
      </w:r>
      <w:r>
        <w:rPr>
          <w:sz w:val="24"/>
          <w:szCs w:val="24"/>
        </w:rPr>
        <w:t>ictim of Racial</w:t>
      </w:r>
      <w:r w:rsidR="00797D01">
        <w:rPr>
          <w:sz w:val="24"/>
          <w:szCs w:val="24"/>
        </w:rPr>
        <w:t>ly Aggravated</w:t>
      </w:r>
      <w:r>
        <w:rPr>
          <w:sz w:val="24"/>
          <w:szCs w:val="24"/>
        </w:rPr>
        <w:t xml:space="preserve"> Assault</w:t>
      </w:r>
      <w:r w:rsidR="00797D01">
        <w:rPr>
          <w:sz w:val="24"/>
          <w:szCs w:val="24"/>
        </w:rPr>
        <w:t xml:space="preserve"> and Public Order</w:t>
      </w:r>
      <w:r>
        <w:rPr>
          <w:sz w:val="24"/>
          <w:szCs w:val="24"/>
        </w:rPr>
        <w:t xml:space="preserve">, he must have felt </w:t>
      </w:r>
      <w:r w:rsidR="00143312">
        <w:rPr>
          <w:sz w:val="24"/>
          <w:szCs w:val="24"/>
        </w:rPr>
        <w:t>targeted</w:t>
      </w:r>
      <w:r w:rsidR="00797D01">
        <w:rPr>
          <w:sz w:val="24"/>
          <w:szCs w:val="24"/>
        </w:rPr>
        <w:t xml:space="preserve"> and scared</w:t>
      </w:r>
      <w:r w:rsidR="00143312">
        <w:rPr>
          <w:sz w:val="24"/>
          <w:szCs w:val="24"/>
        </w:rPr>
        <w:t>. When I look a</w:t>
      </w:r>
      <w:r w:rsidR="00797D01">
        <w:rPr>
          <w:sz w:val="24"/>
          <w:szCs w:val="24"/>
        </w:rPr>
        <w:t>t this on a bigger scale, it could</w:t>
      </w:r>
      <w:r w:rsidR="00143312">
        <w:rPr>
          <w:sz w:val="24"/>
          <w:szCs w:val="24"/>
        </w:rPr>
        <w:t xml:space="preserve"> affect his family or religious community when he </w:t>
      </w:r>
      <w:r w:rsidR="00797D01">
        <w:rPr>
          <w:sz w:val="24"/>
          <w:szCs w:val="24"/>
        </w:rPr>
        <w:t>informs them of what has happened</w:t>
      </w:r>
      <w:r w:rsidR="00143312">
        <w:rPr>
          <w:sz w:val="24"/>
          <w:szCs w:val="24"/>
        </w:rPr>
        <w:t xml:space="preserve">. </w:t>
      </w:r>
      <w:r w:rsidR="004A6726">
        <w:rPr>
          <w:sz w:val="24"/>
          <w:szCs w:val="24"/>
        </w:rPr>
        <w:t>The</w:t>
      </w:r>
      <w:r w:rsidR="00143312">
        <w:rPr>
          <w:sz w:val="24"/>
          <w:szCs w:val="24"/>
        </w:rPr>
        <w:t xml:space="preserve"> police response is vital, to prevent </w:t>
      </w:r>
      <w:r w:rsidR="00143312">
        <w:rPr>
          <w:sz w:val="24"/>
          <w:szCs w:val="24"/>
        </w:rPr>
        <w:lastRenderedPageBreak/>
        <w:t xml:space="preserve">ethnic minority communities feeling isolated. When I </w:t>
      </w:r>
      <w:r w:rsidR="004A6726">
        <w:rPr>
          <w:sz w:val="24"/>
          <w:szCs w:val="24"/>
        </w:rPr>
        <w:t xml:space="preserve">look at the high profile case at </w:t>
      </w:r>
      <w:r w:rsidR="00143312">
        <w:rPr>
          <w:sz w:val="24"/>
          <w:szCs w:val="24"/>
        </w:rPr>
        <w:t>Finsbury Park Mosque, whereby a driver killed persons leaving a mosque</w:t>
      </w:r>
      <w:r w:rsidR="004A6726">
        <w:rPr>
          <w:sz w:val="24"/>
          <w:szCs w:val="24"/>
        </w:rPr>
        <w:t xml:space="preserve"> in 2017</w:t>
      </w:r>
      <w:r w:rsidR="00143312">
        <w:rPr>
          <w:sz w:val="24"/>
          <w:szCs w:val="24"/>
        </w:rPr>
        <w:t xml:space="preserve">, it upsets me that racism exists in the UK. </w:t>
      </w:r>
      <w:r w:rsidR="004A6726">
        <w:rPr>
          <w:sz w:val="24"/>
          <w:szCs w:val="24"/>
        </w:rPr>
        <w:t>Although this high profile case, relates to Terrorism and Hate Crime</w:t>
      </w:r>
      <w:r w:rsidR="00936363">
        <w:rPr>
          <w:sz w:val="24"/>
          <w:szCs w:val="24"/>
        </w:rPr>
        <w:t>,</w:t>
      </w:r>
      <w:r w:rsidR="004A6726">
        <w:rPr>
          <w:sz w:val="24"/>
          <w:szCs w:val="24"/>
        </w:rPr>
        <w:t xml:space="preserve"> I think the victim would be aware of those types of incidents </w:t>
      </w:r>
      <w:r w:rsidR="00936363">
        <w:rPr>
          <w:sz w:val="24"/>
          <w:szCs w:val="24"/>
        </w:rPr>
        <w:t>and by experiencing low level</w:t>
      </w:r>
      <w:r w:rsidR="004A6726">
        <w:rPr>
          <w:sz w:val="24"/>
          <w:szCs w:val="24"/>
        </w:rPr>
        <w:t xml:space="preserve"> Anti-Social Behaviour</w:t>
      </w:r>
      <w:r w:rsidR="00936363">
        <w:rPr>
          <w:sz w:val="24"/>
          <w:szCs w:val="24"/>
        </w:rPr>
        <w:t xml:space="preserve"> at the Petrol Station</w:t>
      </w:r>
      <w:r w:rsidR="004A6726">
        <w:rPr>
          <w:sz w:val="24"/>
          <w:szCs w:val="24"/>
        </w:rPr>
        <w:t>; it may make him</w:t>
      </w:r>
      <w:r w:rsidR="00936363">
        <w:rPr>
          <w:sz w:val="24"/>
          <w:szCs w:val="24"/>
        </w:rPr>
        <w:t xml:space="preserve"> fear </w:t>
      </w:r>
      <w:r w:rsidR="0067749F">
        <w:rPr>
          <w:sz w:val="24"/>
          <w:szCs w:val="24"/>
        </w:rPr>
        <w:t xml:space="preserve">becoming a repeat victim of anti-social behaviour or </w:t>
      </w:r>
      <w:r w:rsidR="00797D01">
        <w:rPr>
          <w:sz w:val="24"/>
          <w:szCs w:val="24"/>
        </w:rPr>
        <w:t xml:space="preserve">worse </w:t>
      </w:r>
      <w:r w:rsidR="0067749F">
        <w:rPr>
          <w:sz w:val="24"/>
          <w:szCs w:val="24"/>
        </w:rPr>
        <w:t>crime</w:t>
      </w:r>
      <w:r w:rsidR="00797D01">
        <w:rPr>
          <w:sz w:val="24"/>
          <w:szCs w:val="24"/>
        </w:rPr>
        <w:t>, as these incidents will seem closer to home</w:t>
      </w:r>
      <w:r w:rsidR="004A6726">
        <w:rPr>
          <w:sz w:val="24"/>
          <w:szCs w:val="24"/>
        </w:rPr>
        <w:t xml:space="preserve">. </w:t>
      </w:r>
      <w:r w:rsidR="00143312">
        <w:rPr>
          <w:sz w:val="24"/>
          <w:szCs w:val="24"/>
        </w:rPr>
        <w:t>(Home Office, 2019)</w:t>
      </w:r>
      <w:r w:rsidR="00172718">
        <w:rPr>
          <w:sz w:val="24"/>
          <w:szCs w:val="24"/>
        </w:rPr>
        <w:t xml:space="preserve">. </w:t>
      </w:r>
      <w:r w:rsidR="003700C6">
        <w:rPr>
          <w:sz w:val="24"/>
          <w:szCs w:val="24"/>
        </w:rPr>
        <w:t xml:space="preserve">Having learnt this, I realised the importance of providing access to support agencies. </w:t>
      </w:r>
      <w:r w:rsidR="00076C18">
        <w:rPr>
          <w:sz w:val="24"/>
          <w:szCs w:val="24"/>
        </w:rPr>
        <w:t xml:space="preserve">I requested permission to refer the victim to Victim Support, as he had been subject to threatening behaviour. Victim Support would be able to </w:t>
      </w:r>
      <w:r w:rsidR="009F5391">
        <w:rPr>
          <w:sz w:val="24"/>
          <w:szCs w:val="24"/>
        </w:rPr>
        <w:t>help</w:t>
      </w:r>
      <w:r w:rsidR="00076C18">
        <w:rPr>
          <w:sz w:val="24"/>
          <w:szCs w:val="24"/>
        </w:rPr>
        <w:t xml:space="preserve"> him through the Criminal Justice process, as well as identifying other agencies that could provide additional support. (Victim Support, n.d).</w:t>
      </w:r>
      <w:r w:rsidR="009F5391">
        <w:rPr>
          <w:sz w:val="24"/>
          <w:szCs w:val="24"/>
        </w:rPr>
        <w:t xml:space="preserve"> Going forward, knowing that a single incident can affect the community in multiple ways, will remind me to offer support and not underestimate the impact anti-social behaviour can have on the community. </w:t>
      </w:r>
    </w:p>
    <w:p w14:paraId="27144336" w14:textId="77777777" w:rsidR="007F6413" w:rsidRDefault="007F6413" w:rsidP="002F196A">
      <w:pPr>
        <w:rPr>
          <w:sz w:val="24"/>
          <w:szCs w:val="24"/>
        </w:rPr>
      </w:pPr>
    </w:p>
    <w:p w14:paraId="1C9AC254" w14:textId="0E41F148" w:rsidR="00580805" w:rsidRPr="00055B33" w:rsidRDefault="007F6413" w:rsidP="002F196A">
      <w:pPr>
        <w:rPr>
          <w:color w:val="auto"/>
          <w:sz w:val="24"/>
          <w:szCs w:val="24"/>
        </w:rPr>
      </w:pPr>
      <w:r>
        <w:rPr>
          <w:sz w:val="24"/>
          <w:szCs w:val="24"/>
        </w:rPr>
        <w:t>When thinking about appropriate police action, arrest was the obvious</w:t>
      </w:r>
      <w:r w:rsidR="00580805">
        <w:rPr>
          <w:sz w:val="24"/>
          <w:szCs w:val="24"/>
        </w:rPr>
        <w:t xml:space="preserve"> choice</w:t>
      </w:r>
      <w:r>
        <w:rPr>
          <w:sz w:val="24"/>
          <w:szCs w:val="24"/>
        </w:rPr>
        <w:t>, as the male had committed multiple offences</w:t>
      </w:r>
      <w:r w:rsidR="00580805">
        <w:rPr>
          <w:sz w:val="24"/>
          <w:szCs w:val="24"/>
        </w:rPr>
        <w:t xml:space="preserve"> that were Racially Aggravated</w:t>
      </w:r>
      <w:r w:rsidR="00B70B47">
        <w:rPr>
          <w:sz w:val="24"/>
          <w:szCs w:val="24"/>
        </w:rPr>
        <w:t xml:space="preserve"> under the Crime and Disorder Act 1998.</w:t>
      </w:r>
      <w:r w:rsidR="00076C18">
        <w:rPr>
          <w:sz w:val="24"/>
          <w:szCs w:val="24"/>
        </w:rPr>
        <w:t xml:space="preserve"> Anti-social behaviour often </w:t>
      </w:r>
      <w:r w:rsidR="00B70B47">
        <w:rPr>
          <w:sz w:val="24"/>
          <w:szCs w:val="24"/>
        </w:rPr>
        <w:t>thought of</w:t>
      </w:r>
      <w:r w:rsidR="00076C18">
        <w:rPr>
          <w:sz w:val="24"/>
          <w:szCs w:val="24"/>
        </w:rPr>
        <w:t>,</w:t>
      </w:r>
      <w:r w:rsidR="00580805">
        <w:rPr>
          <w:sz w:val="24"/>
          <w:szCs w:val="24"/>
        </w:rPr>
        <w:t xml:space="preserve"> as yo</w:t>
      </w:r>
      <w:r w:rsidR="00B70B47">
        <w:rPr>
          <w:sz w:val="24"/>
          <w:szCs w:val="24"/>
        </w:rPr>
        <w:t>uths causing trouble</w:t>
      </w:r>
      <w:r w:rsidR="0067749F">
        <w:rPr>
          <w:sz w:val="24"/>
          <w:szCs w:val="24"/>
        </w:rPr>
        <w:t xml:space="preserve"> </w:t>
      </w:r>
      <w:r w:rsidR="00B70B47">
        <w:rPr>
          <w:sz w:val="24"/>
          <w:szCs w:val="24"/>
        </w:rPr>
        <w:t>however,</w:t>
      </w:r>
      <w:r w:rsidR="0067749F">
        <w:rPr>
          <w:sz w:val="24"/>
          <w:szCs w:val="24"/>
        </w:rPr>
        <w:t xml:space="preserve"> anti-social behaviour</w:t>
      </w:r>
      <w:r w:rsidR="00580805">
        <w:rPr>
          <w:sz w:val="24"/>
          <w:szCs w:val="24"/>
        </w:rPr>
        <w:t xml:space="preserve"> appears in many different forms. Anti-social behaviour relevant to this incident covers the </w:t>
      </w:r>
      <w:r w:rsidR="00580805" w:rsidRPr="00055B33">
        <w:rPr>
          <w:color w:val="auto"/>
          <w:sz w:val="24"/>
          <w:szCs w:val="24"/>
        </w:rPr>
        <w:t>drunkenness in public places, minor violence, criminal damage, intimidation and serious verbal abuse. (Millie, 2005).</w:t>
      </w:r>
    </w:p>
    <w:p w14:paraId="445AB9DB" w14:textId="1626048B" w:rsidR="00580805" w:rsidRPr="00055B33" w:rsidRDefault="00580805" w:rsidP="002F196A">
      <w:pPr>
        <w:rPr>
          <w:color w:val="auto"/>
          <w:sz w:val="24"/>
          <w:szCs w:val="24"/>
        </w:rPr>
      </w:pPr>
      <w:r w:rsidRPr="00055B33">
        <w:rPr>
          <w:color w:val="auto"/>
          <w:sz w:val="24"/>
          <w:szCs w:val="24"/>
        </w:rPr>
        <w:lastRenderedPageBreak/>
        <w:t>Other than arrest, I consi</w:t>
      </w:r>
      <w:r w:rsidR="00055B33" w:rsidRPr="00055B33">
        <w:rPr>
          <w:color w:val="auto"/>
          <w:sz w:val="24"/>
          <w:szCs w:val="24"/>
        </w:rPr>
        <w:t>dered a Criminal Behaviour Order, covered in “Part 2 of the Anti-social Behaviour, Crime and Policing Act 2014”. (cps.gov.uk, 2020)</w:t>
      </w:r>
      <w:r w:rsidR="00055B33">
        <w:rPr>
          <w:color w:val="auto"/>
          <w:sz w:val="24"/>
          <w:szCs w:val="24"/>
        </w:rPr>
        <w:t>. This order would be more relevant if the male had behaved in this way more than once. When considering whether the order would change the males’ behav</w:t>
      </w:r>
      <w:r w:rsidR="0067749F">
        <w:rPr>
          <w:color w:val="auto"/>
          <w:sz w:val="24"/>
          <w:szCs w:val="24"/>
        </w:rPr>
        <w:t xml:space="preserve">iour, it may be able to do so, </w:t>
      </w:r>
      <w:r w:rsidR="00055B33">
        <w:rPr>
          <w:color w:val="auto"/>
          <w:sz w:val="24"/>
          <w:szCs w:val="24"/>
        </w:rPr>
        <w:t xml:space="preserve">if there were conditions not to attend that location and to </w:t>
      </w:r>
      <w:r w:rsidR="0067749F">
        <w:rPr>
          <w:color w:val="auto"/>
          <w:sz w:val="24"/>
          <w:szCs w:val="24"/>
        </w:rPr>
        <w:t>try rehabilitation for his a</w:t>
      </w:r>
      <w:r w:rsidR="00055B33">
        <w:rPr>
          <w:color w:val="auto"/>
          <w:sz w:val="24"/>
          <w:szCs w:val="24"/>
        </w:rPr>
        <w:t xml:space="preserve">lcoholic tendencies. I am certain the male </w:t>
      </w:r>
      <w:r w:rsidR="004A6726">
        <w:rPr>
          <w:color w:val="auto"/>
          <w:sz w:val="24"/>
          <w:szCs w:val="24"/>
        </w:rPr>
        <w:t>k</w:t>
      </w:r>
      <w:r w:rsidR="00055B33">
        <w:rPr>
          <w:color w:val="auto"/>
          <w:sz w:val="24"/>
          <w:szCs w:val="24"/>
        </w:rPr>
        <w:t xml:space="preserve">new his behaviour was likely to result in arrest, so the arrest power attached to breaching a Criminal Behaviour Order, seems irrelevant here. </w:t>
      </w:r>
      <w:r w:rsidR="00172718">
        <w:rPr>
          <w:color w:val="auto"/>
          <w:sz w:val="24"/>
          <w:szCs w:val="24"/>
        </w:rPr>
        <w:t>Under the same act, I considered Community Remedy and Restorative Justice</w:t>
      </w:r>
      <w:r w:rsidR="00080765">
        <w:rPr>
          <w:color w:val="auto"/>
          <w:sz w:val="24"/>
          <w:szCs w:val="24"/>
        </w:rPr>
        <w:t xml:space="preserve">. Even though, </w:t>
      </w:r>
      <w:r w:rsidR="00080765" w:rsidRPr="00080765">
        <w:rPr>
          <w:color w:val="auto"/>
          <w:sz w:val="24"/>
          <w:szCs w:val="24"/>
        </w:rPr>
        <w:t>this form of action has seen a 14% reduction in reoffending</w:t>
      </w:r>
      <w:r w:rsidR="00080765">
        <w:rPr>
          <w:color w:val="auto"/>
          <w:sz w:val="24"/>
          <w:szCs w:val="24"/>
        </w:rPr>
        <w:t>, (North Wales PCC, 2020) I</w:t>
      </w:r>
      <w:r w:rsidR="00080765" w:rsidRPr="00080765">
        <w:rPr>
          <w:color w:val="auto"/>
          <w:sz w:val="24"/>
          <w:szCs w:val="24"/>
        </w:rPr>
        <w:t xml:space="preserve"> </w:t>
      </w:r>
      <w:r w:rsidR="00172718" w:rsidRPr="00080765">
        <w:rPr>
          <w:color w:val="auto"/>
          <w:sz w:val="24"/>
          <w:szCs w:val="24"/>
        </w:rPr>
        <w:t xml:space="preserve">did </w:t>
      </w:r>
      <w:r w:rsidR="00172718">
        <w:rPr>
          <w:color w:val="auto"/>
          <w:sz w:val="24"/>
          <w:szCs w:val="24"/>
        </w:rPr>
        <w:t>not feel it appropriate to the level of crime committed and the lack of remorse from the offender showed that he was unlikel</w:t>
      </w:r>
      <w:r w:rsidR="00076C18">
        <w:rPr>
          <w:color w:val="auto"/>
          <w:sz w:val="24"/>
          <w:szCs w:val="24"/>
        </w:rPr>
        <w:t xml:space="preserve">y to apologise, for this reason I did not even entertain the idea of discretion. </w:t>
      </w:r>
    </w:p>
    <w:p w14:paraId="3B7374FB" w14:textId="0EAE0240" w:rsidR="00172718" w:rsidRDefault="00172718" w:rsidP="00172718">
      <w:pPr>
        <w:ind w:right="237"/>
        <w:jc w:val="both"/>
        <w:rPr>
          <w:sz w:val="24"/>
          <w:szCs w:val="24"/>
        </w:rPr>
      </w:pPr>
    </w:p>
    <w:p w14:paraId="575BA0CA" w14:textId="77777777" w:rsidR="00172718" w:rsidRDefault="00172718" w:rsidP="00172718">
      <w:pPr>
        <w:ind w:right="237"/>
        <w:jc w:val="both"/>
        <w:rPr>
          <w:sz w:val="24"/>
          <w:szCs w:val="24"/>
        </w:rPr>
      </w:pPr>
    </w:p>
    <w:p w14:paraId="0FEA90B7" w14:textId="28D1D1C7" w:rsidR="00626E57" w:rsidRDefault="002F196A" w:rsidP="00080765">
      <w:pPr>
        <w:ind w:right="237"/>
        <w:jc w:val="both"/>
        <w:rPr>
          <w:color w:val="auto"/>
          <w:sz w:val="24"/>
          <w:szCs w:val="24"/>
        </w:rPr>
      </w:pPr>
      <w:r w:rsidRPr="00080765">
        <w:rPr>
          <w:sz w:val="24"/>
          <w:szCs w:val="24"/>
        </w:rPr>
        <w:t>A learning point for me was thinking about my</w:t>
      </w:r>
      <w:r w:rsidR="00A014C8">
        <w:rPr>
          <w:sz w:val="24"/>
          <w:szCs w:val="24"/>
        </w:rPr>
        <w:t xml:space="preserve"> responsibilities surrounding</w:t>
      </w:r>
      <w:r w:rsidR="0067749F">
        <w:rPr>
          <w:sz w:val="24"/>
          <w:szCs w:val="24"/>
        </w:rPr>
        <w:t xml:space="preserve"> a</w:t>
      </w:r>
      <w:r w:rsidRPr="00080765">
        <w:rPr>
          <w:sz w:val="24"/>
          <w:szCs w:val="24"/>
        </w:rPr>
        <w:t xml:space="preserve"> response to anti-social behaviour. Looking at enforcement, prevention and partnership working. </w:t>
      </w:r>
      <w:r w:rsidR="00080765" w:rsidRPr="00080765">
        <w:rPr>
          <w:sz w:val="24"/>
          <w:szCs w:val="24"/>
        </w:rPr>
        <w:t>“Such a wide range of behaviours means that responsibility for dealing with anti-social behaviour is shared between a number of partner agencies, particularly the police, councils and social landlords.” (Lbbd.gov.uk, n.d)</w:t>
      </w:r>
      <w:r w:rsidR="00620FF5">
        <w:rPr>
          <w:sz w:val="24"/>
          <w:szCs w:val="24"/>
        </w:rPr>
        <w:t>. Firstly, I considered how to enforce the male’s bail conditions,</w:t>
      </w:r>
      <w:r w:rsidR="0067749F">
        <w:rPr>
          <w:sz w:val="24"/>
          <w:szCs w:val="24"/>
        </w:rPr>
        <w:t xml:space="preserve"> which included</w:t>
      </w:r>
      <w:r w:rsidR="00620FF5">
        <w:rPr>
          <w:sz w:val="24"/>
          <w:szCs w:val="24"/>
        </w:rPr>
        <w:t xml:space="preserve"> not to attend the petrol station</w:t>
      </w:r>
      <w:r w:rsidR="0067749F">
        <w:rPr>
          <w:sz w:val="24"/>
          <w:szCs w:val="24"/>
        </w:rPr>
        <w:t xml:space="preserve"> or to contact the victim</w:t>
      </w:r>
      <w:r w:rsidR="00620FF5">
        <w:rPr>
          <w:sz w:val="24"/>
          <w:szCs w:val="24"/>
        </w:rPr>
        <w:t xml:space="preserve">. I visited the victim, updating him on the bail conditions, advising him to phone 999 should there be a breach. I also informed the local Neighbourhood Team about the incident and the subsequent bail </w:t>
      </w:r>
      <w:r w:rsidR="00620FF5">
        <w:rPr>
          <w:sz w:val="24"/>
          <w:szCs w:val="24"/>
        </w:rPr>
        <w:lastRenderedPageBreak/>
        <w:t xml:space="preserve">conditions, so that they could reinforce them and provide reassurance visits throughout their shift. </w:t>
      </w:r>
      <w:r w:rsidR="00A014C8">
        <w:rPr>
          <w:sz w:val="24"/>
          <w:szCs w:val="24"/>
        </w:rPr>
        <w:t>I did not want the offender to feel like he had a chance to breach him bail conditions or intimidate the witness. “</w:t>
      </w:r>
      <w:r w:rsidR="00A014C8" w:rsidRPr="00A014C8">
        <w:rPr>
          <w:color w:val="auto"/>
          <w:sz w:val="24"/>
          <w:szCs w:val="24"/>
        </w:rPr>
        <w:t>Many people choose to ignore bail conditions, especially in cases of pre-charge bail.</w:t>
      </w:r>
      <w:r w:rsidR="00A014C8">
        <w:rPr>
          <w:color w:val="auto"/>
          <w:sz w:val="24"/>
          <w:szCs w:val="24"/>
        </w:rPr>
        <w:t xml:space="preserve">” (Green and black cross, n.d). Next, I considered prevention, I thought about how I could stop incidents like this from occurring in the first place. This could link in with the </w:t>
      </w:r>
      <w:r w:rsidR="00AD2DB3">
        <w:rPr>
          <w:color w:val="auto"/>
          <w:sz w:val="24"/>
          <w:szCs w:val="24"/>
        </w:rPr>
        <w:t xml:space="preserve">role of the </w:t>
      </w:r>
      <w:r w:rsidR="00A014C8">
        <w:rPr>
          <w:color w:val="auto"/>
          <w:sz w:val="24"/>
          <w:szCs w:val="24"/>
        </w:rPr>
        <w:t>Police Community Support Officers patrolling the area and engaging with the community to no</w:t>
      </w:r>
      <w:r w:rsidR="0067749F">
        <w:rPr>
          <w:color w:val="auto"/>
          <w:sz w:val="24"/>
          <w:szCs w:val="24"/>
        </w:rPr>
        <w:t xml:space="preserve">tice any community tensions or </w:t>
      </w:r>
      <w:r w:rsidR="00A014C8">
        <w:rPr>
          <w:color w:val="auto"/>
          <w:sz w:val="24"/>
          <w:szCs w:val="24"/>
        </w:rPr>
        <w:t>a</w:t>
      </w:r>
      <w:r w:rsidR="0067749F">
        <w:rPr>
          <w:color w:val="auto"/>
          <w:sz w:val="24"/>
          <w:szCs w:val="24"/>
        </w:rPr>
        <w:t>ny Anti-Social Behaviour beginning</w:t>
      </w:r>
      <w:r w:rsidR="00AD2DB3">
        <w:rPr>
          <w:color w:val="auto"/>
          <w:sz w:val="24"/>
          <w:szCs w:val="24"/>
        </w:rPr>
        <w:t>. For this reason, I tasked the local PCSO for the area</w:t>
      </w:r>
      <w:r w:rsidR="009F5391">
        <w:rPr>
          <w:color w:val="auto"/>
          <w:sz w:val="24"/>
          <w:szCs w:val="24"/>
        </w:rPr>
        <w:t>,</w:t>
      </w:r>
      <w:r w:rsidR="00AD2DB3">
        <w:rPr>
          <w:color w:val="auto"/>
          <w:sz w:val="24"/>
          <w:szCs w:val="24"/>
        </w:rPr>
        <w:t xml:space="preserve"> </w:t>
      </w:r>
      <w:r w:rsidR="009F5391">
        <w:rPr>
          <w:color w:val="auto"/>
          <w:sz w:val="24"/>
          <w:szCs w:val="24"/>
        </w:rPr>
        <w:t>asking them to include the Petrol S</w:t>
      </w:r>
      <w:r w:rsidR="0067749F">
        <w:rPr>
          <w:color w:val="auto"/>
          <w:sz w:val="24"/>
          <w:szCs w:val="24"/>
        </w:rPr>
        <w:t>tation</w:t>
      </w:r>
      <w:r w:rsidR="00AD2DB3">
        <w:rPr>
          <w:color w:val="auto"/>
          <w:sz w:val="24"/>
          <w:szCs w:val="24"/>
        </w:rPr>
        <w:t xml:space="preserve"> in their patrols</w:t>
      </w:r>
      <w:r w:rsidR="00A014C8">
        <w:rPr>
          <w:color w:val="auto"/>
          <w:sz w:val="24"/>
          <w:szCs w:val="24"/>
        </w:rPr>
        <w:t xml:space="preserve">. </w:t>
      </w:r>
      <w:r w:rsidR="00AD2DB3">
        <w:rPr>
          <w:color w:val="auto"/>
          <w:sz w:val="24"/>
          <w:szCs w:val="24"/>
        </w:rPr>
        <w:t xml:space="preserve">The role of the PCSO is to be a “visible and uniformed presence </w:t>
      </w:r>
      <w:r w:rsidR="00AD2DB3" w:rsidRPr="00AD2DB3">
        <w:rPr>
          <w:color w:val="auto"/>
          <w:sz w:val="24"/>
          <w:szCs w:val="24"/>
        </w:rPr>
        <w:t>of the service in the community, fostering and promoting relationships (especially in respect of community cohesion, diversity and inclusivity) across communities. These officers play a key role alongside other professional colleagues (and are specifically acknowledged by the Policing Vision 2025 as doing so) in helping to ‘solve local problems, tackle anti-social behaviour and build trust a</w:t>
      </w:r>
      <w:r w:rsidR="00AD2DB3">
        <w:rPr>
          <w:color w:val="auto"/>
          <w:sz w:val="24"/>
          <w:szCs w:val="24"/>
        </w:rPr>
        <w:t xml:space="preserve">nd legitimacy </w:t>
      </w:r>
      <w:r w:rsidR="00AD2DB3" w:rsidRPr="00AD2DB3">
        <w:rPr>
          <w:color w:val="auto"/>
          <w:sz w:val="24"/>
          <w:szCs w:val="24"/>
        </w:rPr>
        <w:t>in communities’</w:t>
      </w:r>
      <w:r w:rsidR="00AD2DB3">
        <w:rPr>
          <w:color w:val="auto"/>
          <w:sz w:val="24"/>
          <w:szCs w:val="24"/>
        </w:rPr>
        <w:t xml:space="preserve">” (College of policing, 2019). </w:t>
      </w:r>
      <w:r w:rsidR="00626E57">
        <w:rPr>
          <w:color w:val="auto"/>
          <w:sz w:val="24"/>
          <w:szCs w:val="24"/>
        </w:rPr>
        <w:t xml:space="preserve">It is not my role to advise the </w:t>
      </w:r>
      <w:r w:rsidR="003E6B74">
        <w:rPr>
          <w:color w:val="auto"/>
          <w:sz w:val="24"/>
          <w:szCs w:val="24"/>
        </w:rPr>
        <w:t>PCSO’s;</w:t>
      </w:r>
      <w:r w:rsidR="00626E57">
        <w:rPr>
          <w:color w:val="auto"/>
          <w:sz w:val="24"/>
          <w:szCs w:val="24"/>
        </w:rPr>
        <w:t xml:space="preserve"> </w:t>
      </w:r>
      <w:r w:rsidR="003E6B74">
        <w:rPr>
          <w:color w:val="auto"/>
          <w:sz w:val="24"/>
          <w:szCs w:val="24"/>
        </w:rPr>
        <w:t xml:space="preserve">however, if I were in their position, I </w:t>
      </w:r>
      <w:r w:rsidR="00626E57">
        <w:rPr>
          <w:color w:val="auto"/>
          <w:sz w:val="24"/>
          <w:szCs w:val="24"/>
        </w:rPr>
        <w:t xml:space="preserve">would consider creating a Neighbourhood Watch, to strengthen the community against Anti-Social Behaviour. Giving them a support network and a way to </w:t>
      </w:r>
      <w:r w:rsidR="003E6B74">
        <w:rPr>
          <w:color w:val="auto"/>
          <w:sz w:val="24"/>
          <w:szCs w:val="24"/>
        </w:rPr>
        <w:t xml:space="preserve">take ownership of the problem as a community but also to link in with the police when needed. </w:t>
      </w:r>
      <w:r w:rsidR="00743015">
        <w:rPr>
          <w:color w:val="auto"/>
          <w:sz w:val="24"/>
          <w:szCs w:val="24"/>
        </w:rPr>
        <w:t>Another idea is the use of t</w:t>
      </w:r>
      <w:r w:rsidR="00340F65">
        <w:rPr>
          <w:color w:val="auto"/>
          <w:sz w:val="24"/>
          <w:szCs w:val="24"/>
        </w:rPr>
        <w:t xml:space="preserve">he policing evaluation toolkit and crime reduction toolkit </w:t>
      </w:r>
      <w:r w:rsidR="00743015">
        <w:rPr>
          <w:color w:val="auto"/>
          <w:sz w:val="24"/>
          <w:szCs w:val="24"/>
        </w:rPr>
        <w:t>to evaluate the impact of these methods of prevention. (College of Policing, 2018)</w:t>
      </w:r>
    </w:p>
    <w:p w14:paraId="7949B83D" w14:textId="76BC3C08" w:rsidR="00620FF5" w:rsidRDefault="00AD2DB3" w:rsidP="00080765">
      <w:pPr>
        <w:ind w:right="237"/>
        <w:jc w:val="both"/>
        <w:rPr>
          <w:color w:val="auto"/>
          <w:sz w:val="24"/>
          <w:szCs w:val="24"/>
        </w:rPr>
      </w:pPr>
      <w:r>
        <w:rPr>
          <w:color w:val="auto"/>
          <w:sz w:val="24"/>
          <w:szCs w:val="24"/>
        </w:rPr>
        <w:t xml:space="preserve">When I consider partnership work, I have recently looked into what the Local Authority can do to assist with Anti-Social Behaviour. They can evict the person </w:t>
      </w:r>
      <w:r>
        <w:rPr>
          <w:color w:val="auto"/>
          <w:sz w:val="24"/>
          <w:szCs w:val="24"/>
        </w:rPr>
        <w:lastRenderedPageBreak/>
        <w:t xml:space="preserve">responsible for the behaviour, if they are a tenant of the Local Authority. </w:t>
      </w:r>
      <w:r w:rsidR="003F25EB">
        <w:rPr>
          <w:color w:val="auto"/>
          <w:sz w:val="24"/>
          <w:szCs w:val="24"/>
        </w:rPr>
        <w:t>(Logic, 2016</w:t>
      </w:r>
      <w:r w:rsidR="00626E57">
        <w:rPr>
          <w:color w:val="auto"/>
          <w:sz w:val="24"/>
          <w:szCs w:val="24"/>
        </w:rPr>
        <w:t>). Referred to as Absolute Grounds for Possession under Part 5, Anti-</w:t>
      </w:r>
      <w:r w:rsidR="00902FDA">
        <w:rPr>
          <w:color w:val="auto"/>
          <w:sz w:val="24"/>
          <w:szCs w:val="24"/>
        </w:rPr>
        <w:t>Social Behaviour, Crime and</w:t>
      </w:r>
      <w:r w:rsidR="00626E57">
        <w:rPr>
          <w:color w:val="auto"/>
          <w:sz w:val="24"/>
          <w:szCs w:val="24"/>
        </w:rPr>
        <w:t xml:space="preserve"> Policing Act 2014. (Legislation.gov.uk, n.d) As the offender lives nearby to the offence location, I am unsure whether this legislation applies, so as a next step I will need to research this further. </w:t>
      </w:r>
      <w:r w:rsidR="003E6B74">
        <w:rPr>
          <w:color w:val="auto"/>
          <w:sz w:val="24"/>
          <w:szCs w:val="24"/>
        </w:rPr>
        <w:t xml:space="preserve">I </w:t>
      </w:r>
      <w:r w:rsidR="009F5391">
        <w:rPr>
          <w:color w:val="auto"/>
          <w:sz w:val="24"/>
          <w:szCs w:val="24"/>
        </w:rPr>
        <w:t>contacted</w:t>
      </w:r>
      <w:r w:rsidR="003E6B74">
        <w:rPr>
          <w:color w:val="auto"/>
          <w:sz w:val="24"/>
          <w:szCs w:val="24"/>
        </w:rPr>
        <w:t xml:space="preserve"> the Crime and Disorder Reduction Offi</w:t>
      </w:r>
      <w:r w:rsidR="004F63BC">
        <w:rPr>
          <w:color w:val="auto"/>
          <w:sz w:val="24"/>
          <w:szCs w:val="24"/>
        </w:rPr>
        <w:t>cer who works within our force and referred the incident to them</w:t>
      </w:r>
      <w:r w:rsidR="009F5391">
        <w:rPr>
          <w:color w:val="auto"/>
          <w:sz w:val="24"/>
          <w:szCs w:val="24"/>
        </w:rPr>
        <w:t>. They included this incident within their intelligence report, disseminating it</w:t>
      </w:r>
      <w:r w:rsidR="004F63BC">
        <w:rPr>
          <w:color w:val="auto"/>
          <w:sz w:val="24"/>
          <w:szCs w:val="24"/>
        </w:rPr>
        <w:t xml:space="preserve"> to the force for information</w:t>
      </w:r>
      <w:r w:rsidR="00902FDA">
        <w:rPr>
          <w:color w:val="auto"/>
          <w:sz w:val="24"/>
          <w:szCs w:val="24"/>
        </w:rPr>
        <w:t xml:space="preserve"> and action. Had I wanted to complete</w:t>
      </w:r>
      <w:r w:rsidR="004F63BC">
        <w:rPr>
          <w:color w:val="auto"/>
          <w:sz w:val="24"/>
          <w:szCs w:val="24"/>
        </w:rPr>
        <w:t xml:space="preserve"> a Criminal Behaviour Order, this </w:t>
      </w:r>
      <w:r w:rsidR="00902FDA">
        <w:rPr>
          <w:color w:val="auto"/>
          <w:sz w:val="24"/>
          <w:szCs w:val="24"/>
        </w:rPr>
        <w:t>officer</w:t>
      </w:r>
      <w:r w:rsidR="004F63BC">
        <w:rPr>
          <w:color w:val="auto"/>
          <w:sz w:val="24"/>
          <w:szCs w:val="24"/>
        </w:rPr>
        <w:t xml:space="preserve"> could assist me with preparing the application for court.  </w:t>
      </w:r>
      <w:r w:rsidR="008B1B0E">
        <w:rPr>
          <w:color w:val="auto"/>
          <w:sz w:val="24"/>
          <w:szCs w:val="24"/>
        </w:rPr>
        <w:t xml:space="preserve">Knowing that these pieces of legislation are available to prevent </w:t>
      </w:r>
      <w:r w:rsidR="009F5391">
        <w:rPr>
          <w:color w:val="auto"/>
          <w:sz w:val="24"/>
          <w:szCs w:val="24"/>
        </w:rPr>
        <w:t>A</w:t>
      </w:r>
      <w:r w:rsidR="008B1B0E">
        <w:rPr>
          <w:color w:val="auto"/>
          <w:sz w:val="24"/>
          <w:szCs w:val="24"/>
        </w:rPr>
        <w:t>nti-</w:t>
      </w:r>
      <w:r w:rsidR="009F5391">
        <w:rPr>
          <w:color w:val="auto"/>
          <w:sz w:val="24"/>
          <w:szCs w:val="24"/>
        </w:rPr>
        <w:t>S</w:t>
      </w:r>
      <w:r w:rsidR="008B1B0E">
        <w:rPr>
          <w:color w:val="auto"/>
          <w:sz w:val="24"/>
          <w:szCs w:val="24"/>
        </w:rPr>
        <w:t xml:space="preserve">ocial </w:t>
      </w:r>
      <w:r w:rsidR="009F5391">
        <w:rPr>
          <w:color w:val="auto"/>
          <w:sz w:val="24"/>
          <w:szCs w:val="24"/>
        </w:rPr>
        <w:t>B</w:t>
      </w:r>
      <w:r w:rsidR="008B1B0E">
        <w:rPr>
          <w:color w:val="auto"/>
          <w:sz w:val="24"/>
          <w:szCs w:val="24"/>
        </w:rPr>
        <w:t xml:space="preserve">ehaviour, gives me the ability to better protect victims and offer them an excellent service, tailoring the right option to their needs. </w:t>
      </w:r>
    </w:p>
    <w:p w14:paraId="3C9DB55F" w14:textId="77777777" w:rsidR="00B70B47" w:rsidRDefault="00B70B47" w:rsidP="002F196A">
      <w:pPr>
        <w:rPr>
          <w:sz w:val="24"/>
          <w:szCs w:val="24"/>
        </w:rPr>
      </w:pPr>
    </w:p>
    <w:p w14:paraId="5162C90E" w14:textId="4C9BC0C0" w:rsidR="002F196A" w:rsidRPr="002F196A" w:rsidRDefault="002F196A" w:rsidP="002F196A">
      <w:pPr>
        <w:rPr>
          <w:sz w:val="24"/>
          <w:szCs w:val="24"/>
        </w:rPr>
      </w:pPr>
      <w:r>
        <w:rPr>
          <w:sz w:val="24"/>
          <w:szCs w:val="24"/>
        </w:rPr>
        <w:t>A relevant element was look</w:t>
      </w:r>
      <w:r w:rsidR="00902FDA">
        <w:rPr>
          <w:sz w:val="24"/>
          <w:szCs w:val="24"/>
        </w:rPr>
        <w:t>ing into the policing values i</w:t>
      </w:r>
      <w:r>
        <w:rPr>
          <w:sz w:val="24"/>
          <w:szCs w:val="24"/>
        </w:rPr>
        <w:t>ncorporated</w:t>
      </w:r>
      <w:r w:rsidR="00902FDA">
        <w:rPr>
          <w:sz w:val="24"/>
          <w:szCs w:val="24"/>
        </w:rPr>
        <w:t xml:space="preserve"> throughout</w:t>
      </w:r>
      <w:r>
        <w:rPr>
          <w:sz w:val="24"/>
          <w:szCs w:val="24"/>
        </w:rPr>
        <w:t xml:space="preserve">. Also thinking about how there is a potential for bias, when responding to this incident. </w:t>
      </w:r>
      <w:r w:rsidR="004F63BC">
        <w:rPr>
          <w:sz w:val="24"/>
          <w:szCs w:val="24"/>
        </w:rPr>
        <w:t xml:space="preserve"> I believe the policing value of “Keep Learning” was the most relevant here.</w:t>
      </w:r>
      <w:r w:rsidR="00327226">
        <w:rPr>
          <w:sz w:val="24"/>
          <w:szCs w:val="24"/>
        </w:rPr>
        <w:t xml:space="preserve"> (Kelly, 2020)</w:t>
      </w:r>
      <w:r w:rsidR="004F63BC">
        <w:rPr>
          <w:sz w:val="24"/>
          <w:szCs w:val="24"/>
        </w:rPr>
        <w:t xml:space="preserve"> From responding to this incident, I was able to complete a Victim Personal Statement for the first </w:t>
      </w:r>
      <w:r w:rsidR="009F5391">
        <w:rPr>
          <w:sz w:val="24"/>
          <w:szCs w:val="24"/>
        </w:rPr>
        <w:t>time, detailing the impact the Anti-Social B</w:t>
      </w:r>
      <w:r w:rsidR="004F63BC">
        <w:rPr>
          <w:sz w:val="24"/>
          <w:szCs w:val="24"/>
        </w:rPr>
        <w:t xml:space="preserve">ehaviour had on the victim. I found that </w:t>
      </w:r>
      <w:r w:rsidR="00327226">
        <w:rPr>
          <w:sz w:val="24"/>
          <w:szCs w:val="24"/>
        </w:rPr>
        <w:t xml:space="preserve">there </w:t>
      </w:r>
      <w:r w:rsidR="009F5391">
        <w:rPr>
          <w:sz w:val="24"/>
          <w:szCs w:val="24"/>
        </w:rPr>
        <w:t>are multiple ways to deal with Anti-Social B</w:t>
      </w:r>
      <w:r w:rsidR="00327226">
        <w:rPr>
          <w:sz w:val="24"/>
          <w:szCs w:val="24"/>
        </w:rPr>
        <w:t xml:space="preserve">ehaviour, more so on the lower level. This can include Community Protection Notices, Community Protection Warnings, Criminal Behaviour Orders and Acceptable Behaviour Contracts. Also linking in with partners such as the Local Authority and other </w:t>
      </w:r>
      <w:r w:rsidR="009F5391">
        <w:rPr>
          <w:sz w:val="24"/>
          <w:szCs w:val="24"/>
        </w:rPr>
        <w:t xml:space="preserve">Police </w:t>
      </w:r>
      <w:r w:rsidR="00327226">
        <w:rPr>
          <w:sz w:val="24"/>
          <w:szCs w:val="24"/>
        </w:rPr>
        <w:t xml:space="preserve">colleagues to enforce </w:t>
      </w:r>
      <w:r w:rsidR="00327226" w:rsidRPr="00526A38">
        <w:rPr>
          <w:sz w:val="24"/>
          <w:szCs w:val="24"/>
        </w:rPr>
        <w:t>legislation. The potential for bias in this situation</w:t>
      </w:r>
      <w:r w:rsidR="00526A38" w:rsidRPr="00526A38">
        <w:rPr>
          <w:sz w:val="24"/>
          <w:szCs w:val="24"/>
        </w:rPr>
        <w:t xml:space="preserve"> would come from unconscious bias. </w:t>
      </w:r>
      <w:r w:rsidR="00526A38">
        <w:rPr>
          <w:sz w:val="24"/>
          <w:szCs w:val="24"/>
        </w:rPr>
        <w:t>“</w:t>
      </w:r>
      <w:r w:rsidR="00526A38" w:rsidRPr="00526A38">
        <w:rPr>
          <w:rStyle w:val="Strong"/>
          <w:b w:val="0"/>
          <w:sz w:val="24"/>
          <w:szCs w:val="24"/>
        </w:rPr>
        <w:t>Unconscious biases</w:t>
      </w:r>
      <w:r w:rsidR="00526A38" w:rsidRPr="00526A38">
        <w:rPr>
          <w:sz w:val="24"/>
          <w:szCs w:val="24"/>
        </w:rPr>
        <w:t xml:space="preserve"> are </w:t>
      </w:r>
      <w:r w:rsidR="00526A38" w:rsidRPr="00526A38">
        <w:rPr>
          <w:rStyle w:val="Strong"/>
          <w:b w:val="0"/>
          <w:sz w:val="24"/>
          <w:szCs w:val="24"/>
        </w:rPr>
        <w:t xml:space="preserve">learned </w:t>
      </w:r>
      <w:r w:rsidR="00526A38" w:rsidRPr="00526A38">
        <w:rPr>
          <w:rStyle w:val="Strong"/>
          <w:b w:val="0"/>
          <w:sz w:val="24"/>
          <w:szCs w:val="24"/>
        </w:rPr>
        <w:lastRenderedPageBreak/>
        <w:t>stereotypes, attitudes or categorizations</w:t>
      </w:r>
      <w:r w:rsidR="00526A38" w:rsidRPr="00526A38">
        <w:rPr>
          <w:sz w:val="24"/>
          <w:szCs w:val="24"/>
        </w:rPr>
        <w:t xml:space="preserve">, which are automatic, unintentional, inbuilt and </w:t>
      </w:r>
      <w:r w:rsidR="00526A38" w:rsidRPr="00526A38">
        <w:rPr>
          <w:rStyle w:val="Strong"/>
          <w:b w:val="0"/>
          <w:sz w:val="24"/>
          <w:szCs w:val="24"/>
        </w:rPr>
        <w:t>often</w:t>
      </w:r>
      <w:r w:rsidR="00526A38">
        <w:rPr>
          <w:rStyle w:val="Strong"/>
          <w:b w:val="0"/>
          <w:sz w:val="24"/>
          <w:szCs w:val="24"/>
        </w:rPr>
        <w:t xml:space="preserve"> have an effect on our decision-</w:t>
      </w:r>
      <w:r w:rsidR="00526A38" w:rsidRPr="00526A38">
        <w:rPr>
          <w:rStyle w:val="Strong"/>
          <w:b w:val="0"/>
          <w:sz w:val="24"/>
          <w:szCs w:val="24"/>
        </w:rPr>
        <w:t>making</w:t>
      </w:r>
      <w:r w:rsidR="00526A38" w:rsidRPr="00526A38">
        <w:rPr>
          <w:b/>
          <w:sz w:val="24"/>
          <w:szCs w:val="24"/>
        </w:rPr>
        <w:t xml:space="preserve"> </w:t>
      </w:r>
      <w:r w:rsidR="00526A38" w:rsidRPr="00526A38">
        <w:rPr>
          <w:sz w:val="24"/>
          <w:szCs w:val="24"/>
        </w:rPr>
        <w:t>and behaviour.</w:t>
      </w:r>
      <w:r w:rsidR="00526A38">
        <w:rPr>
          <w:sz w:val="24"/>
          <w:szCs w:val="24"/>
        </w:rPr>
        <w:t>” Affinity bias means you relate to a person who has a similar background to you. As the offender was a white male, the idea of affinity bias would predict that it is easier for me to relate to him, as we both grew up in the United Kingdom. I did not feel this way, when responding to the incident and I would like to think I would respond to victims from any background</w:t>
      </w:r>
      <w:r w:rsidR="00FA568D">
        <w:rPr>
          <w:sz w:val="24"/>
          <w:szCs w:val="24"/>
        </w:rPr>
        <w:t>,</w:t>
      </w:r>
      <w:r w:rsidR="00526A38">
        <w:rPr>
          <w:sz w:val="24"/>
          <w:szCs w:val="24"/>
        </w:rPr>
        <w:t xml:space="preserve"> in the same way. (Garvey, 2019).</w:t>
      </w:r>
      <w:r w:rsidR="009461E4">
        <w:rPr>
          <w:sz w:val="24"/>
          <w:szCs w:val="24"/>
        </w:rPr>
        <w:t xml:space="preserve"> I also considered that as a Police Officer, I am to carry out my duties with fairness and impa</w:t>
      </w:r>
      <w:r w:rsidR="00FA568D">
        <w:rPr>
          <w:sz w:val="24"/>
          <w:szCs w:val="24"/>
        </w:rPr>
        <w:t>rtiality and to protect others Human R</w:t>
      </w:r>
      <w:r w:rsidR="009461E4">
        <w:rPr>
          <w:sz w:val="24"/>
          <w:szCs w:val="24"/>
        </w:rPr>
        <w:t>ights. (IPCC, 2015)</w:t>
      </w:r>
    </w:p>
    <w:p w14:paraId="1A0D5A62" w14:textId="18AD1449" w:rsidR="004F63BC" w:rsidRDefault="004F63BC" w:rsidP="00874325">
      <w:pPr>
        <w:pStyle w:val="ListParagraph"/>
        <w:rPr>
          <w:sz w:val="24"/>
          <w:szCs w:val="24"/>
        </w:rPr>
      </w:pPr>
    </w:p>
    <w:p w14:paraId="12B8F1BA" w14:textId="2A0C713A" w:rsidR="00C73685" w:rsidRPr="008E4880" w:rsidRDefault="00C73685" w:rsidP="008E4880">
      <w:pPr>
        <w:rPr>
          <w:sz w:val="24"/>
          <w:szCs w:val="24"/>
        </w:rPr>
      </w:pPr>
    </w:p>
    <w:p w14:paraId="2504F494" w14:textId="3A377D95" w:rsidR="00AD4B6A" w:rsidRPr="00AD4B6A" w:rsidRDefault="002F196A" w:rsidP="002F196A">
      <w:pPr>
        <w:rPr>
          <w:b/>
          <w:color w:val="auto"/>
          <w:sz w:val="24"/>
          <w:szCs w:val="24"/>
        </w:rPr>
      </w:pPr>
      <w:r>
        <w:rPr>
          <w:sz w:val="24"/>
          <w:szCs w:val="24"/>
        </w:rPr>
        <w:t xml:space="preserve">When I </w:t>
      </w:r>
      <w:r w:rsidR="00C73685">
        <w:rPr>
          <w:sz w:val="24"/>
          <w:szCs w:val="24"/>
        </w:rPr>
        <w:t xml:space="preserve">consider my </w:t>
      </w:r>
      <w:r w:rsidR="00AD4B6A">
        <w:rPr>
          <w:sz w:val="24"/>
          <w:szCs w:val="24"/>
        </w:rPr>
        <w:t xml:space="preserve">experience so far, the decision-making around the offenders’ arrest </w:t>
      </w:r>
      <w:r w:rsidR="00C73685">
        <w:rPr>
          <w:sz w:val="24"/>
          <w:szCs w:val="24"/>
        </w:rPr>
        <w:t>had the biggest impact on police and community r</w:t>
      </w:r>
      <w:r w:rsidR="008E4880">
        <w:rPr>
          <w:sz w:val="24"/>
          <w:szCs w:val="24"/>
        </w:rPr>
        <w:t xml:space="preserve">elations. </w:t>
      </w:r>
      <w:r w:rsidR="00A06934">
        <w:rPr>
          <w:sz w:val="24"/>
          <w:szCs w:val="24"/>
        </w:rPr>
        <w:t>As police forces move towards a smarter way of working and focus more on Evidence Based Policing,</w:t>
      </w:r>
      <w:r w:rsidR="00AD4B6A">
        <w:rPr>
          <w:sz w:val="24"/>
          <w:szCs w:val="24"/>
        </w:rPr>
        <w:t xml:space="preserve"> created by </w:t>
      </w:r>
      <w:r w:rsidR="00AD4B6A" w:rsidRPr="003C26AC">
        <w:rPr>
          <w:color w:val="auto"/>
          <w:sz w:val="24"/>
          <w:szCs w:val="24"/>
        </w:rPr>
        <w:t xml:space="preserve">Lawrence Sherman </w:t>
      </w:r>
      <w:r w:rsidR="00AD4B6A">
        <w:rPr>
          <w:color w:val="auto"/>
          <w:sz w:val="24"/>
          <w:szCs w:val="24"/>
        </w:rPr>
        <w:t xml:space="preserve">1998, </w:t>
      </w:r>
      <w:r w:rsidR="00A06934">
        <w:rPr>
          <w:sz w:val="24"/>
          <w:szCs w:val="24"/>
        </w:rPr>
        <w:t xml:space="preserve">I </w:t>
      </w:r>
      <w:r w:rsidR="00B70B47">
        <w:rPr>
          <w:sz w:val="24"/>
          <w:szCs w:val="24"/>
        </w:rPr>
        <w:t xml:space="preserve">now </w:t>
      </w:r>
      <w:r w:rsidR="00A06934">
        <w:rPr>
          <w:sz w:val="24"/>
          <w:szCs w:val="24"/>
        </w:rPr>
        <w:t>evaluate my response and decision-making thoroughly</w:t>
      </w:r>
      <w:r w:rsidR="00AD4B6A">
        <w:rPr>
          <w:sz w:val="24"/>
          <w:szCs w:val="24"/>
        </w:rPr>
        <w:t xml:space="preserve"> to be able to focus time and resources </w:t>
      </w:r>
      <w:r w:rsidR="005639EF">
        <w:rPr>
          <w:sz w:val="24"/>
          <w:szCs w:val="24"/>
        </w:rPr>
        <w:t>intelligently</w:t>
      </w:r>
      <w:r w:rsidR="00A06934">
        <w:rPr>
          <w:sz w:val="24"/>
          <w:szCs w:val="24"/>
        </w:rPr>
        <w:t xml:space="preserve">. </w:t>
      </w:r>
      <w:r w:rsidR="00FA568D">
        <w:rPr>
          <w:sz w:val="24"/>
          <w:szCs w:val="24"/>
        </w:rPr>
        <w:t xml:space="preserve">By using Evidence Based Policing, I can share good practice and find out what has worked for others. </w:t>
      </w:r>
      <w:r w:rsidR="00AD4B6A">
        <w:rPr>
          <w:sz w:val="24"/>
          <w:szCs w:val="24"/>
        </w:rPr>
        <w:t xml:space="preserve">(College of Policing, 2017). </w:t>
      </w:r>
      <w:r w:rsidR="00A06934">
        <w:rPr>
          <w:sz w:val="24"/>
          <w:szCs w:val="24"/>
        </w:rPr>
        <w:t>If I refer back to</w:t>
      </w:r>
      <w:r w:rsidR="00AD4B6A">
        <w:rPr>
          <w:sz w:val="24"/>
          <w:szCs w:val="24"/>
        </w:rPr>
        <w:t xml:space="preserve"> the Policing Evaluation Toolkit</w:t>
      </w:r>
      <w:r w:rsidR="00A06934">
        <w:rPr>
          <w:sz w:val="24"/>
          <w:szCs w:val="24"/>
        </w:rPr>
        <w:t>, the specific q</w:t>
      </w:r>
      <w:r w:rsidR="00B70B47">
        <w:rPr>
          <w:sz w:val="24"/>
          <w:szCs w:val="24"/>
        </w:rPr>
        <w:t>uestion I would ask is “Does</w:t>
      </w:r>
      <w:r w:rsidR="00A06934">
        <w:rPr>
          <w:sz w:val="24"/>
          <w:szCs w:val="24"/>
        </w:rPr>
        <w:t xml:space="preserve"> police response to anti-social behaviour, by</w:t>
      </w:r>
      <w:r w:rsidR="00B70B47">
        <w:rPr>
          <w:sz w:val="24"/>
          <w:szCs w:val="24"/>
        </w:rPr>
        <w:t xml:space="preserve"> arresting the offender, impact</w:t>
      </w:r>
      <w:r w:rsidR="00A06934">
        <w:rPr>
          <w:sz w:val="24"/>
          <w:szCs w:val="24"/>
        </w:rPr>
        <w:t xml:space="preserve"> the community by div</w:t>
      </w:r>
      <w:r w:rsidR="00902FDA">
        <w:rPr>
          <w:sz w:val="24"/>
          <w:szCs w:val="24"/>
        </w:rPr>
        <w:t>iding persons, if</w:t>
      </w:r>
      <w:r w:rsidR="00A06934">
        <w:rPr>
          <w:sz w:val="24"/>
          <w:szCs w:val="24"/>
        </w:rPr>
        <w:t xml:space="preserve"> offender and victim are of different race?”</w:t>
      </w:r>
      <w:r w:rsidR="00AD4B6A">
        <w:rPr>
          <w:sz w:val="24"/>
          <w:szCs w:val="24"/>
        </w:rPr>
        <w:t xml:space="preserve"> (College of Policing, 2019).</w:t>
      </w:r>
      <w:r w:rsidR="00A06934">
        <w:rPr>
          <w:sz w:val="24"/>
          <w:szCs w:val="24"/>
        </w:rPr>
        <w:t xml:space="preserve"> </w:t>
      </w:r>
      <w:r w:rsidR="00EA47D2">
        <w:rPr>
          <w:sz w:val="24"/>
          <w:szCs w:val="24"/>
        </w:rPr>
        <w:t>I could measure this by seeing if race related crime increases in this community</w:t>
      </w:r>
      <w:r w:rsidR="00902FDA">
        <w:rPr>
          <w:sz w:val="24"/>
          <w:szCs w:val="24"/>
        </w:rPr>
        <w:t>, following the arrest of the offender</w:t>
      </w:r>
      <w:r w:rsidR="00EA47D2">
        <w:rPr>
          <w:sz w:val="24"/>
          <w:szCs w:val="24"/>
        </w:rPr>
        <w:t>.</w:t>
      </w:r>
      <w:r w:rsidR="00AD4B6A">
        <w:rPr>
          <w:sz w:val="24"/>
          <w:szCs w:val="24"/>
        </w:rPr>
        <w:t xml:space="preserve"> </w:t>
      </w:r>
      <w:r w:rsidR="00902FDA">
        <w:rPr>
          <w:color w:val="auto"/>
          <w:sz w:val="24"/>
          <w:szCs w:val="24"/>
        </w:rPr>
        <w:t>However w</w:t>
      </w:r>
      <w:r w:rsidR="00AD4B6A" w:rsidRPr="00AD4B6A">
        <w:rPr>
          <w:color w:val="auto"/>
          <w:sz w:val="24"/>
          <w:szCs w:val="24"/>
        </w:rPr>
        <w:t>hen measuring whether crime or anti-</w:t>
      </w:r>
      <w:r w:rsidR="00AD4B6A" w:rsidRPr="00AD4B6A">
        <w:rPr>
          <w:color w:val="auto"/>
          <w:sz w:val="24"/>
          <w:szCs w:val="24"/>
        </w:rPr>
        <w:lastRenderedPageBreak/>
        <w:t>social behaviour has increas</w:t>
      </w:r>
      <w:r w:rsidR="00FA568D">
        <w:rPr>
          <w:color w:val="auto"/>
          <w:sz w:val="24"/>
          <w:szCs w:val="24"/>
        </w:rPr>
        <w:t>ed, I must be mindful that the C</w:t>
      </w:r>
      <w:r w:rsidR="00AD4B6A" w:rsidRPr="00AD4B6A">
        <w:rPr>
          <w:color w:val="auto"/>
          <w:sz w:val="24"/>
          <w:szCs w:val="24"/>
        </w:rPr>
        <w:t>oronavirus pandemic</w:t>
      </w:r>
      <w:r w:rsidR="00AD4B6A">
        <w:rPr>
          <w:color w:val="auto"/>
          <w:sz w:val="24"/>
          <w:szCs w:val="24"/>
        </w:rPr>
        <w:t xml:space="preserve"> has distorted the results.</w:t>
      </w:r>
      <w:r w:rsidR="00AD4B6A" w:rsidRPr="00AD4B6A">
        <w:rPr>
          <w:color w:val="auto"/>
          <w:sz w:val="24"/>
          <w:szCs w:val="24"/>
        </w:rPr>
        <w:t xml:space="preserve"> “</w:t>
      </w:r>
      <w:r w:rsidR="00AD4B6A" w:rsidRPr="00AD4B6A">
        <w:rPr>
          <w:bCs/>
          <w:color w:val="auto"/>
          <w:sz w:val="24"/>
          <w:szCs w:val="24"/>
        </w:rPr>
        <w:t xml:space="preserve">Reports of anti-social behaviour have increased substantially during the coronavirus outbreak, police have said. </w:t>
      </w:r>
      <w:r w:rsidR="00AD4B6A" w:rsidRPr="00AD4B6A">
        <w:rPr>
          <w:color w:val="auto"/>
          <w:sz w:val="24"/>
          <w:szCs w:val="24"/>
        </w:rPr>
        <w:t>In the last four weeks, there were 178,000 incidents across England and Wales - a rise of 59% on last year.” (BBC, 2020</w:t>
      </w:r>
      <w:r w:rsidR="00AD4B6A">
        <w:rPr>
          <w:color w:val="auto"/>
          <w:sz w:val="24"/>
          <w:szCs w:val="24"/>
        </w:rPr>
        <w:t>)</w:t>
      </w:r>
    </w:p>
    <w:p w14:paraId="4736588D" w14:textId="6037868B" w:rsidR="00FA568D" w:rsidRDefault="00A06934" w:rsidP="002F196A">
      <w:pPr>
        <w:rPr>
          <w:color w:val="auto"/>
          <w:sz w:val="24"/>
          <w:szCs w:val="24"/>
        </w:rPr>
      </w:pPr>
      <w:r>
        <w:rPr>
          <w:sz w:val="24"/>
          <w:szCs w:val="24"/>
        </w:rPr>
        <w:t>Having</w:t>
      </w:r>
      <w:r w:rsidR="008E4880">
        <w:rPr>
          <w:sz w:val="24"/>
          <w:szCs w:val="24"/>
        </w:rPr>
        <w:t xml:space="preserve"> informed officers the offender</w:t>
      </w:r>
      <w:r w:rsidR="00FA568D">
        <w:rPr>
          <w:sz w:val="24"/>
          <w:szCs w:val="24"/>
        </w:rPr>
        <w:t xml:space="preserve"> was arrest-able</w:t>
      </w:r>
      <w:r>
        <w:rPr>
          <w:sz w:val="24"/>
          <w:szCs w:val="24"/>
        </w:rPr>
        <w:t>, I take responsibility for the male being arrested. In England and Wales, race related crime</w:t>
      </w:r>
      <w:r w:rsidR="00C73685">
        <w:rPr>
          <w:sz w:val="24"/>
          <w:szCs w:val="24"/>
        </w:rPr>
        <w:t xml:space="preserve"> is a huge problem as 3,520 out of 7,446 hate crimes, were committed against Muslims. (Home Office, 2019). When I look at these statistics, I automatically perceive that I have made the right decision</w:t>
      </w:r>
      <w:r w:rsidR="003700C6">
        <w:rPr>
          <w:sz w:val="24"/>
          <w:szCs w:val="24"/>
        </w:rPr>
        <w:t xml:space="preserve"> regarding</w:t>
      </w:r>
      <w:r>
        <w:rPr>
          <w:sz w:val="24"/>
          <w:szCs w:val="24"/>
        </w:rPr>
        <w:t xml:space="preserve"> arrest</w:t>
      </w:r>
      <w:r w:rsidR="00C73685">
        <w:rPr>
          <w:sz w:val="24"/>
          <w:szCs w:val="24"/>
        </w:rPr>
        <w:t xml:space="preserve">. However, if I look at this situation from </w:t>
      </w:r>
      <w:r w:rsidR="003700C6">
        <w:rPr>
          <w:sz w:val="24"/>
          <w:szCs w:val="24"/>
        </w:rPr>
        <w:t>a different angle, whereby arrest, potentially widens</w:t>
      </w:r>
      <w:r w:rsidR="00C73685">
        <w:rPr>
          <w:sz w:val="24"/>
          <w:szCs w:val="24"/>
        </w:rPr>
        <w:t xml:space="preserve"> the gap b</w:t>
      </w:r>
      <w:r w:rsidR="003700C6">
        <w:rPr>
          <w:sz w:val="24"/>
          <w:szCs w:val="24"/>
        </w:rPr>
        <w:t>etween races in the community, creating</w:t>
      </w:r>
      <w:r w:rsidR="00C73685">
        <w:rPr>
          <w:sz w:val="24"/>
          <w:szCs w:val="24"/>
        </w:rPr>
        <w:t xml:space="preserve"> hostility</w:t>
      </w:r>
      <w:r w:rsidR="008E4880">
        <w:rPr>
          <w:sz w:val="24"/>
          <w:szCs w:val="24"/>
        </w:rPr>
        <w:t xml:space="preserve"> between them</w:t>
      </w:r>
      <w:r w:rsidR="00C73685">
        <w:rPr>
          <w:sz w:val="24"/>
          <w:szCs w:val="24"/>
        </w:rPr>
        <w:t xml:space="preserve">. </w:t>
      </w:r>
      <w:r w:rsidR="003700C6">
        <w:rPr>
          <w:sz w:val="24"/>
          <w:szCs w:val="24"/>
        </w:rPr>
        <w:t>The police might accidentally put</w:t>
      </w:r>
      <w:r w:rsidR="005443D6">
        <w:rPr>
          <w:sz w:val="24"/>
          <w:szCs w:val="24"/>
        </w:rPr>
        <w:t xml:space="preserve"> one cultural group up against another. (Community toolbox, n.d).</w:t>
      </w:r>
      <w:r w:rsidR="00FA568D">
        <w:rPr>
          <w:sz w:val="24"/>
          <w:szCs w:val="24"/>
        </w:rPr>
        <w:t xml:space="preserve"> Although this statement has the potential to change my view, </w:t>
      </w:r>
      <w:r w:rsidR="005443D6">
        <w:rPr>
          <w:sz w:val="24"/>
          <w:szCs w:val="24"/>
        </w:rPr>
        <w:t xml:space="preserve">I still feel that the decision I made was proportionate </w:t>
      </w:r>
      <w:r w:rsidR="003700C6">
        <w:rPr>
          <w:sz w:val="24"/>
          <w:szCs w:val="24"/>
        </w:rPr>
        <w:t xml:space="preserve">in the circumstances and I believe </w:t>
      </w:r>
      <w:r w:rsidR="005443D6">
        <w:rPr>
          <w:sz w:val="24"/>
          <w:szCs w:val="24"/>
        </w:rPr>
        <w:t>that lesser reprimand</w:t>
      </w:r>
      <w:r w:rsidR="003700C6">
        <w:rPr>
          <w:sz w:val="24"/>
          <w:szCs w:val="24"/>
        </w:rPr>
        <w:t xml:space="preserve"> of the offender would not have </w:t>
      </w:r>
      <w:r w:rsidR="005443D6">
        <w:rPr>
          <w:sz w:val="24"/>
          <w:szCs w:val="24"/>
        </w:rPr>
        <w:t>protected the victim. When looking at Muslim and Police interactions, “</w:t>
      </w:r>
      <w:r w:rsidR="005443D6" w:rsidRPr="005443D6">
        <w:rPr>
          <w:color w:val="121212"/>
          <w:sz w:val="24"/>
          <w:szCs w:val="24"/>
        </w:rPr>
        <w:t>Muslims living in Britain – a large minority at around 2.8 million people – are more likely to have negative experiences than other religious groups.</w:t>
      </w:r>
      <w:r w:rsidR="005443D6">
        <w:rPr>
          <w:color w:val="121212"/>
          <w:sz w:val="24"/>
          <w:szCs w:val="24"/>
        </w:rPr>
        <w:t xml:space="preserve">” I hope by providing a supportive response to the victim, I was able to </w:t>
      </w:r>
      <w:r w:rsidR="008E4880">
        <w:rPr>
          <w:color w:val="121212"/>
          <w:sz w:val="24"/>
          <w:szCs w:val="24"/>
        </w:rPr>
        <w:t xml:space="preserve">provide him with a positive outlook of the police in the UK. </w:t>
      </w:r>
      <w:r w:rsidR="00EA47D2">
        <w:rPr>
          <w:color w:val="121212"/>
          <w:sz w:val="24"/>
          <w:szCs w:val="24"/>
        </w:rPr>
        <w:t>The offender used racial slurs such as “Paki” towards the victim. Personally, not hearing this type of racist language for over 20 years, I had assumed that times had changed</w:t>
      </w:r>
      <w:r w:rsidR="00FA568D">
        <w:rPr>
          <w:color w:val="121212"/>
          <w:sz w:val="24"/>
          <w:szCs w:val="24"/>
        </w:rPr>
        <w:t>, which in hindsight was naive</w:t>
      </w:r>
      <w:r w:rsidR="00EA47D2">
        <w:rPr>
          <w:color w:val="121212"/>
          <w:sz w:val="24"/>
          <w:szCs w:val="24"/>
        </w:rPr>
        <w:t>. Hearing these racial slurs again in 2020, I was shocked that this type of racism still existed. It has given me a negative perception of white persons in this community</w:t>
      </w:r>
      <w:r w:rsidR="00FA568D">
        <w:rPr>
          <w:color w:val="121212"/>
          <w:sz w:val="24"/>
          <w:szCs w:val="24"/>
        </w:rPr>
        <w:t>, which I did not have before</w:t>
      </w:r>
      <w:r w:rsidR="00EA47D2">
        <w:rPr>
          <w:color w:val="121212"/>
          <w:sz w:val="24"/>
          <w:szCs w:val="24"/>
        </w:rPr>
        <w:t xml:space="preserve">.  </w:t>
      </w:r>
      <w:r w:rsidR="00EA47D2">
        <w:rPr>
          <w:color w:val="121212"/>
          <w:sz w:val="24"/>
          <w:szCs w:val="24"/>
        </w:rPr>
        <w:lastRenderedPageBreak/>
        <w:t xml:space="preserve">Referring back to when I was viewing the CCTV and seeing the divided response of customers, this </w:t>
      </w:r>
      <w:r w:rsidR="00EA47D2" w:rsidRPr="005639EF">
        <w:rPr>
          <w:color w:val="auto"/>
          <w:sz w:val="24"/>
          <w:szCs w:val="24"/>
        </w:rPr>
        <w:t xml:space="preserve">may reflect that half of the community are still prejudice and racist themselves. </w:t>
      </w:r>
      <w:r w:rsidR="005639EF">
        <w:rPr>
          <w:color w:val="auto"/>
          <w:sz w:val="24"/>
          <w:szCs w:val="24"/>
        </w:rPr>
        <w:t>“</w:t>
      </w:r>
      <w:r w:rsidR="005639EF" w:rsidRPr="005639EF">
        <w:rPr>
          <w:color w:val="auto"/>
          <w:sz w:val="24"/>
          <w:szCs w:val="24"/>
        </w:rPr>
        <w:t>As a poll suggests 40% of people think there is more racial prejudice in Wales than five years ago</w:t>
      </w:r>
      <w:r w:rsidR="005639EF">
        <w:rPr>
          <w:color w:val="auto"/>
          <w:sz w:val="24"/>
          <w:szCs w:val="24"/>
        </w:rPr>
        <w:t>”</w:t>
      </w:r>
      <w:r w:rsidR="005639EF" w:rsidRPr="005639EF">
        <w:rPr>
          <w:color w:val="auto"/>
          <w:sz w:val="24"/>
          <w:szCs w:val="24"/>
        </w:rPr>
        <w:t xml:space="preserve">. (BBC, 2019). </w:t>
      </w:r>
      <w:r w:rsidR="00EA47D2" w:rsidRPr="005639EF">
        <w:rPr>
          <w:color w:val="auto"/>
          <w:sz w:val="24"/>
          <w:szCs w:val="24"/>
        </w:rPr>
        <w:t>When I think about this, I would feel outcast if I was the victim, knowing that not everyone would willingly intervene</w:t>
      </w:r>
      <w:r w:rsidR="005639EF">
        <w:rPr>
          <w:color w:val="auto"/>
          <w:sz w:val="24"/>
          <w:szCs w:val="24"/>
        </w:rPr>
        <w:t xml:space="preserve"> and that prejudice is on the increase</w:t>
      </w:r>
      <w:r w:rsidR="00EA47D2" w:rsidRPr="005639EF">
        <w:rPr>
          <w:color w:val="auto"/>
          <w:sz w:val="24"/>
          <w:szCs w:val="24"/>
        </w:rPr>
        <w:t xml:space="preserve">. </w:t>
      </w:r>
    </w:p>
    <w:p w14:paraId="7294FD45" w14:textId="4E934B19" w:rsidR="002F196A" w:rsidRPr="008B1B0E" w:rsidRDefault="00FA568D" w:rsidP="002F196A">
      <w:pPr>
        <w:rPr>
          <w:color w:val="FF0000"/>
          <w:sz w:val="24"/>
          <w:szCs w:val="24"/>
        </w:rPr>
      </w:pPr>
      <w:r>
        <w:rPr>
          <w:rFonts w:eastAsia="Arial"/>
          <w:color w:val="000000" w:themeColor="text1"/>
          <w:sz w:val="24"/>
          <w:szCs w:val="24"/>
        </w:rPr>
        <w:t>Once enough time had passes,</w:t>
      </w:r>
      <w:r w:rsidR="008B1B0E">
        <w:rPr>
          <w:rFonts w:eastAsia="Arial"/>
          <w:color w:val="000000" w:themeColor="text1"/>
          <w:sz w:val="24"/>
          <w:szCs w:val="24"/>
        </w:rPr>
        <w:t xml:space="preserve"> I </w:t>
      </w:r>
      <w:r>
        <w:rPr>
          <w:rFonts w:eastAsia="Arial"/>
          <w:color w:val="000000" w:themeColor="text1"/>
          <w:sz w:val="24"/>
          <w:szCs w:val="24"/>
        </w:rPr>
        <w:t>should</w:t>
      </w:r>
      <w:r w:rsidR="008B1B0E">
        <w:rPr>
          <w:rFonts w:eastAsia="Arial"/>
          <w:color w:val="000000" w:themeColor="text1"/>
          <w:sz w:val="24"/>
          <w:szCs w:val="24"/>
        </w:rPr>
        <w:t xml:space="preserve"> review whether anti-social behaviour relating to race has increased in this community, </w:t>
      </w:r>
      <w:r>
        <w:rPr>
          <w:rFonts w:eastAsia="Arial"/>
          <w:color w:val="000000" w:themeColor="text1"/>
          <w:sz w:val="24"/>
          <w:szCs w:val="24"/>
        </w:rPr>
        <w:t>due</w:t>
      </w:r>
      <w:r w:rsidR="008B1B0E">
        <w:rPr>
          <w:rFonts w:eastAsia="Arial"/>
          <w:color w:val="000000" w:themeColor="text1"/>
          <w:sz w:val="24"/>
          <w:szCs w:val="24"/>
        </w:rPr>
        <w:t xml:space="preserve"> of the offenders’ arrest. If anti-social behaviour had increased, I understand that further work would need doing to build bridges within the community, to repair damage caused by police intervention. If it had decreased, I know that the arrest was proportionate and set a precedent that racist behaviour is not welcome in the community. </w:t>
      </w:r>
    </w:p>
    <w:p w14:paraId="71AD7A3D" w14:textId="779949F2" w:rsidR="00743015" w:rsidRDefault="00743015" w:rsidP="002F196A">
      <w:pPr>
        <w:rPr>
          <w:color w:val="121212"/>
          <w:sz w:val="24"/>
          <w:szCs w:val="24"/>
        </w:rPr>
      </w:pPr>
    </w:p>
    <w:p w14:paraId="37A7918E" w14:textId="7A5C38C3" w:rsidR="00AD4B6A" w:rsidRPr="00EA3F8E" w:rsidRDefault="008E4880" w:rsidP="002F196A">
      <w:pPr>
        <w:rPr>
          <w:sz w:val="24"/>
          <w:szCs w:val="24"/>
        </w:rPr>
      </w:pPr>
      <w:r>
        <w:rPr>
          <w:sz w:val="24"/>
          <w:szCs w:val="24"/>
        </w:rPr>
        <w:t xml:space="preserve">In conclusion, </w:t>
      </w:r>
      <w:r w:rsidR="00EA47D2">
        <w:rPr>
          <w:sz w:val="24"/>
          <w:szCs w:val="24"/>
        </w:rPr>
        <w:t>the community appeared divided in their respons</w:t>
      </w:r>
      <w:r w:rsidR="00FA568D">
        <w:rPr>
          <w:sz w:val="24"/>
          <w:szCs w:val="24"/>
        </w:rPr>
        <w:t>e to the offenders’ racist and Anti-Social B</w:t>
      </w:r>
      <w:r w:rsidR="00EA47D2">
        <w:rPr>
          <w:sz w:val="24"/>
          <w:szCs w:val="24"/>
        </w:rPr>
        <w:t xml:space="preserve">ehaviour.  I also consider the wider impacts this reaction may have had on the Victim, relating this to the effect high profile cases may </w:t>
      </w:r>
      <w:r w:rsidR="003700C6">
        <w:rPr>
          <w:sz w:val="24"/>
          <w:szCs w:val="24"/>
        </w:rPr>
        <w:t xml:space="preserve">also </w:t>
      </w:r>
      <w:r w:rsidR="00FA568D">
        <w:rPr>
          <w:sz w:val="24"/>
          <w:szCs w:val="24"/>
        </w:rPr>
        <w:t>have on his fear level</w:t>
      </w:r>
      <w:r w:rsidR="00EA47D2">
        <w:rPr>
          <w:sz w:val="24"/>
          <w:szCs w:val="24"/>
        </w:rPr>
        <w:t>. I consider multiple options to manage the offender, deciding that arrest was proportionate due to the unapologetic nature of the male and the effect this may have on the Muslim community, if no action taken. I went on to discuss the use of enforcement, settling on reassurance patrols and enforcing bail conditions. For prevention, I feel that PCSO’s and a Neighbourhood Watch Scheme could bring the community together and build their resili</w:t>
      </w:r>
      <w:r w:rsidR="00FA568D">
        <w:rPr>
          <w:sz w:val="24"/>
          <w:szCs w:val="24"/>
        </w:rPr>
        <w:t>ence to race related crime and Anti-Social B</w:t>
      </w:r>
      <w:r w:rsidR="00EA47D2">
        <w:rPr>
          <w:sz w:val="24"/>
          <w:szCs w:val="24"/>
        </w:rPr>
        <w:t xml:space="preserve">ehaviour. Learning about the role of the crime and disorder reduction officer, will </w:t>
      </w:r>
      <w:r w:rsidR="00EA47D2">
        <w:rPr>
          <w:sz w:val="24"/>
          <w:szCs w:val="24"/>
        </w:rPr>
        <w:lastRenderedPageBreak/>
        <w:t xml:space="preserve">assist me when attending future </w:t>
      </w:r>
      <w:r w:rsidR="00EF6AED">
        <w:rPr>
          <w:sz w:val="24"/>
          <w:szCs w:val="24"/>
        </w:rPr>
        <w:t xml:space="preserve">anti-social behaviour calls. </w:t>
      </w:r>
      <w:r w:rsidR="00EA47D2">
        <w:rPr>
          <w:sz w:val="24"/>
          <w:szCs w:val="24"/>
        </w:rPr>
        <w:t xml:space="preserve">I </w:t>
      </w:r>
      <w:r w:rsidR="00EF6AED">
        <w:rPr>
          <w:sz w:val="24"/>
          <w:szCs w:val="24"/>
        </w:rPr>
        <w:t xml:space="preserve">also </w:t>
      </w:r>
      <w:r w:rsidR="00EA47D2">
        <w:rPr>
          <w:sz w:val="24"/>
          <w:szCs w:val="24"/>
        </w:rPr>
        <w:t>incorporated the value of “keep learning” throughout this incident.  Finally, I reviewed the decision I had made around the offenders arrest and how this would affect community race relations, un</w:t>
      </w:r>
      <w:r w:rsidR="008B1B0E">
        <w:rPr>
          <w:sz w:val="24"/>
          <w:szCs w:val="24"/>
        </w:rPr>
        <w:t>derstanding that to measure the effect</w:t>
      </w:r>
      <w:r w:rsidR="00EA47D2">
        <w:rPr>
          <w:sz w:val="24"/>
          <w:szCs w:val="24"/>
        </w:rPr>
        <w:t>, I wo</w:t>
      </w:r>
      <w:r w:rsidR="00EF6AED">
        <w:rPr>
          <w:sz w:val="24"/>
          <w:szCs w:val="24"/>
        </w:rPr>
        <w:t xml:space="preserve">uld need to review any change </w:t>
      </w:r>
      <w:r w:rsidR="00EA47D2">
        <w:rPr>
          <w:sz w:val="24"/>
          <w:szCs w:val="24"/>
        </w:rPr>
        <w:t>in ra</w:t>
      </w:r>
      <w:r w:rsidR="008B1B0E">
        <w:rPr>
          <w:sz w:val="24"/>
          <w:szCs w:val="24"/>
        </w:rPr>
        <w:t>ce related crime for this area.</w:t>
      </w:r>
      <w:r w:rsidR="00EF6AED">
        <w:rPr>
          <w:sz w:val="24"/>
          <w:szCs w:val="24"/>
        </w:rPr>
        <w:t xml:space="preserve"> Although this experience has made me wonder if some races within the community are still racist, I must research this further and gain a better understanding of persons living in this community before settling on this view. More importantly, I need to understand how in my role as a Police Officer, I can prevent this happening and set an example. </w:t>
      </w:r>
    </w:p>
    <w:p w14:paraId="67F41987" w14:textId="77777777" w:rsidR="003C26AC" w:rsidRPr="003C26AC" w:rsidRDefault="003C26AC" w:rsidP="002F196A">
      <w:pPr>
        <w:rPr>
          <w:color w:val="auto"/>
          <w:sz w:val="24"/>
          <w:szCs w:val="24"/>
        </w:rPr>
      </w:pPr>
    </w:p>
    <w:p w14:paraId="6B9BDF89" w14:textId="5F728EED" w:rsidR="00902FDA" w:rsidRDefault="00902FDA" w:rsidP="002F196A">
      <w:pPr>
        <w:rPr>
          <w:rFonts w:eastAsia="Arial"/>
          <w:color w:val="000000" w:themeColor="text1"/>
          <w:sz w:val="24"/>
          <w:szCs w:val="24"/>
        </w:rPr>
      </w:pPr>
    </w:p>
    <w:p w14:paraId="1EC0CE00" w14:textId="609A05D5" w:rsidR="004F14CE" w:rsidRDefault="004F14CE" w:rsidP="004F14CE">
      <w:pPr>
        <w:rPr>
          <w:color w:val="FF0000"/>
          <w:sz w:val="24"/>
          <w:szCs w:val="24"/>
        </w:rPr>
      </w:pPr>
    </w:p>
    <w:p w14:paraId="0FDE9D44" w14:textId="46654C8B" w:rsidR="004F14CE" w:rsidRDefault="004F14CE" w:rsidP="004F14CE">
      <w:pPr>
        <w:rPr>
          <w:color w:val="FF0000"/>
          <w:sz w:val="24"/>
          <w:szCs w:val="24"/>
        </w:rPr>
      </w:pPr>
    </w:p>
    <w:p w14:paraId="37365859" w14:textId="71EA508C" w:rsidR="004F14CE" w:rsidRDefault="004F14CE" w:rsidP="004F14CE">
      <w:pPr>
        <w:rPr>
          <w:color w:val="FF0000"/>
          <w:sz w:val="24"/>
          <w:szCs w:val="24"/>
        </w:rPr>
      </w:pPr>
    </w:p>
    <w:p w14:paraId="45210E49" w14:textId="4E77AF67" w:rsidR="004F14CE" w:rsidRDefault="004F14CE" w:rsidP="004F14CE">
      <w:pPr>
        <w:rPr>
          <w:color w:val="FF0000"/>
          <w:sz w:val="24"/>
          <w:szCs w:val="24"/>
        </w:rPr>
      </w:pPr>
    </w:p>
    <w:p w14:paraId="74D6B8CD" w14:textId="3D9AB48B" w:rsidR="00824893" w:rsidRPr="00DB14A7" w:rsidRDefault="00824893" w:rsidP="00824893">
      <w:pPr>
        <w:keepNext/>
        <w:spacing w:before="240" w:after="60"/>
        <w:ind w:right="237"/>
        <w:rPr>
          <w:sz w:val="24"/>
          <w:szCs w:val="24"/>
        </w:rPr>
      </w:pPr>
      <w:r w:rsidRPr="00DB14A7">
        <w:rPr>
          <w:sz w:val="24"/>
          <w:szCs w:val="24"/>
        </w:rPr>
        <w:lastRenderedPageBreak/>
        <w:t xml:space="preserve">Alliant.edu. 2020. </w:t>
      </w:r>
      <w:r w:rsidRPr="00DB14A7">
        <w:rPr>
          <w:i/>
          <w:iCs/>
          <w:sz w:val="24"/>
          <w:szCs w:val="24"/>
        </w:rPr>
        <w:t xml:space="preserve">How Environmental Factors </w:t>
      </w:r>
      <w:proofErr w:type="gramStart"/>
      <w:r w:rsidRPr="00DB14A7">
        <w:rPr>
          <w:i/>
          <w:iCs/>
          <w:sz w:val="24"/>
          <w:szCs w:val="24"/>
        </w:rPr>
        <w:t>Impact</w:t>
      </w:r>
      <w:proofErr w:type="gramEnd"/>
      <w:r w:rsidRPr="00DB14A7">
        <w:rPr>
          <w:i/>
          <w:iCs/>
          <w:sz w:val="24"/>
          <w:szCs w:val="24"/>
        </w:rPr>
        <w:t xml:space="preserve"> Mental Health</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15" w:history="1">
        <w:r w:rsidRPr="00DB14A7">
          <w:rPr>
            <w:rStyle w:val="Hyperlink"/>
            <w:sz w:val="24"/>
            <w:szCs w:val="24"/>
          </w:rPr>
          <w:t>https://www.alliant.edu/blog/how-environmental-factors-impact-mental-health</w:t>
        </w:r>
      </w:hyperlink>
      <w:r w:rsidRPr="00DB14A7">
        <w:rPr>
          <w:sz w:val="24"/>
          <w:szCs w:val="24"/>
        </w:rPr>
        <w:t xml:space="preserve"> [Accessed 21 November 2020].</w:t>
      </w:r>
    </w:p>
    <w:p w14:paraId="6C7C916C" w14:textId="77777777" w:rsidR="00824893" w:rsidRPr="00DB14A7" w:rsidRDefault="00824893" w:rsidP="00824893">
      <w:pPr>
        <w:keepNext/>
        <w:spacing w:before="240" w:after="60"/>
        <w:ind w:right="237"/>
        <w:rPr>
          <w:sz w:val="24"/>
          <w:szCs w:val="24"/>
        </w:rPr>
      </w:pPr>
      <w:r w:rsidRPr="00DB14A7">
        <w:rPr>
          <w:sz w:val="24"/>
          <w:szCs w:val="24"/>
        </w:rPr>
        <w:t xml:space="preserve">App.college.police.uk. 2013. </w:t>
      </w:r>
      <w:r w:rsidRPr="00DB14A7">
        <w:rPr>
          <w:i/>
          <w:iCs/>
          <w:sz w:val="24"/>
          <w:szCs w:val="24"/>
        </w:rPr>
        <w:t>Investigative Interviewing</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16" w:history="1">
        <w:r w:rsidRPr="00DB14A7">
          <w:rPr>
            <w:rStyle w:val="Hyperlink"/>
            <w:sz w:val="24"/>
            <w:szCs w:val="24"/>
          </w:rPr>
          <w:t>https://www.app.college.police.uk/app-content/investigations/investigative-interviewing/</w:t>
        </w:r>
      </w:hyperlink>
      <w:r w:rsidRPr="00DB14A7">
        <w:rPr>
          <w:sz w:val="24"/>
          <w:szCs w:val="24"/>
        </w:rPr>
        <w:t>[Accessed 26 November 2020].</w:t>
      </w:r>
    </w:p>
    <w:p w14:paraId="01E3CD4E" w14:textId="77777777" w:rsidR="00824893" w:rsidRPr="00DB14A7" w:rsidRDefault="00824893" w:rsidP="00824893">
      <w:pPr>
        <w:keepNext/>
        <w:spacing w:before="240" w:after="60"/>
        <w:ind w:right="237"/>
        <w:rPr>
          <w:sz w:val="24"/>
          <w:szCs w:val="24"/>
        </w:rPr>
      </w:pPr>
      <w:r w:rsidRPr="00DB14A7">
        <w:rPr>
          <w:sz w:val="24"/>
          <w:szCs w:val="24"/>
        </w:rPr>
        <w:t xml:space="preserve">App.college.police.uk. 2020. </w:t>
      </w:r>
      <w:r w:rsidRPr="00DB14A7">
        <w:rPr>
          <w:i/>
          <w:iCs/>
          <w:sz w:val="24"/>
          <w:szCs w:val="24"/>
        </w:rPr>
        <w:t>Investigative Interviewing</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17" w:history="1">
        <w:r w:rsidRPr="00DB14A7">
          <w:rPr>
            <w:rStyle w:val="Hyperlink"/>
            <w:sz w:val="24"/>
            <w:szCs w:val="24"/>
          </w:rPr>
          <w:t>https://www.app.college.police.uk/app-content/investigations/investigative-interviewing/</w:t>
        </w:r>
      </w:hyperlink>
      <w:r w:rsidRPr="00DB14A7">
        <w:rPr>
          <w:sz w:val="24"/>
          <w:szCs w:val="24"/>
        </w:rPr>
        <w:t xml:space="preserve"> [Accessed 5 December 2020].</w:t>
      </w:r>
    </w:p>
    <w:p w14:paraId="1B47E090" w14:textId="70FAE2AF" w:rsidR="00824893" w:rsidRDefault="00824893" w:rsidP="00824893">
      <w:pPr>
        <w:keepNext/>
        <w:spacing w:before="240" w:after="60"/>
        <w:ind w:right="237"/>
        <w:rPr>
          <w:sz w:val="24"/>
          <w:szCs w:val="24"/>
        </w:rPr>
      </w:pPr>
      <w:r w:rsidRPr="00DB14A7">
        <w:rPr>
          <w:sz w:val="24"/>
          <w:szCs w:val="24"/>
        </w:rPr>
        <w:t xml:space="preserve">ASB Help. 2018. </w:t>
      </w:r>
      <w:r w:rsidRPr="00DB14A7">
        <w:rPr>
          <w:i/>
          <w:iCs/>
          <w:sz w:val="24"/>
          <w:szCs w:val="24"/>
        </w:rPr>
        <w:t xml:space="preserve">Personal, Situational </w:t>
      </w:r>
      <w:proofErr w:type="gramStart"/>
      <w:r w:rsidRPr="00DB14A7">
        <w:rPr>
          <w:i/>
          <w:iCs/>
          <w:sz w:val="24"/>
          <w:szCs w:val="24"/>
        </w:rPr>
        <w:t>And</w:t>
      </w:r>
      <w:proofErr w:type="gramEnd"/>
      <w:r w:rsidRPr="00DB14A7">
        <w:rPr>
          <w:i/>
          <w:iCs/>
          <w:sz w:val="24"/>
          <w:szCs w:val="24"/>
        </w:rPr>
        <w:t xml:space="preserve"> Incidental Vulnerabilities To Anti-Social Behaviour</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18" w:history="1">
        <w:r w:rsidRPr="00DB14A7">
          <w:rPr>
            <w:rStyle w:val="Hyperlink"/>
            <w:sz w:val="24"/>
            <w:szCs w:val="24"/>
          </w:rPr>
          <w:t>https://asbhelp.co.uk/personal-situational-incidental-vulnerabilities-asb-harm-follow-study/</w:t>
        </w:r>
      </w:hyperlink>
      <w:r w:rsidRPr="00DB14A7">
        <w:rPr>
          <w:sz w:val="24"/>
          <w:szCs w:val="24"/>
        </w:rPr>
        <w:t xml:space="preserve"> [Accessed 21 November 2020].</w:t>
      </w:r>
    </w:p>
    <w:p w14:paraId="63D737AD" w14:textId="46A9FF3C" w:rsidR="004F14CE" w:rsidRDefault="004F14CE" w:rsidP="00824893">
      <w:pPr>
        <w:keepNext/>
        <w:spacing w:before="240" w:after="60"/>
        <w:ind w:right="237"/>
        <w:rPr>
          <w:sz w:val="24"/>
          <w:szCs w:val="24"/>
        </w:rPr>
      </w:pPr>
    </w:p>
    <w:p w14:paraId="02B17013" w14:textId="2DBC157D" w:rsidR="004F14CE" w:rsidRPr="00DB14A7" w:rsidRDefault="004F14CE" w:rsidP="004F14CE">
      <w:pPr>
        <w:keepNext/>
        <w:spacing w:after="0"/>
        <w:ind w:right="237"/>
        <w:rPr>
          <w:sz w:val="24"/>
          <w:szCs w:val="24"/>
        </w:rPr>
      </w:pPr>
      <w:r w:rsidRPr="006004C2">
        <w:rPr>
          <w:sz w:val="24"/>
          <w:szCs w:val="24"/>
        </w:rPr>
        <w:t xml:space="preserve">Assets.publishing.service.gov.uk. 2019. </w:t>
      </w:r>
      <w:r w:rsidRPr="006004C2">
        <w:rPr>
          <w:i/>
          <w:iCs/>
          <w:sz w:val="24"/>
          <w:szCs w:val="24"/>
        </w:rPr>
        <w:t xml:space="preserve">Hate Crime, England </w:t>
      </w:r>
      <w:proofErr w:type="gramStart"/>
      <w:r w:rsidRPr="006004C2">
        <w:rPr>
          <w:i/>
          <w:iCs/>
          <w:sz w:val="24"/>
          <w:szCs w:val="24"/>
        </w:rPr>
        <w:t>And</w:t>
      </w:r>
      <w:proofErr w:type="gramEnd"/>
      <w:r w:rsidRPr="006004C2">
        <w:rPr>
          <w:i/>
          <w:iCs/>
          <w:sz w:val="24"/>
          <w:szCs w:val="24"/>
        </w:rPr>
        <w:t xml:space="preserve"> Wales, 2018/19</w:t>
      </w:r>
      <w:r w:rsidRPr="006004C2">
        <w:rPr>
          <w:sz w:val="24"/>
          <w:szCs w:val="24"/>
        </w:rPr>
        <w:t>. [</w:t>
      </w:r>
      <w:proofErr w:type="gramStart"/>
      <w:r w:rsidRPr="006004C2">
        <w:rPr>
          <w:sz w:val="24"/>
          <w:szCs w:val="24"/>
        </w:rPr>
        <w:t>online</w:t>
      </w:r>
      <w:proofErr w:type="gramEnd"/>
      <w:r w:rsidRPr="006004C2">
        <w:rPr>
          <w:sz w:val="24"/>
          <w:szCs w:val="24"/>
        </w:rPr>
        <w:t xml:space="preserve">] Available at: </w:t>
      </w:r>
      <w:hyperlink r:id="rId19" w:history="1">
        <w:r w:rsidRPr="006004C2">
          <w:rPr>
            <w:rStyle w:val="Hyperlink"/>
            <w:sz w:val="24"/>
            <w:szCs w:val="24"/>
          </w:rPr>
          <w:t>https://assets.publishing.service.gov.uk/government/uploads/system/uploads/attachment_data/file/839172/hate-crime-1819-hosb2419.pdf</w:t>
        </w:r>
      </w:hyperlink>
      <w:r w:rsidRPr="006004C2">
        <w:rPr>
          <w:sz w:val="24"/>
          <w:szCs w:val="24"/>
        </w:rPr>
        <w:t xml:space="preserve"> [Accessed 6 December 2020].</w:t>
      </w:r>
    </w:p>
    <w:p w14:paraId="07DD315F" w14:textId="64098DF5" w:rsidR="004F14CE" w:rsidRDefault="00824893" w:rsidP="00824893">
      <w:pPr>
        <w:keepNext/>
        <w:spacing w:before="240" w:after="60"/>
        <w:ind w:right="237"/>
        <w:rPr>
          <w:sz w:val="24"/>
          <w:szCs w:val="24"/>
        </w:rPr>
      </w:pPr>
      <w:r w:rsidRPr="00DB14A7">
        <w:rPr>
          <w:sz w:val="24"/>
          <w:szCs w:val="24"/>
        </w:rPr>
        <w:t xml:space="preserve">Barrowcadbury.org.uk. n.d. </w:t>
      </w:r>
      <w:r w:rsidRPr="00DB14A7">
        <w:rPr>
          <w:i/>
          <w:iCs/>
          <w:sz w:val="24"/>
          <w:szCs w:val="24"/>
        </w:rPr>
        <w:t xml:space="preserve">Adapting To Change: The Role </w:t>
      </w:r>
      <w:proofErr w:type="gramStart"/>
      <w:r w:rsidRPr="00DB14A7">
        <w:rPr>
          <w:i/>
          <w:iCs/>
          <w:sz w:val="24"/>
          <w:szCs w:val="24"/>
        </w:rPr>
        <w:t>Of</w:t>
      </w:r>
      <w:proofErr w:type="gramEnd"/>
      <w:r w:rsidRPr="00DB14A7">
        <w:rPr>
          <w:i/>
          <w:iCs/>
          <w:sz w:val="24"/>
          <w:szCs w:val="24"/>
        </w:rPr>
        <w:t xml:space="preserve"> Community Resilience Commissioned By The Barrow Cadbury Trust</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20" w:history="1">
        <w:r w:rsidRPr="00DB14A7">
          <w:rPr>
            <w:rStyle w:val="Hyperlink"/>
            <w:sz w:val="24"/>
            <w:szCs w:val="24"/>
          </w:rPr>
          <w:t>https://barrowcadbury.org.uk/wp-content/uploads/2019/07/Adapting-to-ChangeOctober-2012.pdf</w:t>
        </w:r>
      </w:hyperlink>
      <w:r w:rsidRPr="00DB14A7">
        <w:rPr>
          <w:sz w:val="24"/>
          <w:szCs w:val="24"/>
        </w:rPr>
        <w:t xml:space="preserve"> (pdf, page 7) [Accessed 26 November 2020].</w:t>
      </w:r>
    </w:p>
    <w:p w14:paraId="642237F9" w14:textId="1A4AA45C" w:rsidR="00EA3F8E" w:rsidRDefault="004E10D0" w:rsidP="00824893">
      <w:pPr>
        <w:keepNext/>
        <w:spacing w:before="240" w:after="60"/>
        <w:ind w:right="237"/>
        <w:rPr>
          <w:rStyle w:val="selectable"/>
          <w:sz w:val="24"/>
          <w:szCs w:val="24"/>
          <w:lang w:val="en"/>
        </w:rPr>
      </w:pPr>
      <w:r w:rsidRPr="00EA3F8E">
        <w:rPr>
          <w:rStyle w:val="selectable"/>
          <w:sz w:val="24"/>
          <w:szCs w:val="24"/>
          <w:lang w:val="en"/>
        </w:rPr>
        <w:t xml:space="preserve">BBC News. 2019. </w:t>
      </w:r>
      <w:r w:rsidRPr="00EA3F8E">
        <w:rPr>
          <w:rStyle w:val="selectable"/>
          <w:i/>
          <w:iCs/>
          <w:sz w:val="24"/>
          <w:szCs w:val="24"/>
          <w:lang w:val="en"/>
        </w:rPr>
        <w:t>Changing Face Of Wales: Is Racial Prejudice Alive And Kicking</w:t>
      </w:r>
      <w:proofErr w:type="gramStart"/>
      <w:r w:rsidRPr="00EA3F8E">
        <w:rPr>
          <w:rStyle w:val="selectable"/>
          <w:i/>
          <w:iCs/>
          <w:sz w:val="24"/>
          <w:szCs w:val="24"/>
          <w:lang w:val="en"/>
        </w:rPr>
        <w:t>?</w:t>
      </w:r>
      <w:r w:rsidRPr="00EA3F8E">
        <w:rPr>
          <w:rStyle w:val="selectable"/>
          <w:sz w:val="24"/>
          <w:szCs w:val="24"/>
          <w:lang w:val="en"/>
        </w:rPr>
        <w:t>.</w:t>
      </w:r>
      <w:proofErr w:type="gramEnd"/>
      <w:r w:rsidRPr="00EA3F8E">
        <w:rPr>
          <w:rStyle w:val="selectable"/>
          <w:sz w:val="24"/>
          <w:szCs w:val="24"/>
          <w:lang w:val="en"/>
        </w:rPr>
        <w:t xml:space="preserve"> [</w:t>
      </w:r>
      <w:proofErr w:type="gramStart"/>
      <w:r w:rsidRPr="00EA3F8E">
        <w:rPr>
          <w:rStyle w:val="selectable"/>
          <w:sz w:val="24"/>
          <w:szCs w:val="24"/>
          <w:lang w:val="en"/>
        </w:rPr>
        <w:t>online</w:t>
      </w:r>
      <w:proofErr w:type="gramEnd"/>
      <w:r w:rsidRPr="00EA3F8E">
        <w:rPr>
          <w:rStyle w:val="selectable"/>
          <w:sz w:val="24"/>
          <w:szCs w:val="24"/>
          <w:lang w:val="en"/>
        </w:rPr>
        <w:t xml:space="preserve">] Available at: </w:t>
      </w:r>
      <w:hyperlink r:id="rId21" w:history="1">
        <w:r w:rsidRPr="00EA3F8E">
          <w:rPr>
            <w:rStyle w:val="Hyperlink"/>
            <w:sz w:val="24"/>
            <w:szCs w:val="24"/>
            <w:lang w:val="en"/>
          </w:rPr>
          <w:t>https://www.bbc.co.uk/news/uk-wales-47538946</w:t>
        </w:r>
      </w:hyperlink>
      <w:r w:rsidRPr="00EA3F8E">
        <w:rPr>
          <w:rStyle w:val="selectable"/>
          <w:sz w:val="24"/>
          <w:szCs w:val="24"/>
          <w:lang w:val="en"/>
        </w:rPr>
        <w:t xml:space="preserve"> [Accessed 7 December 2020].</w:t>
      </w:r>
    </w:p>
    <w:p w14:paraId="179D2374" w14:textId="056D52C8" w:rsidR="00EA3F8E" w:rsidRPr="00EA3F8E" w:rsidRDefault="00EA3F8E" w:rsidP="00824893">
      <w:pPr>
        <w:keepNext/>
        <w:spacing w:before="240" w:after="60"/>
        <w:ind w:right="237"/>
        <w:rPr>
          <w:sz w:val="24"/>
          <w:szCs w:val="24"/>
          <w:lang w:val="en"/>
        </w:rPr>
      </w:pPr>
      <w:r w:rsidRPr="00EA3F8E">
        <w:rPr>
          <w:rStyle w:val="selectable"/>
          <w:sz w:val="24"/>
          <w:szCs w:val="24"/>
          <w:lang w:val="en"/>
        </w:rPr>
        <w:t xml:space="preserve">BBC News. 2020. </w:t>
      </w:r>
      <w:r w:rsidRPr="00EA3F8E">
        <w:rPr>
          <w:rStyle w:val="selectable"/>
          <w:i/>
          <w:iCs/>
          <w:sz w:val="24"/>
          <w:szCs w:val="24"/>
          <w:lang w:val="en"/>
        </w:rPr>
        <w:t>Coronavirus Lockdown: Anti-Social Behaviour On Rise But Overall Crime Falls</w:t>
      </w:r>
      <w:r w:rsidRPr="00EA3F8E">
        <w:rPr>
          <w:rStyle w:val="selectable"/>
          <w:sz w:val="24"/>
          <w:szCs w:val="24"/>
          <w:lang w:val="en"/>
        </w:rPr>
        <w:t>. [</w:t>
      </w:r>
      <w:proofErr w:type="gramStart"/>
      <w:r w:rsidRPr="00EA3F8E">
        <w:rPr>
          <w:rStyle w:val="selectable"/>
          <w:sz w:val="24"/>
          <w:szCs w:val="24"/>
          <w:lang w:val="en"/>
        </w:rPr>
        <w:t>online</w:t>
      </w:r>
      <w:proofErr w:type="gramEnd"/>
      <w:r w:rsidRPr="00EA3F8E">
        <w:rPr>
          <w:rStyle w:val="selectable"/>
          <w:sz w:val="24"/>
          <w:szCs w:val="24"/>
          <w:lang w:val="en"/>
        </w:rPr>
        <w:t xml:space="preserve">] Available at: </w:t>
      </w:r>
      <w:hyperlink r:id="rId22" w:history="1">
        <w:r w:rsidRPr="00EA3F8E">
          <w:rPr>
            <w:rStyle w:val="Hyperlink"/>
            <w:sz w:val="24"/>
            <w:szCs w:val="24"/>
            <w:lang w:val="en"/>
          </w:rPr>
          <w:t>https://www.bbc.co.uk/news/uk-52298016</w:t>
        </w:r>
      </w:hyperlink>
      <w:r w:rsidRPr="00EA3F8E">
        <w:rPr>
          <w:rStyle w:val="selectable"/>
          <w:sz w:val="24"/>
          <w:szCs w:val="24"/>
          <w:lang w:val="en"/>
        </w:rPr>
        <w:t>[Accessed 7 December 2020].</w:t>
      </w:r>
    </w:p>
    <w:p w14:paraId="1F267D5A" w14:textId="5B0C4ED7" w:rsidR="004F14CE" w:rsidRPr="004F14CE" w:rsidRDefault="004F14CE" w:rsidP="00824893">
      <w:pPr>
        <w:keepNext/>
        <w:spacing w:before="240" w:after="60"/>
        <w:ind w:right="237"/>
        <w:rPr>
          <w:sz w:val="24"/>
          <w:szCs w:val="24"/>
        </w:rPr>
      </w:pPr>
      <w:r w:rsidRPr="004F14CE">
        <w:rPr>
          <w:sz w:val="24"/>
          <w:szCs w:val="24"/>
        </w:rPr>
        <w:t xml:space="preserve">Bryant, R. and Bryant, S., 2020. </w:t>
      </w:r>
      <w:r>
        <w:rPr>
          <w:i/>
          <w:iCs/>
          <w:sz w:val="24"/>
          <w:szCs w:val="24"/>
        </w:rPr>
        <w:t>Blackstones Handbook f</w:t>
      </w:r>
      <w:r w:rsidRPr="004F14CE">
        <w:rPr>
          <w:i/>
          <w:iCs/>
          <w:sz w:val="24"/>
          <w:szCs w:val="24"/>
        </w:rPr>
        <w:t>or Policing Students 2020</w:t>
      </w:r>
      <w:r w:rsidRPr="004F14CE">
        <w:rPr>
          <w:sz w:val="24"/>
          <w:szCs w:val="24"/>
        </w:rPr>
        <w:t>. Oxford: Oxford Uni</w:t>
      </w:r>
      <w:r>
        <w:rPr>
          <w:sz w:val="24"/>
          <w:szCs w:val="24"/>
        </w:rPr>
        <w:t>versit</w:t>
      </w:r>
      <w:r w:rsidRPr="004F14CE">
        <w:rPr>
          <w:sz w:val="24"/>
          <w:szCs w:val="24"/>
        </w:rPr>
        <w:t>y Press, pp.301-306.</w:t>
      </w:r>
    </w:p>
    <w:p w14:paraId="4EFC7385" w14:textId="22EE8602" w:rsidR="004F14CE" w:rsidRDefault="00824893" w:rsidP="00824893">
      <w:pPr>
        <w:keepNext/>
        <w:spacing w:before="240" w:after="60"/>
        <w:ind w:right="237"/>
        <w:rPr>
          <w:rStyle w:val="selectable"/>
          <w:sz w:val="24"/>
          <w:szCs w:val="24"/>
          <w:lang w:val="en"/>
        </w:rPr>
      </w:pPr>
      <w:r w:rsidRPr="00DB14A7">
        <w:rPr>
          <w:rStyle w:val="selectable"/>
          <w:sz w:val="24"/>
          <w:szCs w:val="24"/>
          <w:lang w:val="en"/>
        </w:rPr>
        <w:t xml:space="preserve">Brink, S., 2001. Your brain on alcohol: a new understanding of how alcohol alters brain chemistry may transform treatment of the disease. </w:t>
      </w:r>
      <w:r w:rsidRPr="00DB14A7">
        <w:rPr>
          <w:rStyle w:val="selectable"/>
          <w:i/>
          <w:iCs/>
          <w:sz w:val="24"/>
          <w:szCs w:val="24"/>
          <w:lang w:val="en"/>
        </w:rPr>
        <w:t>U.S. News &amp; World Report.</w:t>
      </w:r>
      <w:r w:rsidRPr="00DB14A7">
        <w:rPr>
          <w:rStyle w:val="selectable"/>
          <w:sz w:val="24"/>
          <w:szCs w:val="24"/>
          <w:lang w:val="en"/>
        </w:rPr>
        <w:t xml:space="preserve">, [online] 130(18), pp.50-57. Available at: </w:t>
      </w:r>
      <w:hyperlink r:id="rId23" w:anchor="AN=106946508&amp;db=aph" w:history="1">
        <w:r w:rsidRPr="00A263B4">
          <w:rPr>
            <w:rStyle w:val="Hyperlink"/>
            <w:sz w:val="24"/>
            <w:szCs w:val="24"/>
            <w:lang w:val="en"/>
          </w:rPr>
          <w:t>https://web.a.ebscohost.com/ehost/detail/detail?vid=2&amp;sid=2bd4f2f4-a815-4929-8be8-a89ca746bb31%40sdc-v-sessmgr03&amp;bdata=JnNpdGU9ZWhvc3QtbGl2ZQ%3d%3d#AN=106946508&amp;db=aph</w:t>
        </w:r>
      </w:hyperlink>
      <w:r w:rsidRPr="00DB14A7">
        <w:rPr>
          <w:rStyle w:val="selectable"/>
          <w:sz w:val="24"/>
          <w:szCs w:val="24"/>
          <w:lang w:val="en"/>
        </w:rPr>
        <w:t xml:space="preserve"> [Accessed 4 December 2020].</w:t>
      </w:r>
    </w:p>
    <w:p w14:paraId="03172842" w14:textId="5CFBE83D" w:rsidR="004F14CE" w:rsidRPr="004F14CE" w:rsidRDefault="004F14CE" w:rsidP="00824893">
      <w:pPr>
        <w:keepNext/>
        <w:spacing w:before="240" w:after="60"/>
        <w:ind w:right="237"/>
        <w:rPr>
          <w:sz w:val="24"/>
          <w:szCs w:val="24"/>
        </w:rPr>
      </w:pPr>
      <w:r>
        <w:rPr>
          <w:sz w:val="24"/>
          <w:szCs w:val="24"/>
        </w:rPr>
        <w:t>Ctb.ku.edu. n.d</w:t>
      </w:r>
      <w:r w:rsidRPr="004F14CE">
        <w:rPr>
          <w:sz w:val="24"/>
          <w:szCs w:val="24"/>
        </w:rPr>
        <w:t xml:space="preserve">. </w:t>
      </w:r>
      <w:r w:rsidRPr="004F14CE">
        <w:rPr>
          <w:i/>
          <w:iCs/>
          <w:sz w:val="24"/>
          <w:szCs w:val="24"/>
        </w:rPr>
        <w:t xml:space="preserve">Chapter 27. Working Together For Racial Justice </w:t>
      </w:r>
      <w:proofErr w:type="gramStart"/>
      <w:r w:rsidRPr="004F14CE">
        <w:rPr>
          <w:i/>
          <w:iCs/>
          <w:sz w:val="24"/>
          <w:szCs w:val="24"/>
        </w:rPr>
        <w:t>And</w:t>
      </w:r>
      <w:proofErr w:type="gramEnd"/>
      <w:r w:rsidRPr="004F14CE">
        <w:rPr>
          <w:i/>
          <w:iCs/>
          <w:sz w:val="24"/>
          <w:szCs w:val="24"/>
        </w:rPr>
        <w:t xml:space="preserve"> Inclusion | Section 2. Building Relationships </w:t>
      </w:r>
      <w:proofErr w:type="gramStart"/>
      <w:r w:rsidRPr="004F14CE">
        <w:rPr>
          <w:i/>
          <w:iCs/>
          <w:sz w:val="24"/>
          <w:szCs w:val="24"/>
        </w:rPr>
        <w:t>With</w:t>
      </w:r>
      <w:proofErr w:type="gramEnd"/>
      <w:r w:rsidRPr="004F14CE">
        <w:rPr>
          <w:i/>
          <w:iCs/>
          <w:sz w:val="24"/>
          <w:szCs w:val="24"/>
        </w:rPr>
        <w:t xml:space="preserve"> People From Different Cultures | Main Section | Community Tool Box</w:t>
      </w:r>
      <w:r w:rsidRPr="004F14CE">
        <w:rPr>
          <w:sz w:val="24"/>
          <w:szCs w:val="24"/>
        </w:rPr>
        <w:t>. [</w:t>
      </w:r>
      <w:proofErr w:type="gramStart"/>
      <w:r w:rsidRPr="004F14CE">
        <w:rPr>
          <w:sz w:val="24"/>
          <w:szCs w:val="24"/>
        </w:rPr>
        <w:t>online</w:t>
      </w:r>
      <w:proofErr w:type="gramEnd"/>
      <w:r w:rsidRPr="004F14CE">
        <w:rPr>
          <w:sz w:val="24"/>
          <w:szCs w:val="24"/>
        </w:rPr>
        <w:t xml:space="preserve">] Available at: </w:t>
      </w:r>
      <w:hyperlink r:id="rId24" w:history="1">
        <w:r w:rsidRPr="004F14CE">
          <w:rPr>
            <w:rStyle w:val="Hyperlink"/>
            <w:sz w:val="24"/>
            <w:szCs w:val="24"/>
          </w:rPr>
          <w:t>https://ctb.ku.edu/en/table-of-</w:t>
        </w:r>
        <w:r w:rsidRPr="004F14CE">
          <w:rPr>
            <w:rStyle w:val="Hyperlink"/>
            <w:sz w:val="24"/>
            <w:szCs w:val="24"/>
          </w:rPr>
          <w:lastRenderedPageBreak/>
          <w:t>contents/culture/cultural-competence/building-relationships/main</w:t>
        </w:r>
      </w:hyperlink>
      <w:r w:rsidRPr="004F14CE">
        <w:rPr>
          <w:sz w:val="24"/>
          <w:szCs w:val="24"/>
        </w:rPr>
        <w:t>[Accessed 6 December 2020].</w:t>
      </w:r>
    </w:p>
    <w:p w14:paraId="1AD5BC03" w14:textId="0DF12154" w:rsidR="003F25EB" w:rsidRDefault="00824893" w:rsidP="00824893">
      <w:pPr>
        <w:keepNext/>
        <w:spacing w:before="240" w:after="60"/>
        <w:ind w:right="237"/>
        <w:rPr>
          <w:sz w:val="24"/>
          <w:szCs w:val="24"/>
        </w:rPr>
      </w:pPr>
      <w:r w:rsidRPr="00DB14A7">
        <w:rPr>
          <w:sz w:val="24"/>
          <w:szCs w:val="24"/>
        </w:rPr>
        <w:t xml:space="preserve">College.police.uk. 2014. </w:t>
      </w:r>
      <w:r w:rsidRPr="00DB14A7">
        <w:rPr>
          <w:i/>
          <w:iCs/>
          <w:sz w:val="24"/>
          <w:szCs w:val="24"/>
        </w:rPr>
        <w:t xml:space="preserve">Code </w:t>
      </w:r>
      <w:proofErr w:type="gramStart"/>
      <w:r w:rsidRPr="00DB14A7">
        <w:rPr>
          <w:i/>
          <w:iCs/>
          <w:sz w:val="24"/>
          <w:szCs w:val="24"/>
        </w:rPr>
        <w:t>Of</w:t>
      </w:r>
      <w:proofErr w:type="gramEnd"/>
      <w:r w:rsidRPr="00DB14A7">
        <w:rPr>
          <w:i/>
          <w:iCs/>
          <w:sz w:val="24"/>
          <w:szCs w:val="24"/>
        </w:rPr>
        <w:t xml:space="preserve"> Ethics</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25" w:history="1">
        <w:r w:rsidRPr="00DB14A7">
          <w:rPr>
            <w:rStyle w:val="Hyperlink"/>
            <w:sz w:val="24"/>
            <w:szCs w:val="24"/>
          </w:rPr>
          <w:t>https://www.college.police.uk/What-we-do/Ethics/Documents/Code_of_Ethics.pdf</w:t>
        </w:r>
      </w:hyperlink>
      <w:r w:rsidRPr="00DB14A7">
        <w:rPr>
          <w:sz w:val="24"/>
          <w:szCs w:val="24"/>
        </w:rPr>
        <w:t xml:space="preserve"> [Accessed 27 November 2020].</w:t>
      </w:r>
    </w:p>
    <w:p w14:paraId="57015AE0" w14:textId="5ECB523E" w:rsidR="00743015" w:rsidRDefault="003F25EB" w:rsidP="00824893">
      <w:pPr>
        <w:keepNext/>
        <w:spacing w:before="240" w:after="60"/>
        <w:ind w:right="237"/>
        <w:rPr>
          <w:sz w:val="24"/>
          <w:szCs w:val="24"/>
        </w:rPr>
      </w:pPr>
      <w:r w:rsidRPr="003F25EB">
        <w:rPr>
          <w:sz w:val="24"/>
          <w:szCs w:val="24"/>
        </w:rPr>
        <w:t xml:space="preserve">College.police.uk. 2019. </w:t>
      </w:r>
      <w:r w:rsidRPr="003F25EB">
        <w:rPr>
          <w:i/>
          <w:iCs/>
          <w:sz w:val="24"/>
          <w:szCs w:val="24"/>
        </w:rPr>
        <w:t>National Policing Police Community Support Officer: Operational Handbook</w:t>
      </w:r>
      <w:r w:rsidRPr="003F25EB">
        <w:rPr>
          <w:sz w:val="24"/>
          <w:szCs w:val="24"/>
        </w:rPr>
        <w:t>. [</w:t>
      </w:r>
      <w:proofErr w:type="gramStart"/>
      <w:r w:rsidRPr="003F25EB">
        <w:rPr>
          <w:sz w:val="24"/>
          <w:szCs w:val="24"/>
        </w:rPr>
        <w:t>online</w:t>
      </w:r>
      <w:proofErr w:type="gramEnd"/>
      <w:r w:rsidRPr="003F25EB">
        <w:rPr>
          <w:sz w:val="24"/>
          <w:szCs w:val="24"/>
        </w:rPr>
        <w:t xml:space="preserve">] Available at: </w:t>
      </w:r>
      <w:hyperlink r:id="rId26" w:history="1">
        <w:r w:rsidR="00743015" w:rsidRPr="00C81D7E">
          <w:rPr>
            <w:rStyle w:val="Hyperlink"/>
            <w:sz w:val="24"/>
            <w:szCs w:val="24"/>
          </w:rPr>
          <w:t>https://www.college.police.uk/What-we-do/learning/Policing-Education-Qualifications-Framework/PCSO-entry-</w:t>
        </w:r>
        <w:r w:rsidR="00743015" w:rsidRPr="00C81D7E">
          <w:rPr>
            <w:rStyle w:val="Hyperlink"/>
            <w:sz w:val="24"/>
            <w:szCs w:val="24"/>
          </w:rPr>
          <w:lastRenderedPageBreak/>
          <w:t>routes/Documents/National%20PCSO%20handbook%202019.pdf</w:t>
        </w:r>
      </w:hyperlink>
      <w:r w:rsidRPr="003F25EB">
        <w:rPr>
          <w:sz w:val="24"/>
          <w:szCs w:val="24"/>
        </w:rPr>
        <w:t>[Accessed 6 December 2020].</w:t>
      </w:r>
    </w:p>
    <w:p w14:paraId="5FC12566" w14:textId="0A7ABF34" w:rsidR="00743015" w:rsidRPr="00743015" w:rsidRDefault="00743015" w:rsidP="00824893">
      <w:pPr>
        <w:keepNext/>
        <w:spacing w:before="240" w:after="60"/>
        <w:ind w:right="237"/>
        <w:rPr>
          <w:sz w:val="24"/>
          <w:szCs w:val="24"/>
          <w:lang w:val="en"/>
        </w:rPr>
      </w:pPr>
      <w:r w:rsidRPr="00743015">
        <w:rPr>
          <w:rStyle w:val="selectable"/>
          <w:sz w:val="24"/>
          <w:szCs w:val="24"/>
          <w:lang w:val="en"/>
        </w:rPr>
        <w:t xml:space="preserve">College of Policing. 2018. </w:t>
      </w:r>
      <w:r w:rsidRPr="00743015">
        <w:rPr>
          <w:rStyle w:val="selectable"/>
          <w:i/>
          <w:iCs/>
          <w:sz w:val="24"/>
          <w:szCs w:val="24"/>
          <w:lang w:val="en"/>
        </w:rPr>
        <w:t>The Policing Evaluation Toolkit November 2018</w:t>
      </w:r>
      <w:r w:rsidRPr="00743015">
        <w:rPr>
          <w:rStyle w:val="selectable"/>
          <w:sz w:val="24"/>
          <w:szCs w:val="24"/>
          <w:lang w:val="en"/>
        </w:rPr>
        <w:t>. [</w:t>
      </w:r>
      <w:proofErr w:type="gramStart"/>
      <w:r w:rsidRPr="00743015">
        <w:rPr>
          <w:rStyle w:val="selectable"/>
          <w:sz w:val="24"/>
          <w:szCs w:val="24"/>
          <w:lang w:val="en"/>
        </w:rPr>
        <w:t>online</w:t>
      </w:r>
      <w:proofErr w:type="gramEnd"/>
      <w:r w:rsidRPr="00743015">
        <w:rPr>
          <w:rStyle w:val="selectable"/>
          <w:sz w:val="24"/>
          <w:szCs w:val="24"/>
          <w:lang w:val="en"/>
        </w:rPr>
        <w:t xml:space="preserve">] Available at: </w:t>
      </w:r>
      <w:hyperlink r:id="rId27" w:history="1">
        <w:r w:rsidRPr="00743015">
          <w:rPr>
            <w:rStyle w:val="Hyperlink"/>
            <w:sz w:val="24"/>
            <w:szCs w:val="24"/>
            <w:lang w:val="en"/>
          </w:rPr>
          <w:t>https://whatworks.college.police.uk/Support/Pages/Evaluation-Toolkit.aspx</w:t>
        </w:r>
      </w:hyperlink>
      <w:r w:rsidRPr="00743015">
        <w:rPr>
          <w:rStyle w:val="selectable"/>
          <w:sz w:val="24"/>
          <w:szCs w:val="24"/>
          <w:lang w:val="en"/>
        </w:rPr>
        <w:t xml:space="preserve"> [Accessed 7 December 2020].</w:t>
      </w:r>
    </w:p>
    <w:p w14:paraId="5BB25164" w14:textId="29156445" w:rsidR="00824893" w:rsidRPr="00DB14A7" w:rsidRDefault="00824893" w:rsidP="00824893">
      <w:pPr>
        <w:keepNext/>
        <w:spacing w:before="240" w:after="60"/>
        <w:ind w:right="237"/>
        <w:rPr>
          <w:sz w:val="24"/>
          <w:szCs w:val="24"/>
        </w:rPr>
      </w:pPr>
      <w:r>
        <w:rPr>
          <w:sz w:val="24"/>
          <w:szCs w:val="24"/>
        </w:rPr>
        <w:t>Cps</w:t>
      </w:r>
      <w:r w:rsidRPr="00DB14A7">
        <w:rPr>
          <w:sz w:val="24"/>
          <w:szCs w:val="24"/>
        </w:rPr>
        <w:t xml:space="preserve">.gov.uk. 2018. </w:t>
      </w:r>
      <w:r w:rsidRPr="00DB14A7">
        <w:rPr>
          <w:i/>
          <w:iCs/>
          <w:sz w:val="24"/>
          <w:szCs w:val="24"/>
        </w:rPr>
        <w:t xml:space="preserve">Identification | </w:t>
      </w:r>
      <w:proofErr w:type="gramStart"/>
      <w:r w:rsidRPr="00DB14A7">
        <w:rPr>
          <w:i/>
          <w:iCs/>
          <w:sz w:val="24"/>
          <w:szCs w:val="24"/>
        </w:rPr>
        <w:t>The</w:t>
      </w:r>
      <w:proofErr w:type="gramEnd"/>
      <w:r w:rsidRPr="00DB14A7">
        <w:rPr>
          <w:i/>
          <w:iCs/>
          <w:sz w:val="24"/>
          <w:szCs w:val="24"/>
        </w:rPr>
        <w:t xml:space="preserve"> Crown Prosecution Service</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28" w:history="1">
        <w:r w:rsidRPr="00DB14A7">
          <w:rPr>
            <w:rStyle w:val="Hyperlink"/>
            <w:sz w:val="24"/>
            <w:szCs w:val="24"/>
          </w:rPr>
          <w:t>https://www.cps.gov.uk/legal-guidance/identification</w:t>
        </w:r>
      </w:hyperlink>
      <w:r w:rsidRPr="00DB14A7">
        <w:rPr>
          <w:sz w:val="24"/>
          <w:szCs w:val="24"/>
        </w:rPr>
        <w:t xml:space="preserve"> [Accessed 5 December 2020].</w:t>
      </w:r>
    </w:p>
    <w:p w14:paraId="62E96123" w14:textId="2EBDDD64" w:rsidR="00824893" w:rsidRDefault="00824893" w:rsidP="00824893">
      <w:pPr>
        <w:keepNext/>
        <w:spacing w:before="240" w:after="60"/>
        <w:ind w:right="237"/>
        <w:rPr>
          <w:sz w:val="24"/>
          <w:szCs w:val="24"/>
        </w:rPr>
      </w:pPr>
      <w:r w:rsidRPr="00DB14A7">
        <w:rPr>
          <w:sz w:val="24"/>
          <w:szCs w:val="24"/>
        </w:rPr>
        <w:t xml:space="preserve">Cps.gov.uk. 2018. </w:t>
      </w:r>
      <w:r w:rsidRPr="00DB14A7">
        <w:rPr>
          <w:i/>
          <w:iCs/>
          <w:sz w:val="24"/>
          <w:szCs w:val="24"/>
        </w:rPr>
        <w:t xml:space="preserve">Identification | </w:t>
      </w:r>
      <w:proofErr w:type="gramStart"/>
      <w:r w:rsidRPr="00DB14A7">
        <w:rPr>
          <w:i/>
          <w:iCs/>
          <w:sz w:val="24"/>
          <w:szCs w:val="24"/>
        </w:rPr>
        <w:t>The</w:t>
      </w:r>
      <w:proofErr w:type="gramEnd"/>
      <w:r w:rsidRPr="00DB14A7">
        <w:rPr>
          <w:i/>
          <w:iCs/>
          <w:sz w:val="24"/>
          <w:szCs w:val="24"/>
        </w:rPr>
        <w:t xml:space="preserve"> Crown Prosecution Service</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29" w:history="1">
        <w:r w:rsidRPr="00DB14A7">
          <w:rPr>
            <w:rStyle w:val="Hyperlink"/>
            <w:sz w:val="24"/>
            <w:szCs w:val="24"/>
          </w:rPr>
          <w:t>https://www.cps.gov.uk/legal-guidance/identification</w:t>
        </w:r>
      </w:hyperlink>
      <w:r w:rsidRPr="00DB14A7">
        <w:rPr>
          <w:sz w:val="24"/>
          <w:szCs w:val="24"/>
        </w:rPr>
        <w:t xml:space="preserve"> [Accessed 24 November 2020].</w:t>
      </w:r>
    </w:p>
    <w:p w14:paraId="44E31EF1" w14:textId="7DF7DDA3" w:rsidR="006004C2" w:rsidRPr="006004C2" w:rsidRDefault="006004C2" w:rsidP="00824893">
      <w:pPr>
        <w:keepNext/>
        <w:spacing w:before="240" w:after="60"/>
        <w:ind w:right="237"/>
        <w:rPr>
          <w:sz w:val="24"/>
          <w:szCs w:val="24"/>
        </w:rPr>
      </w:pPr>
      <w:r w:rsidRPr="006004C2">
        <w:rPr>
          <w:sz w:val="24"/>
          <w:szCs w:val="24"/>
        </w:rPr>
        <w:t xml:space="preserve">Cps.gov.uk. 2020. </w:t>
      </w:r>
      <w:r w:rsidRPr="006004C2">
        <w:rPr>
          <w:i/>
          <w:iCs/>
          <w:sz w:val="24"/>
          <w:szCs w:val="24"/>
        </w:rPr>
        <w:t xml:space="preserve">Criminal Behaviour Orders | </w:t>
      </w:r>
      <w:proofErr w:type="gramStart"/>
      <w:r w:rsidRPr="006004C2">
        <w:rPr>
          <w:i/>
          <w:iCs/>
          <w:sz w:val="24"/>
          <w:szCs w:val="24"/>
        </w:rPr>
        <w:t>The</w:t>
      </w:r>
      <w:proofErr w:type="gramEnd"/>
      <w:r w:rsidRPr="006004C2">
        <w:rPr>
          <w:i/>
          <w:iCs/>
          <w:sz w:val="24"/>
          <w:szCs w:val="24"/>
        </w:rPr>
        <w:t xml:space="preserve"> Crown Prosecution Service</w:t>
      </w:r>
      <w:r w:rsidRPr="006004C2">
        <w:rPr>
          <w:sz w:val="24"/>
          <w:szCs w:val="24"/>
        </w:rPr>
        <w:t>. [</w:t>
      </w:r>
      <w:proofErr w:type="gramStart"/>
      <w:r w:rsidRPr="006004C2">
        <w:rPr>
          <w:sz w:val="24"/>
          <w:szCs w:val="24"/>
        </w:rPr>
        <w:t>online</w:t>
      </w:r>
      <w:proofErr w:type="gramEnd"/>
      <w:r w:rsidRPr="006004C2">
        <w:rPr>
          <w:sz w:val="24"/>
          <w:szCs w:val="24"/>
        </w:rPr>
        <w:t xml:space="preserve">] Available at: </w:t>
      </w:r>
      <w:hyperlink r:id="rId30" w:history="1">
        <w:r w:rsidRPr="00C81D7E">
          <w:rPr>
            <w:rStyle w:val="Hyperlink"/>
            <w:sz w:val="24"/>
            <w:szCs w:val="24"/>
          </w:rPr>
          <w:t>https://www.cps.gov.uk/legal-guidance/criminal-behaviour-orders</w:t>
        </w:r>
      </w:hyperlink>
      <w:r w:rsidRPr="006004C2">
        <w:rPr>
          <w:sz w:val="24"/>
          <w:szCs w:val="24"/>
        </w:rPr>
        <w:t>[Accessed 6 December 2020].</w:t>
      </w:r>
    </w:p>
    <w:p w14:paraId="2E406690" w14:textId="77777777" w:rsidR="00824893" w:rsidRPr="00DB14A7" w:rsidRDefault="00824893" w:rsidP="00824893">
      <w:pPr>
        <w:ind w:right="237"/>
        <w:rPr>
          <w:b/>
          <w:bCs/>
          <w:sz w:val="24"/>
          <w:szCs w:val="24"/>
        </w:rPr>
      </w:pPr>
    </w:p>
    <w:p w14:paraId="77AB7CE6" w14:textId="77777777" w:rsidR="00824893" w:rsidRPr="00DB14A7" w:rsidRDefault="00824893" w:rsidP="00824893">
      <w:pPr>
        <w:keepNext/>
        <w:ind w:right="237"/>
        <w:rPr>
          <w:b/>
          <w:bCs/>
          <w:sz w:val="24"/>
          <w:szCs w:val="24"/>
        </w:rPr>
      </w:pPr>
      <w:r w:rsidRPr="00DB14A7">
        <w:rPr>
          <w:rStyle w:val="selectable"/>
          <w:sz w:val="24"/>
          <w:szCs w:val="24"/>
          <w:lang w:val="en"/>
        </w:rPr>
        <w:lastRenderedPageBreak/>
        <w:t xml:space="preserve">DAVIS, D., 2020. </w:t>
      </w:r>
      <w:r w:rsidRPr="00DB14A7">
        <w:rPr>
          <w:rStyle w:val="selectable"/>
          <w:i/>
          <w:iCs/>
          <w:sz w:val="24"/>
          <w:szCs w:val="24"/>
          <w:lang w:val="en"/>
        </w:rPr>
        <w:t>Coping Strategy: Definition &amp; Overview</w:t>
      </w:r>
      <w:r w:rsidRPr="00DB14A7">
        <w:rPr>
          <w:rStyle w:val="selectable"/>
          <w:sz w:val="24"/>
          <w:szCs w:val="24"/>
          <w:lang w:val="en"/>
        </w:rPr>
        <w:t>. [</w:t>
      </w:r>
      <w:proofErr w:type="gramStart"/>
      <w:r w:rsidRPr="00DB14A7">
        <w:rPr>
          <w:rStyle w:val="selectable"/>
          <w:sz w:val="24"/>
          <w:szCs w:val="24"/>
          <w:lang w:val="en"/>
        </w:rPr>
        <w:t>online</w:t>
      </w:r>
      <w:proofErr w:type="gramEnd"/>
      <w:r w:rsidRPr="00DB14A7">
        <w:rPr>
          <w:rStyle w:val="selectable"/>
          <w:sz w:val="24"/>
          <w:szCs w:val="24"/>
          <w:lang w:val="en"/>
        </w:rPr>
        <w:t xml:space="preserve">] Study.com. Available at: </w:t>
      </w:r>
      <w:hyperlink r:id="rId31" w:history="1">
        <w:r w:rsidRPr="00DB14A7">
          <w:rPr>
            <w:rStyle w:val="Hyperlink"/>
            <w:sz w:val="24"/>
            <w:szCs w:val="24"/>
            <w:lang w:val="en"/>
          </w:rPr>
          <w:t>https://study.com/academy/lesson/coping-strategy-definition-lesson-quiz.html</w:t>
        </w:r>
      </w:hyperlink>
      <w:r w:rsidRPr="00DB14A7">
        <w:rPr>
          <w:rStyle w:val="selectable"/>
          <w:sz w:val="24"/>
          <w:szCs w:val="24"/>
          <w:lang w:val="en"/>
        </w:rPr>
        <w:t xml:space="preserve"> [Accessed 11 November 2020].</w:t>
      </w:r>
      <w:r w:rsidRPr="00DB14A7">
        <w:rPr>
          <w:b/>
          <w:bCs/>
          <w:sz w:val="24"/>
          <w:szCs w:val="24"/>
        </w:rPr>
        <w:t xml:space="preserve"> </w:t>
      </w:r>
    </w:p>
    <w:p w14:paraId="08E3748D" w14:textId="77777777" w:rsidR="00824893" w:rsidRPr="00DB14A7" w:rsidRDefault="00824893" w:rsidP="00824893">
      <w:pPr>
        <w:keepNext/>
        <w:ind w:right="237"/>
        <w:rPr>
          <w:b/>
          <w:bCs/>
          <w:sz w:val="24"/>
          <w:szCs w:val="24"/>
        </w:rPr>
      </w:pPr>
    </w:p>
    <w:p w14:paraId="18FAF567" w14:textId="77777777" w:rsidR="00824893" w:rsidRPr="00DB14A7" w:rsidRDefault="00824893" w:rsidP="00824893">
      <w:pPr>
        <w:keepNext/>
        <w:ind w:right="237"/>
        <w:rPr>
          <w:sz w:val="24"/>
          <w:szCs w:val="24"/>
        </w:rPr>
      </w:pPr>
      <w:r w:rsidRPr="00DB14A7">
        <w:rPr>
          <w:sz w:val="24"/>
          <w:szCs w:val="24"/>
        </w:rPr>
        <w:t xml:space="preserve">Dean, M., 2020. </w:t>
      </w:r>
      <w:r w:rsidRPr="00DB14A7">
        <w:rPr>
          <w:i/>
          <w:iCs/>
          <w:sz w:val="24"/>
          <w:szCs w:val="24"/>
        </w:rPr>
        <w:t xml:space="preserve">How To Handle An 'Angry Drunk' | </w:t>
      </w:r>
      <w:proofErr w:type="spellStart"/>
      <w:r w:rsidRPr="00DB14A7">
        <w:rPr>
          <w:i/>
          <w:iCs/>
          <w:sz w:val="24"/>
          <w:szCs w:val="24"/>
        </w:rPr>
        <w:t>Betterhelp</w:t>
      </w:r>
      <w:proofErr w:type="spellEnd"/>
      <w:r w:rsidRPr="00DB14A7">
        <w:rPr>
          <w:sz w:val="24"/>
          <w:szCs w:val="24"/>
        </w:rPr>
        <w:t>. [</w:t>
      </w:r>
      <w:proofErr w:type="gramStart"/>
      <w:r w:rsidRPr="00DB14A7">
        <w:rPr>
          <w:sz w:val="24"/>
          <w:szCs w:val="24"/>
        </w:rPr>
        <w:t>online</w:t>
      </w:r>
      <w:proofErr w:type="gramEnd"/>
      <w:r w:rsidRPr="00DB14A7">
        <w:rPr>
          <w:sz w:val="24"/>
          <w:szCs w:val="24"/>
        </w:rPr>
        <w:t xml:space="preserve">] Betterhelp.com. Available at: </w:t>
      </w:r>
      <w:hyperlink r:id="rId32" w:history="1">
        <w:r w:rsidRPr="00DB14A7">
          <w:rPr>
            <w:rStyle w:val="Hyperlink"/>
            <w:sz w:val="24"/>
            <w:szCs w:val="24"/>
          </w:rPr>
          <w:t>https://www.betterhelp.com/advice/anger/how-to-handle-an-angry-drunk/</w:t>
        </w:r>
      </w:hyperlink>
      <w:r w:rsidRPr="00DB14A7">
        <w:rPr>
          <w:sz w:val="24"/>
          <w:szCs w:val="24"/>
        </w:rPr>
        <w:t xml:space="preserve"> [Accessed 15 November 2020].</w:t>
      </w:r>
    </w:p>
    <w:p w14:paraId="6EA54263" w14:textId="77777777" w:rsidR="00824893" w:rsidRPr="00DB14A7" w:rsidRDefault="00824893" w:rsidP="00824893">
      <w:pPr>
        <w:keepNext/>
        <w:ind w:right="237"/>
        <w:rPr>
          <w:sz w:val="24"/>
          <w:szCs w:val="24"/>
        </w:rPr>
      </w:pPr>
    </w:p>
    <w:p w14:paraId="54F0C53A" w14:textId="77777777" w:rsidR="00824893" w:rsidRPr="00DB14A7" w:rsidRDefault="00824893" w:rsidP="00824893">
      <w:pPr>
        <w:pStyle w:val="Heading2"/>
        <w:spacing w:before="0" w:after="150"/>
        <w:rPr>
          <w:rFonts w:ascii="Arial" w:hAnsi="Arial" w:cs="Arial"/>
          <w:b w:val="0"/>
          <w:sz w:val="24"/>
          <w:szCs w:val="24"/>
        </w:rPr>
      </w:pPr>
      <w:r w:rsidRPr="00DB14A7">
        <w:rPr>
          <w:rFonts w:ascii="Arial" w:hAnsi="Arial" w:cs="Arial"/>
          <w:b w:val="0"/>
          <w:sz w:val="24"/>
          <w:szCs w:val="24"/>
        </w:rPr>
        <w:t>Detotto, C. and Otranto, E., 2010. Does Crime Affect Economic Growth</w:t>
      </w:r>
      <w:proofErr w:type="gramStart"/>
      <w:r w:rsidRPr="00DB14A7">
        <w:rPr>
          <w:rFonts w:ascii="Arial" w:hAnsi="Arial" w:cs="Arial"/>
          <w:b w:val="0"/>
          <w:sz w:val="24"/>
          <w:szCs w:val="24"/>
        </w:rPr>
        <w:t>?.</w:t>
      </w:r>
      <w:proofErr w:type="gramEnd"/>
      <w:r w:rsidRPr="00DB14A7">
        <w:rPr>
          <w:rFonts w:ascii="Arial" w:hAnsi="Arial" w:cs="Arial"/>
          <w:b w:val="0"/>
          <w:sz w:val="24"/>
          <w:szCs w:val="24"/>
        </w:rPr>
        <w:t xml:space="preserve"> </w:t>
      </w:r>
      <w:r w:rsidRPr="00DB14A7">
        <w:rPr>
          <w:rFonts w:ascii="Arial" w:hAnsi="Arial" w:cs="Arial"/>
          <w:b w:val="0"/>
          <w:i w:val="0"/>
          <w:iCs w:val="0"/>
          <w:sz w:val="24"/>
          <w:szCs w:val="24"/>
        </w:rPr>
        <w:t>Oxford, UK: Wiley</w:t>
      </w:r>
      <w:r w:rsidRPr="00DB14A7">
        <w:rPr>
          <w:rFonts w:ascii="Arial" w:hAnsi="Arial" w:cs="Arial"/>
          <w:b w:val="0"/>
          <w:sz w:val="24"/>
          <w:szCs w:val="24"/>
        </w:rPr>
        <w:t xml:space="preserve">, [online] 63(3), pp.330-345. Available at: </w:t>
      </w:r>
      <w:hyperlink r:id="rId33" w:history="1">
        <w:r w:rsidRPr="00DB14A7">
          <w:rPr>
            <w:rStyle w:val="Hyperlink"/>
            <w:rFonts w:ascii="Arial" w:hAnsi="Arial" w:cs="Arial"/>
            <w:b w:val="0"/>
            <w:sz w:val="24"/>
            <w:szCs w:val="24"/>
          </w:rPr>
          <w:t>https://web.b.ebscohost.com/ehost/pdfviewer/pdfviewer?vid=1&amp;sid=cd38599e-86d4-49d0-9ce9-29a613268719%40pdc-v-sessmgr03</w:t>
        </w:r>
      </w:hyperlink>
      <w:r w:rsidRPr="00DB14A7">
        <w:rPr>
          <w:rFonts w:ascii="Arial" w:hAnsi="Arial" w:cs="Arial"/>
          <w:b w:val="0"/>
          <w:sz w:val="24"/>
          <w:szCs w:val="24"/>
        </w:rPr>
        <w:t xml:space="preserve"> [Accessed 5 December 2020].</w:t>
      </w:r>
    </w:p>
    <w:p w14:paraId="33CB2640" w14:textId="77777777" w:rsidR="00824893" w:rsidRPr="00DB14A7" w:rsidRDefault="00824893" w:rsidP="00824893">
      <w:pPr>
        <w:keepNext/>
        <w:ind w:right="237"/>
        <w:rPr>
          <w:sz w:val="24"/>
          <w:szCs w:val="24"/>
        </w:rPr>
      </w:pPr>
    </w:p>
    <w:p w14:paraId="13873979" w14:textId="77777777" w:rsidR="00824893" w:rsidRPr="00DB14A7" w:rsidRDefault="00824893" w:rsidP="00824893">
      <w:pPr>
        <w:keepNext/>
        <w:ind w:right="237"/>
        <w:rPr>
          <w:sz w:val="24"/>
          <w:szCs w:val="24"/>
        </w:rPr>
      </w:pPr>
      <w:r w:rsidRPr="00DB14A7">
        <w:rPr>
          <w:sz w:val="24"/>
          <w:szCs w:val="24"/>
        </w:rPr>
        <w:t xml:space="preserve">Dictionary.cambridge.org. 2020. </w:t>
      </w:r>
      <w:r w:rsidRPr="00DB14A7">
        <w:rPr>
          <w:i/>
          <w:iCs/>
          <w:sz w:val="24"/>
          <w:szCs w:val="24"/>
        </w:rPr>
        <w:t xml:space="preserve">NEGOTIATION | Meaning In </w:t>
      </w:r>
      <w:proofErr w:type="gramStart"/>
      <w:r w:rsidRPr="00DB14A7">
        <w:rPr>
          <w:i/>
          <w:iCs/>
          <w:sz w:val="24"/>
          <w:szCs w:val="24"/>
        </w:rPr>
        <w:t>The</w:t>
      </w:r>
      <w:proofErr w:type="gramEnd"/>
      <w:r w:rsidRPr="00DB14A7">
        <w:rPr>
          <w:i/>
          <w:iCs/>
          <w:sz w:val="24"/>
          <w:szCs w:val="24"/>
        </w:rPr>
        <w:t xml:space="preserve"> Cambridge English Dictionary</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34" w:history="1">
        <w:r w:rsidRPr="00DB14A7">
          <w:rPr>
            <w:rStyle w:val="Hyperlink"/>
            <w:sz w:val="24"/>
            <w:szCs w:val="24"/>
          </w:rPr>
          <w:t>https://dictionary.cambridge.org/dictionary/english/negotiation</w:t>
        </w:r>
      </w:hyperlink>
      <w:r w:rsidRPr="00DB14A7">
        <w:rPr>
          <w:sz w:val="24"/>
          <w:szCs w:val="24"/>
        </w:rPr>
        <w:t xml:space="preserve"> [Accessed 4 December 2020].</w:t>
      </w:r>
    </w:p>
    <w:p w14:paraId="45B490BA" w14:textId="77777777" w:rsidR="00824893" w:rsidRPr="00DB14A7" w:rsidRDefault="00824893" w:rsidP="00824893">
      <w:pPr>
        <w:keepNext/>
        <w:ind w:right="237"/>
        <w:rPr>
          <w:sz w:val="24"/>
          <w:szCs w:val="24"/>
        </w:rPr>
      </w:pPr>
    </w:p>
    <w:p w14:paraId="3B210B22" w14:textId="77777777" w:rsidR="00824893" w:rsidRPr="00DB14A7" w:rsidRDefault="00824893" w:rsidP="00824893">
      <w:pPr>
        <w:keepNext/>
        <w:ind w:right="237"/>
        <w:rPr>
          <w:sz w:val="24"/>
          <w:szCs w:val="24"/>
        </w:rPr>
      </w:pPr>
      <w:r w:rsidRPr="00DB14A7">
        <w:rPr>
          <w:sz w:val="24"/>
          <w:szCs w:val="24"/>
        </w:rPr>
        <w:t xml:space="preserve">Essaywritingserviceuk.co.uk. 2020. </w:t>
      </w:r>
      <w:r w:rsidRPr="00DB14A7">
        <w:rPr>
          <w:i/>
          <w:iCs/>
          <w:sz w:val="24"/>
          <w:szCs w:val="24"/>
        </w:rPr>
        <w:t xml:space="preserve">Driscoll Model </w:t>
      </w:r>
      <w:proofErr w:type="gramStart"/>
      <w:r w:rsidRPr="00DB14A7">
        <w:rPr>
          <w:i/>
          <w:iCs/>
          <w:sz w:val="24"/>
          <w:szCs w:val="24"/>
        </w:rPr>
        <w:t>Of</w:t>
      </w:r>
      <w:proofErr w:type="gramEnd"/>
      <w:r w:rsidRPr="00DB14A7">
        <w:rPr>
          <w:i/>
          <w:iCs/>
          <w:sz w:val="24"/>
          <w:szCs w:val="24"/>
        </w:rPr>
        <w:t xml:space="preserve"> Reflection</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35" w:anchor=":~:text=Reflective%20models%20are%20commonly%20used%20across%20a%20wide,be%20applied%20in%20many%20situations%20%28Moon%2C%202000%2C%202004%29." w:history="1">
        <w:r w:rsidRPr="00DB14A7">
          <w:rPr>
            <w:rStyle w:val="Hyperlink"/>
            <w:sz w:val="24"/>
            <w:szCs w:val="24"/>
          </w:rPr>
          <w:t>https://essaywritingserviceuk.co.uk/advice-and-guidance/driscoll-model-of-reflection#:~:text=Reflective%20models%20are%20commonly%20used%20acros</w:t>
        </w:r>
        <w:r w:rsidRPr="00DB14A7">
          <w:rPr>
            <w:rStyle w:val="Hyperlink"/>
            <w:sz w:val="24"/>
            <w:szCs w:val="24"/>
          </w:rPr>
          <w:lastRenderedPageBreak/>
          <w:t>s%20a%20wide,be%20applied%20in%20many%20situations%20%28Moon%2C%202000%2C%202004%29.</w:t>
        </w:r>
      </w:hyperlink>
    </w:p>
    <w:p w14:paraId="7DB4EFD7" w14:textId="77777777" w:rsidR="00824893" w:rsidRPr="00DB14A7" w:rsidRDefault="00824893" w:rsidP="00824893">
      <w:pPr>
        <w:keepNext/>
        <w:ind w:right="237"/>
        <w:rPr>
          <w:sz w:val="24"/>
          <w:szCs w:val="24"/>
        </w:rPr>
      </w:pPr>
      <w:r w:rsidRPr="00DB14A7">
        <w:rPr>
          <w:sz w:val="24"/>
          <w:szCs w:val="24"/>
        </w:rPr>
        <w:t>[Accessed 21 November 2020].</w:t>
      </w:r>
    </w:p>
    <w:p w14:paraId="2161F8CD" w14:textId="77777777" w:rsidR="00824893" w:rsidRPr="00DB14A7" w:rsidRDefault="00824893" w:rsidP="00824893">
      <w:pPr>
        <w:keepNext/>
        <w:ind w:right="237"/>
        <w:rPr>
          <w:sz w:val="24"/>
          <w:szCs w:val="24"/>
        </w:rPr>
      </w:pPr>
    </w:p>
    <w:p w14:paraId="4692A751" w14:textId="5535F606" w:rsidR="00824893" w:rsidRDefault="00824893" w:rsidP="00824893">
      <w:pPr>
        <w:keepNext/>
        <w:ind w:right="237"/>
        <w:rPr>
          <w:sz w:val="24"/>
          <w:szCs w:val="24"/>
        </w:rPr>
      </w:pPr>
      <w:r w:rsidRPr="00DB14A7">
        <w:rPr>
          <w:sz w:val="24"/>
          <w:szCs w:val="24"/>
        </w:rPr>
        <w:t xml:space="preserve">Equalityhumanrights.com. 2018. </w:t>
      </w:r>
      <w:r w:rsidRPr="00DB14A7">
        <w:rPr>
          <w:i/>
          <w:iCs/>
          <w:sz w:val="24"/>
          <w:szCs w:val="24"/>
        </w:rPr>
        <w:t xml:space="preserve">Article 5: Right </w:t>
      </w:r>
      <w:proofErr w:type="gramStart"/>
      <w:r w:rsidRPr="00DB14A7">
        <w:rPr>
          <w:i/>
          <w:iCs/>
          <w:sz w:val="24"/>
          <w:szCs w:val="24"/>
        </w:rPr>
        <w:t>To</w:t>
      </w:r>
      <w:proofErr w:type="gramEnd"/>
      <w:r w:rsidRPr="00DB14A7">
        <w:rPr>
          <w:i/>
          <w:iCs/>
          <w:sz w:val="24"/>
          <w:szCs w:val="24"/>
        </w:rPr>
        <w:t xml:space="preserve"> Liberty And Security | Equality And Human Rights Commission</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36" w:history="1">
        <w:r w:rsidRPr="00DB14A7">
          <w:rPr>
            <w:rStyle w:val="Hyperlink"/>
            <w:sz w:val="24"/>
            <w:szCs w:val="24"/>
          </w:rPr>
          <w:t>https://www.equalityhumanrights.com/en/human-rights-act/article-5-right-liberty-and-security</w:t>
        </w:r>
      </w:hyperlink>
      <w:r w:rsidRPr="00DB14A7">
        <w:rPr>
          <w:sz w:val="24"/>
          <w:szCs w:val="24"/>
        </w:rPr>
        <w:t xml:space="preserve"> [Accessed 21 November 2020].</w:t>
      </w:r>
    </w:p>
    <w:p w14:paraId="122C266A" w14:textId="000E798D" w:rsidR="003F25EB" w:rsidRDefault="003F25EB" w:rsidP="00824893">
      <w:pPr>
        <w:keepNext/>
        <w:ind w:right="237"/>
        <w:rPr>
          <w:sz w:val="24"/>
          <w:szCs w:val="24"/>
        </w:rPr>
      </w:pPr>
    </w:p>
    <w:p w14:paraId="4659B46B" w14:textId="57938378" w:rsidR="003F25EB" w:rsidRPr="003F25EB" w:rsidRDefault="003F25EB" w:rsidP="00824893">
      <w:pPr>
        <w:keepNext/>
        <w:ind w:right="237"/>
        <w:rPr>
          <w:sz w:val="24"/>
          <w:szCs w:val="24"/>
        </w:rPr>
      </w:pPr>
      <w:r w:rsidRPr="003F25EB">
        <w:rPr>
          <w:sz w:val="24"/>
          <w:szCs w:val="24"/>
        </w:rPr>
        <w:t xml:space="preserve">Garvey, J., 2019. </w:t>
      </w:r>
      <w:r w:rsidRPr="003F25EB">
        <w:rPr>
          <w:i/>
          <w:iCs/>
          <w:sz w:val="24"/>
          <w:szCs w:val="24"/>
        </w:rPr>
        <w:t xml:space="preserve">10 Examples </w:t>
      </w:r>
      <w:proofErr w:type="gramStart"/>
      <w:r w:rsidRPr="003F25EB">
        <w:rPr>
          <w:i/>
          <w:iCs/>
          <w:sz w:val="24"/>
          <w:szCs w:val="24"/>
        </w:rPr>
        <w:t>Of</w:t>
      </w:r>
      <w:proofErr w:type="gramEnd"/>
      <w:r w:rsidRPr="003F25EB">
        <w:rPr>
          <w:i/>
          <w:iCs/>
          <w:sz w:val="24"/>
          <w:szCs w:val="24"/>
        </w:rPr>
        <w:t xml:space="preserve"> Unconscious Bias - </w:t>
      </w:r>
      <w:proofErr w:type="spellStart"/>
      <w:r w:rsidRPr="003F25EB">
        <w:rPr>
          <w:i/>
          <w:iCs/>
          <w:sz w:val="24"/>
          <w:szCs w:val="24"/>
        </w:rPr>
        <w:t>Peoplegoal</w:t>
      </w:r>
      <w:proofErr w:type="spellEnd"/>
      <w:r w:rsidRPr="003F25EB">
        <w:rPr>
          <w:sz w:val="24"/>
          <w:szCs w:val="24"/>
        </w:rPr>
        <w:t>. [</w:t>
      </w:r>
      <w:proofErr w:type="gramStart"/>
      <w:r w:rsidRPr="003F25EB">
        <w:rPr>
          <w:sz w:val="24"/>
          <w:szCs w:val="24"/>
        </w:rPr>
        <w:t>online</w:t>
      </w:r>
      <w:proofErr w:type="gramEnd"/>
      <w:r w:rsidRPr="003F25EB">
        <w:rPr>
          <w:sz w:val="24"/>
          <w:szCs w:val="24"/>
        </w:rPr>
        <w:t xml:space="preserve">] Peoplegoal.com. Available at: </w:t>
      </w:r>
      <w:hyperlink r:id="rId37" w:history="1">
        <w:r w:rsidRPr="003F25EB">
          <w:rPr>
            <w:rStyle w:val="Hyperlink"/>
            <w:sz w:val="24"/>
            <w:szCs w:val="24"/>
          </w:rPr>
          <w:t>https://www.peoplegoal.com/blog/10-examples-of-unconscious-bias</w:t>
        </w:r>
      </w:hyperlink>
      <w:r w:rsidRPr="003F25EB">
        <w:rPr>
          <w:sz w:val="24"/>
          <w:szCs w:val="24"/>
        </w:rPr>
        <w:t xml:space="preserve"> [Accessed 6 December 2020].</w:t>
      </w:r>
    </w:p>
    <w:p w14:paraId="032995E9" w14:textId="77777777" w:rsidR="00824893" w:rsidRPr="00DB14A7" w:rsidRDefault="00824893" w:rsidP="00824893">
      <w:pPr>
        <w:keepNext/>
        <w:ind w:right="237"/>
        <w:rPr>
          <w:sz w:val="24"/>
          <w:szCs w:val="24"/>
        </w:rPr>
      </w:pPr>
    </w:p>
    <w:p w14:paraId="6D68CA0F" w14:textId="77777777" w:rsidR="00824893" w:rsidRPr="00DB14A7" w:rsidRDefault="00824893" w:rsidP="00824893">
      <w:pPr>
        <w:keepNext/>
        <w:ind w:right="237"/>
        <w:rPr>
          <w:sz w:val="24"/>
          <w:szCs w:val="24"/>
        </w:rPr>
      </w:pPr>
      <w:r w:rsidRPr="00DB14A7">
        <w:rPr>
          <w:sz w:val="24"/>
          <w:szCs w:val="24"/>
        </w:rPr>
        <w:t xml:space="preserve">GOV.UK. n.d. </w:t>
      </w:r>
      <w:r w:rsidRPr="00DB14A7">
        <w:rPr>
          <w:i/>
          <w:iCs/>
          <w:sz w:val="24"/>
          <w:szCs w:val="24"/>
        </w:rPr>
        <w:t xml:space="preserve">Being Arrested: </w:t>
      </w:r>
      <w:proofErr w:type="gramStart"/>
      <w:r w:rsidRPr="00DB14A7">
        <w:rPr>
          <w:i/>
          <w:iCs/>
          <w:sz w:val="24"/>
          <w:szCs w:val="24"/>
        </w:rPr>
        <w:t>Your</w:t>
      </w:r>
      <w:proofErr w:type="gramEnd"/>
      <w:r w:rsidRPr="00DB14A7">
        <w:rPr>
          <w:i/>
          <w:iCs/>
          <w:sz w:val="24"/>
          <w:szCs w:val="24"/>
        </w:rPr>
        <w:t xml:space="preserve"> Rights</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38" w:history="1">
        <w:r w:rsidRPr="00DB14A7">
          <w:rPr>
            <w:rStyle w:val="Hyperlink"/>
            <w:sz w:val="24"/>
            <w:szCs w:val="24"/>
          </w:rPr>
          <w:t>https://www.gov.uk/arrested-your-rights</w:t>
        </w:r>
      </w:hyperlink>
      <w:r w:rsidRPr="00DB14A7">
        <w:rPr>
          <w:sz w:val="24"/>
          <w:szCs w:val="24"/>
        </w:rPr>
        <w:t xml:space="preserve"> [Accessed 5 December 2020].</w:t>
      </w:r>
    </w:p>
    <w:p w14:paraId="681C870D" w14:textId="77777777" w:rsidR="00824893" w:rsidRPr="00DB14A7" w:rsidRDefault="00824893" w:rsidP="00824893">
      <w:pPr>
        <w:ind w:right="237"/>
        <w:rPr>
          <w:sz w:val="24"/>
          <w:szCs w:val="24"/>
        </w:rPr>
      </w:pPr>
    </w:p>
    <w:p w14:paraId="2975FA55" w14:textId="77777777" w:rsidR="00824893" w:rsidRPr="00DB14A7" w:rsidRDefault="00824893" w:rsidP="00824893">
      <w:pPr>
        <w:keepNext/>
        <w:ind w:right="237"/>
        <w:rPr>
          <w:sz w:val="24"/>
          <w:szCs w:val="24"/>
        </w:rPr>
      </w:pPr>
      <w:r w:rsidRPr="00DB14A7">
        <w:rPr>
          <w:sz w:val="24"/>
          <w:szCs w:val="24"/>
        </w:rPr>
        <w:t xml:space="preserve">Greenstein, L., 2017. </w:t>
      </w:r>
      <w:r w:rsidRPr="00DB14A7">
        <w:rPr>
          <w:i/>
          <w:iCs/>
          <w:sz w:val="24"/>
          <w:szCs w:val="24"/>
        </w:rPr>
        <w:t>How To Help Someone In Crisis | NAMI: National Alliance On Mental Illness</w:t>
      </w:r>
      <w:r w:rsidRPr="00DB14A7">
        <w:rPr>
          <w:sz w:val="24"/>
          <w:szCs w:val="24"/>
        </w:rPr>
        <w:t>. [</w:t>
      </w:r>
      <w:proofErr w:type="gramStart"/>
      <w:r w:rsidRPr="00DB14A7">
        <w:rPr>
          <w:sz w:val="24"/>
          <w:szCs w:val="24"/>
        </w:rPr>
        <w:t>online</w:t>
      </w:r>
      <w:proofErr w:type="gramEnd"/>
      <w:r w:rsidRPr="00DB14A7">
        <w:rPr>
          <w:sz w:val="24"/>
          <w:szCs w:val="24"/>
        </w:rPr>
        <w:t xml:space="preserve">] Nami.org. Available at: </w:t>
      </w:r>
      <w:hyperlink r:id="rId39" w:history="1">
        <w:r w:rsidRPr="00DB14A7">
          <w:rPr>
            <w:rStyle w:val="Hyperlink"/>
            <w:sz w:val="24"/>
            <w:szCs w:val="24"/>
          </w:rPr>
          <w:t>https://www.nami.org/Blogs/NAMI-Blog/September-2017/How-to-Help-Someone-in-Crisis</w:t>
        </w:r>
      </w:hyperlink>
      <w:r w:rsidRPr="00DB14A7">
        <w:rPr>
          <w:sz w:val="24"/>
          <w:szCs w:val="24"/>
        </w:rPr>
        <w:t xml:space="preserve"> [Accessed 15 November 2020].</w:t>
      </w:r>
    </w:p>
    <w:p w14:paraId="2E1144FB" w14:textId="77777777" w:rsidR="00824893" w:rsidRPr="00DB14A7" w:rsidRDefault="00824893" w:rsidP="00824893">
      <w:pPr>
        <w:keepNext/>
        <w:ind w:right="237"/>
        <w:rPr>
          <w:sz w:val="24"/>
          <w:szCs w:val="24"/>
        </w:rPr>
      </w:pPr>
    </w:p>
    <w:p w14:paraId="67900A34" w14:textId="77777777" w:rsidR="00824893" w:rsidRPr="00DB14A7" w:rsidRDefault="00824893" w:rsidP="00824893">
      <w:pPr>
        <w:keepNext/>
        <w:ind w:right="237"/>
        <w:rPr>
          <w:sz w:val="24"/>
          <w:szCs w:val="24"/>
        </w:rPr>
      </w:pPr>
      <w:r w:rsidRPr="00DB14A7">
        <w:rPr>
          <w:sz w:val="24"/>
          <w:szCs w:val="24"/>
        </w:rPr>
        <w:t>Gudjonsson, G., 2010. Psychological vulnerabilities during police interviews. Why are they important</w:t>
      </w:r>
      <w:proofErr w:type="gramStart"/>
      <w:r w:rsidRPr="00DB14A7">
        <w:rPr>
          <w:sz w:val="24"/>
          <w:szCs w:val="24"/>
        </w:rPr>
        <w:t>?.</w:t>
      </w:r>
      <w:proofErr w:type="gramEnd"/>
      <w:r w:rsidRPr="00DB14A7">
        <w:rPr>
          <w:sz w:val="24"/>
          <w:szCs w:val="24"/>
        </w:rPr>
        <w:t xml:space="preserve"> </w:t>
      </w:r>
      <w:r w:rsidRPr="00DB14A7">
        <w:rPr>
          <w:i/>
          <w:iCs/>
          <w:sz w:val="24"/>
          <w:szCs w:val="24"/>
        </w:rPr>
        <w:t>Legal and Criminological Psychology</w:t>
      </w:r>
      <w:r w:rsidRPr="00DB14A7">
        <w:rPr>
          <w:sz w:val="24"/>
          <w:szCs w:val="24"/>
        </w:rPr>
        <w:t xml:space="preserve">, [online] 15(2), pp.161-175. Available at: </w:t>
      </w:r>
      <w:hyperlink r:id="rId40" w:history="1">
        <w:r w:rsidRPr="00DB14A7">
          <w:rPr>
            <w:rStyle w:val="Hyperlink"/>
            <w:sz w:val="24"/>
            <w:szCs w:val="24"/>
          </w:rPr>
          <w:t>https://bpspsychub.onlinelibrary.wiley.com/doi/pdf/10.1348/135532510X500064</w:t>
        </w:r>
      </w:hyperlink>
    </w:p>
    <w:p w14:paraId="1BE44F80" w14:textId="77777777" w:rsidR="00824893" w:rsidRPr="00DB14A7" w:rsidRDefault="00824893" w:rsidP="00824893">
      <w:pPr>
        <w:keepNext/>
        <w:ind w:right="237"/>
        <w:rPr>
          <w:sz w:val="24"/>
          <w:szCs w:val="24"/>
        </w:rPr>
      </w:pPr>
      <w:r w:rsidRPr="00DB14A7">
        <w:rPr>
          <w:sz w:val="24"/>
          <w:szCs w:val="24"/>
        </w:rPr>
        <w:t>[Accessed 5 December 2020].</w:t>
      </w:r>
    </w:p>
    <w:p w14:paraId="20CA967A" w14:textId="77777777" w:rsidR="00824893" w:rsidRPr="00DB14A7" w:rsidRDefault="00824893" w:rsidP="00824893">
      <w:pPr>
        <w:keepNext/>
        <w:ind w:right="237"/>
        <w:rPr>
          <w:sz w:val="24"/>
          <w:szCs w:val="24"/>
        </w:rPr>
      </w:pPr>
    </w:p>
    <w:p w14:paraId="16FB89E9" w14:textId="77777777" w:rsidR="00824893" w:rsidRPr="00DB14A7" w:rsidRDefault="00824893" w:rsidP="00824893">
      <w:pPr>
        <w:keepNext/>
        <w:ind w:right="237"/>
        <w:rPr>
          <w:sz w:val="24"/>
          <w:szCs w:val="24"/>
        </w:rPr>
      </w:pPr>
      <w:r w:rsidRPr="00DB14A7">
        <w:rPr>
          <w:sz w:val="24"/>
          <w:szCs w:val="24"/>
        </w:rPr>
        <w:t xml:space="preserve">Gutshall, C., Hampton, D., Sebetan, I., Stein, P. and Broxtermann, T., 2017. The effects of occupational stress on cognitive performance in police officers. </w:t>
      </w:r>
      <w:r w:rsidRPr="00DB14A7">
        <w:rPr>
          <w:i/>
          <w:iCs/>
          <w:sz w:val="24"/>
          <w:szCs w:val="24"/>
        </w:rPr>
        <w:t>Police practice &amp; research</w:t>
      </w:r>
      <w:r w:rsidRPr="00DB14A7">
        <w:rPr>
          <w:sz w:val="24"/>
          <w:szCs w:val="24"/>
        </w:rPr>
        <w:t xml:space="preserve">, [online] 18(5), pp.463-477. Available at: </w:t>
      </w:r>
      <w:hyperlink r:id="rId41" w:history="1">
        <w:r w:rsidRPr="00DB14A7">
          <w:rPr>
            <w:rStyle w:val="Hyperlink"/>
            <w:sz w:val="24"/>
            <w:szCs w:val="24"/>
          </w:rPr>
          <w:t>https://whel-primo.hosted.exlibrisgroup.com/primo-explore/fulldisplay?docid=TN_cdi_crossref_primary_10_1080_15614263_2017_1288120&amp;context=PC&amp;vid=44WHELF_UWTSD_VU1&amp;lang=en_US&amp;search_scope=CSCOP_EVERYTHING&amp;adaptor=primo_central_multiple_fe&amp;tab=tab1&amp;query=any,contains,charles%20gutshall&amp;offset=0</w:t>
        </w:r>
      </w:hyperlink>
    </w:p>
    <w:p w14:paraId="7879582D" w14:textId="6B72F21C" w:rsidR="00824893" w:rsidRDefault="00824893" w:rsidP="00824893">
      <w:pPr>
        <w:keepNext/>
        <w:ind w:right="237"/>
        <w:rPr>
          <w:b/>
          <w:bCs/>
          <w:sz w:val="24"/>
          <w:szCs w:val="24"/>
        </w:rPr>
      </w:pPr>
      <w:r w:rsidRPr="00DB14A7">
        <w:rPr>
          <w:sz w:val="24"/>
          <w:szCs w:val="24"/>
        </w:rPr>
        <w:t>[Accessed 3 December 2020].</w:t>
      </w:r>
    </w:p>
    <w:p w14:paraId="33BF12B6" w14:textId="77777777" w:rsidR="00824893" w:rsidRPr="00824893" w:rsidRDefault="00824893" w:rsidP="00824893">
      <w:pPr>
        <w:keepNext/>
        <w:ind w:right="237"/>
        <w:rPr>
          <w:b/>
          <w:bCs/>
          <w:sz w:val="24"/>
          <w:szCs w:val="24"/>
        </w:rPr>
      </w:pPr>
    </w:p>
    <w:p w14:paraId="6238B294" w14:textId="77777777" w:rsidR="00824893" w:rsidRPr="00DB14A7" w:rsidRDefault="00824893" w:rsidP="00824893">
      <w:pPr>
        <w:keepNext/>
        <w:ind w:right="237"/>
        <w:rPr>
          <w:sz w:val="24"/>
          <w:szCs w:val="24"/>
        </w:rPr>
      </w:pPr>
      <w:r w:rsidRPr="00DB14A7">
        <w:rPr>
          <w:sz w:val="24"/>
          <w:szCs w:val="24"/>
        </w:rPr>
        <w:t xml:space="preserve">Gwent Police., 2018. </w:t>
      </w:r>
      <w:r w:rsidRPr="00DB14A7">
        <w:rPr>
          <w:i/>
          <w:iCs/>
          <w:sz w:val="24"/>
          <w:szCs w:val="24"/>
        </w:rPr>
        <w:t>Specialist Mental Health Support And Advice Now Available At Gwent Police</w:t>
      </w:r>
      <w:proofErr w:type="gramStart"/>
      <w:r w:rsidRPr="00DB14A7">
        <w:rPr>
          <w:i/>
          <w:iCs/>
          <w:sz w:val="24"/>
          <w:szCs w:val="24"/>
        </w:rPr>
        <w:t>!</w:t>
      </w:r>
      <w:r w:rsidRPr="00DB14A7">
        <w:rPr>
          <w:sz w:val="24"/>
          <w:szCs w:val="24"/>
        </w:rPr>
        <w:t>.</w:t>
      </w:r>
      <w:proofErr w:type="gramEnd"/>
      <w:r w:rsidRPr="00DB14A7">
        <w:rPr>
          <w:sz w:val="24"/>
          <w:szCs w:val="24"/>
        </w:rPr>
        <w:t xml:space="preserve"> [</w:t>
      </w:r>
      <w:proofErr w:type="gramStart"/>
      <w:r w:rsidRPr="00DB14A7">
        <w:rPr>
          <w:sz w:val="24"/>
          <w:szCs w:val="24"/>
        </w:rPr>
        <w:t>online</w:t>
      </w:r>
      <w:proofErr w:type="gramEnd"/>
      <w:r w:rsidRPr="00DB14A7">
        <w:rPr>
          <w:sz w:val="24"/>
          <w:szCs w:val="24"/>
        </w:rPr>
        <w:t xml:space="preserve">] Available at: </w:t>
      </w:r>
      <w:hyperlink r:id="rId42" w:history="1">
        <w:r w:rsidRPr="00DB14A7">
          <w:rPr>
            <w:rStyle w:val="Hyperlink"/>
            <w:sz w:val="24"/>
            <w:szCs w:val="24"/>
          </w:rPr>
          <w:t>https://www.gwent.police.uk/en/newsroom/story/news/specialist-mental-health-</w:t>
        </w:r>
        <w:r w:rsidRPr="00DB14A7">
          <w:rPr>
            <w:rStyle w:val="Hyperlink"/>
            <w:sz w:val="24"/>
            <w:szCs w:val="24"/>
          </w:rPr>
          <w:lastRenderedPageBreak/>
          <w:t>support-and-advice-now-available-at-gwent-police/</w:t>
        </w:r>
      </w:hyperlink>
      <w:r w:rsidRPr="00DB14A7">
        <w:rPr>
          <w:sz w:val="24"/>
          <w:szCs w:val="24"/>
        </w:rPr>
        <w:t xml:space="preserve"> [Accessed 21 November 2020].</w:t>
      </w:r>
    </w:p>
    <w:p w14:paraId="7636668A" w14:textId="70765071" w:rsidR="00824893" w:rsidRPr="00DB14A7" w:rsidRDefault="00824893" w:rsidP="00824893">
      <w:pPr>
        <w:keepNext/>
        <w:ind w:right="237"/>
        <w:rPr>
          <w:sz w:val="24"/>
          <w:szCs w:val="24"/>
          <w:lang w:val="en"/>
        </w:rPr>
      </w:pPr>
    </w:p>
    <w:p w14:paraId="2008BFEF" w14:textId="77777777" w:rsidR="00824893" w:rsidRPr="00DB14A7" w:rsidRDefault="00824893" w:rsidP="00824893">
      <w:pPr>
        <w:keepNext/>
        <w:ind w:right="237"/>
        <w:rPr>
          <w:sz w:val="24"/>
          <w:szCs w:val="24"/>
        </w:rPr>
      </w:pPr>
      <w:r w:rsidRPr="00DB14A7">
        <w:rPr>
          <w:sz w:val="24"/>
          <w:szCs w:val="24"/>
        </w:rPr>
        <w:t xml:space="preserve">Health </w:t>
      </w:r>
      <w:proofErr w:type="gramStart"/>
      <w:r w:rsidRPr="00DB14A7">
        <w:rPr>
          <w:sz w:val="24"/>
          <w:szCs w:val="24"/>
        </w:rPr>
        <w:t>Europa.,</w:t>
      </w:r>
      <w:proofErr w:type="gramEnd"/>
      <w:r w:rsidRPr="00DB14A7">
        <w:rPr>
          <w:sz w:val="24"/>
          <w:szCs w:val="24"/>
        </w:rPr>
        <w:t xml:space="preserve"> 2019. </w:t>
      </w:r>
      <w:proofErr w:type="gramStart"/>
      <w:r w:rsidRPr="00DB14A7">
        <w:rPr>
          <w:i/>
          <w:iCs/>
          <w:sz w:val="24"/>
          <w:szCs w:val="24"/>
        </w:rPr>
        <w:t>Need Anxiety Relief?</w:t>
      </w:r>
      <w:proofErr w:type="gramEnd"/>
      <w:r w:rsidRPr="00DB14A7">
        <w:rPr>
          <w:i/>
          <w:iCs/>
          <w:sz w:val="24"/>
          <w:szCs w:val="24"/>
        </w:rPr>
        <w:t xml:space="preserve"> Discover The Morning Routines That Could Help</w:t>
      </w:r>
      <w:proofErr w:type="gramStart"/>
      <w:r w:rsidRPr="00DB14A7">
        <w:rPr>
          <w:i/>
          <w:iCs/>
          <w:sz w:val="24"/>
          <w:szCs w:val="24"/>
        </w:rPr>
        <w:t>.</w:t>
      </w:r>
      <w:r w:rsidRPr="00DB14A7">
        <w:rPr>
          <w:sz w:val="24"/>
          <w:szCs w:val="24"/>
        </w:rPr>
        <w:t>.</w:t>
      </w:r>
      <w:proofErr w:type="gramEnd"/>
      <w:r w:rsidRPr="00DB14A7">
        <w:rPr>
          <w:sz w:val="24"/>
          <w:szCs w:val="24"/>
        </w:rPr>
        <w:t xml:space="preserve"> [</w:t>
      </w:r>
      <w:proofErr w:type="gramStart"/>
      <w:r w:rsidRPr="00DB14A7">
        <w:rPr>
          <w:sz w:val="24"/>
          <w:szCs w:val="24"/>
        </w:rPr>
        <w:t>online</w:t>
      </w:r>
      <w:proofErr w:type="gramEnd"/>
      <w:r w:rsidRPr="00DB14A7">
        <w:rPr>
          <w:sz w:val="24"/>
          <w:szCs w:val="24"/>
        </w:rPr>
        <w:t xml:space="preserve">] Available at: </w:t>
      </w:r>
      <w:hyperlink r:id="rId43" w:history="1">
        <w:r w:rsidRPr="00DB14A7">
          <w:rPr>
            <w:rStyle w:val="Hyperlink"/>
            <w:sz w:val="24"/>
            <w:szCs w:val="24"/>
          </w:rPr>
          <w:t>https://www.healtheuropa.eu/anxiety-relief-morning-routines/91861/</w:t>
        </w:r>
      </w:hyperlink>
      <w:r w:rsidRPr="00DB14A7">
        <w:rPr>
          <w:sz w:val="24"/>
          <w:szCs w:val="24"/>
        </w:rPr>
        <w:t xml:space="preserve"> [Accessed 13 November 2020].</w:t>
      </w:r>
    </w:p>
    <w:p w14:paraId="0AB7FAC9" w14:textId="77777777" w:rsidR="00824893" w:rsidRPr="00DB14A7" w:rsidRDefault="00824893" w:rsidP="00824893">
      <w:pPr>
        <w:keepNext/>
        <w:ind w:right="237"/>
        <w:rPr>
          <w:sz w:val="24"/>
          <w:szCs w:val="24"/>
        </w:rPr>
      </w:pPr>
    </w:p>
    <w:p w14:paraId="4F1CA505" w14:textId="77777777" w:rsidR="00824893" w:rsidRPr="00DB14A7" w:rsidRDefault="00824893" w:rsidP="00824893">
      <w:pPr>
        <w:keepNext/>
        <w:ind w:right="237"/>
        <w:rPr>
          <w:sz w:val="24"/>
          <w:szCs w:val="24"/>
        </w:rPr>
      </w:pPr>
      <w:r w:rsidRPr="00DB14A7">
        <w:rPr>
          <w:sz w:val="24"/>
          <w:szCs w:val="24"/>
        </w:rPr>
        <w:t xml:space="preserve">Herald Express, 2008. Communities must fight bad behaviour; </w:t>
      </w:r>
      <w:proofErr w:type="gramStart"/>
      <w:r w:rsidRPr="00DB14A7">
        <w:rPr>
          <w:sz w:val="24"/>
          <w:szCs w:val="24"/>
        </w:rPr>
        <w:t>The</w:t>
      </w:r>
      <w:proofErr w:type="gramEnd"/>
      <w:r w:rsidRPr="00DB14A7">
        <w:rPr>
          <w:sz w:val="24"/>
          <w:szCs w:val="24"/>
        </w:rPr>
        <w:t xml:space="preserve"> chief of scouting in Teignbridge has issued a rallying cry to communities in the fight against anti-social behaviour. [</w:t>
      </w:r>
      <w:proofErr w:type="gramStart"/>
      <w:r w:rsidRPr="00DB14A7">
        <w:rPr>
          <w:sz w:val="24"/>
          <w:szCs w:val="24"/>
        </w:rPr>
        <w:t>online</w:t>
      </w:r>
      <w:proofErr w:type="gramEnd"/>
      <w:r w:rsidRPr="00DB14A7">
        <w:rPr>
          <w:sz w:val="24"/>
          <w:szCs w:val="24"/>
        </w:rPr>
        <w:t xml:space="preserve">] p.17. Available at: </w:t>
      </w:r>
      <w:hyperlink r:id="rId44" w:history="1">
        <w:r w:rsidRPr="00DB14A7">
          <w:rPr>
            <w:rStyle w:val="Hyperlink"/>
            <w:sz w:val="24"/>
            <w:szCs w:val="24"/>
          </w:rPr>
          <w:t>https://search-proquest-com.ezproxy.uwtsd.ac.uk/docview/427158717/97DF7725720C4072PQ/3?accountid=130472</w:t>
        </w:r>
      </w:hyperlink>
      <w:r w:rsidRPr="00DB14A7">
        <w:rPr>
          <w:sz w:val="24"/>
          <w:szCs w:val="24"/>
        </w:rPr>
        <w:t xml:space="preserve"> [Accessed 26 November 2020].</w:t>
      </w:r>
    </w:p>
    <w:p w14:paraId="18F38CE8" w14:textId="77777777" w:rsidR="00824893" w:rsidRPr="00DB14A7" w:rsidRDefault="00824893" w:rsidP="00824893">
      <w:pPr>
        <w:keepNext/>
        <w:ind w:right="237"/>
        <w:rPr>
          <w:sz w:val="24"/>
          <w:szCs w:val="24"/>
        </w:rPr>
      </w:pPr>
    </w:p>
    <w:p w14:paraId="52715CD3" w14:textId="77777777" w:rsidR="00824893" w:rsidRPr="00DB14A7" w:rsidRDefault="00824893" w:rsidP="00824893">
      <w:pPr>
        <w:keepNext/>
        <w:ind w:right="237"/>
        <w:rPr>
          <w:sz w:val="24"/>
          <w:szCs w:val="24"/>
        </w:rPr>
      </w:pPr>
      <w:r w:rsidRPr="00DB14A7">
        <w:rPr>
          <w:sz w:val="24"/>
          <w:szCs w:val="24"/>
        </w:rPr>
        <w:t xml:space="preserve">Home Office, 2017. </w:t>
      </w:r>
      <w:r w:rsidRPr="00DB14A7">
        <w:rPr>
          <w:i/>
          <w:iCs/>
          <w:sz w:val="24"/>
          <w:szCs w:val="24"/>
        </w:rPr>
        <w:t xml:space="preserve">Code </w:t>
      </w:r>
      <w:proofErr w:type="gramStart"/>
      <w:r w:rsidRPr="00DB14A7">
        <w:rPr>
          <w:i/>
          <w:iCs/>
          <w:sz w:val="24"/>
          <w:szCs w:val="24"/>
        </w:rPr>
        <w:t>Of</w:t>
      </w:r>
      <w:proofErr w:type="gramEnd"/>
      <w:r w:rsidRPr="00DB14A7">
        <w:rPr>
          <w:i/>
          <w:iCs/>
          <w:sz w:val="24"/>
          <w:szCs w:val="24"/>
        </w:rPr>
        <w:t xml:space="preserve"> Practice For The </w:t>
      </w:r>
      <w:proofErr w:type="spellStart"/>
      <w:r w:rsidRPr="00DB14A7">
        <w:rPr>
          <w:i/>
          <w:iCs/>
          <w:sz w:val="24"/>
          <w:szCs w:val="24"/>
        </w:rPr>
        <w:t>Identifcation</w:t>
      </w:r>
      <w:proofErr w:type="spellEnd"/>
      <w:r w:rsidRPr="00DB14A7">
        <w:rPr>
          <w:i/>
          <w:iCs/>
          <w:sz w:val="24"/>
          <w:szCs w:val="24"/>
        </w:rPr>
        <w:t xml:space="preserve"> Of Persons By Police </w:t>
      </w:r>
      <w:proofErr w:type="spellStart"/>
      <w:r w:rsidRPr="00DB14A7">
        <w:rPr>
          <w:i/>
          <w:iCs/>
          <w:sz w:val="24"/>
          <w:szCs w:val="24"/>
        </w:rPr>
        <w:t>Offcers</w:t>
      </w:r>
      <w:proofErr w:type="spellEnd"/>
      <w:r w:rsidRPr="00DB14A7">
        <w:rPr>
          <w:sz w:val="24"/>
          <w:szCs w:val="24"/>
        </w:rPr>
        <w:t>. [</w:t>
      </w:r>
      <w:proofErr w:type="spellStart"/>
      <w:proofErr w:type="gramStart"/>
      <w:r w:rsidRPr="00DB14A7">
        <w:rPr>
          <w:sz w:val="24"/>
          <w:szCs w:val="24"/>
        </w:rPr>
        <w:t>ebook</w:t>
      </w:r>
      <w:proofErr w:type="spellEnd"/>
      <w:proofErr w:type="gramEnd"/>
      <w:r w:rsidRPr="00DB14A7">
        <w:rPr>
          <w:sz w:val="24"/>
          <w:szCs w:val="24"/>
        </w:rPr>
        <w:t xml:space="preserve">] Home Office, p.4. Available at: </w:t>
      </w:r>
      <w:hyperlink r:id="rId45" w:history="1">
        <w:r w:rsidRPr="00DB14A7">
          <w:rPr>
            <w:rStyle w:val="Hyperlink"/>
            <w:sz w:val="24"/>
            <w:szCs w:val="24"/>
          </w:rPr>
          <w:t>https://assets.publishing.service.gov.uk/government/uploads/system/uploads/attachment_data/file/903812/pace-code-d-2017.pdf</w:t>
        </w:r>
      </w:hyperlink>
    </w:p>
    <w:p w14:paraId="6202DB80" w14:textId="722A20DF" w:rsidR="00824893" w:rsidRDefault="00824893" w:rsidP="00824893">
      <w:pPr>
        <w:keepNext/>
        <w:ind w:right="237"/>
        <w:rPr>
          <w:sz w:val="24"/>
          <w:szCs w:val="24"/>
        </w:rPr>
      </w:pPr>
      <w:r w:rsidRPr="00DB14A7">
        <w:rPr>
          <w:sz w:val="24"/>
          <w:szCs w:val="24"/>
        </w:rPr>
        <w:t>[Accessed 5 December 2020].</w:t>
      </w:r>
    </w:p>
    <w:p w14:paraId="553C096A" w14:textId="6E2388C3" w:rsidR="006004C2" w:rsidRDefault="006004C2" w:rsidP="00824893">
      <w:pPr>
        <w:keepNext/>
        <w:ind w:right="237"/>
        <w:rPr>
          <w:sz w:val="24"/>
          <w:szCs w:val="24"/>
        </w:rPr>
      </w:pPr>
    </w:p>
    <w:p w14:paraId="36AE5BAC" w14:textId="220D5247" w:rsidR="004F14CE" w:rsidRDefault="004F14CE" w:rsidP="00824893">
      <w:pPr>
        <w:keepNext/>
        <w:ind w:right="237"/>
        <w:rPr>
          <w:sz w:val="24"/>
          <w:szCs w:val="24"/>
        </w:rPr>
      </w:pPr>
    </w:p>
    <w:p w14:paraId="741A23F7" w14:textId="0CF927C7" w:rsidR="004F14CE" w:rsidRPr="004F14CE" w:rsidRDefault="004F14CE" w:rsidP="00824893">
      <w:pPr>
        <w:keepNext/>
        <w:ind w:right="237"/>
        <w:rPr>
          <w:sz w:val="24"/>
          <w:szCs w:val="24"/>
        </w:rPr>
      </w:pPr>
      <w:r w:rsidRPr="004F14CE">
        <w:rPr>
          <w:sz w:val="24"/>
          <w:szCs w:val="24"/>
        </w:rPr>
        <w:t xml:space="preserve">Policeconduct.gov.uk. 2015. </w:t>
      </w:r>
      <w:r w:rsidRPr="004F14CE">
        <w:rPr>
          <w:i/>
          <w:iCs/>
          <w:sz w:val="24"/>
          <w:szCs w:val="24"/>
        </w:rPr>
        <w:t xml:space="preserve">IPCC Guidelines </w:t>
      </w:r>
      <w:proofErr w:type="gramStart"/>
      <w:r w:rsidRPr="004F14CE">
        <w:rPr>
          <w:i/>
          <w:iCs/>
          <w:sz w:val="24"/>
          <w:szCs w:val="24"/>
        </w:rPr>
        <w:t>For</w:t>
      </w:r>
      <w:proofErr w:type="gramEnd"/>
      <w:r w:rsidRPr="004F14CE">
        <w:rPr>
          <w:i/>
          <w:iCs/>
          <w:sz w:val="24"/>
          <w:szCs w:val="24"/>
        </w:rPr>
        <w:t xml:space="preserve"> Handling Allegations Of Discrimination</w:t>
      </w:r>
      <w:r w:rsidRPr="004F14CE">
        <w:rPr>
          <w:sz w:val="24"/>
          <w:szCs w:val="24"/>
        </w:rPr>
        <w:t>. [</w:t>
      </w:r>
      <w:proofErr w:type="gramStart"/>
      <w:r w:rsidRPr="004F14CE">
        <w:rPr>
          <w:sz w:val="24"/>
          <w:szCs w:val="24"/>
        </w:rPr>
        <w:t>online</w:t>
      </w:r>
      <w:proofErr w:type="gramEnd"/>
      <w:r w:rsidRPr="004F14CE">
        <w:rPr>
          <w:sz w:val="24"/>
          <w:szCs w:val="24"/>
        </w:rPr>
        <w:t xml:space="preserve">] Available at: </w:t>
      </w:r>
      <w:hyperlink r:id="rId46" w:history="1">
        <w:r w:rsidRPr="004F14CE">
          <w:rPr>
            <w:rStyle w:val="Hyperlink"/>
            <w:sz w:val="24"/>
            <w:szCs w:val="24"/>
          </w:rPr>
          <w:t>https://www.policeconduct.gov.uk/sites/default/files/Documents/research-learning/guidelines_for_handling_allegations_of_discrimination.pdf</w:t>
        </w:r>
      </w:hyperlink>
      <w:r w:rsidRPr="004F14CE">
        <w:rPr>
          <w:sz w:val="24"/>
          <w:szCs w:val="24"/>
        </w:rPr>
        <w:t xml:space="preserve"> [Accessed 6 December 2020].</w:t>
      </w:r>
    </w:p>
    <w:p w14:paraId="2BCB56ED" w14:textId="58170BFE" w:rsidR="00824893" w:rsidRPr="00DB14A7" w:rsidRDefault="00824893" w:rsidP="00824893">
      <w:pPr>
        <w:keepNext/>
        <w:ind w:right="237"/>
        <w:rPr>
          <w:sz w:val="24"/>
          <w:szCs w:val="24"/>
        </w:rPr>
      </w:pPr>
    </w:p>
    <w:p w14:paraId="32D289BB" w14:textId="77777777" w:rsidR="00824893" w:rsidRPr="00DB14A7" w:rsidRDefault="00824893" w:rsidP="00824893">
      <w:pPr>
        <w:keepNext/>
        <w:ind w:right="237"/>
        <w:rPr>
          <w:sz w:val="24"/>
          <w:szCs w:val="24"/>
        </w:rPr>
      </w:pPr>
      <w:proofErr w:type="spellStart"/>
      <w:proofErr w:type="gramStart"/>
      <w:r w:rsidRPr="00DB14A7">
        <w:rPr>
          <w:sz w:val="24"/>
          <w:szCs w:val="24"/>
        </w:rPr>
        <w:t>i</w:t>
      </w:r>
      <w:proofErr w:type="spellEnd"/>
      <w:r w:rsidRPr="00DB14A7">
        <w:rPr>
          <w:sz w:val="24"/>
          <w:szCs w:val="24"/>
        </w:rPr>
        <w:t>-Sight</w:t>
      </w:r>
      <w:proofErr w:type="gramEnd"/>
      <w:r w:rsidRPr="00DB14A7">
        <w:rPr>
          <w:sz w:val="24"/>
          <w:szCs w:val="24"/>
        </w:rPr>
        <w:t xml:space="preserve">. 2020. </w:t>
      </w:r>
      <w:r w:rsidRPr="00DB14A7">
        <w:rPr>
          <w:i/>
          <w:iCs/>
          <w:sz w:val="24"/>
          <w:szCs w:val="24"/>
        </w:rPr>
        <w:t xml:space="preserve">The PEACE Model </w:t>
      </w:r>
      <w:proofErr w:type="gramStart"/>
      <w:r w:rsidRPr="00DB14A7">
        <w:rPr>
          <w:i/>
          <w:iCs/>
          <w:sz w:val="24"/>
          <w:szCs w:val="24"/>
        </w:rPr>
        <w:t>Of</w:t>
      </w:r>
      <w:proofErr w:type="gramEnd"/>
      <w:r w:rsidRPr="00DB14A7">
        <w:rPr>
          <w:i/>
          <w:iCs/>
          <w:sz w:val="24"/>
          <w:szCs w:val="24"/>
        </w:rPr>
        <w:t xml:space="preserve"> Investigation Interviews</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47" w:history="1">
        <w:r w:rsidRPr="00DB14A7">
          <w:rPr>
            <w:rStyle w:val="Hyperlink"/>
            <w:sz w:val="24"/>
            <w:szCs w:val="24"/>
          </w:rPr>
          <w:t>https://i-sight.com/resources/cheat-sheet-the-peace-model-of-investigation-interviews/</w:t>
        </w:r>
      </w:hyperlink>
      <w:r w:rsidRPr="00DB14A7">
        <w:rPr>
          <w:sz w:val="24"/>
          <w:szCs w:val="24"/>
        </w:rPr>
        <w:t xml:space="preserve"> [Accessed 26 November 2020].</w:t>
      </w:r>
    </w:p>
    <w:p w14:paraId="51FA9749" w14:textId="77777777" w:rsidR="00824893" w:rsidRPr="00DB14A7" w:rsidRDefault="00824893" w:rsidP="00824893">
      <w:pPr>
        <w:keepNext/>
        <w:ind w:right="237"/>
        <w:rPr>
          <w:sz w:val="24"/>
          <w:szCs w:val="24"/>
        </w:rPr>
      </w:pPr>
    </w:p>
    <w:p w14:paraId="158AA8E2" w14:textId="77777777" w:rsidR="00824893" w:rsidRPr="00DB14A7" w:rsidRDefault="00824893" w:rsidP="00824893">
      <w:pPr>
        <w:keepNext/>
        <w:ind w:right="237"/>
        <w:rPr>
          <w:sz w:val="24"/>
          <w:szCs w:val="24"/>
        </w:rPr>
      </w:pPr>
      <w:r w:rsidRPr="00DB14A7">
        <w:rPr>
          <w:sz w:val="24"/>
          <w:szCs w:val="24"/>
        </w:rPr>
        <w:t xml:space="preserve">James, I., Morse, R. and Howarth, A., 2009. The Science and Art of Asking Questions in Cognitive Therapy. </w:t>
      </w:r>
      <w:r w:rsidRPr="00DB14A7">
        <w:rPr>
          <w:i/>
          <w:iCs/>
          <w:sz w:val="24"/>
          <w:szCs w:val="24"/>
        </w:rPr>
        <w:t>Cambridge University Press</w:t>
      </w:r>
      <w:r w:rsidRPr="00DB14A7">
        <w:rPr>
          <w:sz w:val="24"/>
          <w:szCs w:val="24"/>
        </w:rPr>
        <w:t xml:space="preserve">, [online] 38(1), pp.83-93. Available at: </w:t>
      </w:r>
      <w:hyperlink r:id="rId48" w:history="1">
        <w:r w:rsidRPr="00DB14A7">
          <w:rPr>
            <w:rStyle w:val="Hyperlink"/>
            <w:sz w:val="24"/>
            <w:szCs w:val="24"/>
          </w:rPr>
          <w:t>https://www-cambridge-org.ezproxy.uwtsd.ac.uk/core/journals/behavioural-and-cognitive-</w:t>
        </w:r>
        <w:r w:rsidRPr="00DB14A7">
          <w:rPr>
            <w:rStyle w:val="Hyperlink"/>
            <w:sz w:val="24"/>
            <w:szCs w:val="24"/>
          </w:rPr>
          <w:lastRenderedPageBreak/>
          <w:t>psychotherapy/article/science-and-art-of-asking-questions-in-cognitive-therapy/29E7B0D99B0687C81783B4BC7595116B</w:t>
        </w:r>
      </w:hyperlink>
    </w:p>
    <w:p w14:paraId="037DA605" w14:textId="77777777" w:rsidR="00824893" w:rsidRPr="00DB14A7" w:rsidRDefault="00824893" w:rsidP="00824893">
      <w:pPr>
        <w:keepNext/>
        <w:ind w:right="237"/>
        <w:rPr>
          <w:sz w:val="24"/>
          <w:szCs w:val="24"/>
        </w:rPr>
      </w:pPr>
      <w:r w:rsidRPr="00DB14A7">
        <w:rPr>
          <w:sz w:val="24"/>
          <w:szCs w:val="24"/>
        </w:rPr>
        <w:t>[Accessed 3 December 2020].</w:t>
      </w:r>
    </w:p>
    <w:p w14:paraId="48E90FED" w14:textId="016F7F0E" w:rsidR="00824893" w:rsidRPr="00DB14A7" w:rsidRDefault="00824893" w:rsidP="00824893">
      <w:pPr>
        <w:keepNext/>
        <w:ind w:right="237"/>
        <w:rPr>
          <w:sz w:val="24"/>
          <w:szCs w:val="24"/>
        </w:rPr>
      </w:pPr>
    </w:p>
    <w:p w14:paraId="3014DD27" w14:textId="77777777" w:rsidR="00824893" w:rsidRPr="00DB14A7" w:rsidRDefault="00824893" w:rsidP="00824893">
      <w:pPr>
        <w:rPr>
          <w:sz w:val="24"/>
          <w:szCs w:val="24"/>
        </w:rPr>
      </w:pPr>
      <w:r w:rsidRPr="00DB14A7">
        <w:rPr>
          <w:sz w:val="24"/>
          <w:szCs w:val="24"/>
        </w:rPr>
        <w:t xml:space="preserve">Jenkins, S., 2013. Secondary victims and the trauma of wrongful conviction: Families and children’s perspectives on imprisonment, release and adjustment. </w:t>
      </w:r>
      <w:r w:rsidRPr="00DB14A7">
        <w:rPr>
          <w:i/>
          <w:iCs/>
          <w:sz w:val="24"/>
          <w:szCs w:val="24"/>
        </w:rPr>
        <w:t>Australian &amp; New Zealand journal of criminology</w:t>
      </w:r>
      <w:r w:rsidRPr="00DB14A7">
        <w:rPr>
          <w:sz w:val="24"/>
          <w:szCs w:val="24"/>
        </w:rPr>
        <w:t xml:space="preserve">, [online] 46(1), pp.119-137. Available at: </w:t>
      </w:r>
      <w:hyperlink r:id="rId49" w:history="1">
        <w:r w:rsidRPr="00DB14A7">
          <w:rPr>
            <w:rStyle w:val="Hyperlink"/>
            <w:sz w:val="24"/>
            <w:szCs w:val="24"/>
          </w:rPr>
          <w:t>https://journals-sagepub-com.ezproxy.uwtsd.ac.uk/doi/full/10.1177/0004865812470384</w:t>
        </w:r>
      </w:hyperlink>
      <w:r w:rsidRPr="00DB14A7">
        <w:rPr>
          <w:sz w:val="24"/>
          <w:szCs w:val="24"/>
        </w:rPr>
        <w:t xml:space="preserve"> [Accessed 5 December 2020].</w:t>
      </w:r>
    </w:p>
    <w:p w14:paraId="3E53357D" w14:textId="04C32802" w:rsidR="00824893" w:rsidRPr="00DB14A7" w:rsidRDefault="00824893" w:rsidP="00824893">
      <w:pPr>
        <w:keepNext/>
        <w:ind w:right="237"/>
        <w:rPr>
          <w:sz w:val="24"/>
          <w:szCs w:val="24"/>
        </w:rPr>
      </w:pPr>
    </w:p>
    <w:p w14:paraId="1937E157" w14:textId="77777777" w:rsidR="00824893" w:rsidRPr="00DB14A7" w:rsidRDefault="00824893" w:rsidP="00824893">
      <w:pPr>
        <w:keepNext/>
        <w:ind w:right="237"/>
        <w:rPr>
          <w:sz w:val="24"/>
          <w:szCs w:val="24"/>
        </w:rPr>
      </w:pPr>
      <w:r w:rsidRPr="00DB14A7">
        <w:rPr>
          <w:sz w:val="24"/>
          <w:szCs w:val="24"/>
        </w:rPr>
        <w:t xml:space="preserve">Justiceinspectorates.gov.uk. 2010. </w:t>
      </w:r>
      <w:r w:rsidRPr="00DB14A7">
        <w:rPr>
          <w:i/>
          <w:iCs/>
          <w:sz w:val="24"/>
          <w:szCs w:val="24"/>
        </w:rPr>
        <w:t>Re-Thinking The Policing Of Anti-Social Behaviour</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50" w:history="1">
        <w:r w:rsidRPr="00DB14A7">
          <w:rPr>
            <w:rStyle w:val="Hyperlink"/>
            <w:sz w:val="24"/>
            <w:szCs w:val="24"/>
          </w:rPr>
          <w:t>https://www.justiceinspectorates.gov.uk/hmicfrs/media/re-thinking-the-policing-of-anti-social-behaviour-20100923.pdf</w:t>
        </w:r>
      </w:hyperlink>
      <w:r w:rsidRPr="00DB14A7">
        <w:rPr>
          <w:sz w:val="24"/>
          <w:szCs w:val="24"/>
        </w:rPr>
        <w:t xml:space="preserve"> [Accessed 26 November 2020].</w:t>
      </w:r>
    </w:p>
    <w:p w14:paraId="364E3CF1" w14:textId="15D4CD87" w:rsidR="00824893" w:rsidRPr="00DB14A7" w:rsidRDefault="00824893" w:rsidP="00824893">
      <w:pPr>
        <w:keepNext/>
        <w:ind w:right="237"/>
        <w:rPr>
          <w:sz w:val="24"/>
          <w:szCs w:val="24"/>
        </w:rPr>
      </w:pPr>
    </w:p>
    <w:p w14:paraId="7284C8DB" w14:textId="77777777" w:rsidR="00824893" w:rsidRPr="00DB14A7" w:rsidRDefault="00824893" w:rsidP="00824893">
      <w:pPr>
        <w:keepNext/>
        <w:ind w:right="237"/>
        <w:rPr>
          <w:sz w:val="24"/>
          <w:szCs w:val="24"/>
        </w:rPr>
      </w:pPr>
      <w:r w:rsidRPr="00DB14A7">
        <w:rPr>
          <w:sz w:val="24"/>
          <w:szCs w:val="24"/>
        </w:rPr>
        <w:t xml:space="preserve">Kelly, P., 2020. </w:t>
      </w:r>
      <w:r w:rsidRPr="00DB14A7">
        <w:rPr>
          <w:i/>
          <w:iCs/>
          <w:sz w:val="24"/>
          <w:szCs w:val="24"/>
        </w:rPr>
        <w:t>Our New Values</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51" w:history="1">
        <w:r w:rsidRPr="00DB14A7">
          <w:rPr>
            <w:rStyle w:val="Hyperlink"/>
            <w:sz w:val="24"/>
            <w:szCs w:val="24"/>
          </w:rPr>
          <w:t>https://thebeat/sorce/beacon/?pageid=GWP_Our_Vision_Values</w:t>
        </w:r>
      </w:hyperlink>
    </w:p>
    <w:p w14:paraId="6B1A7B8F" w14:textId="77777777" w:rsidR="00824893" w:rsidRPr="00DB14A7" w:rsidRDefault="00824893" w:rsidP="00824893">
      <w:pPr>
        <w:keepNext/>
        <w:ind w:right="237"/>
        <w:rPr>
          <w:sz w:val="24"/>
          <w:szCs w:val="24"/>
        </w:rPr>
      </w:pPr>
      <w:r w:rsidRPr="00DB14A7">
        <w:rPr>
          <w:sz w:val="24"/>
          <w:szCs w:val="24"/>
        </w:rPr>
        <w:t>[Accessed 27 November 2020].</w:t>
      </w:r>
    </w:p>
    <w:p w14:paraId="7202FC7B" w14:textId="77777777" w:rsidR="00824893" w:rsidRPr="00DB14A7" w:rsidRDefault="00824893" w:rsidP="00824893">
      <w:pPr>
        <w:keepNext/>
        <w:ind w:right="237"/>
        <w:rPr>
          <w:sz w:val="24"/>
          <w:szCs w:val="24"/>
        </w:rPr>
      </w:pPr>
    </w:p>
    <w:p w14:paraId="779CEB4C" w14:textId="77777777" w:rsidR="00824893" w:rsidRPr="00DB14A7" w:rsidRDefault="00824893" w:rsidP="00824893">
      <w:pPr>
        <w:keepNext/>
        <w:ind w:right="237"/>
        <w:rPr>
          <w:sz w:val="24"/>
          <w:szCs w:val="24"/>
        </w:rPr>
      </w:pPr>
      <w:r w:rsidRPr="00DB14A7">
        <w:rPr>
          <w:sz w:val="24"/>
          <w:szCs w:val="24"/>
        </w:rPr>
        <w:t xml:space="preserve">Kelly, P., 2020. </w:t>
      </w:r>
      <w:r w:rsidRPr="00DB14A7">
        <w:rPr>
          <w:i/>
          <w:iCs/>
          <w:sz w:val="24"/>
          <w:szCs w:val="24"/>
        </w:rPr>
        <w:t>Our New Values</w:t>
      </w:r>
      <w:r w:rsidRPr="00DB14A7">
        <w:rPr>
          <w:sz w:val="24"/>
          <w:szCs w:val="24"/>
        </w:rPr>
        <w:t>. [</w:t>
      </w:r>
      <w:proofErr w:type="gramStart"/>
      <w:r w:rsidRPr="00DB14A7">
        <w:rPr>
          <w:sz w:val="24"/>
          <w:szCs w:val="24"/>
        </w:rPr>
        <w:t>online</w:t>
      </w:r>
      <w:proofErr w:type="gramEnd"/>
      <w:r w:rsidRPr="00DB14A7">
        <w:rPr>
          <w:sz w:val="24"/>
          <w:szCs w:val="24"/>
        </w:rPr>
        <w:t xml:space="preserve">] The Beat. Available at: </w:t>
      </w:r>
      <w:hyperlink r:id="rId52" w:history="1">
        <w:r w:rsidRPr="00DB14A7">
          <w:rPr>
            <w:rStyle w:val="Hyperlink"/>
            <w:sz w:val="24"/>
            <w:szCs w:val="24"/>
          </w:rPr>
          <w:t>https://thebeat/sorce/beacon/?pageid=GWP_Our_Vision_Values</w:t>
        </w:r>
      </w:hyperlink>
      <w:r w:rsidRPr="00DB14A7">
        <w:rPr>
          <w:sz w:val="24"/>
          <w:szCs w:val="24"/>
        </w:rPr>
        <w:t xml:space="preserve"> [Accessed 6 December 2020].</w:t>
      </w:r>
    </w:p>
    <w:p w14:paraId="59FBC31C" w14:textId="77777777" w:rsidR="00824893" w:rsidRPr="00DB14A7" w:rsidRDefault="00824893" w:rsidP="00824893">
      <w:pPr>
        <w:keepNext/>
        <w:ind w:right="237"/>
        <w:rPr>
          <w:sz w:val="24"/>
          <w:szCs w:val="24"/>
        </w:rPr>
      </w:pPr>
    </w:p>
    <w:p w14:paraId="2A78F6CB" w14:textId="77777777" w:rsidR="00824893" w:rsidRPr="00DB14A7" w:rsidRDefault="00824893" w:rsidP="00824893">
      <w:pPr>
        <w:keepNext/>
        <w:ind w:right="237"/>
        <w:rPr>
          <w:sz w:val="24"/>
          <w:szCs w:val="24"/>
        </w:rPr>
      </w:pPr>
      <w:r w:rsidRPr="00DB14A7">
        <w:rPr>
          <w:sz w:val="24"/>
          <w:szCs w:val="24"/>
        </w:rPr>
        <w:t xml:space="preserve">Kim, J., Bull, R. and Bergstrom, H., 2017. </w:t>
      </w:r>
      <w:r w:rsidRPr="00DB14A7">
        <w:rPr>
          <w:i/>
          <w:iCs/>
          <w:sz w:val="24"/>
          <w:szCs w:val="24"/>
        </w:rPr>
        <w:t>An Exploratory Study Of South Korean Investigators’ Beliefs About Their Planning For Investigative Interviews Of Suspects</w:t>
      </w:r>
      <w:proofErr w:type="gramStart"/>
      <w:r w:rsidRPr="00DB14A7">
        <w:rPr>
          <w:i/>
          <w:iCs/>
          <w:sz w:val="24"/>
          <w:szCs w:val="24"/>
        </w:rPr>
        <w:t>.</w:t>
      </w:r>
      <w:r w:rsidRPr="00DB14A7">
        <w:rPr>
          <w:sz w:val="24"/>
          <w:szCs w:val="24"/>
        </w:rPr>
        <w:t>.</w:t>
      </w:r>
      <w:proofErr w:type="gramEnd"/>
      <w:r w:rsidRPr="00DB14A7">
        <w:rPr>
          <w:sz w:val="24"/>
          <w:szCs w:val="24"/>
        </w:rPr>
        <w:t xml:space="preserve"> [</w:t>
      </w:r>
      <w:proofErr w:type="gramStart"/>
      <w:r w:rsidRPr="00DB14A7">
        <w:rPr>
          <w:sz w:val="24"/>
          <w:szCs w:val="24"/>
        </w:rPr>
        <w:t>online</w:t>
      </w:r>
      <w:proofErr w:type="gramEnd"/>
      <w:r w:rsidRPr="00DB14A7">
        <w:rPr>
          <w:sz w:val="24"/>
          <w:szCs w:val="24"/>
        </w:rPr>
        <w:t xml:space="preserve">] Available at: </w:t>
      </w:r>
      <w:hyperlink r:id="rId53" w:history="1">
        <w:r w:rsidRPr="00DB14A7">
          <w:rPr>
            <w:rStyle w:val="Hyperlink"/>
            <w:sz w:val="24"/>
            <w:szCs w:val="24"/>
          </w:rPr>
          <w:t>https://link.springer.com/article/10.1007/s11896-017-9243-z</w:t>
        </w:r>
      </w:hyperlink>
      <w:r w:rsidRPr="00DB14A7">
        <w:rPr>
          <w:sz w:val="24"/>
          <w:szCs w:val="24"/>
        </w:rPr>
        <w:t xml:space="preserve"> [Accessed 24 November 2020].</w:t>
      </w:r>
    </w:p>
    <w:p w14:paraId="7DA0999E" w14:textId="77777777" w:rsidR="00824893" w:rsidRPr="00DB14A7" w:rsidRDefault="00824893" w:rsidP="00824893">
      <w:pPr>
        <w:keepNext/>
        <w:ind w:right="237"/>
        <w:rPr>
          <w:sz w:val="24"/>
          <w:szCs w:val="24"/>
        </w:rPr>
      </w:pPr>
    </w:p>
    <w:p w14:paraId="1532345E" w14:textId="6C0B4E3D" w:rsidR="00824893" w:rsidRDefault="00824893" w:rsidP="00824893">
      <w:pPr>
        <w:keepNext/>
        <w:ind w:right="237"/>
        <w:rPr>
          <w:sz w:val="24"/>
          <w:szCs w:val="24"/>
        </w:rPr>
      </w:pPr>
      <w:r w:rsidRPr="00DB14A7">
        <w:rPr>
          <w:sz w:val="24"/>
          <w:szCs w:val="24"/>
        </w:rPr>
        <w:t xml:space="preserve">Langan, J., 2009. Mental health, risk communication and data quality in the electronic age. </w:t>
      </w:r>
      <w:r w:rsidRPr="00DB14A7">
        <w:rPr>
          <w:i/>
          <w:iCs/>
          <w:sz w:val="24"/>
          <w:szCs w:val="24"/>
        </w:rPr>
        <w:t>The British Journal of Social Work</w:t>
      </w:r>
      <w:r w:rsidRPr="00DB14A7">
        <w:rPr>
          <w:sz w:val="24"/>
          <w:szCs w:val="24"/>
        </w:rPr>
        <w:t xml:space="preserve">, [online] 39(3), pp.467-487. Available at: </w:t>
      </w:r>
      <w:hyperlink r:id="rId54" w:history="1">
        <w:r w:rsidR="006004C2" w:rsidRPr="00C81D7E">
          <w:rPr>
            <w:rStyle w:val="Hyperlink"/>
            <w:sz w:val="24"/>
            <w:szCs w:val="24"/>
          </w:rPr>
          <w:t>https://academic-oup-</w:t>
        </w:r>
        <w:r w:rsidR="006004C2" w:rsidRPr="00C81D7E">
          <w:rPr>
            <w:rStyle w:val="Hyperlink"/>
            <w:sz w:val="24"/>
            <w:szCs w:val="24"/>
          </w:rPr>
          <w:lastRenderedPageBreak/>
          <w:t>com.ezproxy.uwtsd.ac.uk/bjsw/article/39/3/467/1650396</w:t>
        </w:r>
      </w:hyperlink>
      <w:r w:rsidRPr="00DB14A7">
        <w:rPr>
          <w:sz w:val="24"/>
          <w:szCs w:val="24"/>
        </w:rPr>
        <w:t xml:space="preserve"> [Accessed 3 December 2020].</w:t>
      </w:r>
    </w:p>
    <w:p w14:paraId="08C566D0" w14:textId="20DE46FD" w:rsidR="006004C2" w:rsidRDefault="006004C2" w:rsidP="00824893">
      <w:pPr>
        <w:keepNext/>
        <w:ind w:right="237"/>
        <w:rPr>
          <w:sz w:val="24"/>
          <w:szCs w:val="24"/>
        </w:rPr>
      </w:pPr>
    </w:p>
    <w:p w14:paraId="0A562A1C" w14:textId="1AD51DA1" w:rsidR="006004C2" w:rsidRPr="006004C2" w:rsidRDefault="006004C2" w:rsidP="00824893">
      <w:pPr>
        <w:keepNext/>
        <w:ind w:right="237"/>
        <w:rPr>
          <w:sz w:val="24"/>
          <w:szCs w:val="24"/>
        </w:rPr>
      </w:pPr>
      <w:r w:rsidRPr="006004C2">
        <w:rPr>
          <w:sz w:val="24"/>
          <w:szCs w:val="24"/>
        </w:rPr>
        <w:t xml:space="preserve">Lbbd.gov.uk. n.d. [online] Available at: </w:t>
      </w:r>
      <w:hyperlink r:id="rId55" w:history="1">
        <w:r w:rsidRPr="006004C2">
          <w:rPr>
            <w:rStyle w:val="Hyperlink"/>
            <w:sz w:val="24"/>
            <w:szCs w:val="24"/>
          </w:rPr>
          <w:t>https://www.lbbd.gov.uk/sites/default/files/attachments/6.1-People-affected-by-environmental-and-neighbour-related-antisocial-behaviour-2016.pdf</w:t>
        </w:r>
      </w:hyperlink>
      <w:r w:rsidRPr="006004C2">
        <w:rPr>
          <w:sz w:val="24"/>
          <w:szCs w:val="24"/>
        </w:rPr>
        <w:t xml:space="preserve"> [Accessed 6 December 2020].</w:t>
      </w:r>
    </w:p>
    <w:p w14:paraId="420FB844" w14:textId="77777777" w:rsidR="00824893" w:rsidRPr="00DB14A7" w:rsidRDefault="00824893" w:rsidP="00824893">
      <w:pPr>
        <w:keepNext/>
        <w:ind w:right="237"/>
        <w:rPr>
          <w:sz w:val="24"/>
          <w:szCs w:val="24"/>
        </w:rPr>
      </w:pPr>
    </w:p>
    <w:p w14:paraId="701CD26E" w14:textId="77777777" w:rsidR="00824893" w:rsidRPr="00DB14A7" w:rsidRDefault="00824893" w:rsidP="00824893">
      <w:pPr>
        <w:keepNext/>
        <w:ind w:right="237"/>
        <w:rPr>
          <w:sz w:val="24"/>
          <w:szCs w:val="24"/>
        </w:rPr>
      </w:pPr>
      <w:r w:rsidRPr="00DB14A7">
        <w:rPr>
          <w:sz w:val="24"/>
          <w:szCs w:val="24"/>
        </w:rPr>
        <w:t xml:space="preserve">Legislation.gov.uk. n.d. </w:t>
      </w:r>
      <w:r w:rsidRPr="00DB14A7">
        <w:rPr>
          <w:i/>
          <w:iCs/>
          <w:sz w:val="24"/>
          <w:szCs w:val="24"/>
        </w:rPr>
        <w:t>Equality Act 2010</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56" w:history="1">
        <w:r w:rsidRPr="00DB14A7">
          <w:rPr>
            <w:rStyle w:val="Hyperlink"/>
            <w:sz w:val="24"/>
            <w:szCs w:val="24"/>
          </w:rPr>
          <w:t>https://www.legislation.gov.uk/ukpga/2010/15/section/149</w:t>
        </w:r>
      </w:hyperlink>
      <w:r w:rsidRPr="00DB14A7">
        <w:rPr>
          <w:sz w:val="24"/>
          <w:szCs w:val="24"/>
        </w:rPr>
        <w:t xml:space="preserve"> [Accessed 5 December 2020].</w:t>
      </w:r>
    </w:p>
    <w:p w14:paraId="4F551C98" w14:textId="04D3DB43" w:rsidR="00824893" w:rsidRPr="00DB14A7" w:rsidRDefault="00824893" w:rsidP="00824893">
      <w:pPr>
        <w:keepNext/>
        <w:ind w:right="237"/>
        <w:rPr>
          <w:sz w:val="24"/>
          <w:szCs w:val="24"/>
        </w:rPr>
      </w:pPr>
    </w:p>
    <w:p w14:paraId="0F36C498" w14:textId="77777777" w:rsidR="00824893" w:rsidRPr="00DB14A7" w:rsidRDefault="00824893" w:rsidP="00824893">
      <w:pPr>
        <w:keepNext/>
        <w:ind w:right="237"/>
        <w:rPr>
          <w:sz w:val="24"/>
          <w:szCs w:val="24"/>
        </w:rPr>
      </w:pPr>
      <w:r w:rsidRPr="00DB14A7">
        <w:rPr>
          <w:sz w:val="24"/>
          <w:szCs w:val="24"/>
        </w:rPr>
        <w:t xml:space="preserve">Legislation.gov.uk. 2020. </w:t>
      </w:r>
      <w:r w:rsidRPr="00DB14A7">
        <w:rPr>
          <w:i/>
          <w:iCs/>
          <w:sz w:val="24"/>
          <w:szCs w:val="24"/>
        </w:rPr>
        <w:t>Mental Health Act 1983</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57" w:history="1">
        <w:r w:rsidRPr="00DB14A7">
          <w:rPr>
            <w:rStyle w:val="Hyperlink"/>
            <w:sz w:val="24"/>
            <w:szCs w:val="24"/>
          </w:rPr>
          <w:t>https://www.legislation.gov.uk/ukpga/1983/20/section/136</w:t>
        </w:r>
      </w:hyperlink>
      <w:r w:rsidRPr="00DB14A7">
        <w:rPr>
          <w:sz w:val="24"/>
          <w:szCs w:val="24"/>
        </w:rPr>
        <w:t xml:space="preserve"> [Accessed 23 November 2020].</w:t>
      </w:r>
    </w:p>
    <w:p w14:paraId="4320B8BC" w14:textId="0E33B05D" w:rsidR="00824893" w:rsidRDefault="00824893" w:rsidP="00824893">
      <w:pPr>
        <w:keepNext/>
        <w:ind w:right="237"/>
        <w:rPr>
          <w:sz w:val="24"/>
          <w:szCs w:val="24"/>
        </w:rPr>
      </w:pPr>
    </w:p>
    <w:p w14:paraId="7001A398" w14:textId="140322A0" w:rsidR="003F25EB" w:rsidRPr="003F25EB" w:rsidRDefault="003F25EB" w:rsidP="00824893">
      <w:pPr>
        <w:keepNext/>
        <w:ind w:right="237"/>
        <w:rPr>
          <w:sz w:val="24"/>
          <w:szCs w:val="24"/>
        </w:rPr>
      </w:pPr>
      <w:r w:rsidRPr="003F25EB">
        <w:rPr>
          <w:sz w:val="24"/>
          <w:szCs w:val="24"/>
        </w:rPr>
        <w:t xml:space="preserve">Legislation.gov.uk. </w:t>
      </w:r>
      <w:r>
        <w:rPr>
          <w:sz w:val="24"/>
          <w:szCs w:val="24"/>
        </w:rPr>
        <w:t>n.d</w:t>
      </w:r>
      <w:r w:rsidRPr="003F25EB">
        <w:rPr>
          <w:sz w:val="24"/>
          <w:szCs w:val="24"/>
        </w:rPr>
        <w:t xml:space="preserve">. </w:t>
      </w:r>
      <w:r w:rsidRPr="003F25EB">
        <w:rPr>
          <w:i/>
          <w:iCs/>
          <w:sz w:val="24"/>
          <w:szCs w:val="24"/>
        </w:rPr>
        <w:t>Anti-Social Behaviour, Crime And Policing Act 2014</w:t>
      </w:r>
      <w:r w:rsidRPr="003F25EB">
        <w:rPr>
          <w:sz w:val="24"/>
          <w:szCs w:val="24"/>
        </w:rPr>
        <w:t>. [</w:t>
      </w:r>
      <w:proofErr w:type="gramStart"/>
      <w:r w:rsidRPr="003F25EB">
        <w:rPr>
          <w:sz w:val="24"/>
          <w:szCs w:val="24"/>
        </w:rPr>
        <w:t>online</w:t>
      </w:r>
      <w:proofErr w:type="gramEnd"/>
      <w:r w:rsidRPr="003F25EB">
        <w:rPr>
          <w:sz w:val="24"/>
          <w:szCs w:val="24"/>
        </w:rPr>
        <w:t xml:space="preserve">] Available at: </w:t>
      </w:r>
      <w:hyperlink r:id="rId58" w:history="1">
        <w:r w:rsidRPr="003F25EB">
          <w:rPr>
            <w:rStyle w:val="Hyperlink"/>
            <w:sz w:val="24"/>
            <w:szCs w:val="24"/>
          </w:rPr>
          <w:t>https://www.legislation.gov.uk/ukpga/2014/12/part/5/crossheading/absolute-</w:t>
        </w:r>
        <w:r w:rsidRPr="003F25EB">
          <w:rPr>
            <w:rStyle w:val="Hyperlink"/>
            <w:sz w:val="24"/>
            <w:szCs w:val="24"/>
          </w:rPr>
          <w:lastRenderedPageBreak/>
          <w:t>ground-for-possession-secure-tenancies/enacted?view=interweave</w:t>
        </w:r>
      </w:hyperlink>
      <w:r w:rsidRPr="003F25EB">
        <w:rPr>
          <w:sz w:val="24"/>
          <w:szCs w:val="24"/>
        </w:rPr>
        <w:t xml:space="preserve"> [Accessed 6 December 2020].</w:t>
      </w:r>
    </w:p>
    <w:p w14:paraId="6C2B434B" w14:textId="77777777" w:rsidR="003F25EB" w:rsidRDefault="003F25EB" w:rsidP="00824893">
      <w:pPr>
        <w:keepNext/>
        <w:ind w:right="237"/>
        <w:rPr>
          <w:sz w:val="24"/>
          <w:szCs w:val="24"/>
        </w:rPr>
      </w:pPr>
    </w:p>
    <w:p w14:paraId="2709513C" w14:textId="76E3AC3A" w:rsidR="003F25EB" w:rsidRPr="003F25EB" w:rsidRDefault="003F25EB" w:rsidP="00824893">
      <w:pPr>
        <w:keepNext/>
        <w:ind w:right="237"/>
        <w:rPr>
          <w:sz w:val="24"/>
          <w:szCs w:val="24"/>
        </w:rPr>
      </w:pPr>
      <w:r w:rsidRPr="003F25EB">
        <w:rPr>
          <w:sz w:val="24"/>
          <w:szCs w:val="24"/>
        </w:rPr>
        <w:t xml:space="preserve">Logic Street &amp; Park Furniture | Blog. 2016. </w:t>
      </w:r>
      <w:r w:rsidRPr="003F25EB">
        <w:rPr>
          <w:i/>
          <w:iCs/>
          <w:sz w:val="24"/>
          <w:szCs w:val="24"/>
        </w:rPr>
        <w:t>How To Stop / Tackle Anti-Social Behaviour | Logic Street &amp; Park Furniture | Blog</w:t>
      </w:r>
      <w:r w:rsidRPr="003F25EB">
        <w:rPr>
          <w:sz w:val="24"/>
          <w:szCs w:val="24"/>
        </w:rPr>
        <w:t>. [</w:t>
      </w:r>
      <w:proofErr w:type="gramStart"/>
      <w:r w:rsidRPr="003F25EB">
        <w:rPr>
          <w:sz w:val="24"/>
          <w:szCs w:val="24"/>
        </w:rPr>
        <w:t>online</w:t>
      </w:r>
      <w:proofErr w:type="gramEnd"/>
      <w:r w:rsidRPr="003F25EB">
        <w:rPr>
          <w:sz w:val="24"/>
          <w:szCs w:val="24"/>
        </w:rPr>
        <w:t xml:space="preserve">] Available at: </w:t>
      </w:r>
      <w:hyperlink r:id="rId59" w:history="1">
        <w:r w:rsidRPr="003F25EB">
          <w:rPr>
            <w:rStyle w:val="Hyperlink"/>
            <w:sz w:val="24"/>
            <w:szCs w:val="24"/>
          </w:rPr>
          <w:t>https://www.logic-sf.co.uk/blog/2016/03/how-to-stop-tackle-anti-social-behaviour/</w:t>
        </w:r>
      </w:hyperlink>
      <w:r w:rsidRPr="003F25EB">
        <w:rPr>
          <w:sz w:val="24"/>
          <w:szCs w:val="24"/>
        </w:rPr>
        <w:t>[Accessed 6 December 2020].</w:t>
      </w:r>
    </w:p>
    <w:p w14:paraId="7FD27CAF" w14:textId="77777777" w:rsidR="003F25EB" w:rsidRPr="00DB14A7" w:rsidRDefault="003F25EB" w:rsidP="00824893">
      <w:pPr>
        <w:keepNext/>
        <w:ind w:right="237"/>
        <w:rPr>
          <w:sz w:val="24"/>
          <w:szCs w:val="24"/>
        </w:rPr>
      </w:pPr>
    </w:p>
    <w:p w14:paraId="595BE301" w14:textId="77777777" w:rsidR="00824893" w:rsidRPr="00DB14A7" w:rsidRDefault="00824893" w:rsidP="00824893">
      <w:pPr>
        <w:keepNext/>
        <w:ind w:right="237"/>
        <w:rPr>
          <w:sz w:val="24"/>
          <w:szCs w:val="24"/>
        </w:rPr>
      </w:pPr>
      <w:r w:rsidRPr="00DB14A7">
        <w:rPr>
          <w:sz w:val="24"/>
          <w:szCs w:val="24"/>
        </w:rPr>
        <w:t xml:space="preserve">Martin, B., 2016. Determining the Importance of Self-Evaluation on the Goal-Performance Effect in Goal Setting: Primary Findings. </w:t>
      </w:r>
      <w:r w:rsidRPr="00DB14A7">
        <w:rPr>
          <w:i/>
          <w:iCs/>
          <w:sz w:val="24"/>
          <w:szCs w:val="24"/>
        </w:rPr>
        <w:t>Canadian Journal of Behavioural Science</w:t>
      </w:r>
      <w:proofErr w:type="gramStart"/>
      <w:r w:rsidRPr="00DB14A7">
        <w:rPr>
          <w:i/>
          <w:iCs/>
          <w:sz w:val="24"/>
          <w:szCs w:val="24"/>
        </w:rPr>
        <w:t>;</w:t>
      </w:r>
      <w:proofErr w:type="gramEnd"/>
      <w:r w:rsidRPr="00DB14A7">
        <w:rPr>
          <w:i/>
          <w:iCs/>
          <w:sz w:val="24"/>
          <w:szCs w:val="24"/>
        </w:rPr>
        <w:t xml:space="preserve"> Ottawa</w:t>
      </w:r>
      <w:r w:rsidRPr="00DB14A7">
        <w:rPr>
          <w:sz w:val="24"/>
          <w:szCs w:val="24"/>
        </w:rPr>
        <w:t xml:space="preserve">, [online] 48(2), pp.91-100. Available at: </w:t>
      </w:r>
      <w:hyperlink w:history="1">
        <w:r w:rsidRPr="00DB14A7">
          <w:rPr>
            <w:rStyle w:val="Hyperlink"/>
            <w:sz w:val="24"/>
            <w:szCs w:val="24"/>
          </w:rPr>
          <w:t>https://www-proquest com.ezproxy.uwtsd.ac.uk/docview/1776786238?OpenUrlRefId=info:xri/sid:primo&amp;accountid=130472</w:t>
        </w:r>
      </w:hyperlink>
      <w:r w:rsidRPr="00DB14A7">
        <w:rPr>
          <w:sz w:val="24"/>
          <w:szCs w:val="24"/>
        </w:rPr>
        <w:t xml:space="preserve"> [Accessed 27 November 2020].</w:t>
      </w:r>
    </w:p>
    <w:p w14:paraId="35208DFB" w14:textId="77777777" w:rsidR="00824893" w:rsidRPr="00DB14A7" w:rsidRDefault="00824893" w:rsidP="00824893">
      <w:pPr>
        <w:keepNext/>
        <w:ind w:right="237"/>
        <w:rPr>
          <w:b/>
          <w:bCs/>
          <w:sz w:val="24"/>
          <w:szCs w:val="24"/>
        </w:rPr>
      </w:pPr>
    </w:p>
    <w:p w14:paraId="3CF3B03F" w14:textId="77777777" w:rsidR="00824893" w:rsidRPr="00DB14A7" w:rsidRDefault="00824893" w:rsidP="00824893">
      <w:pPr>
        <w:keepNext/>
        <w:ind w:right="237"/>
        <w:rPr>
          <w:sz w:val="24"/>
          <w:szCs w:val="24"/>
        </w:rPr>
      </w:pPr>
      <w:r w:rsidRPr="00DB14A7">
        <w:rPr>
          <w:sz w:val="24"/>
          <w:szCs w:val="24"/>
        </w:rPr>
        <w:t xml:space="preserve">McNamara, C., n.d </w:t>
      </w:r>
      <w:r w:rsidRPr="00DB14A7">
        <w:rPr>
          <w:i/>
          <w:iCs/>
          <w:sz w:val="24"/>
          <w:szCs w:val="24"/>
        </w:rPr>
        <w:t xml:space="preserve">How </w:t>
      </w:r>
      <w:proofErr w:type="gramStart"/>
      <w:r w:rsidRPr="00DB14A7">
        <w:rPr>
          <w:i/>
          <w:iCs/>
          <w:sz w:val="24"/>
          <w:szCs w:val="24"/>
        </w:rPr>
        <w:t>To Study And</w:t>
      </w:r>
      <w:proofErr w:type="gramEnd"/>
      <w:r w:rsidRPr="00DB14A7">
        <w:rPr>
          <w:i/>
          <w:iCs/>
          <w:sz w:val="24"/>
          <w:szCs w:val="24"/>
        </w:rPr>
        <w:t xml:space="preserve"> Use Study Guides</w:t>
      </w:r>
      <w:r w:rsidRPr="00DB14A7">
        <w:rPr>
          <w:sz w:val="24"/>
          <w:szCs w:val="24"/>
        </w:rPr>
        <w:t>. [</w:t>
      </w:r>
      <w:proofErr w:type="gramStart"/>
      <w:r w:rsidRPr="00DB14A7">
        <w:rPr>
          <w:sz w:val="24"/>
          <w:szCs w:val="24"/>
        </w:rPr>
        <w:t>online</w:t>
      </w:r>
      <w:proofErr w:type="gramEnd"/>
      <w:r w:rsidRPr="00DB14A7">
        <w:rPr>
          <w:sz w:val="24"/>
          <w:szCs w:val="24"/>
        </w:rPr>
        <w:t xml:space="preserve">] Managementhelp.org. Available at: </w:t>
      </w:r>
      <w:hyperlink r:id="rId60" w:history="1">
        <w:r w:rsidRPr="00DB14A7">
          <w:rPr>
            <w:rStyle w:val="Hyperlink"/>
            <w:sz w:val="24"/>
            <w:szCs w:val="24"/>
          </w:rPr>
          <w:t>https://managementhelp.org/personaldevelopment/learning/how-to-study.htm</w:t>
        </w:r>
      </w:hyperlink>
      <w:r w:rsidRPr="00DB14A7">
        <w:rPr>
          <w:sz w:val="24"/>
          <w:szCs w:val="24"/>
        </w:rPr>
        <w:t xml:space="preserve"> [Accessed 13 November 2020].</w:t>
      </w:r>
    </w:p>
    <w:p w14:paraId="6BBD4776" w14:textId="77777777" w:rsidR="00824893" w:rsidRPr="00DB14A7" w:rsidRDefault="00824893" w:rsidP="00824893">
      <w:pPr>
        <w:keepNext/>
        <w:ind w:right="237"/>
        <w:rPr>
          <w:b/>
          <w:bCs/>
          <w:sz w:val="24"/>
          <w:szCs w:val="24"/>
        </w:rPr>
      </w:pPr>
    </w:p>
    <w:p w14:paraId="576B6D41" w14:textId="4898EBDD" w:rsidR="00824893" w:rsidRDefault="00824893" w:rsidP="00824893">
      <w:pPr>
        <w:keepNext/>
        <w:ind w:right="237"/>
        <w:rPr>
          <w:sz w:val="24"/>
          <w:szCs w:val="24"/>
        </w:rPr>
      </w:pPr>
      <w:r w:rsidRPr="00DB14A7">
        <w:rPr>
          <w:sz w:val="24"/>
          <w:szCs w:val="24"/>
        </w:rPr>
        <w:t xml:space="preserve">Mental Health Foundation. 2019. </w:t>
      </w:r>
      <w:r w:rsidRPr="00DB14A7">
        <w:rPr>
          <w:i/>
          <w:iCs/>
          <w:sz w:val="24"/>
          <w:szCs w:val="24"/>
        </w:rPr>
        <w:t>Suicide</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61" w:history="1">
        <w:r w:rsidRPr="00DB14A7">
          <w:rPr>
            <w:rStyle w:val="Hyperlink"/>
            <w:sz w:val="24"/>
            <w:szCs w:val="24"/>
          </w:rPr>
          <w:t>https://www.mentalhealth.org.uk/a-to-z/s/suicide</w:t>
        </w:r>
      </w:hyperlink>
      <w:r w:rsidRPr="00DB14A7">
        <w:rPr>
          <w:sz w:val="24"/>
          <w:szCs w:val="24"/>
        </w:rPr>
        <w:t xml:space="preserve"> [Accessed 21 November 2020].</w:t>
      </w:r>
    </w:p>
    <w:p w14:paraId="2D9D5A1F" w14:textId="7C71A1CA" w:rsidR="006004C2" w:rsidRDefault="006004C2" w:rsidP="00824893">
      <w:pPr>
        <w:keepNext/>
        <w:ind w:right="237"/>
        <w:rPr>
          <w:sz w:val="24"/>
          <w:szCs w:val="24"/>
        </w:rPr>
      </w:pPr>
    </w:p>
    <w:p w14:paraId="3D16DCA0" w14:textId="61FE0BAF" w:rsidR="006004C2" w:rsidRPr="006004C2" w:rsidRDefault="006004C2" w:rsidP="00824893">
      <w:pPr>
        <w:keepNext/>
        <w:ind w:right="237"/>
        <w:rPr>
          <w:sz w:val="24"/>
          <w:szCs w:val="24"/>
        </w:rPr>
      </w:pPr>
      <w:r w:rsidRPr="006004C2">
        <w:rPr>
          <w:sz w:val="24"/>
          <w:szCs w:val="24"/>
        </w:rPr>
        <w:t xml:space="preserve">Millie, A., Jacobson, J., </w:t>
      </w:r>
      <w:proofErr w:type="spellStart"/>
      <w:r w:rsidRPr="006004C2">
        <w:rPr>
          <w:sz w:val="24"/>
          <w:szCs w:val="24"/>
        </w:rPr>
        <w:t>Mcdonald</w:t>
      </w:r>
      <w:proofErr w:type="spellEnd"/>
      <w:r w:rsidRPr="006004C2">
        <w:rPr>
          <w:sz w:val="24"/>
          <w:szCs w:val="24"/>
        </w:rPr>
        <w:t xml:space="preserve">, E. and Hough, M., 2005. </w:t>
      </w:r>
      <w:r w:rsidRPr="006004C2">
        <w:rPr>
          <w:i/>
          <w:iCs/>
          <w:sz w:val="24"/>
          <w:szCs w:val="24"/>
        </w:rPr>
        <w:t>Anti-Social Behaviour Strategies</w:t>
      </w:r>
      <w:r w:rsidRPr="006004C2">
        <w:rPr>
          <w:sz w:val="24"/>
          <w:szCs w:val="24"/>
        </w:rPr>
        <w:t>. [</w:t>
      </w:r>
      <w:proofErr w:type="gramStart"/>
      <w:r w:rsidRPr="006004C2">
        <w:rPr>
          <w:sz w:val="24"/>
          <w:szCs w:val="24"/>
        </w:rPr>
        <w:t>online</w:t>
      </w:r>
      <w:proofErr w:type="gramEnd"/>
      <w:r w:rsidRPr="006004C2">
        <w:rPr>
          <w:sz w:val="24"/>
          <w:szCs w:val="24"/>
        </w:rPr>
        <w:t xml:space="preserve">] Jrf.org.uk. Available at: </w:t>
      </w:r>
      <w:hyperlink r:id="rId62" w:history="1">
        <w:r w:rsidRPr="006004C2">
          <w:rPr>
            <w:rStyle w:val="Hyperlink"/>
            <w:sz w:val="24"/>
            <w:szCs w:val="24"/>
          </w:rPr>
          <w:t>https://www.jrf.org.uk/sites/default/files/jrf/migrated/files/1861347774.pdf</w:t>
        </w:r>
      </w:hyperlink>
    </w:p>
    <w:p w14:paraId="2E58C25D" w14:textId="15AABFCF" w:rsidR="006004C2" w:rsidRPr="006004C2" w:rsidRDefault="006004C2" w:rsidP="00824893">
      <w:pPr>
        <w:keepNext/>
        <w:ind w:right="237"/>
        <w:rPr>
          <w:sz w:val="24"/>
          <w:szCs w:val="24"/>
        </w:rPr>
      </w:pPr>
      <w:r w:rsidRPr="006004C2">
        <w:rPr>
          <w:sz w:val="24"/>
          <w:szCs w:val="24"/>
        </w:rPr>
        <w:t xml:space="preserve"> [Accessed 6 December 2020].</w:t>
      </w:r>
    </w:p>
    <w:p w14:paraId="4F4B4C53" w14:textId="77777777" w:rsidR="00824893" w:rsidRPr="00DB14A7" w:rsidRDefault="00824893" w:rsidP="00824893">
      <w:pPr>
        <w:keepNext/>
        <w:ind w:right="237"/>
        <w:rPr>
          <w:b/>
          <w:bCs/>
          <w:sz w:val="24"/>
          <w:szCs w:val="24"/>
        </w:rPr>
      </w:pPr>
    </w:p>
    <w:p w14:paraId="43811B47" w14:textId="412AAE62" w:rsidR="00824893" w:rsidRDefault="00824893" w:rsidP="00824893">
      <w:pPr>
        <w:keepNext/>
        <w:ind w:right="237"/>
        <w:rPr>
          <w:sz w:val="24"/>
          <w:szCs w:val="24"/>
        </w:rPr>
      </w:pPr>
      <w:r w:rsidRPr="00DB14A7">
        <w:rPr>
          <w:sz w:val="24"/>
          <w:szCs w:val="24"/>
        </w:rPr>
        <w:t xml:space="preserve">Mind.org.uk. 2020. </w:t>
      </w:r>
      <w:r w:rsidRPr="00DB14A7">
        <w:rPr>
          <w:i/>
          <w:iCs/>
          <w:sz w:val="24"/>
          <w:szCs w:val="24"/>
        </w:rPr>
        <w:t>About The Mental Capacity Act</w:t>
      </w:r>
      <w:r w:rsidRPr="00DB14A7">
        <w:rPr>
          <w:sz w:val="24"/>
          <w:szCs w:val="24"/>
        </w:rPr>
        <w:t>. (p11, pdf) [</w:t>
      </w:r>
      <w:proofErr w:type="gramStart"/>
      <w:r w:rsidRPr="00DB14A7">
        <w:rPr>
          <w:sz w:val="24"/>
          <w:szCs w:val="24"/>
        </w:rPr>
        <w:t>online</w:t>
      </w:r>
      <w:proofErr w:type="gramEnd"/>
      <w:r w:rsidRPr="00DB14A7">
        <w:rPr>
          <w:sz w:val="24"/>
          <w:szCs w:val="24"/>
        </w:rPr>
        <w:t xml:space="preserve">] Available at: </w:t>
      </w:r>
      <w:hyperlink r:id="rId63" w:history="1">
        <w:r w:rsidRPr="00DB14A7">
          <w:rPr>
            <w:rStyle w:val="Hyperlink"/>
            <w:sz w:val="24"/>
            <w:szCs w:val="24"/>
          </w:rPr>
          <w:t>https://www.mind.org.uk/information-support/legal-rights/mental-capacity-act-2005/about-the-mental-capacity-act/</w:t>
        </w:r>
      </w:hyperlink>
      <w:r w:rsidRPr="00DB14A7">
        <w:rPr>
          <w:sz w:val="24"/>
          <w:szCs w:val="24"/>
        </w:rPr>
        <w:t xml:space="preserve"> [Accessed 21 November 2020].</w:t>
      </w:r>
    </w:p>
    <w:p w14:paraId="1D70B9C0" w14:textId="0050FD14" w:rsidR="006004C2" w:rsidRDefault="006004C2" w:rsidP="00824893">
      <w:pPr>
        <w:keepNext/>
        <w:ind w:right="237"/>
        <w:rPr>
          <w:sz w:val="24"/>
          <w:szCs w:val="24"/>
        </w:rPr>
      </w:pPr>
    </w:p>
    <w:p w14:paraId="3E0991ED" w14:textId="6623F230" w:rsidR="006004C2" w:rsidRPr="006004C2" w:rsidRDefault="006004C2" w:rsidP="00824893">
      <w:pPr>
        <w:keepNext/>
        <w:ind w:right="237"/>
        <w:rPr>
          <w:sz w:val="24"/>
          <w:szCs w:val="24"/>
        </w:rPr>
      </w:pPr>
      <w:r w:rsidRPr="006004C2">
        <w:rPr>
          <w:sz w:val="24"/>
          <w:szCs w:val="24"/>
        </w:rPr>
        <w:t xml:space="preserve">Northwales-pcc.gov.uk. 2020. </w:t>
      </w:r>
      <w:r w:rsidRPr="006004C2">
        <w:rPr>
          <w:i/>
          <w:iCs/>
          <w:sz w:val="24"/>
          <w:szCs w:val="24"/>
        </w:rPr>
        <w:t>Community Remedy</w:t>
      </w:r>
      <w:r w:rsidRPr="006004C2">
        <w:rPr>
          <w:sz w:val="24"/>
          <w:szCs w:val="24"/>
        </w:rPr>
        <w:t>. [</w:t>
      </w:r>
      <w:proofErr w:type="gramStart"/>
      <w:r w:rsidRPr="006004C2">
        <w:rPr>
          <w:sz w:val="24"/>
          <w:szCs w:val="24"/>
        </w:rPr>
        <w:t>online</w:t>
      </w:r>
      <w:proofErr w:type="gramEnd"/>
      <w:r w:rsidRPr="006004C2">
        <w:rPr>
          <w:sz w:val="24"/>
          <w:szCs w:val="24"/>
        </w:rPr>
        <w:t xml:space="preserve">] Available at: </w:t>
      </w:r>
      <w:hyperlink r:id="rId64" w:history="1">
        <w:r w:rsidRPr="006004C2">
          <w:rPr>
            <w:rStyle w:val="Hyperlink"/>
            <w:sz w:val="24"/>
            <w:szCs w:val="24"/>
          </w:rPr>
          <w:t>https://www.northwales-pcc.gov.uk/en/Advice/Community-Remedy.aspx</w:t>
        </w:r>
      </w:hyperlink>
      <w:r w:rsidRPr="006004C2">
        <w:rPr>
          <w:sz w:val="24"/>
          <w:szCs w:val="24"/>
        </w:rPr>
        <w:t xml:space="preserve"> [Accessed 6 December 2020].</w:t>
      </w:r>
    </w:p>
    <w:p w14:paraId="4B00594B" w14:textId="77777777" w:rsidR="00824893" w:rsidRPr="00DB14A7" w:rsidRDefault="00824893" w:rsidP="00824893">
      <w:pPr>
        <w:keepNext/>
        <w:ind w:right="237"/>
        <w:rPr>
          <w:sz w:val="24"/>
          <w:szCs w:val="24"/>
        </w:rPr>
      </w:pPr>
    </w:p>
    <w:p w14:paraId="676E7EAA" w14:textId="77777777" w:rsidR="00824893" w:rsidRPr="00DB14A7" w:rsidRDefault="00824893" w:rsidP="00824893">
      <w:pPr>
        <w:keepNext/>
        <w:ind w:right="237"/>
        <w:rPr>
          <w:sz w:val="24"/>
          <w:szCs w:val="24"/>
        </w:rPr>
      </w:pPr>
      <w:r w:rsidRPr="00DB14A7">
        <w:rPr>
          <w:sz w:val="24"/>
          <w:szCs w:val="24"/>
        </w:rPr>
        <w:t xml:space="preserve">NSPCC. 2020. </w:t>
      </w:r>
      <w:r w:rsidRPr="00DB14A7">
        <w:rPr>
          <w:i/>
          <w:iCs/>
          <w:sz w:val="24"/>
          <w:szCs w:val="24"/>
        </w:rPr>
        <w:t>Non-Recent Abuse</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65" w:history="1">
        <w:r w:rsidRPr="00DB14A7">
          <w:rPr>
            <w:rStyle w:val="Hyperlink"/>
            <w:sz w:val="24"/>
            <w:szCs w:val="24"/>
          </w:rPr>
          <w:t>https://www.nspcc.org.uk/what-is-child-abuse/types-of-abuse/non-recent-abuse/</w:t>
        </w:r>
      </w:hyperlink>
      <w:r w:rsidRPr="00DB14A7">
        <w:rPr>
          <w:sz w:val="24"/>
          <w:szCs w:val="24"/>
        </w:rPr>
        <w:t xml:space="preserve"> </w:t>
      </w:r>
    </w:p>
    <w:p w14:paraId="14FE3998" w14:textId="77777777" w:rsidR="00824893" w:rsidRPr="00DB14A7" w:rsidRDefault="00824893" w:rsidP="00824893">
      <w:pPr>
        <w:keepNext/>
        <w:ind w:right="237"/>
        <w:rPr>
          <w:sz w:val="24"/>
          <w:szCs w:val="24"/>
        </w:rPr>
      </w:pPr>
    </w:p>
    <w:p w14:paraId="77F43D07" w14:textId="77777777" w:rsidR="00824893" w:rsidRPr="00DB14A7" w:rsidRDefault="00824893" w:rsidP="00824893">
      <w:pPr>
        <w:keepNext/>
        <w:ind w:right="237"/>
        <w:rPr>
          <w:sz w:val="24"/>
          <w:szCs w:val="24"/>
        </w:rPr>
      </w:pPr>
      <w:r w:rsidRPr="00DB14A7">
        <w:rPr>
          <w:sz w:val="24"/>
          <w:szCs w:val="24"/>
        </w:rPr>
        <w:t xml:space="preserve">Oxburgh, G., Myklebust, T. and Grant, T., 2010. The question of question types in police interviews: A review of the literature from a psychological and linguistic perspective. </w:t>
      </w:r>
      <w:r w:rsidRPr="00DB14A7">
        <w:rPr>
          <w:i/>
          <w:iCs/>
          <w:sz w:val="24"/>
          <w:szCs w:val="24"/>
        </w:rPr>
        <w:t>International Journal of Speech Language and the Law</w:t>
      </w:r>
      <w:r w:rsidRPr="00DB14A7">
        <w:rPr>
          <w:sz w:val="24"/>
          <w:szCs w:val="24"/>
        </w:rPr>
        <w:t xml:space="preserve">, [online] 17(1). Available at: </w:t>
      </w:r>
      <w:hyperlink r:id="rId66" w:history="1">
        <w:r w:rsidRPr="00DB14A7">
          <w:rPr>
            <w:rStyle w:val="Hyperlink"/>
            <w:sz w:val="24"/>
            <w:szCs w:val="24"/>
          </w:rPr>
          <w:t>https://www.researchgate.net/profile/Gavin_Oxburgh2/publication/40764681_The_question_of_question_types_in_police_interviews_A_review_of_the_literature_from_a_psychological_and_linguistic_perspective/links/53e4e8890cf2fb748710fc6b/The-question-of-question-types-in-police-interviews-A-review-of-the-literature-from-a-psychological-and-linguistic-perspective.pdf</w:t>
        </w:r>
      </w:hyperlink>
    </w:p>
    <w:p w14:paraId="6FD63A50" w14:textId="77777777" w:rsidR="00824893" w:rsidRPr="00DB14A7" w:rsidRDefault="00824893" w:rsidP="00824893">
      <w:pPr>
        <w:keepNext/>
        <w:ind w:right="237"/>
        <w:rPr>
          <w:sz w:val="24"/>
          <w:szCs w:val="24"/>
        </w:rPr>
      </w:pPr>
      <w:r w:rsidRPr="00DB14A7">
        <w:rPr>
          <w:sz w:val="24"/>
          <w:szCs w:val="24"/>
        </w:rPr>
        <w:t>[Accessed 5 December 2020].</w:t>
      </w:r>
    </w:p>
    <w:p w14:paraId="08880A2C" w14:textId="77777777" w:rsidR="00824893" w:rsidRPr="00DB14A7" w:rsidRDefault="00824893" w:rsidP="00824893">
      <w:pPr>
        <w:keepNext/>
        <w:ind w:right="237"/>
        <w:rPr>
          <w:sz w:val="24"/>
          <w:szCs w:val="24"/>
        </w:rPr>
      </w:pPr>
    </w:p>
    <w:p w14:paraId="65FAFE3E" w14:textId="77777777" w:rsidR="00824893" w:rsidRPr="00DB14A7" w:rsidRDefault="00824893" w:rsidP="00824893">
      <w:pPr>
        <w:keepNext/>
        <w:ind w:right="237"/>
        <w:rPr>
          <w:sz w:val="24"/>
          <w:szCs w:val="24"/>
        </w:rPr>
      </w:pPr>
      <w:r w:rsidRPr="00DB14A7">
        <w:rPr>
          <w:sz w:val="24"/>
          <w:szCs w:val="24"/>
        </w:rPr>
        <w:t xml:space="preserve">Perea, E., 2010. </w:t>
      </w:r>
      <w:proofErr w:type="spellStart"/>
      <w:r w:rsidRPr="00DB14A7">
        <w:rPr>
          <w:i/>
          <w:iCs/>
          <w:sz w:val="24"/>
          <w:szCs w:val="24"/>
        </w:rPr>
        <w:t>Biobehavioral</w:t>
      </w:r>
      <w:proofErr w:type="spellEnd"/>
      <w:r w:rsidRPr="00DB14A7">
        <w:rPr>
          <w:i/>
          <w:iCs/>
          <w:sz w:val="24"/>
          <w:szCs w:val="24"/>
        </w:rPr>
        <w:t xml:space="preserve"> Responses </w:t>
      </w:r>
      <w:proofErr w:type="gramStart"/>
      <w:r w:rsidRPr="00DB14A7">
        <w:rPr>
          <w:i/>
          <w:iCs/>
          <w:sz w:val="24"/>
          <w:szCs w:val="24"/>
        </w:rPr>
        <w:t>To</w:t>
      </w:r>
      <w:proofErr w:type="gramEnd"/>
      <w:r w:rsidRPr="00DB14A7">
        <w:rPr>
          <w:i/>
          <w:iCs/>
          <w:sz w:val="24"/>
          <w:szCs w:val="24"/>
        </w:rPr>
        <w:t xml:space="preserve"> Stress: The Roles Of Sex And Self-Construal</w:t>
      </w:r>
      <w:r w:rsidRPr="00DB14A7">
        <w:rPr>
          <w:sz w:val="24"/>
          <w:szCs w:val="24"/>
        </w:rPr>
        <w:t xml:space="preserve">. Doctor of Philosophy. Page 2. Arizona State University. Available at </w:t>
      </w:r>
      <w:hyperlink r:id="rId67" w:history="1">
        <w:r w:rsidRPr="00DB14A7">
          <w:rPr>
            <w:rStyle w:val="Hyperlink"/>
            <w:sz w:val="24"/>
            <w:szCs w:val="24"/>
          </w:rPr>
          <w:t>https://search-proquest-com.ezproxy.uwtsd.ac.uk/docview/503287185/FD8DF4796CCE428FPQ/1?accountid=130472</w:t>
        </w:r>
      </w:hyperlink>
      <w:r w:rsidRPr="00DB14A7">
        <w:rPr>
          <w:sz w:val="24"/>
          <w:szCs w:val="24"/>
        </w:rPr>
        <w:t xml:space="preserve"> [Accessed 26 November 2020].</w:t>
      </w:r>
    </w:p>
    <w:p w14:paraId="68F87C91" w14:textId="77777777" w:rsidR="00824893" w:rsidRPr="00DB14A7" w:rsidRDefault="00824893" w:rsidP="00824893">
      <w:pPr>
        <w:keepNext/>
        <w:ind w:right="237"/>
        <w:rPr>
          <w:sz w:val="24"/>
          <w:szCs w:val="24"/>
        </w:rPr>
      </w:pPr>
    </w:p>
    <w:p w14:paraId="00A03C54" w14:textId="39417514" w:rsidR="00824893" w:rsidRPr="00DB14A7" w:rsidRDefault="00824893" w:rsidP="00824893">
      <w:pPr>
        <w:keepNext/>
        <w:ind w:right="237"/>
        <w:rPr>
          <w:sz w:val="24"/>
          <w:szCs w:val="24"/>
        </w:rPr>
      </w:pPr>
      <w:r w:rsidRPr="00DB14A7">
        <w:rPr>
          <w:i/>
          <w:iCs/>
          <w:sz w:val="24"/>
          <w:szCs w:val="24"/>
        </w:rPr>
        <w:t>Pierce, Matthias</w:t>
      </w:r>
      <w:r w:rsidRPr="00DB14A7">
        <w:rPr>
          <w:sz w:val="24"/>
          <w:szCs w:val="24"/>
        </w:rPr>
        <w:t>, 2015. Quantifying crime associated with drug use among a large cohort of sanctioned offenders in England and Wales. [</w:t>
      </w:r>
      <w:proofErr w:type="gramStart"/>
      <w:r w:rsidRPr="00DB14A7">
        <w:rPr>
          <w:sz w:val="24"/>
          <w:szCs w:val="24"/>
        </w:rPr>
        <w:t>online</w:t>
      </w:r>
      <w:proofErr w:type="gramEnd"/>
      <w:r w:rsidRPr="00DB14A7">
        <w:rPr>
          <w:sz w:val="24"/>
          <w:szCs w:val="24"/>
        </w:rPr>
        <w:t xml:space="preserve">] pp.52-59. Available </w:t>
      </w:r>
      <w:r w:rsidRPr="00DB14A7">
        <w:rPr>
          <w:sz w:val="24"/>
          <w:szCs w:val="24"/>
        </w:rPr>
        <w:lastRenderedPageBreak/>
        <w:t xml:space="preserve">at: </w:t>
      </w:r>
      <w:hyperlink r:id="rId68" w:history="1">
        <w:r w:rsidRPr="00DB14A7">
          <w:rPr>
            <w:rStyle w:val="Hyperlink"/>
            <w:sz w:val="24"/>
            <w:szCs w:val="24"/>
          </w:rPr>
          <w:t>https://www.ncbi.nlm.nih.gov/pmc/articles/PMC4768078/</w:t>
        </w:r>
      </w:hyperlink>
      <w:r w:rsidRPr="00DB14A7">
        <w:rPr>
          <w:sz w:val="24"/>
          <w:szCs w:val="24"/>
        </w:rPr>
        <w:t xml:space="preserve"> [Accessed 26 November 2020].</w:t>
      </w:r>
    </w:p>
    <w:p w14:paraId="1E3718B1" w14:textId="77777777" w:rsidR="00824893" w:rsidRPr="00DB14A7" w:rsidRDefault="00824893" w:rsidP="00824893">
      <w:pPr>
        <w:keepNext/>
        <w:ind w:right="237"/>
        <w:rPr>
          <w:sz w:val="24"/>
          <w:szCs w:val="24"/>
        </w:rPr>
      </w:pPr>
    </w:p>
    <w:p w14:paraId="773D9D0B" w14:textId="5EF1FD7F" w:rsidR="00824893" w:rsidRPr="00824893" w:rsidRDefault="00824893" w:rsidP="00824893">
      <w:pPr>
        <w:keepNext/>
        <w:ind w:right="237"/>
        <w:rPr>
          <w:color w:val="auto"/>
          <w:sz w:val="24"/>
          <w:szCs w:val="24"/>
        </w:rPr>
      </w:pPr>
      <w:r w:rsidRPr="00DB14A7">
        <w:rPr>
          <w:sz w:val="24"/>
          <w:szCs w:val="24"/>
        </w:rPr>
        <w:t xml:space="preserve">Potdar, B., Guthrie, J. and Gnoth, J., 2018. Encouraging shoplifting prevention with quality relationships: A theory of planned behaviour perspective. </w:t>
      </w:r>
      <w:r w:rsidRPr="00DB14A7">
        <w:rPr>
          <w:i/>
          <w:iCs/>
          <w:sz w:val="24"/>
          <w:szCs w:val="24"/>
        </w:rPr>
        <w:t>International journal of retail &amp; distribution management</w:t>
      </w:r>
      <w:r w:rsidRPr="00DB14A7">
        <w:rPr>
          <w:sz w:val="24"/>
          <w:szCs w:val="24"/>
        </w:rPr>
        <w:t xml:space="preserve">, [online] 46(1), pp.49-69. Available at: </w:t>
      </w:r>
      <w:hyperlink r:id="rId69" w:history="1">
        <w:r w:rsidRPr="00DB14A7">
          <w:rPr>
            <w:rStyle w:val="Hyperlink"/>
            <w:sz w:val="24"/>
            <w:szCs w:val="24"/>
            <w:u w:val="none"/>
          </w:rPr>
          <w:t>https://whel-primo.hosted.exlibrisgroup.com/primo-explore/fulldisplay?docid=TN_cdi_proquest_journals_1983632594&amp;context=PC&amp;vid=44WHELF_UWTSD_VU1&amp;lang=en_US&amp;search_scope=CSCOP_EVERYTHING&amp;adaptor=primo_central_multiple_fe&amp;tab=tab1&amp;query=any,contains,effects%20of%20shoplifting%20on%20business&amp;offset=0</w:t>
        </w:r>
      </w:hyperlink>
      <w:r w:rsidRPr="00DB14A7">
        <w:rPr>
          <w:rStyle w:val="Hyperlink"/>
          <w:sz w:val="24"/>
          <w:szCs w:val="24"/>
          <w:u w:val="none"/>
        </w:rPr>
        <w:t xml:space="preserve"> </w:t>
      </w:r>
      <w:r w:rsidRPr="00DB14A7">
        <w:rPr>
          <w:rStyle w:val="Hyperlink"/>
          <w:color w:val="auto"/>
          <w:sz w:val="24"/>
          <w:szCs w:val="24"/>
          <w:u w:val="none"/>
        </w:rPr>
        <w:t>Accessed 05</w:t>
      </w:r>
      <w:r w:rsidRPr="00DB14A7">
        <w:rPr>
          <w:rStyle w:val="Hyperlink"/>
          <w:color w:val="auto"/>
          <w:sz w:val="24"/>
          <w:szCs w:val="24"/>
          <w:u w:val="none"/>
          <w:vertAlign w:val="superscript"/>
        </w:rPr>
        <w:t>th</w:t>
      </w:r>
      <w:r w:rsidRPr="00DB14A7">
        <w:rPr>
          <w:rStyle w:val="Hyperlink"/>
          <w:color w:val="auto"/>
          <w:sz w:val="24"/>
          <w:szCs w:val="24"/>
          <w:u w:val="none"/>
        </w:rPr>
        <w:t xml:space="preserve"> December 2020</w:t>
      </w:r>
      <w:r>
        <w:rPr>
          <w:rStyle w:val="Hyperlink"/>
          <w:color w:val="auto"/>
          <w:sz w:val="24"/>
          <w:szCs w:val="24"/>
          <w:u w:val="none"/>
        </w:rPr>
        <w:t>.</w:t>
      </w:r>
    </w:p>
    <w:p w14:paraId="11BEAC81" w14:textId="77777777" w:rsidR="00824893" w:rsidRPr="00DB14A7" w:rsidRDefault="00824893" w:rsidP="00824893">
      <w:pPr>
        <w:keepNext/>
        <w:ind w:right="237"/>
        <w:rPr>
          <w:sz w:val="24"/>
          <w:szCs w:val="24"/>
        </w:rPr>
      </w:pPr>
    </w:p>
    <w:p w14:paraId="5AEC8DEE" w14:textId="77777777" w:rsidR="00824893" w:rsidRPr="00DB14A7" w:rsidRDefault="00824893" w:rsidP="00824893">
      <w:pPr>
        <w:keepNext/>
        <w:ind w:right="237"/>
        <w:rPr>
          <w:sz w:val="24"/>
          <w:szCs w:val="24"/>
        </w:rPr>
      </w:pPr>
      <w:r w:rsidRPr="00DB14A7">
        <w:rPr>
          <w:sz w:val="24"/>
          <w:szCs w:val="24"/>
        </w:rPr>
        <w:t xml:space="preserve">Potter, K., 2005. </w:t>
      </w:r>
      <w:r w:rsidRPr="00DB14A7">
        <w:rPr>
          <w:i/>
          <w:iCs/>
          <w:sz w:val="24"/>
          <w:szCs w:val="24"/>
        </w:rPr>
        <w:t xml:space="preserve">Police Professional | Evidence </w:t>
      </w:r>
      <w:proofErr w:type="gramStart"/>
      <w:r w:rsidRPr="00DB14A7">
        <w:rPr>
          <w:i/>
          <w:iCs/>
          <w:sz w:val="24"/>
          <w:szCs w:val="24"/>
        </w:rPr>
        <w:t>Of</w:t>
      </w:r>
      <w:proofErr w:type="gramEnd"/>
      <w:r w:rsidRPr="00DB14A7">
        <w:rPr>
          <w:i/>
          <w:iCs/>
          <w:sz w:val="24"/>
          <w:szCs w:val="24"/>
        </w:rPr>
        <w:t xml:space="preserve"> Bad Character</w:t>
      </w:r>
      <w:r w:rsidRPr="00DB14A7">
        <w:rPr>
          <w:sz w:val="24"/>
          <w:szCs w:val="24"/>
        </w:rPr>
        <w:t>. [</w:t>
      </w:r>
      <w:proofErr w:type="gramStart"/>
      <w:r w:rsidRPr="00DB14A7">
        <w:rPr>
          <w:sz w:val="24"/>
          <w:szCs w:val="24"/>
        </w:rPr>
        <w:t>online</w:t>
      </w:r>
      <w:proofErr w:type="gramEnd"/>
      <w:r w:rsidRPr="00DB14A7">
        <w:rPr>
          <w:sz w:val="24"/>
          <w:szCs w:val="24"/>
        </w:rPr>
        <w:t xml:space="preserve">] Policeprofessional.com. Available at: </w:t>
      </w:r>
      <w:hyperlink r:id="rId70" w:history="1">
        <w:r w:rsidRPr="00DB14A7">
          <w:rPr>
            <w:rStyle w:val="Hyperlink"/>
            <w:sz w:val="24"/>
            <w:szCs w:val="24"/>
          </w:rPr>
          <w:t>https://www.policeprofessional.com/news/evidence-of-bad-character/</w:t>
        </w:r>
      </w:hyperlink>
      <w:r w:rsidRPr="00DB14A7">
        <w:rPr>
          <w:sz w:val="24"/>
          <w:szCs w:val="24"/>
        </w:rPr>
        <w:t xml:space="preserve">  [Accessed 5 December 2020].</w:t>
      </w:r>
    </w:p>
    <w:p w14:paraId="400DBEB9" w14:textId="77777777" w:rsidR="00824893" w:rsidRPr="00DB14A7" w:rsidRDefault="00824893" w:rsidP="00824893">
      <w:pPr>
        <w:keepNext/>
        <w:ind w:right="237"/>
        <w:rPr>
          <w:sz w:val="24"/>
          <w:szCs w:val="24"/>
        </w:rPr>
      </w:pPr>
    </w:p>
    <w:p w14:paraId="6A5AA22F" w14:textId="77777777" w:rsidR="00824893" w:rsidRPr="00DB14A7" w:rsidRDefault="00824893" w:rsidP="00824893">
      <w:pPr>
        <w:ind w:right="237"/>
        <w:rPr>
          <w:sz w:val="24"/>
          <w:szCs w:val="24"/>
        </w:rPr>
      </w:pPr>
      <w:r w:rsidRPr="00DB14A7">
        <w:rPr>
          <w:sz w:val="24"/>
          <w:szCs w:val="24"/>
        </w:rPr>
        <w:t xml:space="preserve">Roberts, J. and Hough, M., 2011. Custody or community? Exploring the boundaries of public punitiveness in England and Wales. </w:t>
      </w:r>
      <w:r w:rsidRPr="00DB14A7">
        <w:rPr>
          <w:i/>
          <w:iCs/>
          <w:sz w:val="24"/>
          <w:szCs w:val="24"/>
        </w:rPr>
        <w:t>London, England: SAGE Publications</w:t>
      </w:r>
      <w:r w:rsidRPr="00DB14A7">
        <w:rPr>
          <w:sz w:val="24"/>
          <w:szCs w:val="24"/>
        </w:rPr>
        <w:t xml:space="preserve">, [online] 11(2), pp.181-197. Available at: </w:t>
      </w:r>
      <w:hyperlink r:id="rId71" w:history="1">
        <w:r w:rsidRPr="00DB14A7">
          <w:rPr>
            <w:rStyle w:val="Hyperlink"/>
            <w:sz w:val="24"/>
            <w:szCs w:val="24"/>
          </w:rPr>
          <w:t>https://whel-primo.hosted.exlibrisgroup.com/primo-explore/fulldisplay?docid=TN_cdi_crossref_primary_10_1177_1748895811405023&amp;context=PC&amp;vid=44WHELF_UWTSD_VU1&amp;lang=en_US&amp;search_scope=CSCO</w:t>
        </w:r>
        <w:r w:rsidRPr="00DB14A7">
          <w:rPr>
            <w:rStyle w:val="Hyperlink"/>
            <w:sz w:val="24"/>
            <w:szCs w:val="24"/>
          </w:rPr>
          <w:lastRenderedPageBreak/>
          <w:t>P_EVERYTHING&amp;adaptor=primo_central_multiple_fe&amp;tab=tab1&amp;query=any,contains,shoplifting%20wales&amp;offset=0</w:t>
        </w:r>
      </w:hyperlink>
    </w:p>
    <w:p w14:paraId="337709F5" w14:textId="62E93941" w:rsidR="00824893" w:rsidRPr="00DB14A7" w:rsidRDefault="00824893" w:rsidP="00824893">
      <w:pPr>
        <w:ind w:right="237"/>
        <w:rPr>
          <w:sz w:val="24"/>
          <w:szCs w:val="24"/>
        </w:rPr>
      </w:pPr>
      <w:r w:rsidRPr="00DB14A7">
        <w:rPr>
          <w:sz w:val="24"/>
          <w:szCs w:val="24"/>
        </w:rPr>
        <w:t>[Accessed 5 December 2020].</w:t>
      </w:r>
    </w:p>
    <w:p w14:paraId="78C5D192" w14:textId="77777777" w:rsidR="00824893" w:rsidRPr="00DB14A7" w:rsidRDefault="00824893" w:rsidP="00824893">
      <w:pPr>
        <w:keepNext/>
        <w:ind w:right="237"/>
        <w:rPr>
          <w:sz w:val="24"/>
          <w:szCs w:val="24"/>
        </w:rPr>
      </w:pPr>
    </w:p>
    <w:p w14:paraId="5805B883" w14:textId="77777777" w:rsidR="00824893" w:rsidRPr="00DB14A7" w:rsidRDefault="00824893" w:rsidP="00824893">
      <w:pPr>
        <w:keepNext/>
        <w:ind w:right="237"/>
        <w:rPr>
          <w:sz w:val="24"/>
          <w:szCs w:val="24"/>
        </w:rPr>
      </w:pPr>
      <w:r w:rsidRPr="00DB14A7">
        <w:rPr>
          <w:sz w:val="24"/>
          <w:szCs w:val="24"/>
        </w:rPr>
        <w:t xml:space="preserve">Self-harm - what you need to know. 2020. </w:t>
      </w:r>
      <w:r w:rsidRPr="00DB14A7">
        <w:rPr>
          <w:i/>
          <w:iCs/>
          <w:sz w:val="24"/>
          <w:szCs w:val="24"/>
        </w:rPr>
        <w:t>What Is Self-Harm</w:t>
      </w:r>
      <w:proofErr w:type="gramStart"/>
      <w:r w:rsidRPr="00DB14A7">
        <w:rPr>
          <w:i/>
          <w:iCs/>
          <w:sz w:val="24"/>
          <w:szCs w:val="24"/>
        </w:rPr>
        <w:t>?</w:t>
      </w:r>
      <w:r w:rsidRPr="00DB14A7">
        <w:rPr>
          <w:sz w:val="24"/>
          <w:szCs w:val="24"/>
        </w:rPr>
        <w:t>.</w:t>
      </w:r>
      <w:proofErr w:type="gramEnd"/>
      <w:r w:rsidRPr="00DB14A7">
        <w:rPr>
          <w:sz w:val="24"/>
          <w:szCs w:val="24"/>
        </w:rPr>
        <w:t xml:space="preserve"> [</w:t>
      </w:r>
      <w:proofErr w:type="gramStart"/>
      <w:r w:rsidRPr="00DB14A7">
        <w:rPr>
          <w:sz w:val="24"/>
          <w:szCs w:val="24"/>
        </w:rPr>
        <w:t>online</w:t>
      </w:r>
      <w:proofErr w:type="gramEnd"/>
      <w:r w:rsidRPr="00DB14A7">
        <w:rPr>
          <w:sz w:val="24"/>
          <w:szCs w:val="24"/>
        </w:rPr>
        <w:t xml:space="preserve">] Available at: </w:t>
      </w:r>
      <w:hyperlink r:id="rId72" w:history="1">
        <w:r w:rsidRPr="00DB14A7">
          <w:rPr>
            <w:rStyle w:val="Hyperlink"/>
            <w:sz w:val="24"/>
            <w:szCs w:val="24"/>
          </w:rPr>
          <w:t>https://www.rethink.org/advice-and-information/about-mental-illness/learn-more-about-symptoms/self-harm/</w:t>
        </w:r>
      </w:hyperlink>
      <w:r w:rsidRPr="00DB14A7">
        <w:rPr>
          <w:sz w:val="24"/>
          <w:szCs w:val="24"/>
        </w:rPr>
        <w:t xml:space="preserve"> [Accessed 15 November 2020].</w:t>
      </w:r>
    </w:p>
    <w:p w14:paraId="6E8457C6" w14:textId="77777777" w:rsidR="00824893" w:rsidRPr="00DB14A7" w:rsidRDefault="00824893" w:rsidP="00824893">
      <w:pPr>
        <w:keepNext/>
        <w:ind w:right="237"/>
        <w:rPr>
          <w:b/>
          <w:bCs/>
          <w:sz w:val="24"/>
          <w:szCs w:val="24"/>
        </w:rPr>
      </w:pPr>
    </w:p>
    <w:p w14:paraId="66282D21" w14:textId="77777777" w:rsidR="00824893" w:rsidRPr="00DB14A7" w:rsidRDefault="00824893" w:rsidP="00824893">
      <w:pPr>
        <w:keepNext/>
        <w:ind w:right="237"/>
        <w:rPr>
          <w:sz w:val="24"/>
          <w:szCs w:val="24"/>
        </w:rPr>
      </w:pPr>
      <w:r w:rsidRPr="00DB14A7">
        <w:rPr>
          <w:sz w:val="24"/>
          <w:szCs w:val="24"/>
        </w:rPr>
        <w:t xml:space="preserve">Sleep Foundation. 2020. </w:t>
      </w:r>
      <w:r w:rsidRPr="00DB14A7">
        <w:rPr>
          <w:i/>
          <w:iCs/>
          <w:sz w:val="24"/>
          <w:szCs w:val="24"/>
        </w:rPr>
        <w:t xml:space="preserve">Shift Work Disorder: Overview </w:t>
      </w:r>
      <w:proofErr w:type="gramStart"/>
      <w:r w:rsidRPr="00DB14A7">
        <w:rPr>
          <w:i/>
          <w:iCs/>
          <w:sz w:val="24"/>
          <w:szCs w:val="24"/>
        </w:rPr>
        <w:t>And</w:t>
      </w:r>
      <w:proofErr w:type="gramEnd"/>
      <w:r w:rsidRPr="00DB14A7">
        <w:rPr>
          <w:i/>
          <w:iCs/>
          <w:sz w:val="24"/>
          <w:szCs w:val="24"/>
        </w:rPr>
        <w:t xml:space="preserve"> Complications | Sleep Foundation</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73" w:history="1">
        <w:r w:rsidRPr="00DB14A7">
          <w:rPr>
            <w:rStyle w:val="Hyperlink"/>
            <w:sz w:val="24"/>
            <w:szCs w:val="24"/>
          </w:rPr>
          <w:t>https://www.sleepfoundation.org/shift-work-disorder</w:t>
        </w:r>
      </w:hyperlink>
      <w:r w:rsidRPr="00DB14A7">
        <w:rPr>
          <w:sz w:val="24"/>
          <w:szCs w:val="24"/>
        </w:rPr>
        <w:t xml:space="preserve"> [Accessed 13 November 2020].</w:t>
      </w:r>
    </w:p>
    <w:p w14:paraId="2E5841E7" w14:textId="77777777" w:rsidR="00824893" w:rsidRPr="00DB14A7" w:rsidRDefault="00824893" w:rsidP="00824893">
      <w:pPr>
        <w:keepNext/>
        <w:ind w:right="237"/>
        <w:rPr>
          <w:sz w:val="24"/>
          <w:szCs w:val="24"/>
        </w:rPr>
      </w:pPr>
    </w:p>
    <w:p w14:paraId="0AE4F883" w14:textId="0E6BC50C" w:rsidR="00824893" w:rsidRDefault="00824893" w:rsidP="00824893">
      <w:pPr>
        <w:keepNext/>
        <w:ind w:right="237"/>
        <w:rPr>
          <w:rStyle w:val="selectable"/>
          <w:sz w:val="24"/>
          <w:szCs w:val="24"/>
          <w:lang w:val="en"/>
        </w:rPr>
      </w:pPr>
      <w:r w:rsidRPr="00DB14A7">
        <w:rPr>
          <w:rStyle w:val="selectable"/>
          <w:sz w:val="24"/>
          <w:szCs w:val="24"/>
          <w:lang w:val="en"/>
        </w:rPr>
        <w:t xml:space="preserve">Snook, B. and Keating, K., 2011. A field study of adult witness interviewing practices in a Canadian police organization. </w:t>
      </w:r>
      <w:r w:rsidRPr="00DB14A7">
        <w:rPr>
          <w:rStyle w:val="selectable"/>
          <w:i/>
          <w:iCs/>
          <w:sz w:val="24"/>
          <w:szCs w:val="24"/>
          <w:lang w:val="en"/>
        </w:rPr>
        <w:t>Legal &amp; Criminological Psychology.</w:t>
      </w:r>
      <w:r w:rsidRPr="00DB14A7">
        <w:rPr>
          <w:rStyle w:val="selectable"/>
          <w:sz w:val="24"/>
          <w:szCs w:val="24"/>
          <w:lang w:val="en"/>
        </w:rPr>
        <w:t xml:space="preserve">, [online] 16(1), pp.160-172. Available at: </w:t>
      </w:r>
      <w:hyperlink r:id="rId74" w:anchor="AN=66605765&amp;db=aph" w:history="1">
        <w:r w:rsidRPr="00DB14A7">
          <w:rPr>
            <w:rStyle w:val="Hyperlink"/>
            <w:sz w:val="24"/>
            <w:szCs w:val="24"/>
            <w:lang w:val="en"/>
          </w:rPr>
          <w:t>https://web.b.ebscohost.com/ehost/detail/detail?vid=1&amp;sid=7074932e-2c5f-47b8-b5dd-ac558596939e%40pdc-v-sessmgr05&amp;bdata=JnNpdGU9ZWhvc3QtbGl2ZQ%3d%3d#AN=66605765&amp;db=aph</w:t>
        </w:r>
      </w:hyperlink>
      <w:r w:rsidRPr="00DB14A7">
        <w:rPr>
          <w:rStyle w:val="selectable"/>
          <w:sz w:val="24"/>
          <w:szCs w:val="24"/>
          <w:lang w:val="en"/>
        </w:rPr>
        <w:t xml:space="preserve"> [Accessed 4 December 2020].</w:t>
      </w:r>
    </w:p>
    <w:p w14:paraId="5773224B" w14:textId="4F818873" w:rsidR="004F14CE" w:rsidRDefault="004F14CE" w:rsidP="00824893">
      <w:pPr>
        <w:keepNext/>
        <w:ind w:right="237"/>
        <w:rPr>
          <w:rStyle w:val="selectable"/>
          <w:sz w:val="24"/>
          <w:szCs w:val="24"/>
          <w:lang w:val="en"/>
        </w:rPr>
      </w:pPr>
    </w:p>
    <w:p w14:paraId="375C8868" w14:textId="04651530" w:rsidR="004F14CE" w:rsidRPr="004F14CE" w:rsidRDefault="004F14CE" w:rsidP="00824893">
      <w:pPr>
        <w:keepNext/>
        <w:ind w:right="237"/>
        <w:rPr>
          <w:rStyle w:val="selectable"/>
          <w:sz w:val="24"/>
          <w:szCs w:val="24"/>
        </w:rPr>
      </w:pPr>
      <w:r w:rsidRPr="004F14CE">
        <w:rPr>
          <w:sz w:val="24"/>
          <w:szCs w:val="24"/>
        </w:rPr>
        <w:t>The Guardian, 2018. Revealed: the stark evidence of everyday racial bias in Britain. [</w:t>
      </w:r>
      <w:proofErr w:type="gramStart"/>
      <w:r w:rsidRPr="004F14CE">
        <w:rPr>
          <w:sz w:val="24"/>
          <w:szCs w:val="24"/>
        </w:rPr>
        <w:t>online</w:t>
      </w:r>
      <w:proofErr w:type="gramEnd"/>
      <w:r w:rsidRPr="004F14CE">
        <w:rPr>
          <w:sz w:val="24"/>
          <w:szCs w:val="24"/>
        </w:rPr>
        <w:t xml:space="preserve">] Available at: </w:t>
      </w:r>
      <w:hyperlink r:id="rId75" w:history="1">
        <w:r w:rsidRPr="004F14CE">
          <w:rPr>
            <w:rStyle w:val="Hyperlink"/>
            <w:sz w:val="24"/>
            <w:szCs w:val="24"/>
          </w:rPr>
          <w:t>https://www.theguardian.com/uk-</w:t>
        </w:r>
        <w:r w:rsidRPr="004F14CE">
          <w:rPr>
            <w:rStyle w:val="Hyperlink"/>
            <w:sz w:val="24"/>
            <w:szCs w:val="24"/>
          </w:rPr>
          <w:lastRenderedPageBreak/>
          <w:t>news/2018/dec/02/revealed-the-stark-evidence-of-everyday-racial-bias-in-britain</w:t>
        </w:r>
      </w:hyperlink>
      <w:r w:rsidRPr="004F14CE">
        <w:rPr>
          <w:sz w:val="24"/>
          <w:szCs w:val="24"/>
        </w:rPr>
        <w:t xml:space="preserve"> [Accessed 6 December 2020].</w:t>
      </w:r>
    </w:p>
    <w:p w14:paraId="6511226A" w14:textId="15434BE9" w:rsidR="00824893" w:rsidRPr="00DB14A7" w:rsidRDefault="00824893" w:rsidP="00824893">
      <w:pPr>
        <w:keepNext/>
        <w:ind w:right="237"/>
        <w:rPr>
          <w:rStyle w:val="selectable"/>
          <w:sz w:val="24"/>
          <w:szCs w:val="24"/>
          <w:lang w:val="en"/>
        </w:rPr>
      </w:pPr>
    </w:p>
    <w:p w14:paraId="5D6216F2" w14:textId="77777777" w:rsidR="00824893" w:rsidRPr="00DB14A7" w:rsidRDefault="00824893" w:rsidP="00824893">
      <w:pPr>
        <w:keepNext/>
        <w:ind w:right="237"/>
        <w:rPr>
          <w:sz w:val="24"/>
          <w:szCs w:val="24"/>
        </w:rPr>
      </w:pPr>
      <w:r w:rsidRPr="00DB14A7">
        <w:rPr>
          <w:sz w:val="24"/>
          <w:szCs w:val="24"/>
        </w:rPr>
        <w:t xml:space="preserve">Thomas, A. and Forrester-Jones, R., 2019. Understanding the Changing Patterns of Behaviour Leading to Increased Detentions by the Police under Section 136 of the Mental Health Act 1983. </w:t>
      </w:r>
      <w:r w:rsidRPr="00DB14A7">
        <w:rPr>
          <w:i/>
          <w:iCs/>
          <w:sz w:val="24"/>
          <w:szCs w:val="24"/>
        </w:rPr>
        <w:t>Oxford University Press</w:t>
      </w:r>
      <w:r w:rsidRPr="00DB14A7">
        <w:rPr>
          <w:sz w:val="24"/>
          <w:szCs w:val="24"/>
        </w:rPr>
        <w:t xml:space="preserve">, [online] 13(2), pp.134-146. Available at: </w:t>
      </w:r>
      <w:hyperlink r:id="rId76" w:history="1">
        <w:r w:rsidRPr="00DB14A7">
          <w:rPr>
            <w:rStyle w:val="Hyperlink"/>
            <w:sz w:val="24"/>
            <w:szCs w:val="24"/>
          </w:rPr>
          <w:t>https://whel-primo.hosted.exlibrisgroup.com/primoexplore/fulldisplay?docid=TN_cdi_crossref_primary_10_1093_police_pay011&amp;context=PC&amp;vid=44WHELF_UWTSD_VU1&amp;lang=en_US&amp;search_scope=CSCOP_EVERYTHING&amp;adaptor=primo_central_multiple_fe&amp;tab=tab1&amp;query=any,contains,allyn%20thomas&amp;offset=0</w:t>
        </w:r>
      </w:hyperlink>
      <w:r w:rsidRPr="00DB14A7">
        <w:rPr>
          <w:sz w:val="24"/>
          <w:szCs w:val="24"/>
        </w:rPr>
        <w:t xml:space="preserve"> [Accessed 4 December 2020].</w:t>
      </w:r>
    </w:p>
    <w:p w14:paraId="171724F9" w14:textId="77777777" w:rsidR="00824893" w:rsidRPr="00DB14A7" w:rsidRDefault="00824893" w:rsidP="00824893">
      <w:pPr>
        <w:keepNext/>
        <w:ind w:right="237"/>
        <w:rPr>
          <w:sz w:val="24"/>
          <w:szCs w:val="24"/>
        </w:rPr>
      </w:pPr>
    </w:p>
    <w:p w14:paraId="6DF21CE0" w14:textId="77777777" w:rsidR="00824893" w:rsidRPr="00DB14A7" w:rsidRDefault="00824893" w:rsidP="00824893">
      <w:pPr>
        <w:ind w:right="237"/>
        <w:rPr>
          <w:sz w:val="24"/>
          <w:szCs w:val="24"/>
        </w:rPr>
      </w:pPr>
      <w:r w:rsidRPr="00DB14A7">
        <w:rPr>
          <w:sz w:val="24"/>
          <w:szCs w:val="24"/>
        </w:rPr>
        <w:t xml:space="preserve">Toolshero, n.d. </w:t>
      </w:r>
      <w:r w:rsidRPr="00DB14A7">
        <w:rPr>
          <w:i/>
          <w:iCs/>
          <w:sz w:val="24"/>
          <w:szCs w:val="24"/>
        </w:rPr>
        <w:t xml:space="preserve">What Is Johns Model Of Reflection? </w:t>
      </w:r>
      <w:proofErr w:type="spellStart"/>
      <w:r w:rsidRPr="00DB14A7">
        <w:rPr>
          <w:i/>
          <w:iCs/>
          <w:sz w:val="24"/>
          <w:szCs w:val="24"/>
        </w:rPr>
        <w:t>Explanantion</w:t>
      </w:r>
      <w:proofErr w:type="spellEnd"/>
      <w:r w:rsidRPr="00DB14A7">
        <w:rPr>
          <w:i/>
          <w:iCs/>
          <w:sz w:val="24"/>
          <w:szCs w:val="24"/>
        </w:rPr>
        <w:t>, Steps &amp; More | Toolshero</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77" w:history="1">
        <w:r w:rsidRPr="00DB14A7">
          <w:rPr>
            <w:rStyle w:val="Hyperlink"/>
            <w:sz w:val="24"/>
            <w:szCs w:val="24"/>
          </w:rPr>
          <w:t>https://www.toolshero.com/personal-development/johns-model-of-reflection/</w:t>
        </w:r>
      </w:hyperlink>
      <w:r w:rsidRPr="00DB14A7">
        <w:rPr>
          <w:sz w:val="24"/>
          <w:szCs w:val="24"/>
        </w:rPr>
        <w:t xml:space="preserve"> [Accessed 5 December 2020].</w:t>
      </w:r>
    </w:p>
    <w:p w14:paraId="7C4AB4F5" w14:textId="77777777" w:rsidR="00824893" w:rsidRPr="00DB14A7" w:rsidRDefault="00824893" w:rsidP="00824893">
      <w:pPr>
        <w:keepNext/>
        <w:ind w:right="237"/>
        <w:rPr>
          <w:sz w:val="24"/>
          <w:szCs w:val="24"/>
        </w:rPr>
      </w:pPr>
    </w:p>
    <w:p w14:paraId="590D174F" w14:textId="77777777" w:rsidR="00824893" w:rsidRPr="00DB14A7" w:rsidRDefault="00824893" w:rsidP="00824893">
      <w:pPr>
        <w:keepNext/>
        <w:ind w:right="237"/>
        <w:rPr>
          <w:sz w:val="24"/>
          <w:szCs w:val="24"/>
        </w:rPr>
      </w:pPr>
      <w:r w:rsidRPr="00DB14A7">
        <w:rPr>
          <w:sz w:val="24"/>
          <w:szCs w:val="24"/>
        </w:rPr>
        <w:t xml:space="preserve">Trevelyan, L., 2020. </w:t>
      </w:r>
      <w:r w:rsidRPr="00DB14A7">
        <w:rPr>
          <w:i/>
          <w:iCs/>
          <w:sz w:val="24"/>
          <w:szCs w:val="24"/>
        </w:rPr>
        <w:t xml:space="preserve">The Turnbull Guidelines </w:t>
      </w:r>
      <w:proofErr w:type="gramStart"/>
      <w:r w:rsidRPr="00DB14A7">
        <w:rPr>
          <w:i/>
          <w:iCs/>
          <w:sz w:val="24"/>
          <w:szCs w:val="24"/>
        </w:rPr>
        <w:t>And</w:t>
      </w:r>
      <w:proofErr w:type="gramEnd"/>
      <w:r w:rsidRPr="00DB14A7">
        <w:rPr>
          <w:i/>
          <w:iCs/>
          <w:sz w:val="24"/>
          <w:szCs w:val="24"/>
        </w:rPr>
        <w:t xml:space="preserve"> Mistaken Identification At Criminal Trials - Inbrief.Co.Uk</w:t>
      </w:r>
      <w:r w:rsidRPr="00DB14A7">
        <w:rPr>
          <w:sz w:val="24"/>
          <w:szCs w:val="24"/>
        </w:rPr>
        <w:t>. [</w:t>
      </w:r>
      <w:proofErr w:type="gramStart"/>
      <w:r w:rsidRPr="00DB14A7">
        <w:rPr>
          <w:sz w:val="24"/>
          <w:szCs w:val="24"/>
        </w:rPr>
        <w:t>online</w:t>
      </w:r>
      <w:proofErr w:type="gramEnd"/>
      <w:r w:rsidRPr="00DB14A7">
        <w:rPr>
          <w:sz w:val="24"/>
          <w:szCs w:val="24"/>
        </w:rPr>
        <w:t xml:space="preserve">] InBrief.co.uk. Available at: </w:t>
      </w:r>
      <w:hyperlink r:id="rId78" w:history="1">
        <w:r w:rsidRPr="00DB14A7">
          <w:rPr>
            <w:rStyle w:val="Hyperlink"/>
            <w:sz w:val="24"/>
            <w:szCs w:val="24"/>
          </w:rPr>
          <w:t>https://www.inbrief.co.uk/court-proceedings/turnbull-guidelines/</w:t>
        </w:r>
      </w:hyperlink>
      <w:r w:rsidRPr="00DB14A7">
        <w:rPr>
          <w:sz w:val="24"/>
          <w:szCs w:val="24"/>
        </w:rPr>
        <w:t xml:space="preserve"> [Accessed 5 December 2020].</w:t>
      </w:r>
    </w:p>
    <w:p w14:paraId="7C254AFB" w14:textId="771DC05B" w:rsidR="00824893" w:rsidRPr="00DB14A7" w:rsidRDefault="00824893" w:rsidP="00824893">
      <w:pPr>
        <w:keepNext/>
        <w:ind w:right="237"/>
        <w:rPr>
          <w:sz w:val="24"/>
          <w:szCs w:val="24"/>
        </w:rPr>
      </w:pPr>
    </w:p>
    <w:p w14:paraId="3DBA68FC" w14:textId="77777777" w:rsidR="00824893" w:rsidRPr="00DB14A7" w:rsidRDefault="00824893" w:rsidP="00824893">
      <w:pPr>
        <w:keepNext/>
        <w:ind w:right="237"/>
        <w:rPr>
          <w:sz w:val="24"/>
          <w:szCs w:val="24"/>
        </w:rPr>
      </w:pPr>
      <w:r w:rsidRPr="00DB14A7">
        <w:rPr>
          <w:sz w:val="24"/>
          <w:szCs w:val="24"/>
        </w:rPr>
        <w:t xml:space="preserve">Tui Boyes, K., 2020. </w:t>
      </w:r>
      <w:r w:rsidRPr="00DB14A7">
        <w:rPr>
          <w:i/>
          <w:iCs/>
          <w:sz w:val="24"/>
          <w:szCs w:val="24"/>
        </w:rPr>
        <w:t>Last Word: Setting Yourself Up For Success: Do You Have A Morning Routine?</w:t>
      </w:r>
      <w:r w:rsidRPr="00DB14A7">
        <w:rPr>
          <w:sz w:val="24"/>
          <w:szCs w:val="24"/>
        </w:rPr>
        <w:t xml:space="preserve"> </w:t>
      </w:r>
      <w:proofErr w:type="gramStart"/>
      <w:r w:rsidRPr="00DB14A7">
        <w:rPr>
          <w:sz w:val="24"/>
          <w:szCs w:val="24"/>
        </w:rPr>
        <w:t>48</w:t>
      </w:r>
      <w:r w:rsidRPr="00DB14A7">
        <w:rPr>
          <w:sz w:val="24"/>
          <w:szCs w:val="24"/>
          <w:vertAlign w:val="superscript"/>
        </w:rPr>
        <w:t>th</w:t>
      </w:r>
      <w:proofErr w:type="gramEnd"/>
      <w:r w:rsidRPr="00DB14A7">
        <w:rPr>
          <w:sz w:val="24"/>
          <w:szCs w:val="24"/>
        </w:rPr>
        <w:t xml:space="preserve"> Volume. [PDF] p.2. Available at: </w:t>
      </w:r>
      <w:hyperlink r:id="rId79" w:history="1">
        <w:r w:rsidRPr="00DB14A7">
          <w:rPr>
            <w:rStyle w:val="Hyperlink"/>
            <w:sz w:val="24"/>
            <w:szCs w:val="24"/>
          </w:rPr>
          <w:t>https://web.b.ebscohost.com/ehost/results?vid=0&amp;sid=9a7f4277-4fc0-4cd2-8852-880b1f9b9ae5%40pdc-v-sessmgr02&amp;bquery=%28SO%2BTeachers%2BMatter%29%2BAND%2B%28DT%2B2020%29%2BAND%2B%28TI%2BLast%2BWord%253a%2BSetting%2BYourself%2BUp%2Bfor%2BSuccess%253a%2BDo%2BYou%2BHave%2Ba%2BMorning%2BRoutine%253f%29&amp;bdata=JmRiPWFwaCZ0eXBlPTEmc2VhcmNoTW9kZT1TdGFuZGFyZCZzaXRlPWVob3N0LWxpdmU%3d</w:t>
        </w:r>
      </w:hyperlink>
    </w:p>
    <w:p w14:paraId="335A514E" w14:textId="77777777" w:rsidR="00824893" w:rsidRPr="00DB14A7" w:rsidRDefault="00824893" w:rsidP="00824893">
      <w:pPr>
        <w:keepNext/>
        <w:ind w:right="237"/>
        <w:rPr>
          <w:sz w:val="24"/>
          <w:szCs w:val="24"/>
        </w:rPr>
      </w:pPr>
      <w:r w:rsidRPr="00DB14A7">
        <w:rPr>
          <w:sz w:val="24"/>
          <w:szCs w:val="24"/>
        </w:rPr>
        <w:t>[Accessed 2 December 2020].</w:t>
      </w:r>
    </w:p>
    <w:p w14:paraId="2AEDFB4C" w14:textId="77777777" w:rsidR="00824893" w:rsidRPr="00DB14A7" w:rsidRDefault="00824893" w:rsidP="00824893">
      <w:pPr>
        <w:keepNext/>
        <w:ind w:right="237"/>
        <w:rPr>
          <w:sz w:val="24"/>
          <w:szCs w:val="24"/>
        </w:rPr>
      </w:pPr>
    </w:p>
    <w:p w14:paraId="06CE63E9" w14:textId="77777777" w:rsidR="00824893" w:rsidRPr="00DB14A7" w:rsidRDefault="00824893" w:rsidP="00824893">
      <w:pPr>
        <w:overflowPunct/>
        <w:autoSpaceDE/>
        <w:autoSpaceDN/>
        <w:adjustRightInd/>
        <w:rPr>
          <w:color w:val="auto"/>
          <w:sz w:val="24"/>
          <w:szCs w:val="24"/>
        </w:rPr>
      </w:pPr>
      <w:r w:rsidRPr="00DB14A7">
        <w:rPr>
          <w:color w:val="auto"/>
          <w:sz w:val="24"/>
          <w:szCs w:val="24"/>
        </w:rPr>
        <w:t xml:space="preserve">VANHOVE, A., HERIAN, M., PEREZ, A., HARMS, P. and LESTER, P., 2016. </w:t>
      </w:r>
      <w:hyperlink r:id="rId80" w:tooltip="Search for Journal of Occupational &amp; Organizational Psychology" w:history="1">
        <w:r w:rsidRPr="00DB14A7">
          <w:rPr>
            <w:rStyle w:val="Strong"/>
            <w:b w:val="0"/>
            <w:color w:val="auto"/>
            <w:sz w:val="24"/>
            <w:szCs w:val="24"/>
            <w:bdr w:val="none" w:sz="0" w:space="0" w:color="auto" w:frame="1"/>
          </w:rPr>
          <w:t>Journal of Occupational &amp; Organizational</w:t>
        </w:r>
        <w:r w:rsidRPr="00DB14A7">
          <w:rPr>
            <w:rStyle w:val="Hyperlink"/>
            <w:b/>
            <w:color w:val="auto"/>
            <w:sz w:val="24"/>
            <w:szCs w:val="24"/>
            <w:u w:val="none"/>
            <w:bdr w:val="none" w:sz="0" w:space="0" w:color="auto" w:frame="1"/>
          </w:rPr>
          <w:t xml:space="preserve"> </w:t>
        </w:r>
        <w:r w:rsidRPr="00DB14A7">
          <w:rPr>
            <w:rStyle w:val="Strong"/>
            <w:b w:val="0"/>
            <w:color w:val="auto"/>
            <w:sz w:val="24"/>
            <w:szCs w:val="24"/>
            <w:bdr w:val="none" w:sz="0" w:space="0" w:color="auto" w:frame="1"/>
          </w:rPr>
          <w:t>Psychology</w:t>
        </w:r>
      </w:hyperlink>
    </w:p>
    <w:p w14:paraId="36DB9831" w14:textId="77777777" w:rsidR="00824893" w:rsidRPr="00DB14A7" w:rsidRDefault="00824893" w:rsidP="00824893">
      <w:pPr>
        <w:keepNext/>
        <w:ind w:right="237"/>
        <w:rPr>
          <w:sz w:val="24"/>
          <w:szCs w:val="24"/>
        </w:rPr>
      </w:pPr>
      <w:proofErr w:type="gramStart"/>
      <w:r w:rsidRPr="00DB14A7">
        <w:rPr>
          <w:i/>
          <w:iCs/>
          <w:color w:val="auto"/>
          <w:sz w:val="24"/>
          <w:szCs w:val="24"/>
        </w:rPr>
        <w:t>Can Resilience Be Developed</w:t>
      </w:r>
      <w:proofErr w:type="gramEnd"/>
      <w:r w:rsidRPr="00DB14A7">
        <w:rPr>
          <w:i/>
          <w:iCs/>
          <w:color w:val="auto"/>
          <w:sz w:val="24"/>
          <w:szCs w:val="24"/>
        </w:rPr>
        <w:t xml:space="preserve"> At Work? A Meta-Analytic Review Of Resilience-Building Programme Effectiveness</w:t>
      </w:r>
      <w:proofErr w:type="gramStart"/>
      <w:r w:rsidRPr="00DB14A7">
        <w:rPr>
          <w:i/>
          <w:iCs/>
          <w:sz w:val="24"/>
          <w:szCs w:val="24"/>
        </w:rPr>
        <w:t>.</w:t>
      </w:r>
      <w:r w:rsidRPr="00DB14A7">
        <w:rPr>
          <w:sz w:val="24"/>
          <w:szCs w:val="24"/>
        </w:rPr>
        <w:t>.</w:t>
      </w:r>
      <w:proofErr w:type="gramEnd"/>
      <w:r w:rsidRPr="00DB14A7">
        <w:rPr>
          <w:sz w:val="24"/>
          <w:szCs w:val="24"/>
        </w:rPr>
        <w:t xml:space="preserve"> [</w:t>
      </w:r>
      <w:proofErr w:type="gramStart"/>
      <w:r w:rsidRPr="00DB14A7">
        <w:rPr>
          <w:sz w:val="24"/>
          <w:szCs w:val="24"/>
        </w:rPr>
        <w:t>online</w:t>
      </w:r>
      <w:proofErr w:type="gramEnd"/>
      <w:r w:rsidRPr="00DB14A7">
        <w:rPr>
          <w:sz w:val="24"/>
          <w:szCs w:val="24"/>
        </w:rPr>
        <w:t xml:space="preserve">] </w:t>
      </w:r>
      <w:r w:rsidRPr="00DB14A7">
        <w:rPr>
          <w:color w:val="auto"/>
          <w:sz w:val="24"/>
          <w:szCs w:val="24"/>
        </w:rPr>
        <w:t xml:space="preserve">EBSCOhost. Vol. 89 Issue 2, p278-307 Available </w:t>
      </w:r>
      <w:r w:rsidRPr="00DB14A7">
        <w:rPr>
          <w:sz w:val="24"/>
          <w:szCs w:val="24"/>
        </w:rPr>
        <w:t xml:space="preserve">at: </w:t>
      </w:r>
      <w:hyperlink r:id="rId81" w:anchor="AN=115055637&amp;db=bth" w:history="1">
        <w:r w:rsidRPr="00DB14A7">
          <w:rPr>
            <w:rStyle w:val="Hyperlink"/>
            <w:sz w:val="24"/>
            <w:szCs w:val="24"/>
          </w:rPr>
          <w:t>https://web.b.ebscohost.com/ehost/detail/detail?vid=0&amp;sid=d6c830d7-4f75-47a8-bf87-6d3da3170721%40pdc-v-</w:t>
        </w:r>
        <w:r w:rsidRPr="00DB14A7">
          <w:rPr>
            <w:rStyle w:val="Hyperlink"/>
            <w:sz w:val="24"/>
            <w:szCs w:val="24"/>
          </w:rPr>
          <w:lastRenderedPageBreak/>
          <w:t>sessmgr03&amp;bdata=JnNpdGU9ZWhvc3QtbGl2ZQ%3d%3d#AN=115055637&amp;db=bth</w:t>
        </w:r>
      </w:hyperlink>
      <w:r w:rsidRPr="00DB14A7">
        <w:rPr>
          <w:sz w:val="24"/>
          <w:szCs w:val="24"/>
        </w:rPr>
        <w:t xml:space="preserve"> [Accessed 2 December 2020].</w:t>
      </w:r>
    </w:p>
    <w:p w14:paraId="216A72A2" w14:textId="77777777" w:rsidR="00824893" w:rsidRPr="00DB14A7" w:rsidRDefault="00824893" w:rsidP="00824893">
      <w:pPr>
        <w:keepNext/>
        <w:ind w:right="237"/>
        <w:rPr>
          <w:sz w:val="24"/>
          <w:szCs w:val="24"/>
        </w:rPr>
      </w:pPr>
    </w:p>
    <w:p w14:paraId="0BBC7ABC" w14:textId="77777777" w:rsidR="00824893" w:rsidRPr="00DB14A7" w:rsidRDefault="00824893" w:rsidP="00824893">
      <w:pPr>
        <w:keepNext/>
        <w:ind w:right="237"/>
        <w:rPr>
          <w:sz w:val="24"/>
          <w:szCs w:val="24"/>
        </w:rPr>
      </w:pPr>
      <w:r w:rsidRPr="00DB14A7">
        <w:rPr>
          <w:sz w:val="24"/>
          <w:szCs w:val="24"/>
        </w:rPr>
        <w:t xml:space="preserve">Victimsupport.org.uk. n.d </w:t>
      </w:r>
      <w:r w:rsidRPr="00DB14A7">
        <w:rPr>
          <w:i/>
          <w:iCs/>
          <w:sz w:val="24"/>
          <w:szCs w:val="24"/>
        </w:rPr>
        <w:t>Antisocial Behaviour | Victim Support</w:t>
      </w:r>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82" w:history="1">
        <w:r w:rsidRPr="00DB14A7">
          <w:rPr>
            <w:rStyle w:val="Hyperlink"/>
            <w:sz w:val="24"/>
            <w:szCs w:val="24"/>
          </w:rPr>
          <w:t>https://www.victimsupport.org.uk/crime-info/types-crime/antisocial-behaviour?gclid=EAIaIQobChMI2r2t8Y6f7QIVysLtCh2ifwomEAAYAiAAEgLpH_D_BwE</w:t>
        </w:r>
      </w:hyperlink>
      <w:r w:rsidRPr="00DB14A7">
        <w:rPr>
          <w:sz w:val="24"/>
          <w:szCs w:val="24"/>
        </w:rPr>
        <w:t xml:space="preserve"> [Accessed 26 November 2020].</w:t>
      </w:r>
    </w:p>
    <w:p w14:paraId="58BD3585" w14:textId="77777777" w:rsidR="00824893" w:rsidRPr="00DB14A7" w:rsidRDefault="00824893" w:rsidP="00824893">
      <w:pPr>
        <w:keepNext/>
        <w:ind w:right="237"/>
        <w:rPr>
          <w:sz w:val="24"/>
          <w:szCs w:val="24"/>
        </w:rPr>
      </w:pPr>
    </w:p>
    <w:p w14:paraId="6DBB0422" w14:textId="77777777" w:rsidR="00824893" w:rsidRPr="00DB14A7" w:rsidRDefault="00824893" w:rsidP="00824893">
      <w:pPr>
        <w:keepNext/>
        <w:ind w:right="237"/>
        <w:rPr>
          <w:sz w:val="24"/>
          <w:szCs w:val="24"/>
        </w:rPr>
      </w:pPr>
      <w:r w:rsidRPr="00DB14A7">
        <w:rPr>
          <w:sz w:val="24"/>
          <w:szCs w:val="24"/>
        </w:rPr>
        <w:t xml:space="preserve">Waldenu.edu. 2020. </w:t>
      </w:r>
      <w:r w:rsidRPr="00DB14A7">
        <w:rPr>
          <w:i/>
          <w:iCs/>
          <w:sz w:val="24"/>
          <w:szCs w:val="24"/>
        </w:rPr>
        <w:t>What-Influences-Criminal-</w:t>
      </w:r>
      <w:proofErr w:type="spellStart"/>
      <w:r w:rsidRPr="00DB14A7">
        <w:rPr>
          <w:i/>
          <w:iCs/>
          <w:sz w:val="24"/>
          <w:szCs w:val="24"/>
        </w:rPr>
        <w:t>Behavior</w:t>
      </w:r>
      <w:proofErr w:type="spellEnd"/>
      <w:r w:rsidRPr="00DB14A7">
        <w:rPr>
          <w:sz w:val="24"/>
          <w:szCs w:val="24"/>
        </w:rPr>
        <w:t>. [</w:t>
      </w:r>
      <w:proofErr w:type="gramStart"/>
      <w:r w:rsidRPr="00DB14A7">
        <w:rPr>
          <w:sz w:val="24"/>
          <w:szCs w:val="24"/>
        </w:rPr>
        <w:t>online</w:t>
      </w:r>
      <w:proofErr w:type="gramEnd"/>
      <w:r w:rsidRPr="00DB14A7">
        <w:rPr>
          <w:sz w:val="24"/>
          <w:szCs w:val="24"/>
        </w:rPr>
        <w:t xml:space="preserve">] Available at: </w:t>
      </w:r>
      <w:hyperlink r:id="rId83" w:history="1">
        <w:r w:rsidRPr="00DB14A7">
          <w:rPr>
            <w:rStyle w:val="Hyperlink"/>
            <w:sz w:val="24"/>
            <w:szCs w:val="24"/>
          </w:rPr>
          <w:t>https://www.waldenu.edu/online-bachelors-programs/bs-in-criminal-justice/resource/what-influences-criminal-behavior</w:t>
        </w:r>
      </w:hyperlink>
      <w:r w:rsidRPr="00DB14A7">
        <w:rPr>
          <w:sz w:val="24"/>
          <w:szCs w:val="24"/>
        </w:rPr>
        <w:t xml:space="preserve"> [Accessed 27 November 2020].</w:t>
      </w:r>
    </w:p>
    <w:p w14:paraId="3A9A7DDE" w14:textId="77777777" w:rsidR="00824893" w:rsidRPr="00DB14A7" w:rsidRDefault="00824893" w:rsidP="00824893">
      <w:pPr>
        <w:keepNext/>
        <w:ind w:right="237"/>
        <w:rPr>
          <w:sz w:val="24"/>
          <w:szCs w:val="24"/>
        </w:rPr>
      </w:pPr>
    </w:p>
    <w:p w14:paraId="53DB8EAE" w14:textId="0659F499" w:rsidR="00824893" w:rsidRDefault="00824893" w:rsidP="00824893">
      <w:pPr>
        <w:keepNext/>
        <w:ind w:right="237"/>
        <w:rPr>
          <w:sz w:val="24"/>
          <w:szCs w:val="24"/>
        </w:rPr>
      </w:pPr>
      <w:r w:rsidRPr="00DB14A7">
        <w:rPr>
          <w:sz w:val="24"/>
          <w:szCs w:val="24"/>
        </w:rPr>
        <w:t xml:space="preserve">Wilson, K., 2019. </w:t>
      </w:r>
      <w:r w:rsidRPr="00DB14A7">
        <w:rPr>
          <w:i/>
          <w:iCs/>
          <w:sz w:val="24"/>
          <w:szCs w:val="24"/>
        </w:rPr>
        <w:t>The Abolition Or Reform Of Mental Health Law: How Should The Law Recognise And Respond To The Vulnerability Of Persons With Mental Impairment</w:t>
      </w:r>
      <w:proofErr w:type="gramStart"/>
      <w:r w:rsidRPr="00DB14A7">
        <w:rPr>
          <w:i/>
          <w:iCs/>
          <w:sz w:val="24"/>
          <w:szCs w:val="24"/>
        </w:rPr>
        <w:t>?</w:t>
      </w:r>
      <w:r w:rsidRPr="00DB14A7">
        <w:rPr>
          <w:sz w:val="24"/>
          <w:szCs w:val="24"/>
        </w:rPr>
        <w:t>.</w:t>
      </w:r>
      <w:proofErr w:type="gramEnd"/>
      <w:r w:rsidRPr="00DB14A7">
        <w:rPr>
          <w:sz w:val="24"/>
          <w:szCs w:val="24"/>
        </w:rPr>
        <w:t xml:space="preserve"> Volume 28, Issue 1. Medical Law Review, pp.30-64. [Accessed 21/11/2020]</w:t>
      </w:r>
    </w:p>
    <w:p w14:paraId="44095445" w14:textId="3EF09807" w:rsidR="006004C2" w:rsidRDefault="006004C2" w:rsidP="00824893">
      <w:pPr>
        <w:keepNext/>
        <w:ind w:right="237"/>
        <w:rPr>
          <w:sz w:val="24"/>
          <w:szCs w:val="24"/>
        </w:rPr>
      </w:pPr>
    </w:p>
    <w:p w14:paraId="2F0513D2" w14:textId="60B3F8FC" w:rsidR="006004C2" w:rsidRDefault="006004C2" w:rsidP="00824893">
      <w:pPr>
        <w:keepNext/>
        <w:ind w:right="237"/>
        <w:rPr>
          <w:sz w:val="24"/>
          <w:szCs w:val="24"/>
        </w:rPr>
      </w:pPr>
      <w:r w:rsidRPr="003F25EB">
        <w:rPr>
          <w:sz w:val="24"/>
          <w:szCs w:val="24"/>
        </w:rPr>
        <w:t>What happens if I break bail condition</w:t>
      </w:r>
      <w:r w:rsidR="003F25EB">
        <w:rPr>
          <w:sz w:val="24"/>
          <w:szCs w:val="24"/>
        </w:rPr>
        <w:t>s? | Green and Black Cross. N.d</w:t>
      </w:r>
      <w:r w:rsidRPr="003F25EB">
        <w:rPr>
          <w:sz w:val="24"/>
          <w:szCs w:val="24"/>
        </w:rPr>
        <w:t xml:space="preserve">. </w:t>
      </w:r>
      <w:r w:rsidRPr="003F25EB">
        <w:rPr>
          <w:i/>
          <w:iCs/>
          <w:sz w:val="24"/>
          <w:szCs w:val="24"/>
        </w:rPr>
        <w:t xml:space="preserve">What Happens If I Break Bail Conditions? | Green </w:t>
      </w:r>
      <w:proofErr w:type="gramStart"/>
      <w:r w:rsidRPr="003F25EB">
        <w:rPr>
          <w:i/>
          <w:iCs/>
          <w:sz w:val="24"/>
          <w:szCs w:val="24"/>
        </w:rPr>
        <w:t>And</w:t>
      </w:r>
      <w:proofErr w:type="gramEnd"/>
      <w:r w:rsidRPr="003F25EB">
        <w:rPr>
          <w:i/>
          <w:iCs/>
          <w:sz w:val="24"/>
          <w:szCs w:val="24"/>
        </w:rPr>
        <w:t xml:space="preserve"> Black Cross</w:t>
      </w:r>
      <w:r w:rsidRPr="003F25EB">
        <w:rPr>
          <w:sz w:val="24"/>
          <w:szCs w:val="24"/>
        </w:rPr>
        <w:t>. [</w:t>
      </w:r>
      <w:proofErr w:type="gramStart"/>
      <w:r w:rsidRPr="003F25EB">
        <w:rPr>
          <w:sz w:val="24"/>
          <w:szCs w:val="24"/>
        </w:rPr>
        <w:t>online</w:t>
      </w:r>
      <w:proofErr w:type="gramEnd"/>
      <w:r w:rsidRPr="003F25EB">
        <w:rPr>
          <w:sz w:val="24"/>
          <w:szCs w:val="24"/>
        </w:rPr>
        <w:t xml:space="preserve">] Available at: </w:t>
      </w:r>
      <w:hyperlink r:id="rId84" w:history="1">
        <w:r w:rsidR="003F25EB" w:rsidRPr="003F25EB">
          <w:rPr>
            <w:rStyle w:val="Hyperlink"/>
            <w:sz w:val="24"/>
            <w:szCs w:val="24"/>
          </w:rPr>
          <w:t>https://greenandblackcross.org/guides/should-i-ignore-police-bail/2-breaching-bail-conditions-is-not-a-crime/</w:t>
        </w:r>
      </w:hyperlink>
      <w:r w:rsidR="003F25EB" w:rsidRPr="003F25EB">
        <w:rPr>
          <w:sz w:val="24"/>
          <w:szCs w:val="24"/>
        </w:rPr>
        <w:t xml:space="preserve"> </w:t>
      </w:r>
      <w:r w:rsidRPr="003F25EB">
        <w:rPr>
          <w:sz w:val="24"/>
          <w:szCs w:val="24"/>
        </w:rPr>
        <w:t>[Accessed 6 December 2020].</w:t>
      </w:r>
    </w:p>
    <w:p w14:paraId="7363D740" w14:textId="5C305DB4" w:rsidR="00EA3F8E" w:rsidRDefault="00EA3F8E" w:rsidP="00824893">
      <w:pPr>
        <w:keepNext/>
        <w:ind w:right="237"/>
        <w:rPr>
          <w:sz w:val="24"/>
          <w:szCs w:val="24"/>
        </w:rPr>
      </w:pPr>
    </w:p>
    <w:p w14:paraId="6796C370" w14:textId="77777777" w:rsidR="00795005" w:rsidRDefault="00EA3F8E" w:rsidP="00795005">
      <w:pPr>
        <w:keepNext/>
        <w:ind w:right="237"/>
        <w:rPr>
          <w:rStyle w:val="selectable"/>
          <w:lang w:val="en"/>
        </w:rPr>
      </w:pPr>
      <w:r w:rsidRPr="00EA3F8E">
        <w:rPr>
          <w:rStyle w:val="selectable"/>
          <w:lang w:val="en"/>
        </w:rPr>
        <w:t xml:space="preserve">Whatworks.college.police.uk. 2017. </w:t>
      </w:r>
      <w:r w:rsidRPr="00EA3F8E">
        <w:rPr>
          <w:rStyle w:val="selectable"/>
          <w:i/>
          <w:iCs/>
          <w:lang w:val="en"/>
        </w:rPr>
        <w:t>What Is Evidence-Based Policing? | What Works Centre For Crime Reduction</w:t>
      </w:r>
      <w:r w:rsidRPr="00EA3F8E">
        <w:rPr>
          <w:rStyle w:val="selectable"/>
          <w:lang w:val="en"/>
        </w:rPr>
        <w:t>. [</w:t>
      </w:r>
      <w:proofErr w:type="gramStart"/>
      <w:r w:rsidRPr="00EA3F8E">
        <w:rPr>
          <w:rStyle w:val="selectable"/>
          <w:lang w:val="en"/>
        </w:rPr>
        <w:t>online</w:t>
      </w:r>
      <w:proofErr w:type="gramEnd"/>
      <w:r w:rsidRPr="00EA3F8E">
        <w:rPr>
          <w:rStyle w:val="selectable"/>
          <w:lang w:val="en"/>
        </w:rPr>
        <w:t xml:space="preserve">] Available at: </w:t>
      </w:r>
      <w:hyperlink r:id="rId85" w:history="1">
        <w:r w:rsidRPr="00EA3F8E">
          <w:rPr>
            <w:rStyle w:val="Hyperlink"/>
            <w:lang w:val="en"/>
          </w:rPr>
          <w:t>https://whatworks.college.police.uk/About/Pages/What-is-EBP.aspx</w:t>
        </w:r>
      </w:hyperlink>
      <w:r w:rsidRPr="00EA3F8E">
        <w:rPr>
          <w:rStyle w:val="selectable"/>
          <w:lang w:val="en"/>
        </w:rPr>
        <w:t xml:space="preserve"> </w:t>
      </w:r>
      <w:r w:rsidR="00795005">
        <w:rPr>
          <w:rStyle w:val="selectable"/>
          <w:lang w:val="en"/>
        </w:rPr>
        <w:t>[Accessed 7 December 2020]</w:t>
      </w:r>
    </w:p>
    <w:p w14:paraId="3473ACD8" w14:textId="77777777" w:rsidR="00795005" w:rsidRDefault="00795005" w:rsidP="00795005">
      <w:pPr>
        <w:keepNext/>
        <w:ind w:right="237"/>
        <w:rPr>
          <w:rStyle w:val="selectable"/>
          <w:lang w:val="en"/>
        </w:rPr>
      </w:pPr>
    </w:p>
    <w:p w14:paraId="7EAB4358" w14:textId="1747B190" w:rsidR="5848403C" w:rsidRPr="00795005" w:rsidRDefault="1717EFC7" w:rsidP="00795005">
      <w:pPr>
        <w:keepNext/>
        <w:ind w:right="237"/>
        <w:rPr>
          <w:lang w:val="en"/>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340986E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824893">
        <w:rPr>
          <w:rFonts w:eastAsia="Arial"/>
          <w:color w:val="000000" w:themeColor="text1"/>
          <w:sz w:val="24"/>
          <w:szCs w:val="24"/>
        </w:rPr>
        <w:t xml:space="preserve">: Megan Beattie </w:t>
      </w:r>
      <w:r w:rsidRPr="5848403C">
        <w:rPr>
          <w:rFonts w:eastAsia="Arial"/>
          <w:color w:val="000000" w:themeColor="text1"/>
          <w:sz w:val="24"/>
          <w:szCs w:val="24"/>
        </w:rPr>
        <w:t>(Learner</w:t>
      </w:r>
      <w:r w:rsidR="00824893">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424A3A4B" w:rsidR="5848403C" w:rsidRDefault="00824893" w:rsidP="5848403C">
      <w:pPr>
        <w:jc w:val="both"/>
        <w:rPr>
          <w:rFonts w:eastAsia="Arial"/>
          <w:color w:val="000000" w:themeColor="text1"/>
          <w:sz w:val="24"/>
          <w:szCs w:val="24"/>
        </w:rPr>
      </w:pPr>
      <w:r>
        <w:rPr>
          <w:rFonts w:eastAsia="Arial"/>
          <w:color w:val="000000" w:themeColor="text1"/>
          <w:sz w:val="24"/>
          <w:szCs w:val="24"/>
        </w:rPr>
        <w:t>Date: 07/12/2020</w:t>
      </w:r>
      <w:r w:rsidR="5848403C" w:rsidRPr="5848403C">
        <w:rPr>
          <w:rFonts w:eastAsia="Arial"/>
          <w:color w:val="000000" w:themeColor="text1"/>
          <w:sz w:val="24"/>
          <w:szCs w:val="24"/>
        </w:rPr>
        <w:t xml:space="preserve"> </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9B7C10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795005">
        <w:rPr>
          <w:rFonts w:eastAsia="Arial"/>
          <w:color w:val="000000" w:themeColor="text1"/>
          <w:sz w:val="24"/>
          <w:szCs w:val="24"/>
        </w:rPr>
        <w:t>Megan Beattie</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41AA6DD5" w:rsidR="5848403C" w:rsidRDefault="00795005" w:rsidP="5848403C">
      <w:pPr>
        <w:jc w:val="both"/>
        <w:rPr>
          <w:rFonts w:eastAsia="Arial"/>
          <w:color w:val="000000" w:themeColor="text1"/>
          <w:sz w:val="24"/>
          <w:szCs w:val="24"/>
        </w:rPr>
      </w:pPr>
      <w:r>
        <w:rPr>
          <w:rFonts w:eastAsia="Arial"/>
          <w:color w:val="000000" w:themeColor="text1"/>
          <w:sz w:val="24"/>
          <w:szCs w:val="24"/>
        </w:rPr>
        <w:t>Date: 07/12/2020</w:t>
      </w:r>
      <w:bookmarkStart w:id="0" w:name="_GoBack"/>
      <w:bookmarkEnd w:id="0"/>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EB5272" w14:textId="77777777" w:rsidR="00DC06DC" w:rsidRDefault="00DC06DC">
      <w:r>
        <w:separator/>
      </w:r>
    </w:p>
  </w:endnote>
  <w:endnote w:type="continuationSeparator" w:id="0">
    <w:p w14:paraId="7E740CB4" w14:textId="77777777" w:rsidR="00DC06DC" w:rsidRDefault="00DC0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49F1ACB" w:rsidR="009F5391" w:rsidRDefault="009F5391">
    <w:pPr>
      <w:pStyle w:val="Footer"/>
      <w:jc w:val="right"/>
    </w:pPr>
    <w:r>
      <w:fldChar w:fldCharType="begin"/>
    </w:r>
    <w:r>
      <w:instrText xml:space="preserve"> PAGE   \* MERGEFORMAT </w:instrText>
    </w:r>
    <w:r>
      <w:fldChar w:fldCharType="separate"/>
    </w:r>
    <w:r w:rsidR="00795005">
      <w:rPr>
        <w:noProof/>
      </w:rPr>
      <w:t>21</w:t>
    </w:r>
    <w:r>
      <w:rPr>
        <w:noProof/>
      </w:rPr>
      <w:fldChar w:fldCharType="end"/>
    </w:r>
  </w:p>
  <w:p w14:paraId="790812FF" w14:textId="77777777" w:rsidR="009F5391" w:rsidRPr="00BB5EAA" w:rsidRDefault="009F539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B2AB21" w14:textId="77777777" w:rsidR="00DC06DC" w:rsidRDefault="00DC06DC">
      <w:r>
        <w:separator/>
      </w:r>
    </w:p>
  </w:footnote>
  <w:footnote w:type="continuationSeparator" w:id="0">
    <w:p w14:paraId="113B2DF5" w14:textId="77777777" w:rsidR="00DC06DC" w:rsidRDefault="00DC06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92CF0"/>
    <w:multiLevelType w:val="multilevel"/>
    <w:tmpl w:val="68F6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340E3CD0"/>
    <w:multiLevelType w:val="hybridMultilevel"/>
    <w:tmpl w:val="6B1E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42430"/>
    <w:multiLevelType w:val="hybridMultilevel"/>
    <w:tmpl w:val="E61C4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253343"/>
    <w:multiLevelType w:val="multilevel"/>
    <w:tmpl w:val="88A6A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CF4E45"/>
    <w:multiLevelType w:val="hybridMultilevel"/>
    <w:tmpl w:val="03148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5466B8"/>
    <w:multiLevelType w:val="hybridMultilevel"/>
    <w:tmpl w:val="B62C5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FE0B4B"/>
    <w:multiLevelType w:val="hybridMultilevel"/>
    <w:tmpl w:val="8C94B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8C6257"/>
    <w:multiLevelType w:val="hybridMultilevel"/>
    <w:tmpl w:val="EC807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7E00B0"/>
    <w:multiLevelType w:val="hybridMultilevel"/>
    <w:tmpl w:val="39AE2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2"/>
  </w:num>
  <w:num w:numId="4">
    <w:abstractNumId w:val="1"/>
  </w:num>
  <w:num w:numId="5">
    <w:abstractNumId w:val="8"/>
  </w:num>
  <w:num w:numId="6">
    <w:abstractNumId w:val="11"/>
  </w:num>
  <w:num w:numId="7">
    <w:abstractNumId w:val="6"/>
  </w:num>
  <w:num w:numId="8">
    <w:abstractNumId w:val="7"/>
  </w:num>
  <w:num w:numId="9">
    <w:abstractNumId w:val="5"/>
  </w:num>
  <w:num w:numId="10">
    <w:abstractNumId w:val="4"/>
  </w:num>
  <w:num w:numId="11">
    <w:abstractNumId w:val="10"/>
  </w:num>
  <w:num w:numId="12">
    <w:abstractNumId w:val="9"/>
  </w:num>
  <w:num w:numId="13">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AA9"/>
    <w:rsid w:val="000200CD"/>
    <w:rsid w:val="00020EEC"/>
    <w:rsid w:val="000230C4"/>
    <w:rsid w:val="00025650"/>
    <w:rsid w:val="00025D05"/>
    <w:rsid w:val="00026FAB"/>
    <w:rsid w:val="00027B1F"/>
    <w:rsid w:val="0003088B"/>
    <w:rsid w:val="000325D9"/>
    <w:rsid w:val="000327E3"/>
    <w:rsid w:val="00033C47"/>
    <w:rsid w:val="00034EEF"/>
    <w:rsid w:val="00036792"/>
    <w:rsid w:val="000372B2"/>
    <w:rsid w:val="00037543"/>
    <w:rsid w:val="0004079F"/>
    <w:rsid w:val="000407DC"/>
    <w:rsid w:val="00041A30"/>
    <w:rsid w:val="00045B87"/>
    <w:rsid w:val="00045C07"/>
    <w:rsid w:val="000512DE"/>
    <w:rsid w:val="00055B33"/>
    <w:rsid w:val="00055D43"/>
    <w:rsid w:val="00056FAC"/>
    <w:rsid w:val="00057751"/>
    <w:rsid w:val="00062E39"/>
    <w:rsid w:val="00076C18"/>
    <w:rsid w:val="00080765"/>
    <w:rsid w:val="00080E58"/>
    <w:rsid w:val="00083D99"/>
    <w:rsid w:val="00084EA6"/>
    <w:rsid w:val="00085699"/>
    <w:rsid w:val="00087891"/>
    <w:rsid w:val="0009158A"/>
    <w:rsid w:val="00091F52"/>
    <w:rsid w:val="00092970"/>
    <w:rsid w:val="00092BC7"/>
    <w:rsid w:val="00093720"/>
    <w:rsid w:val="000938E6"/>
    <w:rsid w:val="00093B3C"/>
    <w:rsid w:val="0009488C"/>
    <w:rsid w:val="00095C1B"/>
    <w:rsid w:val="00096DEA"/>
    <w:rsid w:val="000976AC"/>
    <w:rsid w:val="000A0C6C"/>
    <w:rsid w:val="000A4240"/>
    <w:rsid w:val="000A469A"/>
    <w:rsid w:val="000B1E96"/>
    <w:rsid w:val="000B631B"/>
    <w:rsid w:val="000C2A18"/>
    <w:rsid w:val="000C378F"/>
    <w:rsid w:val="000C419A"/>
    <w:rsid w:val="000C6892"/>
    <w:rsid w:val="000C6FFE"/>
    <w:rsid w:val="000D0BB6"/>
    <w:rsid w:val="000D4604"/>
    <w:rsid w:val="000E26B0"/>
    <w:rsid w:val="000E543A"/>
    <w:rsid w:val="000E6687"/>
    <w:rsid w:val="000F1599"/>
    <w:rsid w:val="000F1769"/>
    <w:rsid w:val="000F41C9"/>
    <w:rsid w:val="000F6196"/>
    <w:rsid w:val="000F7ECD"/>
    <w:rsid w:val="00102E64"/>
    <w:rsid w:val="0010312C"/>
    <w:rsid w:val="00106DC7"/>
    <w:rsid w:val="0011237D"/>
    <w:rsid w:val="00112391"/>
    <w:rsid w:val="00112412"/>
    <w:rsid w:val="00113DB1"/>
    <w:rsid w:val="00114F52"/>
    <w:rsid w:val="0012135C"/>
    <w:rsid w:val="001347F8"/>
    <w:rsid w:val="00136E68"/>
    <w:rsid w:val="00137BB5"/>
    <w:rsid w:val="00137E05"/>
    <w:rsid w:val="00143312"/>
    <w:rsid w:val="00143C59"/>
    <w:rsid w:val="001447F6"/>
    <w:rsid w:val="00146B0B"/>
    <w:rsid w:val="00147DE3"/>
    <w:rsid w:val="00150794"/>
    <w:rsid w:val="001608C4"/>
    <w:rsid w:val="001666A8"/>
    <w:rsid w:val="00171418"/>
    <w:rsid w:val="00172718"/>
    <w:rsid w:val="00183730"/>
    <w:rsid w:val="00190913"/>
    <w:rsid w:val="00192C20"/>
    <w:rsid w:val="001961CF"/>
    <w:rsid w:val="001A59BB"/>
    <w:rsid w:val="001A6A51"/>
    <w:rsid w:val="001A79C4"/>
    <w:rsid w:val="001B331A"/>
    <w:rsid w:val="001C0337"/>
    <w:rsid w:val="001C0E74"/>
    <w:rsid w:val="001C6CEC"/>
    <w:rsid w:val="001D1C68"/>
    <w:rsid w:val="001D229F"/>
    <w:rsid w:val="001D6162"/>
    <w:rsid w:val="001E2B54"/>
    <w:rsid w:val="001E2F49"/>
    <w:rsid w:val="001E487B"/>
    <w:rsid w:val="001E6072"/>
    <w:rsid w:val="001E6A68"/>
    <w:rsid w:val="001E7592"/>
    <w:rsid w:val="001F3878"/>
    <w:rsid w:val="001F4552"/>
    <w:rsid w:val="001F6939"/>
    <w:rsid w:val="002019EB"/>
    <w:rsid w:val="002030F2"/>
    <w:rsid w:val="002043F8"/>
    <w:rsid w:val="00204CD6"/>
    <w:rsid w:val="00205051"/>
    <w:rsid w:val="00211F65"/>
    <w:rsid w:val="002171D6"/>
    <w:rsid w:val="0022001B"/>
    <w:rsid w:val="00220D06"/>
    <w:rsid w:val="002219BA"/>
    <w:rsid w:val="002246A0"/>
    <w:rsid w:val="00224AF9"/>
    <w:rsid w:val="00230439"/>
    <w:rsid w:val="002324EE"/>
    <w:rsid w:val="00235176"/>
    <w:rsid w:val="00236061"/>
    <w:rsid w:val="0024100E"/>
    <w:rsid w:val="00241C1B"/>
    <w:rsid w:val="0024288B"/>
    <w:rsid w:val="0024322E"/>
    <w:rsid w:val="002509AA"/>
    <w:rsid w:val="00255D8E"/>
    <w:rsid w:val="00262F96"/>
    <w:rsid w:val="002650DC"/>
    <w:rsid w:val="002657E9"/>
    <w:rsid w:val="0026665E"/>
    <w:rsid w:val="00266893"/>
    <w:rsid w:val="00270EEB"/>
    <w:rsid w:val="0027147E"/>
    <w:rsid w:val="00274DE8"/>
    <w:rsid w:val="002761F4"/>
    <w:rsid w:val="00276E18"/>
    <w:rsid w:val="002775E1"/>
    <w:rsid w:val="00277979"/>
    <w:rsid w:val="002808EB"/>
    <w:rsid w:val="0028095D"/>
    <w:rsid w:val="00285A09"/>
    <w:rsid w:val="00286806"/>
    <w:rsid w:val="00287A46"/>
    <w:rsid w:val="00291ADD"/>
    <w:rsid w:val="00294868"/>
    <w:rsid w:val="00295CA1"/>
    <w:rsid w:val="002A291A"/>
    <w:rsid w:val="002A445A"/>
    <w:rsid w:val="002A5604"/>
    <w:rsid w:val="002B1701"/>
    <w:rsid w:val="002B23C3"/>
    <w:rsid w:val="002B42EA"/>
    <w:rsid w:val="002B443A"/>
    <w:rsid w:val="002B5B35"/>
    <w:rsid w:val="002C256A"/>
    <w:rsid w:val="002C39AC"/>
    <w:rsid w:val="002C496D"/>
    <w:rsid w:val="002D05EB"/>
    <w:rsid w:val="002D22DA"/>
    <w:rsid w:val="002D2F29"/>
    <w:rsid w:val="002D2FD3"/>
    <w:rsid w:val="002D4E77"/>
    <w:rsid w:val="002D64EE"/>
    <w:rsid w:val="002E070A"/>
    <w:rsid w:val="002E7017"/>
    <w:rsid w:val="002E79E1"/>
    <w:rsid w:val="002F196A"/>
    <w:rsid w:val="002F4F6E"/>
    <w:rsid w:val="003015C3"/>
    <w:rsid w:val="0030698D"/>
    <w:rsid w:val="0030778C"/>
    <w:rsid w:val="0031350A"/>
    <w:rsid w:val="00314810"/>
    <w:rsid w:val="00316815"/>
    <w:rsid w:val="003168CA"/>
    <w:rsid w:val="00321255"/>
    <w:rsid w:val="0032230D"/>
    <w:rsid w:val="00322A0B"/>
    <w:rsid w:val="00322A6B"/>
    <w:rsid w:val="00322AF6"/>
    <w:rsid w:val="00327226"/>
    <w:rsid w:val="003346F7"/>
    <w:rsid w:val="00335FC5"/>
    <w:rsid w:val="00340E9A"/>
    <w:rsid w:val="00340F65"/>
    <w:rsid w:val="00346A3F"/>
    <w:rsid w:val="00347937"/>
    <w:rsid w:val="00347BBA"/>
    <w:rsid w:val="003516C0"/>
    <w:rsid w:val="003518C8"/>
    <w:rsid w:val="00352E59"/>
    <w:rsid w:val="003541AC"/>
    <w:rsid w:val="00354DBE"/>
    <w:rsid w:val="00355210"/>
    <w:rsid w:val="00356A57"/>
    <w:rsid w:val="00357E4F"/>
    <w:rsid w:val="00365DF9"/>
    <w:rsid w:val="003700C6"/>
    <w:rsid w:val="00372DB4"/>
    <w:rsid w:val="0037490C"/>
    <w:rsid w:val="00375AF5"/>
    <w:rsid w:val="003761BD"/>
    <w:rsid w:val="003769F6"/>
    <w:rsid w:val="00385414"/>
    <w:rsid w:val="00390074"/>
    <w:rsid w:val="00390796"/>
    <w:rsid w:val="0039762B"/>
    <w:rsid w:val="003A0C37"/>
    <w:rsid w:val="003A1B6B"/>
    <w:rsid w:val="003A2F82"/>
    <w:rsid w:val="003A46C0"/>
    <w:rsid w:val="003A600E"/>
    <w:rsid w:val="003A6513"/>
    <w:rsid w:val="003B007C"/>
    <w:rsid w:val="003B05B7"/>
    <w:rsid w:val="003B16C7"/>
    <w:rsid w:val="003B514B"/>
    <w:rsid w:val="003C19F1"/>
    <w:rsid w:val="003C26AC"/>
    <w:rsid w:val="003C4186"/>
    <w:rsid w:val="003C458C"/>
    <w:rsid w:val="003C6185"/>
    <w:rsid w:val="003C6192"/>
    <w:rsid w:val="003D0D2D"/>
    <w:rsid w:val="003D4710"/>
    <w:rsid w:val="003E16D7"/>
    <w:rsid w:val="003E197E"/>
    <w:rsid w:val="003E6B74"/>
    <w:rsid w:val="003F25EB"/>
    <w:rsid w:val="003F2BF1"/>
    <w:rsid w:val="004046F0"/>
    <w:rsid w:val="0040668F"/>
    <w:rsid w:val="00412677"/>
    <w:rsid w:val="00417925"/>
    <w:rsid w:val="0042455A"/>
    <w:rsid w:val="004348AE"/>
    <w:rsid w:val="004376C0"/>
    <w:rsid w:val="0044115F"/>
    <w:rsid w:val="0044223A"/>
    <w:rsid w:val="00446792"/>
    <w:rsid w:val="00446F80"/>
    <w:rsid w:val="004479CC"/>
    <w:rsid w:val="00450C83"/>
    <w:rsid w:val="00451851"/>
    <w:rsid w:val="00453343"/>
    <w:rsid w:val="004608B9"/>
    <w:rsid w:val="00460ADB"/>
    <w:rsid w:val="00461B3C"/>
    <w:rsid w:val="00465947"/>
    <w:rsid w:val="00470BB1"/>
    <w:rsid w:val="004718F7"/>
    <w:rsid w:val="00473153"/>
    <w:rsid w:val="004743AF"/>
    <w:rsid w:val="00481B75"/>
    <w:rsid w:val="00482C17"/>
    <w:rsid w:val="00490482"/>
    <w:rsid w:val="004911B4"/>
    <w:rsid w:val="0049196A"/>
    <w:rsid w:val="004923DA"/>
    <w:rsid w:val="00493434"/>
    <w:rsid w:val="004962F9"/>
    <w:rsid w:val="004968E2"/>
    <w:rsid w:val="004A2A49"/>
    <w:rsid w:val="004A460F"/>
    <w:rsid w:val="004A6726"/>
    <w:rsid w:val="004B0C36"/>
    <w:rsid w:val="004B2AAA"/>
    <w:rsid w:val="004B600B"/>
    <w:rsid w:val="004B6822"/>
    <w:rsid w:val="004B69F6"/>
    <w:rsid w:val="004C2D3A"/>
    <w:rsid w:val="004C4FD7"/>
    <w:rsid w:val="004D03C4"/>
    <w:rsid w:val="004D0BF1"/>
    <w:rsid w:val="004D24D2"/>
    <w:rsid w:val="004D35A4"/>
    <w:rsid w:val="004D445F"/>
    <w:rsid w:val="004D7D36"/>
    <w:rsid w:val="004E087B"/>
    <w:rsid w:val="004E10D0"/>
    <w:rsid w:val="004E1F48"/>
    <w:rsid w:val="004E44A4"/>
    <w:rsid w:val="004E7B8B"/>
    <w:rsid w:val="004E7BDD"/>
    <w:rsid w:val="004F14CE"/>
    <w:rsid w:val="004F1E21"/>
    <w:rsid w:val="004F63BC"/>
    <w:rsid w:val="004F740D"/>
    <w:rsid w:val="004F7B8F"/>
    <w:rsid w:val="004F7C56"/>
    <w:rsid w:val="00500748"/>
    <w:rsid w:val="005011D6"/>
    <w:rsid w:val="0050167A"/>
    <w:rsid w:val="0050419A"/>
    <w:rsid w:val="005042F1"/>
    <w:rsid w:val="00513C7D"/>
    <w:rsid w:val="005169D1"/>
    <w:rsid w:val="00521123"/>
    <w:rsid w:val="00521221"/>
    <w:rsid w:val="00523CE3"/>
    <w:rsid w:val="00526A38"/>
    <w:rsid w:val="00536FA9"/>
    <w:rsid w:val="00540E39"/>
    <w:rsid w:val="005414F4"/>
    <w:rsid w:val="00543676"/>
    <w:rsid w:val="005443D6"/>
    <w:rsid w:val="00546187"/>
    <w:rsid w:val="005463F1"/>
    <w:rsid w:val="00557D77"/>
    <w:rsid w:val="00561872"/>
    <w:rsid w:val="00562EAA"/>
    <w:rsid w:val="005639EF"/>
    <w:rsid w:val="00563B58"/>
    <w:rsid w:val="005640C4"/>
    <w:rsid w:val="00564C53"/>
    <w:rsid w:val="00565837"/>
    <w:rsid w:val="0056684C"/>
    <w:rsid w:val="00571847"/>
    <w:rsid w:val="00574A0C"/>
    <w:rsid w:val="00576E4C"/>
    <w:rsid w:val="0057780F"/>
    <w:rsid w:val="00580627"/>
    <w:rsid w:val="00580805"/>
    <w:rsid w:val="0058139F"/>
    <w:rsid w:val="00581E0A"/>
    <w:rsid w:val="00586D89"/>
    <w:rsid w:val="005916B8"/>
    <w:rsid w:val="005969C1"/>
    <w:rsid w:val="005A1B4C"/>
    <w:rsid w:val="005A1BA3"/>
    <w:rsid w:val="005A26DB"/>
    <w:rsid w:val="005A545C"/>
    <w:rsid w:val="005B4607"/>
    <w:rsid w:val="005C1567"/>
    <w:rsid w:val="005C5CEE"/>
    <w:rsid w:val="005C6CE5"/>
    <w:rsid w:val="005D3F07"/>
    <w:rsid w:val="005D4CF4"/>
    <w:rsid w:val="005D583E"/>
    <w:rsid w:val="005E13EA"/>
    <w:rsid w:val="005E1C28"/>
    <w:rsid w:val="005E356C"/>
    <w:rsid w:val="005E53BD"/>
    <w:rsid w:val="005E63F7"/>
    <w:rsid w:val="006004C2"/>
    <w:rsid w:val="00601C05"/>
    <w:rsid w:val="00606E27"/>
    <w:rsid w:val="006108C9"/>
    <w:rsid w:val="0061326C"/>
    <w:rsid w:val="00615C7E"/>
    <w:rsid w:val="00615DC5"/>
    <w:rsid w:val="00616C27"/>
    <w:rsid w:val="00620FF5"/>
    <w:rsid w:val="0062158D"/>
    <w:rsid w:val="00622BCC"/>
    <w:rsid w:val="00626E57"/>
    <w:rsid w:val="00630F39"/>
    <w:rsid w:val="006326D1"/>
    <w:rsid w:val="00632E0A"/>
    <w:rsid w:val="00633165"/>
    <w:rsid w:val="00636B6C"/>
    <w:rsid w:val="006447DE"/>
    <w:rsid w:val="00644F3E"/>
    <w:rsid w:val="00652200"/>
    <w:rsid w:val="0065276E"/>
    <w:rsid w:val="00654329"/>
    <w:rsid w:val="00654CEC"/>
    <w:rsid w:val="00655507"/>
    <w:rsid w:val="0067072D"/>
    <w:rsid w:val="006712A7"/>
    <w:rsid w:val="006733CC"/>
    <w:rsid w:val="00674FC2"/>
    <w:rsid w:val="0067749F"/>
    <w:rsid w:val="00677E42"/>
    <w:rsid w:val="00682334"/>
    <w:rsid w:val="00684453"/>
    <w:rsid w:val="00684B16"/>
    <w:rsid w:val="00696F65"/>
    <w:rsid w:val="006A1F44"/>
    <w:rsid w:val="006A7A6D"/>
    <w:rsid w:val="006B5E67"/>
    <w:rsid w:val="006C0A10"/>
    <w:rsid w:val="006C2EB5"/>
    <w:rsid w:val="006D18A3"/>
    <w:rsid w:val="006D2695"/>
    <w:rsid w:val="006D5190"/>
    <w:rsid w:val="006D5970"/>
    <w:rsid w:val="006D6663"/>
    <w:rsid w:val="006E481E"/>
    <w:rsid w:val="006E795F"/>
    <w:rsid w:val="006F408E"/>
    <w:rsid w:val="006F77D4"/>
    <w:rsid w:val="00700249"/>
    <w:rsid w:val="0070604C"/>
    <w:rsid w:val="007069CD"/>
    <w:rsid w:val="007110E6"/>
    <w:rsid w:val="00711A70"/>
    <w:rsid w:val="00712E6F"/>
    <w:rsid w:val="00712E90"/>
    <w:rsid w:val="00713B7E"/>
    <w:rsid w:val="007204AE"/>
    <w:rsid w:val="0072678F"/>
    <w:rsid w:val="00727C4C"/>
    <w:rsid w:val="00731423"/>
    <w:rsid w:val="007340DD"/>
    <w:rsid w:val="00734809"/>
    <w:rsid w:val="007406E1"/>
    <w:rsid w:val="00743015"/>
    <w:rsid w:val="00743E40"/>
    <w:rsid w:val="00751263"/>
    <w:rsid w:val="0075704F"/>
    <w:rsid w:val="00763B2D"/>
    <w:rsid w:val="00772404"/>
    <w:rsid w:val="00772924"/>
    <w:rsid w:val="007730EC"/>
    <w:rsid w:val="00780C49"/>
    <w:rsid w:val="00784EC4"/>
    <w:rsid w:val="007872F2"/>
    <w:rsid w:val="007874BC"/>
    <w:rsid w:val="00787DE7"/>
    <w:rsid w:val="007908E0"/>
    <w:rsid w:val="00793EB3"/>
    <w:rsid w:val="00794205"/>
    <w:rsid w:val="00795005"/>
    <w:rsid w:val="00797012"/>
    <w:rsid w:val="00797D01"/>
    <w:rsid w:val="007A078B"/>
    <w:rsid w:val="007A1F6A"/>
    <w:rsid w:val="007A4DF9"/>
    <w:rsid w:val="007A5A94"/>
    <w:rsid w:val="007B0DE3"/>
    <w:rsid w:val="007B1274"/>
    <w:rsid w:val="007B4878"/>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0FC9"/>
    <w:rsid w:val="007E32FA"/>
    <w:rsid w:val="007F3F7E"/>
    <w:rsid w:val="007F5497"/>
    <w:rsid w:val="007F63AC"/>
    <w:rsid w:val="007F6413"/>
    <w:rsid w:val="00807E12"/>
    <w:rsid w:val="00810CF5"/>
    <w:rsid w:val="008134D1"/>
    <w:rsid w:val="00813CEC"/>
    <w:rsid w:val="0081534C"/>
    <w:rsid w:val="008171E4"/>
    <w:rsid w:val="0081788E"/>
    <w:rsid w:val="008208EA"/>
    <w:rsid w:val="00824893"/>
    <w:rsid w:val="00824E67"/>
    <w:rsid w:val="00825A64"/>
    <w:rsid w:val="00826F48"/>
    <w:rsid w:val="008308AE"/>
    <w:rsid w:val="00830EC3"/>
    <w:rsid w:val="0083166E"/>
    <w:rsid w:val="00831DC3"/>
    <w:rsid w:val="008322C7"/>
    <w:rsid w:val="00834F1D"/>
    <w:rsid w:val="00836FEC"/>
    <w:rsid w:val="00841F9D"/>
    <w:rsid w:val="008420E1"/>
    <w:rsid w:val="00843D58"/>
    <w:rsid w:val="00843EBA"/>
    <w:rsid w:val="00843F02"/>
    <w:rsid w:val="00844D98"/>
    <w:rsid w:val="00846D84"/>
    <w:rsid w:val="0085003E"/>
    <w:rsid w:val="0085230E"/>
    <w:rsid w:val="0085355E"/>
    <w:rsid w:val="008550A1"/>
    <w:rsid w:val="00855756"/>
    <w:rsid w:val="00861035"/>
    <w:rsid w:val="00861038"/>
    <w:rsid w:val="00865008"/>
    <w:rsid w:val="00866A4D"/>
    <w:rsid w:val="00866B50"/>
    <w:rsid w:val="008708F1"/>
    <w:rsid w:val="00870FE6"/>
    <w:rsid w:val="00874325"/>
    <w:rsid w:val="00880539"/>
    <w:rsid w:val="008859E8"/>
    <w:rsid w:val="0088737B"/>
    <w:rsid w:val="008900C4"/>
    <w:rsid w:val="00892716"/>
    <w:rsid w:val="00893067"/>
    <w:rsid w:val="008933DE"/>
    <w:rsid w:val="00895FCE"/>
    <w:rsid w:val="00897233"/>
    <w:rsid w:val="00897F3E"/>
    <w:rsid w:val="008A1BA8"/>
    <w:rsid w:val="008A21B4"/>
    <w:rsid w:val="008A4576"/>
    <w:rsid w:val="008B07DE"/>
    <w:rsid w:val="008B1B0E"/>
    <w:rsid w:val="008B28E7"/>
    <w:rsid w:val="008B42E7"/>
    <w:rsid w:val="008C14C7"/>
    <w:rsid w:val="008C2FFB"/>
    <w:rsid w:val="008C43AF"/>
    <w:rsid w:val="008C6EEA"/>
    <w:rsid w:val="008D5813"/>
    <w:rsid w:val="008D634E"/>
    <w:rsid w:val="008D778A"/>
    <w:rsid w:val="008E01E5"/>
    <w:rsid w:val="008E4880"/>
    <w:rsid w:val="008F1FE3"/>
    <w:rsid w:val="008F22BD"/>
    <w:rsid w:val="00902FDA"/>
    <w:rsid w:val="00904F2B"/>
    <w:rsid w:val="009079BD"/>
    <w:rsid w:val="00912BD9"/>
    <w:rsid w:val="00920E5B"/>
    <w:rsid w:val="009237B5"/>
    <w:rsid w:val="00923FC4"/>
    <w:rsid w:val="00926436"/>
    <w:rsid w:val="00926657"/>
    <w:rsid w:val="0093018C"/>
    <w:rsid w:val="00932CCA"/>
    <w:rsid w:val="00933FB2"/>
    <w:rsid w:val="00936363"/>
    <w:rsid w:val="009461E4"/>
    <w:rsid w:val="009544C0"/>
    <w:rsid w:val="00954FA4"/>
    <w:rsid w:val="00956AE9"/>
    <w:rsid w:val="00964CC6"/>
    <w:rsid w:val="00964FD3"/>
    <w:rsid w:val="0097055B"/>
    <w:rsid w:val="009753DF"/>
    <w:rsid w:val="009754F8"/>
    <w:rsid w:val="00980FC1"/>
    <w:rsid w:val="009911F3"/>
    <w:rsid w:val="0099171C"/>
    <w:rsid w:val="00991FDA"/>
    <w:rsid w:val="009927A1"/>
    <w:rsid w:val="009955F1"/>
    <w:rsid w:val="0099774D"/>
    <w:rsid w:val="009A5F3B"/>
    <w:rsid w:val="009A79FE"/>
    <w:rsid w:val="009B0B61"/>
    <w:rsid w:val="009B28C0"/>
    <w:rsid w:val="009B7136"/>
    <w:rsid w:val="009B770B"/>
    <w:rsid w:val="009B7806"/>
    <w:rsid w:val="009C3AC2"/>
    <w:rsid w:val="009C4895"/>
    <w:rsid w:val="009D0330"/>
    <w:rsid w:val="009D4365"/>
    <w:rsid w:val="009D4E3B"/>
    <w:rsid w:val="009D7BC9"/>
    <w:rsid w:val="009E1982"/>
    <w:rsid w:val="009E4D2C"/>
    <w:rsid w:val="009F0978"/>
    <w:rsid w:val="009F3AEC"/>
    <w:rsid w:val="009F5391"/>
    <w:rsid w:val="009F63EF"/>
    <w:rsid w:val="00A00081"/>
    <w:rsid w:val="00A014C8"/>
    <w:rsid w:val="00A015F7"/>
    <w:rsid w:val="00A03AED"/>
    <w:rsid w:val="00A06934"/>
    <w:rsid w:val="00A10D56"/>
    <w:rsid w:val="00A12781"/>
    <w:rsid w:val="00A12AAE"/>
    <w:rsid w:val="00A16DD1"/>
    <w:rsid w:val="00A22441"/>
    <w:rsid w:val="00A23F3B"/>
    <w:rsid w:val="00A24406"/>
    <w:rsid w:val="00A25F64"/>
    <w:rsid w:val="00A26947"/>
    <w:rsid w:val="00A27CC2"/>
    <w:rsid w:val="00A3273B"/>
    <w:rsid w:val="00A40ED6"/>
    <w:rsid w:val="00A470EE"/>
    <w:rsid w:val="00A4722D"/>
    <w:rsid w:val="00A47621"/>
    <w:rsid w:val="00A479CD"/>
    <w:rsid w:val="00A502EC"/>
    <w:rsid w:val="00A50CFC"/>
    <w:rsid w:val="00A51C25"/>
    <w:rsid w:val="00A54D67"/>
    <w:rsid w:val="00A55A3F"/>
    <w:rsid w:val="00A56BC4"/>
    <w:rsid w:val="00A652F6"/>
    <w:rsid w:val="00A732EA"/>
    <w:rsid w:val="00A7489E"/>
    <w:rsid w:val="00A7676D"/>
    <w:rsid w:val="00A8015F"/>
    <w:rsid w:val="00A80BD2"/>
    <w:rsid w:val="00A83EA9"/>
    <w:rsid w:val="00A85039"/>
    <w:rsid w:val="00A851F7"/>
    <w:rsid w:val="00A906AA"/>
    <w:rsid w:val="00A94C5E"/>
    <w:rsid w:val="00AA241A"/>
    <w:rsid w:val="00AA252C"/>
    <w:rsid w:val="00AA4137"/>
    <w:rsid w:val="00AA666E"/>
    <w:rsid w:val="00AB5518"/>
    <w:rsid w:val="00AC01D4"/>
    <w:rsid w:val="00AC4A04"/>
    <w:rsid w:val="00AD0480"/>
    <w:rsid w:val="00AD2DB3"/>
    <w:rsid w:val="00AD336F"/>
    <w:rsid w:val="00AD3550"/>
    <w:rsid w:val="00AD3A79"/>
    <w:rsid w:val="00AD4B6A"/>
    <w:rsid w:val="00AE1754"/>
    <w:rsid w:val="00AE2564"/>
    <w:rsid w:val="00AE2F32"/>
    <w:rsid w:val="00AE301F"/>
    <w:rsid w:val="00AE3302"/>
    <w:rsid w:val="00AE7077"/>
    <w:rsid w:val="00AF25EC"/>
    <w:rsid w:val="00AF26BB"/>
    <w:rsid w:val="00AF61C2"/>
    <w:rsid w:val="00AF6CC6"/>
    <w:rsid w:val="00B011CD"/>
    <w:rsid w:val="00B0296A"/>
    <w:rsid w:val="00B12295"/>
    <w:rsid w:val="00B137BE"/>
    <w:rsid w:val="00B15F6C"/>
    <w:rsid w:val="00B17FA0"/>
    <w:rsid w:val="00B24344"/>
    <w:rsid w:val="00B26252"/>
    <w:rsid w:val="00B26769"/>
    <w:rsid w:val="00B31C91"/>
    <w:rsid w:val="00B3747F"/>
    <w:rsid w:val="00B43194"/>
    <w:rsid w:val="00B44187"/>
    <w:rsid w:val="00B46E9F"/>
    <w:rsid w:val="00B47734"/>
    <w:rsid w:val="00B50FBA"/>
    <w:rsid w:val="00B51297"/>
    <w:rsid w:val="00B558EB"/>
    <w:rsid w:val="00B577D3"/>
    <w:rsid w:val="00B60466"/>
    <w:rsid w:val="00B6548F"/>
    <w:rsid w:val="00B66369"/>
    <w:rsid w:val="00B70164"/>
    <w:rsid w:val="00B70B47"/>
    <w:rsid w:val="00B7502A"/>
    <w:rsid w:val="00B77305"/>
    <w:rsid w:val="00B77762"/>
    <w:rsid w:val="00B81972"/>
    <w:rsid w:val="00B82CC2"/>
    <w:rsid w:val="00B84A89"/>
    <w:rsid w:val="00B90F84"/>
    <w:rsid w:val="00B917A6"/>
    <w:rsid w:val="00B92BEF"/>
    <w:rsid w:val="00B9689A"/>
    <w:rsid w:val="00BA1857"/>
    <w:rsid w:val="00BA1FFA"/>
    <w:rsid w:val="00BA4A73"/>
    <w:rsid w:val="00BA7FF1"/>
    <w:rsid w:val="00BB06CB"/>
    <w:rsid w:val="00BB261F"/>
    <w:rsid w:val="00BB2887"/>
    <w:rsid w:val="00BB5EAA"/>
    <w:rsid w:val="00BB5F11"/>
    <w:rsid w:val="00BB756F"/>
    <w:rsid w:val="00BC0401"/>
    <w:rsid w:val="00BC04FA"/>
    <w:rsid w:val="00BC1C22"/>
    <w:rsid w:val="00BC460B"/>
    <w:rsid w:val="00BC5725"/>
    <w:rsid w:val="00BC5D22"/>
    <w:rsid w:val="00BD140A"/>
    <w:rsid w:val="00BD1D91"/>
    <w:rsid w:val="00BD1F45"/>
    <w:rsid w:val="00BD30B1"/>
    <w:rsid w:val="00BD6F53"/>
    <w:rsid w:val="00BD7C7B"/>
    <w:rsid w:val="00BE0F7B"/>
    <w:rsid w:val="00BE10C2"/>
    <w:rsid w:val="00BF75A9"/>
    <w:rsid w:val="00C01D14"/>
    <w:rsid w:val="00C01EE9"/>
    <w:rsid w:val="00C025B4"/>
    <w:rsid w:val="00C0323E"/>
    <w:rsid w:val="00C045EA"/>
    <w:rsid w:val="00C06DDC"/>
    <w:rsid w:val="00C07D34"/>
    <w:rsid w:val="00C115DA"/>
    <w:rsid w:val="00C11F61"/>
    <w:rsid w:val="00C161FD"/>
    <w:rsid w:val="00C228C6"/>
    <w:rsid w:val="00C23F17"/>
    <w:rsid w:val="00C26D0D"/>
    <w:rsid w:val="00C27C95"/>
    <w:rsid w:val="00C300D2"/>
    <w:rsid w:val="00C3270F"/>
    <w:rsid w:val="00C3278B"/>
    <w:rsid w:val="00C33375"/>
    <w:rsid w:val="00C34C23"/>
    <w:rsid w:val="00C42005"/>
    <w:rsid w:val="00C44446"/>
    <w:rsid w:val="00C45557"/>
    <w:rsid w:val="00C4664D"/>
    <w:rsid w:val="00C472AA"/>
    <w:rsid w:val="00C50A05"/>
    <w:rsid w:val="00C54AED"/>
    <w:rsid w:val="00C55B2F"/>
    <w:rsid w:val="00C63448"/>
    <w:rsid w:val="00C63D00"/>
    <w:rsid w:val="00C6441B"/>
    <w:rsid w:val="00C7108B"/>
    <w:rsid w:val="00C7344F"/>
    <w:rsid w:val="00C73685"/>
    <w:rsid w:val="00C8089F"/>
    <w:rsid w:val="00C836CC"/>
    <w:rsid w:val="00C87A74"/>
    <w:rsid w:val="00C90A71"/>
    <w:rsid w:val="00C91574"/>
    <w:rsid w:val="00C91854"/>
    <w:rsid w:val="00C91BC2"/>
    <w:rsid w:val="00C92C71"/>
    <w:rsid w:val="00C93F8F"/>
    <w:rsid w:val="00CA2745"/>
    <w:rsid w:val="00CA3593"/>
    <w:rsid w:val="00CA7704"/>
    <w:rsid w:val="00CA7F4F"/>
    <w:rsid w:val="00CB1443"/>
    <w:rsid w:val="00CB258E"/>
    <w:rsid w:val="00CB3867"/>
    <w:rsid w:val="00CB3C8F"/>
    <w:rsid w:val="00CB75CE"/>
    <w:rsid w:val="00CC02F1"/>
    <w:rsid w:val="00CC11A6"/>
    <w:rsid w:val="00CC135E"/>
    <w:rsid w:val="00CC69C3"/>
    <w:rsid w:val="00CD2C27"/>
    <w:rsid w:val="00CD3988"/>
    <w:rsid w:val="00CD5D3F"/>
    <w:rsid w:val="00CF1E90"/>
    <w:rsid w:val="00CF32EC"/>
    <w:rsid w:val="00CF3DB3"/>
    <w:rsid w:val="00CF5611"/>
    <w:rsid w:val="00D052BC"/>
    <w:rsid w:val="00D07026"/>
    <w:rsid w:val="00D11C62"/>
    <w:rsid w:val="00D134C2"/>
    <w:rsid w:val="00D176E7"/>
    <w:rsid w:val="00D22C8F"/>
    <w:rsid w:val="00D2397B"/>
    <w:rsid w:val="00D33491"/>
    <w:rsid w:val="00D44F8E"/>
    <w:rsid w:val="00D44FD0"/>
    <w:rsid w:val="00D50DB4"/>
    <w:rsid w:val="00D51F17"/>
    <w:rsid w:val="00D5733C"/>
    <w:rsid w:val="00D6037A"/>
    <w:rsid w:val="00D607EF"/>
    <w:rsid w:val="00D60F88"/>
    <w:rsid w:val="00D625E7"/>
    <w:rsid w:val="00D64068"/>
    <w:rsid w:val="00D646BD"/>
    <w:rsid w:val="00D70239"/>
    <w:rsid w:val="00D71201"/>
    <w:rsid w:val="00D720C7"/>
    <w:rsid w:val="00D77A04"/>
    <w:rsid w:val="00D81D06"/>
    <w:rsid w:val="00D8652C"/>
    <w:rsid w:val="00D86BCF"/>
    <w:rsid w:val="00D876E6"/>
    <w:rsid w:val="00D93CA6"/>
    <w:rsid w:val="00D94490"/>
    <w:rsid w:val="00D94C3D"/>
    <w:rsid w:val="00D951B9"/>
    <w:rsid w:val="00DA1025"/>
    <w:rsid w:val="00DA22EC"/>
    <w:rsid w:val="00DA5860"/>
    <w:rsid w:val="00DA6DFF"/>
    <w:rsid w:val="00DB2767"/>
    <w:rsid w:val="00DC06DC"/>
    <w:rsid w:val="00DC418E"/>
    <w:rsid w:val="00DC4729"/>
    <w:rsid w:val="00DD1AC0"/>
    <w:rsid w:val="00DD233A"/>
    <w:rsid w:val="00DE1D77"/>
    <w:rsid w:val="00DE556F"/>
    <w:rsid w:val="00DF004D"/>
    <w:rsid w:val="00DF5BF1"/>
    <w:rsid w:val="00E03B6D"/>
    <w:rsid w:val="00E10990"/>
    <w:rsid w:val="00E17160"/>
    <w:rsid w:val="00E22D55"/>
    <w:rsid w:val="00E313FB"/>
    <w:rsid w:val="00E335F6"/>
    <w:rsid w:val="00E353B6"/>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797"/>
    <w:rsid w:val="00E91F62"/>
    <w:rsid w:val="00E929FD"/>
    <w:rsid w:val="00E93240"/>
    <w:rsid w:val="00E9479B"/>
    <w:rsid w:val="00EA06A2"/>
    <w:rsid w:val="00EA3F8E"/>
    <w:rsid w:val="00EA47D2"/>
    <w:rsid w:val="00EA4D48"/>
    <w:rsid w:val="00EB2173"/>
    <w:rsid w:val="00EB62E6"/>
    <w:rsid w:val="00ED1730"/>
    <w:rsid w:val="00ED1B30"/>
    <w:rsid w:val="00ED250E"/>
    <w:rsid w:val="00ED2AF5"/>
    <w:rsid w:val="00ED528D"/>
    <w:rsid w:val="00ED63B8"/>
    <w:rsid w:val="00EE1AC1"/>
    <w:rsid w:val="00EE39D6"/>
    <w:rsid w:val="00EE413C"/>
    <w:rsid w:val="00EE52AD"/>
    <w:rsid w:val="00EF6AED"/>
    <w:rsid w:val="00F00945"/>
    <w:rsid w:val="00F01F92"/>
    <w:rsid w:val="00F10A08"/>
    <w:rsid w:val="00F10AD1"/>
    <w:rsid w:val="00F13770"/>
    <w:rsid w:val="00F139CF"/>
    <w:rsid w:val="00F22AC5"/>
    <w:rsid w:val="00F25129"/>
    <w:rsid w:val="00F2518D"/>
    <w:rsid w:val="00F254D1"/>
    <w:rsid w:val="00F32B82"/>
    <w:rsid w:val="00F34A8C"/>
    <w:rsid w:val="00F36D9B"/>
    <w:rsid w:val="00F4043E"/>
    <w:rsid w:val="00F40CB5"/>
    <w:rsid w:val="00F41BBC"/>
    <w:rsid w:val="00F43B9D"/>
    <w:rsid w:val="00F444F0"/>
    <w:rsid w:val="00F47D0C"/>
    <w:rsid w:val="00F50847"/>
    <w:rsid w:val="00F53F27"/>
    <w:rsid w:val="00F546D1"/>
    <w:rsid w:val="00F56514"/>
    <w:rsid w:val="00F62516"/>
    <w:rsid w:val="00F6513F"/>
    <w:rsid w:val="00F66272"/>
    <w:rsid w:val="00F66399"/>
    <w:rsid w:val="00F709C0"/>
    <w:rsid w:val="00F87477"/>
    <w:rsid w:val="00F91AE1"/>
    <w:rsid w:val="00F927A1"/>
    <w:rsid w:val="00F92E4D"/>
    <w:rsid w:val="00F934CB"/>
    <w:rsid w:val="00FA3764"/>
    <w:rsid w:val="00FA568D"/>
    <w:rsid w:val="00FA56ED"/>
    <w:rsid w:val="00FA6700"/>
    <w:rsid w:val="00FB5FA6"/>
    <w:rsid w:val="00FC11CD"/>
    <w:rsid w:val="00FC1310"/>
    <w:rsid w:val="00FC2FF3"/>
    <w:rsid w:val="00FC3263"/>
    <w:rsid w:val="00FC51F9"/>
    <w:rsid w:val="00FC5B40"/>
    <w:rsid w:val="00FC5FF8"/>
    <w:rsid w:val="00FC692B"/>
    <w:rsid w:val="00FC702B"/>
    <w:rsid w:val="00FD3D7C"/>
    <w:rsid w:val="00FD4F27"/>
    <w:rsid w:val="00FD4F8F"/>
    <w:rsid w:val="00FE0C16"/>
    <w:rsid w:val="00FE14AD"/>
    <w:rsid w:val="00FE14B1"/>
    <w:rsid w:val="00FE1F6A"/>
    <w:rsid w:val="00FE3FD8"/>
    <w:rsid w:val="00FE5BFC"/>
    <w:rsid w:val="00FF0070"/>
    <w:rsid w:val="00FF31EC"/>
    <w:rsid w:val="00FF5F6A"/>
    <w:rsid w:val="00FF6BE0"/>
    <w:rsid w:val="00FF7784"/>
    <w:rsid w:val="00FF7C6E"/>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D0A0B15F-B760-4185-80E6-A3CA4F408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trusted-wrap">
    <w:name w:val="trusted-wrap"/>
    <w:basedOn w:val="DefaultParagraphFont"/>
    <w:rsid w:val="00A502EC"/>
  </w:style>
  <w:style w:type="character" w:styleId="Emphasis">
    <w:name w:val="Emphasis"/>
    <w:basedOn w:val="DefaultParagraphFont"/>
    <w:uiPriority w:val="20"/>
    <w:qFormat/>
    <w:rsid w:val="00F934CB"/>
    <w:rPr>
      <w:i/>
      <w:iCs/>
    </w:rPr>
  </w:style>
  <w:style w:type="paragraph" w:styleId="NormalWeb">
    <w:name w:val="Normal (Web)"/>
    <w:basedOn w:val="Normal"/>
    <w:uiPriority w:val="99"/>
    <w:semiHidden/>
    <w:unhideWhenUsed/>
    <w:rsid w:val="00C01E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it">
    <w:name w:val="hit"/>
    <w:basedOn w:val="DefaultParagraphFont"/>
    <w:rsid w:val="000C2A18"/>
  </w:style>
  <w:style w:type="character" w:customStyle="1" w:styleId="titleauthoretc">
    <w:name w:val="titleauthoretc"/>
    <w:basedOn w:val="DefaultParagraphFont"/>
    <w:rsid w:val="000C2A18"/>
  </w:style>
  <w:style w:type="character" w:styleId="Strong">
    <w:name w:val="Strong"/>
    <w:basedOn w:val="DefaultParagraphFont"/>
    <w:uiPriority w:val="22"/>
    <w:qFormat/>
    <w:rsid w:val="000C2A18"/>
    <w:rPr>
      <w:b/>
      <w:bCs/>
    </w:rPr>
  </w:style>
  <w:style w:type="character" w:styleId="FollowedHyperlink">
    <w:name w:val="FollowedHyperlink"/>
    <w:basedOn w:val="DefaultParagraphFont"/>
    <w:uiPriority w:val="99"/>
    <w:semiHidden/>
    <w:unhideWhenUsed/>
    <w:rsid w:val="007B1274"/>
    <w:rPr>
      <w:color w:val="954F72" w:themeColor="followedHyperlink"/>
      <w:u w:val="single"/>
    </w:rPr>
  </w:style>
  <w:style w:type="character" w:customStyle="1" w:styleId="selectable">
    <w:name w:val="selectable"/>
    <w:basedOn w:val="DefaultParagraphFont"/>
    <w:rsid w:val="00041A30"/>
  </w:style>
  <w:style w:type="character" w:styleId="HTMLCite">
    <w:name w:val="HTML Cite"/>
    <w:basedOn w:val="DefaultParagraphFont"/>
    <w:uiPriority w:val="99"/>
    <w:semiHidden/>
    <w:unhideWhenUsed/>
    <w:rsid w:val="00CD3988"/>
    <w:rPr>
      <w:i/>
      <w:iCs/>
    </w:rPr>
  </w:style>
  <w:style w:type="paragraph" w:customStyle="1" w:styleId="Default">
    <w:name w:val="Default"/>
    <w:rsid w:val="00743015"/>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201955">
      <w:bodyDiv w:val="1"/>
      <w:marLeft w:val="0"/>
      <w:marRight w:val="0"/>
      <w:marTop w:val="0"/>
      <w:marBottom w:val="0"/>
      <w:divBdr>
        <w:top w:val="none" w:sz="0" w:space="0" w:color="auto"/>
        <w:left w:val="none" w:sz="0" w:space="0" w:color="auto"/>
        <w:bottom w:val="none" w:sz="0" w:space="0" w:color="auto"/>
        <w:right w:val="none" w:sz="0" w:space="0" w:color="auto"/>
      </w:divBdr>
    </w:div>
    <w:div w:id="338506402">
      <w:bodyDiv w:val="1"/>
      <w:marLeft w:val="0"/>
      <w:marRight w:val="0"/>
      <w:marTop w:val="0"/>
      <w:marBottom w:val="0"/>
      <w:divBdr>
        <w:top w:val="none" w:sz="0" w:space="0" w:color="auto"/>
        <w:left w:val="none" w:sz="0" w:space="0" w:color="auto"/>
        <w:bottom w:val="none" w:sz="0" w:space="0" w:color="auto"/>
        <w:right w:val="none" w:sz="0" w:space="0" w:color="auto"/>
      </w:divBdr>
    </w:div>
    <w:div w:id="602541268">
      <w:bodyDiv w:val="1"/>
      <w:marLeft w:val="0"/>
      <w:marRight w:val="0"/>
      <w:marTop w:val="0"/>
      <w:marBottom w:val="0"/>
      <w:divBdr>
        <w:top w:val="none" w:sz="0" w:space="0" w:color="auto"/>
        <w:left w:val="none" w:sz="0" w:space="0" w:color="auto"/>
        <w:bottom w:val="none" w:sz="0" w:space="0" w:color="auto"/>
        <w:right w:val="none" w:sz="0" w:space="0" w:color="auto"/>
      </w:divBdr>
      <w:divsChild>
        <w:div w:id="1866403829">
          <w:marLeft w:val="0"/>
          <w:marRight w:val="0"/>
          <w:marTop w:val="0"/>
          <w:marBottom w:val="0"/>
          <w:divBdr>
            <w:top w:val="none" w:sz="0" w:space="0" w:color="auto"/>
            <w:left w:val="none" w:sz="0" w:space="0" w:color="auto"/>
            <w:bottom w:val="none" w:sz="0" w:space="0" w:color="auto"/>
            <w:right w:val="none" w:sz="0" w:space="0" w:color="auto"/>
          </w:divBdr>
          <w:divsChild>
            <w:div w:id="521938482">
              <w:marLeft w:val="0"/>
              <w:marRight w:val="0"/>
              <w:marTop w:val="0"/>
              <w:marBottom w:val="0"/>
              <w:divBdr>
                <w:top w:val="none" w:sz="0" w:space="0" w:color="auto"/>
                <w:left w:val="none" w:sz="0" w:space="0" w:color="auto"/>
                <w:bottom w:val="none" w:sz="0" w:space="0" w:color="auto"/>
                <w:right w:val="none" w:sz="0" w:space="0" w:color="auto"/>
              </w:divBdr>
              <w:divsChild>
                <w:div w:id="421148613">
                  <w:marLeft w:val="0"/>
                  <w:marRight w:val="0"/>
                  <w:marTop w:val="0"/>
                  <w:marBottom w:val="0"/>
                  <w:divBdr>
                    <w:top w:val="none" w:sz="0" w:space="0" w:color="auto"/>
                    <w:left w:val="none" w:sz="0" w:space="0" w:color="auto"/>
                    <w:bottom w:val="none" w:sz="0" w:space="0" w:color="auto"/>
                    <w:right w:val="none" w:sz="0" w:space="0" w:color="auto"/>
                  </w:divBdr>
                  <w:divsChild>
                    <w:div w:id="650603521">
                      <w:marLeft w:val="0"/>
                      <w:marRight w:val="0"/>
                      <w:marTop w:val="0"/>
                      <w:marBottom w:val="0"/>
                      <w:divBdr>
                        <w:top w:val="none" w:sz="0" w:space="0" w:color="auto"/>
                        <w:left w:val="none" w:sz="0" w:space="0" w:color="auto"/>
                        <w:bottom w:val="none" w:sz="0" w:space="0" w:color="auto"/>
                        <w:right w:val="none" w:sz="0" w:space="0" w:color="auto"/>
                      </w:divBdr>
                      <w:divsChild>
                        <w:div w:id="776943571">
                          <w:marLeft w:val="0"/>
                          <w:marRight w:val="0"/>
                          <w:marTop w:val="0"/>
                          <w:marBottom w:val="0"/>
                          <w:divBdr>
                            <w:top w:val="none" w:sz="0" w:space="0" w:color="auto"/>
                            <w:left w:val="none" w:sz="0" w:space="0" w:color="auto"/>
                            <w:bottom w:val="none" w:sz="0" w:space="0" w:color="auto"/>
                            <w:right w:val="none" w:sz="0" w:space="0" w:color="auto"/>
                          </w:divBdr>
                          <w:divsChild>
                            <w:div w:id="536504552">
                              <w:marLeft w:val="0"/>
                              <w:marRight w:val="0"/>
                              <w:marTop w:val="0"/>
                              <w:marBottom w:val="0"/>
                              <w:divBdr>
                                <w:top w:val="none" w:sz="0" w:space="0" w:color="auto"/>
                                <w:left w:val="none" w:sz="0" w:space="0" w:color="auto"/>
                                <w:bottom w:val="none" w:sz="0" w:space="0" w:color="auto"/>
                                <w:right w:val="none" w:sz="0" w:space="0" w:color="auto"/>
                              </w:divBdr>
                              <w:divsChild>
                                <w:div w:id="147719816">
                                  <w:marLeft w:val="0"/>
                                  <w:marRight w:val="0"/>
                                  <w:marTop w:val="0"/>
                                  <w:marBottom w:val="0"/>
                                  <w:divBdr>
                                    <w:top w:val="none" w:sz="0" w:space="0" w:color="auto"/>
                                    <w:left w:val="none" w:sz="0" w:space="0" w:color="auto"/>
                                    <w:bottom w:val="none" w:sz="0" w:space="0" w:color="auto"/>
                                    <w:right w:val="none" w:sz="0" w:space="0" w:color="auto"/>
                                  </w:divBdr>
                                  <w:divsChild>
                                    <w:div w:id="30816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7820194">
      <w:bodyDiv w:val="1"/>
      <w:marLeft w:val="0"/>
      <w:marRight w:val="0"/>
      <w:marTop w:val="0"/>
      <w:marBottom w:val="0"/>
      <w:divBdr>
        <w:top w:val="none" w:sz="0" w:space="0" w:color="auto"/>
        <w:left w:val="none" w:sz="0" w:space="0" w:color="auto"/>
        <w:bottom w:val="none" w:sz="0" w:space="0" w:color="auto"/>
        <w:right w:val="none" w:sz="0" w:space="0" w:color="auto"/>
      </w:divBdr>
      <w:divsChild>
        <w:div w:id="1871793896">
          <w:marLeft w:val="0"/>
          <w:marRight w:val="0"/>
          <w:marTop w:val="0"/>
          <w:marBottom w:val="0"/>
          <w:divBdr>
            <w:top w:val="none" w:sz="0" w:space="0" w:color="auto"/>
            <w:left w:val="none" w:sz="0" w:space="0" w:color="auto"/>
            <w:bottom w:val="none" w:sz="0" w:space="0" w:color="auto"/>
            <w:right w:val="none" w:sz="0" w:space="0" w:color="auto"/>
          </w:divBdr>
          <w:divsChild>
            <w:div w:id="1628504724">
              <w:marLeft w:val="0"/>
              <w:marRight w:val="0"/>
              <w:marTop w:val="0"/>
              <w:marBottom w:val="0"/>
              <w:divBdr>
                <w:top w:val="none" w:sz="0" w:space="0" w:color="auto"/>
                <w:left w:val="none" w:sz="0" w:space="0" w:color="auto"/>
                <w:bottom w:val="none" w:sz="0" w:space="0" w:color="auto"/>
                <w:right w:val="none" w:sz="0" w:space="0" w:color="auto"/>
              </w:divBdr>
              <w:divsChild>
                <w:div w:id="706758927">
                  <w:marLeft w:val="0"/>
                  <w:marRight w:val="0"/>
                  <w:marTop w:val="0"/>
                  <w:marBottom w:val="0"/>
                  <w:divBdr>
                    <w:top w:val="none" w:sz="0" w:space="0" w:color="auto"/>
                    <w:left w:val="none" w:sz="0" w:space="0" w:color="auto"/>
                    <w:bottom w:val="none" w:sz="0" w:space="0" w:color="auto"/>
                    <w:right w:val="none" w:sz="0" w:space="0" w:color="auto"/>
                  </w:divBdr>
                  <w:divsChild>
                    <w:div w:id="1402025832">
                      <w:marLeft w:val="0"/>
                      <w:marRight w:val="0"/>
                      <w:marTop w:val="0"/>
                      <w:marBottom w:val="0"/>
                      <w:divBdr>
                        <w:top w:val="none" w:sz="0" w:space="0" w:color="auto"/>
                        <w:left w:val="none" w:sz="0" w:space="0" w:color="auto"/>
                        <w:bottom w:val="none" w:sz="0" w:space="0" w:color="auto"/>
                        <w:right w:val="none" w:sz="0" w:space="0" w:color="auto"/>
                      </w:divBdr>
                      <w:divsChild>
                        <w:div w:id="485097564">
                          <w:marLeft w:val="0"/>
                          <w:marRight w:val="0"/>
                          <w:marTop w:val="0"/>
                          <w:marBottom w:val="0"/>
                          <w:divBdr>
                            <w:top w:val="none" w:sz="0" w:space="0" w:color="auto"/>
                            <w:left w:val="none" w:sz="0" w:space="0" w:color="auto"/>
                            <w:bottom w:val="none" w:sz="0" w:space="0" w:color="auto"/>
                            <w:right w:val="none" w:sz="0" w:space="0" w:color="auto"/>
                          </w:divBdr>
                          <w:divsChild>
                            <w:div w:id="523447420">
                              <w:marLeft w:val="0"/>
                              <w:marRight w:val="0"/>
                              <w:marTop w:val="0"/>
                              <w:marBottom w:val="0"/>
                              <w:divBdr>
                                <w:top w:val="none" w:sz="0" w:space="0" w:color="auto"/>
                                <w:left w:val="none" w:sz="0" w:space="0" w:color="auto"/>
                                <w:bottom w:val="none" w:sz="0" w:space="0" w:color="auto"/>
                                <w:right w:val="none" w:sz="0" w:space="0" w:color="auto"/>
                              </w:divBdr>
                              <w:divsChild>
                                <w:div w:id="1033506564">
                                  <w:marLeft w:val="0"/>
                                  <w:marRight w:val="0"/>
                                  <w:marTop w:val="0"/>
                                  <w:marBottom w:val="0"/>
                                  <w:divBdr>
                                    <w:top w:val="none" w:sz="0" w:space="0" w:color="auto"/>
                                    <w:left w:val="none" w:sz="0" w:space="0" w:color="auto"/>
                                    <w:bottom w:val="none" w:sz="0" w:space="0" w:color="auto"/>
                                    <w:right w:val="none" w:sz="0" w:space="0" w:color="auto"/>
                                  </w:divBdr>
                                </w:div>
                              </w:divsChild>
                            </w:div>
                            <w:div w:id="791090686">
                              <w:marLeft w:val="0"/>
                              <w:marRight w:val="0"/>
                              <w:marTop w:val="0"/>
                              <w:marBottom w:val="0"/>
                              <w:divBdr>
                                <w:top w:val="none" w:sz="0" w:space="0" w:color="auto"/>
                                <w:left w:val="none" w:sz="0" w:space="0" w:color="auto"/>
                                <w:bottom w:val="none" w:sz="0" w:space="0" w:color="auto"/>
                                <w:right w:val="none" w:sz="0" w:space="0" w:color="auto"/>
                              </w:divBdr>
                              <w:divsChild>
                                <w:div w:id="462189434">
                                  <w:marLeft w:val="0"/>
                                  <w:marRight w:val="0"/>
                                  <w:marTop w:val="0"/>
                                  <w:marBottom w:val="0"/>
                                  <w:divBdr>
                                    <w:top w:val="none" w:sz="0" w:space="0" w:color="auto"/>
                                    <w:left w:val="none" w:sz="0" w:space="0" w:color="auto"/>
                                    <w:bottom w:val="none" w:sz="0" w:space="0" w:color="auto"/>
                                    <w:right w:val="none" w:sz="0" w:space="0" w:color="auto"/>
                                  </w:divBdr>
                                </w:div>
                              </w:divsChild>
                            </w:div>
                            <w:div w:id="1788694928">
                              <w:marLeft w:val="0"/>
                              <w:marRight w:val="0"/>
                              <w:marTop w:val="0"/>
                              <w:marBottom w:val="0"/>
                              <w:divBdr>
                                <w:top w:val="none" w:sz="0" w:space="0" w:color="auto"/>
                                <w:left w:val="none" w:sz="0" w:space="0" w:color="auto"/>
                                <w:bottom w:val="none" w:sz="0" w:space="0" w:color="auto"/>
                                <w:right w:val="none" w:sz="0" w:space="0" w:color="auto"/>
                              </w:divBdr>
                              <w:divsChild>
                                <w:div w:id="138340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341451">
      <w:bodyDiv w:val="1"/>
      <w:marLeft w:val="0"/>
      <w:marRight w:val="0"/>
      <w:marTop w:val="0"/>
      <w:marBottom w:val="0"/>
      <w:divBdr>
        <w:top w:val="none" w:sz="0" w:space="0" w:color="auto"/>
        <w:left w:val="none" w:sz="0" w:space="0" w:color="auto"/>
        <w:bottom w:val="none" w:sz="0" w:space="0" w:color="auto"/>
        <w:right w:val="none" w:sz="0" w:space="0" w:color="auto"/>
      </w:divBdr>
      <w:divsChild>
        <w:div w:id="1186476911">
          <w:marLeft w:val="0"/>
          <w:marRight w:val="0"/>
          <w:marTop w:val="0"/>
          <w:marBottom w:val="0"/>
          <w:divBdr>
            <w:top w:val="none" w:sz="0" w:space="0" w:color="auto"/>
            <w:left w:val="none" w:sz="0" w:space="0" w:color="auto"/>
            <w:bottom w:val="none" w:sz="0" w:space="0" w:color="auto"/>
            <w:right w:val="none" w:sz="0" w:space="0" w:color="auto"/>
          </w:divBdr>
          <w:divsChild>
            <w:div w:id="910820998">
              <w:marLeft w:val="0"/>
              <w:marRight w:val="0"/>
              <w:marTop w:val="0"/>
              <w:marBottom w:val="0"/>
              <w:divBdr>
                <w:top w:val="none" w:sz="0" w:space="0" w:color="auto"/>
                <w:left w:val="none" w:sz="0" w:space="0" w:color="auto"/>
                <w:bottom w:val="none" w:sz="0" w:space="0" w:color="auto"/>
                <w:right w:val="none" w:sz="0" w:space="0" w:color="auto"/>
              </w:divBdr>
              <w:divsChild>
                <w:div w:id="1540585875">
                  <w:marLeft w:val="0"/>
                  <w:marRight w:val="0"/>
                  <w:marTop w:val="0"/>
                  <w:marBottom w:val="0"/>
                  <w:divBdr>
                    <w:top w:val="none" w:sz="0" w:space="0" w:color="auto"/>
                    <w:left w:val="none" w:sz="0" w:space="0" w:color="auto"/>
                    <w:bottom w:val="none" w:sz="0" w:space="0" w:color="auto"/>
                    <w:right w:val="none" w:sz="0" w:space="0" w:color="auto"/>
                  </w:divBdr>
                  <w:divsChild>
                    <w:div w:id="1485706190">
                      <w:marLeft w:val="0"/>
                      <w:marRight w:val="0"/>
                      <w:marTop w:val="0"/>
                      <w:marBottom w:val="0"/>
                      <w:divBdr>
                        <w:top w:val="none" w:sz="0" w:space="0" w:color="auto"/>
                        <w:left w:val="none" w:sz="0" w:space="0" w:color="auto"/>
                        <w:bottom w:val="none" w:sz="0" w:space="0" w:color="auto"/>
                        <w:right w:val="none" w:sz="0" w:space="0" w:color="auto"/>
                      </w:divBdr>
                      <w:divsChild>
                        <w:div w:id="82779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06508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3661457">
      <w:bodyDiv w:val="1"/>
      <w:marLeft w:val="0"/>
      <w:marRight w:val="0"/>
      <w:marTop w:val="0"/>
      <w:marBottom w:val="0"/>
      <w:divBdr>
        <w:top w:val="none" w:sz="0" w:space="0" w:color="auto"/>
        <w:left w:val="none" w:sz="0" w:space="0" w:color="auto"/>
        <w:bottom w:val="none" w:sz="0" w:space="0" w:color="auto"/>
        <w:right w:val="none" w:sz="0" w:space="0" w:color="auto"/>
      </w:divBdr>
      <w:divsChild>
        <w:div w:id="1631738582">
          <w:marLeft w:val="0"/>
          <w:marRight w:val="0"/>
          <w:marTop w:val="0"/>
          <w:marBottom w:val="0"/>
          <w:divBdr>
            <w:top w:val="none" w:sz="0" w:space="0" w:color="auto"/>
            <w:left w:val="none" w:sz="0" w:space="0" w:color="auto"/>
            <w:bottom w:val="none" w:sz="0" w:space="0" w:color="auto"/>
            <w:right w:val="none" w:sz="0" w:space="0" w:color="auto"/>
          </w:divBdr>
          <w:divsChild>
            <w:div w:id="1867786292">
              <w:marLeft w:val="0"/>
              <w:marRight w:val="0"/>
              <w:marTop w:val="0"/>
              <w:marBottom w:val="0"/>
              <w:divBdr>
                <w:top w:val="none" w:sz="0" w:space="0" w:color="auto"/>
                <w:left w:val="none" w:sz="0" w:space="0" w:color="auto"/>
                <w:bottom w:val="none" w:sz="0" w:space="0" w:color="auto"/>
                <w:right w:val="none" w:sz="0" w:space="0" w:color="auto"/>
              </w:divBdr>
              <w:divsChild>
                <w:div w:id="1455639410">
                  <w:marLeft w:val="0"/>
                  <w:marRight w:val="0"/>
                  <w:marTop w:val="0"/>
                  <w:marBottom w:val="0"/>
                  <w:divBdr>
                    <w:top w:val="none" w:sz="0" w:space="0" w:color="auto"/>
                    <w:left w:val="none" w:sz="0" w:space="0" w:color="auto"/>
                    <w:bottom w:val="none" w:sz="0" w:space="0" w:color="auto"/>
                    <w:right w:val="none" w:sz="0" w:space="0" w:color="auto"/>
                  </w:divBdr>
                  <w:divsChild>
                    <w:div w:id="2062947578">
                      <w:marLeft w:val="0"/>
                      <w:marRight w:val="0"/>
                      <w:marTop w:val="0"/>
                      <w:marBottom w:val="0"/>
                      <w:divBdr>
                        <w:top w:val="none" w:sz="0" w:space="0" w:color="auto"/>
                        <w:left w:val="none" w:sz="0" w:space="0" w:color="auto"/>
                        <w:bottom w:val="none" w:sz="0" w:space="0" w:color="auto"/>
                        <w:right w:val="none" w:sz="0" w:space="0" w:color="auto"/>
                      </w:divBdr>
                      <w:divsChild>
                        <w:div w:id="1145707742">
                          <w:marLeft w:val="0"/>
                          <w:marRight w:val="0"/>
                          <w:marTop w:val="0"/>
                          <w:marBottom w:val="0"/>
                          <w:divBdr>
                            <w:top w:val="none" w:sz="0" w:space="0" w:color="auto"/>
                            <w:left w:val="none" w:sz="0" w:space="0" w:color="auto"/>
                            <w:bottom w:val="none" w:sz="0" w:space="0" w:color="auto"/>
                            <w:right w:val="none" w:sz="0" w:space="0" w:color="auto"/>
                          </w:divBdr>
                          <w:divsChild>
                            <w:div w:id="432482405">
                              <w:marLeft w:val="0"/>
                              <w:marRight w:val="0"/>
                              <w:marTop w:val="0"/>
                              <w:marBottom w:val="0"/>
                              <w:divBdr>
                                <w:top w:val="none" w:sz="0" w:space="0" w:color="auto"/>
                                <w:left w:val="none" w:sz="0" w:space="0" w:color="auto"/>
                                <w:bottom w:val="none" w:sz="0" w:space="0" w:color="auto"/>
                                <w:right w:val="none" w:sz="0" w:space="0" w:color="auto"/>
                              </w:divBdr>
                              <w:divsChild>
                                <w:div w:id="1707412985">
                                  <w:marLeft w:val="0"/>
                                  <w:marRight w:val="0"/>
                                  <w:marTop w:val="0"/>
                                  <w:marBottom w:val="0"/>
                                  <w:divBdr>
                                    <w:top w:val="none" w:sz="0" w:space="0" w:color="auto"/>
                                    <w:left w:val="none" w:sz="0" w:space="0" w:color="auto"/>
                                    <w:bottom w:val="none" w:sz="0" w:space="0" w:color="auto"/>
                                    <w:right w:val="none" w:sz="0" w:space="0" w:color="auto"/>
                                  </w:divBdr>
                                </w:div>
                              </w:divsChild>
                            </w:div>
                            <w:div w:id="64304230">
                              <w:marLeft w:val="0"/>
                              <w:marRight w:val="0"/>
                              <w:marTop w:val="0"/>
                              <w:marBottom w:val="0"/>
                              <w:divBdr>
                                <w:top w:val="none" w:sz="0" w:space="0" w:color="auto"/>
                                <w:left w:val="none" w:sz="0" w:space="0" w:color="auto"/>
                                <w:bottom w:val="none" w:sz="0" w:space="0" w:color="auto"/>
                                <w:right w:val="none" w:sz="0" w:space="0" w:color="auto"/>
                              </w:divBdr>
                              <w:divsChild>
                                <w:div w:id="122476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bhelp.co.uk/personal-situational-incidental-vulnerabilities-asb-harm-follow-study/" TargetMode="External"/><Relationship Id="rId26" Type="http://schemas.openxmlformats.org/officeDocument/2006/relationships/hyperlink" Target="https://www.college.police.uk/What-we-do/learning/Policing-Education-Qualifications-Framework/PCSO-entry-routes/Documents/National%20PCSO%20handbook%202019.pdf" TargetMode="External"/><Relationship Id="rId39" Type="http://schemas.openxmlformats.org/officeDocument/2006/relationships/hyperlink" Target="https://www.nami.org/Blogs/NAMI-Blog/September-2017/How-to-Help-Someone-in-Crisis" TargetMode="External"/><Relationship Id="rId21" Type="http://schemas.openxmlformats.org/officeDocument/2006/relationships/hyperlink" Target="https://www.bbc.co.uk/news/uk-wales-47538946" TargetMode="External"/><Relationship Id="rId34" Type="http://schemas.openxmlformats.org/officeDocument/2006/relationships/hyperlink" Target="https://dictionary.cambridge.org/dictionary/english/negotiation" TargetMode="External"/><Relationship Id="rId42" Type="http://schemas.openxmlformats.org/officeDocument/2006/relationships/hyperlink" Target="https://www.gwent.police.uk/en/newsroom/story/news/specialist-mental-health-support-and-advice-now-available-at-gwent-police/" TargetMode="External"/><Relationship Id="rId47" Type="http://schemas.openxmlformats.org/officeDocument/2006/relationships/hyperlink" Target="https://i-sight.com/resources/cheat-sheet-the-peace-model-of-investigation-interviews/" TargetMode="External"/><Relationship Id="rId50" Type="http://schemas.openxmlformats.org/officeDocument/2006/relationships/hyperlink" Target="https://www.justiceinspectorates.gov.uk/hmicfrs/media/re-thinking-the-policing-of-anti-social-behaviour-20100923.pdf" TargetMode="External"/><Relationship Id="rId55" Type="http://schemas.openxmlformats.org/officeDocument/2006/relationships/hyperlink" Target="https://www.lbbd.gov.uk/sites/default/files/attachments/6.1-People-affected-by-environmental-and-neighbour-related-antisocial-behaviour-2016.pdf" TargetMode="External"/><Relationship Id="rId63" Type="http://schemas.openxmlformats.org/officeDocument/2006/relationships/hyperlink" Target="https://www.mind.org.uk/information-support/legal-rights/mental-capacity-act-2005/about-the-mental-capacity-act/" TargetMode="External"/><Relationship Id="rId68" Type="http://schemas.openxmlformats.org/officeDocument/2006/relationships/hyperlink" Target="https://www.ncbi.nlm.nih.gov/pmc/articles/PMC4768078/" TargetMode="External"/><Relationship Id="rId76" Type="http://schemas.openxmlformats.org/officeDocument/2006/relationships/hyperlink" Target="https://whel-primo.hosted.exlibrisgroup.com/primoexplore/fulldisplay?docid=TN_cdi_crossref_primary_10_1093_police_pay011&amp;context=PC&amp;vid=44WHELF_UWTSD_VU1&amp;lang=en_US&amp;search_scope=CSCOP_EVERYTHING&amp;adaptor=primo_central_multiple_fe&amp;tab=tab1&amp;query=any,contains,allyn%20thomas&amp;offset=0" TargetMode="External"/><Relationship Id="rId84" Type="http://schemas.openxmlformats.org/officeDocument/2006/relationships/hyperlink" Target="https://greenandblackcross.org/guides/should-i-ignore-police-bail/2-breaching-bail-conditions-is-not-a-crime/" TargetMode="External"/><Relationship Id="rId7" Type="http://schemas.openxmlformats.org/officeDocument/2006/relationships/settings" Target="settings.xml"/><Relationship Id="rId71" Type="http://schemas.openxmlformats.org/officeDocument/2006/relationships/hyperlink" Target="https://whel-primo.hosted.exlibrisgroup.com/primo-explore/fulldisplay?docid=TN_cdi_crossref_primary_10_1177_1748895811405023&amp;context=PC&amp;vid=44WHELF_UWTSD_VU1&amp;lang=en_US&amp;search_scope=CSCOP_EVERYTHING&amp;adaptor=primo_central_multiple_fe&amp;tab=tab1&amp;query=any,contains,shoplifting%20wales&amp;offset=0" TargetMode="External"/><Relationship Id="rId2" Type="http://schemas.openxmlformats.org/officeDocument/2006/relationships/customXml" Target="../customXml/item2.xml"/><Relationship Id="rId16" Type="http://schemas.openxmlformats.org/officeDocument/2006/relationships/hyperlink" Target="https://www.app.college.police.uk/app-content/investigations/investigative-interviewing/" TargetMode="External"/><Relationship Id="rId29" Type="http://schemas.openxmlformats.org/officeDocument/2006/relationships/hyperlink" Target="https://www.cps.gov.uk/legal-guidance/identification" TargetMode="External"/><Relationship Id="rId11" Type="http://schemas.openxmlformats.org/officeDocument/2006/relationships/image" Target="media/image1.png"/><Relationship Id="rId24" Type="http://schemas.openxmlformats.org/officeDocument/2006/relationships/hyperlink" Target="https://ctb.ku.edu/en/table-of-contents/culture/cultural-competence/building-relationships/main" TargetMode="External"/><Relationship Id="rId32" Type="http://schemas.openxmlformats.org/officeDocument/2006/relationships/hyperlink" Target="https://www.betterhelp.com/advice/anger/how-to-handle-an-angry-drunk/" TargetMode="External"/><Relationship Id="rId37" Type="http://schemas.openxmlformats.org/officeDocument/2006/relationships/hyperlink" Target="https://www.peoplegoal.com/blog/10-examples-of-unconscious-bias" TargetMode="External"/><Relationship Id="rId40" Type="http://schemas.openxmlformats.org/officeDocument/2006/relationships/hyperlink" Target="https://bpspsychub.onlinelibrary.wiley.com/doi/pdf/10.1348/135532510X500064" TargetMode="External"/><Relationship Id="rId45" Type="http://schemas.openxmlformats.org/officeDocument/2006/relationships/hyperlink" Target="https://assets.publishing.service.gov.uk/government/uploads/system/uploads/attachment_data/file/903812/pace-code-d-2017.pdf" TargetMode="External"/><Relationship Id="rId53" Type="http://schemas.openxmlformats.org/officeDocument/2006/relationships/hyperlink" Target="https://link.springer.com/article/10.1007/s11896-017-9243-z" TargetMode="External"/><Relationship Id="rId58" Type="http://schemas.openxmlformats.org/officeDocument/2006/relationships/hyperlink" Target="https://www.legislation.gov.uk/ukpga/2014/12/part/5/crossheading/absolute-ground-for-possession-secure-tenancies/enacted?view=interweave" TargetMode="External"/><Relationship Id="rId66" Type="http://schemas.openxmlformats.org/officeDocument/2006/relationships/hyperlink" Target="https://www.researchgate.net/profile/Gavin_Oxburgh2/publication/40764681_The_question_of_question_types_in_police_interviews_A_review_of_the_literature_from_a_psychological_and_linguistic_perspective/links/53e4e8890cf2fb748710fc6b/The-question-of-question-types-in-police-interviews-A-review-of-the-literature-from-a-psychological-and-linguistic-perspective.pdf" TargetMode="External"/><Relationship Id="rId74" Type="http://schemas.openxmlformats.org/officeDocument/2006/relationships/hyperlink" Target="https://web.b.ebscohost.com/ehost/detail/detail?vid=1&amp;sid=7074932e-2c5f-47b8-b5dd-ac558596939e%40pdc-v-sessmgr05&amp;bdata=JnNpdGU9ZWhvc3QtbGl2ZQ%3d%3d" TargetMode="External"/><Relationship Id="rId79" Type="http://schemas.openxmlformats.org/officeDocument/2006/relationships/hyperlink" Target="https://web.b.ebscohost.com/ehost/results?vid=0&amp;sid=9a7f4277-4fc0-4cd2-8852-880b1f9b9ae5%40pdc-v-sessmgr02&amp;bquery=%28SO%2BTeachers%2BMatter%29%2BAND%2B%28DT%2B2020%29%2BAND%2B%28TI%2BLast%2BWord%253a%2BSetting%2BYourself%2BUp%2Bfor%2BSuccess%253a%2BDo%2BYou%2BHave%2Ba%2BMorning%2BRoutine%253f%29&amp;bdata=JmRiPWFwaCZ0eXBlPTEmc2VhcmNoTW9kZT1TdGFuZGFyZCZzaXRlPWVob3N0LWxpdmU%3d" TargetMode="External"/><Relationship Id="rId87"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mentalhealth.org.uk/a-to-z/s/suicide" TargetMode="External"/><Relationship Id="rId82" Type="http://schemas.openxmlformats.org/officeDocument/2006/relationships/hyperlink" Target="https://www.victimsupport.org.uk/crime-info/types-crime/antisocial-behaviour?gclid=EAIaIQobChMI2r2t8Y6f7QIVysLtCh2ifwomEAAYAiAAEgLpH_D_BwE" TargetMode="External"/><Relationship Id="rId19" Type="http://schemas.openxmlformats.org/officeDocument/2006/relationships/hyperlink" Target="https://assets.publishing.service.gov.uk/government/uploads/system/uploads/attachment_data/file/839172/hate-crime-1819-hosb241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bc.co.uk/news/uk-52298016" TargetMode="External"/><Relationship Id="rId27" Type="http://schemas.openxmlformats.org/officeDocument/2006/relationships/hyperlink" Target="https://whatworks.college.police.uk/Support/Pages/Evaluation-Toolkit.aspx" TargetMode="External"/><Relationship Id="rId30" Type="http://schemas.openxmlformats.org/officeDocument/2006/relationships/hyperlink" Target="https://www.cps.gov.uk/legal-guidance/criminal-behaviour-orders" TargetMode="External"/><Relationship Id="rId35" Type="http://schemas.openxmlformats.org/officeDocument/2006/relationships/hyperlink" Target="https://essaywritingserviceuk.co.uk/advice-and-guidance/driscoll-model-of-reflection" TargetMode="External"/><Relationship Id="rId43" Type="http://schemas.openxmlformats.org/officeDocument/2006/relationships/hyperlink" Target="https://www.healtheuropa.eu/anxiety-relief-morning-routines/91861/" TargetMode="External"/><Relationship Id="rId48" Type="http://schemas.openxmlformats.org/officeDocument/2006/relationships/hyperlink" Target="https://www-cambridge-org.ezproxy.uwtsd.ac.uk/core/journals/behavioural-and-cognitive-psychotherapy/article/science-and-art-of-asking-questions-in-cognitive-therapy/29E7B0D99B0687C81783B4BC7595116B" TargetMode="External"/><Relationship Id="rId56" Type="http://schemas.openxmlformats.org/officeDocument/2006/relationships/hyperlink" Target="https://www.legislation.gov.uk/ukpga/2010/15/section/149" TargetMode="External"/><Relationship Id="rId64" Type="http://schemas.openxmlformats.org/officeDocument/2006/relationships/hyperlink" Target="https://www.northwales-pcc.gov.uk/en/Advice/Community-Remedy.aspx" TargetMode="External"/><Relationship Id="rId69" Type="http://schemas.openxmlformats.org/officeDocument/2006/relationships/hyperlink" Target="https://whel-primo.hosted.exlibrisgroup.com/primo-explore/fulldisplay?docid=TN_cdi_proquest_journals_1983632594&amp;context=PC&amp;vid=44WHELF_UWTSD_VU1&amp;lang=en_US&amp;search_scope=CSCOP_EVERYTHING&amp;adaptor=primo_central_multiple_fe&amp;tab=tab1&amp;query=any,contains,effects%20of%20shoplifting%20on%20business&amp;offset=0" TargetMode="External"/><Relationship Id="rId77" Type="http://schemas.openxmlformats.org/officeDocument/2006/relationships/hyperlink" Target="https://www.toolshero.com/personal-development/johns-model-of-reflection/" TargetMode="External"/><Relationship Id="rId8" Type="http://schemas.openxmlformats.org/officeDocument/2006/relationships/webSettings" Target="webSettings.xml"/><Relationship Id="rId51" Type="http://schemas.openxmlformats.org/officeDocument/2006/relationships/hyperlink" Target="https://thebeat/sorce/beacon/?pageid=GWP_Our_Vision_Values" TargetMode="External"/><Relationship Id="rId72" Type="http://schemas.openxmlformats.org/officeDocument/2006/relationships/hyperlink" Target="https://www.rethink.org/advice-and-information/about-mental-illness/learn-more-about-symptoms/self-harm/" TargetMode="External"/><Relationship Id="rId80" Type="http://schemas.openxmlformats.org/officeDocument/2006/relationships/hyperlink" Target="javascript:__doLinkPostBack('','mdb~~aph%7C%7Cjdb~~aphjnh%7C%7Css~~JN%20%22Journal%20of%20Occupational%20%26%20Organizational%20Psychology%22%7C%7Csl~~jh','');" TargetMode="External"/><Relationship Id="rId85" Type="http://schemas.openxmlformats.org/officeDocument/2006/relationships/hyperlink" Target="https://whatworks.college.police.uk/About/Pages/What-is-EBP.aspx"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investigations/investigative-interviewing/" TargetMode="External"/><Relationship Id="rId25" Type="http://schemas.openxmlformats.org/officeDocument/2006/relationships/hyperlink" Target="https://www.college.police.uk/What-we-do/Ethics/Documents/Code_of_Ethics.pdf" TargetMode="External"/><Relationship Id="rId33" Type="http://schemas.openxmlformats.org/officeDocument/2006/relationships/hyperlink" Target="https://web.b.ebscohost.com/ehost/pdfviewer/pdfviewer?vid=1&amp;sid=cd38599e-86d4-49d0-9ce9-29a613268719%40pdc-v-sessmgr03" TargetMode="External"/><Relationship Id="rId38" Type="http://schemas.openxmlformats.org/officeDocument/2006/relationships/hyperlink" Target="https://www.gov.uk/arrested-your-rights" TargetMode="External"/><Relationship Id="rId46" Type="http://schemas.openxmlformats.org/officeDocument/2006/relationships/hyperlink" Target="https://www.policeconduct.gov.uk/sites/default/files/Documents/research-learning/guidelines_for_handling_allegations_of_discrimination.pdf" TargetMode="External"/><Relationship Id="rId59" Type="http://schemas.openxmlformats.org/officeDocument/2006/relationships/hyperlink" Target="https://www.logic-sf.co.uk/blog/2016/03/how-to-stop-tackle-anti-social-behaviour/" TargetMode="External"/><Relationship Id="rId67" Type="http://schemas.openxmlformats.org/officeDocument/2006/relationships/hyperlink" Target="https://search-proquest-com.ezproxy.uwtsd.ac.uk/docview/503287185/FD8DF4796CCE428FPQ/1?accountid=130472" TargetMode="External"/><Relationship Id="rId20" Type="http://schemas.openxmlformats.org/officeDocument/2006/relationships/hyperlink" Target="https://barrowcadbury.org.uk/wp-content/uploads/2019/07/Adapting-to-ChangeOctober-2012.pdf" TargetMode="External"/><Relationship Id="rId41" Type="http://schemas.openxmlformats.org/officeDocument/2006/relationships/hyperlink" Target="https://whel-primo.hosted.exlibrisgroup.com/primo-explore/fulldisplay?docid=TN_cdi_crossref_primary_10_1080_15614263_2017_1288120&amp;context=PC&amp;vid=44WHELF_UWTSD_VU1&amp;lang=en_US&amp;search_scope=CSCOP_EVERYTHING&amp;adaptor=primo_central_multiple_fe&amp;tab=tab1&amp;query=any,contains,charles%20gutshall&amp;offset=0" TargetMode="External"/><Relationship Id="rId54" Type="http://schemas.openxmlformats.org/officeDocument/2006/relationships/hyperlink" Target="https://academic-oup-com.ezproxy.uwtsd.ac.uk/bjsw/article/39/3/467/1650396" TargetMode="External"/><Relationship Id="rId62" Type="http://schemas.openxmlformats.org/officeDocument/2006/relationships/hyperlink" Target="https://www.jrf.org.uk/sites/default/files/jrf/migrated/files/1861347774.pdf" TargetMode="External"/><Relationship Id="rId70" Type="http://schemas.openxmlformats.org/officeDocument/2006/relationships/hyperlink" Target="https://www.policeprofessional.com/news/evidence-of-bad-character/" TargetMode="External"/><Relationship Id="rId75" Type="http://schemas.openxmlformats.org/officeDocument/2006/relationships/hyperlink" Target="https://www.theguardian.com/uk-news/2018/dec/02/revealed-the-stark-evidence-of-everyday-racial-bias-in-britain" TargetMode="External"/><Relationship Id="rId83" Type="http://schemas.openxmlformats.org/officeDocument/2006/relationships/hyperlink" Target="https://www.waldenu.edu/online-bachelors-programs/bs-in-criminal-justice/resource/what-influences-criminal-behavior"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lliant.edu/blog/how-environmental-factors-impact-mental-health" TargetMode="External"/><Relationship Id="rId23" Type="http://schemas.openxmlformats.org/officeDocument/2006/relationships/hyperlink" Target="https://web.a.ebscohost.com/ehost/detail/detail?vid=2&amp;sid=2bd4f2f4-a815-4929-8be8-a89ca746bb31%40sdc-v-sessmgr03&amp;bdata=JnNpdGU9ZWhvc3QtbGl2ZQ%3d%3d" TargetMode="External"/><Relationship Id="rId28" Type="http://schemas.openxmlformats.org/officeDocument/2006/relationships/hyperlink" Target="https://www.cps.gov.uk/legal-guidance/identification" TargetMode="External"/><Relationship Id="rId36" Type="http://schemas.openxmlformats.org/officeDocument/2006/relationships/hyperlink" Target="https://www.equalityhumanrights.com/en/human-rights-act/article-5-right-liberty-and-security" TargetMode="External"/><Relationship Id="rId49" Type="http://schemas.openxmlformats.org/officeDocument/2006/relationships/hyperlink" Target="https://journals-sagepub-com.ezproxy.uwtsd.ac.uk/doi/full/10.1177/0004865812470384" TargetMode="External"/><Relationship Id="rId57" Type="http://schemas.openxmlformats.org/officeDocument/2006/relationships/hyperlink" Target="https://www.legislation.gov.uk/ukpga/1983/20/section/136" TargetMode="External"/><Relationship Id="rId10" Type="http://schemas.openxmlformats.org/officeDocument/2006/relationships/endnotes" Target="endnotes.xml"/><Relationship Id="rId31" Type="http://schemas.openxmlformats.org/officeDocument/2006/relationships/hyperlink" Target="https://study.com/academy/lesson/coping-strategy-definition-lesson-quiz.html" TargetMode="External"/><Relationship Id="rId44" Type="http://schemas.openxmlformats.org/officeDocument/2006/relationships/hyperlink" Target="https://search-proquest-com.ezproxy.uwtsd.ac.uk/docview/427158717/97DF7725720C4072PQ/3?accountid=130472" TargetMode="External"/><Relationship Id="rId52" Type="http://schemas.openxmlformats.org/officeDocument/2006/relationships/hyperlink" Target="https://thebeat/sorce/beacon/?pageid=GWP_Our_Vision_Values" TargetMode="External"/><Relationship Id="rId60" Type="http://schemas.openxmlformats.org/officeDocument/2006/relationships/hyperlink" Target="https://managementhelp.org/personaldevelopment/learning/how-to-study.htm" TargetMode="External"/><Relationship Id="rId65" Type="http://schemas.openxmlformats.org/officeDocument/2006/relationships/hyperlink" Target="https://www.nspcc.org.uk/what-is-child-abuse/types-of-abuse/non-recent-abuse/" TargetMode="External"/><Relationship Id="rId73" Type="http://schemas.openxmlformats.org/officeDocument/2006/relationships/hyperlink" Target="https://www.sleepfoundation.org/shift-work-disorder" TargetMode="External"/><Relationship Id="rId78" Type="http://schemas.openxmlformats.org/officeDocument/2006/relationships/hyperlink" Target="https://www.inbrief.co.uk/court-proceedings/turnbull-guidelines/" TargetMode="External"/><Relationship Id="rId81" Type="http://schemas.openxmlformats.org/officeDocument/2006/relationships/hyperlink" Target="https://web.b.ebscohost.com/ehost/detail/detail?vid=0&amp;sid=d6c830d7-4f75-47a8-bf87-6d3da3170721%40pdc-v-sessmgr03&amp;bdata=JnNpdGU9ZWhvc3QtbGl2ZQ%3d%3d" TargetMode="External"/><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AE771BDB-B335-49A5-9627-0A564BE20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6171</TotalTime>
  <Pages>58</Pages>
  <Words>12151</Words>
  <Characters>69267</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Beattie, Megan</cp:lastModifiedBy>
  <cp:revision>43</cp:revision>
  <cp:lastPrinted>2019-09-26T14:40:00Z</cp:lastPrinted>
  <dcterms:created xsi:type="dcterms:W3CDTF">2020-11-13T18:35:00Z</dcterms:created>
  <dcterms:modified xsi:type="dcterms:W3CDTF">2020-12-07T10:56:00Z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