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FEEBF" w14:textId="77777777" w:rsidR="001B012C" w:rsidRDefault="001B012C" w:rsidP="001B012C">
      <w:pPr>
        <w:spacing w:line="360" w:lineRule="auto"/>
        <w:rPr>
          <w:rFonts w:ascii="Arial" w:hAnsi="Arial" w:cs="Arial"/>
          <w:szCs w:val="24"/>
        </w:rPr>
      </w:pPr>
      <w:bookmarkStart w:id="0" w:name="_Hlk216281555"/>
      <w:bookmarkEnd w:id="0"/>
    </w:p>
    <w:p w14:paraId="6BC6F644" w14:textId="77777777" w:rsidR="001B012C" w:rsidRPr="00594FAC" w:rsidRDefault="001B012C" w:rsidP="001B012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0A29F4E3" wp14:editId="06A456C6">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Cs w:val="24"/>
        </w:rPr>
        <w:t>\</w:t>
      </w:r>
    </w:p>
    <w:p w14:paraId="4AE28996" w14:textId="77777777" w:rsidR="001B012C" w:rsidRPr="00594FAC" w:rsidRDefault="001B012C" w:rsidP="001B012C">
      <w:pPr>
        <w:spacing w:line="360" w:lineRule="auto"/>
        <w:rPr>
          <w:rFonts w:ascii="Arial" w:hAnsi="Arial" w:cs="Arial"/>
          <w:szCs w:val="24"/>
        </w:rPr>
      </w:pPr>
    </w:p>
    <w:p w14:paraId="6FC51522" w14:textId="77777777" w:rsidR="001B012C" w:rsidRPr="00594FAC" w:rsidRDefault="001B012C" w:rsidP="001B012C">
      <w:pPr>
        <w:spacing w:line="360" w:lineRule="auto"/>
        <w:rPr>
          <w:rFonts w:ascii="Arial" w:hAnsi="Arial" w:cs="Arial"/>
          <w:szCs w:val="24"/>
        </w:rPr>
      </w:pPr>
    </w:p>
    <w:p w14:paraId="76C8AACA" w14:textId="77777777" w:rsidR="001B012C" w:rsidRPr="00594FAC" w:rsidRDefault="001B012C" w:rsidP="001B012C">
      <w:pPr>
        <w:spacing w:line="360" w:lineRule="auto"/>
        <w:rPr>
          <w:rFonts w:ascii="Arial" w:hAnsi="Arial" w:cs="Arial"/>
          <w:szCs w:val="24"/>
        </w:rPr>
      </w:pPr>
    </w:p>
    <w:p w14:paraId="0B4D07E3" w14:textId="77777777" w:rsidR="001B012C" w:rsidRPr="00594FAC" w:rsidRDefault="001B012C" w:rsidP="001B012C">
      <w:pPr>
        <w:tabs>
          <w:tab w:val="left" w:pos="6540"/>
        </w:tabs>
        <w:spacing w:line="360" w:lineRule="auto"/>
        <w:rPr>
          <w:rFonts w:ascii="Arial" w:hAnsi="Arial" w:cs="Arial"/>
          <w:sz w:val="28"/>
          <w:szCs w:val="28"/>
        </w:rPr>
      </w:pPr>
    </w:p>
    <w:p w14:paraId="253456B9" w14:textId="77777777" w:rsidR="001B012C" w:rsidRPr="00503D9A" w:rsidRDefault="001B012C" w:rsidP="001B012C">
      <w:pPr>
        <w:tabs>
          <w:tab w:val="left" w:pos="6540"/>
        </w:tabs>
        <w:spacing w:line="360" w:lineRule="auto"/>
        <w:rPr>
          <w:rFonts w:ascii="Arial" w:hAnsi="Arial" w:cs="Arial"/>
          <w:sz w:val="28"/>
          <w:szCs w:val="28"/>
        </w:rPr>
      </w:pPr>
      <w:r w:rsidRPr="00503D9A">
        <w:rPr>
          <w:rFonts w:ascii="Arial" w:hAnsi="Arial" w:cs="Arial"/>
          <w:b/>
          <w:sz w:val="28"/>
          <w:szCs w:val="28"/>
        </w:rPr>
        <w:t>Student name</w:t>
      </w:r>
      <w:r w:rsidRPr="00503D9A">
        <w:rPr>
          <w:rFonts w:ascii="Arial" w:hAnsi="Arial" w:cs="Arial"/>
          <w:sz w:val="28"/>
          <w:szCs w:val="28"/>
        </w:rPr>
        <w:t>: Ana Filipa Vaz Ferraz</w:t>
      </w:r>
    </w:p>
    <w:p w14:paraId="63EFC714" w14:textId="77777777" w:rsidR="001B012C" w:rsidRPr="00503D9A" w:rsidRDefault="001B012C" w:rsidP="001B012C">
      <w:pPr>
        <w:tabs>
          <w:tab w:val="left" w:pos="6540"/>
        </w:tabs>
        <w:spacing w:line="360" w:lineRule="auto"/>
        <w:rPr>
          <w:rFonts w:ascii="Arial" w:hAnsi="Arial" w:cs="Arial"/>
          <w:sz w:val="28"/>
          <w:szCs w:val="28"/>
        </w:rPr>
      </w:pPr>
      <w:r w:rsidRPr="00503D9A">
        <w:rPr>
          <w:rFonts w:ascii="Arial" w:hAnsi="Arial" w:cs="Arial"/>
          <w:b/>
          <w:sz w:val="28"/>
          <w:szCs w:val="28"/>
        </w:rPr>
        <w:t>Student ID</w:t>
      </w:r>
      <w:r w:rsidRPr="00503D9A">
        <w:rPr>
          <w:rFonts w:ascii="Arial" w:hAnsi="Arial" w:cs="Arial"/>
          <w:sz w:val="28"/>
          <w:szCs w:val="28"/>
        </w:rPr>
        <w:t>: 2321715</w:t>
      </w:r>
    </w:p>
    <w:p w14:paraId="00B53C3C" w14:textId="77777777" w:rsidR="001B012C" w:rsidRPr="00503D9A" w:rsidRDefault="001B012C" w:rsidP="001B012C">
      <w:pPr>
        <w:tabs>
          <w:tab w:val="left" w:pos="6540"/>
        </w:tabs>
        <w:spacing w:line="360" w:lineRule="auto"/>
        <w:rPr>
          <w:rFonts w:ascii="Arial" w:hAnsi="Arial" w:cs="Arial"/>
          <w:sz w:val="28"/>
          <w:szCs w:val="28"/>
        </w:rPr>
      </w:pPr>
      <w:r w:rsidRPr="00503D9A">
        <w:rPr>
          <w:rFonts w:ascii="Arial" w:hAnsi="Arial" w:cs="Arial"/>
          <w:b/>
          <w:sz w:val="28"/>
          <w:szCs w:val="28"/>
        </w:rPr>
        <w:t>Module name</w:t>
      </w:r>
      <w:r w:rsidRPr="00503D9A">
        <w:rPr>
          <w:rFonts w:ascii="Arial" w:hAnsi="Arial" w:cs="Arial"/>
          <w:sz w:val="28"/>
          <w:szCs w:val="28"/>
        </w:rPr>
        <w:t xml:space="preserve">: </w:t>
      </w:r>
    </w:p>
    <w:p w14:paraId="43D487D6" w14:textId="77777777" w:rsidR="001B012C" w:rsidRPr="00503D9A" w:rsidRDefault="001B012C" w:rsidP="001B012C">
      <w:pPr>
        <w:tabs>
          <w:tab w:val="left" w:pos="6540"/>
        </w:tabs>
        <w:spacing w:line="360" w:lineRule="auto"/>
        <w:rPr>
          <w:rFonts w:ascii="Arial" w:hAnsi="Arial" w:cs="Arial"/>
          <w:sz w:val="28"/>
          <w:szCs w:val="28"/>
        </w:rPr>
      </w:pPr>
      <w:r w:rsidRPr="00503D9A">
        <w:rPr>
          <w:rFonts w:ascii="Arial" w:hAnsi="Arial" w:cs="Arial"/>
          <w:b/>
          <w:sz w:val="28"/>
          <w:szCs w:val="28"/>
        </w:rPr>
        <w:t>Module code</w:t>
      </w:r>
      <w:r w:rsidRPr="00503D9A">
        <w:rPr>
          <w:rFonts w:ascii="Arial" w:hAnsi="Arial" w:cs="Arial"/>
          <w:sz w:val="28"/>
          <w:szCs w:val="28"/>
        </w:rPr>
        <w:t>:  BMHP5015</w:t>
      </w:r>
    </w:p>
    <w:p w14:paraId="4B6C05DE" w14:textId="77777777" w:rsidR="001B012C" w:rsidRPr="00503D9A" w:rsidRDefault="001B012C" w:rsidP="001B012C">
      <w:pPr>
        <w:tabs>
          <w:tab w:val="left" w:pos="6540"/>
        </w:tabs>
        <w:spacing w:line="360" w:lineRule="auto"/>
        <w:rPr>
          <w:rFonts w:ascii="Arial" w:hAnsi="Arial" w:cs="Arial"/>
          <w:sz w:val="28"/>
          <w:szCs w:val="28"/>
        </w:rPr>
      </w:pPr>
      <w:r w:rsidRPr="00503D9A">
        <w:rPr>
          <w:rFonts w:ascii="Arial" w:hAnsi="Arial" w:cs="Arial"/>
          <w:b/>
          <w:sz w:val="28"/>
          <w:szCs w:val="28"/>
        </w:rPr>
        <w:t>Lecturer name</w:t>
      </w:r>
      <w:r w:rsidRPr="00503D9A">
        <w:rPr>
          <w:rFonts w:ascii="Arial" w:hAnsi="Arial" w:cs="Arial"/>
          <w:sz w:val="28"/>
          <w:szCs w:val="28"/>
        </w:rPr>
        <w:t>: Caroline Salami</w:t>
      </w:r>
    </w:p>
    <w:p w14:paraId="6881D018" w14:textId="77777777" w:rsidR="00E06237" w:rsidRDefault="00E06237" w:rsidP="00E838D7">
      <w:pPr>
        <w:spacing w:line="360" w:lineRule="auto"/>
        <w:rPr>
          <w:rFonts w:ascii="Arial" w:hAnsi="Arial" w:cs="Arial"/>
        </w:rPr>
      </w:pPr>
    </w:p>
    <w:p w14:paraId="79948ACD" w14:textId="77777777" w:rsidR="00E06237" w:rsidRDefault="00E06237" w:rsidP="00E838D7">
      <w:pPr>
        <w:spacing w:line="360" w:lineRule="auto"/>
        <w:rPr>
          <w:rFonts w:ascii="Arial" w:hAnsi="Arial" w:cs="Arial"/>
        </w:rPr>
      </w:pPr>
    </w:p>
    <w:p w14:paraId="0D7069DF" w14:textId="77777777" w:rsidR="00E06237" w:rsidRDefault="00E06237" w:rsidP="00E838D7">
      <w:pPr>
        <w:spacing w:line="360" w:lineRule="auto"/>
        <w:rPr>
          <w:rFonts w:ascii="Arial" w:hAnsi="Arial" w:cs="Arial"/>
        </w:rPr>
      </w:pPr>
    </w:p>
    <w:p w14:paraId="38775D6A" w14:textId="77777777" w:rsidR="00E06237" w:rsidRDefault="00E06237" w:rsidP="00E838D7">
      <w:pPr>
        <w:spacing w:line="360" w:lineRule="auto"/>
        <w:rPr>
          <w:rFonts w:ascii="Arial" w:hAnsi="Arial" w:cs="Arial"/>
        </w:rPr>
      </w:pPr>
    </w:p>
    <w:p w14:paraId="4B79E8CE" w14:textId="7495517F" w:rsidR="00E838D7" w:rsidRPr="00914BCD" w:rsidRDefault="00E838D7" w:rsidP="00914BCD">
      <w:pPr>
        <w:pStyle w:val="Title"/>
        <w:rPr>
          <w:rFonts w:ascii="Arial" w:hAnsi="Arial" w:cs="Arial"/>
        </w:rPr>
      </w:pPr>
      <w:r w:rsidRPr="00914BCD">
        <w:rPr>
          <w:rFonts w:ascii="Arial" w:hAnsi="Arial" w:cs="Arial"/>
        </w:rPr>
        <w:t>Developing My Career in Health and Social Care</w:t>
      </w:r>
      <w:r w:rsidR="00914BCD">
        <w:rPr>
          <w:rFonts w:ascii="Arial" w:hAnsi="Arial" w:cs="Arial"/>
        </w:rPr>
        <w:t>:</w:t>
      </w:r>
      <w:r w:rsidRPr="00914BCD">
        <w:rPr>
          <w:rFonts w:ascii="Arial" w:hAnsi="Arial" w:cs="Arial"/>
        </w:rPr>
        <w:t xml:space="preserve"> A Self-Reflective Examination of Skills, Networking and Professional Progression</w:t>
      </w:r>
    </w:p>
    <w:p w14:paraId="3609E47F" w14:textId="77777777" w:rsidR="00E06237" w:rsidRDefault="00E06237" w:rsidP="00E838D7">
      <w:pPr>
        <w:spacing w:line="360" w:lineRule="auto"/>
        <w:rPr>
          <w:rFonts w:ascii="Arial" w:hAnsi="Arial" w:cs="Arial"/>
        </w:rPr>
      </w:pPr>
    </w:p>
    <w:p w14:paraId="073115E9" w14:textId="77777777" w:rsidR="00E06237" w:rsidRDefault="00E06237" w:rsidP="00E838D7">
      <w:pPr>
        <w:spacing w:line="360" w:lineRule="auto"/>
        <w:rPr>
          <w:rFonts w:ascii="Arial" w:hAnsi="Arial" w:cs="Arial"/>
        </w:rPr>
      </w:pPr>
    </w:p>
    <w:p w14:paraId="1B970605" w14:textId="77777777" w:rsidR="00E06237" w:rsidRDefault="00E06237" w:rsidP="00E838D7">
      <w:pPr>
        <w:spacing w:line="360" w:lineRule="auto"/>
        <w:rPr>
          <w:rFonts w:ascii="Arial" w:hAnsi="Arial" w:cs="Arial"/>
        </w:rPr>
      </w:pPr>
    </w:p>
    <w:p w14:paraId="139DF9F0" w14:textId="77777777" w:rsidR="00E06237" w:rsidRDefault="00E06237" w:rsidP="00E838D7">
      <w:pPr>
        <w:spacing w:line="360" w:lineRule="auto"/>
        <w:rPr>
          <w:rFonts w:ascii="Arial" w:hAnsi="Arial" w:cs="Arial"/>
        </w:rPr>
      </w:pPr>
    </w:p>
    <w:p w14:paraId="0339E684" w14:textId="77777777" w:rsidR="00E06237" w:rsidRDefault="00E06237" w:rsidP="00E838D7">
      <w:pPr>
        <w:spacing w:line="360" w:lineRule="auto"/>
        <w:rPr>
          <w:rFonts w:ascii="Arial" w:hAnsi="Arial" w:cs="Arial"/>
        </w:rPr>
      </w:pPr>
    </w:p>
    <w:p w14:paraId="2A991540" w14:textId="77777777" w:rsidR="00E06237" w:rsidRPr="00C86EAF" w:rsidRDefault="00E06237" w:rsidP="00E838D7">
      <w:pPr>
        <w:spacing w:line="360" w:lineRule="auto"/>
        <w:rPr>
          <w:rFonts w:ascii="Arial" w:hAnsi="Arial" w:cs="Arial"/>
        </w:rPr>
      </w:pPr>
    </w:p>
    <w:p w14:paraId="1012E1AC" w14:textId="77777777" w:rsidR="00E06237" w:rsidRDefault="00E06237" w:rsidP="00EC5441">
      <w:pPr>
        <w:pStyle w:val="NoSpacing"/>
        <w:spacing w:line="360" w:lineRule="auto"/>
        <w:jc w:val="both"/>
        <w:rPr>
          <w:rFonts w:ascii="Arial" w:hAnsi="Arial" w:cs="Arial"/>
          <w:sz w:val="22"/>
          <w:lang w:eastAsia="en-GB"/>
        </w:rPr>
      </w:pPr>
    </w:p>
    <w:p w14:paraId="53E08AAA" w14:textId="77777777" w:rsidR="00E06237" w:rsidRPr="009679DB" w:rsidRDefault="00E06237" w:rsidP="00E06237">
      <w:pPr>
        <w:pStyle w:val="NoSpacing"/>
        <w:spacing w:line="360" w:lineRule="auto"/>
        <w:jc w:val="both"/>
        <w:rPr>
          <w:rFonts w:ascii="Arial" w:hAnsi="Arial" w:cs="Arial"/>
          <w:b/>
          <w:bCs/>
          <w:sz w:val="22"/>
          <w:lang w:eastAsia="en-GB"/>
        </w:rPr>
      </w:pPr>
      <w:r w:rsidRPr="009679DB">
        <w:rPr>
          <w:rFonts w:ascii="Arial" w:hAnsi="Arial" w:cs="Arial"/>
          <w:b/>
          <w:bCs/>
          <w:sz w:val="22"/>
          <w:lang w:eastAsia="en-GB"/>
        </w:rPr>
        <w:t xml:space="preserve">Introduction </w:t>
      </w:r>
    </w:p>
    <w:p w14:paraId="697D7874" w14:textId="77777777" w:rsidR="00914BCD" w:rsidRPr="00A63E8C" w:rsidRDefault="00685855" w:rsidP="00A63E8C">
      <w:pPr>
        <w:pStyle w:val="NoSpacing"/>
        <w:spacing w:line="360" w:lineRule="auto"/>
        <w:jc w:val="both"/>
        <w:rPr>
          <w:rFonts w:ascii="Arial" w:hAnsi="Arial" w:cs="Arial"/>
          <w:sz w:val="22"/>
          <w:lang w:eastAsia="en-GB"/>
        </w:rPr>
      </w:pPr>
      <w:r w:rsidRPr="00C86EAF">
        <w:rPr>
          <w:rFonts w:ascii="Arial" w:hAnsi="Arial" w:cs="Arial"/>
          <w:sz w:val="22"/>
          <w:lang w:eastAsia="en-GB"/>
        </w:rPr>
        <w:t xml:space="preserve">This assignment reflects on the four units in this module and their impact on my personal and professional development. It highlights key learnings about building a personal brand, understanding global connections in Health and Social Care (HSC), identifying career opportunities, and </w:t>
      </w:r>
      <w:r w:rsidRPr="00A63E8C">
        <w:rPr>
          <w:rFonts w:ascii="Arial" w:hAnsi="Arial" w:cs="Arial"/>
          <w:sz w:val="22"/>
          <w:lang w:eastAsia="en-GB"/>
        </w:rPr>
        <w:t>prioritising</w:t>
      </w:r>
      <w:r w:rsidRPr="00C86EAF">
        <w:rPr>
          <w:rFonts w:ascii="Arial" w:hAnsi="Arial" w:cs="Arial"/>
          <w:sz w:val="22"/>
          <w:lang w:eastAsia="en-GB"/>
        </w:rPr>
        <w:t xml:space="preserve"> well-being. Concepts such as resilience, adaptability, ambition, and boundaryless careers </w:t>
      </w:r>
      <w:proofErr w:type="gramStart"/>
      <w:r w:rsidRPr="00C86EAF">
        <w:rPr>
          <w:rFonts w:ascii="Arial" w:hAnsi="Arial" w:cs="Arial"/>
          <w:sz w:val="22"/>
          <w:lang w:eastAsia="en-GB"/>
        </w:rPr>
        <w:t>are examined</w:t>
      </w:r>
      <w:proofErr w:type="gramEnd"/>
      <w:r w:rsidRPr="00C86EAF">
        <w:rPr>
          <w:rFonts w:ascii="Arial" w:hAnsi="Arial" w:cs="Arial"/>
          <w:sz w:val="22"/>
          <w:lang w:eastAsia="en-GB"/>
        </w:rPr>
        <w:t xml:space="preserve">, alongside the importance of a positive mindset and digital competence for future employment. The units encouraged a growth mindset, networking, and mentoring, </w:t>
      </w:r>
      <w:r w:rsidRPr="00A63E8C">
        <w:rPr>
          <w:rFonts w:ascii="Arial" w:hAnsi="Arial" w:cs="Arial"/>
          <w:sz w:val="22"/>
          <w:lang w:eastAsia="en-GB"/>
        </w:rPr>
        <w:t>emphasising</w:t>
      </w:r>
      <w:r w:rsidRPr="00C86EAF">
        <w:rPr>
          <w:rFonts w:ascii="Arial" w:hAnsi="Arial" w:cs="Arial"/>
          <w:sz w:val="22"/>
          <w:lang w:eastAsia="en-GB"/>
        </w:rPr>
        <w:t xml:space="preserve"> flexibility and </w:t>
      </w:r>
      <w:r w:rsidR="00EC5441" w:rsidRPr="00C86EAF">
        <w:rPr>
          <w:rFonts w:ascii="Arial" w:hAnsi="Arial" w:cs="Arial"/>
          <w:sz w:val="22"/>
          <w:lang w:eastAsia="en-GB"/>
        </w:rPr>
        <w:t xml:space="preserve">the value of transferable skills. I will also discuss how these units inspired me to question limiting ideas, </w:t>
      </w:r>
      <w:r w:rsidR="00EC5441" w:rsidRPr="00A63E8C">
        <w:rPr>
          <w:rFonts w:ascii="Arial" w:hAnsi="Arial" w:cs="Arial"/>
          <w:sz w:val="22"/>
          <w:lang w:eastAsia="en-GB"/>
        </w:rPr>
        <w:t xml:space="preserve">adopt a growth mindset, and </w:t>
      </w:r>
      <w:proofErr w:type="gramStart"/>
      <w:r w:rsidR="00EC5441" w:rsidRPr="00A63E8C">
        <w:rPr>
          <w:rFonts w:ascii="Arial" w:hAnsi="Arial" w:cs="Arial"/>
          <w:sz w:val="22"/>
          <w:lang w:eastAsia="en-GB"/>
        </w:rPr>
        <w:t>utilise</w:t>
      </w:r>
      <w:proofErr w:type="gramEnd"/>
      <w:r w:rsidR="00EC5441" w:rsidRPr="00A63E8C">
        <w:rPr>
          <w:rFonts w:ascii="Arial" w:hAnsi="Arial" w:cs="Arial"/>
          <w:sz w:val="22"/>
          <w:lang w:eastAsia="en-GB"/>
        </w:rPr>
        <w:t xml:space="preserve"> strategies such as</w:t>
      </w:r>
      <w:r w:rsidR="00EC5441" w:rsidRPr="00C86EAF">
        <w:rPr>
          <w:rFonts w:ascii="Arial" w:hAnsi="Arial" w:cs="Arial"/>
          <w:sz w:val="22"/>
          <w:lang w:eastAsia="en-GB"/>
        </w:rPr>
        <w:t xml:space="preserve"> networking and mentoring to create new opportunities. </w:t>
      </w:r>
    </w:p>
    <w:p w14:paraId="01B6A55C" w14:textId="13E8EA9E" w:rsidR="00EC5441" w:rsidRDefault="00EC5441" w:rsidP="00A63E8C">
      <w:pPr>
        <w:pStyle w:val="NoSpacing"/>
        <w:spacing w:line="360" w:lineRule="auto"/>
        <w:jc w:val="both"/>
        <w:rPr>
          <w:rFonts w:ascii="Arial" w:hAnsi="Arial" w:cs="Arial"/>
          <w:lang w:eastAsia="en-GB"/>
        </w:rPr>
      </w:pPr>
      <w:r w:rsidRPr="00C86EAF">
        <w:rPr>
          <w:rFonts w:ascii="Arial" w:hAnsi="Arial" w:cs="Arial"/>
          <w:sz w:val="22"/>
          <w:lang w:eastAsia="en-GB"/>
        </w:rPr>
        <w:t xml:space="preserve">These subjects inspired me to </w:t>
      </w:r>
      <w:r w:rsidRPr="00A63E8C">
        <w:rPr>
          <w:rFonts w:ascii="Arial" w:hAnsi="Arial" w:cs="Arial"/>
          <w:sz w:val="22"/>
          <w:lang w:eastAsia="en-GB"/>
        </w:rPr>
        <w:t xml:space="preserve">reflect on my motivations and recognise the importance of flexibility in a world where careers </w:t>
      </w:r>
      <w:proofErr w:type="gramStart"/>
      <w:r w:rsidRPr="00A63E8C">
        <w:rPr>
          <w:rFonts w:ascii="Arial" w:hAnsi="Arial" w:cs="Arial"/>
          <w:sz w:val="22"/>
          <w:lang w:eastAsia="en-GB"/>
        </w:rPr>
        <w:t>are no longer confined</w:t>
      </w:r>
      <w:proofErr w:type="gramEnd"/>
      <w:r w:rsidRPr="00C86EAF">
        <w:rPr>
          <w:rFonts w:ascii="Arial" w:hAnsi="Arial" w:cs="Arial"/>
          <w:sz w:val="22"/>
          <w:lang w:eastAsia="en-GB"/>
        </w:rPr>
        <w:t xml:space="preserve"> to a single company. Additionally, I discovered that having transferable skills and being authentic can lead to a variety of opportunities.</w:t>
      </w:r>
    </w:p>
    <w:p w14:paraId="3FAC51BF" w14:textId="2E775655" w:rsidR="002E4578" w:rsidRDefault="002E4578"/>
    <w:p w14:paraId="134BE90A" w14:textId="77777777" w:rsidR="00880C8C" w:rsidRPr="009679DB" w:rsidRDefault="00880C8C" w:rsidP="00880C8C">
      <w:pPr>
        <w:pStyle w:val="NoSpacing"/>
        <w:spacing w:line="360" w:lineRule="auto"/>
        <w:jc w:val="both"/>
        <w:rPr>
          <w:rFonts w:ascii="Arial" w:hAnsi="Arial" w:cs="Arial"/>
          <w:b/>
          <w:bCs/>
          <w:sz w:val="22"/>
          <w:lang w:eastAsia="en-GB"/>
        </w:rPr>
      </w:pPr>
      <w:r w:rsidRPr="009679DB">
        <w:rPr>
          <w:rFonts w:ascii="Arial" w:hAnsi="Arial" w:cs="Arial"/>
          <w:b/>
          <w:bCs/>
          <w:sz w:val="22"/>
          <w:lang w:eastAsia="en-GB"/>
        </w:rPr>
        <w:t xml:space="preserve">Reflection on Unit 1: Brand You </w:t>
      </w:r>
    </w:p>
    <w:p w14:paraId="328B409C" w14:textId="77777777" w:rsidR="00144F73" w:rsidRPr="009679DB" w:rsidRDefault="00144F73" w:rsidP="00144F73">
      <w:pPr>
        <w:pStyle w:val="NoSpacing"/>
        <w:spacing w:line="360" w:lineRule="auto"/>
        <w:jc w:val="both"/>
        <w:rPr>
          <w:rFonts w:ascii="Arial" w:hAnsi="Arial" w:cs="Arial"/>
          <w:sz w:val="22"/>
          <w:lang w:eastAsia="en-GB"/>
        </w:rPr>
      </w:pPr>
      <w:r w:rsidRPr="009679DB">
        <w:rPr>
          <w:rFonts w:ascii="Arial" w:hAnsi="Arial" w:cs="Arial"/>
          <w:sz w:val="22"/>
          <w:lang w:eastAsia="en-GB"/>
        </w:rPr>
        <w:t xml:space="preserve">Unit 1 has provided me with perspectives that help me improve the way I </w:t>
      </w:r>
      <w:proofErr w:type="gramStart"/>
      <w:r w:rsidRPr="009679DB">
        <w:rPr>
          <w:rFonts w:ascii="Arial" w:hAnsi="Arial" w:cs="Arial"/>
          <w:sz w:val="22"/>
          <w:lang w:eastAsia="en-GB"/>
        </w:rPr>
        <w:t>utilise</w:t>
      </w:r>
      <w:proofErr w:type="gramEnd"/>
      <w:r w:rsidRPr="009679DB">
        <w:rPr>
          <w:rFonts w:ascii="Arial" w:hAnsi="Arial" w:cs="Arial"/>
          <w:sz w:val="22"/>
          <w:lang w:eastAsia="en-GB"/>
        </w:rPr>
        <w:t xml:space="preserve"> my personal skills, traits, and qualities to personally brand myself, which is crucial for a successful career. Exploring the key concepts in Unit 1 influenced my understanding of how to present myself authentically in a competitive environment. Three main concepts that have shaped my perspective are autonomy, emotional intelligence, and a boundaryless career.</w:t>
      </w:r>
    </w:p>
    <w:p w14:paraId="44149867" w14:textId="77777777" w:rsidR="00E06237" w:rsidRDefault="00E06237"/>
    <w:p w14:paraId="73B72EA1" w14:textId="2D7A2A26" w:rsidR="00DF11BE" w:rsidRPr="00DF11BE" w:rsidRDefault="00CC30F3" w:rsidP="00705B69">
      <w:pPr>
        <w:pStyle w:val="NoSpacing"/>
        <w:spacing w:line="360" w:lineRule="auto"/>
        <w:jc w:val="both"/>
        <w:rPr>
          <w:rFonts w:ascii="Arial" w:hAnsi="Arial" w:cs="Arial"/>
          <w:sz w:val="22"/>
          <w:lang w:eastAsia="en-GB"/>
        </w:rPr>
      </w:pPr>
      <w:r w:rsidRPr="009679DB">
        <w:rPr>
          <w:rFonts w:ascii="Arial" w:hAnsi="Arial" w:cs="Arial"/>
          <w:sz w:val="22"/>
          <w:lang w:eastAsia="en-GB"/>
        </w:rPr>
        <w:t xml:space="preserve">The idea of autonomy has helped me recognise the importance of taking initiative, being independent, and continuously improving my skills </w:t>
      </w:r>
      <w:r w:rsidRPr="00BD3DBA">
        <w:rPr>
          <w:rFonts w:ascii="Arial" w:hAnsi="Arial" w:cs="Arial"/>
          <w:sz w:val="22"/>
          <w:lang w:eastAsia="en-GB"/>
        </w:rPr>
        <w:t>(Cambridge Dictionary, 2025).</w:t>
      </w:r>
      <w:r w:rsidRPr="009679DB">
        <w:rPr>
          <w:rFonts w:ascii="Arial" w:hAnsi="Arial" w:cs="Arial"/>
          <w:sz w:val="22"/>
          <w:lang w:eastAsia="en-GB"/>
        </w:rPr>
        <w:t xml:space="preserve"> Pink's Theory of motivation suggests that autonomy and mastery are core drivers of an effective and satisfying workplace </w:t>
      </w:r>
      <w:r w:rsidRPr="00BD3DBA">
        <w:rPr>
          <w:rFonts w:ascii="Arial" w:hAnsi="Arial" w:cs="Arial"/>
          <w:sz w:val="22"/>
          <w:lang w:eastAsia="en-GB"/>
        </w:rPr>
        <w:t>(Nasrudin, 2025).</w:t>
      </w:r>
      <w:r w:rsidRPr="009679DB">
        <w:rPr>
          <w:rFonts w:ascii="Arial" w:hAnsi="Arial" w:cs="Arial"/>
          <w:sz w:val="22"/>
          <w:lang w:eastAsia="en-GB"/>
        </w:rPr>
        <w:t xml:space="preserve"> In practice, autonomy allows me to make informed decisions that prioritise my studies and improvement, as well as my wellbeing, without </w:t>
      </w:r>
      <w:proofErr w:type="gramStart"/>
      <w:r w:rsidRPr="009679DB">
        <w:rPr>
          <w:rFonts w:ascii="Arial" w:hAnsi="Arial" w:cs="Arial"/>
          <w:sz w:val="22"/>
          <w:lang w:eastAsia="en-GB"/>
        </w:rPr>
        <w:t xml:space="preserve">being </w:t>
      </w:r>
      <w:r w:rsidR="009F393B">
        <w:rPr>
          <w:rFonts w:ascii="Arial" w:hAnsi="Arial" w:cs="Arial"/>
          <w:sz w:val="22"/>
          <w:lang w:eastAsia="en-GB"/>
        </w:rPr>
        <w:t xml:space="preserve">strictly </w:t>
      </w:r>
      <w:r w:rsidRPr="009679DB">
        <w:rPr>
          <w:rFonts w:ascii="Arial" w:hAnsi="Arial" w:cs="Arial"/>
          <w:sz w:val="22"/>
          <w:lang w:eastAsia="en-GB"/>
        </w:rPr>
        <w:t>controlled</w:t>
      </w:r>
      <w:proofErr w:type="gramEnd"/>
      <w:r w:rsidRPr="009679DB">
        <w:rPr>
          <w:rFonts w:ascii="Arial" w:hAnsi="Arial" w:cs="Arial"/>
          <w:sz w:val="22"/>
          <w:lang w:eastAsia="en-GB"/>
        </w:rPr>
        <w:t xml:space="preserve"> by anyone </w:t>
      </w:r>
      <w:r w:rsidRPr="00BD3DBA">
        <w:rPr>
          <w:rFonts w:ascii="Arial" w:hAnsi="Arial" w:cs="Arial"/>
          <w:sz w:val="22"/>
          <w:lang w:eastAsia="en-GB"/>
        </w:rPr>
        <w:t>(Cambridge Dictionary, 2025).</w:t>
      </w:r>
      <w:r w:rsidRPr="009679DB">
        <w:rPr>
          <w:rFonts w:ascii="Arial" w:hAnsi="Arial" w:cs="Arial"/>
          <w:sz w:val="22"/>
          <w:lang w:eastAsia="en-GB"/>
        </w:rPr>
        <w:t xml:space="preserve"> Meanwhile, mastery </w:t>
      </w:r>
      <w:r w:rsidR="002F1E6A" w:rsidRPr="009679DB">
        <w:rPr>
          <w:rFonts w:ascii="Arial" w:hAnsi="Arial" w:cs="Arial"/>
          <w:sz w:val="22"/>
          <w:lang w:eastAsia="en-GB"/>
        </w:rPr>
        <w:t>encourages me to continue improving my competencies in areas such as communication, safeguarding, and person-centred care.</w:t>
      </w:r>
    </w:p>
    <w:p w14:paraId="3A025F92" w14:textId="6C996E4F" w:rsidR="002F1E6A" w:rsidRPr="00DF11BE" w:rsidRDefault="002F1E6A" w:rsidP="00DF11BE">
      <w:pPr>
        <w:pStyle w:val="NoSpacing"/>
        <w:spacing w:line="360" w:lineRule="auto"/>
        <w:jc w:val="both"/>
        <w:rPr>
          <w:rFonts w:ascii="Arial" w:hAnsi="Arial" w:cs="Arial"/>
          <w:sz w:val="22"/>
          <w:lang w:eastAsia="en-GB"/>
        </w:rPr>
      </w:pPr>
      <w:r w:rsidRPr="00DF11BE">
        <w:rPr>
          <w:rFonts w:ascii="Arial" w:hAnsi="Arial" w:cs="Arial"/>
          <w:sz w:val="22"/>
          <w:lang w:eastAsia="en-GB"/>
        </w:rPr>
        <w:lastRenderedPageBreak/>
        <w:t xml:space="preserve">Reflecting on this purpose in my life has strengthened my understanding of why I chose a career in health and social care. Having a clear purpose gives direction and helps maintain motivation during </w:t>
      </w:r>
      <w:r w:rsidR="009F393B" w:rsidRPr="00DF11BE">
        <w:rPr>
          <w:rFonts w:ascii="Arial" w:hAnsi="Arial" w:cs="Arial"/>
          <w:sz w:val="22"/>
          <w:lang w:eastAsia="en-GB"/>
        </w:rPr>
        <w:t>tough times</w:t>
      </w:r>
      <w:r w:rsidRPr="00DF11BE">
        <w:rPr>
          <w:rFonts w:ascii="Arial" w:hAnsi="Arial" w:cs="Arial"/>
          <w:sz w:val="22"/>
          <w:lang w:eastAsia="en-GB"/>
        </w:rPr>
        <w:t xml:space="preserve"> (Bitesize Learning, 2015</w:t>
      </w:r>
      <w:r w:rsidRPr="00DF11BE">
        <w:rPr>
          <w:rFonts w:ascii="Arial" w:hAnsi="Arial" w:cs="Arial"/>
          <w:lang w:eastAsia="en-GB"/>
        </w:rPr>
        <w:t>).</w:t>
      </w:r>
    </w:p>
    <w:p w14:paraId="3BF729B0" w14:textId="2ACCE799" w:rsidR="00CC30F3" w:rsidRDefault="00DF11BE">
      <w:pPr>
        <w:rPr>
          <w:rFonts w:ascii="Arial" w:hAnsi="Arial" w:cs="Arial"/>
          <w:noProof/>
          <w:sz w:val="22"/>
          <w:lang w:eastAsia="en-GB"/>
        </w:rPr>
      </w:pPr>
      <w:r w:rsidRPr="009679DB">
        <w:rPr>
          <w:rFonts w:ascii="Arial" w:hAnsi="Arial" w:cs="Arial"/>
          <w:noProof/>
          <w:sz w:val="22"/>
          <w:lang w:eastAsia="en-GB"/>
        </w:rPr>
        <w:drawing>
          <wp:inline distT="0" distB="0" distL="0" distR="0" wp14:anchorId="11DDA1A4" wp14:editId="7E8EC7DF">
            <wp:extent cx="4603750" cy="1592431"/>
            <wp:effectExtent l="0" t="0" r="6350" b="8255"/>
            <wp:docPr id="1309468480" name="Picture 9"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468480" name="Picture 9" descr="A close-up of a messag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29971" cy="1601501"/>
                    </a:xfrm>
                    <a:prstGeom prst="rect">
                      <a:avLst/>
                    </a:prstGeom>
                    <a:noFill/>
                    <a:ln>
                      <a:noFill/>
                    </a:ln>
                  </pic:spPr>
                </pic:pic>
              </a:graphicData>
            </a:graphic>
          </wp:inline>
        </w:drawing>
      </w:r>
    </w:p>
    <w:p w14:paraId="169C7B67" w14:textId="6AC72883" w:rsidR="002645D8" w:rsidRPr="009679DB" w:rsidRDefault="002645D8" w:rsidP="002645D8">
      <w:pPr>
        <w:pStyle w:val="NoSpacing"/>
        <w:spacing w:line="360" w:lineRule="auto"/>
        <w:jc w:val="both"/>
        <w:rPr>
          <w:rFonts w:ascii="Arial" w:hAnsi="Arial" w:cs="Arial"/>
          <w:sz w:val="22"/>
          <w:lang w:eastAsia="en-GB"/>
        </w:rPr>
      </w:pPr>
      <w:r w:rsidRPr="009679DB">
        <w:rPr>
          <w:rFonts w:ascii="Arial" w:hAnsi="Arial" w:cs="Arial"/>
          <w:sz w:val="22"/>
          <w:lang w:eastAsia="en-GB"/>
        </w:rPr>
        <w:t xml:space="preserve">Image </w:t>
      </w:r>
      <w:r w:rsidR="00B629EA">
        <w:rPr>
          <w:rFonts w:ascii="Arial" w:hAnsi="Arial" w:cs="Arial"/>
          <w:sz w:val="22"/>
          <w:lang w:eastAsia="en-GB"/>
        </w:rPr>
        <w:t xml:space="preserve">1, week </w:t>
      </w:r>
      <w:proofErr w:type="gramStart"/>
      <w:r w:rsidR="00B629EA">
        <w:rPr>
          <w:rFonts w:ascii="Arial" w:hAnsi="Arial" w:cs="Arial"/>
          <w:sz w:val="22"/>
          <w:lang w:eastAsia="en-GB"/>
        </w:rPr>
        <w:t>1</w:t>
      </w:r>
      <w:proofErr w:type="gramEnd"/>
      <w:r w:rsidR="00B629EA">
        <w:rPr>
          <w:rFonts w:ascii="Arial" w:hAnsi="Arial" w:cs="Arial"/>
          <w:sz w:val="22"/>
          <w:lang w:eastAsia="en-GB"/>
        </w:rPr>
        <w:t xml:space="preserve"> </w:t>
      </w:r>
      <w:r w:rsidRPr="009679DB">
        <w:rPr>
          <w:rFonts w:ascii="Arial" w:hAnsi="Arial" w:cs="Arial"/>
          <w:sz w:val="22"/>
          <w:lang w:eastAsia="en-GB"/>
        </w:rPr>
        <w:t>forum</w:t>
      </w:r>
      <w:r w:rsidR="002D47D5">
        <w:rPr>
          <w:rFonts w:ascii="Arial" w:hAnsi="Arial" w:cs="Arial"/>
          <w:sz w:val="22"/>
          <w:lang w:eastAsia="en-GB"/>
        </w:rPr>
        <w:t xml:space="preserve"> submission</w:t>
      </w:r>
      <w:r w:rsidRPr="009679DB">
        <w:rPr>
          <w:rFonts w:ascii="Arial" w:hAnsi="Arial" w:cs="Arial"/>
          <w:sz w:val="22"/>
          <w:lang w:eastAsia="en-GB"/>
        </w:rPr>
        <w:t>: The meaning of autonomy</w:t>
      </w:r>
    </w:p>
    <w:p w14:paraId="1FC2FE24" w14:textId="77777777" w:rsidR="002645D8" w:rsidRDefault="002645D8" w:rsidP="002645D8"/>
    <w:p w14:paraId="5CA99E3A" w14:textId="57803C79" w:rsidR="00401FEC" w:rsidRPr="00755D49" w:rsidRDefault="007D0D52" w:rsidP="00755D49">
      <w:pPr>
        <w:pStyle w:val="NoSpacing"/>
        <w:spacing w:line="360" w:lineRule="auto"/>
        <w:jc w:val="both"/>
        <w:rPr>
          <w:rFonts w:ascii="Arial" w:hAnsi="Arial" w:cs="Arial"/>
          <w:lang w:eastAsia="en-GB"/>
        </w:rPr>
      </w:pPr>
      <w:r w:rsidRPr="00BD3DBA">
        <w:rPr>
          <w:rFonts w:ascii="Arial" w:hAnsi="Arial" w:cs="Arial"/>
          <w:sz w:val="22"/>
          <w:lang w:eastAsia="en-GB"/>
        </w:rPr>
        <w:t>The concepts of the boundaryless career and the rise of the gig economy have also made me aware that career paths in modern society are often flexible and non-linear. Guan et al. (2019) describe boundaryless careers as those that involve movement across roles, employers, and sectors, and are less dependent on traditional career paths. Understanding this helps me stay open to different opportunities in health and social care, such as travelling to work in various settings, including hospitals, community services, or specialised care areas. For example, travel nurses play a vital role by accepting peer-day or peer-week assignments and working shifts at various locations to meet the demand for healthcare services. This flexibility encourages diverse experiences and lifelong learning adaptability, skills that are essential in an evolving sector and for effective networking (Henry,2024). However, boundaryless careers have disadvantages, including loneliness at work, a lack of support, and precarious work contracts (Guan et al., 2019).</w:t>
      </w:r>
    </w:p>
    <w:p w14:paraId="013F77CD" w14:textId="7AE3B75B" w:rsidR="00F70783" w:rsidRDefault="00F70783" w:rsidP="00401FEC">
      <w:pPr>
        <w:rPr>
          <w:rFonts w:ascii="Arial" w:hAnsi="Arial" w:cs="Arial"/>
          <w:noProof/>
          <w:lang w:eastAsia="en-GB"/>
        </w:rPr>
      </w:pPr>
      <w:r w:rsidRPr="009679DB">
        <w:rPr>
          <w:rFonts w:ascii="Arial" w:hAnsi="Arial" w:cs="Arial"/>
          <w:noProof/>
          <w:sz w:val="22"/>
          <w:lang w:eastAsia="en-GB"/>
        </w:rPr>
        <w:drawing>
          <wp:inline distT="0" distB="0" distL="0" distR="0" wp14:anchorId="0CFE0DA2" wp14:editId="266BB0E5">
            <wp:extent cx="4262120" cy="1755452"/>
            <wp:effectExtent l="0" t="0" r="5080" b="0"/>
            <wp:docPr id="2093246440" name="Picture 5" descr="A screenshot of a white and blue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246440" name="Picture 5" descr="A screenshot of a white and blue messag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87181" cy="1765774"/>
                    </a:xfrm>
                    <a:prstGeom prst="rect">
                      <a:avLst/>
                    </a:prstGeom>
                    <a:noFill/>
                    <a:ln>
                      <a:noFill/>
                    </a:ln>
                  </pic:spPr>
                </pic:pic>
              </a:graphicData>
            </a:graphic>
          </wp:inline>
        </w:drawing>
      </w:r>
    </w:p>
    <w:p w14:paraId="0D1BB528" w14:textId="6E2CEAF2" w:rsidR="00F02115" w:rsidRPr="009679DB" w:rsidRDefault="00755D49" w:rsidP="00F02115">
      <w:pPr>
        <w:pStyle w:val="NoSpacing"/>
        <w:spacing w:line="360" w:lineRule="auto"/>
        <w:jc w:val="both"/>
        <w:rPr>
          <w:rFonts w:ascii="Arial" w:hAnsi="Arial" w:cs="Arial"/>
          <w:sz w:val="22"/>
          <w:lang w:eastAsia="en-GB"/>
        </w:rPr>
      </w:pPr>
      <w:r w:rsidRPr="009679DB">
        <w:rPr>
          <w:rFonts w:ascii="Arial" w:hAnsi="Arial" w:cs="Arial"/>
          <w:sz w:val="22"/>
          <w:lang w:eastAsia="en-GB"/>
        </w:rPr>
        <w:t xml:space="preserve">Image </w:t>
      </w:r>
      <w:r>
        <w:rPr>
          <w:rFonts w:ascii="Arial" w:hAnsi="Arial" w:cs="Arial"/>
          <w:sz w:val="22"/>
          <w:lang w:eastAsia="en-GB"/>
        </w:rPr>
        <w:t>2</w:t>
      </w:r>
      <w:r>
        <w:rPr>
          <w:rFonts w:ascii="Arial" w:hAnsi="Arial" w:cs="Arial"/>
          <w:sz w:val="22"/>
          <w:lang w:eastAsia="en-GB"/>
        </w:rPr>
        <w:t xml:space="preserve">, week </w:t>
      </w:r>
      <w:proofErr w:type="gramStart"/>
      <w:r>
        <w:rPr>
          <w:rFonts w:ascii="Arial" w:hAnsi="Arial" w:cs="Arial"/>
          <w:sz w:val="22"/>
          <w:lang w:eastAsia="en-GB"/>
        </w:rPr>
        <w:t>2</w:t>
      </w:r>
      <w:proofErr w:type="gramEnd"/>
      <w:r>
        <w:rPr>
          <w:rFonts w:ascii="Arial" w:hAnsi="Arial" w:cs="Arial"/>
          <w:sz w:val="22"/>
          <w:lang w:eastAsia="en-GB"/>
        </w:rPr>
        <w:t xml:space="preserve"> </w:t>
      </w:r>
      <w:r w:rsidRPr="009679DB">
        <w:rPr>
          <w:rFonts w:ascii="Arial" w:hAnsi="Arial" w:cs="Arial"/>
          <w:sz w:val="22"/>
          <w:lang w:eastAsia="en-GB"/>
        </w:rPr>
        <w:t>forum</w:t>
      </w:r>
      <w:r w:rsidR="002D47D5">
        <w:rPr>
          <w:rFonts w:ascii="Arial" w:hAnsi="Arial" w:cs="Arial"/>
          <w:sz w:val="22"/>
          <w:lang w:eastAsia="en-GB"/>
        </w:rPr>
        <w:t xml:space="preserve"> </w:t>
      </w:r>
      <w:r w:rsidR="002D47D5">
        <w:rPr>
          <w:rFonts w:ascii="Arial" w:hAnsi="Arial" w:cs="Arial"/>
          <w:sz w:val="22"/>
          <w:lang w:eastAsia="en-GB"/>
        </w:rPr>
        <w:t>submission</w:t>
      </w:r>
      <w:r w:rsidR="008540AF">
        <w:rPr>
          <w:rFonts w:ascii="Arial" w:hAnsi="Arial" w:cs="Arial"/>
          <w:sz w:val="22"/>
          <w:lang w:eastAsia="en-GB"/>
        </w:rPr>
        <w:t>:</w:t>
      </w:r>
      <w:r w:rsidRPr="009679DB">
        <w:rPr>
          <w:rFonts w:ascii="Arial" w:hAnsi="Arial" w:cs="Arial"/>
          <w:sz w:val="22"/>
          <w:lang w:eastAsia="en-GB"/>
        </w:rPr>
        <w:t xml:space="preserve"> </w:t>
      </w:r>
      <w:r w:rsidR="00F02115" w:rsidRPr="009679DB">
        <w:rPr>
          <w:rFonts w:ascii="Arial" w:hAnsi="Arial" w:cs="Arial"/>
          <w:sz w:val="22"/>
          <w:lang w:eastAsia="en-GB"/>
        </w:rPr>
        <w:t>Example of the GIG economy in Health and social care</w:t>
      </w:r>
    </w:p>
    <w:p w14:paraId="0AA76536" w14:textId="7B016D62" w:rsidR="00755D49" w:rsidRDefault="00755D49" w:rsidP="00755D49">
      <w:pPr>
        <w:rPr>
          <w:rFonts w:ascii="Arial" w:hAnsi="Arial" w:cs="Arial"/>
          <w:lang w:eastAsia="en-GB"/>
        </w:rPr>
      </w:pPr>
    </w:p>
    <w:p w14:paraId="6816490B" w14:textId="09791124" w:rsidR="008259CD" w:rsidRPr="00622A07" w:rsidRDefault="008259CD" w:rsidP="008259CD">
      <w:pPr>
        <w:pStyle w:val="NoSpacing"/>
        <w:spacing w:line="360" w:lineRule="auto"/>
        <w:jc w:val="both"/>
        <w:rPr>
          <w:rFonts w:ascii="Arial" w:hAnsi="Arial" w:cs="Arial"/>
          <w:lang w:eastAsia="en-GB"/>
        </w:rPr>
      </w:pPr>
      <w:r w:rsidRPr="003325AA">
        <w:rPr>
          <w:rFonts w:ascii="Arial" w:hAnsi="Arial" w:cs="Arial"/>
          <w:sz w:val="22"/>
          <w:lang w:eastAsia="en-GB"/>
        </w:rPr>
        <w:t>Developing emotional intelligence and self-awareness has significantly improved my practice.</w:t>
      </w:r>
      <w:r w:rsidR="007F33E1">
        <w:rPr>
          <w:rFonts w:ascii="Arial" w:hAnsi="Arial" w:cs="Arial"/>
          <w:sz w:val="22"/>
          <w:lang w:eastAsia="en-GB"/>
        </w:rPr>
        <w:t xml:space="preserve"> </w:t>
      </w:r>
      <w:r w:rsidR="00A44367">
        <w:rPr>
          <w:rFonts w:ascii="Arial" w:hAnsi="Arial" w:cs="Arial"/>
          <w:sz w:val="22"/>
          <w:lang w:eastAsia="en-GB"/>
        </w:rPr>
        <w:t>For example, I am an empathic person</w:t>
      </w:r>
      <w:r w:rsidR="00A44367">
        <w:rPr>
          <w:rFonts w:ascii="Arial" w:hAnsi="Arial" w:cs="Arial"/>
          <w:sz w:val="22"/>
          <w:lang w:eastAsia="en-GB"/>
        </w:rPr>
        <w:t xml:space="preserve">. Normally, I acknowledge others' feelings by asking if </w:t>
      </w:r>
      <w:r w:rsidR="00A44367">
        <w:rPr>
          <w:rFonts w:ascii="Arial" w:hAnsi="Arial" w:cs="Arial"/>
          <w:sz w:val="22"/>
          <w:lang w:eastAsia="en-GB"/>
        </w:rPr>
        <w:lastRenderedPageBreak/>
        <w:t>they need support, then I listen actively, understand their feelings</w:t>
      </w:r>
      <w:r w:rsidR="004973E0">
        <w:rPr>
          <w:rFonts w:ascii="Arial" w:hAnsi="Arial" w:cs="Arial"/>
          <w:sz w:val="22"/>
          <w:lang w:eastAsia="en-GB"/>
        </w:rPr>
        <w:t xml:space="preserve"> </w:t>
      </w:r>
      <w:r w:rsidR="004973E0">
        <w:rPr>
          <w:rFonts w:ascii="Arial" w:hAnsi="Arial" w:cs="Arial"/>
          <w:sz w:val="22"/>
          <w:lang w:eastAsia="en-GB"/>
        </w:rPr>
        <w:t xml:space="preserve">while managing my own </w:t>
      </w:r>
      <w:r w:rsidR="00622A07">
        <w:rPr>
          <w:rFonts w:ascii="Arial" w:hAnsi="Arial" w:cs="Arial"/>
          <w:sz w:val="22"/>
          <w:lang w:eastAsia="en-GB"/>
        </w:rPr>
        <w:t>emotions and</w:t>
      </w:r>
      <w:r w:rsidR="00A44367">
        <w:rPr>
          <w:rFonts w:ascii="Arial" w:hAnsi="Arial" w:cs="Arial"/>
          <w:sz w:val="22"/>
          <w:lang w:eastAsia="en-GB"/>
        </w:rPr>
        <w:t xml:space="preserve"> offer my support</w:t>
      </w:r>
      <w:r w:rsidR="004973E0">
        <w:rPr>
          <w:rFonts w:ascii="Arial" w:hAnsi="Arial" w:cs="Arial"/>
          <w:sz w:val="22"/>
          <w:lang w:eastAsia="en-GB"/>
        </w:rPr>
        <w:t xml:space="preserve"> with practical solutions</w:t>
      </w:r>
      <w:r w:rsidR="00622A07">
        <w:rPr>
          <w:rFonts w:ascii="Arial" w:hAnsi="Arial" w:cs="Arial"/>
          <w:sz w:val="22"/>
          <w:lang w:eastAsia="en-GB"/>
        </w:rPr>
        <w:t>.</w:t>
      </w:r>
      <w:r w:rsidR="00622A07">
        <w:rPr>
          <w:rFonts w:ascii="Arial" w:hAnsi="Arial" w:cs="Arial"/>
          <w:lang w:eastAsia="en-GB"/>
        </w:rPr>
        <w:t xml:space="preserve"> </w:t>
      </w:r>
      <w:r w:rsidR="00A44367">
        <w:rPr>
          <w:rFonts w:ascii="Arial" w:hAnsi="Arial" w:cs="Arial"/>
          <w:sz w:val="22"/>
          <w:lang w:eastAsia="en-GB"/>
        </w:rPr>
        <w:t>Daniel</w:t>
      </w:r>
      <w:r w:rsidRPr="003325AA">
        <w:rPr>
          <w:rFonts w:ascii="Arial" w:hAnsi="Arial" w:cs="Arial"/>
          <w:sz w:val="22"/>
          <w:lang w:eastAsia="en-GB"/>
        </w:rPr>
        <w:t xml:space="preserve"> Goleman's Theory of emotional intelligence explains that emotional intelligence enhances the ability to recognise emotions in oneself and others, leading to more effective and empathetic interactions. This is especially important in health and social care, where </w:t>
      </w:r>
      <w:r>
        <w:rPr>
          <w:rFonts w:ascii="Arial" w:hAnsi="Arial" w:cs="Arial"/>
          <w:sz w:val="22"/>
          <w:lang w:eastAsia="en-GB"/>
        </w:rPr>
        <w:t xml:space="preserve">it </w:t>
      </w:r>
      <w:proofErr w:type="gramStart"/>
      <w:r>
        <w:rPr>
          <w:rFonts w:ascii="Arial" w:hAnsi="Arial" w:cs="Arial"/>
          <w:sz w:val="22"/>
          <w:lang w:eastAsia="en-GB"/>
        </w:rPr>
        <w:t>is needed</w:t>
      </w:r>
      <w:proofErr w:type="gramEnd"/>
      <w:r>
        <w:rPr>
          <w:rFonts w:ascii="Arial" w:hAnsi="Arial" w:cs="Arial"/>
          <w:sz w:val="22"/>
          <w:lang w:eastAsia="en-GB"/>
        </w:rPr>
        <w:t xml:space="preserve"> to recognise our own strengths and limitations and be willing to consider </w:t>
      </w:r>
      <w:proofErr w:type="gramStart"/>
      <w:r>
        <w:rPr>
          <w:rFonts w:ascii="Arial" w:hAnsi="Arial" w:cs="Arial"/>
          <w:sz w:val="22"/>
          <w:lang w:eastAsia="en-GB"/>
        </w:rPr>
        <w:t>new ideas</w:t>
      </w:r>
      <w:proofErr w:type="gramEnd"/>
      <w:r>
        <w:rPr>
          <w:rFonts w:ascii="Arial" w:hAnsi="Arial" w:cs="Arial"/>
          <w:sz w:val="22"/>
          <w:lang w:eastAsia="en-GB"/>
        </w:rPr>
        <w:t xml:space="preserve"> (</w:t>
      </w:r>
      <w:r w:rsidRPr="00BD3DBA">
        <w:rPr>
          <w:rFonts w:ascii="Arial" w:hAnsi="Arial" w:cs="Arial"/>
          <w:sz w:val="22"/>
          <w:lang w:eastAsia="en-GB"/>
        </w:rPr>
        <w:t>Craig, 2019).</w:t>
      </w:r>
      <w:r>
        <w:rPr>
          <w:rFonts w:ascii="Arial" w:hAnsi="Arial" w:cs="Arial"/>
          <w:sz w:val="22"/>
          <w:lang w:eastAsia="en-GB"/>
        </w:rPr>
        <w:t xml:space="preserve"> Service</w:t>
      </w:r>
      <w:r w:rsidRPr="003325AA">
        <w:rPr>
          <w:rFonts w:ascii="Arial" w:hAnsi="Arial" w:cs="Arial"/>
          <w:sz w:val="22"/>
          <w:lang w:eastAsia="en-GB"/>
        </w:rPr>
        <w:t xml:space="preserve"> users may feel vulnerable or anxious. By being aware of my own emotions, I can manage stress better and maintain professionalism. By understanding others’ emotions, I can respond sensitively and with empathy </w:t>
      </w:r>
      <w:r w:rsidRPr="00BD3DBA">
        <w:rPr>
          <w:rFonts w:ascii="Arial" w:hAnsi="Arial" w:cs="Arial"/>
          <w:sz w:val="22"/>
          <w:lang w:eastAsia="en-GB"/>
        </w:rPr>
        <w:t>(Craig, 2019).</w:t>
      </w:r>
    </w:p>
    <w:p w14:paraId="39FD1984" w14:textId="77777777" w:rsidR="008259CD" w:rsidRDefault="008259CD" w:rsidP="008259CD">
      <w:pPr>
        <w:pStyle w:val="NoSpacing"/>
        <w:spacing w:line="360" w:lineRule="auto"/>
        <w:jc w:val="both"/>
        <w:rPr>
          <w:rFonts w:ascii="Arial" w:hAnsi="Arial" w:cs="Arial"/>
          <w:lang w:eastAsia="en-GB"/>
        </w:rPr>
      </w:pPr>
      <w:r w:rsidRPr="0024636A">
        <w:rPr>
          <w:rFonts w:ascii="Arial" w:hAnsi="Arial" w:cs="Arial"/>
          <w:sz w:val="22"/>
          <w:lang w:eastAsia="en-GB"/>
        </w:rPr>
        <w:t>Applying these concepts enables me to grow with purpose, aiming to deliver high-quality care and build a meaningful and fulfilling career in the health and social care sector.</w:t>
      </w:r>
    </w:p>
    <w:p w14:paraId="7DB03612" w14:textId="77777777" w:rsidR="00A727AF" w:rsidRDefault="00A727AF" w:rsidP="008259CD">
      <w:pPr>
        <w:pStyle w:val="NoSpacing"/>
        <w:spacing w:line="360" w:lineRule="auto"/>
        <w:jc w:val="both"/>
        <w:rPr>
          <w:rFonts w:ascii="Arial" w:hAnsi="Arial" w:cs="Arial"/>
          <w:lang w:eastAsia="en-GB"/>
        </w:rPr>
      </w:pPr>
    </w:p>
    <w:p w14:paraId="54E06203" w14:textId="3F1CEE1F" w:rsidR="00A727AF" w:rsidRPr="0024636A" w:rsidRDefault="00A727AF" w:rsidP="008259CD">
      <w:pPr>
        <w:pStyle w:val="NoSpacing"/>
        <w:spacing w:line="360" w:lineRule="auto"/>
        <w:jc w:val="both"/>
        <w:rPr>
          <w:rFonts w:ascii="Arial" w:hAnsi="Arial" w:cs="Arial"/>
          <w:sz w:val="22"/>
          <w:lang w:eastAsia="en-GB"/>
        </w:rPr>
      </w:pPr>
      <w:r w:rsidRPr="009679DB">
        <w:rPr>
          <w:rFonts w:ascii="Arial" w:hAnsi="Arial" w:cs="Arial"/>
          <w:noProof/>
          <w:sz w:val="22"/>
          <w:lang w:eastAsia="en-GB"/>
        </w:rPr>
        <w:drawing>
          <wp:inline distT="0" distB="0" distL="0" distR="0" wp14:anchorId="53E7FDB7" wp14:editId="05FD4940">
            <wp:extent cx="4591050" cy="2529205"/>
            <wp:effectExtent l="0" t="0" r="0" b="4445"/>
            <wp:docPr id="35627435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74351" name="Picture 7"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1050" cy="2529205"/>
                    </a:xfrm>
                    <a:prstGeom prst="rect">
                      <a:avLst/>
                    </a:prstGeom>
                    <a:noFill/>
                    <a:ln>
                      <a:noFill/>
                    </a:ln>
                  </pic:spPr>
                </pic:pic>
              </a:graphicData>
            </a:graphic>
          </wp:inline>
        </w:drawing>
      </w:r>
    </w:p>
    <w:p w14:paraId="01FFB548" w14:textId="1AAB82F8" w:rsidR="00F02115" w:rsidRDefault="00A727AF" w:rsidP="00755D49">
      <w:pPr>
        <w:rPr>
          <w:rFonts w:ascii="Arial" w:hAnsi="Arial" w:cs="Arial"/>
          <w:lang w:eastAsia="en-GB"/>
        </w:rPr>
      </w:pPr>
      <w:r w:rsidRPr="009679DB">
        <w:rPr>
          <w:rFonts w:ascii="Arial" w:hAnsi="Arial" w:cs="Arial"/>
          <w:sz w:val="22"/>
          <w:lang w:eastAsia="en-GB"/>
        </w:rPr>
        <w:t xml:space="preserve">Image </w:t>
      </w:r>
      <w:r w:rsidR="00E06D77">
        <w:rPr>
          <w:rFonts w:ascii="Arial" w:hAnsi="Arial" w:cs="Arial"/>
          <w:sz w:val="22"/>
          <w:lang w:eastAsia="en-GB"/>
        </w:rPr>
        <w:t>3</w:t>
      </w:r>
      <w:r>
        <w:rPr>
          <w:rFonts w:ascii="Arial" w:hAnsi="Arial" w:cs="Arial"/>
          <w:sz w:val="22"/>
          <w:lang w:eastAsia="en-GB"/>
        </w:rPr>
        <w:t xml:space="preserve">, week </w:t>
      </w:r>
      <w:proofErr w:type="gramStart"/>
      <w:r>
        <w:rPr>
          <w:rFonts w:ascii="Arial" w:hAnsi="Arial" w:cs="Arial"/>
          <w:sz w:val="22"/>
          <w:lang w:eastAsia="en-GB"/>
        </w:rPr>
        <w:t>2</w:t>
      </w:r>
      <w:proofErr w:type="gramEnd"/>
      <w:r>
        <w:rPr>
          <w:rFonts w:ascii="Arial" w:hAnsi="Arial" w:cs="Arial"/>
          <w:sz w:val="22"/>
          <w:lang w:eastAsia="en-GB"/>
        </w:rPr>
        <w:t xml:space="preserve"> </w:t>
      </w:r>
      <w:r w:rsidRPr="009679DB">
        <w:rPr>
          <w:rFonts w:ascii="Arial" w:hAnsi="Arial" w:cs="Arial"/>
          <w:sz w:val="22"/>
          <w:lang w:eastAsia="en-GB"/>
        </w:rPr>
        <w:t>forum</w:t>
      </w:r>
      <w:r w:rsidR="002D47D5">
        <w:rPr>
          <w:rFonts w:ascii="Arial" w:hAnsi="Arial" w:cs="Arial"/>
          <w:sz w:val="22"/>
          <w:lang w:eastAsia="en-GB"/>
        </w:rPr>
        <w:t xml:space="preserve"> </w:t>
      </w:r>
      <w:r w:rsidR="002D47D5">
        <w:rPr>
          <w:rFonts w:ascii="Arial" w:hAnsi="Arial" w:cs="Arial"/>
          <w:sz w:val="22"/>
          <w:lang w:eastAsia="en-GB"/>
        </w:rPr>
        <w:t>submission</w:t>
      </w:r>
      <w:r w:rsidRPr="009679DB">
        <w:rPr>
          <w:rFonts w:ascii="Arial" w:hAnsi="Arial" w:cs="Arial"/>
          <w:sz w:val="22"/>
          <w:lang w:eastAsia="en-GB"/>
        </w:rPr>
        <w:t xml:space="preserve">: </w:t>
      </w:r>
      <w:r w:rsidR="008E6CAB" w:rsidRPr="009679DB">
        <w:rPr>
          <w:rFonts w:ascii="Arial" w:hAnsi="Arial" w:cs="Arial"/>
          <w:sz w:val="22"/>
          <w:lang w:eastAsia="en-GB"/>
        </w:rPr>
        <w:t>Why is emotional intelligence important?</w:t>
      </w:r>
    </w:p>
    <w:p w14:paraId="36418566" w14:textId="77777777" w:rsidR="00755D49" w:rsidRDefault="00755D49" w:rsidP="00755D49">
      <w:pPr>
        <w:rPr>
          <w:lang w:eastAsia="en-GB"/>
        </w:rPr>
      </w:pPr>
    </w:p>
    <w:p w14:paraId="56D39449" w14:textId="77777777" w:rsidR="00A8256C" w:rsidRPr="009679DB" w:rsidRDefault="00A8256C" w:rsidP="00A8256C">
      <w:pPr>
        <w:pStyle w:val="NoSpacing"/>
        <w:spacing w:line="360" w:lineRule="auto"/>
        <w:jc w:val="both"/>
        <w:rPr>
          <w:rFonts w:ascii="Arial" w:hAnsi="Arial" w:cs="Arial"/>
          <w:b/>
          <w:bCs/>
          <w:sz w:val="22"/>
          <w:lang w:eastAsia="en-GB"/>
        </w:rPr>
      </w:pPr>
      <w:r w:rsidRPr="009679DB">
        <w:rPr>
          <w:rFonts w:ascii="Arial" w:hAnsi="Arial" w:cs="Arial"/>
          <w:b/>
          <w:bCs/>
          <w:sz w:val="22"/>
          <w:lang w:eastAsia="en-GB"/>
        </w:rPr>
        <w:t xml:space="preserve">Reflection on Unit 2: </w:t>
      </w:r>
      <w:proofErr w:type="gramStart"/>
      <w:r w:rsidRPr="009679DB">
        <w:rPr>
          <w:rFonts w:ascii="Arial" w:hAnsi="Arial" w:cs="Arial"/>
          <w:b/>
          <w:bCs/>
          <w:sz w:val="22"/>
          <w:lang w:eastAsia="en-GB"/>
        </w:rPr>
        <w:t>It’s</w:t>
      </w:r>
      <w:proofErr w:type="gramEnd"/>
      <w:r w:rsidRPr="009679DB">
        <w:rPr>
          <w:rFonts w:ascii="Arial" w:hAnsi="Arial" w:cs="Arial"/>
          <w:b/>
          <w:bCs/>
          <w:sz w:val="22"/>
          <w:lang w:eastAsia="en-GB"/>
        </w:rPr>
        <w:t xml:space="preserve"> a Small World </w:t>
      </w:r>
    </w:p>
    <w:p w14:paraId="3ADA03D9" w14:textId="4F0615F4" w:rsidR="00FA7CD0" w:rsidRPr="003A6D34" w:rsidRDefault="00FA7CD0" w:rsidP="003373F5">
      <w:pPr>
        <w:pStyle w:val="NoSpacing"/>
        <w:spacing w:line="360" w:lineRule="auto"/>
        <w:jc w:val="both"/>
        <w:rPr>
          <w:rFonts w:ascii="Arial" w:hAnsi="Arial" w:cs="Arial"/>
          <w:sz w:val="22"/>
          <w:lang w:eastAsia="en-GB"/>
        </w:rPr>
      </w:pPr>
      <w:r w:rsidRPr="0001592B">
        <w:rPr>
          <w:rFonts w:ascii="Arial" w:hAnsi="Arial" w:cs="Arial"/>
          <w:sz w:val="22"/>
          <w:lang w:eastAsia="en-GB"/>
        </w:rPr>
        <w:t xml:space="preserve">Unit 2 highlights the transformation of professional relationships through online platforms, </w:t>
      </w:r>
      <w:r>
        <w:rPr>
          <w:rFonts w:ascii="Arial" w:hAnsi="Arial" w:cs="Arial"/>
          <w:lang w:eastAsia="en-GB"/>
        </w:rPr>
        <w:t>emphasising</w:t>
      </w:r>
      <w:r w:rsidRPr="0001592B">
        <w:rPr>
          <w:rFonts w:ascii="Arial" w:hAnsi="Arial" w:cs="Arial"/>
          <w:sz w:val="22"/>
          <w:lang w:eastAsia="en-GB"/>
        </w:rPr>
        <w:t xml:space="preserve"> that networking involves communication to share beneficial information in health and social care. Networking is crucial for </w:t>
      </w:r>
      <w:r>
        <w:rPr>
          <w:rFonts w:ascii="Arial" w:hAnsi="Arial" w:cs="Arial"/>
          <w:lang w:eastAsia="en-GB"/>
        </w:rPr>
        <w:t>accessing collaborative opportunities and staying aware</w:t>
      </w:r>
      <w:r w:rsidRPr="0001592B">
        <w:rPr>
          <w:rFonts w:ascii="Arial" w:hAnsi="Arial" w:cs="Arial"/>
          <w:sz w:val="22"/>
          <w:lang w:eastAsia="en-GB"/>
        </w:rPr>
        <w:t xml:space="preserve"> of job vacancies (Royal College of Nursing, 2025). </w:t>
      </w:r>
      <w:r w:rsidRPr="009679DB">
        <w:rPr>
          <w:rFonts w:ascii="Arial" w:hAnsi="Arial" w:cs="Arial"/>
          <w:sz w:val="22"/>
          <w:lang w:eastAsia="en-GB"/>
        </w:rPr>
        <w:t>I learned that diverse networks</w:t>
      </w:r>
      <w:r>
        <w:rPr>
          <w:rFonts w:ascii="Arial" w:hAnsi="Arial" w:cs="Arial"/>
          <w:sz w:val="22"/>
          <w:lang w:eastAsia="en-GB"/>
        </w:rPr>
        <w:t xml:space="preserve">, which may manifest in an inclination to engage with individuals from a diverse range of cultural backgrounds and varying levels of heterogeneity, foster creativity </w:t>
      </w:r>
      <w:r w:rsidRPr="00BD3DBA">
        <w:rPr>
          <w:rFonts w:ascii="Arial" w:hAnsi="Arial" w:cs="Arial"/>
          <w:sz w:val="22"/>
          <w:lang w:eastAsia="en-GB"/>
        </w:rPr>
        <w:t>(Raya, 2023).</w:t>
      </w:r>
      <w:r>
        <w:rPr>
          <w:rFonts w:ascii="Arial" w:hAnsi="Arial" w:cs="Arial"/>
          <w:sz w:val="22"/>
          <w:lang w:eastAsia="en-GB"/>
        </w:rPr>
        <w:t xml:space="preserve"> </w:t>
      </w:r>
    </w:p>
    <w:p w14:paraId="58D27871" w14:textId="77777777" w:rsidR="00FA7CD0" w:rsidRPr="003373F5" w:rsidRDefault="00FA7CD0" w:rsidP="003373F5">
      <w:pPr>
        <w:pStyle w:val="NoSpacing"/>
        <w:spacing w:line="360" w:lineRule="auto"/>
        <w:jc w:val="both"/>
        <w:rPr>
          <w:rFonts w:ascii="Arial" w:hAnsi="Arial" w:cs="Arial"/>
          <w:sz w:val="22"/>
          <w:lang w:eastAsia="en-GB"/>
        </w:rPr>
      </w:pPr>
      <w:r w:rsidRPr="003373F5">
        <w:rPr>
          <w:rFonts w:ascii="Arial" w:hAnsi="Arial" w:cs="Arial"/>
          <w:sz w:val="22"/>
          <w:lang w:eastAsia="en-GB"/>
        </w:rPr>
        <w:t xml:space="preserve">Understanding diverse social networks and the principles of persuasion has shown me how influence and ethical communication matter when forming connections. Models like “Connections People” and social prescribing highlighted the power of relationships in improving wellbeing (Webber, 2024). Exploring evaluation types reinforced the need for clear </w:t>
      </w:r>
      <w:r w:rsidRPr="003373F5">
        <w:rPr>
          <w:rFonts w:ascii="Arial" w:hAnsi="Arial" w:cs="Arial"/>
          <w:sz w:val="22"/>
          <w:lang w:eastAsia="en-GB"/>
        </w:rPr>
        <w:lastRenderedPageBreak/>
        <w:t>goals and measurable outcomes (Bjerke, 2017). Three main concepts that have shaped my perspective are evaluation, the importance of networking in health and social care, and the significance of making connections.</w:t>
      </w:r>
    </w:p>
    <w:p w14:paraId="1D637460" w14:textId="77777777" w:rsidR="00FA7CD0" w:rsidRDefault="00FA7CD0" w:rsidP="00FA7CD0">
      <w:pPr>
        <w:pStyle w:val="NoSpacing"/>
        <w:spacing w:line="360" w:lineRule="auto"/>
        <w:rPr>
          <w:rFonts w:ascii="Arial" w:hAnsi="Arial" w:cs="Arial"/>
          <w:lang w:eastAsia="en-GB"/>
        </w:rPr>
      </w:pPr>
    </w:p>
    <w:p w14:paraId="0B743AE1" w14:textId="0FE682EB" w:rsidR="00FA7CD0" w:rsidRDefault="00FA7CD0" w:rsidP="003373F5">
      <w:pPr>
        <w:pStyle w:val="NoSpacing"/>
        <w:spacing w:line="360" w:lineRule="auto"/>
        <w:jc w:val="both"/>
        <w:rPr>
          <w:rFonts w:ascii="Arial" w:hAnsi="Arial" w:cs="Arial"/>
          <w:sz w:val="22"/>
          <w:lang w:eastAsia="en-GB"/>
        </w:rPr>
      </w:pPr>
      <w:r w:rsidRPr="009679DB">
        <w:rPr>
          <w:rFonts w:ascii="Arial" w:hAnsi="Arial" w:cs="Arial"/>
          <w:sz w:val="22"/>
          <w:lang w:eastAsia="en-GB"/>
        </w:rPr>
        <w:t xml:space="preserve">Evaluation refers to assessing a program's effectiveness by determining whether its objectives have </w:t>
      </w:r>
      <w:proofErr w:type="gramStart"/>
      <w:r w:rsidRPr="009679DB">
        <w:rPr>
          <w:rFonts w:ascii="Arial" w:hAnsi="Arial" w:cs="Arial"/>
          <w:sz w:val="22"/>
          <w:lang w:eastAsia="en-GB"/>
        </w:rPr>
        <w:t>been met (</w:t>
      </w:r>
      <w:r w:rsidRPr="00BD3DBA">
        <w:rPr>
          <w:rFonts w:ascii="Arial" w:hAnsi="Arial" w:cs="Arial"/>
          <w:sz w:val="22"/>
          <w:lang w:eastAsia="en-GB"/>
        </w:rPr>
        <w:t>Bjerke, 2017</w:t>
      </w:r>
      <w:r>
        <w:rPr>
          <w:rFonts w:ascii="Arial" w:hAnsi="Arial" w:cs="Arial"/>
          <w:sz w:val="22"/>
          <w:lang w:eastAsia="en-GB"/>
        </w:rPr>
        <w:t>)</w:t>
      </w:r>
      <w:proofErr w:type="gramEnd"/>
      <w:r>
        <w:rPr>
          <w:rFonts w:ascii="Arial" w:hAnsi="Arial" w:cs="Arial"/>
          <w:sz w:val="22"/>
          <w:lang w:eastAsia="en-GB"/>
        </w:rPr>
        <w:t xml:space="preserve">. </w:t>
      </w:r>
      <w:r w:rsidRPr="009679DB">
        <w:rPr>
          <w:rFonts w:ascii="Arial" w:hAnsi="Arial" w:cs="Arial"/>
          <w:sz w:val="22"/>
          <w:lang w:eastAsia="en-GB"/>
        </w:rPr>
        <w:t>There exist different types of evaluation, one of which is a goal-based evaluation that is SMART (specific, measurable, achievable, relevant, and time-bound), ensuring clarity and viability, making goal-based evaluation effective (</w:t>
      </w:r>
      <w:r w:rsidRPr="00BD3DBA">
        <w:rPr>
          <w:rFonts w:ascii="Arial" w:hAnsi="Arial" w:cs="Arial"/>
          <w:sz w:val="22"/>
          <w:lang w:eastAsia="en-GB"/>
        </w:rPr>
        <w:t>Bjerke, 2017).</w:t>
      </w:r>
      <w:r w:rsidRPr="009679DB">
        <w:rPr>
          <w:rFonts w:ascii="Arial" w:hAnsi="Arial" w:cs="Arial"/>
          <w:sz w:val="22"/>
          <w:lang w:eastAsia="en-GB"/>
        </w:rPr>
        <w:br/>
        <w:t xml:space="preserve">However, if objectives are unclear or fail to account for unexpected results, such as increased community involvement or policy changes, they may be restrictive </w:t>
      </w:r>
      <w:r w:rsidRPr="0001592B">
        <w:rPr>
          <w:rFonts w:ascii="Arial" w:hAnsi="Arial" w:cs="Arial"/>
          <w:sz w:val="22"/>
          <w:lang w:eastAsia="en-GB"/>
        </w:rPr>
        <w:t>(Bjerke, 2017).</w:t>
      </w:r>
    </w:p>
    <w:p w14:paraId="21FB3C88" w14:textId="04908D4C" w:rsidR="00FA7CD0" w:rsidRDefault="00FA7CD0" w:rsidP="003373F5">
      <w:pPr>
        <w:pStyle w:val="NoSpacing"/>
        <w:spacing w:line="360" w:lineRule="auto"/>
        <w:jc w:val="both"/>
        <w:rPr>
          <w:rFonts w:ascii="Arial" w:hAnsi="Arial" w:cs="Arial"/>
          <w:lang w:eastAsia="en-GB"/>
        </w:rPr>
      </w:pPr>
      <w:r>
        <w:rPr>
          <w:rFonts w:ascii="Arial" w:hAnsi="Arial" w:cs="Arial"/>
          <w:sz w:val="22"/>
          <w:lang w:eastAsia="en-GB"/>
        </w:rPr>
        <w:t xml:space="preserve">According to </w:t>
      </w:r>
      <w:r w:rsidRPr="0001592B">
        <w:rPr>
          <w:rFonts w:ascii="Arial" w:hAnsi="Arial" w:cs="Arial"/>
          <w:sz w:val="22"/>
          <w:lang w:eastAsia="en-GB"/>
        </w:rPr>
        <w:t>Sanderson et al. (2024)</w:t>
      </w:r>
      <w:r>
        <w:rPr>
          <w:rFonts w:ascii="Arial" w:hAnsi="Arial" w:cs="Arial"/>
          <w:sz w:val="22"/>
          <w:lang w:eastAsia="en-GB"/>
        </w:rPr>
        <w:t xml:space="preserve"> and t</w:t>
      </w:r>
      <w:r w:rsidRPr="009679DB">
        <w:rPr>
          <w:rFonts w:ascii="Arial" w:hAnsi="Arial" w:cs="Arial"/>
          <w:sz w:val="22"/>
          <w:lang w:eastAsia="en-GB"/>
        </w:rPr>
        <w:t xml:space="preserve">hrough the Care Act 2022, I saw how legislation supports outcomes-based evaluation and integration. The Act mandates ICSs, removes bureaucratic barriers, and enforces accountability between the NHS, local authorities, and the communities they </w:t>
      </w:r>
      <w:r w:rsidR="00290A43" w:rsidRPr="009679DB">
        <w:rPr>
          <w:rFonts w:ascii="Arial" w:hAnsi="Arial" w:cs="Arial"/>
          <w:sz w:val="22"/>
          <w:lang w:eastAsia="en-GB"/>
        </w:rPr>
        <w:t>serve.</w:t>
      </w:r>
      <w:r>
        <w:rPr>
          <w:rFonts w:ascii="Arial" w:hAnsi="Arial" w:cs="Arial"/>
          <w:sz w:val="22"/>
          <w:lang w:eastAsia="en-GB"/>
        </w:rPr>
        <w:t xml:space="preserve"> </w:t>
      </w:r>
    </w:p>
    <w:p w14:paraId="723DB4C5" w14:textId="6EFE0463" w:rsidR="00FA7CD0" w:rsidRDefault="00FA7CD0" w:rsidP="00FA7CD0">
      <w:pPr>
        <w:pStyle w:val="NoSpacing"/>
        <w:spacing w:line="360" w:lineRule="auto"/>
        <w:rPr>
          <w:rFonts w:ascii="Arial" w:hAnsi="Arial" w:cs="Arial"/>
          <w:sz w:val="22"/>
          <w:lang w:eastAsia="en-GB"/>
        </w:rPr>
      </w:pPr>
      <w:r w:rsidRPr="009679DB">
        <w:rPr>
          <w:rFonts w:ascii="Arial" w:hAnsi="Arial" w:cs="Arial"/>
          <w:noProof/>
          <w:sz w:val="22"/>
          <w:lang w:eastAsia="en-GB"/>
        </w:rPr>
        <w:drawing>
          <wp:inline distT="0" distB="0" distL="0" distR="0" wp14:anchorId="4086B4FF" wp14:editId="0ADA7049">
            <wp:extent cx="3981847" cy="1456628"/>
            <wp:effectExtent l="0" t="0" r="0" b="0"/>
            <wp:docPr id="138337523"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7523" name="Picture 8"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41881" cy="1478590"/>
                    </a:xfrm>
                    <a:prstGeom prst="rect">
                      <a:avLst/>
                    </a:prstGeom>
                    <a:noFill/>
                    <a:ln>
                      <a:noFill/>
                    </a:ln>
                  </pic:spPr>
                </pic:pic>
              </a:graphicData>
            </a:graphic>
          </wp:inline>
        </w:drawing>
      </w:r>
    </w:p>
    <w:p w14:paraId="29265BDA" w14:textId="055F5E5A" w:rsidR="00FA7CD0" w:rsidRDefault="00B364A0" w:rsidP="00B364A0">
      <w:pPr>
        <w:pStyle w:val="NoSpacing"/>
        <w:spacing w:line="360" w:lineRule="auto"/>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1</w:t>
      </w:r>
      <w:r>
        <w:rPr>
          <w:rFonts w:ascii="Arial" w:hAnsi="Arial" w:cs="Arial"/>
          <w:sz w:val="22"/>
          <w:lang w:eastAsia="en-GB"/>
        </w:rPr>
        <w:t xml:space="preserve">, week </w:t>
      </w:r>
      <w:proofErr w:type="gramStart"/>
      <w:r>
        <w:rPr>
          <w:rFonts w:ascii="Arial" w:hAnsi="Arial" w:cs="Arial"/>
          <w:sz w:val="22"/>
          <w:lang w:eastAsia="en-GB"/>
        </w:rPr>
        <w:t>3</w:t>
      </w:r>
      <w:proofErr w:type="gramEnd"/>
      <w:r>
        <w:rPr>
          <w:rFonts w:ascii="Arial" w:hAnsi="Arial" w:cs="Arial"/>
          <w:sz w:val="22"/>
          <w:lang w:eastAsia="en-GB"/>
        </w:rPr>
        <w:t xml:space="preserve"> </w:t>
      </w:r>
      <w:r w:rsidRPr="009679DB">
        <w:rPr>
          <w:rFonts w:ascii="Arial" w:hAnsi="Arial" w:cs="Arial"/>
          <w:sz w:val="22"/>
          <w:lang w:eastAsia="en-GB"/>
        </w:rPr>
        <w:t>forum</w:t>
      </w:r>
      <w:r w:rsidR="00290A43">
        <w:rPr>
          <w:rFonts w:ascii="Arial" w:hAnsi="Arial" w:cs="Arial"/>
          <w:sz w:val="22"/>
          <w:lang w:eastAsia="en-GB"/>
        </w:rPr>
        <w:t xml:space="preserve"> </w:t>
      </w:r>
      <w:r w:rsidR="00290A43">
        <w:rPr>
          <w:rFonts w:ascii="Arial" w:hAnsi="Arial" w:cs="Arial"/>
          <w:sz w:val="22"/>
          <w:lang w:eastAsia="en-GB"/>
        </w:rPr>
        <w:t>submission</w:t>
      </w:r>
      <w:r w:rsidRPr="009679DB">
        <w:rPr>
          <w:rFonts w:ascii="Arial" w:hAnsi="Arial" w:cs="Arial"/>
          <w:sz w:val="22"/>
          <w:lang w:eastAsia="en-GB"/>
        </w:rPr>
        <w:t xml:space="preserve">: </w:t>
      </w:r>
      <w:r>
        <w:rPr>
          <w:rFonts w:ascii="Arial" w:hAnsi="Arial" w:cs="Arial"/>
          <w:sz w:val="22"/>
          <w:lang w:eastAsia="en-GB"/>
        </w:rPr>
        <w:t xml:space="preserve">What does evaluation </w:t>
      </w:r>
      <w:r w:rsidR="00F276A5">
        <w:rPr>
          <w:rFonts w:ascii="Arial" w:hAnsi="Arial" w:cs="Arial"/>
          <w:sz w:val="22"/>
          <w:lang w:eastAsia="en-GB"/>
        </w:rPr>
        <w:t>mean</w:t>
      </w:r>
      <w:r w:rsidR="00124CC9">
        <w:rPr>
          <w:rFonts w:ascii="Arial" w:hAnsi="Arial" w:cs="Arial"/>
          <w:sz w:val="22"/>
          <w:lang w:eastAsia="en-GB"/>
        </w:rPr>
        <w:t>?</w:t>
      </w:r>
    </w:p>
    <w:p w14:paraId="3D9CDD3E" w14:textId="77777777" w:rsidR="00FA7CD0" w:rsidRDefault="00FA7CD0" w:rsidP="00FA7CD0">
      <w:pPr>
        <w:pStyle w:val="NoSpacing"/>
        <w:spacing w:line="360" w:lineRule="auto"/>
        <w:ind w:left="720"/>
        <w:rPr>
          <w:rFonts w:ascii="Arial" w:hAnsi="Arial" w:cs="Arial"/>
          <w:lang w:eastAsia="en-GB"/>
        </w:rPr>
      </w:pPr>
    </w:p>
    <w:p w14:paraId="54580BD5" w14:textId="1F29E710" w:rsidR="00FA7CD0" w:rsidRPr="0001592B" w:rsidRDefault="00FA7CD0" w:rsidP="00086D6C">
      <w:pPr>
        <w:pStyle w:val="NoSpacing"/>
        <w:spacing w:line="360" w:lineRule="auto"/>
        <w:rPr>
          <w:rFonts w:ascii="Arial" w:hAnsi="Arial" w:cs="Arial"/>
          <w:sz w:val="22"/>
          <w:lang w:eastAsia="en-GB"/>
        </w:rPr>
      </w:pPr>
      <w:r>
        <w:rPr>
          <w:rFonts w:ascii="Arial" w:hAnsi="Arial" w:cs="Arial"/>
          <w:sz w:val="22"/>
          <w:lang w:eastAsia="en-GB"/>
        </w:rPr>
        <w:t xml:space="preserve">According to </w:t>
      </w:r>
      <w:r w:rsidR="00F276A5">
        <w:rPr>
          <w:rFonts w:ascii="Arial" w:hAnsi="Arial" w:cs="Arial"/>
          <w:sz w:val="22"/>
          <w:lang w:eastAsia="en-GB"/>
        </w:rPr>
        <w:t>the National Careers Service</w:t>
      </w:r>
      <w:r w:rsidRPr="00086D6C">
        <w:rPr>
          <w:rFonts w:ascii="Arial" w:hAnsi="Arial" w:cs="Arial"/>
          <w:sz w:val="22"/>
          <w:lang w:eastAsia="en-GB"/>
        </w:rPr>
        <w:t xml:space="preserve"> </w:t>
      </w:r>
      <w:r w:rsidR="00891CE5">
        <w:rPr>
          <w:rFonts w:ascii="Arial" w:hAnsi="Arial" w:cs="Arial"/>
          <w:sz w:val="22"/>
          <w:lang w:eastAsia="en-GB"/>
        </w:rPr>
        <w:t>(2025</w:t>
      </w:r>
      <w:r w:rsidR="00F276A5">
        <w:rPr>
          <w:rFonts w:ascii="Arial" w:hAnsi="Arial" w:cs="Arial"/>
          <w:sz w:val="22"/>
          <w:lang w:eastAsia="en-GB"/>
        </w:rPr>
        <w:t xml:space="preserve">), </w:t>
      </w:r>
      <w:r w:rsidRPr="00A07AE1">
        <w:rPr>
          <w:rFonts w:ascii="Arial" w:hAnsi="Arial" w:cs="Arial"/>
          <w:sz w:val="22"/>
          <w:lang w:eastAsia="en-GB"/>
        </w:rPr>
        <w:t>Networking is essential for career growth because it builds relationships, shares knowledge, and opens doors to hidden job opportunities. In Health and Social Care</w:t>
      </w:r>
      <w:r>
        <w:rPr>
          <w:rFonts w:ascii="Arial" w:hAnsi="Arial" w:cs="Arial"/>
          <w:lang w:eastAsia="en-GB"/>
        </w:rPr>
        <w:t xml:space="preserve">, </w:t>
      </w:r>
      <w:r w:rsidRPr="00A07AE1">
        <w:rPr>
          <w:rFonts w:ascii="Arial" w:hAnsi="Arial" w:cs="Arial"/>
          <w:sz w:val="22"/>
          <w:lang w:eastAsia="en-GB"/>
        </w:rPr>
        <w:t>networking can lead to collaboration, mentorship, and access to diverse roles</w:t>
      </w:r>
      <w:r w:rsidR="00163C44" w:rsidRPr="00042735">
        <w:rPr>
          <w:rFonts w:ascii="Arial" w:hAnsi="Arial" w:cs="Arial"/>
          <w:sz w:val="22"/>
          <w:lang w:eastAsia="en-GB"/>
        </w:rPr>
        <w:t xml:space="preserve">. Networking provides access to forums, conferences, and resources that improve skills and keep practitioners updated (Royal College of Nursing, 2025). </w:t>
      </w:r>
      <w:r w:rsidRPr="00A07AE1">
        <w:rPr>
          <w:rFonts w:ascii="Arial" w:hAnsi="Arial" w:cs="Arial"/>
          <w:sz w:val="22"/>
          <w:lang w:eastAsia="en-GB"/>
        </w:rPr>
        <w:t xml:space="preserve">For example, attending a professional HSC conference may connect you with a senior social worker who later recommends you for a job. Benefits include career advancement, skill development, and increased visibility. However, </w:t>
      </w:r>
      <w:r w:rsidR="00911B67">
        <w:rPr>
          <w:rFonts w:ascii="Arial" w:hAnsi="Arial" w:cs="Arial"/>
          <w:sz w:val="22"/>
          <w:lang w:eastAsia="en-GB"/>
        </w:rPr>
        <w:t>disadvantages exist, such as over-reliance on contacts or engaging in superficial connections that lack</w:t>
      </w:r>
      <w:r w:rsidRPr="00A07AE1">
        <w:rPr>
          <w:rFonts w:ascii="Arial" w:hAnsi="Arial" w:cs="Arial"/>
          <w:sz w:val="22"/>
          <w:lang w:eastAsia="en-GB"/>
        </w:rPr>
        <w:t xml:space="preserve"> genuine value.</w:t>
      </w:r>
      <w:r>
        <w:rPr>
          <w:rFonts w:ascii="Arial" w:hAnsi="Arial" w:cs="Arial"/>
          <w:lang w:eastAsia="en-GB"/>
        </w:rPr>
        <w:t xml:space="preserve"> </w:t>
      </w:r>
      <w:r w:rsidRPr="00A07AE1">
        <w:rPr>
          <w:rFonts w:ascii="Arial" w:hAnsi="Arial" w:cs="Arial"/>
          <w:sz w:val="22"/>
          <w:lang w:eastAsia="en-GB"/>
        </w:rPr>
        <w:t>Effective networking requires authenticity and professionalism to ensure</w:t>
      </w:r>
      <w:r w:rsidR="00F276A5">
        <w:rPr>
          <w:rFonts w:ascii="Arial" w:hAnsi="Arial" w:cs="Arial"/>
          <w:sz w:val="22"/>
          <w:lang w:eastAsia="en-GB"/>
        </w:rPr>
        <w:t xml:space="preserve"> </w:t>
      </w:r>
      <w:r w:rsidRPr="00A07AE1">
        <w:rPr>
          <w:rFonts w:ascii="Arial" w:hAnsi="Arial" w:cs="Arial"/>
          <w:sz w:val="22"/>
          <w:lang w:eastAsia="en-GB"/>
        </w:rPr>
        <w:t xml:space="preserve">long-term, meaningful relationships that support personal and professional </w:t>
      </w:r>
      <w:r w:rsidRPr="0001592B">
        <w:rPr>
          <w:rFonts w:ascii="Arial" w:hAnsi="Arial" w:cs="Arial"/>
          <w:sz w:val="22"/>
          <w:lang w:eastAsia="en-GB"/>
        </w:rPr>
        <w:t>development (Royal College of Nurses, 2025).</w:t>
      </w:r>
    </w:p>
    <w:p w14:paraId="50CAC68A" w14:textId="77777777" w:rsidR="00FA7CD0" w:rsidRPr="009679DB" w:rsidRDefault="00FA7CD0" w:rsidP="00FA7CD0">
      <w:pPr>
        <w:pStyle w:val="NoSpacing"/>
        <w:spacing w:line="360" w:lineRule="auto"/>
        <w:rPr>
          <w:rFonts w:ascii="Arial" w:hAnsi="Arial" w:cs="Arial"/>
          <w:sz w:val="22"/>
          <w:lang w:eastAsia="en-GB"/>
        </w:rPr>
      </w:pPr>
    </w:p>
    <w:p w14:paraId="0E2F8603" w14:textId="77777777" w:rsidR="00FA7CD0" w:rsidRPr="009679DB" w:rsidRDefault="00FA7CD0" w:rsidP="00FA7CD0">
      <w:pPr>
        <w:pStyle w:val="NoSpacing"/>
        <w:spacing w:line="360" w:lineRule="auto"/>
        <w:rPr>
          <w:rFonts w:ascii="Arial" w:hAnsi="Arial" w:cs="Arial"/>
          <w:sz w:val="22"/>
          <w:lang w:eastAsia="en-GB"/>
        </w:rPr>
      </w:pPr>
    </w:p>
    <w:p w14:paraId="5034C774" w14:textId="77777777" w:rsidR="00FA7CD0" w:rsidRDefault="00FA7CD0" w:rsidP="00FA7CD0">
      <w:pPr>
        <w:pStyle w:val="NoSpacing"/>
        <w:spacing w:line="360" w:lineRule="auto"/>
        <w:rPr>
          <w:rFonts w:ascii="Arial" w:hAnsi="Arial" w:cs="Arial"/>
          <w:sz w:val="22"/>
          <w:lang w:eastAsia="en-GB"/>
        </w:rPr>
      </w:pPr>
    </w:p>
    <w:p w14:paraId="5B4B1CDB" w14:textId="77777777" w:rsidR="00FA7CD0" w:rsidRPr="009679DB" w:rsidRDefault="00FA7CD0" w:rsidP="00FA7CD0">
      <w:pPr>
        <w:pStyle w:val="NoSpacing"/>
        <w:spacing w:line="360" w:lineRule="auto"/>
        <w:rPr>
          <w:rFonts w:ascii="Arial" w:hAnsi="Arial" w:cs="Arial"/>
          <w:sz w:val="22"/>
          <w:lang w:eastAsia="en-GB"/>
        </w:rPr>
      </w:pPr>
      <w:r w:rsidRPr="009679DB">
        <w:rPr>
          <w:rFonts w:ascii="Arial" w:hAnsi="Arial" w:cs="Arial"/>
          <w:noProof/>
          <w:sz w:val="22"/>
          <w:lang w:eastAsia="en-GB"/>
        </w:rPr>
        <w:drawing>
          <wp:inline distT="0" distB="0" distL="0" distR="0" wp14:anchorId="7912453B" wp14:editId="4CF6E8C9">
            <wp:extent cx="5731510" cy="1800225"/>
            <wp:effectExtent l="0" t="0" r="2540" b="9525"/>
            <wp:docPr id="536539935" name="Picture 6"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39935" name="Picture 6" descr="A close-up of a messag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800225"/>
                    </a:xfrm>
                    <a:prstGeom prst="rect">
                      <a:avLst/>
                    </a:prstGeom>
                    <a:noFill/>
                    <a:ln>
                      <a:noFill/>
                    </a:ln>
                  </pic:spPr>
                </pic:pic>
              </a:graphicData>
            </a:graphic>
          </wp:inline>
        </w:drawing>
      </w:r>
    </w:p>
    <w:p w14:paraId="3092EB66" w14:textId="0E44604A" w:rsidR="00BA643B" w:rsidRPr="009679DB" w:rsidRDefault="00F276A5" w:rsidP="00BA643B">
      <w:pPr>
        <w:pStyle w:val="NoSpacing"/>
        <w:spacing w:line="360" w:lineRule="auto"/>
        <w:rPr>
          <w:rFonts w:ascii="Arial" w:hAnsi="Arial" w:cs="Arial"/>
          <w:sz w:val="22"/>
          <w:lang w:eastAsia="en-GB"/>
        </w:rPr>
      </w:pPr>
      <w:r w:rsidRPr="009679DB">
        <w:rPr>
          <w:rFonts w:ascii="Arial" w:hAnsi="Arial" w:cs="Arial"/>
          <w:sz w:val="22"/>
          <w:lang w:eastAsia="en-GB"/>
        </w:rPr>
        <w:t xml:space="preserve">Image </w:t>
      </w:r>
      <w:r>
        <w:rPr>
          <w:rFonts w:ascii="Arial" w:hAnsi="Arial" w:cs="Arial"/>
          <w:sz w:val="22"/>
          <w:lang w:eastAsia="en-GB"/>
        </w:rPr>
        <w:t>2</w:t>
      </w:r>
      <w:r>
        <w:rPr>
          <w:rFonts w:ascii="Arial" w:hAnsi="Arial" w:cs="Arial"/>
          <w:sz w:val="22"/>
          <w:lang w:eastAsia="en-GB"/>
        </w:rPr>
        <w:t xml:space="preserve">, week </w:t>
      </w:r>
      <w:proofErr w:type="gramStart"/>
      <w:r>
        <w:rPr>
          <w:rFonts w:ascii="Arial" w:hAnsi="Arial" w:cs="Arial"/>
          <w:sz w:val="22"/>
          <w:lang w:eastAsia="en-GB"/>
        </w:rPr>
        <w:t>4</w:t>
      </w:r>
      <w:proofErr w:type="gramEnd"/>
      <w:r>
        <w:rPr>
          <w:rFonts w:ascii="Arial" w:hAnsi="Arial" w:cs="Arial"/>
          <w:sz w:val="22"/>
          <w:lang w:eastAsia="en-GB"/>
        </w:rPr>
        <w:t xml:space="preserve"> </w:t>
      </w:r>
      <w:r w:rsidR="00290A43">
        <w:rPr>
          <w:rFonts w:ascii="Arial" w:hAnsi="Arial" w:cs="Arial"/>
          <w:sz w:val="22"/>
          <w:lang w:eastAsia="en-GB"/>
        </w:rPr>
        <w:t>forum submission</w:t>
      </w:r>
      <w:r w:rsidRPr="009679DB">
        <w:rPr>
          <w:rFonts w:ascii="Arial" w:hAnsi="Arial" w:cs="Arial"/>
          <w:sz w:val="22"/>
          <w:lang w:eastAsia="en-GB"/>
        </w:rPr>
        <w:t xml:space="preserve">: </w:t>
      </w:r>
      <w:r w:rsidR="00BA643B" w:rsidRPr="009679DB">
        <w:rPr>
          <w:rFonts w:ascii="Arial" w:hAnsi="Arial" w:cs="Arial"/>
          <w:sz w:val="22"/>
          <w:lang w:eastAsia="en-GB"/>
        </w:rPr>
        <w:t xml:space="preserve">Why </w:t>
      </w:r>
      <w:r w:rsidR="00BA643B">
        <w:rPr>
          <w:rFonts w:ascii="Arial" w:hAnsi="Arial" w:cs="Arial"/>
          <w:sz w:val="22"/>
          <w:lang w:eastAsia="en-GB"/>
        </w:rPr>
        <w:t xml:space="preserve">is networking </w:t>
      </w:r>
      <w:r w:rsidR="00BA643B" w:rsidRPr="009679DB">
        <w:rPr>
          <w:rFonts w:ascii="Arial" w:hAnsi="Arial" w:cs="Arial"/>
          <w:sz w:val="22"/>
          <w:lang w:eastAsia="en-GB"/>
        </w:rPr>
        <w:t>important?</w:t>
      </w:r>
    </w:p>
    <w:p w14:paraId="6B9ED6F2" w14:textId="0F5D7695" w:rsidR="00FA7CD0" w:rsidRDefault="00FA7CD0" w:rsidP="00FA7CD0">
      <w:pPr>
        <w:pStyle w:val="NoSpacing"/>
        <w:spacing w:line="360" w:lineRule="auto"/>
        <w:rPr>
          <w:rFonts w:ascii="Arial" w:hAnsi="Arial" w:cs="Arial"/>
          <w:lang w:eastAsia="en-GB"/>
        </w:rPr>
      </w:pPr>
    </w:p>
    <w:p w14:paraId="47A8F681" w14:textId="52256AA8" w:rsidR="00FA7CD0" w:rsidRPr="00042735" w:rsidRDefault="00FA7CD0" w:rsidP="00C00942">
      <w:pPr>
        <w:pStyle w:val="NoSpacing"/>
        <w:spacing w:line="360" w:lineRule="auto"/>
        <w:rPr>
          <w:rFonts w:ascii="Arial" w:hAnsi="Arial" w:cs="Arial"/>
          <w:sz w:val="22"/>
          <w:lang w:eastAsia="en-GB"/>
        </w:rPr>
      </w:pPr>
      <w:r w:rsidRPr="00042735">
        <w:rPr>
          <w:rFonts w:ascii="Arial" w:hAnsi="Arial" w:cs="Arial"/>
          <w:sz w:val="22"/>
          <w:lang w:eastAsia="en-GB"/>
        </w:rPr>
        <w:t xml:space="preserve">Making connections is essential for Health and Social Care (HSC) professionals as it promotes collaboration and holistic, </w:t>
      </w:r>
      <w:r w:rsidR="00C00942">
        <w:rPr>
          <w:rFonts w:ascii="Arial" w:hAnsi="Arial" w:cs="Arial"/>
          <w:sz w:val="22"/>
          <w:lang w:eastAsia="en-GB"/>
        </w:rPr>
        <w:t>patient-centred</w:t>
      </w:r>
      <w:r w:rsidRPr="00042735">
        <w:rPr>
          <w:rFonts w:ascii="Arial" w:hAnsi="Arial" w:cs="Arial"/>
          <w:sz w:val="22"/>
          <w:lang w:eastAsia="en-GB"/>
        </w:rPr>
        <w:t xml:space="preserve"> care</w:t>
      </w:r>
      <w:r w:rsidR="00686E98">
        <w:rPr>
          <w:rFonts w:ascii="Arial" w:hAnsi="Arial" w:cs="Arial"/>
          <w:sz w:val="22"/>
          <w:lang w:eastAsia="en-GB"/>
        </w:rPr>
        <w:t>.</w:t>
      </w:r>
      <w:r w:rsidRPr="00042735">
        <w:rPr>
          <w:rFonts w:ascii="Arial" w:hAnsi="Arial" w:cs="Arial"/>
          <w:sz w:val="22"/>
          <w:lang w:eastAsia="en-GB"/>
        </w:rPr>
        <w:t xml:space="preserve"> However, barriers such as time constraints, unequal inclusion, and role instability can limit these benefits (Henry, 2024). Webber’s (2024) Connecting People Model </w:t>
      </w:r>
      <w:r>
        <w:rPr>
          <w:rFonts w:ascii="Arial" w:hAnsi="Arial" w:cs="Arial"/>
          <w:lang w:eastAsia="en-GB"/>
        </w:rPr>
        <w:t>emphasises</w:t>
      </w:r>
      <w:r w:rsidRPr="00042735">
        <w:rPr>
          <w:rFonts w:ascii="Arial" w:hAnsi="Arial" w:cs="Arial"/>
          <w:sz w:val="22"/>
          <w:lang w:eastAsia="en-GB"/>
        </w:rPr>
        <w:t xml:space="preserve"> building meaningful relationships based on trust and shared goals rather than network size</w:t>
      </w:r>
      <w:proofErr w:type="gramStart"/>
      <w:r w:rsidRPr="00042735">
        <w:rPr>
          <w:rFonts w:ascii="Arial" w:hAnsi="Arial" w:cs="Arial"/>
          <w:sz w:val="22"/>
          <w:lang w:eastAsia="en-GB"/>
        </w:rPr>
        <w:t xml:space="preserve">. </w:t>
      </w:r>
      <w:r w:rsidR="00F81372">
        <w:rPr>
          <w:rFonts w:ascii="Arial" w:hAnsi="Arial" w:cs="Arial"/>
          <w:sz w:val="22"/>
          <w:lang w:eastAsia="en-GB"/>
        </w:rPr>
        <w:t xml:space="preserve"> </w:t>
      </w:r>
      <w:proofErr w:type="gramEnd"/>
      <w:r w:rsidR="00F81372">
        <w:rPr>
          <w:rFonts w:ascii="Arial" w:hAnsi="Arial" w:cs="Arial"/>
          <w:sz w:val="22"/>
          <w:lang w:eastAsia="en-GB"/>
        </w:rPr>
        <w:t xml:space="preserve">For example, </w:t>
      </w:r>
      <w:r w:rsidR="00F26FAD">
        <w:rPr>
          <w:rFonts w:ascii="Arial" w:hAnsi="Arial" w:cs="Arial"/>
          <w:sz w:val="22"/>
          <w:lang w:eastAsia="en-GB"/>
        </w:rPr>
        <w:t>practitioners</w:t>
      </w:r>
      <w:r w:rsidRPr="00042735">
        <w:rPr>
          <w:rFonts w:ascii="Arial" w:hAnsi="Arial" w:cs="Arial"/>
          <w:sz w:val="22"/>
          <w:lang w:eastAsia="en-GB"/>
        </w:rPr>
        <w:t xml:space="preserve"> and service users work together to set realistic, achievable objectives, creating supportive networks that enhance wellbeing and improve care outcomes</w:t>
      </w:r>
      <w:r>
        <w:rPr>
          <w:rFonts w:ascii="Arial" w:hAnsi="Arial" w:cs="Arial"/>
          <w:lang w:eastAsia="en-GB"/>
        </w:rPr>
        <w:t>.</w:t>
      </w:r>
    </w:p>
    <w:p w14:paraId="696B5CCA" w14:textId="3974B64B" w:rsidR="00A8256C" w:rsidRDefault="00FA7CD0" w:rsidP="00F26FAD">
      <w:pPr>
        <w:pStyle w:val="NoSpacing"/>
        <w:spacing w:line="360" w:lineRule="auto"/>
        <w:rPr>
          <w:lang w:eastAsia="en-GB"/>
        </w:rPr>
      </w:pPr>
      <w:r w:rsidRPr="009679DB">
        <w:rPr>
          <w:rFonts w:ascii="Arial" w:hAnsi="Arial" w:cs="Arial"/>
          <w:sz w:val="22"/>
          <w:lang w:eastAsia="en-GB"/>
        </w:rPr>
        <w:t>I</w:t>
      </w:r>
      <w:r w:rsidRPr="009679DB">
        <w:rPr>
          <w:rFonts w:ascii="Arial" w:hAnsi="Arial" w:cs="Arial"/>
          <w:sz w:val="22"/>
          <w:lang w:eastAsia="en-GB"/>
        </w:rPr>
        <w:drawing>
          <wp:inline distT="0" distB="0" distL="0" distR="0" wp14:anchorId="374D46B4" wp14:editId="2A9E3F82">
            <wp:extent cx="4600575" cy="1979295"/>
            <wp:effectExtent l="0" t="0" r="9525" b="1905"/>
            <wp:docPr id="118917710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77104" name="Picture 2"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00575" cy="1979295"/>
                    </a:xfrm>
                    <a:prstGeom prst="rect">
                      <a:avLst/>
                    </a:prstGeom>
                    <a:noFill/>
                    <a:ln>
                      <a:noFill/>
                    </a:ln>
                  </pic:spPr>
                </pic:pic>
              </a:graphicData>
            </a:graphic>
          </wp:inline>
        </w:drawing>
      </w:r>
    </w:p>
    <w:p w14:paraId="04F57A34" w14:textId="27719EE0" w:rsidR="007902E3" w:rsidRDefault="007902E3" w:rsidP="00FA7CD0">
      <w:pPr>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 xml:space="preserve">2, week </w:t>
      </w:r>
      <w:proofErr w:type="gramStart"/>
      <w:r>
        <w:rPr>
          <w:rFonts w:ascii="Arial" w:hAnsi="Arial" w:cs="Arial"/>
          <w:sz w:val="22"/>
          <w:lang w:eastAsia="en-GB"/>
        </w:rPr>
        <w:t>3</w:t>
      </w:r>
      <w:proofErr w:type="gramEnd"/>
      <w:r>
        <w:rPr>
          <w:rFonts w:ascii="Arial" w:hAnsi="Arial" w:cs="Arial"/>
          <w:sz w:val="22"/>
          <w:lang w:eastAsia="en-GB"/>
        </w:rPr>
        <w:t xml:space="preserve"> </w:t>
      </w:r>
      <w:r w:rsidRPr="009679DB">
        <w:rPr>
          <w:rFonts w:ascii="Arial" w:hAnsi="Arial" w:cs="Arial"/>
          <w:sz w:val="22"/>
          <w:lang w:eastAsia="en-GB"/>
        </w:rPr>
        <w:t>forum</w:t>
      </w:r>
      <w:r w:rsidR="00686E98">
        <w:rPr>
          <w:rFonts w:ascii="Arial" w:hAnsi="Arial" w:cs="Arial"/>
          <w:sz w:val="22"/>
          <w:lang w:eastAsia="en-GB"/>
        </w:rPr>
        <w:t xml:space="preserve"> </w:t>
      </w:r>
      <w:r w:rsidR="00686E98">
        <w:rPr>
          <w:rFonts w:ascii="Arial" w:hAnsi="Arial" w:cs="Arial"/>
          <w:sz w:val="22"/>
          <w:lang w:eastAsia="en-GB"/>
        </w:rPr>
        <w:t>submission</w:t>
      </w:r>
      <w:r w:rsidRPr="009679DB">
        <w:rPr>
          <w:rFonts w:ascii="Arial" w:hAnsi="Arial" w:cs="Arial"/>
          <w:sz w:val="22"/>
          <w:lang w:eastAsia="en-GB"/>
        </w:rPr>
        <w:t xml:space="preserve">: </w:t>
      </w:r>
      <w:r w:rsidR="0023617B">
        <w:rPr>
          <w:rFonts w:ascii="Arial" w:hAnsi="Arial" w:cs="Arial"/>
          <w:sz w:val="22"/>
          <w:lang w:eastAsia="en-GB"/>
        </w:rPr>
        <w:t xml:space="preserve">Connections with people </w:t>
      </w:r>
      <w:r w:rsidR="00F26FAD">
        <w:rPr>
          <w:rFonts w:ascii="Arial" w:hAnsi="Arial" w:cs="Arial"/>
          <w:sz w:val="22"/>
          <w:lang w:eastAsia="en-GB"/>
        </w:rPr>
        <w:t>who</w:t>
      </w:r>
      <w:r w:rsidR="0023617B">
        <w:rPr>
          <w:rFonts w:ascii="Arial" w:hAnsi="Arial" w:cs="Arial"/>
          <w:sz w:val="22"/>
          <w:lang w:eastAsia="en-GB"/>
        </w:rPr>
        <w:t xml:space="preserve"> </w:t>
      </w:r>
      <w:r w:rsidR="00F26FAD">
        <w:rPr>
          <w:rFonts w:ascii="Arial" w:hAnsi="Arial" w:cs="Arial"/>
          <w:sz w:val="22"/>
          <w:lang w:eastAsia="en-GB"/>
        </w:rPr>
        <w:t>do</w:t>
      </w:r>
      <w:r w:rsidR="0023617B">
        <w:rPr>
          <w:rFonts w:ascii="Arial" w:hAnsi="Arial" w:cs="Arial"/>
          <w:sz w:val="22"/>
          <w:lang w:eastAsia="en-GB"/>
        </w:rPr>
        <w:t xml:space="preserve"> not </w:t>
      </w:r>
      <w:r w:rsidR="00F26FAD">
        <w:rPr>
          <w:rFonts w:ascii="Arial" w:hAnsi="Arial" w:cs="Arial"/>
          <w:sz w:val="22"/>
          <w:lang w:eastAsia="en-GB"/>
        </w:rPr>
        <w:t xml:space="preserve">have </w:t>
      </w:r>
      <w:proofErr w:type="gramStart"/>
      <w:r w:rsidR="0023617B">
        <w:rPr>
          <w:rFonts w:ascii="Arial" w:hAnsi="Arial" w:cs="Arial"/>
          <w:sz w:val="22"/>
          <w:lang w:eastAsia="en-GB"/>
        </w:rPr>
        <w:t>much</w:t>
      </w:r>
      <w:proofErr w:type="gramEnd"/>
      <w:r w:rsidR="0023617B">
        <w:rPr>
          <w:rFonts w:ascii="Arial" w:hAnsi="Arial" w:cs="Arial"/>
          <w:sz w:val="22"/>
          <w:lang w:eastAsia="en-GB"/>
        </w:rPr>
        <w:t xml:space="preserve"> in common with </w:t>
      </w:r>
      <w:r w:rsidR="00686E98">
        <w:rPr>
          <w:rFonts w:ascii="Arial" w:hAnsi="Arial" w:cs="Arial"/>
          <w:sz w:val="22"/>
          <w:lang w:eastAsia="en-GB"/>
        </w:rPr>
        <w:t>me.</w:t>
      </w:r>
      <w:r w:rsidR="0023617B">
        <w:rPr>
          <w:rFonts w:ascii="Arial" w:hAnsi="Arial" w:cs="Arial"/>
          <w:sz w:val="22"/>
          <w:lang w:eastAsia="en-GB"/>
        </w:rPr>
        <w:t xml:space="preserve"> </w:t>
      </w:r>
    </w:p>
    <w:p w14:paraId="240C554B" w14:textId="77777777" w:rsidR="00D62207" w:rsidRDefault="00D62207" w:rsidP="00C46930">
      <w:pPr>
        <w:spacing w:line="360" w:lineRule="auto"/>
        <w:jc w:val="both"/>
        <w:rPr>
          <w:rFonts w:ascii="Arial" w:eastAsia="Aptos" w:hAnsi="Arial" w:cs="Arial"/>
          <w:lang w:eastAsia="en-GB"/>
        </w:rPr>
      </w:pPr>
    </w:p>
    <w:p w14:paraId="545D72B4" w14:textId="200657C2" w:rsidR="00D62207" w:rsidRDefault="00D62207" w:rsidP="00C46930">
      <w:pPr>
        <w:spacing w:line="360" w:lineRule="auto"/>
        <w:jc w:val="both"/>
        <w:rPr>
          <w:rFonts w:ascii="Arial" w:eastAsia="Aptos" w:hAnsi="Arial" w:cs="Arial"/>
          <w:lang w:eastAsia="en-GB"/>
        </w:rPr>
      </w:pPr>
      <w:r w:rsidRPr="009679DB">
        <w:rPr>
          <w:rFonts w:ascii="Arial" w:hAnsi="Arial" w:cs="Arial"/>
          <w:b/>
          <w:bCs/>
          <w:sz w:val="22"/>
          <w:lang w:eastAsia="en-GB"/>
        </w:rPr>
        <w:t xml:space="preserve">Reflection on Unit 3: Opportunity Knocks </w:t>
      </w:r>
    </w:p>
    <w:p w14:paraId="0A86BED0" w14:textId="1A4024EB" w:rsidR="00C46930" w:rsidRPr="00C46930" w:rsidRDefault="00C46930" w:rsidP="00C46930">
      <w:pPr>
        <w:spacing w:after="0" w:line="360" w:lineRule="auto"/>
        <w:jc w:val="both"/>
        <w:rPr>
          <w:rFonts w:ascii="Arial" w:eastAsia="Aptos" w:hAnsi="Arial" w:cs="Arial"/>
          <w:sz w:val="22"/>
          <w:lang w:eastAsia="en-GB"/>
        </w:rPr>
      </w:pPr>
      <w:r w:rsidRPr="00C46930">
        <w:rPr>
          <w:rFonts w:ascii="Arial" w:eastAsia="Aptos" w:hAnsi="Arial" w:cs="Arial"/>
          <w:sz w:val="22"/>
          <w:lang w:eastAsia="en-GB"/>
        </w:rPr>
        <w:t xml:space="preserve">Unit 3 demonstrated that shifting perspectives reveals how we can learn to recognise good opportunities, be well-prepared, and be open to new opportunities and a bit of “luck” (serendipity) in my career, which happens when unplanned luck arises from unforeseen circumstances when intentional actions produce positive outcomes (Bush, 2020). Stretch goals, used judiciously, can spark radical creativity when supported, informing my stretch </w:t>
      </w:r>
      <w:r w:rsidRPr="00C46930">
        <w:rPr>
          <w:rFonts w:ascii="Arial" w:eastAsia="Aptos" w:hAnsi="Arial" w:cs="Arial"/>
          <w:sz w:val="22"/>
          <w:lang w:eastAsia="en-GB"/>
        </w:rPr>
        <w:lastRenderedPageBreak/>
        <w:t xml:space="preserve">plans (Raya et al., 2023). Regular career conversations/mentoring improved my digital adoption and confidence to act on leads in HSC. Understanding the distinction between modern and traditional recruitment reframed my </w:t>
      </w:r>
      <w:proofErr w:type="gramStart"/>
      <w:r w:rsidRPr="00C46930">
        <w:rPr>
          <w:rFonts w:ascii="Arial" w:eastAsia="Aptos" w:hAnsi="Arial" w:cs="Arial"/>
          <w:sz w:val="22"/>
          <w:lang w:eastAsia="en-GB"/>
        </w:rPr>
        <w:t>CV</w:t>
      </w:r>
      <w:proofErr w:type="gramEnd"/>
      <w:r w:rsidRPr="00C46930">
        <w:rPr>
          <w:rFonts w:ascii="Arial" w:eastAsia="Aptos" w:hAnsi="Arial" w:cs="Arial"/>
          <w:sz w:val="22"/>
          <w:lang w:eastAsia="en-GB"/>
        </w:rPr>
        <w:t xml:space="preserve"> strategy and approach to networking. Clarifying work values, such as intrinsic (helping team members, feeling respected at work, </w:t>
      </w:r>
      <w:proofErr w:type="gramStart"/>
      <w:r w:rsidRPr="00C46930">
        <w:rPr>
          <w:rFonts w:ascii="Arial" w:eastAsia="Aptos" w:hAnsi="Arial" w:cs="Arial"/>
          <w:sz w:val="22"/>
          <w:lang w:eastAsia="en-GB"/>
        </w:rPr>
        <w:t>etc.</w:t>
      </w:r>
      <w:proofErr w:type="gramEnd"/>
      <w:r w:rsidRPr="00C46930">
        <w:rPr>
          <w:rFonts w:ascii="Arial" w:eastAsia="Aptos" w:hAnsi="Arial" w:cs="Arial"/>
          <w:sz w:val="22"/>
          <w:lang w:eastAsia="en-GB"/>
        </w:rPr>
        <w:t xml:space="preserve">) and extrinsic (good salary, autonomy, time off work, </w:t>
      </w:r>
      <w:proofErr w:type="gramStart"/>
      <w:r w:rsidRPr="00C46930">
        <w:rPr>
          <w:rFonts w:ascii="Arial" w:eastAsia="Aptos" w:hAnsi="Arial" w:cs="Arial"/>
          <w:sz w:val="22"/>
          <w:lang w:eastAsia="en-GB"/>
        </w:rPr>
        <w:t>etc.</w:t>
      </w:r>
      <w:proofErr w:type="gramEnd"/>
      <w:r w:rsidRPr="00C46930">
        <w:rPr>
          <w:rFonts w:ascii="Arial" w:eastAsia="Aptos" w:hAnsi="Arial" w:cs="Arial"/>
          <w:sz w:val="22"/>
          <w:lang w:eastAsia="en-GB"/>
        </w:rPr>
        <w:t xml:space="preserve">), helped strengthen lifestyle decisions and job fit. Building a professional online presence enhances employability signals </w:t>
      </w:r>
      <w:r w:rsidR="00F01BDE">
        <w:rPr>
          <w:rFonts w:ascii="Arial" w:eastAsia="Aptos" w:hAnsi="Arial" w:cs="Arial"/>
          <w:sz w:val="22"/>
          <w:lang w:eastAsia="en-GB"/>
        </w:rPr>
        <w:t>(</w:t>
      </w:r>
      <w:r w:rsidRPr="00C46930">
        <w:rPr>
          <w:rFonts w:ascii="Arial" w:eastAsia="Aptos" w:hAnsi="Arial" w:cs="Arial"/>
          <w:sz w:val="22"/>
          <w:lang w:eastAsia="en-GB"/>
        </w:rPr>
        <w:t xml:space="preserve">National </w:t>
      </w:r>
      <w:r w:rsidR="00F01BDE">
        <w:rPr>
          <w:rFonts w:ascii="Arial" w:eastAsia="Aptos" w:hAnsi="Arial" w:cs="Arial"/>
          <w:sz w:val="22"/>
          <w:lang w:eastAsia="en-GB"/>
        </w:rPr>
        <w:t xml:space="preserve">Careers Service, 2025). </w:t>
      </w:r>
      <w:r w:rsidRPr="00C46930">
        <w:rPr>
          <w:rFonts w:ascii="Arial" w:eastAsia="Aptos" w:hAnsi="Arial" w:cs="Arial"/>
          <w:sz w:val="22"/>
          <w:lang w:eastAsia="en-GB"/>
        </w:rPr>
        <w:t xml:space="preserve">Practising the five C’s (communication, collaboration, connecting, complementing, combining) and ethical influence through reflective blogging deepened impact and learning in HSC. Collectively, these topics helped me notice, </w:t>
      </w:r>
      <w:proofErr w:type="gramStart"/>
      <w:r w:rsidRPr="00C46930">
        <w:rPr>
          <w:rFonts w:ascii="Arial" w:eastAsia="Aptos" w:hAnsi="Arial" w:cs="Arial"/>
          <w:sz w:val="22"/>
          <w:lang w:eastAsia="en-GB"/>
        </w:rPr>
        <w:t>evaluate</w:t>
      </w:r>
      <w:proofErr w:type="gramEnd"/>
      <w:r w:rsidRPr="00C46930">
        <w:rPr>
          <w:rFonts w:ascii="Arial" w:eastAsia="Aptos" w:hAnsi="Arial" w:cs="Arial"/>
          <w:sz w:val="22"/>
          <w:lang w:eastAsia="en-GB"/>
        </w:rPr>
        <w:t xml:space="preserve"> and seize development opportunities aligned with my goals.</w:t>
      </w:r>
    </w:p>
    <w:p w14:paraId="6928D280" w14:textId="4BADED83" w:rsidR="00F10CE6" w:rsidRDefault="00C46930" w:rsidP="007602CE">
      <w:pPr>
        <w:spacing w:line="360" w:lineRule="auto"/>
        <w:jc w:val="both"/>
        <w:rPr>
          <w:rFonts w:ascii="Arial" w:eastAsia="Aptos" w:hAnsi="Arial" w:cs="Arial"/>
          <w:lang w:eastAsia="en-GB"/>
        </w:rPr>
      </w:pPr>
      <w:r w:rsidRPr="00C46930">
        <w:rPr>
          <w:rFonts w:ascii="Arial" w:eastAsia="Aptos" w:hAnsi="Arial" w:cs="Arial"/>
          <w:sz w:val="22"/>
          <w:lang w:eastAsia="en-GB"/>
        </w:rPr>
        <w:t xml:space="preserve">Three main concepts that have shaped my perspective are stretch goals. Why is </w:t>
      </w:r>
      <w:r w:rsidR="00C26EFA" w:rsidRPr="00C46930">
        <w:rPr>
          <w:rFonts w:ascii="Arial" w:eastAsia="Aptos" w:hAnsi="Arial" w:cs="Arial"/>
          <w:sz w:val="22"/>
          <w:lang w:eastAsia="en-GB"/>
        </w:rPr>
        <w:t>effective communication</w:t>
      </w:r>
      <w:r w:rsidRPr="00C46930">
        <w:rPr>
          <w:rFonts w:ascii="Arial" w:eastAsia="Aptos" w:hAnsi="Arial" w:cs="Arial"/>
          <w:sz w:val="22"/>
          <w:lang w:eastAsia="en-GB"/>
        </w:rPr>
        <w:t xml:space="preserve"> important in HSC, and how can I open doors for job opportunities?</w:t>
      </w:r>
    </w:p>
    <w:p w14:paraId="5CC2E910" w14:textId="77777777" w:rsidR="007602CE" w:rsidRDefault="007602CE" w:rsidP="007602CE">
      <w:pPr>
        <w:pStyle w:val="NoSpacing"/>
        <w:spacing w:line="360" w:lineRule="auto"/>
        <w:jc w:val="both"/>
        <w:rPr>
          <w:rFonts w:ascii="Arial" w:hAnsi="Arial" w:cs="Arial"/>
          <w:lang w:eastAsia="en-GB"/>
        </w:rPr>
      </w:pPr>
    </w:p>
    <w:p w14:paraId="6F1423C6" w14:textId="56502C5E" w:rsidR="007602CE" w:rsidRDefault="007602CE" w:rsidP="007602CE">
      <w:pPr>
        <w:pStyle w:val="NoSpacing"/>
        <w:spacing w:line="360" w:lineRule="auto"/>
        <w:jc w:val="both"/>
        <w:rPr>
          <w:rFonts w:ascii="Arial" w:hAnsi="Arial" w:cs="Arial"/>
          <w:lang w:eastAsia="en-GB"/>
        </w:rPr>
      </w:pPr>
      <w:r w:rsidRPr="000104A7">
        <w:rPr>
          <w:rFonts w:ascii="Arial" w:hAnsi="Arial" w:cs="Arial"/>
          <w:sz w:val="22"/>
          <w:lang w:eastAsia="en-GB"/>
        </w:rPr>
        <w:t>Stretch goals</w:t>
      </w:r>
      <w:r w:rsidRPr="00565B61">
        <w:rPr>
          <w:rFonts w:ascii="Arial" w:hAnsi="Arial" w:cs="Arial"/>
          <w:sz w:val="22"/>
          <w:lang w:eastAsia="en-GB"/>
        </w:rPr>
        <w:t xml:space="preserve"> are </w:t>
      </w:r>
      <w:r w:rsidRPr="000104A7">
        <w:rPr>
          <w:rFonts w:ascii="Arial" w:hAnsi="Arial" w:cs="Arial"/>
          <w:sz w:val="22"/>
          <w:lang w:eastAsia="en-GB"/>
        </w:rPr>
        <w:t xml:space="preserve">ambitious, challenging objectives </w:t>
      </w:r>
      <w:r w:rsidRPr="00565B61">
        <w:rPr>
          <w:rFonts w:ascii="Arial" w:hAnsi="Arial" w:cs="Arial"/>
          <w:sz w:val="22"/>
          <w:lang w:eastAsia="en-GB"/>
        </w:rPr>
        <w:t xml:space="preserve">that lie beyond current capabilities, playing a powerful role in both </w:t>
      </w:r>
      <w:r w:rsidRPr="000104A7">
        <w:rPr>
          <w:rFonts w:ascii="Arial" w:hAnsi="Arial" w:cs="Arial"/>
          <w:sz w:val="22"/>
          <w:lang w:eastAsia="en-GB"/>
        </w:rPr>
        <w:t xml:space="preserve">personal and professional development. They spark motivation, creativity, and skill growth by pushing individuals to extend their limits and explore new strategies (Growth Tactics, 2023). </w:t>
      </w:r>
      <w:r w:rsidRPr="008E527C">
        <w:rPr>
          <w:rFonts w:ascii="Arial" w:hAnsi="Arial" w:cs="Arial"/>
          <w:sz w:val="22"/>
          <w:lang w:eastAsia="en-GB"/>
        </w:rPr>
        <w:t xml:space="preserve">According to recent research, stretch goals </w:t>
      </w:r>
      <w:r w:rsidRPr="00565B61">
        <w:rPr>
          <w:rFonts w:ascii="Arial" w:hAnsi="Arial" w:cs="Arial"/>
          <w:sz w:val="22"/>
          <w:lang w:eastAsia="en-GB"/>
        </w:rPr>
        <w:t xml:space="preserve">significantly enhance performance and innovative creativity by promoting </w:t>
      </w:r>
      <w:r w:rsidRPr="008E527C">
        <w:rPr>
          <w:rFonts w:ascii="Arial" w:hAnsi="Arial" w:cs="Arial"/>
          <w:sz w:val="22"/>
          <w:lang w:eastAsia="en-GB"/>
        </w:rPr>
        <w:t>calculated risks and imaginative thinking when combined with flexible thinking.</w:t>
      </w:r>
      <w:r w:rsidRPr="00565B61">
        <w:rPr>
          <w:rFonts w:ascii="Arial" w:hAnsi="Arial" w:cs="Arial"/>
          <w:sz w:val="22"/>
          <w:lang w:eastAsia="en-GB"/>
        </w:rPr>
        <w:t xml:space="preserve"> </w:t>
      </w:r>
      <w:r w:rsidRPr="000104A7">
        <w:rPr>
          <w:rFonts w:ascii="Arial" w:hAnsi="Arial" w:cs="Arial"/>
          <w:sz w:val="22"/>
          <w:lang w:eastAsia="en-GB"/>
        </w:rPr>
        <w:t xml:space="preserve">However, they can also cause stress, burnout, and unethical </w:t>
      </w:r>
      <w:r w:rsidRPr="00565B61">
        <w:rPr>
          <w:rFonts w:ascii="Arial" w:hAnsi="Arial" w:cs="Arial"/>
          <w:sz w:val="22"/>
          <w:lang w:eastAsia="en-GB"/>
        </w:rPr>
        <w:t>behaviour</w:t>
      </w:r>
      <w:r w:rsidRPr="000104A7">
        <w:rPr>
          <w:rFonts w:ascii="Arial" w:hAnsi="Arial" w:cs="Arial"/>
          <w:sz w:val="22"/>
          <w:lang w:eastAsia="en-GB"/>
        </w:rPr>
        <w:t>, especially when resilience or resources are low (Zhang et al., 2024).</w:t>
      </w:r>
      <w:r w:rsidRPr="00565B61">
        <w:rPr>
          <w:rFonts w:ascii="Arial" w:hAnsi="Arial" w:cs="Arial"/>
          <w:sz w:val="22"/>
          <w:lang w:eastAsia="en-GB"/>
        </w:rPr>
        <w:t xml:space="preserve"> For example,</w:t>
      </w:r>
      <w:r w:rsidRPr="000104A7">
        <w:rPr>
          <w:rFonts w:ascii="Arial" w:hAnsi="Arial" w:cs="Arial"/>
          <w:sz w:val="22"/>
          <w:lang w:eastAsia="en-GB"/>
        </w:rPr>
        <w:t xml:space="preserve"> </w:t>
      </w:r>
      <w:r w:rsidRPr="00565B61">
        <w:rPr>
          <w:rFonts w:ascii="Arial" w:hAnsi="Arial" w:cs="Arial"/>
          <w:sz w:val="22"/>
          <w:lang w:eastAsia="en-GB"/>
        </w:rPr>
        <w:t>in</w:t>
      </w:r>
      <w:r w:rsidRPr="000104A7">
        <w:rPr>
          <w:rFonts w:ascii="Arial" w:hAnsi="Arial" w:cs="Arial"/>
          <w:sz w:val="22"/>
          <w:lang w:eastAsia="en-GB"/>
        </w:rPr>
        <w:t xml:space="preserve"> healthcare, stretch goals </w:t>
      </w:r>
      <w:r w:rsidRPr="00565B61">
        <w:rPr>
          <w:rFonts w:ascii="Arial" w:hAnsi="Arial" w:cs="Arial"/>
          <w:sz w:val="22"/>
          <w:lang w:eastAsia="en-GB"/>
        </w:rPr>
        <w:t>require error reduction or efficiency improvements to yield results only when organisations have</w:t>
      </w:r>
      <w:r w:rsidRPr="000104A7">
        <w:rPr>
          <w:rFonts w:ascii="Arial" w:hAnsi="Arial" w:cs="Arial"/>
          <w:sz w:val="22"/>
          <w:lang w:eastAsia="en-GB"/>
        </w:rPr>
        <w:t xml:space="preserve"> performance </w:t>
      </w:r>
      <w:r w:rsidRPr="00565B61">
        <w:rPr>
          <w:rFonts w:ascii="Arial" w:hAnsi="Arial" w:cs="Arial"/>
          <w:sz w:val="22"/>
          <w:lang w:eastAsia="en-GB"/>
        </w:rPr>
        <w:t>protection</w:t>
      </w:r>
      <w:r w:rsidRPr="000104A7">
        <w:rPr>
          <w:rFonts w:ascii="Arial" w:hAnsi="Arial" w:cs="Arial"/>
          <w:sz w:val="22"/>
          <w:lang w:eastAsia="en-GB"/>
        </w:rPr>
        <w:t xml:space="preserve"> and resource </w:t>
      </w:r>
      <w:r w:rsidRPr="00565B61">
        <w:rPr>
          <w:rFonts w:ascii="Arial" w:hAnsi="Arial" w:cs="Arial"/>
          <w:sz w:val="22"/>
          <w:lang w:eastAsia="en-GB"/>
        </w:rPr>
        <w:t>availability (</w:t>
      </w:r>
      <w:r w:rsidRPr="000104A7">
        <w:rPr>
          <w:rFonts w:ascii="Arial" w:hAnsi="Arial" w:cs="Arial"/>
          <w:sz w:val="22"/>
          <w:lang w:eastAsia="en-GB"/>
        </w:rPr>
        <w:t>See et al., 202</w:t>
      </w:r>
      <w:r w:rsidRPr="00565B61">
        <w:rPr>
          <w:rFonts w:ascii="Arial" w:hAnsi="Arial" w:cs="Arial"/>
          <w:sz w:val="22"/>
          <w:lang w:eastAsia="en-GB"/>
        </w:rPr>
        <w:t>3</w:t>
      </w:r>
      <w:r w:rsidRPr="000104A7">
        <w:rPr>
          <w:rFonts w:ascii="Arial" w:hAnsi="Arial" w:cs="Arial"/>
          <w:sz w:val="22"/>
          <w:lang w:eastAsia="en-GB"/>
        </w:rPr>
        <w:t>). Thus, stretch goals are most effective</w:t>
      </w:r>
      <w:r w:rsidRPr="00565B61">
        <w:rPr>
          <w:rFonts w:ascii="Arial" w:hAnsi="Arial" w:cs="Arial"/>
          <w:sz w:val="22"/>
          <w:lang w:eastAsia="en-GB"/>
        </w:rPr>
        <w:t xml:space="preserve">, </w:t>
      </w:r>
      <w:r w:rsidRPr="000104A7">
        <w:rPr>
          <w:rFonts w:ascii="Arial" w:hAnsi="Arial" w:cs="Arial"/>
          <w:sz w:val="22"/>
          <w:lang w:eastAsia="en-GB"/>
        </w:rPr>
        <w:t xml:space="preserve">balanced by readiness, support, </w:t>
      </w:r>
      <w:r w:rsidRPr="00565B61">
        <w:rPr>
          <w:rFonts w:ascii="Arial" w:hAnsi="Arial" w:cs="Arial"/>
          <w:sz w:val="22"/>
          <w:lang w:eastAsia="en-GB"/>
        </w:rPr>
        <w:t xml:space="preserve">adaptability, and effective </w:t>
      </w:r>
      <w:r w:rsidRPr="000104A7">
        <w:rPr>
          <w:rFonts w:ascii="Arial" w:hAnsi="Arial" w:cs="Arial"/>
          <w:sz w:val="22"/>
          <w:lang w:eastAsia="en-GB"/>
        </w:rPr>
        <w:t xml:space="preserve">strategies (Growth Tactics, 2023). </w:t>
      </w:r>
    </w:p>
    <w:p w14:paraId="1C2FB4F1" w14:textId="6D3D42E3" w:rsidR="00AC2FDC" w:rsidRPr="007602CE" w:rsidRDefault="00AC2FDC" w:rsidP="007602CE">
      <w:pPr>
        <w:pStyle w:val="NoSpacing"/>
        <w:spacing w:line="360" w:lineRule="auto"/>
        <w:jc w:val="both"/>
        <w:rPr>
          <w:rFonts w:ascii="Arial" w:hAnsi="Arial" w:cs="Arial"/>
          <w:sz w:val="22"/>
          <w:lang w:eastAsia="en-GB"/>
        </w:rPr>
      </w:pPr>
      <w:r w:rsidRPr="00565B61">
        <w:rPr>
          <w:rFonts w:ascii="Arial" w:hAnsi="Arial" w:cs="Arial"/>
          <w:sz w:val="22"/>
          <w:lang w:eastAsia="en-GB"/>
        </w:rPr>
        <w:drawing>
          <wp:inline distT="0" distB="0" distL="0" distR="0" wp14:anchorId="623BE74A" wp14:editId="2F24E038">
            <wp:extent cx="4600575" cy="1504315"/>
            <wp:effectExtent l="0" t="0" r="9525" b="635"/>
            <wp:docPr id="36521830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18306" name="Picture 6"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00575" cy="1504315"/>
                    </a:xfrm>
                    <a:prstGeom prst="rect">
                      <a:avLst/>
                    </a:prstGeom>
                    <a:noFill/>
                    <a:ln>
                      <a:noFill/>
                    </a:ln>
                  </pic:spPr>
                </pic:pic>
              </a:graphicData>
            </a:graphic>
          </wp:inline>
        </w:drawing>
      </w:r>
    </w:p>
    <w:p w14:paraId="5A967B1D" w14:textId="6DBCDCC1" w:rsidR="00C46930" w:rsidRDefault="00D06564" w:rsidP="00C46930">
      <w:pPr>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1</w:t>
      </w:r>
      <w:r>
        <w:rPr>
          <w:rFonts w:ascii="Arial" w:hAnsi="Arial" w:cs="Arial"/>
          <w:sz w:val="22"/>
          <w:lang w:eastAsia="en-GB"/>
        </w:rPr>
        <w:t xml:space="preserve">, week </w:t>
      </w:r>
      <w:proofErr w:type="gramStart"/>
      <w:r>
        <w:rPr>
          <w:rFonts w:ascii="Arial" w:hAnsi="Arial" w:cs="Arial"/>
          <w:sz w:val="22"/>
          <w:lang w:eastAsia="en-GB"/>
        </w:rPr>
        <w:t>5</w:t>
      </w:r>
      <w:proofErr w:type="gramEnd"/>
      <w:r>
        <w:rPr>
          <w:rFonts w:ascii="Arial" w:hAnsi="Arial" w:cs="Arial"/>
          <w:sz w:val="22"/>
          <w:lang w:eastAsia="en-GB"/>
        </w:rPr>
        <w:t xml:space="preserve"> </w:t>
      </w:r>
      <w:r w:rsidRPr="009679DB">
        <w:rPr>
          <w:rFonts w:ascii="Arial" w:hAnsi="Arial" w:cs="Arial"/>
          <w:sz w:val="22"/>
          <w:lang w:eastAsia="en-GB"/>
        </w:rPr>
        <w:t>forum</w:t>
      </w:r>
      <w:r w:rsidR="00C26EFA">
        <w:rPr>
          <w:rFonts w:ascii="Arial" w:hAnsi="Arial" w:cs="Arial"/>
          <w:sz w:val="22"/>
          <w:lang w:eastAsia="en-GB"/>
        </w:rPr>
        <w:t xml:space="preserve"> </w:t>
      </w:r>
      <w:r w:rsidR="00C26EFA">
        <w:rPr>
          <w:rFonts w:ascii="Arial" w:hAnsi="Arial" w:cs="Arial"/>
          <w:sz w:val="22"/>
          <w:lang w:eastAsia="en-GB"/>
        </w:rPr>
        <w:t>submission</w:t>
      </w:r>
      <w:r w:rsidRPr="009679DB">
        <w:rPr>
          <w:rFonts w:ascii="Arial" w:hAnsi="Arial" w:cs="Arial"/>
          <w:sz w:val="22"/>
          <w:lang w:eastAsia="en-GB"/>
        </w:rPr>
        <w:t xml:space="preserve">: </w:t>
      </w:r>
      <w:r w:rsidR="00EF2A80" w:rsidRPr="00565B61">
        <w:rPr>
          <w:rFonts w:ascii="Arial" w:hAnsi="Arial" w:cs="Arial"/>
          <w:sz w:val="22"/>
          <w:lang w:eastAsia="en-GB"/>
        </w:rPr>
        <w:t>What does “stretch” goals mean?</w:t>
      </w:r>
    </w:p>
    <w:p w14:paraId="305966A2" w14:textId="77777777" w:rsidR="004E3B66" w:rsidRDefault="004E3B66" w:rsidP="00C46930">
      <w:pPr>
        <w:rPr>
          <w:rFonts w:ascii="Arial" w:hAnsi="Arial" w:cs="Arial"/>
          <w:lang w:eastAsia="en-GB"/>
        </w:rPr>
      </w:pPr>
    </w:p>
    <w:p w14:paraId="2C4CBDCE" w14:textId="77777777" w:rsidR="004E3B66" w:rsidRDefault="004E3B66" w:rsidP="004E3B66">
      <w:pPr>
        <w:pStyle w:val="NoSpacing"/>
        <w:spacing w:line="360" w:lineRule="auto"/>
        <w:jc w:val="both"/>
        <w:rPr>
          <w:rFonts w:ascii="Arial" w:hAnsi="Arial" w:cs="Arial"/>
          <w:lang w:eastAsia="en-GB"/>
        </w:rPr>
      </w:pPr>
      <w:r w:rsidRPr="00565B61">
        <w:rPr>
          <w:rFonts w:ascii="Arial" w:hAnsi="Arial" w:cs="Arial"/>
          <w:sz w:val="22"/>
          <w:lang w:eastAsia="en-GB"/>
        </w:rPr>
        <w:t>According to Lee (2021), e</w:t>
      </w:r>
      <w:r w:rsidRPr="00926092">
        <w:rPr>
          <w:rFonts w:ascii="Arial" w:hAnsi="Arial" w:cs="Arial"/>
          <w:sz w:val="22"/>
          <w:lang w:eastAsia="en-GB"/>
        </w:rPr>
        <w:t>ffective communication is foundational for succes</w:t>
      </w:r>
      <w:r w:rsidRPr="00565B61">
        <w:rPr>
          <w:rFonts w:ascii="Arial" w:hAnsi="Arial" w:cs="Arial"/>
          <w:sz w:val="22"/>
          <w:lang w:eastAsia="en-GB"/>
        </w:rPr>
        <w:t>s; it builds trust, empathy, and collaboration</w:t>
      </w:r>
      <w:r w:rsidRPr="00926092">
        <w:rPr>
          <w:rFonts w:ascii="Arial" w:hAnsi="Arial" w:cs="Arial"/>
          <w:sz w:val="22"/>
          <w:lang w:eastAsia="en-GB"/>
        </w:rPr>
        <w:t xml:space="preserve"> while </w:t>
      </w:r>
      <w:r w:rsidRPr="00565B61">
        <w:rPr>
          <w:rFonts w:ascii="Arial" w:hAnsi="Arial" w:cs="Arial"/>
          <w:sz w:val="22"/>
          <w:lang w:eastAsia="en-GB"/>
        </w:rPr>
        <w:t>minimising</w:t>
      </w:r>
      <w:r w:rsidRPr="00926092">
        <w:rPr>
          <w:rFonts w:ascii="Arial" w:hAnsi="Arial" w:cs="Arial"/>
          <w:sz w:val="22"/>
          <w:lang w:eastAsia="en-GB"/>
        </w:rPr>
        <w:t xml:space="preserve"> conflict and boosting performance. In healthcare and social work, communication training enhances self-efficacy, patient satisfaction, safety, </w:t>
      </w:r>
      <w:r w:rsidRPr="00926092">
        <w:rPr>
          <w:rFonts w:ascii="Arial" w:hAnsi="Arial" w:cs="Arial"/>
          <w:sz w:val="22"/>
          <w:lang w:eastAsia="en-GB"/>
        </w:rPr>
        <w:lastRenderedPageBreak/>
        <w:t>and service outcomes</w:t>
      </w:r>
      <w:r w:rsidRPr="00565B61">
        <w:rPr>
          <w:rFonts w:ascii="Arial" w:hAnsi="Arial" w:cs="Arial"/>
          <w:sz w:val="22"/>
          <w:lang w:eastAsia="en-GB"/>
        </w:rPr>
        <w:t>. Systematic reviews confirm that communication skills, training, competence, and empathy contribute to</w:t>
      </w:r>
      <w:r w:rsidRPr="00926092">
        <w:rPr>
          <w:rFonts w:ascii="Arial" w:hAnsi="Arial" w:cs="Arial"/>
          <w:sz w:val="22"/>
          <w:lang w:eastAsia="en-GB"/>
        </w:rPr>
        <w:t xml:space="preserve"> workplace success. </w:t>
      </w:r>
      <w:r w:rsidRPr="00565B61">
        <w:rPr>
          <w:rFonts w:ascii="Arial" w:hAnsi="Arial" w:cs="Arial"/>
          <w:sz w:val="22"/>
          <w:lang w:eastAsia="en-GB"/>
        </w:rPr>
        <w:t>Recognising</w:t>
      </w:r>
      <w:r w:rsidRPr="00926092">
        <w:rPr>
          <w:rFonts w:ascii="Arial" w:hAnsi="Arial" w:cs="Arial"/>
          <w:sz w:val="22"/>
          <w:lang w:eastAsia="en-GB"/>
        </w:rPr>
        <w:t xml:space="preserve"> this, I focused on active listening, clarity, and empathetic dialogue, </w:t>
      </w:r>
      <w:r w:rsidRPr="00565B61">
        <w:rPr>
          <w:rFonts w:ascii="Arial" w:hAnsi="Arial" w:cs="Arial"/>
          <w:sz w:val="22"/>
          <w:lang w:eastAsia="en-GB"/>
        </w:rPr>
        <w:t>which led to stronger relationships, increased</w:t>
      </w:r>
      <w:r w:rsidRPr="00926092">
        <w:rPr>
          <w:rFonts w:ascii="Arial" w:hAnsi="Arial" w:cs="Arial"/>
          <w:sz w:val="22"/>
          <w:lang w:eastAsia="en-GB"/>
        </w:rPr>
        <w:t xml:space="preserve"> confidence, and improved opportunities in both academic and professional contexts</w:t>
      </w:r>
      <w:r w:rsidRPr="00565B61">
        <w:rPr>
          <w:rFonts w:ascii="Arial" w:hAnsi="Arial" w:cs="Arial"/>
          <w:sz w:val="22"/>
          <w:lang w:eastAsia="en-GB"/>
        </w:rPr>
        <w:t xml:space="preserve"> (Lee, 2021).</w:t>
      </w:r>
    </w:p>
    <w:p w14:paraId="70CD35D4" w14:textId="0B96ECBF" w:rsidR="005B3CE0" w:rsidRPr="00926092" w:rsidRDefault="005B3CE0" w:rsidP="004E3B66">
      <w:pPr>
        <w:pStyle w:val="NoSpacing"/>
        <w:spacing w:line="360" w:lineRule="auto"/>
        <w:jc w:val="both"/>
        <w:rPr>
          <w:rFonts w:ascii="Arial" w:hAnsi="Arial" w:cs="Arial"/>
          <w:sz w:val="22"/>
          <w:lang w:eastAsia="en-GB"/>
        </w:rPr>
      </w:pPr>
      <w:r w:rsidRPr="00565B61">
        <w:rPr>
          <w:rFonts w:ascii="Arial" w:hAnsi="Arial" w:cs="Arial"/>
          <w:sz w:val="22"/>
          <w:lang w:eastAsia="en-GB"/>
        </w:rPr>
        <w:drawing>
          <wp:inline distT="0" distB="0" distL="0" distR="0" wp14:anchorId="38051010" wp14:editId="354603E4">
            <wp:extent cx="4600575" cy="1650365"/>
            <wp:effectExtent l="0" t="0" r="9525" b="6985"/>
            <wp:docPr id="1593947396" name="Picture 4"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947396" name="Picture 4" descr="A close-up of a messag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00575" cy="1650365"/>
                    </a:xfrm>
                    <a:prstGeom prst="rect">
                      <a:avLst/>
                    </a:prstGeom>
                    <a:noFill/>
                    <a:ln>
                      <a:noFill/>
                    </a:ln>
                  </pic:spPr>
                </pic:pic>
              </a:graphicData>
            </a:graphic>
          </wp:inline>
        </w:drawing>
      </w:r>
    </w:p>
    <w:p w14:paraId="343EE764" w14:textId="286264BC" w:rsidR="00591E74" w:rsidRDefault="005B3CE0" w:rsidP="00C46930">
      <w:pPr>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2</w:t>
      </w:r>
      <w:r>
        <w:rPr>
          <w:rFonts w:ascii="Arial" w:hAnsi="Arial" w:cs="Arial"/>
          <w:sz w:val="22"/>
          <w:lang w:eastAsia="en-GB"/>
        </w:rPr>
        <w:t xml:space="preserve">, week </w:t>
      </w:r>
      <w:proofErr w:type="gramStart"/>
      <w:r>
        <w:rPr>
          <w:rFonts w:ascii="Arial" w:hAnsi="Arial" w:cs="Arial"/>
          <w:sz w:val="22"/>
          <w:lang w:eastAsia="en-GB"/>
        </w:rPr>
        <w:t>6</w:t>
      </w:r>
      <w:proofErr w:type="gramEnd"/>
      <w:r>
        <w:rPr>
          <w:rFonts w:ascii="Arial" w:hAnsi="Arial" w:cs="Arial"/>
          <w:sz w:val="22"/>
          <w:lang w:eastAsia="en-GB"/>
        </w:rPr>
        <w:t xml:space="preserve"> </w:t>
      </w:r>
      <w:r w:rsidRPr="009679DB">
        <w:rPr>
          <w:rFonts w:ascii="Arial" w:hAnsi="Arial" w:cs="Arial"/>
          <w:sz w:val="22"/>
          <w:lang w:eastAsia="en-GB"/>
        </w:rPr>
        <w:t>forum</w:t>
      </w:r>
      <w:r w:rsidR="00C26EFA">
        <w:rPr>
          <w:rFonts w:ascii="Arial" w:hAnsi="Arial" w:cs="Arial"/>
          <w:sz w:val="22"/>
          <w:lang w:eastAsia="en-GB"/>
        </w:rPr>
        <w:t xml:space="preserve"> </w:t>
      </w:r>
      <w:r w:rsidR="00C26EFA">
        <w:rPr>
          <w:rFonts w:ascii="Arial" w:hAnsi="Arial" w:cs="Arial"/>
          <w:sz w:val="22"/>
          <w:lang w:eastAsia="en-GB"/>
        </w:rPr>
        <w:t>submission</w:t>
      </w:r>
      <w:r w:rsidRPr="009679DB">
        <w:rPr>
          <w:rFonts w:ascii="Arial" w:hAnsi="Arial" w:cs="Arial"/>
          <w:sz w:val="22"/>
          <w:lang w:eastAsia="en-GB"/>
        </w:rPr>
        <w:t>:</w:t>
      </w:r>
      <w:r>
        <w:rPr>
          <w:rFonts w:ascii="Arial" w:hAnsi="Arial" w:cs="Arial"/>
          <w:sz w:val="22"/>
          <w:lang w:eastAsia="en-GB"/>
        </w:rPr>
        <w:t xml:space="preserve"> Why </w:t>
      </w:r>
      <w:r w:rsidR="006E1F8D">
        <w:rPr>
          <w:rFonts w:ascii="Arial" w:hAnsi="Arial" w:cs="Arial"/>
          <w:sz w:val="22"/>
          <w:lang w:eastAsia="en-GB"/>
        </w:rPr>
        <w:t xml:space="preserve">is </w:t>
      </w:r>
      <w:r w:rsidR="00CA2272">
        <w:rPr>
          <w:rFonts w:ascii="Arial" w:hAnsi="Arial" w:cs="Arial"/>
          <w:sz w:val="22"/>
          <w:lang w:eastAsia="en-GB"/>
        </w:rPr>
        <w:t>effective communication</w:t>
      </w:r>
      <w:r w:rsidR="006E1F8D">
        <w:rPr>
          <w:rFonts w:ascii="Arial" w:hAnsi="Arial" w:cs="Arial"/>
          <w:sz w:val="22"/>
          <w:lang w:eastAsia="en-GB"/>
        </w:rPr>
        <w:t xml:space="preserve"> important in Health and social care?</w:t>
      </w:r>
    </w:p>
    <w:p w14:paraId="647DC4D1" w14:textId="77777777" w:rsidR="00591E74" w:rsidRDefault="00591E74" w:rsidP="00C46930">
      <w:pPr>
        <w:rPr>
          <w:rFonts w:ascii="Arial" w:hAnsi="Arial" w:cs="Arial"/>
          <w:lang w:eastAsia="en-GB"/>
        </w:rPr>
      </w:pPr>
    </w:p>
    <w:p w14:paraId="47F47C89" w14:textId="6A6C762F" w:rsidR="00591E74" w:rsidRPr="00CC1F5D" w:rsidRDefault="005B306D" w:rsidP="00591E74">
      <w:pPr>
        <w:pStyle w:val="NoSpacing"/>
        <w:spacing w:line="360" w:lineRule="auto"/>
        <w:jc w:val="both"/>
        <w:rPr>
          <w:rFonts w:ascii="Arial" w:hAnsi="Arial" w:cs="Arial"/>
          <w:sz w:val="22"/>
          <w:lang w:eastAsia="en-GB"/>
        </w:rPr>
      </w:pPr>
      <w:r>
        <w:rPr>
          <w:rFonts w:ascii="Arial" w:hAnsi="Arial" w:cs="Arial"/>
          <w:sz w:val="22"/>
          <w:lang w:eastAsia="en-GB"/>
        </w:rPr>
        <w:t xml:space="preserve">In those days, one could open doors to job opportunities through networking, mentorship, guidance, and </w:t>
      </w:r>
      <w:proofErr w:type="gramStart"/>
      <w:r>
        <w:rPr>
          <w:rFonts w:ascii="Arial" w:hAnsi="Arial" w:cs="Arial"/>
          <w:sz w:val="22"/>
          <w:lang w:eastAsia="en-GB"/>
        </w:rPr>
        <w:t>proactive</w:t>
      </w:r>
      <w:proofErr w:type="gramEnd"/>
      <w:r>
        <w:rPr>
          <w:rFonts w:ascii="Arial" w:hAnsi="Arial" w:cs="Arial"/>
          <w:sz w:val="22"/>
          <w:lang w:eastAsia="en-GB"/>
        </w:rPr>
        <w:t xml:space="preserve"> career conversations, as well as digital branding, which </w:t>
      </w:r>
      <w:r w:rsidR="00591E74" w:rsidRPr="00CC1F5D">
        <w:rPr>
          <w:rFonts w:ascii="Arial" w:hAnsi="Arial" w:cs="Arial"/>
          <w:sz w:val="22"/>
          <w:lang w:eastAsia="en-GB"/>
        </w:rPr>
        <w:t>is essential for personal and professional development</w:t>
      </w:r>
      <w:r w:rsidR="00591E74" w:rsidRPr="00565B61">
        <w:rPr>
          <w:rFonts w:ascii="Arial" w:hAnsi="Arial" w:cs="Arial"/>
          <w:sz w:val="22"/>
          <w:lang w:eastAsia="en-GB"/>
        </w:rPr>
        <w:t xml:space="preserve">. </w:t>
      </w:r>
      <w:r w:rsidR="00591E74" w:rsidRPr="00CC1F5D">
        <w:rPr>
          <w:rFonts w:ascii="Arial" w:hAnsi="Arial" w:cs="Arial"/>
          <w:sz w:val="22"/>
          <w:lang w:eastAsia="en-GB"/>
        </w:rPr>
        <w:t xml:space="preserve">Mentorship and peer relationships foster self-initiated career </w:t>
      </w:r>
      <w:r w:rsidR="00591E74" w:rsidRPr="00565B61">
        <w:rPr>
          <w:rFonts w:ascii="Arial" w:hAnsi="Arial" w:cs="Arial"/>
          <w:sz w:val="22"/>
          <w:lang w:eastAsia="en-GB"/>
        </w:rPr>
        <w:t>behaviour</w:t>
      </w:r>
      <w:r w:rsidR="00591E74" w:rsidRPr="00CC1F5D">
        <w:rPr>
          <w:rFonts w:ascii="Arial" w:hAnsi="Arial" w:cs="Arial"/>
          <w:sz w:val="22"/>
          <w:lang w:eastAsia="en-GB"/>
        </w:rPr>
        <w:t xml:space="preserve">, </w:t>
      </w:r>
      <w:r w:rsidR="00591E74" w:rsidRPr="00565B61">
        <w:rPr>
          <w:rFonts w:ascii="Arial" w:hAnsi="Arial" w:cs="Arial"/>
          <w:sz w:val="22"/>
          <w:lang w:eastAsia="en-GB"/>
        </w:rPr>
        <w:t>partnership</w:t>
      </w:r>
      <w:r w:rsidR="00591E74" w:rsidRPr="00CC1F5D">
        <w:rPr>
          <w:rFonts w:ascii="Arial" w:hAnsi="Arial" w:cs="Arial"/>
          <w:sz w:val="22"/>
          <w:lang w:eastAsia="en-GB"/>
        </w:rPr>
        <w:t>, and access to unadvertised roles. Active engagement in employability-building activities</w:t>
      </w:r>
      <w:r w:rsidR="00591E74" w:rsidRPr="00565B61">
        <w:rPr>
          <w:rFonts w:ascii="Arial" w:hAnsi="Arial" w:cs="Arial"/>
          <w:sz w:val="22"/>
          <w:lang w:eastAsia="en-GB"/>
        </w:rPr>
        <w:t xml:space="preserve">, such as internships and career counselling, correlates with a stronger professional identity and better </w:t>
      </w:r>
      <w:r w:rsidR="00591E74" w:rsidRPr="00CC1F5D">
        <w:rPr>
          <w:rFonts w:ascii="Arial" w:hAnsi="Arial" w:cs="Arial"/>
          <w:sz w:val="22"/>
          <w:lang w:eastAsia="en-GB"/>
        </w:rPr>
        <w:t>job outcomes</w:t>
      </w:r>
      <w:r w:rsidR="00591E74" w:rsidRPr="00565B61">
        <w:rPr>
          <w:rFonts w:ascii="Arial" w:hAnsi="Arial" w:cs="Arial"/>
          <w:sz w:val="22"/>
          <w:lang w:eastAsia="en-GB"/>
        </w:rPr>
        <w:t xml:space="preserve"> (Klinge, 2015). </w:t>
      </w:r>
      <w:proofErr w:type="gramStart"/>
      <w:r w:rsidR="00591E74" w:rsidRPr="00CC1F5D">
        <w:rPr>
          <w:rFonts w:ascii="Arial" w:hAnsi="Arial" w:cs="Arial"/>
          <w:sz w:val="22"/>
          <w:lang w:eastAsia="en-GB"/>
        </w:rPr>
        <w:t>A proactive</w:t>
      </w:r>
      <w:proofErr w:type="gramEnd"/>
      <w:r w:rsidR="00591E74" w:rsidRPr="00CC1F5D">
        <w:rPr>
          <w:rFonts w:ascii="Arial" w:hAnsi="Arial" w:cs="Arial"/>
          <w:sz w:val="22"/>
          <w:lang w:eastAsia="en-GB"/>
        </w:rPr>
        <w:t xml:space="preserve"> mindset drives opportunity</w:t>
      </w:r>
      <w:r w:rsidR="00591E74" w:rsidRPr="002B68D8">
        <w:rPr>
          <w:rFonts w:ascii="Arial" w:hAnsi="Arial" w:cs="Arial"/>
          <w:sz w:val="22"/>
          <w:lang w:eastAsia="en-GB"/>
        </w:rPr>
        <w:t>,</w:t>
      </w:r>
      <w:r w:rsidR="00591E74" w:rsidRPr="00CC1F5D">
        <w:rPr>
          <w:rFonts w:ascii="Arial" w:hAnsi="Arial" w:cs="Arial"/>
          <w:sz w:val="22"/>
          <w:lang w:eastAsia="en-GB"/>
        </w:rPr>
        <w:t xml:space="preserve"> recognition and initiative, improving career attitudes and performance. Notably, social media use cultivates self-efficacy and diverse professional options. </w:t>
      </w:r>
      <w:r w:rsidR="003226CE">
        <w:rPr>
          <w:rFonts w:ascii="Arial" w:hAnsi="Arial" w:cs="Arial"/>
          <w:sz w:val="22"/>
          <w:lang w:eastAsia="en-GB"/>
        </w:rPr>
        <w:t>(Li</w:t>
      </w:r>
      <w:r w:rsidR="001061E0">
        <w:rPr>
          <w:rFonts w:ascii="Arial" w:hAnsi="Arial" w:cs="Arial"/>
          <w:sz w:val="22"/>
          <w:lang w:eastAsia="en-GB"/>
        </w:rPr>
        <w:t xml:space="preserve"> </w:t>
      </w:r>
      <w:r w:rsidR="001061E0" w:rsidRPr="001061E0">
        <w:rPr>
          <w:rFonts w:ascii="Arial" w:hAnsi="Arial" w:cs="Arial"/>
          <w:i/>
          <w:iCs/>
          <w:sz w:val="22"/>
          <w:lang w:eastAsia="en-GB"/>
        </w:rPr>
        <w:t>et al</w:t>
      </w:r>
      <w:r w:rsidR="001061E0">
        <w:rPr>
          <w:rFonts w:ascii="Arial" w:hAnsi="Arial" w:cs="Arial"/>
          <w:i/>
          <w:iCs/>
          <w:sz w:val="22"/>
          <w:lang w:eastAsia="en-GB"/>
        </w:rPr>
        <w:t>.</w:t>
      </w:r>
      <w:r w:rsidR="001061E0" w:rsidRPr="001061E0">
        <w:rPr>
          <w:rFonts w:ascii="Arial" w:hAnsi="Arial" w:cs="Arial"/>
          <w:i/>
          <w:iCs/>
          <w:sz w:val="22"/>
          <w:lang w:eastAsia="en-GB"/>
        </w:rPr>
        <w:t xml:space="preserve"> </w:t>
      </w:r>
      <w:r w:rsidR="001061E0" w:rsidRPr="001061E0">
        <w:rPr>
          <w:rFonts w:ascii="Arial" w:hAnsi="Arial" w:cs="Arial"/>
          <w:sz w:val="22"/>
          <w:lang w:eastAsia="en-GB"/>
        </w:rPr>
        <w:t>2025</w:t>
      </w:r>
      <w:r w:rsidR="001061E0">
        <w:rPr>
          <w:rFonts w:ascii="Arial" w:hAnsi="Arial" w:cs="Arial"/>
          <w:sz w:val="22"/>
          <w:lang w:eastAsia="en-GB"/>
        </w:rPr>
        <w:t xml:space="preserve">). </w:t>
      </w:r>
      <w:r w:rsidR="00591E74" w:rsidRPr="00CC1F5D">
        <w:rPr>
          <w:rFonts w:ascii="Arial" w:hAnsi="Arial" w:cs="Arial"/>
          <w:sz w:val="22"/>
          <w:lang w:eastAsia="en-GB"/>
        </w:rPr>
        <w:t>Th</w:t>
      </w:r>
      <w:r w:rsidR="001061E0">
        <w:rPr>
          <w:rFonts w:ascii="Arial" w:hAnsi="Arial" w:cs="Arial"/>
          <w:sz w:val="22"/>
          <w:lang w:eastAsia="en-GB"/>
        </w:rPr>
        <w:t>o</w:t>
      </w:r>
      <w:r w:rsidR="00591E74" w:rsidRPr="00CC1F5D">
        <w:rPr>
          <w:rFonts w:ascii="Arial" w:hAnsi="Arial" w:cs="Arial"/>
          <w:sz w:val="22"/>
          <w:lang w:eastAsia="en-GB"/>
        </w:rPr>
        <w:t>se insights have guided my efforts</w:t>
      </w:r>
      <w:r w:rsidR="00591E74" w:rsidRPr="00565B61">
        <w:rPr>
          <w:rFonts w:ascii="Arial" w:hAnsi="Arial" w:cs="Arial"/>
          <w:sz w:val="22"/>
          <w:lang w:eastAsia="en-GB"/>
        </w:rPr>
        <w:t xml:space="preserve"> to initiate conversations, build networks, and refine online presence </w:t>
      </w:r>
      <w:r w:rsidR="00591E74" w:rsidRPr="00CC1F5D">
        <w:rPr>
          <w:rFonts w:ascii="Arial" w:hAnsi="Arial" w:cs="Arial"/>
          <w:sz w:val="22"/>
          <w:lang w:eastAsia="en-GB"/>
        </w:rPr>
        <w:t>to access and convert relevant opportunities for growth.</w:t>
      </w:r>
    </w:p>
    <w:p w14:paraId="095A8238" w14:textId="77777777" w:rsidR="00591E74" w:rsidRPr="00565B61" w:rsidRDefault="00591E74" w:rsidP="00591E74">
      <w:pPr>
        <w:pStyle w:val="NoSpacing"/>
        <w:spacing w:line="360" w:lineRule="auto"/>
        <w:jc w:val="both"/>
        <w:rPr>
          <w:rFonts w:ascii="Arial" w:hAnsi="Arial" w:cs="Arial"/>
          <w:sz w:val="22"/>
          <w:lang w:eastAsia="en-GB"/>
        </w:rPr>
      </w:pPr>
    </w:p>
    <w:p w14:paraId="08F4A438" w14:textId="44674C3B" w:rsidR="004E3B66" w:rsidRDefault="00F36754" w:rsidP="00C46930">
      <w:pPr>
        <w:rPr>
          <w:rFonts w:ascii="Arial" w:hAnsi="Arial" w:cs="Arial"/>
          <w:lang w:eastAsia="en-GB"/>
        </w:rPr>
      </w:pPr>
      <w:r w:rsidRPr="00565B61">
        <w:rPr>
          <w:rFonts w:ascii="Arial" w:hAnsi="Arial" w:cs="Arial"/>
          <w:sz w:val="22"/>
          <w:lang w:eastAsia="en-GB"/>
        </w:rPr>
        <w:drawing>
          <wp:inline distT="0" distB="0" distL="0" distR="0" wp14:anchorId="49E44614" wp14:editId="55615484">
            <wp:extent cx="4600575" cy="1398905"/>
            <wp:effectExtent l="0" t="0" r="9525" b="0"/>
            <wp:docPr id="137730445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04452" name="Picture 8"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00575" cy="1398905"/>
                    </a:xfrm>
                    <a:prstGeom prst="rect">
                      <a:avLst/>
                    </a:prstGeom>
                    <a:noFill/>
                    <a:ln>
                      <a:noFill/>
                    </a:ln>
                  </pic:spPr>
                </pic:pic>
              </a:graphicData>
            </a:graphic>
          </wp:inline>
        </w:drawing>
      </w:r>
      <w:r w:rsidR="005B3CE0" w:rsidRPr="009679DB">
        <w:rPr>
          <w:rFonts w:ascii="Arial" w:hAnsi="Arial" w:cs="Arial"/>
          <w:sz w:val="22"/>
          <w:lang w:eastAsia="en-GB"/>
        </w:rPr>
        <w:t xml:space="preserve"> </w:t>
      </w:r>
    </w:p>
    <w:p w14:paraId="2F280479" w14:textId="002379BE" w:rsidR="00F36754" w:rsidRDefault="00F36754" w:rsidP="00C46930">
      <w:pPr>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3</w:t>
      </w:r>
      <w:r>
        <w:rPr>
          <w:rFonts w:ascii="Arial" w:hAnsi="Arial" w:cs="Arial"/>
          <w:sz w:val="22"/>
          <w:lang w:eastAsia="en-GB"/>
        </w:rPr>
        <w:t xml:space="preserve">, </w:t>
      </w:r>
      <w:r w:rsidR="00DD347E">
        <w:rPr>
          <w:rFonts w:ascii="Arial" w:hAnsi="Arial" w:cs="Arial"/>
          <w:sz w:val="22"/>
          <w:lang w:eastAsia="en-GB"/>
        </w:rPr>
        <w:t>Week 6 Forum</w:t>
      </w:r>
      <w:r w:rsidR="00CA2272">
        <w:rPr>
          <w:rFonts w:ascii="Arial" w:hAnsi="Arial" w:cs="Arial"/>
          <w:sz w:val="22"/>
          <w:lang w:eastAsia="en-GB"/>
        </w:rPr>
        <w:t xml:space="preserve"> </w:t>
      </w:r>
      <w:r w:rsidR="00CA2272">
        <w:rPr>
          <w:rFonts w:ascii="Arial" w:hAnsi="Arial" w:cs="Arial"/>
          <w:sz w:val="22"/>
          <w:lang w:eastAsia="en-GB"/>
        </w:rPr>
        <w:t>submission</w:t>
      </w:r>
      <w:r w:rsidR="00DD347E">
        <w:rPr>
          <w:rFonts w:ascii="Arial" w:hAnsi="Arial" w:cs="Arial"/>
          <w:sz w:val="22"/>
          <w:lang w:eastAsia="en-GB"/>
        </w:rPr>
        <w:t>: How to Open Doors to Job Opportunities?</w:t>
      </w:r>
    </w:p>
    <w:p w14:paraId="185A0BFC" w14:textId="77777777" w:rsidR="00285149" w:rsidRDefault="00285149" w:rsidP="00C46930">
      <w:pPr>
        <w:rPr>
          <w:rFonts w:ascii="Arial" w:hAnsi="Arial" w:cs="Arial"/>
          <w:lang w:eastAsia="en-GB"/>
        </w:rPr>
      </w:pPr>
    </w:p>
    <w:p w14:paraId="4879CEDE" w14:textId="1C1542E2" w:rsidR="00285149" w:rsidRDefault="00285149" w:rsidP="009E3C36">
      <w:pPr>
        <w:pStyle w:val="NoSpacing"/>
        <w:spacing w:line="360" w:lineRule="auto"/>
        <w:jc w:val="both"/>
        <w:rPr>
          <w:rFonts w:ascii="Arial" w:hAnsi="Arial" w:cs="Arial"/>
          <w:b/>
          <w:bCs/>
          <w:lang w:eastAsia="en-GB"/>
        </w:rPr>
      </w:pPr>
      <w:r w:rsidRPr="009679DB">
        <w:rPr>
          <w:rFonts w:ascii="Arial" w:hAnsi="Arial" w:cs="Arial"/>
          <w:b/>
          <w:bCs/>
          <w:sz w:val="22"/>
          <w:lang w:eastAsia="en-GB"/>
        </w:rPr>
        <w:t xml:space="preserve">Reflection on Unit 4: The Pursuit of Happiness </w:t>
      </w:r>
    </w:p>
    <w:p w14:paraId="2D7C88BD" w14:textId="52C40460" w:rsidR="009E3C36" w:rsidRPr="00603FEC" w:rsidRDefault="009E3C36" w:rsidP="009E3C36">
      <w:pPr>
        <w:pStyle w:val="NoSpacing"/>
        <w:spacing w:line="360" w:lineRule="auto"/>
        <w:jc w:val="both"/>
        <w:rPr>
          <w:rFonts w:ascii="Arial" w:hAnsi="Arial" w:cs="Arial"/>
          <w:sz w:val="22"/>
          <w:lang w:eastAsia="en-GB"/>
        </w:rPr>
      </w:pPr>
      <w:r w:rsidRPr="00603FEC">
        <w:rPr>
          <w:rFonts w:ascii="Arial" w:hAnsi="Arial" w:cs="Arial"/>
          <w:sz w:val="22"/>
          <w:lang w:eastAsia="en-GB"/>
        </w:rPr>
        <w:lastRenderedPageBreak/>
        <w:t>People study to gain knowledge, improve career prospects, and achieve personal growth</w:t>
      </w:r>
      <w:r>
        <w:rPr>
          <w:rFonts w:ascii="Arial" w:hAnsi="Arial" w:cs="Arial"/>
          <w:sz w:val="22"/>
          <w:lang w:eastAsia="en-GB"/>
        </w:rPr>
        <w:t xml:space="preserve"> (</w:t>
      </w:r>
      <w:r w:rsidRPr="00565B61">
        <w:rPr>
          <w:rFonts w:ascii="Arial" w:hAnsi="Arial" w:cs="Arial"/>
          <w:sz w:val="22"/>
          <w:lang w:eastAsia="en-GB"/>
        </w:rPr>
        <w:t>Keinanen, 2023).</w:t>
      </w:r>
      <w:r>
        <w:rPr>
          <w:rFonts w:ascii="Arial" w:hAnsi="Arial" w:cs="Arial"/>
          <w:sz w:val="22"/>
          <w:lang w:eastAsia="en-GB"/>
        </w:rPr>
        <w:t xml:space="preserve"> </w:t>
      </w:r>
      <w:r w:rsidRPr="00603FEC">
        <w:rPr>
          <w:rFonts w:ascii="Arial" w:hAnsi="Arial" w:cs="Arial"/>
          <w:sz w:val="22"/>
          <w:lang w:eastAsia="en-GB"/>
        </w:rPr>
        <w:t xml:space="preserve">However, limiting beliefs </w:t>
      </w:r>
      <w:r>
        <w:rPr>
          <w:rFonts w:ascii="Arial" w:hAnsi="Arial" w:cs="Arial"/>
          <w:sz w:val="22"/>
          <w:lang w:eastAsia="en-GB"/>
        </w:rPr>
        <w:t>such</w:t>
      </w:r>
      <w:r w:rsidRPr="00603FEC">
        <w:rPr>
          <w:rFonts w:ascii="Arial" w:hAnsi="Arial" w:cs="Arial"/>
          <w:sz w:val="22"/>
          <w:lang w:eastAsia="en-GB"/>
        </w:rPr>
        <w:t xml:space="preserve"> </w:t>
      </w:r>
      <w:r>
        <w:rPr>
          <w:rFonts w:ascii="Arial" w:hAnsi="Arial" w:cs="Arial"/>
          <w:sz w:val="22"/>
          <w:lang w:eastAsia="en-GB"/>
        </w:rPr>
        <w:t xml:space="preserve">as </w:t>
      </w:r>
      <w:r w:rsidRPr="00603FEC">
        <w:rPr>
          <w:rFonts w:ascii="Arial" w:hAnsi="Arial" w:cs="Arial"/>
          <w:sz w:val="22"/>
          <w:lang w:eastAsia="en-GB"/>
        </w:rPr>
        <w:t>“I’m not capable” can block progress and reduce confidenc</w:t>
      </w:r>
      <w:r>
        <w:rPr>
          <w:rFonts w:ascii="Arial" w:hAnsi="Arial" w:cs="Arial"/>
          <w:lang w:eastAsia="en-GB"/>
        </w:rPr>
        <w:t>e</w:t>
      </w:r>
      <w:r>
        <w:rPr>
          <w:rFonts w:ascii="Arial" w:hAnsi="Arial" w:cs="Arial"/>
          <w:sz w:val="22"/>
          <w:lang w:eastAsia="en-GB"/>
        </w:rPr>
        <w:t xml:space="preserve"> (</w:t>
      </w:r>
      <w:r w:rsidRPr="00565B61">
        <w:rPr>
          <w:rFonts w:ascii="Arial" w:hAnsi="Arial" w:cs="Arial"/>
          <w:sz w:val="22"/>
          <w:lang w:eastAsia="en-GB"/>
        </w:rPr>
        <w:t>Wooll, 2022)</w:t>
      </w:r>
      <w:proofErr w:type="gramStart"/>
      <w:r w:rsidRPr="00565B61">
        <w:rPr>
          <w:rFonts w:ascii="Arial" w:hAnsi="Arial" w:cs="Arial"/>
          <w:sz w:val="22"/>
          <w:lang w:eastAsia="en-GB"/>
        </w:rPr>
        <w:t>.</w:t>
      </w:r>
      <w:r>
        <w:rPr>
          <w:rFonts w:ascii="Arial" w:hAnsi="Arial" w:cs="Arial"/>
          <w:sz w:val="22"/>
          <w:lang w:eastAsia="en-GB"/>
        </w:rPr>
        <w:t xml:space="preserve"> </w:t>
      </w:r>
      <w:r w:rsidRPr="00603FEC">
        <w:rPr>
          <w:rFonts w:ascii="Arial" w:hAnsi="Arial" w:cs="Arial"/>
          <w:sz w:val="22"/>
          <w:lang w:eastAsia="en-GB"/>
        </w:rPr>
        <w:t xml:space="preserve"> </w:t>
      </w:r>
      <w:proofErr w:type="gramEnd"/>
      <w:r w:rsidRPr="00603FEC">
        <w:rPr>
          <w:rFonts w:ascii="Arial" w:hAnsi="Arial" w:cs="Arial"/>
          <w:sz w:val="22"/>
          <w:lang w:eastAsia="en-GB"/>
        </w:rPr>
        <w:t xml:space="preserve">Learning to deal with failure builds resilience, helping us adapt and grow stronger. The 4 </w:t>
      </w:r>
      <w:proofErr w:type="gramStart"/>
      <w:r w:rsidRPr="00603FEC">
        <w:rPr>
          <w:rFonts w:ascii="Arial" w:hAnsi="Arial" w:cs="Arial"/>
          <w:sz w:val="22"/>
          <w:lang w:eastAsia="en-GB"/>
        </w:rPr>
        <w:t>S’s</w:t>
      </w:r>
      <w:proofErr w:type="gramEnd"/>
      <w:r w:rsidRPr="00603FEC">
        <w:rPr>
          <w:rFonts w:ascii="Arial" w:hAnsi="Arial" w:cs="Arial"/>
          <w:sz w:val="22"/>
          <w:lang w:eastAsia="en-GB"/>
        </w:rPr>
        <w:t xml:space="preserve"> of resilienc</w:t>
      </w:r>
      <w:r w:rsidRPr="009679DB">
        <w:rPr>
          <w:rFonts w:ascii="Arial" w:hAnsi="Arial" w:cs="Arial"/>
          <w:sz w:val="22"/>
          <w:lang w:eastAsia="en-GB"/>
        </w:rPr>
        <w:t xml:space="preserve">e, such as Strategies, Solutions, Sagacity, and Support, </w:t>
      </w:r>
      <w:r w:rsidRPr="00603FEC">
        <w:rPr>
          <w:rFonts w:ascii="Arial" w:hAnsi="Arial" w:cs="Arial"/>
          <w:sz w:val="22"/>
          <w:lang w:eastAsia="en-GB"/>
        </w:rPr>
        <w:t xml:space="preserve">provide tools to overcome challenges and maintain focus. A positive mindset is </w:t>
      </w:r>
      <w:r w:rsidRPr="009679DB">
        <w:rPr>
          <w:rFonts w:ascii="Arial" w:hAnsi="Arial" w:cs="Arial"/>
          <w:sz w:val="22"/>
          <w:lang w:eastAsia="en-GB"/>
        </w:rPr>
        <w:t>crucial for changing careers, as it fosters</w:t>
      </w:r>
      <w:r w:rsidRPr="00603FEC">
        <w:rPr>
          <w:rFonts w:ascii="Arial" w:hAnsi="Arial" w:cs="Arial"/>
          <w:sz w:val="22"/>
          <w:lang w:eastAsia="en-GB"/>
        </w:rPr>
        <w:t xml:space="preserve"> flexibility and persistence. Technology is transforming Health and Social Care, requiring digital skills and adaptability for future employment. Understanding these factors helped me stay open-minded, embrace learning, and prepare for tech-driven </w:t>
      </w:r>
      <w:r w:rsidR="00944A3F" w:rsidRPr="00603FEC">
        <w:rPr>
          <w:rFonts w:ascii="Arial" w:hAnsi="Arial" w:cs="Arial"/>
          <w:sz w:val="22"/>
          <w:lang w:eastAsia="en-GB"/>
        </w:rPr>
        <w:t>opportunities</w:t>
      </w:r>
      <w:r w:rsidR="00944A3F" w:rsidRPr="00603FEC">
        <w:rPr>
          <w:rFonts w:ascii="Arial" w:hAnsi="Arial" w:cs="Arial"/>
          <w:sz w:val="22"/>
          <w:highlight w:val="red"/>
          <w:lang w:eastAsia="en-GB"/>
        </w:rPr>
        <w:t>.</w:t>
      </w:r>
      <w:r w:rsidR="00944A3F" w:rsidRPr="00565B61">
        <w:rPr>
          <w:rFonts w:ascii="Arial" w:hAnsi="Arial" w:cs="Arial"/>
          <w:highlight w:val="red"/>
          <w:lang w:eastAsia="en-GB"/>
        </w:rPr>
        <w:t xml:space="preserve"> (</w:t>
      </w:r>
      <w:r w:rsidRPr="00565B61">
        <w:rPr>
          <w:rFonts w:ascii="Arial" w:hAnsi="Arial" w:cs="Arial"/>
          <w:highlight w:val="red"/>
          <w:lang w:eastAsia="en-GB"/>
        </w:rPr>
        <w:t xml:space="preserve">   )</w:t>
      </w:r>
    </w:p>
    <w:p w14:paraId="1D968FA2" w14:textId="77777777" w:rsidR="009E3C36" w:rsidRDefault="009E3C36" w:rsidP="009E3C36">
      <w:pPr>
        <w:pStyle w:val="NoSpacing"/>
        <w:spacing w:line="360" w:lineRule="auto"/>
        <w:jc w:val="both"/>
        <w:rPr>
          <w:rFonts w:ascii="Arial" w:hAnsi="Arial" w:cs="Arial"/>
          <w:lang w:eastAsia="en-GB"/>
        </w:rPr>
      </w:pPr>
      <w:r w:rsidRPr="009679DB">
        <w:rPr>
          <w:rFonts w:ascii="Arial" w:hAnsi="Arial" w:cs="Arial"/>
          <w:sz w:val="22"/>
          <w:lang w:eastAsia="en-GB"/>
        </w:rPr>
        <w:t xml:space="preserve">Three main concepts that have shaped my perspective are limiting beliefs, </w:t>
      </w:r>
      <w:r>
        <w:rPr>
          <w:rFonts w:ascii="Arial" w:hAnsi="Arial" w:cs="Arial"/>
          <w:sz w:val="22"/>
          <w:lang w:eastAsia="en-GB"/>
        </w:rPr>
        <w:t xml:space="preserve">the importance of mentoring in the HSC, and the benefits of having a mentor in the </w:t>
      </w:r>
      <w:r w:rsidRPr="009679DB">
        <w:rPr>
          <w:rFonts w:ascii="Arial" w:hAnsi="Arial" w:cs="Arial"/>
          <w:sz w:val="22"/>
          <w:lang w:eastAsia="en-GB"/>
        </w:rPr>
        <w:t>HSC.</w:t>
      </w:r>
    </w:p>
    <w:p w14:paraId="4257F7C7" w14:textId="77777777" w:rsidR="00A54B4D" w:rsidRDefault="00A54B4D" w:rsidP="009E3C36">
      <w:pPr>
        <w:pStyle w:val="NoSpacing"/>
        <w:spacing w:line="360" w:lineRule="auto"/>
        <w:jc w:val="both"/>
        <w:rPr>
          <w:rFonts w:ascii="Arial" w:hAnsi="Arial" w:cs="Arial"/>
          <w:lang w:eastAsia="en-GB"/>
        </w:rPr>
      </w:pPr>
    </w:p>
    <w:p w14:paraId="1EDF582A" w14:textId="77777777" w:rsidR="00A54B4D" w:rsidRPr="009679DB" w:rsidRDefault="00A54B4D" w:rsidP="00A54B4D">
      <w:pPr>
        <w:pStyle w:val="NoSpacing"/>
        <w:spacing w:line="360" w:lineRule="auto"/>
        <w:jc w:val="both"/>
        <w:rPr>
          <w:rFonts w:ascii="Arial" w:hAnsi="Arial" w:cs="Arial"/>
          <w:sz w:val="22"/>
          <w:lang w:eastAsia="en-GB"/>
        </w:rPr>
      </w:pPr>
    </w:p>
    <w:p w14:paraId="79460471" w14:textId="0E074059" w:rsidR="00A54B4D" w:rsidRDefault="00A54B4D" w:rsidP="00A54B4D">
      <w:pPr>
        <w:pStyle w:val="NoSpacing"/>
        <w:spacing w:line="360" w:lineRule="auto"/>
        <w:jc w:val="both"/>
        <w:rPr>
          <w:rFonts w:ascii="Arial" w:hAnsi="Arial" w:cs="Arial"/>
          <w:lang w:eastAsia="en-GB"/>
        </w:rPr>
      </w:pPr>
      <w:r>
        <w:rPr>
          <w:rFonts w:ascii="Arial" w:hAnsi="Arial" w:cs="Arial"/>
          <w:sz w:val="22"/>
          <w:lang w:eastAsia="en-GB"/>
        </w:rPr>
        <w:t xml:space="preserve">According to </w:t>
      </w:r>
      <w:r w:rsidRPr="00A54B4D">
        <w:rPr>
          <w:rFonts w:ascii="Arial" w:hAnsi="Arial" w:cs="Arial"/>
          <w:sz w:val="22"/>
          <w:lang w:eastAsia="en-GB"/>
        </w:rPr>
        <w:t>Wooll (2022),</w:t>
      </w:r>
      <w:r>
        <w:rPr>
          <w:rFonts w:ascii="Arial" w:hAnsi="Arial" w:cs="Arial"/>
          <w:sz w:val="22"/>
          <w:lang w:eastAsia="en-GB"/>
        </w:rPr>
        <w:t xml:space="preserve"> limiting</w:t>
      </w:r>
      <w:r w:rsidRPr="000B7198">
        <w:rPr>
          <w:rFonts w:ascii="Arial" w:hAnsi="Arial" w:cs="Arial"/>
          <w:sz w:val="22"/>
          <w:lang w:eastAsia="en-GB"/>
        </w:rPr>
        <w:t xml:space="preserve"> beliefs are negative thoughts that hold us back, </w:t>
      </w:r>
      <w:r w:rsidRPr="009679DB">
        <w:rPr>
          <w:rFonts w:ascii="Arial" w:hAnsi="Arial" w:cs="Arial"/>
          <w:sz w:val="22"/>
          <w:lang w:eastAsia="en-GB"/>
        </w:rPr>
        <w:t xml:space="preserve">such as </w:t>
      </w:r>
      <w:r w:rsidRPr="000B7198">
        <w:rPr>
          <w:rFonts w:ascii="Arial" w:hAnsi="Arial" w:cs="Arial"/>
          <w:sz w:val="22"/>
          <w:lang w:eastAsia="en-GB"/>
        </w:rPr>
        <w:t xml:space="preserve">“I’m not smart enough” or “I can’t change careers.” These beliefs can stop us from trying new things or reaching goals. Good beliefs, such as “I can learn,” help growth, while bad ones create fear and self-doubt. </w:t>
      </w:r>
      <w:r>
        <w:rPr>
          <w:rFonts w:ascii="Arial" w:hAnsi="Arial" w:cs="Arial"/>
          <w:sz w:val="22"/>
          <w:lang w:eastAsia="en-GB"/>
        </w:rPr>
        <w:t>Albert Bandura explains how thoughts shape feelings and actions, and changing these thoughts can improve confidence (</w:t>
      </w:r>
      <w:r w:rsidRPr="00A54B4D">
        <w:rPr>
          <w:rFonts w:ascii="Arial" w:hAnsi="Arial" w:cs="Arial"/>
          <w:sz w:val="22"/>
          <w:lang w:eastAsia="en-GB"/>
        </w:rPr>
        <w:t>Garrido, 2025</w:t>
      </w:r>
      <w:r w:rsidRPr="000B7198">
        <w:rPr>
          <w:rFonts w:ascii="Arial" w:hAnsi="Arial" w:cs="Arial"/>
          <w:sz w:val="22"/>
          <w:lang w:eastAsia="en-GB"/>
        </w:rPr>
        <w:t>). For example, replacing “I’ll fail” with “I’ll learn from mistakes” builds resilience and a growth mindset</w:t>
      </w:r>
      <w:r>
        <w:rPr>
          <w:rFonts w:ascii="Arial" w:hAnsi="Arial" w:cs="Arial"/>
          <w:sz w:val="22"/>
          <w:lang w:eastAsia="en-GB"/>
        </w:rPr>
        <w:t xml:space="preserve">. </w:t>
      </w:r>
      <w:r w:rsidRPr="000B7198">
        <w:rPr>
          <w:rFonts w:ascii="Arial" w:hAnsi="Arial" w:cs="Arial"/>
          <w:sz w:val="22"/>
          <w:lang w:eastAsia="en-GB"/>
        </w:rPr>
        <w:t xml:space="preserve">Understanding this helped me challenge </w:t>
      </w:r>
      <w:r w:rsidR="00944A3F">
        <w:rPr>
          <w:rFonts w:ascii="Arial" w:hAnsi="Arial" w:cs="Arial"/>
          <w:sz w:val="22"/>
          <w:lang w:eastAsia="en-GB"/>
        </w:rPr>
        <w:t xml:space="preserve">my doubts and </w:t>
      </w:r>
      <w:r w:rsidR="00B77E05">
        <w:rPr>
          <w:rFonts w:ascii="Arial" w:hAnsi="Arial" w:cs="Arial"/>
          <w:sz w:val="22"/>
          <w:lang w:eastAsia="en-GB"/>
        </w:rPr>
        <w:t xml:space="preserve">capitalise on opportunities for personal and professional </w:t>
      </w:r>
      <w:proofErr w:type="gramStart"/>
      <w:r w:rsidR="00B77E05">
        <w:rPr>
          <w:rFonts w:ascii="Arial" w:hAnsi="Arial" w:cs="Arial"/>
          <w:sz w:val="22"/>
          <w:lang w:eastAsia="en-GB"/>
        </w:rPr>
        <w:t>growth</w:t>
      </w:r>
      <w:r w:rsidR="00BA4FC5">
        <w:rPr>
          <w:rFonts w:ascii="Arial" w:hAnsi="Arial" w:cs="Arial"/>
          <w:sz w:val="22"/>
          <w:lang w:eastAsia="en-GB"/>
        </w:rPr>
        <w:t>(</w:t>
      </w:r>
      <w:proofErr w:type="gramEnd"/>
      <w:r w:rsidR="00BA4FC5" w:rsidRPr="00A54B4D">
        <w:rPr>
          <w:rFonts w:ascii="Arial" w:hAnsi="Arial" w:cs="Arial"/>
          <w:sz w:val="22"/>
          <w:lang w:eastAsia="en-GB"/>
        </w:rPr>
        <w:t>Wooll</w:t>
      </w:r>
      <w:r w:rsidR="00BA4FC5">
        <w:rPr>
          <w:rFonts w:ascii="Arial" w:hAnsi="Arial" w:cs="Arial"/>
          <w:sz w:val="22"/>
          <w:lang w:eastAsia="en-GB"/>
        </w:rPr>
        <w:t xml:space="preserve">, </w:t>
      </w:r>
      <w:r w:rsidR="00BA4FC5" w:rsidRPr="00A54B4D">
        <w:rPr>
          <w:rFonts w:ascii="Arial" w:hAnsi="Arial" w:cs="Arial"/>
          <w:sz w:val="22"/>
          <w:lang w:eastAsia="en-GB"/>
        </w:rPr>
        <w:t>2022),</w:t>
      </w:r>
      <w:r w:rsidR="00BA4FC5">
        <w:rPr>
          <w:rFonts w:ascii="Arial" w:hAnsi="Arial" w:cs="Arial"/>
          <w:sz w:val="22"/>
          <w:lang w:eastAsia="en-GB"/>
        </w:rPr>
        <w:t xml:space="preserve"> </w:t>
      </w:r>
    </w:p>
    <w:p w14:paraId="73378FF0" w14:textId="3599E200" w:rsidR="000025E3" w:rsidRDefault="000025E3" w:rsidP="00A54B4D">
      <w:pPr>
        <w:pStyle w:val="NoSpacing"/>
        <w:spacing w:line="360" w:lineRule="auto"/>
        <w:jc w:val="both"/>
        <w:rPr>
          <w:rFonts w:ascii="Arial" w:hAnsi="Arial" w:cs="Arial"/>
          <w:lang w:eastAsia="en-GB"/>
        </w:rPr>
      </w:pPr>
      <w:r w:rsidRPr="009679DB">
        <w:rPr>
          <w:rFonts w:ascii="Arial" w:hAnsi="Arial" w:cs="Arial"/>
          <w:sz w:val="22"/>
          <w:lang w:eastAsia="en-GB"/>
        </w:rPr>
        <w:drawing>
          <wp:inline distT="0" distB="0" distL="0" distR="0" wp14:anchorId="6B7FDE8F" wp14:editId="2389F582">
            <wp:extent cx="4600575" cy="1473835"/>
            <wp:effectExtent l="0" t="0" r="9525" b="0"/>
            <wp:docPr id="248514031" name="Picture 98"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514031" name="Picture 98" descr="A screenshot of a messag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00575" cy="1473835"/>
                    </a:xfrm>
                    <a:prstGeom prst="rect">
                      <a:avLst/>
                    </a:prstGeom>
                    <a:noFill/>
                    <a:ln>
                      <a:noFill/>
                    </a:ln>
                  </pic:spPr>
                </pic:pic>
              </a:graphicData>
            </a:graphic>
          </wp:inline>
        </w:drawing>
      </w:r>
    </w:p>
    <w:p w14:paraId="15255DBC" w14:textId="7231EB11" w:rsidR="00944A3F" w:rsidRDefault="00944A3F" w:rsidP="00A54B4D">
      <w:pPr>
        <w:pStyle w:val="NoSpacing"/>
        <w:spacing w:line="360" w:lineRule="auto"/>
        <w:jc w:val="both"/>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1</w:t>
      </w:r>
      <w:r>
        <w:rPr>
          <w:rFonts w:ascii="Arial" w:hAnsi="Arial" w:cs="Arial"/>
          <w:sz w:val="22"/>
          <w:lang w:eastAsia="en-GB"/>
        </w:rPr>
        <w:t xml:space="preserve">, Week </w:t>
      </w:r>
      <w:r>
        <w:rPr>
          <w:rFonts w:ascii="Arial" w:hAnsi="Arial" w:cs="Arial"/>
          <w:sz w:val="22"/>
          <w:lang w:eastAsia="en-GB"/>
        </w:rPr>
        <w:t xml:space="preserve">7 </w:t>
      </w:r>
      <w:r>
        <w:rPr>
          <w:rFonts w:ascii="Arial" w:hAnsi="Arial" w:cs="Arial"/>
          <w:sz w:val="22"/>
          <w:lang w:eastAsia="en-GB"/>
        </w:rPr>
        <w:t xml:space="preserve">Forum: </w:t>
      </w:r>
      <w:r>
        <w:rPr>
          <w:rFonts w:ascii="Arial" w:hAnsi="Arial" w:cs="Arial"/>
          <w:sz w:val="22"/>
          <w:lang w:eastAsia="en-GB"/>
        </w:rPr>
        <w:t xml:space="preserve">Limiting </w:t>
      </w:r>
      <w:proofErr w:type="gramStart"/>
      <w:r w:rsidR="00931643">
        <w:rPr>
          <w:rFonts w:ascii="Arial" w:hAnsi="Arial" w:cs="Arial"/>
          <w:sz w:val="22"/>
          <w:lang w:eastAsia="en-GB"/>
        </w:rPr>
        <w:t>beliefs</w:t>
      </w:r>
      <w:proofErr w:type="gramEnd"/>
    </w:p>
    <w:p w14:paraId="331C7440" w14:textId="77777777" w:rsidR="00880592" w:rsidRDefault="00880592" w:rsidP="00A54B4D">
      <w:pPr>
        <w:pStyle w:val="NoSpacing"/>
        <w:spacing w:line="360" w:lineRule="auto"/>
        <w:jc w:val="both"/>
        <w:rPr>
          <w:rFonts w:ascii="Arial" w:hAnsi="Arial" w:cs="Arial"/>
          <w:lang w:eastAsia="en-GB"/>
        </w:rPr>
      </w:pPr>
    </w:p>
    <w:p w14:paraId="69082E36" w14:textId="79F05527" w:rsidR="00880592" w:rsidRDefault="00880592" w:rsidP="00880592">
      <w:pPr>
        <w:pStyle w:val="NoSpacing"/>
        <w:spacing w:line="360" w:lineRule="auto"/>
        <w:jc w:val="both"/>
        <w:rPr>
          <w:rFonts w:ascii="Arial" w:hAnsi="Arial" w:cs="Arial"/>
          <w:lang w:eastAsia="en-GB"/>
        </w:rPr>
      </w:pPr>
      <w:r w:rsidRPr="007D4A59">
        <w:rPr>
          <w:rFonts w:ascii="Arial" w:hAnsi="Arial" w:cs="Arial"/>
          <w:sz w:val="22"/>
          <w:lang w:eastAsia="en-GB"/>
        </w:rPr>
        <w:t xml:space="preserve">Mentoring is vital in Health and Social Care (HSC) because it supports learning, confidence, and career progression. </w:t>
      </w:r>
      <w:r w:rsidRPr="009679DB">
        <w:rPr>
          <w:rFonts w:ascii="Arial" w:hAnsi="Arial" w:cs="Arial"/>
          <w:sz w:val="22"/>
          <w:lang w:eastAsia="en-GB"/>
        </w:rPr>
        <w:t xml:space="preserve">Effective mentoring provides guidance, emotional support, and skill development, enabling mentees to </w:t>
      </w:r>
      <w:r w:rsidRPr="007D4A59">
        <w:rPr>
          <w:rFonts w:ascii="Arial" w:hAnsi="Arial" w:cs="Arial"/>
          <w:sz w:val="22"/>
          <w:lang w:eastAsia="en-GB"/>
        </w:rPr>
        <w:t>adapt to complex role</w:t>
      </w:r>
      <w:r w:rsidRPr="00880592">
        <w:rPr>
          <w:rFonts w:ascii="Arial" w:hAnsi="Arial" w:cs="Arial"/>
          <w:sz w:val="22"/>
          <w:lang w:eastAsia="en-GB"/>
        </w:rPr>
        <w:t>s (</w:t>
      </w:r>
      <w:r w:rsidRPr="007D4A59">
        <w:rPr>
          <w:rFonts w:ascii="Arial" w:hAnsi="Arial" w:cs="Arial"/>
          <w:sz w:val="22"/>
          <w:lang w:eastAsia="en-GB"/>
        </w:rPr>
        <w:t>K</w:t>
      </w:r>
      <w:r w:rsidRPr="00880592">
        <w:rPr>
          <w:rFonts w:ascii="Arial" w:hAnsi="Arial" w:cs="Arial"/>
          <w:sz w:val="22"/>
          <w:lang w:eastAsia="en-GB"/>
        </w:rPr>
        <w:t>einanem, 2023</w:t>
      </w:r>
      <w:r w:rsidRPr="007D4A59">
        <w:rPr>
          <w:rFonts w:ascii="Arial" w:hAnsi="Arial" w:cs="Arial"/>
          <w:sz w:val="22"/>
          <w:lang w:eastAsia="en-GB"/>
        </w:rPr>
        <w:t xml:space="preserve">). For example, a mentor can coach a new social worker on managing challenging cases, reducing </w:t>
      </w:r>
      <w:proofErr w:type="gramStart"/>
      <w:r w:rsidRPr="007D4A59">
        <w:rPr>
          <w:rFonts w:ascii="Arial" w:hAnsi="Arial" w:cs="Arial"/>
          <w:sz w:val="22"/>
          <w:lang w:eastAsia="en-GB"/>
        </w:rPr>
        <w:t>stress</w:t>
      </w:r>
      <w:proofErr w:type="gramEnd"/>
      <w:r w:rsidRPr="007D4A59">
        <w:rPr>
          <w:rFonts w:ascii="Arial" w:hAnsi="Arial" w:cs="Arial"/>
          <w:sz w:val="22"/>
          <w:lang w:eastAsia="en-GB"/>
        </w:rPr>
        <w:t xml:space="preserve"> and improving practice. Poor mentorin</w:t>
      </w:r>
      <w:r w:rsidRPr="009679DB">
        <w:rPr>
          <w:rFonts w:ascii="Arial" w:hAnsi="Arial" w:cs="Arial"/>
          <w:sz w:val="22"/>
          <w:lang w:eastAsia="en-GB"/>
        </w:rPr>
        <w:t xml:space="preserve">g, such as a lack of feedback or unclear expectations, </w:t>
      </w:r>
      <w:r w:rsidRPr="007D4A59">
        <w:rPr>
          <w:rFonts w:ascii="Arial" w:hAnsi="Arial" w:cs="Arial"/>
          <w:sz w:val="22"/>
          <w:lang w:eastAsia="en-GB"/>
        </w:rPr>
        <w:t>can lead to frustration and disengagement</w:t>
      </w:r>
      <w:r>
        <w:rPr>
          <w:rFonts w:ascii="Arial" w:hAnsi="Arial" w:cs="Arial"/>
          <w:sz w:val="22"/>
          <w:lang w:eastAsia="en-GB"/>
        </w:rPr>
        <w:t xml:space="preserve"> </w:t>
      </w:r>
      <w:r>
        <w:rPr>
          <w:rFonts w:ascii="Arial" w:hAnsi="Arial" w:cs="Arial"/>
          <w:sz w:val="22"/>
          <w:lang w:eastAsia="en-GB"/>
        </w:rPr>
        <w:t>(</w:t>
      </w:r>
      <w:r w:rsidRPr="007D4A59">
        <w:rPr>
          <w:rFonts w:ascii="Arial" w:hAnsi="Arial" w:cs="Arial"/>
          <w:sz w:val="22"/>
          <w:lang w:eastAsia="en-GB"/>
        </w:rPr>
        <w:t>K</w:t>
      </w:r>
      <w:r w:rsidRPr="00880592">
        <w:rPr>
          <w:rFonts w:ascii="Arial" w:hAnsi="Arial" w:cs="Arial"/>
          <w:sz w:val="22"/>
          <w:lang w:eastAsia="en-GB"/>
        </w:rPr>
        <w:t>einanem, 2023</w:t>
      </w:r>
      <w:r w:rsidRPr="007D4A59">
        <w:rPr>
          <w:rFonts w:ascii="Arial" w:hAnsi="Arial" w:cs="Arial"/>
          <w:sz w:val="22"/>
          <w:lang w:eastAsia="en-GB"/>
        </w:rPr>
        <w:t>)</w:t>
      </w:r>
      <w:r w:rsidR="00CA2272" w:rsidRPr="007D4A59">
        <w:rPr>
          <w:rFonts w:ascii="Arial" w:hAnsi="Arial" w:cs="Arial"/>
          <w:sz w:val="22"/>
          <w:lang w:eastAsia="en-GB"/>
        </w:rPr>
        <w:t xml:space="preserve">. </w:t>
      </w:r>
      <w:r w:rsidRPr="007D4A59">
        <w:rPr>
          <w:rFonts w:ascii="Arial" w:hAnsi="Arial" w:cs="Arial"/>
          <w:sz w:val="22"/>
          <w:lang w:eastAsia="en-GB"/>
        </w:rPr>
        <w:t xml:space="preserve">Social Learning Theory (Bandura, 1977) explains how mentees learn through observation and </w:t>
      </w:r>
      <w:r w:rsidRPr="009679DB">
        <w:rPr>
          <w:rFonts w:ascii="Arial" w:hAnsi="Arial" w:cs="Arial"/>
          <w:sz w:val="22"/>
          <w:lang w:eastAsia="en-GB"/>
        </w:rPr>
        <w:t>modelling</w:t>
      </w:r>
      <w:r w:rsidRPr="007D4A59">
        <w:rPr>
          <w:rFonts w:ascii="Arial" w:hAnsi="Arial" w:cs="Arial"/>
          <w:sz w:val="22"/>
          <w:lang w:eastAsia="en-GB"/>
        </w:rPr>
        <w:t xml:space="preserve">, making mentoring a </w:t>
      </w:r>
      <w:r w:rsidRPr="007D4A59">
        <w:rPr>
          <w:rFonts w:ascii="Arial" w:hAnsi="Arial" w:cs="Arial"/>
          <w:sz w:val="22"/>
          <w:lang w:eastAsia="en-GB"/>
        </w:rPr>
        <w:lastRenderedPageBreak/>
        <w:t>powerful tool for professional growth</w:t>
      </w:r>
      <w:r>
        <w:rPr>
          <w:rFonts w:ascii="Arial" w:hAnsi="Arial" w:cs="Arial"/>
          <w:sz w:val="22"/>
          <w:lang w:eastAsia="en-GB"/>
        </w:rPr>
        <w:t xml:space="preserve"> (</w:t>
      </w:r>
      <w:r w:rsidRPr="00880592">
        <w:rPr>
          <w:rFonts w:ascii="Arial" w:hAnsi="Arial" w:cs="Arial"/>
          <w:sz w:val="22"/>
          <w:lang w:eastAsia="en-GB"/>
        </w:rPr>
        <w:t>McLeod, 2025</w:t>
      </w:r>
      <w:r>
        <w:rPr>
          <w:rFonts w:ascii="Arial" w:hAnsi="Arial" w:cs="Arial"/>
          <w:sz w:val="22"/>
          <w:lang w:eastAsia="en-GB"/>
        </w:rPr>
        <w:t>).</w:t>
      </w:r>
      <w:r w:rsidRPr="007D4A59">
        <w:rPr>
          <w:rFonts w:ascii="Arial" w:hAnsi="Arial" w:cs="Arial"/>
          <w:sz w:val="22"/>
          <w:lang w:eastAsia="en-GB"/>
        </w:rPr>
        <w:t xml:space="preserve"> This understanding encouraged me to seek </w:t>
      </w:r>
      <w:r w:rsidRPr="009679DB">
        <w:rPr>
          <w:rFonts w:ascii="Arial" w:hAnsi="Arial" w:cs="Arial"/>
          <w:sz w:val="22"/>
          <w:lang w:eastAsia="en-GB"/>
        </w:rPr>
        <w:t>out mentors, which in turn enhanced my</w:t>
      </w:r>
      <w:r w:rsidRPr="007D4A59">
        <w:rPr>
          <w:rFonts w:ascii="Arial" w:hAnsi="Arial" w:cs="Arial"/>
          <w:sz w:val="22"/>
          <w:lang w:eastAsia="en-GB"/>
        </w:rPr>
        <w:t xml:space="preserve"> resilience and employability.</w:t>
      </w:r>
    </w:p>
    <w:p w14:paraId="2CF2DC08" w14:textId="7BEFE15D" w:rsidR="00AB4B4D" w:rsidRPr="007D4A59" w:rsidRDefault="00AB4B4D" w:rsidP="00880592">
      <w:pPr>
        <w:pStyle w:val="NoSpacing"/>
        <w:spacing w:line="360" w:lineRule="auto"/>
        <w:jc w:val="both"/>
        <w:rPr>
          <w:rFonts w:ascii="Arial" w:hAnsi="Arial" w:cs="Arial"/>
          <w:sz w:val="22"/>
          <w:lang w:eastAsia="en-GB"/>
        </w:rPr>
      </w:pPr>
      <w:r w:rsidRPr="009679DB">
        <w:rPr>
          <w:rFonts w:ascii="Arial" w:hAnsi="Arial" w:cs="Arial"/>
          <w:sz w:val="22"/>
          <w:lang w:eastAsia="en-GB"/>
        </w:rPr>
        <w:drawing>
          <wp:inline distT="0" distB="0" distL="0" distR="0" wp14:anchorId="3CA5B169" wp14:editId="3B93D01A">
            <wp:extent cx="4600575" cy="1574800"/>
            <wp:effectExtent l="0" t="0" r="9525" b="6350"/>
            <wp:docPr id="1558036806" name="Picture 10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36806" name="Picture 100"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00575" cy="1574800"/>
                    </a:xfrm>
                    <a:prstGeom prst="rect">
                      <a:avLst/>
                    </a:prstGeom>
                    <a:noFill/>
                    <a:ln>
                      <a:noFill/>
                    </a:ln>
                  </pic:spPr>
                </pic:pic>
              </a:graphicData>
            </a:graphic>
          </wp:inline>
        </w:drawing>
      </w:r>
    </w:p>
    <w:p w14:paraId="79E1B70A" w14:textId="53B0EC42" w:rsidR="00880592" w:rsidRDefault="00AB4B4D" w:rsidP="00880592">
      <w:pPr>
        <w:pStyle w:val="NoSpacing"/>
        <w:spacing w:line="360" w:lineRule="auto"/>
        <w:jc w:val="both"/>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2</w:t>
      </w:r>
      <w:r>
        <w:rPr>
          <w:rFonts w:ascii="Arial" w:hAnsi="Arial" w:cs="Arial"/>
          <w:sz w:val="22"/>
          <w:lang w:eastAsia="en-GB"/>
        </w:rPr>
        <w:t xml:space="preserve">, Week </w:t>
      </w:r>
      <w:r>
        <w:rPr>
          <w:rFonts w:ascii="Arial" w:hAnsi="Arial" w:cs="Arial"/>
          <w:sz w:val="22"/>
          <w:lang w:eastAsia="en-GB"/>
        </w:rPr>
        <w:t>8</w:t>
      </w:r>
      <w:r>
        <w:rPr>
          <w:rFonts w:ascii="Arial" w:hAnsi="Arial" w:cs="Arial"/>
          <w:sz w:val="22"/>
          <w:lang w:eastAsia="en-GB"/>
        </w:rPr>
        <w:t xml:space="preserve"> Forum</w:t>
      </w:r>
      <w:r w:rsidR="00CA2272">
        <w:rPr>
          <w:rFonts w:ascii="Arial" w:hAnsi="Arial" w:cs="Arial"/>
          <w:sz w:val="22"/>
          <w:lang w:eastAsia="en-GB"/>
        </w:rPr>
        <w:t xml:space="preserve"> </w:t>
      </w:r>
      <w:r w:rsidR="00CA2272">
        <w:rPr>
          <w:rFonts w:ascii="Arial" w:hAnsi="Arial" w:cs="Arial"/>
          <w:sz w:val="22"/>
          <w:lang w:eastAsia="en-GB"/>
        </w:rPr>
        <w:t>submission</w:t>
      </w:r>
      <w:r>
        <w:rPr>
          <w:rFonts w:ascii="Arial" w:hAnsi="Arial" w:cs="Arial"/>
          <w:sz w:val="22"/>
          <w:lang w:eastAsia="en-GB"/>
        </w:rPr>
        <w:t>:</w:t>
      </w:r>
      <w:r>
        <w:rPr>
          <w:rFonts w:ascii="Arial" w:hAnsi="Arial" w:cs="Arial"/>
          <w:sz w:val="22"/>
          <w:lang w:eastAsia="en-GB"/>
        </w:rPr>
        <w:t xml:space="preserve"> Why </w:t>
      </w:r>
      <w:r w:rsidR="009C6C13">
        <w:rPr>
          <w:rFonts w:ascii="Arial" w:hAnsi="Arial" w:cs="Arial"/>
          <w:sz w:val="22"/>
          <w:lang w:eastAsia="en-GB"/>
        </w:rPr>
        <w:t>mentoring is important in health and social care?</w:t>
      </w:r>
    </w:p>
    <w:p w14:paraId="5784FC2B" w14:textId="77777777" w:rsidR="003B147E" w:rsidRDefault="003B147E" w:rsidP="00880592">
      <w:pPr>
        <w:pStyle w:val="NoSpacing"/>
        <w:spacing w:line="360" w:lineRule="auto"/>
        <w:jc w:val="both"/>
        <w:rPr>
          <w:rFonts w:ascii="Arial" w:hAnsi="Arial" w:cs="Arial"/>
          <w:lang w:eastAsia="en-GB"/>
        </w:rPr>
      </w:pPr>
    </w:p>
    <w:p w14:paraId="0F13168A" w14:textId="7915D4BA" w:rsidR="003B147E" w:rsidRPr="00863BE8" w:rsidRDefault="003B147E" w:rsidP="000533B6">
      <w:pPr>
        <w:pStyle w:val="NoSpacing"/>
        <w:spacing w:line="360" w:lineRule="auto"/>
        <w:jc w:val="both"/>
        <w:rPr>
          <w:rFonts w:ascii="Arial" w:hAnsi="Arial" w:cs="Arial"/>
          <w:sz w:val="22"/>
          <w:lang w:eastAsia="en-GB"/>
        </w:rPr>
      </w:pPr>
      <w:r>
        <w:rPr>
          <w:rFonts w:ascii="Arial" w:hAnsi="Arial" w:cs="Arial"/>
          <w:sz w:val="22"/>
          <w:lang w:eastAsia="en-GB"/>
        </w:rPr>
        <w:t xml:space="preserve">According to </w:t>
      </w:r>
      <w:r w:rsidRPr="007D4A59">
        <w:rPr>
          <w:rFonts w:ascii="Arial" w:hAnsi="Arial" w:cs="Arial"/>
          <w:sz w:val="22"/>
          <w:lang w:eastAsia="en-GB"/>
        </w:rPr>
        <w:t>K</w:t>
      </w:r>
      <w:r w:rsidRPr="00B77E05">
        <w:rPr>
          <w:rFonts w:ascii="Arial" w:hAnsi="Arial" w:cs="Arial"/>
          <w:sz w:val="22"/>
          <w:lang w:eastAsia="en-GB"/>
        </w:rPr>
        <w:t>einanem (2023</w:t>
      </w:r>
      <w:r w:rsidRPr="007D4A59">
        <w:rPr>
          <w:rFonts w:ascii="Arial" w:hAnsi="Arial" w:cs="Arial"/>
          <w:sz w:val="22"/>
          <w:lang w:eastAsia="en-GB"/>
        </w:rPr>
        <w:t>)</w:t>
      </w:r>
      <w:r w:rsidRPr="00B77E05">
        <w:rPr>
          <w:rFonts w:ascii="Arial" w:hAnsi="Arial" w:cs="Arial"/>
          <w:sz w:val="22"/>
          <w:lang w:eastAsia="en-GB"/>
        </w:rPr>
        <w:t>,</w:t>
      </w:r>
      <w:r>
        <w:rPr>
          <w:rFonts w:ascii="Arial" w:hAnsi="Arial" w:cs="Arial"/>
          <w:sz w:val="22"/>
          <w:lang w:eastAsia="en-GB"/>
        </w:rPr>
        <w:t xml:space="preserve"> having</w:t>
      </w:r>
      <w:r w:rsidRPr="00B37EA8">
        <w:rPr>
          <w:rFonts w:ascii="Arial" w:hAnsi="Arial" w:cs="Arial"/>
          <w:sz w:val="22"/>
          <w:lang w:eastAsia="en-GB"/>
        </w:rPr>
        <w:t xml:space="preserve"> a mentor in Health and Social Care (HSC) is important because it provides guidance, </w:t>
      </w:r>
      <w:r w:rsidRPr="00863BE8">
        <w:rPr>
          <w:rFonts w:ascii="Arial" w:hAnsi="Arial" w:cs="Arial"/>
          <w:sz w:val="22"/>
          <w:lang w:eastAsia="en-GB"/>
        </w:rPr>
        <w:t xml:space="preserve">collaboration, </w:t>
      </w:r>
      <w:r>
        <w:rPr>
          <w:rFonts w:ascii="Arial" w:hAnsi="Arial" w:cs="Arial"/>
          <w:sz w:val="22"/>
          <w:lang w:eastAsia="en-GB"/>
        </w:rPr>
        <w:t>and support, helping to develop a professional understanding of their functions within</w:t>
      </w:r>
      <w:r w:rsidRPr="00863BE8">
        <w:rPr>
          <w:rFonts w:ascii="Arial" w:hAnsi="Arial" w:cs="Arial"/>
          <w:sz w:val="22"/>
          <w:lang w:eastAsia="en-GB"/>
        </w:rPr>
        <w:t xml:space="preserve"> the organisation</w:t>
      </w:r>
      <w:r w:rsidRPr="00B37EA8">
        <w:rPr>
          <w:rFonts w:ascii="Arial" w:hAnsi="Arial" w:cs="Arial"/>
          <w:sz w:val="22"/>
          <w:lang w:eastAsia="en-GB"/>
        </w:rPr>
        <w:t xml:space="preserve">. A good mentor offers clear advice, feedback, and role </w:t>
      </w:r>
      <w:r w:rsidRPr="00863BE8">
        <w:rPr>
          <w:rFonts w:ascii="Arial" w:hAnsi="Arial" w:cs="Arial"/>
          <w:sz w:val="22"/>
          <w:lang w:eastAsia="en-GB"/>
        </w:rPr>
        <w:t>modelling</w:t>
      </w:r>
      <w:r w:rsidRPr="00B37EA8">
        <w:rPr>
          <w:rFonts w:ascii="Arial" w:hAnsi="Arial" w:cs="Arial"/>
          <w:sz w:val="22"/>
          <w:lang w:eastAsia="en-GB"/>
        </w:rPr>
        <w:t xml:space="preserve">, which improves confidence and competence (For example, a mentor can teach a new nurse how to </w:t>
      </w:r>
      <w:proofErr w:type="gramStart"/>
      <w:r w:rsidRPr="00B37EA8">
        <w:rPr>
          <w:rFonts w:ascii="Arial" w:hAnsi="Arial" w:cs="Arial"/>
          <w:sz w:val="22"/>
          <w:lang w:eastAsia="en-GB"/>
        </w:rPr>
        <w:t>handle</w:t>
      </w:r>
      <w:proofErr w:type="gramEnd"/>
      <w:r w:rsidRPr="00B37EA8">
        <w:rPr>
          <w:rFonts w:ascii="Arial" w:hAnsi="Arial" w:cs="Arial"/>
          <w:sz w:val="22"/>
          <w:lang w:eastAsia="en-GB"/>
        </w:rPr>
        <w:t xml:space="preserve"> stressful situations, reducing errors and anxiety</w:t>
      </w:r>
      <w:r>
        <w:rPr>
          <w:rFonts w:ascii="Arial" w:hAnsi="Arial" w:cs="Arial"/>
          <w:lang w:eastAsia="en-GB"/>
        </w:rPr>
        <w:t>.</w:t>
      </w:r>
    </w:p>
    <w:p w14:paraId="371A82A7" w14:textId="49CF228A" w:rsidR="003B147E" w:rsidRPr="009679DB" w:rsidRDefault="000533B6" w:rsidP="00880592">
      <w:pPr>
        <w:pStyle w:val="NoSpacing"/>
        <w:spacing w:line="360" w:lineRule="auto"/>
        <w:jc w:val="both"/>
        <w:rPr>
          <w:rFonts w:ascii="Arial" w:hAnsi="Arial" w:cs="Arial"/>
          <w:sz w:val="22"/>
          <w:lang w:eastAsia="en-GB"/>
        </w:rPr>
      </w:pPr>
      <w:r w:rsidRPr="009679DB">
        <w:rPr>
          <w:rFonts w:ascii="Arial" w:hAnsi="Arial" w:cs="Arial"/>
          <w:sz w:val="22"/>
          <w:lang w:eastAsia="en-GB"/>
        </w:rPr>
        <w:drawing>
          <wp:inline distT="0" distB="0" distL="0" distR="0" wp14:anchorId="2A6CDF5A" wp14:editId="2DC143A8">
            <wp:extent cx="4600575" cy="1518285"/>
            <wp:effectExtent l="0" t="0" r="9525" b="5715"/>
            <wp:docPr id="617697882" name="Picture 102"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97882" name="Picture 102" descr="A close-up of a message&#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00575" cy="1518285"/>
                    </a:xfrm>
                    <a:prstGeom prst="rect">
                      <a:avLst/>
                    </a:prstGeom>
                    <a:noFill/>
                    <a:ln>
                      <a:noFill/>
                    </a:ln>
                  </pic:spPr>
                </pic:pic>
              </a:graphicData>
            </a:graphic>
          </wp:inline>
        </w:drawing>
      </w:r>
    </w:p>
    <w:p w14:paraId="75A228E7" w14:textId="1E47F5ED" w:rsidR="00880592" w:rsidRDefault="000533B6" w:rsidP="00A54B4D">
      <w:pPr>
        <w:pStyle w:val="NoSpacing"/>
        <w:spacing w:line="360" w:lineRule="auto"/>
        <w:jc w:val="both"/>
        <w:rPr>
          <w:rFonts w:ascii="Arial" w:hAnsi="Arial" w:cs="Arial"/>
          <w:lang w:eastAsia="en-GB"/>
        </w:rPr>
      </w:pPr>
      <w:r w:rsidRPr="009679DB">
        <w:rPr>
          <w:rFonts w:ascii="Arial" w:hAnsi="Arial" w:cs="Arial"/>
          <w:sz w:val="22"/>
          <w:lang w:eastAsia="en-GB"/>
        </w:rPr>
        <w:t xml:space="preserve">Image </w:t>
      </w:r>
      <w:r>
        <w:rPr>
          <w:rFonts w:ascii="Arial" w:hAnsi="Arial" w:cs="Arial"/>
          <w:sz w:val="22"/>
          <w:lang w:eastAsia="en-GB"/>
        </w:rPr>
        <w:t>3</w:t>
      </w:r>
      <w:r>
        <w:rPr>
          <w:rFonts w:ascii="Arial" w:hAnsi="Arial" w:cs="Arial"/>
          <w:sz w:val="22"/>
          <w:lang w:eastAsia="en-GB"/>
        </w:rPr>
        <w:t>, Week 8 Forum</w:t>
      </w:r>
      <w:r w:rsidR="00CA2272">
        <w:rPr>
          <w:rFonts w:ascii="Arial" w:hAnsi="Arial" w:cs="Arial"/>
          <w:sz w:val="22"/>
          <w:lang w:eastAsia="en-GB"/>
        </w:rPr>
        <w:t xml:space="preserve"> </w:t>
      </w:r>
      <w:r w:rsidR="00CA2272">
        <w:rPr>
          <w:rFonts w:ascii="Arial" w:hAnsi="Arial" w:cs="Arial"/>
          <w:sz w:val="22"/>
          <w:lang w:eastAsia="en-GB"/>
        </w:rPr>
        <w:t>submission</w:t>
      </w:r>
      <w:r>
        <w:rPr>
          <w:rFonts w:ascii="Arial" w:hAnsi="Arial" w:cs="Arial"/>
          <w:sz w:val="22"/>
          <w:lang w:eastAsia="en-GB"/>
        </w:rPr>
        <w:t xml:space="preserve">: </w:t>
      </w:r>
      <w:r>
        <w:rPr>
          <w:rFonts w:ascii="Arial" w:hAnsi="Arial" w:cs="Arial"/>
          <w:sz w:val="22"/>
          <w:lang w:eastAsia="en-GB"/>
        </w:rPr>
        <w:t xml:space="preserve">The benefits </w:t>
      </w:r>
      <w:r w:rsidR="00C94910">
        <w:rPr>
          <w:rFonts w:ascii="Arial" w:hAnsi="Arial" w:cs="Arial"/>
          <w:sz w:val="22"/>
          <w:lang w:eastAsia="en-GB"/>
        </w:rPr>
        <w:t xml:space="preserve">of having a </w:t>
      </w:r>
      <w:proofErr w:type="gramStart"/>
      <w:r w:rsidR="00C94910">
        <w:rPr>
          <w:rFonts w:ascii="Arial" w:hAnsi="Arial" w:cs="Arial"/>
          <w:sz w:val="22"/>
          <w:lang w:eastAsia="en-GB"/>
        </w:rPr>
        <w:t>mentor</w:t>
      </w:r>
      <w:proofErr w:type="gramEnd"/>
    </w:p>
    <w:p w14:paraId="01B79031" w14:textId="77777777" w:rsidR="00B24536" w:rsidRDefault="00B24536" w:rsidP="00A54B4D">
      <w:pPr>
        <w:pStyle w:val="NoSpacing"/>
        <w:spacing w:line="360" w:lineRule="auto"/>
        <w:jc w:val="both"/>
        <w:rPr>
          <w:rFonts w:ascii="Arial" w:hAnsi="Arial" w:cs="Arial"/>
          <w:lang w:eastAsia="en-GB"/>
        </w:rPr>
      </w:pPr>
    </w:p>
    <w:p w14:paraId="3680665A" w14:textId="76E35A57" w:rsidR="00B24536" w:rsidRDefault="00B24536" w:rsidP="00A54B4D">
      <w:pPr>
        <w:pStyle w:val="NoSpacing"/>
        <w:spacing w:line="360" w:lineRule="auto"/>
        <w:jc w:val="both"/>
        <w:rPr>
          <w:rFonts w:ascii="Arial" w:hAnsi="Arial" w:cs="Arial"/>
          <w:b/>
          <w:bCs/>
          <w:lang w:eastAsia="en-GB"/>
        </w:rPr>
      </w:pPr>
      <w:r w:rsidRPr="009679DB">
        <w:rPr>
          <w:rFonts w:ascii="Arial" w:hAnsi="Arial" w:cs="Arial"/>
          <w:b/>
          <w:bCs/>
          <w:sz w:val="22"/>
          <w:lang w:eastAsia="en-GB"/>
        </w:rPr>
        <w:t>Conclusion</w:t>
      </w:r>
    </w:p>
    <w:p w14:paraId="725C6938" w14:textId="771842F3" w:rsidR="00187884" w:rsidRPr="00CF1994" w:rsidRDefault="00187884" w:rsidP="00187884">
      <w:pPr>
        <w:pStyle w:val="NoSpacing"/>
        <w:spacing w:line="360" w:lineRule="auto"/>
        <w:jc w:val="both"/>
        <w:rPr>
          <w:rFonts w:ascii="Arial" w:hAnsi="Arial" w:cs="Arial"/>
          <w:sz w:val="22"/>
          <w:lang w:eastAsia="en-GB"/>
        </w:rPr>
      </w:pPr>
      <w:r w:rsidRPr="00CF1994">
        <w:rPr>
          <w:rFonts w:ascii="Arial" w:hAnsi="Arial" w:cs="Arial"/>
          <w:sz w:val="22"/>
          <w:lang w:eastAsia="en-GB"/>
        </w:rPr>
        <w:t xml:space="preserve">Reflecting on the four units of this module has highlighted key lessons that will shape my future in Health and Social Care (HSC). I learned that ambition drives me </w:t>
      </w:r>
      <w:r>
        <w:rPr>
          <w:rFonts w:ascii="Arial" w:hAnsi="Arial" w:cs="Arial"/>
          <w:lang w:eastAsia="en-GB"/>
        </w:rPr>
        <w:t xml:space="preserve">and is </w:t>
      </w:r>
      <w:r w:rsidRPr="00CF1994">
        <w:rPr>
          <w:rFonts w:ascii="Arial" w:hAnsi="Arial" w:cs="Arial"/>
          <w:sz w:val="22"/>
          <w:lang w:eastAsia="en-GB"/>
        </w:rPr>
        <w:t xml:space="preserve">essential for career success, while boundaryless careers and skills </w:t>
      </w:r>
      <w:r w:rsidRPr="009679DB">
        <w:rPr>
          <w:rFonts w:ascii="Arial" w:hAnsi="Arial" w:cs="Arial"/>
          <w:sz w:val="22"/>
          <w:lang w:eastAsia="en-GB"/>
        </w:rPr>
        <w:t>emphasise</w:t>
      </w:r>
      <w:r w:rsidRPr="00CF1994">
        <w:rPr>
          <w:rFonts w:ascii="Arial" w:hAnsi="Arial" w:cs="Arial"/>
          <w:sz w:val="22"/>
          <w:lang w:eastAsia="en-GB"/>
        </w:rPr>
        <w:t xml:space="preserve"> adaptability and lifelong learning.</w:t>
      </w:r>
      <w:r w:rsidRPr="009679DB">
        <w:rPr>
          <w:rFonts w:ascii="Arial" w:hAnsi="Arial" w:cs="Arial"/>
          <w:sz w:val="22"/>
          <w:lang w:eastAsia="en-GB"/>
        </w:rPr>
        <w:t xml:space="preserve"> Moreover,</w:t>
      </w:r>
      <w:r w:rsidRPr="00CF1994">
        <w:rPr>
          <w:rFonts w:ascii="Arial" w:hAnsi="Arial" w:cs="Arial"/>
          <w:sz w:val="22"/>
          <w:lang w:eastAsia="en-GB"/>
        </w:rPr>
        <w:t xml:space="preserve"> </w:t>
      </w:r>
      <w:proofErr w:type="gramStart"/>
      <w:r w:rsidR="00435338" w:rsidRPr="009679DB">
        <w:rPr>
          <w:rFonts w:ascii="Arial" w:hAnsi="Arial" w:cs="Arial"/>
          <w:sz w:val="22"/>
          <w:lang w:eastAsia="en-GB"/>
        </w:rPr>
        <w:t>n</w:t>
      </w:r>
      <w:r w:rsidR="00435338" w:rsidRPr="00CF1994">
        <w:rPr>
          <w:rFonts w:ascii="Arial" w:hAnsi="Arial" w:cs="Arial"/>
          <w:sz w:val="22"/>
          <w:lang w:eastAsia="en-GB"/>
        </w:rPr>
        <w:t>etworking</w:t>
      </w:r>
      <w:proofErr w:type="gramEnd"/>
      <w:r w:rsidRPr="00CF1994">
        <w:rPr>
          <w:rFonts w:ascii="Arial" w:hAnsi="Arial" w:cs="Arial"/>
          <w:sz w:val="22"/>
          <w:lang w:eastAsia="en-GB"/>
        </w:rPr>
        <w:t xml:space="preserve"> and global connections taught me the importance of building relationships and embracing diversity to access opportunities</w:t>
      </w:r>
      <w:r w:rsidRPr="009679DB">
        <w:rPr>
          <w:rFonts w:ascii="Arial" w:hAnsi="Arial" w:cs="Arial"/>
          <w:sz w:val="22"/>
          <w:lang w:eastAsia="en-GB"/>
        </w:rPr>
        <w:t xml:space="preserve">. By recognising and creating opportunities, developing a strong online presence, and opening doors through </w:t>
      </w:r>
      <w:proofErr w:type="gramStart"/>
      <w:r w:rsidRPr="009679DB">
        <w:rPr>
          <w:rFonts w:ascii="Arial" w:hAnsi="Arial" w:cs="Arial"/>
          <w:sz w:val="22"/>
          <w:lang w:eastAsia="en-GB"/>
        </w:rPr>
        <w:t>proactive</w:t>
      </w:r>
      <w:proofErr w:type="gramEnd"/>
      <w:r w:rsidRPr="009679DB">
        <w:rPr>
          <w:rFonts w:ascii="Arial" w:hAnsi="Arial" w:cs="Arial"/>
          <w:sz w:val="22"/>
          <w:lang w:eastAsia="en-GB"/>
        </w:rPr>
        <w:t xml:space="preserve"> strategies, I</w:t>
      </w:r>
      <w:r w:rsidRPr="00CF1994">
        <w:rPr>
          <w:rFonts w:ascii="Arial" w:hAnsi="Arial" w:cs="Arial"/>
          <w:sz w:val="22"/>
          <w:lang w:eastAsia="en-GB"/>
        </w:rPr>
        <w:t xml:space="preserve"> strengthened my employability</w:t>
      </w:r>
      <w:r w:rsidR="002805D2">
        <w:rPr>
          <w:rFonts w:ascii="Arial" w:hAnsi="Arial" w:cs="Arial"/>
          <w:sz w:val="22"/>
          <w:lang w:eastAsia="en-GB"/>
        </w:rPr>
        <w:t xml:space="preserve"> (Li et al., 2025).</w:t>
      </w:r>
      <w:r w:rsidRPr="00CF1994">
        <w:rPr>
          <w:rFonts w:ascii="Arial" w:hAnsi="Arial" w:cs="Arial"/>
          <w:sz w:val="22"/>
          <w:lang w:eastAsia="en-GB"/>
        </w:rPr>
        <w:t xml:space="preserve"> </w:t>
      </w:r>
      <w:r w:rsidR="00587362" w:rsidRPr="009679DB">
        <w:rPr>
          <w:rFonts w:ascii="Arial" w:hAnsi="Arial" w:cs="Arial"/>
          <w:sz w:val="22"/>
          <w:lang w:eastAsia="en-GB"/>
        </w:rPr>
        <w:t>Planning</w:t>
      </w:r>
      <w:r w:rsidRPr="009679DB">
        <w:rPr>
          <w:rFonts w:ascii="Arial" w:hAnsi="Arial" w:cs="Arial"/>
          <w:sz w:val="22"/>
          <w:lang w:eastAsia="en-GB"/>
        </w:rPr>
        <w:t xml:space="preserve">, maintaining resilience, and learning from </w:t>
      </w:r>
      <w:r>
        <w:rPr>
          <w:rFonts w:ascii="Arial" w:hAnsi="Arial" w:cs="Arial"/>
          <w:lang w:eastAsia="en-GB"/>
        </w:rPr>
        <w:t xml:space="preserve">mentors </w:t>
      </w:r>
      <w:r w:rsidRPr="009679DB">
        <w:rPr>
          <w:rFonts w:ascii="Arial" w:hAnsi="Arial" w:cs="Arial"/>
          <w:sz w:val="22"/>
          <w:lang w:eastAsia="en-GB"/>
        </w:rPr>
        <w:t>reinforced the importance of perseverance and overall well-being</w:t>
      </w:r>
      <w:r w:rsidRPr="00CF1994">
        <w:rPr>
          <w:rFonts w:ascii="Arial" w:hAnsi="Arial" w:cs="Arial"/>
          <w:sz w:val="22"/>
          <w:lang w:eastAsia="en-GB"/>
        </w:rPr>
        <w:t>.</w:t>
      </w:r>
    </w:p>
    <w:p w14:paraId="5E3D7E28" w14:textId="0D1739B2" w:rsidR="00187884" w:rsidRDefault="00187884" w:rsidP="00187884">
      <w:pPr>
        <w:pStyle w:val="NoSpacing"/>
        <w:spacing w:line="360" w:lineRule="auto"/>
        <w:jc w:val="both"/>
        <w:rPr>
          <w:rFonts w:ascii="Arial" w:hAnsi="Arial" w:cs="Arial"/>
          <w:sz w:val="22"/>
          <w:lang w:eastAsia="en-GB"/>
        </w:rPr>
      </w:pPr>
      <w:r w:rsidRPr="00CF1994">
        <w:rPr>
          <w:rFonts w:ascii="Arial" w:hAnsi="Arial" w:cs="Arial"/>
          <w:sz w:val="22"/>
          <w:lang w:eastAsia="en-GB"/>
        </w:rPr>
        <w:t>These insights will help me develop cr</w:t>
      </w:r>
      <w:r w:rsidRPr="009679DB">
        <w:rPr>
          <w:rFonts w:ascii="Arial" w:hAnsi="Arial" w:cs="Arial"/>
          <w:sz w:val="22"/>
          <w:lang w:eastAsia="en-GB"/>
        </w:rPr>
        <w:t>ucial</w:t>
      </w:r>
      <w:r w:rsidRPr="00CF1994">
        <w:rPr>
          <w:rFonts w:ascii="Arial" w:hAnsi="Arial" w:cs="Arial"/>
          <w:sz w:val="22"/>
          <w:lang w:eastAsia="en-GB"/>
        </w:rPr>
        <w:t xml:space="preserve"> skills for HSC, including communication, digital literacy, and resilience. I now understand how to </w:t>
      </w:r>
      <w:r w:rsidRPr="009679DB">
        <w:rPr>
          <w:rFonts w:ascii="Arial" w:hAnsi="Arial" w:cs="Arial"/>
          <w:sz w:val="22"/>
          <w:lang w:eastAsia="en-GB"/>
        </w:rPr>
        <w:t>overcome</w:t>
      </w:r>
      <w:r w:rsidRPr="009679DB">
        <w:rPr>
          <w:rFonts w:ascii="Arial" w:hAnsi="Arial" w:cs="Arial"/>
          <w:sz w:val="22"/>
          <w:lang w:eastAsia="en-GB"/>
        </w:rPr>
        <w:t xml:space="preserve"> </w:t>
      </w:r>
      <w:r>
        <w:rPr>
          <w:rFonts w:ascii="Arial" w:hAnsi="Arial" w:cs="Arial"/>
          <w:lang w:eastAsia="en-GB"/>
        </w:rPr>
        <w:t>and challenge limiting</w:t>
      </w:r>
      <w:r w:rsidRPr="00CF1994">
        <w:rPr>
          <w:rFonts w:ascii="Arial" w:hAnsi="Arial" w:cs="Arial"/>
          <w:sz w:val="22"/>
          <w:lang w:eastAsia="en-GB"/>
        </w:rPr>
        <w:t xml:space="preserve"> beliefs, </w:t>
      </w:r>
      <w:r w:rsidRPr="009679DB">
        <w:rPr>
          <w:rFonts w:ascii="Arial" w:hAnsi="Arial" w:cs="Arial"/>
          <w:sz w:val="22"/>
          <w:lang w:eastAsia="en-GB"/>
        </w:rPr>
        <w:t xml:space="preserve">adopt a positive mindset, and </w:t>
      </w:r>
      <w:proofErr w:type="gramStart"/>
      <w:r w:rsidRPr="009679DB">
        <w:rPr>
          <w:rFonts w:ascii="Arial" w:hAnsi="Arial" w:cs="Arial"/>
          <w:sz w:val="22"/>
          <w:lang w:eastAsia="en-GB"/>
        </w:rPr>
        <w:t>utilise</w:t>
      </w:r>
      <w:proofErr w:type="gramEnd"/>
      <w:r w:rsidRPr="009679DB">
        <w:rPr>
          <w:rFonts w:ascii="Arial" w:hAnsi="Arial" w:cs="Arial"/>
          <w:sz w:val="22"/>
          <w:lang w:eastAsia="en-GB"/>
        </w:rPr>
        <w:t xml:space="preserve"> strategies such as mentoring and networking</w:t>
      </w:r>
      <w:r w:rsidRPr="00CF1994">
        <w:rPr>
          <w:rFonts w:ascii="Arial" w:hAnsi="Arial" w:cs="Arial"/>
          <w:sz w:val="22"/>
          <w:lang w:eastAsia="en-GB"/>
        </w:rPr>
        <w:t xml:space="preserve"> to thrive in </w:t>
      </w:r>
      <w:r w:rsidRPr="00CF1994">
        <w:rPr>
          <w:rFonts w:ascii="Arial" w:hAnsi="Arial" w:cs="Arial"/>
          <w:sz w:val="22"/>
          <w:lang w:eastAsia="en-GB"/>
        </w:rPr>
        <w:lastRenderedPageBreak/>
        <w:t xml:space="preserve">a technology-driven sector. By applying these lessons, I feel prepared to adapt to change, seize </w:t>
      </w:r>
      <w:r>
        <w:rPr>
          <w:rFonts w:ascii="Arial" w:hAnsi="Arial" w:cs="Arial"/>
          <w:lang w:eastAsia="en-GB"/>
        </w:rPr>
        <w:t xml:space="preserve">new </w:t>
      </w:r>
      <w:r w:rsidRPr="00CF1994">
        <w:rPr>
          <w:rFonts w:ascii="Arial" w:hAnsi="Arial" w:cs="Arial"/>
          <w:sz w:val="22"/>
          <w:lang w:eastAsia="en-GB"/>
        </w:rPr>
        <w:t>opportunities, and build a sustainable career that aligns with my values and professional goals.</w:t>
      </w:r>
    </w:p>
    <w:p w14:paraId="2BBC27CE" w14:textId="77777777" w:rsidR="008B3013" w:rsidRDefault="008B3013" w:rsidP="00187884">
      <w:pPr>
        <w:pStyle w:val="NoSpacing"/>
        <w:spacing w:line="360" w:lineRule="auto"/>
        <w:jc w:val="both"/>
        <w:rPr>
          <w:rFonts w:ascii="Arial" w:hAnsi="Arial" w:cs="Arial"/>
          <w:sz w:val="22"/>
          <w:lang w:eastAsia="en-GB"/>
        </w:rPr>
      </w:pPr>
    </w:p>
    <w:p w14:paraId="230E479B" w14:textId="77777777" w:rsidR="008B3013" w:rsidRDefault="008B3013" w:rsidP="008B3013">
      <w:pPr>
        <w:spacing w:line="360" w:lineRule="auto"/>
        <w:rPr>
          <w:rFonts w:ascii="Arial" w:hAnsi="Arial" w:cs="Arial"/>
          <w:b/>
          <w:bCs/>
        </w:rPr>
      </w:pPr>
      <w:r w:rsidRPr="008B3013">
        <w:rPr>
          <w:rFonts w:ascii="Arial" w:hAnsi="Arial" w:cs="Arial"/>
          <w:b/>
          <w:bCs/>
          <w:sz w:val="22"/>
        </w:rPr>
        <w:t>References</w:t>
      </w:r>
    </w:p>
    <w:p w14:paraId="1B13106D" w14:textId="77777777" w:rsidR="00753494" w:rsidRDefault="00753494" w:rsidP="00753494">
      <w:pPr>
        <w:pStyle w:val="NoSpacing"/>
        <w:spacing w:line="360" w:lineRule="auto"/>
        <w:rPr>
          <w:rFonts w:ascii="Arial" w:eastAsia="Times New Roman" w:hAnsi="Arial" w:cs="Arial"/>
          <w:lang w:eastAsia="en-GB"/>
        </w:rPr>
      </w:pPr>
      <w:r w:rsidRPr="00B13C1F">
        <w:rPr>
          <w:rFonts w:ascii="Arial" w:eastAsia="Times New Roman" w:hAnsi="Arial" w:cs="Arial"/>
          <w:sz w:val="22"/>
          <w:lang w:eastAsia="en-GB"/>
        </w:rPr>
        <w:t xml:space="preserve">Alasqah, S.S. (2022). Goal Orientation and Its Impact on University Students’ Academic Achievement During the COVID-19 Pandemic. </w:t>
      </w:r>
      <w:r w:rsidRPr="00B13C1F">
        <w:rPr>
          <w:rFonts w:ascii="Arial" w:eastAsia="Times New Roman" w:hAnsi="Arial" w:cs="Arial"/>
          <w:i/>
          <w:iCs/>
          <w:sz w:val="22"/>
          <w:lang w:eastAsia="en-GB"/>
        </w:rPr>
        <w:t>SAGE Open</w:t>
      </w:r>
      <w:r w:rsidRPr="00B13C1F">
        <w:rPr>
          <w:rFonts w:ascii="Arial" w:eastAsia="Times New Roman" w:hAnsi="Arial" w:cs="Arial"/>
          <w:sz w:val="22"/>
          <w:lang w:eastAsia="en-GB"/>
        </w:rPr>
        <w:t>, 12(2), p.215824402210936. Doi:</w:t>
      </w:r>
      <w:r>
        <w:rPr>
          <w:rFonts w:ascii="Arial" w:eastAsia="Times New Roman" w:hAnsi="Arial" w:cs="Arial"/>
          <w:sz w:val="22"/>
          <w:lang w:eastAsia="en-GB"/>
        </w:rPr>
        <w:t xml:space="preserve"> </w:t>
      </w:r>
      <w:hyperlink r:id="rId21" w:history="1">
        <w:r w:rsidRPr="00B13C1F">
          <w:rPr>
            <w:rStyle w:val="Hyperlink"/>
            <w:rFonts w:ascii="Arial" w:eastAsia="Times New Roman" w:hAnsi="Arial" w:cs="Arial"/>
            <w:lang w:eastAsia="en-GB"/>
          </w:rPr>
          <w:t>https://doi.org/10.1177/21582440221093617</w:t>
        </w:r>
      </w:hyperlink>
      <w:r w:rsidRPr="00B13C1F">
        <w:rPr>
          <w:rFonts w:ascii="Arial" w:eastAsia="Times New Roman" w:hAnsi="Arial" w:cs="Arial"/>
          <w:lang w:eastAsia="en-GB"/>
        </w:rPr>
        <w:t>.</w:t>
      </w:r>
    </w:p>
    <w:p w14:paraId="4569EFB4" w14:textId="77777777" w:rsidR="00753494" w:rsidRDefault="00753494" w:rsidP="00753494">
      <w:pPr>
        <w:pStyle w:val="NoSpacing"/>
        <w:spacing w:line="360" w:lineRule="auto"/>
        <w:rPr>
          <w:rFonts w:ascii="Arial" w:eastAsia="Times New Roman" w:hAnsi="Arial" w:cs="Arial"/>
          <w:lang w:eastAsia="en-GB"/>
        </w:rPr>
      </w:pPr>
    </w:p>
    <w:p w14:paraId="0C1D9885" w14:textId="77777777" w:rsidR="00753494" w:rsidRPr="00B13C1F" w:rsidRDefault="00753494" w:rsidP="00753494">
      <w:pPr>
        <w:pStyle w:val="NoSpacing"/>
        <w:spacing w:line="360" w:lineRule="auto"/>
        <w:rPr>
          <w:rFonts w:ascii="Arial" w:eastAsia="Times New Roman" w:hAnsi="Arial" w:cs="Arial"/>
          <w:sz w:val="22"/>
          <w:lang w:eastAsia="en-GB"/>
        </w:rPr>
      </w:pPr>
      <w:proofErr w:type="spellStart"/>
      <w:r w:rsidRPr="00B13C1F">
        <w:rPr>
          <w:rFonts w:ascii="Arial" w:eastAsia="Times New Roman" w:hAnsi="Arial" w:cs="Arial"/>
          <w:sz w:val="22"/>
          <w:lang w:eastAsia="en-GB"/>
        </w:rPr>
        <w:t>BiteSize</w:t>
      </w:r>
      <w:proofErr w:type="spellEnd"/>
      <w:r w:rsidRPr="00B13C1F">
        <w:rPr>
          <w:rFonts w:ascii="Arial" w:eastAsia="Times New Roman" w:hAnsi="Arial" w:cs="Arial"/>
          <w:sz w:val="22"/>
          <w:lang w:eastAsia="en-GB"/>
        </w:rPr>
        <w:t xml:space="preserve"> Learning (2024). </w:t>
      </w:r>
      <w:proofErr w:type="spellStart"/>
      <w:r w:rsidRPr="00B13C1F">
        <w:rPr>
          <w:rFonts w:ascii="Arial" w:eastAsia="Times New Roman" w:hAnsi="Arial" w:cs="Arial"/>
          <w:i/>
          <w:iCs/>
          <w:sz w:val="22"/>
          <w:lang w:eastAsia="en-GB"/>
        </w:rPr>
        <w:t>BiteSize</w:t>
      </w:r>
      <w:proofErr w:type="spellEnd"/>
      <w:r w:rsidRPr="00B13C1F">
        <w:rPr>
          <w:rFonts w:ascii="Arial" w:eastAsia="Times New Roman" w:hAnsi="Arial" w:cs="Arial"/>
          <w:i/>
          <w:iCs/>
          <w:sz w:val="22"/>
          <w:lang w:eastAsia="en-GB"/>
        </w:rPr>
        <w:t xml:space="preserve"> Learning</w:t>
      </w:r>
      <w:r w:rsidRPr="00B13C1F">
        <w:rPr>
          <w:rFonts w:ascii="Arial" w:eastAsia="Times New Roman" w:hAnsi="Arial" w:cs="Arial"/>
          <w:sz w:val="22"/>
          <w:lang w:eastAsia="en-GB"/>
        </w:rPr>
        <w:t xml:space="preserve">. [online] </w:t>
      </w:r>
      <w:proofErr w:type="spellStart"/>
      <w:r w:rsidRPr="00B13C1F">
        <w:rPr>
          <w:rFonts w:ascii="Arial" w:eastAsia="Times New Roman" w:hAnsi="Arial" w:cs="Arial"/>
          <w:sz w:val="22"/>
          <w:lang w:eastAsia="en-GB"/>
        </w:rPr>
        <w:t>BiteSize</w:t>
      </w:r>
      <w:proofErr w:type="spellEnd"/>
      <w:r w:rsidRPr="00B13C1F">
        <w:rPr>
          <w:rFonts w:ascii="Arial" w:eastAsia="Times New Roman" w:hAnsi="Arial" w:cs="Arial"/>
          <w:sz w:val="22"/>
          <w:lang w:eastAsia="en-GB"/>
        </w:rPr>
        <w:t xml:space="preserve"> Learning. </w:t>
      </w:r>
      <w:r w:rsidRPr="00B13C1F">
        <w:rPr>
          <w:rFonts w:ascii="Arial" w:eastAsia="Times New Roman" w:hAnsi="Arial" w:cs="Arial"/>
          <w:lang w:eastAsia="en-GB"/>
        </w:rPr>
        <w:t xml:space="preserve">Available at: </w:t>
      </w:r>
      <w:hyperlink r:id="rId22" w:history="1">
        <w:r w:rsidRPr="00B13C1F">
          <w:rPr>
            <w:rStyle w:val="Hyperlink"/>
            <w:rFonts w:ascii="Arial" w:eastAsia="Times New Roman" w:hAnsi="Arial" w:cs="Arial"/>
            <w:lang w:eastAsia="en-GB"/>
          </w:rPr>
          <w:t>https://www.bitesizelearning.co.uk/resources/lockes-goal-setting-theory-explained</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20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6670EEC5" w14:textId="77777777" w:rsidR="00753494" w:rsidRPr="00B13C1F" w:rsidRDefault="00753494" w:rsidP="00753494">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Bitesize Learning (2023). </w:t>
      </w:r>
      <w:r w:rsidRPr="00B13C1F">
        <w:rPr>
          <w:rFonts w:ascii="Arial" w:eastAsia="Times New Roman" w:hAnsi="Arial" w:cs="Arial"/>
          <w:i/>
          <w:iCs/>
          <w:sz w:val="22"/>
          <w:lang w:eastAsia="en-GB"/>
        </w:rPr>
        <w:t>Autonomy mastery &amp; purpose: three motivators defined, according to Daniel Pink’s ‘Drive</w:t>
      </w:r>
      <w:proofErr w:type="gramStart"/>
      <w:r w:rsidRPr="00B13C1F">
        <w:rPr>
          <w:rFonts w:ascii="Arial" w:eastAsia="Times New Roman" w:hAnsi="Arial" w:cs="Arial"/>
          <w:i/>
          <w:iCs/>
          <w:sz w:val="22"/>
          <w:lang w:eastAsia="en-GB"/>
        </w:rPr>
        <w:t>’</w:t>
      </w:r>
      <w:r w:rsidRPr="00B13C1F">
        <w:rPr>
          <w:rFonts w:ascii="Arial" w:eastAsia="Times New Roman" w:hAnsi="Arial" w:cs="Arial"/>
          <w:sz w:val="22"/>
          <w:lang w:eastAsia="en-GB"/>
        </w:rPr>
        <w:t>.</w:t>
      </w:r>
      <w:proofErr w:type="gramEnd"/>
      <w:r w:rsidRPr="00B13C1F">
        <w:rPr>
          <w:rFonts w:ascii="Arial" w:eastAsia="Times New Roman" w:hAnsi="Arial" w:cs="Arial"/>
          <w:sz w:val="22"/>
          <w:lang w:eastAsia="en-GB"/>
        </w:rPr>
        <w:t xml:space="preserve"> [online] </w:t>
      </w:r>
      <w:proofErr w:type="spellStart"/>
      <w:r w:rsidRPr="00B13C1F">
        <w:rPr>
          <w:rFonts w:ascii="Arial" w:eastAsia="Times New Roman" w:hAnsi="Arial" w:cs="Arial"/>
          <w:sz w:val="22"/>
          <w:lang w:eastAsia="en-GB"/>
        </w:rPr>
        <w:t>BiteSize</w:t>
      </w:r>
      <w:proofErr w:type="spellEnd"/>
      <w:r w:rsidRPr="00B13C1F">
        <w:rPr>
          <w:rFonts w:ascii="Arial" w:eastAsia="Times New Roman" w:hAnsi="Arial" w:cs="Arial"/>
          <w:sz w:val="22"/>
          <w:lang w:eastAsia="en-GB"/>
        </w:rPr>
        <w:t xml:space="preserve"> Learning. </w:t>
      </w:r>
      <w:r w:rsidRPr="00B13C1F">
        <w:rPr>
          <w:rFonts w:ascii="Arial" w:eastAsia="Times New Roman" w:hAnsi="Arial" w:cs="Arial"/>
          <w:lang w:eastAsia="en-GB"/>
        </w:rPr>
        <w:t xml:space="preserve">Available at: </w:t>
      </w:r>
      <w:hyperlink r:id="rId23" w:history="1">
        <w:r w:rsidRPr="00B13C1F">
          <w:rPr>
            <w:rStyle w:val="Hyperlink"/>
            <w:rFonts w:ascii="Arial" w:eastAsia="Times New Roman" w:hAnsi="Arial" w:cs="Arial"/>
            <w:lang w:eastAsia="en-GB"/>
          </w:rPr>
          <w:t>https://www.bitesizelearning.co.uk/resources/autonomy-mastery-purpose-motivation-pink</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20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1584EE36" w14:textId="77777777" w:rsidR="00753494" w:rsidRPr="00B13C1F" w:rsidRDefault="00753494" w:rsidP="00753494">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Bjerke, M.B. and Renger, R. (2017). Being smart about writing SMART objectives. </w:t>
      </w:r>
      <w:r w:rsidRPr="00B13C1F">
        <w:rPr>
          <w:rFonts w:ascii="Arial" w:eastAsia="Times New Roman" w:hAnsi="Arial" w:cs="Arial"/>
          <w:i/>
          <w:iCs/>
          <w:sz w:val="22"/>
          <w:lang w:eastAsia="en-GB"/>
        </w:rPr>
        <w:t>Evaluation and Program Planning</w:t>
      </w:r>
      <w:r w:rsidRPr="00B13C1F">
        <w:rPr>
          <w:rFonts w:ascii="Arial" w:eastAsia="Times New Roman" w:hAnsi="Arial" w:cs="Arial"/>
          <w:sz w:val="22"/>
          <w:lang w:eastAsia="en-GB"/>
        </w:rPr>
        <w:t>, 61(1), pp.125–127. Doi:</w:t>
      </w:r>
      <w:r>
        <w:rPr>
          <w:rFonts w:ascii="Arial" w:eastAsia="Times New Roman" w:hAnsi="Arial" w:cs="Arial"/>
          <w:sz w:val="22"/>
          <w:lang w:eastAsia="en-GB"/>
        </w:rPr>
        <w:t xml:space="preserve"> </w:t>
      </w:r>
      <w:r w:rsidRPr="00B13C1F">
        <w:rPr>
          <w:rFonts w:ascii="Arial" w:eastAsia="Times New Roman" w:hAnsi="Arial" w:cs="Arial"/>
          <w:sz w:val="22"/>
          <w:lang w:eastAsia="en-GB"/>
        </w:rPr>
        <w:t>https://doi.org/10.1016/j.evalprogplan.2016.12.009.</w:t>
      </w:r>
    </w:p>
    <w:p w14:paraId="27B33DA6" w14:textId="77777777" w:rsidR="00753494" w:rsidRDefault="00753494" w:rsidP="00753494">
      <w:pPr>
        <w:spacing w:before="100" w:beforeAutospacing="1" w:after="100" w:afterAutospacing="1" w:line="360" w:lineRule="auto"/>
        <w:outlineLvl w:val="1"/>
        <w:rPr>
          <w:rFonts w:ascii="Arial" w:eastAsia="Times New Roman" w:hAnsi="Arial" w:cs="Arial"/>
          <w:lang w:eastAsia="en-GB"/>
        </w:rPr>
      </w:pPr>
      <w:r w:rsidRPr="00B13C1F">
        <w:rPr>
          <w:rFonts w:ascii="Arial" w:eastAsia="Times New Roman" w:hAnsi="Arial" w:cs="Arial"/>
          <w:sz w:val="22"/>
          <w:lang w:eastAsia="en-GB"/>
        </w:rPr>
        <w:t xml:space="preserve">Busch, C. (2020). </w:t>
      </w:r>
      <w:r w:rsidRPr="00B13C1F">
        <w:rPr>
          <w:rFonts w:ascii="Arial" w:eastAsia="Times New Roman" w:hAnsi="Arial" w:cs="Arial"/>
          <w:i/>
          <w:iCs/>
          <w:sz w:val="22"/>
          <w:lang w:eastAsia="en-GB"/>
        </w:rPr>
        <w:t>How to Create Your Own Career Luck</w:t>
      </w:r>
      <w:r w:rsidRPr="00B13C1F">
        <w:rPr>
          <w:rFonts w:ascii="Arial" w:eastAsia="Times New Roman" w:hAnsi="Arial" w:cs="Arial"/>
          <w:sz w:val="22"/>
          <w:lang w:eastAsia="en-GB"/>
        </w:rPr>
        <w:t xml:space="preserve">. [online] Harvard Business Review. </w:t>
      </w:r>
      <w:r w:rsidRPr="00B13C1F">
        <w:rPr>
          <w:rFonts w:ascii="Arial" w:eastAsia="Times New Roman" w:hAnsi="Arial" w:cs="Arial"/>
          <w:lang w:eastAsia="en-GB"/>
        </w:rPr>
        <w:t xml:space="preserve">Available at: </w:t>
      </w:r>
      <w:hyperlink r:id="rId24" w:history="1">
        <w:r w:rsidRPr="00B13C1F">
          <w:rPr>
            <w:rStyle w:val="Hyperlink"/>
            <w:rFonts w:ascii="Arial" w:eastAsia="Times New Roman" w:hAnsi="Arial" w:cs="Arial"/>
            <w:lang w:eastAsia="en-GB"/>
          </w:rPr>
          <w:t>https://hbr.org/2020/08/how-to-create-your-own-career-luck</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20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1B162236" w14:textId="77777777" w:rsidR="004271E1" w:rsidRPr="00B13C1F" w:rsidRDefault="004271E1" w:rsidP="004271E1">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Cambridge Dictionary (2019). </w:t>
      </w:r>
      <w:r w:rsidRPr="00B13C1F">
        <w:rPr>
          <w:rFonts w:ascii="Arial" w:eastAsia="Times New Roman" w:hAnsi="Arial" w:cs="Arial"/>
          <w:i/>
          <w:iCs/>
          <w:sz w:val="22"/>
          <w:lang w:eastAsia="en-GB"/>
        </w:rPr>
        <w:t>AUTONOMY | meaning in the Cambridge English Dictionary</w:t>
      </w:r>
      <w:r w:rsidRPr="00B13C1F">
        <w:rPr>
          <w:rFonts w:ascii="Arial" w:eastAsia="Times New Roman" w:hAnsi="Arial" w:cs="Arial"/>
          <w:sz w:val="22"/>
          <w:lang w:eastAsia="en-GB"/>
        </w:rPr>
        <w:t xml:space="preserve">. [online] Cambridge.org. </w:t>
      </w:r>
      <w:r w:rsidRPr="00B13C1F">
        <w:rPr>
          <w:rFonts w:ascii="Arial" w:eastAsia="Times New Roman" w:hAnsi="Arial" w:cs="Arial"/>
          <w:lang w:eastAsia="en-GB"/>
        </w:rPr>
        <w:t xml:space="preserve">Available at: </w:t>
      </w:r>
      <w:hyperlink r:id="rId25" w:history="1">
        <w:r w:rsidRPr="00B13C1F">
          <w:rPr>
            <w:rStyle w:val="Hyperlink"/>
            <w:rFonts w:ascii="Arial" w:eastAsia="Times New Roman" w:hAnsi="Arial" w:cs="Arial"/>
            <w:lang w:eastAsia="en-GB"/>
          </w:rPr>
          <w:t>https://dictionary.cambridge.org/dictionary/english/autonomy</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15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3B2B3461" w14:textId="77777777" w:rsidR="004271E1" w:rsidRPr="00B13C1F" w:rsidRDefault="004271E1" w:rsidP="004271E1">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Craig, H. (2019). </w:t>
      </w:r>
      <w:r w:rsidRPr="00B13C1F">
        <w:rPr>
          <w:rFonts w:ascii="Arial" w:eastAsia="Times New Roman" w:hAnsi="Arial" w:cs="Arial"/>
          <w:i/>
          <w:iCs/>
          <w:sz w:val="22"/>
          <w:lang w:eastAsia="en-GB"/>
        </w:rPr>
        <w:t>The Theories of Emotional Intelligence Explained</w:t>
      </w:r>
      <w:r w:rsidRPr="00B13C1F">
        <w:rPr>
          <w:rFonts w:ascii="Arial" w:eastAsia="Times New Roman" w:hAnsi="Arial" w:cs="Arial"/>
          <w:sz w:val="22"/>
          <w:lang w:eastAsia="en-GB"/>
        </w:rPr>
        <w:t xml:space="preserve">. [online] PositivePsychology.com. </w:t>
      </w:r>
      <w:r w:rsidRPr="00B13C1F">
        <w:rPr>
          <w:rFonts w:ascii="Arial" w:eastAsia="Times New Roman" w:hAnsi="Arial" w:cs="Arial"/>
          <w:lang w:eastAsia="en-GB"/>
        </w:rPr>
        <w:t xml:space="preserve">Available at: </w:t>
      </w:r>
      <w:hyperlink r:id="rId26" w:history="1">
        <w:r w:rsidRPr="00B13C1F">
          <w:rPr>
            <w:rStyle w:val="Hyperlink"/>
            <w:rFonts w:ascii="Arial" w:eastAsia="Times New Roman" w:hAnsi="Arial" w:cs="Arial"/>
            <w:lang w:eastAsia="en-GB"/>
          </w:rPr>
          <w:t>https://positivepsychology.com/emotional-intelligence-theories/</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15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03854103" w14:textId="77777777" w:rsidR="004271E1" w:rsidRPr="00B13C1F" w:rsidRDefault="004271E1" w:rsidP="004271E1">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lastRenderedPageBreak/>
        <w:t xml:space="preserve">Garrido, G.L. (2025). </w:t>
      </w:r>
      <w:r w:rsidRPr="00B13C1F">
        <w:rPr>
          <w:rFonts w:ascii="Arial" w:eastAsia="Times New Roman" w:hAnsi="Arial" w:cs="Arial"/>
          <w:i/>
          <w:iCs/>
          <w:sz w:val="22"/>
          <w:lang w:eastAsia="en-GB"/>
        </w:rPr>
        <w:t>Bandura’s Self-Efficacy Theory of Motivation in Psychology</w:t>
      </w:r>
      <w:r w:rsidRPr="00B13C1F">
        <w:rPr>
          <w:rFonts w:ascii="Arial" w:eastAsia="Times New Roman" w:hAnsi="Arial" w:cs="Arial"/>
          <w:sz w:val="22"/>
          <w:lang w:eastAsia="en-GB"/>
        </w:rPr>
        <w:t xml:space="preserve">. [online] Simply Psychology. </w:t>
      </w:r>
      <w:r w:rsidRPr="00B13C1F">
        <w:rPr>
          <w:rFonts w:ascii="Arial" w:eastAsia="Times New Roman" w:hAnsi="Arial" w:cs="Arial"/>
          <w:lang w:eastAsia="en-GB"/>
        </w:rPr>
        <w:t xml:space="preserve">Available at: </w:t>
      </w:r>
      <w:hyperlink r:id="rId27" w:history="1">
        <w:r w:rsidRPr="00B13C1F">
          <w:rPr>
            <w:rStyle w:val="Hyperlink"/>
            <w:rFonts w:ascii="Arial" w:eastAsia="Times New Roman" w:hAnsi="Arial" w:cs="Arial"/>
            <w:lang w:eastAsia="en-GB"/>
          </w:rPr>
          <w:t>https://www.simplypsychology.org/self-efficacy.html</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20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2A1BC66A" w14:textId="77777777" w:rsidR="004271E1" w:rsidRPr="00B13C1F" w:rsidRDefault="004271E1" w:rsidP="004271E1">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Growth Tactics. (2023). </w:t>
      </w:r>
      <w:r w:rsidRPr="00B13C1F">
        <w:rPr>
          <w:rFonts w:ascii="Arial" w:eastAsia="Times New Roman" w:hAnsi="Arial" w:cs="Arial"/>
          <w:i/>
          <w:iCs/>
          <w:sz w:val="22"/>
          <w:lang w:eastAsia="en-GB"/>
        </w:rPr>
        <w:t>What Are Stretch Goals: Tips, Examples, and How to Set Them</w:t>
      </w:r>
      <w:r w:rsidRPr="00B13C1F">
        <w:rPr>
          <w:rFonts w:ascii="Arial" w:eastAsia="Times New Roman" w:hAnsi="Arial" w:cs="Arial"/>
          <w:sz w:val="22"/>
          <w:lang w:eastAsia="en-GB"/>
        </w:rPr>
        <w:t xml:space="preserve">. [online] Available at: </w:t>
      </w:r>
      <w:hyperlink r:id="rId28" w:history="1">
        <w:r w:rsidRPr="00B13C1F">
          <w:rPr>
            <w:rStyle w:val="Hyperlink"/>
            <w:rFonts w:ascii="Arial" w:eastAsia="Times New Roman" w:hAnsi="Arial" w:cs="Arial"/>
            <w:lang w:eastAsia="en-GB"/>
          </w:rPr>
          <w:t>https://www.growthtactics.net/what-are-stretch-goals/</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15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01A5DE92" w14:textId="33D883CB" w:rsidR="004271E1" w:rsidRPr="00B13C1F" w:rsidRDefault="004271E1" w:rsidP="004271E1">
      <w:pPr>
        <w:spacing w:before="100" w:beforeAutospacing="1" w:after="100" w:afterAutospacing="1" w:line="360" w:lineRule="auto"/>
        <w:outlineLvl w:val="1"/>
        <w:rPr>
          <w:rFonts w:ascii="Arial" w:eastAsia="Times New Roman" w:hAnsi="Arial" w:cs="Arial"/>
          <w:lang w:val="fi-FI" w:eastAsia="en-GB"/>
        </w:rPr>
      </w:pPr>
      <w:r w:rsidRPr="00B13C1F">
        <w:rPr>
          <w:rFonts w:ascii="Arial" w:eastAsia="Times New Roman" w:hAnsi="Arial" w:cs="Arial"/>
          <w:sz w:val="22"/>
          <w:lang w:eastAsia="en-GB"/>
        </w:rPr>
        <w:t xml:space="preserve">Guan, Y.G., Arthur, M.B., Khapova, S.N., Hall, </w:t>
      </w:r>
      <w:proofErr w:type="gramStart"/>
      <w:r w:rsidRPr="00B13C1F">
        <w:rPr>
          <w:rFonts w:ascii="Arial" w:eastAsia="Times New Roman" w:hAnsi="Arial" w:cs="Arial"/>
          <w:sz w:val="22"/>
          <w:lang w:eastAsia="en-GB"/>
        </w:rPr>
        <w:t>R.J.</w:t>
      </w:r>
      <w:proofErr w:type="gramEnd"/>
      <w:r w:rsidRPr="00B13C1F">
        <w:rPr>
          <w:rFonts w:ascii="Arial" w:eastAsia="Times New Roman" w:hAnsi="Arial" w:cs="Arial"/>
          <w:sz w:val="22"/>
          <w:lang w:eastAsia="en-GB"/>
        </w:rPr>
        <w:t xml:space="preserve"> and Lord, R.G. (2019). </w:t>
      </w:r>
      <w:bookmarkStart w:id="1" w:name="_Int_DWAoxNOf"/>
      <w:r w:rsidRPr="00B13C1F">
        <w:rPr>
          <w:rFonts w:ascii="Arial" w:eastAsia="Times New Roman" w:hAnsi="Arial" w:cs="Arial"/>
          <w:sz w:val="22"/>
          <w:lang w:eastAsia="en-GB"/>
        </w:rPr>
        <w:t xml:space="preserve">Career boundarylessness and career success: A review, </w:t>
      </w:r>
      <w:proofErr w:type="gramStart"/>
      <w:r w:rsidRPr="00B13C1F">
        <w:rPr>
          <w:rFonts w:ascii="Arial" w:eastAsia="Times New Roman" w:hAnsi="Arial" w:cs="Arial"/>
          <w:sz w:val="22"/>
          <w:lang w:eastAsia="en-GB"/>
        </w:rPr>
        <w:t>integration</w:t>
      </w:r>
      <w:proofErr w:type="gramEnd"/>
      <w:r w:rsidRPr="00B13C1F">
        <w:rPr>
          <w:rFonts w:ascii="Arial" w:eastAsia="Times New Roman" w:hAnsi="Arial" w:cs="Arial"/>
          <w:sz w:val="22"/>
          <w:lang w:eastAsia="en-GB"/>
        </w:rPr>
        <w:t xml:space="preserve"> and guide to future research.</w:t>
      </w:r>
      <w:bookmarkEnd w:id="1"/>
      <w:r w:rsidR="00EC514D" w:rsidRPr="00B13C1F">
        <w:rPr>
          <w:rFonts w:ascii="Arial" w:eastAsia="Times New Roman" w:hAnsi="Arial" w:cs="Arial"/>
          <w:sz w:val="22"/>
          <w:lang w:eastAsia="en-GB"/>
        </w:rPr>
        <w:t xml:space="preserve"> (“Career boundarylessness and career success: A review, integration and ...”)</w:t>
      </w:r>
      <w:r w:rsidRPr="00B13C1F">
        <w:rPr>
          <w:rFonts w:ascii="Arial" w:eastAsia="Times New Roman" w:hAnsi="Arial" w:cs="Arial"/>
          <w:sz w:val="22"/>
          <w:lang w:eastAsia="en-GB"/>
        </w:rPr>
        <w:t xml:space="preserve"> </w:t>
      </w:r>
      <w:r w:rsidRPr="00B13C1F">
        <w:rPr>
          <w:rFonts w:ascii="Arial" w:eastAsia="Times New Roman" w:hAnsi="Arial" w:cs="Arial"/>
          <w:i/>
          <w:iCs/>
          <w:sz w:val="22"/>
          <w:lang w:eastAsia="en-GB"/>
        </w:rPr>
        <w:t>Journal of Vocational Behavior</w:t>
      </w:r>
      <w:r w:rsidRPr="00B13C1F">
        <w:rPr>
          <w:rFonts w:ascii="Arial" w:eastAsia="Times New Roman" w:hAnsi="Arial" w:cs="Arial"/>
          <w:sz w:val="22"/>
          <w:lang w:eastAsia="en-GB"/>
        </w:rPr>
        <w:t xml:space="preserve">, [online] 110(https://doi-org.ezproxy.uwtsd.ac.uk/10.1016/j.jvb.2018.05.013), pp.390–402. </w:t>
      </w:r>
      <w:r w:rsidRPr="00503D9A">
        <w:rPr>
          <w:rFonts w:ascii="Arial" w:eastAsia="Times New Roman" w:hAnsi="Arial" w:cs="Arial"/>
          <w:lang w:val="fi-FI" w:eastAsia="en-GB"/>
        </w:rPr>
        <w:t>D</w:t>
      </w:r>
      <w:r w:rsidRPr="00B13C1F">
        <w:rPr>
          <w:rFonts w:ascii="Arial" w:eastAsia="Times New Roman" w:hAnsi="Arial" w:cs="Arial"/>
          <w:lang w:val="fi-FI" w:eastAsia="en-GB"/>
        </w:rPr>
        <w:t>oi:https://doi.org/10.1016/j.jvb.2018.05.013.</w:t>
      </w:r>
    </w:p>
    <w:p w14:paraId="53583D23" w14:textId="1C3C5417" w:rsidR="004271E1" w:rsidRPr="00B13C1F" w:rsidRDefault="004271E1" w:rsidP="004271E1">
      <w:pPr>
        <w:spacing w:before="100" w:beforeAutospacing="1" w:after="100" w:afterAutospacing="1" w:line="360" w:lineRule="auto"/>
        <w:outlineLvl w:val="1"/>
        <w:rPr>
          <w:rFonts w:ascii="Arial" w:eastAsia="Times New Roman" w:hAnsi="Arial" w:cs="Arial"/>
          <w:sz w:val="22"/>
          <w:lang w:eastAsia="en-GB"/>
        </w:rPr>
      </w:pPr>
      <w:bookmarkStart w:id="2" w:name="_Int_QBEk45SU"/>
      <w:r w:rsidRPr="00B13C1F">
        <w:rPr>
          <w:rFonts w:ascii="Arial" w:eastAsia="Times New Roman" w:hAnsi="Arial" w:cs="Arial"/>
          <w:lang w:val="fi-FI" w:eastAsia="en-GB"/>
        </w:rPr>
        <w:t>Keinänen, A.-L., Lähdesmäki, R., Juntunen, J., Tuomikoski, A.-M., Kääriäinen, M. and Mikkonen, K. (2023).</w:t>
      </w:r>
      <w:bookmarkEnd w:id="2"/>
      <w:r w:rsidR="00AD3F0D" w:rsidRPr="00B13C1F">
        <w:rPr>
          <w:rFonts w:ascii="Arial" w:eastAsia="Times New Roman" w:hAnsi="Arial" w:cs="Arial"/>
          <w:lang w:val="fi-FI" w:eastAsia="en-GB"/>
        </w:rPr>
        <w:t xml:space="preserve"> (“Effectiveness of mentoring education on health care professionals ...”)</w:t>
      </w:r>
      <w:r w:rsidRPr="00B13C1F">
        <w:rPr>
          <w:rFonts w:ascii="Arial" w:eastAsia="Times New Roman" w:hAnsi="Arial" w:cs="Arial"/>
          <w:lang w:val="fi-FI" w:eastAsia="en-GB"/>
        </w:rPr>
        <w:t xml:space="preserve"> </w:t>
      </w:r>
      <w:r w:rsidRPr="00B13C1F">
        <w:rPr>
          <w:rFonts w:ascii="Arial" w:eastAsia="Times New Roman" w:hAnsi="Arial" w:cs="Arial"/>
          <w:sz w:val="22"/>
          <w:lang w:eastAsia="en-GB"/>
        </w:rPr>
        <w:t xml:space="preserve">Effectiveness of mentoring education on </w:t>
      </w:r>
      <w:r>
        <w:rPr>
          <w:rFonts w:ascii="Arial" w:eastAsia="Times New Roman" w:hAnsi="Arial" w:cs="Arial"/>
          <w:sz w:val="22"/>
          <w:lang w:eastAsia="en-GB"/>
        </w:rPr>
        <w:t>healthcare professionals'</w:t>
      </w:r>
      <w:r w:rsidRPr="00B13C1F">
        <w:rPr>
          <w:rFonts w:ascii="Arial" w:eastAsia="Times New Roman" w:hAnsi="Arial" w:cs="Arial"/>
          <w:sz w:val="22"/>
          <w:lang w:eastAsia="en-GB"/>
        </w:rPr>
        <w:t xml:space="preserve"> mentoring competence: A systematic review. </w:t>
      </w:r>
      <w:r w:rsidRPr="00B13C1F">
        <w:rPr>
          <w:rFonts w:ascii="Arial" w:eastAsia="Times New Roman" w:hAnsi="Arial" w:cs="Arial"/>
          <w:i/>
          <w:iCs/>
          <w:sz w:val="22"/>
          <w:lang w:eastAsia="en-GB"/>
        </w:rPr>
        <w:t>Nurse Education Today</w:t>
      </w:r>
      <w:r w:rsidRPr="00B13C1F">
        <w:rPr>
          <w:rFonts w:ascii="Arial" w:eastAsia="Times New Roman" w:hAnsi="Arial" w:cs="Arial"/>
          <w:sz w:val="22"/>
          <w:lang w:eastAsia="en-GB"/>
        </w:rPr>
        <w:t>, 121(121), p.105709. Doi:</w:t>
      </w:r>
      <w:r>
        <w:rPr>
          <w:rFonts w:ascii="Arial" w:eastAsia="Times New Roman" w:hAnsi="Arial" w:cs="Arial"/>
          <w:sz w:val="22"/>
          <w:lang w:eastAsia="en-GB"/>
        </w:rPr>
        <w:t xml:space="preserve"> </w:t>
      </w:r>
      <w:r w:rsidRPr="00B13C1F">
        <w:rPr>
          <w:rFonts w:ascii="Arial" w:eastAsia="Times New Roman" w:hAnsi="Arial" w:cs="Arial"/>
          <w:sz w:val="22"/>
          <w:lang w:eastAsia="en-GB"/>
        </w:rPr>
        <w:t>https://doi.org/10.1016/j.nedt.2023.105709.</w:t>
      </w:r>
    </w:p>
    <w:p w14:paraId="7B2E4719" w14:textId="09689845" w:rsidR="004271E1" w:rsidRDefault="004271E1" w:rsidP="004271E1">
      <w:pPr>
        <w:spacing w:before="100" w:beforeAutospacing="1" w:after="100" w:afterAutospacing="1" w:line="360" w:lineRule="auto"/>
        <w:outlineLvl w:val="1"/>
        <w:rPr>
          <w:rFonts w:ascii="Arial" w:eastAsia="Times New Roman" w:hAnsi="Arial" w:cs="Arial"/>
          <w:lang w:eastAsia="en-GB"/>
        </w:rPr>
      </w:pPr>
      <w:r w:rsidRPr="00B13C1F">
        <w:rPr>
          <w:rFonts w:ascii="Arial" w:eastAsia="Times New Roman" w:hAnsi="Arial" w:cs="Arial"/>
          <w:sz w:val="22"/>
          <w:lang w:eastAsia="en-GB"/>
        </w:rPr>
        <w:t xml:space="preserve">Klinge, C.M. (2015). A Conceptual Framework for Mentoring in a Learning Organization. </w:t>
      </w:r>
      <w:r w:rsidRPr="00B13C1F">
        <w:rPr>
          <w:rFonts w:ascii="Arial" w:eastAsia="Times New Roman" w:hAnsi="Arial" w:cs="Arial"/>
          <w:i/>
          <w:iCs/>
          <w:sz w:val="22"/>
          <w:lang w:eastAsia="en-GB"/>
        </w:rPr>
        <w:t>Adult Learning</w:t>
      </w:r>
      <w:r w:rsidRPr="00B13C1F">
        <w:rPr>
          <w:rFonts w:ascii="Arial" w:eastAsia="Times New Roman" w:hAnsi="Arial" w:cs="Arial"/>
          <w:sz w:val="22"/>
          <w:lang w:eastAsia="en-GB"/>
        </w:rPr>
        <w:t>, 26(4), pp.160–166. Doi:</w:t>
      </w:r>
      <w:r>
        <w:rPr>
          <w:rFonts w:ascii="Arial" w:eastAsia="Times New Roman" w:hAnsi="Arial" w:cs="Arial"/>
          <w:sz w:val="22"/>
          <w:lang w:eastAsia="en-GB"/>
        </w:rPr>
        <w:t xml:space="preserve"> </w:t>
      </w:r>
      <w:hyperlink r:id="rId29" w:history="1">
        <w:r w:rsidR="001D7B28" w:rsidRPr="00B13C1F">
          <w:rPr>
            <w:rStyle w:val="Hyperlink"/>
            <w:rFonts w:ascii="Arial" w:eastAsia="Times New Roman" w:hAnsi="Arial" w:cs="Arial"/>
            <w:sz w:val="22"/>
            <w:lang w:eastAsia="en-GB"/>
          </w:rPr>
          <w:t>https://doi.org/10.1177/1045159515594154</w:t>
        </w:r>
      </w:hyperlink>
      <w:r w:rsidRPr="00B13C1F">
        <w:rPr>
          <w:rFonts w:ascii="Arial" w:eastAsia="Times New Roman" w:hAnsi="Arial" w:cs="Arial"/>
          <w:sz w:val="22"/>
          <w:lang w:eastAsia="en-GB"/>
        </w:rPr>
        <w:t>.</w:t>
      </w:r>
    </w:p>
    <w:p w14:paraId="60314D3A" w14:textId="77777777" w:rsidR="001D7B28" w:rsidRPr="00B13C1F" w:rsidRDefault="001D7B28" w:rsidP="001D7B28">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Kumar, K. (2024). </w:t>
      </w:r>
      <w:r w:rsidRPr="00B13C1F">
        <w:rPr>
          <w:rFonts w:ascii="Arial" w:eastAsia="Times New Roman" w:hAnsi="Arial" w:cs="Arial"/>
          <w:i/>
          <w:iCs/>
          <w:sz w:val="22"/>
          <w:lang w:eastAsia="en-GB"/>
        </w:rPr>
        <w:t>The Importance of Trust and Authenticity in Healthcare - Karan Kumar</w:t>
      </w:r>
      <w:r w:rsidRPr="00B13C1F">
        <w:rPr>
          <w:rFonts w:ascii="Arial" w:eastAsia="Times New Roman" w:hAnsi="Arial" w:cs="Arial"/>
          <w:sz w:val="22"/>
          <w:lang w:eastAsia="en-GB"/>
        </w:rPr>
        <w:t xml:space="preserve">. [online] Karan Kumar. Available at: https://talktokaran.com/the-importance-of-trust-and-authenticity-in-healthcare/ </w:t>
      </w:r>
      <w:r>
        <w:rPr>
          <w:rFonts w:ascii="Arial" w:eastAsia="Times New Roman" w:hAnsi="Arial" w:cs="Arial"/>
          <w:sz w:val="22"/>
          <w:lang w:eastAsia="en-GB"/>
        </w:rPr>
        <w:t>(</w:t>
      </w:r>
      <w:r w:rsidRPr="00B13C1F">
        <w:rPr>
          <w:rFonts w:ascii="Arial" w:eastAsia="Times New Roman" w:hAnsi="Arial" w:cs="Arial"/>
          <w:sz w:val="22"/>
          <w:lang w:eastAsia="en-GB"/>
        </w:rPr>
        <w:t>Accessed</w:t>
      </w:r>
      <w:r>
        <w:rPr>
          <w:rFonts w:ascii="Arial" w:eastAsia="Times New Roman" w:hAnsi="Arial" w:cs="Arial"/>
          <w:sz w:val="22"/>
          <w:lang w:eastAsia="en-GB"/>
        </w:rPr>
        <w:t xml:space="preserve"> 2 December</w:t>
      </w:r>
      <w:r w:rsidRPr="00B13C1F">
        <w:rPr>
          <w:rFonts w:ascii="Arial" w:eastAsia="Times New Roman" w:hAnsi="Arial" w:cs="Arial"/>
          <w:sz w:val="22"/>
          <w:lang w:eastAsia="en-GB"/>
        </w:rPr>
        <w:t xml:space="preserve"> 202</w:t>
      </w:r>
      <w:r>
        <w:rPr>
          <w:rFonts w:ascii="Arial" w:eastAsia="Times New Roman" w:hAnsi="Arial" w:cs="Arial"/>
          <w:sz w:val="22"/>
          <w:lang w:eastAsia="en-GB"/>
        </w:rPr>
        <w:t>5)</w:t>
      </w:r>
      <w:r w:rsidRPr="00B13C1F">
        <w:rPr>
          <w:rFonts w:ascii="Arial" w:eastAsia="Times New Roman" w:hAnsi="Arial" w:cs="Arial"/>
          <w:sz w:val="22"/>
          <w:lang w:eastAsia="en-GB"/>
        </w:rPr>
        <w:t>.</w:t>
      </w:r>
    </w:p>
    <w:p w14:paraId="5E6CA40D" w14:textId="77777777" w:rsidR="001D7B28" w:rsidRPr="00B13C1F" w:rsidRDefault="001D7B28" w:rsidP="001D7B28">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Latham, G.P. (2016). Goal-Setting Theory: Causal Relationships, Mediators, and Moderators. </w:t>
      </w:r>
      <w:r w:rsidRPr="00B13C1F">
        <w:rPr>
          <w:rFonts w:ascii="Arial" w:eastAsia="Times New Roman" w:hAnsi="Arial" w:cs="Arial"/>
          <w:i/>
          <w:iCs/>
          <w:sz w:val="22"/>
          <w:lang w:eastAsia="en-GB"/>
        </w:rPr>
        <w:t>Oxford Research Encyclopedia of Psychology</w:t>
      </w:r>
      <w:r w:rsidRPr="00B13C1F">
        <w:rPr>
          <w:rFonts w:ascii="Arial" w:eastAsia="Times New Roman" w:hAnsi="Arial" w:cs="Arial"/>
          <w:sz w:val="22"/>
          <w:lang w:eastAsia="en-GB"/>
        </w:rPr>
        <w:t>. [online] Doi:</w:t>
      </w:r>
      <w:r>
        <w:rPr>
          <w:rFonts w:ascii="Arial" w:eastAsia="Times New Roman" w:hAnsi="Arial" w:cs="Arial"/>
          <w:sz w:val="22"/>
          <w:lang w:eastAsia="en-GB"/>
        </w:rPr>
        <w:t xml:space="preserve"> </w:t>
      </w:r>
      <w:r w:rsidRPr="00B13C1F">
        <w:rPr>
          <w:rFonts w:ascii="Arial" w:eastAsia="Times New Roman" w:hAnsi="Arial" w:cs="Arial"/>
          <w:sz w:val="22"/>
          <w:lang w:eastAsia="en-GB"/>
        </w:rPr>
        <w:t>https://doi.org/10.1093/acrefore/9780190236557.013.12.</w:t>
      </w:r>
    </w:p>
    <w:p w14:paraId="08DE7BD7" w14:textId="77777777" w:rsidR="001D7B28" w:rsidRPr="00B13C1F" w:rsidRDefault="001D7B28" w:rsidP="001D7B28">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Learning theories. (2014). </w:t>
      </w:r>
      <w:r w:rsidRPr="00B13C1F">
        <w:rPr>
          <w:rFonts w:ascii="Arial" w:eastAsia="Times New Roman" w:hAnsi="Arial" w:cs="Arial"/>
          <w:i/>
          <w:iCs/>
          <w:sz w:val="22"/>
          <w:lang w:eastAsia="en-GB"/>
        </w:rPr>
        <w:t>Self-Determination Theory (Deci and Ryan) - Learning Theories</w:t>
      </w:r>
      <w:r w:rsidRPr="00B13C1F">
        <w:rPr>
          <w:rFonts w:ascii="Arial" w:eastAsia="Times New Roman" w:hAnsi="Arial" w:cs="Arial"/>
          <w:sz w:val="22"/>
          <w:lang w:eastAsia="en-GB"/>
        </w:rPr>
        <w:t xml:space="preserve">. [online] Available at: </w:t>
      </w:r>
      <w:hyperlink r:id="rId30" w:history="1">
        <w:r w:rsidRPr="00B13C1F">
          <w:rPr>
            <w:rStyle w:val="Hyperlink"/>
            <w:rFonts w:ascii="Arial" w:eastAsia="Times New Roman" w:hAnsi="Arial" w:cs="Arial"/>
            <w:lang w:eastAsia="en-GB"/>
          </w:rPr>
          <w:t>https://learning-theories.com/self-determination-theory-deci-and-ryan.html</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20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5A4196E9" w14:textId="77777777" w:rsidR="001D7B28" w:rsidRPr="00B13C1F" w:rsidRDefault="001D7B28" w:rsidP="001D7B28">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lastRenderedPageBreak/>
        <w:t xml:space="preserve">Lee, E. (2021). </w:t>
      </w:r>
      <w:r w:rsidRPr="00B13C1F">
        <w:rPr>
          <w:rFonts w:ascii="Arial" w:eastAsia="Times New Roman" w:hAnsi="Arial" w:cs="Arial"/>
          <w:i/>
          <w:iCs/>
          <w:sz w:val="22"/>
          <w:lang w:eastAsia="en-GB"/>
        </w:rPr>
        <w:t>Effective Communication in Health and Social Care</w:t>
      </w:r>
      <w:r w:rsidRPr="00B13C1F">
        <w:rPr>
          <w:rFonts w:ascii="Arial" w:eastAsia="Times New Roman" w:hAnsi="Arial" w:cs="Arial"/>
          <w:sz w:val="22"/>
          <w:lang w:eastAsia="en-GB"/>
        </w:rPr>
        <w:t xml:space="preserve">. [online] CPD Online College. </w:t>
      </w:r>
      <w:r w:rsidRPr="00B13C1F">
        <w:rPr>
          <w:rFonts w:ascii="Arial" w:eastAsia="Times New Roman" w:hAnsi="Arial" w:cs="Arial"/>
          <w:lang w:eastAsia="en-GB"/>
        </w:rPr>
        <w:t xml:space="preserve">Available at: </w:t>
      </w:r>
      <w:hyperlink r:id="rId31" w:history="1">
        <w:r w:rsidRPr="00B13C1F">
          <w:rPr>
            <w:rStyle w:val="Hyperlink"/>
            <w:rFonts w:ascii="Arial" w:eastAsia="Times New Roman" w:hAnsi="Arial" w:cs="Arial"/>
            <w:lang w:eastAsia="en-GB"/>
          </w:rPr>
          <w:t>https://cpdonline.co.uk/knowledge-base/care/effective-communication/</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 December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21473E24" w14:textId="77777777" w:rsidR="001D7B28" w:rsidRPr="00B13C1F" w:rsidRDefault="001D7B28" w:rsidP="001D7B28">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McLeod, S. (2025). </w:t>
      </w:r>
      <w:r w:rsidRPr="00B13C1F">
        <w:rPr>
          <w:rFonts w:ascii="Arial" w:eastAsia="Times New Roman" w:hAnsi="Arial" w:cs="Arial"/>
          <w:i/>
          <w:iCs/>
          <w:sz w:val="22"/>
          <w:lang w:eastAsia="en-GB"/>
        </w:rPr>
        <w:t>Albert Bandura’s Social Learning Theory</w:t>
      </w:r>
      <w:r w:rsidRPr="00B13C1F">
        <w:rPr>
          <w:rFonts w:ascii="Arial" w:eastAsia="Times New Roman" w:hAnsi="Arial" w:cs="Arial"/>
          <w:sz w:val="22"/>
          <w:lang w:eastAsia="en-GB"/>
        </w:rPr>
        <w:t xml:space="preserve">. [online] Simply Psychology. </w:t>
      </w:r>
      <w:r w:rsidRPr="00B13C1F">
        <w:rPr>
          <w:rFonts w:ascii="Arial" w:eastAsia="Times New Roman" w:hAnsi="Arial" w:cs="Arial"/>
          <w:lang w:eastAsia="en-GB"/>
        </w:rPr>
        <w:t xml:space="preserve">Available at: </w:t>
      </w:r>
      <w:hyperlink r:id="rId32" w:history="1">
        <w:r w:rsidRPr="00B13C1F">
          <w:rPr>
            <w:rStyle w:val="Hyperlink"/>
            <w:rFonts w:ascii="Arial" w:eastAsia="Times New Roman" w:hAnsi="Arial" w:cs="Arial"/>
            <w:lang w:eastAsia="en-GB"/>
          </w:rPr>
          <w:t>https://www.simplypsychology.org/bandura.html</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 December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4527A838" w14:textId="77777777" w:rsidR="001D7B28" w:rsidRPr="00B13C1F" w:rsidRDefault="001D7B28" w:rsidP="001D7B28">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Nasrudin, A. (2021). </w:t>
      </w:r>
      <w:r w:rsidRPr="00B13C1F">
        <w:rPr>
          <w:rFonts w:ascii="Arial" w:eastAsia="Times New Roman" w:hAnsi="Arial" w:cs="Arial"/>
          <w:i/>
          <w:iCs/>
          <w:sz w:val="22"/>
          <w:lang w:eastAsia="en-GB"/>
        </w:rPr>
        <w:t>Pink’s Theory of Motivation: Elements and A Brief Explanation</w:t>
      </w:r>
      <w:r w:rsidRPr="00B13C1F">
        <w:rPr>
          <w:rFonts w:ascii="Arial" w:eastAsia="Times New Roman" w:hAnsi="Arial" w:cs="Arial"/>
          <w:sz w:val="22"/>
          <w:lang w:eastAsia="en-GB"/>
        </w:rPr>
        <w:t xml:space="preserve">. [online] Penpoin. </w:t>
      </w:r>
      <w:r w:rsidRPr="00B13C1F">
        <w:rPr>
          <w:rFonts w:ascii="Arial" w:eastAsia="Times New Roman" w:hAnsi="Arial" w:cs="Arial"/>
          <w:lang w:eastAsia="en-GB"/>
        </w:rPr>
        <w:t xml:space="preserve">Available at: </w:t>
      </w:r>
      <w:hyperlink r:id="rId33" w:history="1">
        <w:r w:rsidRPr="00B13C1F">
          <w:rPr>
            <w:rStyle w:val="Hyperlink"/>
            <w:rFonts w:ascii="Arial" w:eastAsia="Times New Roman" w:hAnsi="Arial" w:cs="Arial"/>
            <w:lang w:eastAsia="en-GB"/>
          </w:rPr>
          <w:t>https://penpoin.com/pinks-theory-of-motivation/</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20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1D6D4E94" w14:textId="77777777" w:rsidR="001D7B28" w:rsidRPr="00B13C1F" w:rsidRDefault="001D7B28" w:rsidP="001D7B28">
      <w:pPr>
        <w:spacing w:before="100" w:beforeAutospacing="1" w:after="100" w:afterAutospacing="1" w:line="360" w:lineRule="auto"/>
        <w:outlineLvl w:val="1"/>
        <w:rPr>
          <w:rFonts w:ascii="Arial" w:eastAsia="Times New Roman" w:hAnsi="Arial" w:cs="Arial"/>
          <w:sz w:val="22"/>
          <w:lang w:eastAsia="en-GB"/>
        </w:rPr>
      </w:pPr>
      <w:r>
        <w:rPr>
          <w:rFonts w:ascii="Arial" w:eastAsia="Times New Roman" w:hAnsi="Arial" w:cs="Arial"/>
          <w:sz w:val="22"/>
          <w:lang w:eastAsia="en-GB"/>
        </w:rPr>
        <w:t>N</w:t>
      </w:r>
      <w:r w:rsidRPr="00B13C1F">
        <w:rPr>
          <w:rFonts w:ascii="Arial" w:eastAsia="Times New Roman" w:hAnsi="Arial" w:cs="Arial"/>
          <w:sz w:val="22"/>
          <w:lang w:eastAsia="en-GB"/>
        </w:rPr>
        <w:t xml:space="preserve">ationalcareers.service.gov.uk. (n.d.). </w:t>
      </w:r>
      <w:r w:rsidRPr="00B13C1F">
        <w:rPr>
          <w:rFonts w:ascii="Arial" w:eastAsia="Times New Roman" w:hAnsi="Arial" w:cs="Arial"/>
          <w:i/>
          <w:iCs/>
          <w:sz w:val="22"/>
          <w:lang w:eastAsia="en-GB"/>
        </w:rPr>
        <w:t>Networking | Careers advice | National Careers Service</w:t>
      </w:r>
      <w:r w:rsidRPr="00B13C1F">
        <w:rPr>
          <w:rFonts w:ascii="Arial" w:eastAsia="Times New Roman" w:hAnsi="Arial" w:cs="Arial"/>
          <w:sz w:val="22"/>
          <w:lang w:eastAsia="en-GB"/>
        </w:rPr>
        <w:t xml:space="preserve">. [online] Available at: </w:t>
      </w:r>
      <w:hyperlink r:id="rId34" w:history="1">
        <w:r w:rsidRPr="00B13C1F">
          <w:rPr>
            <w:rStyle w:val="Hyperlink"/>
            <w:rFonts w:ascii="Arial" w:eastAsia="Times New Roman" w:hAnsi="Arial" w:cs="Arial"/>
            <w:lang w:eastAsia="en-GB"/>
          </w:rPr>
          <w:t>https://nationalcareers.service.gov.uk/careers-advice/networking</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20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056C3C44" w14:textId="77777777" w:rsidR="001D7B28" w:rsidRDefault="001D7B28" w:rsidP="001D7B28">
      <w:pPr>
        <w:spacing w:before="100" w:beforeAutospacing="1" w:after="100" w:afterAutospacing="1" w:line="360" w:lineRule="auto"/>
        <w:outlineLvl w:val="1"/>
        <w:rPr>
          <w:rFonts w:ascii="Arial" w:eastAsia="Times New Roman" w:hAnsi="Arial" w:cs="Arial"/>
          <w:lang w:eastAsia="en-GB"/>
        </w:rPr>
      </w:pPr>
      <w:r w:rsidRPr="00B13C1F">
        <w:rPr>
          <w:rFonts w:ascii="Arial" w:eastAsia="Times New Roman" w:hAnsi="Arial" w:cs="Arial"/>
          <w:lang w:eastAsia="en-GB"/>
        </w:rPr>
        <w:t xml:space="preserve">Practice guidance. (n.d.). Available at: </w:t>
      </w:r>
      <w:hyperlink r:id="rId35" w:history="1">
        <w:r w:rsidRPr="00B13C1F">
          <w:rPr>
            <w:rStyle w:val="Hyperlink"/>
            <w:rFonts w:ascii="Arial" w:eastAsia="Times New Roman" w:hAnsi="Arial" w:cs="Arial"/>
            <w:lang w:eastAsia="en-GB"/>
          </w:rPr>
          <w:t>https://connectingpeople.net/wp-content/uploads/2018/10/Connecting-People-PG-brochure.pdf</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15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6A5533D3" w14:textId="785C818F"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proofErr w:type="spellStart"/>
      <w:r w:rsidRPr="00B13C1F">
        <w:rPr>
          <w:rFonts w:ascii="Arial" w:eastAsia="Times New Roman" w:hAnsi="Arial" w:cs="Arial"/>
          <w:sz w:val="22"/>
          <w:lang w:eastAsia="en-GB"/>
        </w:rPr>
        <w:t>Rayá</w:t>
      </w:r>
      <w:proofErr w:type="spellEnd"/>
      <w:r w:rsidRPr="00B13C1F">
        <w:rPr>
          <w:rFonts w:ascii="Arial" w:eastAsia="Times New Roman" w:hAnsi="Arial" w:cs="Arial"/>
          <w:sz w:val="22"/>
          <w:lang w:eastAsia="en-GB"/>
        </w:rPr>
        <w:t>, M., Ogunyemi, A., Veronica Rojas Carstensen, Bröder, J., Maryenela Illanes</w:t>
      </w:r>
      <w:r w:rsidRPr="00B13C1F">
        <w:rPr>
          <w:rFonts w:ascii="Cambria Math" w:eastAsia="Times New Roman" w:hAnsi="Cambria Math" w:cs="Cambria Math"/>
          <w:sz w:val="22"/>
          <w:lang w:eastAsia="en-GB"/>
        </w:rPr>
        <w:t>‐</w:t>
      </w:r>
      <w:r w:rsidRPr="00B13C1F">
        <w:rPr>
          <w:rFonts w:ascii="Arial" w:eastAsia="Times New Roman" w:hAnsi="Arial" w:cs="Arial"/>
          <w:sz w:val="22"/>
          <w:lang w:eastAsia="en-GB"/>
        </w:rPr>
        <w:t xml:space="preserve">Manrique </w:t>
      </w:r>
      <w:r w:rsidR="00E8356C">
        <w:rPr>
          <w:rFonts w:ascii="Arial" w:eastAsia="Times New Roman" w:hAnsi="Arial" w:cs="Arial"/>
          <w:sz w:val="22"/>
          <w:lang w:eastAsia="en-GB"/>
        </w:rPr>
        <w:t>&amp;</w:t>
      </w:r>
      <w:r w:rsidRPr="00B13C1F">
        <w:rPr>
          <w:rFonts w:ascii="Arial" w:eastAsia="Times New Roman" w:hAnsi="Arial" w:cs="Arial"/>
          <w:sz w:val="22"/>
          <w:lang w:eastAsia="en-GB"/>
        </w:rPr>
        <w:t xml:space="preserve"> Rankin, K.P. (2023). The reciprocal relationship between openness and creativity: from neurobiology to multicultural environments. </w:t>
      </w:r>
      <w:r w:rsidRPr="00B13C1F">
        <w:rPr>
          <w:rFonts w:ascii="Arial" w:eastAsia="Times New Roman" w:hAnsi="Arial" w:cs="Arial"/>
          <w:i/>
          <w:iCs/>
          <w:sz w:val="22"/>
          <w:lang w:eastAsia="en-GB"/>
        </w:rPr>
        <w:t>Frontiers in Neurology</w:t>
      </w:r>
      <w:r w:rsidRPr="00B13C1F">
        <w:rPr>
          <w:rFonts w:ascii="Arial" w:eastAsia="Times New Roman" w:hAnsi="Arial" w:cs="Arial"/>
          <w:sz w:val="22"/>
          <w:lang w:eastAsia="en-GB"/>
        </w:rPr>
        <w:t>, 14(https://doi.org/10.3389/fneur.2023.1235348). Doi:</w:t>
      </w:r>
      <w:r>
        <w:rPr>
          <w:rFonts w:ascii="Arial" w:eastAsia="Times New Roman" w:hAnsi="Arial" w:cs="Arial"/>
          <w:sz w:val="22"/>
          <w:lang w:eastAsia="en-GB"/>
        </w:rPr>
        <w:t xml:space="preserve"> </w:t>
      </w:r>
      <w:r w:rsidRPr="00B13C1F">
        <w:rPr>
          <w:rFonts w:ascii="Arial" w:eastAsia="Times New Roman" w:hAnsi="Arial" w:cs="Arial"/>
          <w:sz w:val="22"/>
          <w:lang w:eastAsia="en-GB"/>
        </w:rPr>
        <w:t>https://doi.org/10.3389/fneur.2023.1235348.</w:t>
      </w:r>
    </w:p>
    <w:p w14:paraId="61B22268" w14:textId="77777777"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Royal College of Nursing (2024). </w:t>
      </w:r>
      <w:r w:rsidRPr="00B13C1F">
        <w:rPr>
          <w:rFonts w:ascii="Arial" w:eastAsia="Times New Roman" w:hAnsi="Arial" w:cs="Arial"/>
          <w:i/>
          <w:iCs/>
          <w:sz w:val="22"/>
          <w:lang w:eastAsia="en-GB"/>
        </w:rPr>
        <w:t>Networking | Careers Resources | Royal College of Nursing</w:t>
      </w:r>
      <w:r w:rsidRPr="00B13C1F">
        <w:rPr>
          <w:rFonts w:ascii="Arial" w:eastAsia="Times New Roman" w:hAnsi="Arial" w:cs="Arial"/>
          <w:sz w:val="22"/>
          <w:lang w:eastAsia="en-GB"/>
        </w:rPr>
        <w:t xml:space="preserve">. [online] The Royal College of Nursing. </w:t>
      </w:r>
      <w:r w:rsidRPr="00B13C1F">
        <w:rPr>
          <w:rFonts w:ascii="Arial" w:eastAsia="Times New Roman" w:hAnsi="Arial" w:cs="Arial"/>
          <w:lang w:eastAsia="en-GB"/>
        </w:rPr>
        <w:t xml:space="preserve">Available at: </w:t>
      </w:r>
      <w:hyperlink r:id="rId36" w:history="1">
        <w:r w:rsidRPr="00B13C1F">
          <w:rPr>
            <w:rStyle w:val="Hyperlink"/>
            <w:rFonts w:ascii="Arial" w:eastAsia="Times New Roman" w:hAnsi="Arial" w:cs="Arial"/>
            <w:lang w:eastAsia="en-GB"/>
          </w:rPr>
          <w:t>https://www.rcn.org.uk/professional-development/your-career/networking</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15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09DEDA2F" w14:textId="1F259924"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Sanderson, M., Hammond, J., Surgey, M., Aktas-Vincent, P., Wattal, V., Sutton, P., Checkland, K., Allen, P., Macinnes, J., Peckham, S., Petsoulas, C. </w:t>
      </w:r>
      <w:r w:rsidR="00E8356C">
        <w:rPr>
          <w:rFonts w:ascii="Arial" w:eastAsia="Times New Roman" w:hAnsi="Arial" w:cs="Arial"/>
          <w:sz w:val="22"/>
          <w:lang w:eastAsia="en-GB"/>
        </w:rPr>
        <w:t>&amp;</w:t>
      </w:r>
      <w:r w:rsidRPr="00B13C1F">
        <w:rPr>
          <w:rFonts w:ascii="Arial" w:eastAsia="Times New Roman" w:hAnsi="Arial" w:cs="Arial"/>
          <w:sz w:val="22"/>
          <w:lang w:eastAsia="en-GB"/>
        </w:rPr>
        <w:t xml:space="preserve"> Warwick-Giles, L. (2024). </w:t>
      </w:r>
      <w:r w:rsidRPr="00B13C1F">
        <w:rPr>
          <w:rFonts w:ascii="Arial" w:eastAsia="Times New Roman" w:hAnsi="Arial" w:cs="Arial"/>
          <w:i/>
          <w:iCs/>
          <w:sz w:val="22"/>
          <w:lang w:eastAsia="en-GB"/>
        </w:rPr>
        <w:t xml:space="preserve">Post Implementation Review of the Health and Care Act 2022 Phase 1: Interim Report *Non peer reviewed Working Paper* Report Version v1 </w:t>
      </w:r>
      <w:proofErr w:type="gramStart"/>
      <w:r w:rsidRPr="00B13C1F">
        <w:rPr>
          <w:rFonts w:ascii="Arial" w:eastAsia="Times New Roman" w:hAnsi="Arial" w:cs="Arial"/>
          <w:i/>
          <w:iCs/>
          <w:sz w:val="22"/>
          <w:lang w:eastAsia="en-GB"/>
        </w:rPr>
        <w:t>Original</w:t>
      </w:r>
      <w:proofErr w:type="gramEnd"/>
      <w:r w:rsidRPr="00B13C1F">
        <w:rPr>
          <w:rFonts w:ascii="Arial" w:eastAsia="Times New Roman" w:hAnsi="Arial" w:cs="Arial"/>
          <w:i/>
          <w:iCs/>
          <w:sz w:val="22"/>
          <w:lang w:eastAsia="en-GB"/>
        </w:rPr>
        <w:t xml:space="preserve"> submission</w:t>
      </w:r>
      <w:r w:rsidRPr="00B13C1F">
        <w:rPr>
          <w:rFonts w:ascii="Arial" w:eastAsia="Times New Roman" w:hAnsi="Arial" w:cs="Arial"/>
          <w:sz w:val="22"/>
          <w:lang w:eastAsia="en-GB"/>
        </w:rPr>
        <w:t xml:space="preserve">. [online] Available at: </w:t>
      </w:r>
      <w:hyperlink r:id="rId37" w:history="1">
        <w:r w:rsidRPr="00B13C1F">
          <w:rPr>
            <w:rStyle w:val="Hyperlink"/>
            <w:rFonts w:ascii="Arial" w:eastAsia="Times New Roman" w:hAnsi="Arial" w:cs="Arial"/>
            <w:lang w:eastAsia="en-GB"/>
          </w:rPr>
          <w:t>https://pru.hssc.ac.uk/assets/uploads/files/hca22pir-interim-report-v1.2-working-paper.pdf</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15 November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4564EDDA" w14:textId="275B4EAD"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lastRenderedPageBreak/>
        <w:t xml:space="preserve">See, K., Miller, </w:t>
      </w:r>
      <w:proofErr w:type="gramStart"/>
      <w:r w:rsidRPr="00B13C1F">
        <w:rPr>
          <w:rFonts w:ascii="Arial" w:eastAsia="Times New Roman" w:hAnsi="Arial" w:cs="Arial"/>
          <w:sz w:val="22"/>
          <w:lang w:eastAsia="en-GB"/>
        </w:rPr>
        <w:t>C.C.</w:t>
      </w:r>
      <w:proofErr w:type="gramEnd"/>
      <w:r w:rsidRPr="00B13C1F">
        <w:rPr>
          <w:rFonts w:ascii="Arial" w:eastAsia="Times New Roman" w:hAnsi="Arial" w:cs="Arial"/>
          <w:sz w:val="22"/>
          <w:lang w:eastAsia="en-GB"/>
        </w:rPr>
        <w:t xml:space="preserve"> and Sitkin, S.B. (n.d.). </w:t>
      </w:r>
      <w:r w:rsidR="00BE625D" w:rsidRPr="00B13C1F">
        <w:rPr>
          <w:rFonts w:ascii="Arial" w:eastAsia="Times New Roman" w:hAnsi="Arial" w:cs="Arial"/>
          <w:sz w:val="22"/>
          <w:lang w:eastAsia="en-GB"/>
        </w:rPr>
        <w:t>"</w:t>
      </w:r>
      <w:r w:rsidRPr="00B13C1F">
        <w:rPr>
          <w:rFonts w:ascii="Arial" w:eastAsia="Times New Roman" w:hAnsi="Arial" w:cs="Arial"/>
          <w:sz w:val="22"/>
          <w:lang w:eastAsia="en-GB"/>
        </w:rPr>
        <w:t>Stretch goals have enduring appeal, but are the right organisations using them?</w:t>
      </w:r>
      <w:r w:rsidR="00BE625D" w:rsidRPr="00B13C1F">
        <w:rPr>
          <w:rFonts w:ascii="Arial" w:eastAsia="Times New Roman" w:hAnsi="Arial" w:cs="Arial"/>
          <w:sz w:val="22"/>
          <w:lang w:eastAsia="en-GB"/>
        </w:rPr>
        <w:t>" (“Stretch Goals as a Method for Leveraging Opportunities Created by ...”)</w:t>
      </w:r>
      <w:r w:rsidRPr="00B13C1F">
        <w:rPr>
          <w:rFonts w:ascii="Arial" w:eastAsia="Times New Roman" w:hAnsi="Arial" w:cs="Arial"/>
          <w:sz w:val="22"/>
          <w:lang w:eastAsia="en-GB"/>
        </w:rPr>
        <w:t xml:space="preserve"> [online] Available at: https://bmjleader.bmj.com/content/7/4/255 </w:t>
      </w:r>
      <w:r>
        <w:rPr>
          <w:rFonts w:ascii="Arial" w:eastAsia="Times New Roman" w:hAnsi="Arial" w:cs="Arial"/>
          <w:sz w:val="22"/>
          <w:lang w:eastAsia="en-GB"/>
        </w:rPr>
        <w:t>(</w:t>
      </w:r>
      <w:r w:rsidRPr="00B13C1F">
        <w:rPr>
          <w:rFonts w:ascii="Arial" w:eastAsia="Times New Roman" w:hAnsi="Arial" w:cs="Arial"/>
          <w:sz w:val="22"/>
          <w:lang w:eastAsia="en-GB"/>
        </w:rPr>
        <w:t>Accessed</w:t>
      </w:r>
      <w:r>
        <w:rPr>
          <w:rFonts w:ascii="Arial" w:eastAsia="Times New Roman" w:hAnsi="Arial" w:cs="Arial"/>
          <w:sz w:val="22"/>
          <w:lang w:eastAsia="en-GB"/>
        </w:rPr>
        <w:t xml:space="preserve"> 15 November</w:t>
      </w:r>
      <w:r w:rsidRPr="00B13C1F">
        <w:rPr>
          <w:rFonts w:ascii="Arial" w:eastAsia="Times New Roman" w:hAnsi="Arial" w:cs="Arial"/>
          <w:sz w:val="22"/>
          <w:lang w:eastAsia="en-GB"/>
        </w:rPr>
        <w:t xml:space="preserve"> 202</w:t>
      </w:r>
      <w:r>
        <w:rPr>
          <w:rFonts w:ascii="Arial" w:eastAsia="Times New Roman" w:hAnsi="Arial" w:cs="Arial"/>
          <w:sz w:val="22"/>
          <w:lang w:eastAsia="en-GB"/>
        </w:rPr>
        <w:t>5)</w:t>
      </w:r>
      <w:r w:rsidRPr="00B13C1F">
        <w:rPr>
          <w:rFonts w:ascii="Arial" w:eastAsia="Times New Roman" w:hAnsi="Arial" w:cs="Arial"/>
          <w:sz w:val="22"/>
          <w:lang w:eastAsia="en-GB"/>
        </w:rPr>
        <w:t>.</w:t>
      </w:r>
    </w:p>
    <w:p w14:paraId="4C05A78D" w14:textId="7E1DCDFD"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Webber, M. </w:t>
      </w:r>
      <w:r w:rsidR="00E8356C">
        <w:rPr>
          <w:rFonts w:ascii="Arial" w:eastAsia="Times New Roman" w:hAnsi="Arial" w:cs="Arial"/>
          <w:sz w:val="22"/>
          <w:lang w:eastAsia="en-GB"/>
        </w:rPr>
        <w:t>&amp;</w:t>
      </w:r>
      <w:r w:rsidRPr="00B13C1F">
        <w:rPr>
          <w:rFonts w:ascii="Arial" w:eastAsia="Times New Roman" w:hAnsi="Arial" w:cs="Arial"/>
          <w:sz w:val="22"/>
          <w:lang w:eastAsia="en-GB"/>
        </w:rPr>
        <w:t xml:space="preserve"> Shires, K. (2024). Implementing Connecting People in Adult Mental Health Social Work Practice: A Thematic Analysis of Postgraduate </w:t>
      </w:r>
      <w:r>
        <w:rPr>
          <w:rFonts w:ascii="Arial" w:eastAsia="Times New Roman" w:hAnsi="Arial" w:cs="Arial"/>
          <w:sz w:val="22"/>
          <w:lang w:eastAsia="en-GB"/>
        </w:rPr>
        <w:t>Student-Assessed</w:t>
      </w:r>
      <w:r w:rsidRPr="00B13C1F">
        <w:rPr>
          <w:rFonts w:ascii="Arial" w:eastAsia="Times New Roman" w:hAnsi="Arial" w:cs="Arial"/>
          <w:sz w:val="22"/>
          <w:lang w:eastAsia="en-GB"/>
        </w:rPr>
        <w:t xml:space="preserve"> Placement Reports. </w:t>
      </w:r>
      <w:r w:rsidRPr="00B13C1F">
        <w:rPr>
          <w:rFonts w:ascii="Arial" w:eastAsia="Times New Roman" w:hAnsi="Arial" w:cs="Arial"/>
          <w:i/>
          <w:iCs/>
          <w:sz w:val="22"/>
          <w:lang w:eastAsia="en-GB"/>
        </w:rPr>
        <w:t>The British Journal of Social Work</w:t>
      </w:r>
      <w:r w:rsidRPr="00B13C1F">
        <w:rPr>
          <w:rFonts w:ascii="Arial" w:eastAsia="Times New Roman" w:hAnsi="Arial" w:cs="Arial"/>
          <w:sz w:val="22"/>
          <w:lang w:eastAsia="en-GB"/>
        </w:rPr>
        <w:t>, The British Journal of Social Work, Volume 55, Issue 1(https://doi.org/10.1093/bjsw/bcae140). Doi:</w:t>
      </w:r>
      <w:r>
        <w:rPr>
          <w:rFonts w:ascii="Arial" w:eastAsia="Times New Roman" w:hAnsi="Arial" w:cs="Arial"/>
          <w:sz w:val="22"/>
          <w:lang w:eastAsia="en-GB"/>
        </w:rPr>
        <w:t xml:space="preserve"> </w:t>
      </w:r>
      <w:r w:rsidRPr="00B13C1F">
        <w:rPr>
          <w:rFonts w:ascii="Arial" w:eastAsia="Times New Roman" w:hAnsi="Arial" w:cs="Arial"/>
          <w:sz w:val="22"/>
          <w:lang w:eastAsia="en-GB"/>
        </w:rPr>
        <w:t>https://doi.org/10.1093/bjsw/bcae140.</w:t>
      </w:r>
    </w:p>
    <w:p w14:paraId="0FF9A085" w14:textId="77777777"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Wooll, M. (2022). </w:t>
      </w:r>
      <w:proofErr w:type="gramStart"/>
      <w:r w:rsidRPr="00B13C1F">
        <w:rPr>
          <w:rFonts w:ascii="Arial" w:eastAsia="Times New Roman" w:hAnsi="Arial" w:cs="Arial"/>
          <w:i/>
          <w:iCs/>
          <w:sz w:val="22"/>
          <w:lang w:eastAsia="en-GB"/>
        </w:rPr>
        <w:t>Don’t</w:t>
      </w:r>
      <w:proofErr w:type="gramEnd"/>
      <w:r w:rsidRPr="00B13C1F">
        <w:rPr>
          <w:rFonts w:ascii="Arial" w:eastAsia="Times New Roman" w:hAnsi="Arial" w:cs="Arial"/>
          <w:i/>
          <w:iCs/>
          <w:sz w:val="22"/>
          <w:lang w:eastAsia="en-GB"/>
        </w:rPr>
        <w:t xml:space="preserve"> let limiting beliefs hold you back. Learn to overcome yours</w:t>
      </w:r>
      <w:r w:rsidRPr="00B13C1F">
        <w:rPr>
          <w:rFonts w:ascii="Arial" w:eastAsia="Times New Roman" w:hAnsi="Arial" w:cs="Arial"/>
          <w:sz w:val="22"/>
          <w:lang w:eastAsia="en-GB"/>
        </w:rPr>
        <w:t xml:space="preserve">. [online] </w:t>
      </w:r>
      <w:proofErr w:type="spellStart"/>
      <w:r w:rsidRPr="00B13C1F">
        <w:rPr>
          <w:rFonts w:ascii="Arial" w:eastAsia="Times New Roman" w:hAnsi="Arial" w:cs="Arial"/>
          <w:sz w:val="22"/>
          <w:lang w:eastAsia="en-GB"/>
        </w:rPr>
        <w:t>BetterUp</w:t>
      </w:r>
      <w:proofErr w:type="spellEnd"/>
      <w:r w:rsidRPr="00B13C1F">
        <w:rPr>
          <w:rFonts w:ascii="Arial" w:eastAsia="Times New Roman" w:hAnsi="Arial" w:cs="Arial"/>
          <w:sz w:val="22"/>
          <w:lang w:eastAsia="en-GB"/>
        </w:rPr>
        <w:t xml:space="preserve">. </w:t>
      </w:r>
      <w:r w:rsidRPr="00B13C1F">
        <w:rPr>
          <w:rFonts w:ascii="Arial" w:eastAsia="Times New Roman" w:hAnsi="Arial" w:cs="Arial"/>
          <w:lang w:eastAsia="en-GB"/>
        </w:rPr>
        <w:t xml:space="preserve">Available at: </w:t>
      </w:r>
      <w:hyperlink r:id="rId38" w:history="1">
        <w:r w:rsidRPr="00B13C1F">
          <w:rPr>
            <w:rStyle w:val="Hyperlink"/>
            <w:rFonts w:ascii="Arial" w:eastAsia="Times New Roman" w:hAnsi="Arial" w:cs="Arial"/>
            <w:lang w:eastAsia="en-GB"/>
          </w:rPr>
          <w:t>https://www.betterup.com/blog/what-are-limiting-beliefs</w:t>
        </w:r>
      </w:hyperlink>
      <w:r>
        <w:rPr>
          <w:rFonts w:ascii="Arial" w:eastAsia="Times New Roman" w:hAnsi="Arial" w:cs="Arial"/>
          <w:lang w:eastAsia="en-GB"/>
        </w:rPr>
        <w:t xml:space="preserve"> (</w:t>
      </w:r>
      <w:r w:rsidRPr="00B13C1F">
        <w:rPr>
          <w:rFonts w:ascii="Arial" w:eastAsia="Times New Roman" w:hAnsi="Arial" w:cs="Arial"/>
          <w:lang w:eastAsia="en-GB"/>
        </w:rPr>
        <w:t>Accessed</w:t>
      </w:r>
      <w:r>
        <w:rPr>
          <w:rFonts w:ascii="Arial" w:eastAsia="Times New Roman" w:hAnsi="Arial" w:cs="Arial"/>
          <w:lang w:eastAsia="en-GB"/>
        </w:rPr>
        <w:t xml:space="preserve"> 1 December</w:t>
      </w:r>
      <w:r w:rsidRPr="00B13C1F">
        <w:rPr>
          <w:rFonts w:ascii="Arial" w:eastAsia="Times New Roman" w:hAnsi="Arial" w:cs="Arial"/>
          <w:lang w:eastAsia="en-GB"/>
        </w:rPr>
        <w:t xml:space="preserve"> 202</w:t>
      </w:r>
      <w:r>
        <w:rPr>
          <w:rFonts w:ascii="Arial" w:eastAsia="Times New Roman" w:hAnsi="Arial" w:cs="Arial"/>
          <w:lang w:eastAsia="en-GB"/>
        </w:rPr>
        <w:t>5)</w:t>
      </w:r>
      <w:r w:rsidRPr="00B13C1F">
        <w:rPr>
          <w:rFonts w:ascii="Arial" w:eastAsia="Times New Roman" w:hAnsi="Arial" w:cs="Arial"/>
          <w:lang w:eastAsia="en-GB"/>
        </w:rPr>
        <w:t>.</w:t>
      </w:r>
    </w:p>
    <w:p w14:paraId="768FCF0D" w14:textId="77777777"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Zhang, Z., Chen, </w:t>
      </w:r>
      <w:proofErr w:type="gramStart"/>
      <w:r w:rsidRPr="00B13C1F">
        <w:rPr>
          <w:rFonts w:ascii="Arial" w:eastAsia="Times New Roman" w:hAnsi="Arial" w:cs="Arial"/>
          <w:sz w:val="22"/>
          <w:lang w:eastAsia="en-GB"/>
        </w:rPr>
        <w:t>C.</w:t>
      </w:r>
      <w:proofErr w:type="gramEnd"/>
      <w:r w:rsidRPr="00B13C1F">
        <w:rPr>
          <w:rFonts w:ascii="Arial" w:eastAsia="Times New Roman" w:hAnsi="Arial" w:cs="Arial"/>
          <w:sz w:val="22"/>
          <w:lang w:eastAsia="en-GB"/>
        </w:rPr>
        <w:t xml:space="preserve"> and Jia, M. (2024). Double-edged sword effect of stretch goal: is stretch goal a burden or boost to employees? </w:t>
      </w:r>
      <w:r w:rsidRPr="00B13C1F">
        <w:rPr>
          <w:rFonts w:ascii="Arial" w:eastAsia="Times New Roman" w:hAnsi="Arial" w:cs="Arial"/>
          <w:i/>
          <w:iCs/>
          <w:sz w:val="22"/>
          <w:lang w:eastAsia="en-GB"/>
        </w:rPr>
        <w:t>Asia Pacific Journal of Management</w:t>
      </w:r>
      <w:r w:rsidRPr="00B13C1F">
        <w:rPr>
          <w:rFonts w:ascii="Arial" w:eastAsia="Times New Roman" w:hAnsi="Arial" w:cs="Arial"/>
          <w:sz w:val="22"/>
          <w:lang w:eastAsia="en-GB"/>
        </w:rPr>
        <w:t>, 2025. Doi:</w:t>
      </w:r>
      <w:r>
        <w:rPr>
          <w:rFonts w:ascii="Arial" w:eastAsia="Times New Roman" w:hAnsi="Arial" w:cs="Arial"/>
          <w:sz w:val="22"/>
          <w:lang w:eastAsia="en-GB"/>
        </w:rPr>
        <w:t xml:space="preserve"> </w:t>
      </w:r>
      <w:r w:rsidRPr="00B13C1F">
        <w:rPr>
          <w:rFonts w:ascii="Arial" w:eastAsia="Times New Roman" w:hAnsi="Arial" w:cs="Arial"/>
          <w:sz w:val="22"/>
          <w:lang w:eastAsia="en-GB"/>
        </w:rPr>
        <w:t>https://doi.org/10.1007/s10490-024-09956-2.</w:t>
      </w:r>
    </w:p>
    <w:p w14:paraId="06072388" w14:textId="00D7F19C" w:rsidR="00F0020E" w:rsidRPr="00B13C1F" w:rsidRDefault="00F0020E" w:rsidP="00F0020E">
      <w:pPr>
        <w:spacing w:before="100" w:beforeAutospacing="1" w:after="100" w:afterAutospacing="1" w:line="360" w:lineRule="auto"/>
        <w:outlineLvl w:val="1"/>
        <w:rPr>
          <w:rFonts w:ascii="Arial" w:eastAsia="Times New Roman" w:hAnsi="Arial" w:cs="Arial"/>
          <w:sz w:val="22"/>
          <w:lang w:eastAsia="en-GB"/>
        </w:rPr>
      </w:pPr>
      <w:r w:rsidRPr="00B13C1F">
        <w:rPr>
          <w:rFonts w:ascii="Arial" w:eastAsia="Times New Roman" w:hAnsi="Arial" w:cs="Arial"/>
          <w:sz w:val="22"/>
          <w:lang w:eastAsia="en-GB"/>
        </w:rPr>
        <w:t xml:space="preserve">Zhuang, Y., Zhao, T. </w:t>
      </w:r>
      <w:r w:rsidR="00E8356C">
        <w:rPr>
          <w:rFonts w:ascii="Arial" w:eastAsia="Times New Roman" w:hAnsi="Arial" w:cs="Arial"/>
          <w:sz w:val="22"/>
          <w:lang w:eastAsia="en-GB"/>
        </w:rPr>
        <w:t>&amp;</w:t>
      </w:r>
      <w:r w:rsidRPr="00B13C1F">
        <w:rPr>
          <w:rFonts w:ascii="Arial" w:eastAsia="Times New Roman" w:hAnsi="Arial" w:cs="Arial"/>
          <w:sz w:val="22"/>
          <w:lang w:eastAsia="en-GB"/>
        </w:rPr>
        <w:t xml:space="preserve"> Shao, X. (2021). Mechanism of WeChat’s Impact on Public Risk Perception During COVID-19. </w:t>
      </w:r>
      <w:r w:rsidRPr="00B13C1F">
        <w:rPr>
          <w:rFonts w:ascii="Arial" w:eastAsia="Times New Roman" w:hAnsi="Arial" w:cs="Arial"/>
          <w:i/>
          <w:iCs/>
          <w:sz w:val="22"/>
          <w:lang w:eastAsia="en-GB"/>
        </w:rPr>
        <w:t>Risk Management and Healthcare Policy</w:t>
      </w:r>
      <w:r w:rsidRPr="00B13C1F">
        <w:rPr>
          <w:rFonts w:ascii="Arial" w:eastAsia="Times New Roman" w:hAnsi="Arial" w:cs="Arial"/>
          <w:sz w:val="22"/>
          <w:lang w:eastAsia="en-GB"/>
        </w:rPr>
        <w:t>, Volume 14(2021 Oct 8;14:4223–4233. Doi: 10.2147/RMHP.S328175), pp.4223–4233. Doi:</w:t>
      </w:r>
      <w:r>
        <w:rPr>
          <w:rFonts w:ascii="Arial" w:eastAsia="Times New Roman" w:hAnsi="Arial" w:cs="Arial"/>
          <w:sz w:val="22"/>
          <w:lang w:eastAsia="en-GB"/>
        </w:rPr>
        <w:t xml:space="preserve"> </w:t>
      </w:r>
      <w:r w:rsidRPr="00B13C1F">
        <w:rPr>
          <w:rFonts w:ascii="Arial" w:eastAsia="Times New Roman" w:hAnsi="Arial" w:cs="Arial"/>
          <w:sz w:val="22"/>
          <w:lang w:eastAsia="en-GB"/>
        </w:rPr>
        <w:t>https://doi.org/10.2147/rmhp.s328175.</w:t>
      </w:r>
    </w:p>
    <w:p w14:paraId="1B9CD2F1" w14:textId="77777777" w:rsidR="00F0020E" w:rsidRPr="00B13C1F" w:rsidRDefault="00F0020E" w:rsidP="001D7B28">
      <w:pPr>
        <w:spacing w:before="100" w:beforeAutospacing="1" w:after="100" w:afterAutospacing="1" w:line="360" w:lineRule="auto"/>
        <w:outlineLvl w:val="1"/>
        <w:rPr>
          <w:rFonts w:ascii="Arial" w:eastAsia="Times New Roman" w:hAnsi="Arial" w:cs="Arial"/>
          <w:sz w:val="22"/>
          <w:lang w:eastAsia="en-GB"/>
        </w:rPr>
      </w:pPr>
    </w:p>
    <w:p w14:paraId="7830A15C" w14:textId="77777777" w:rsidR="001D7B28" w:rsidRPr="00B13C1F" w:rsidRDefault="001D7B28" w:rsidP="004271E1">
      <w:pPr>
        <w:spacing w:before="100" w:beforeAutospacing="1" w:after="100" w:afterAutospacing="1" w:line="360" w:lineRule="auto"/>
        <w:outlineLvl w:val="1"/>
        <w:rPr>
          <w:rFonts w:ascii="Arial" w:eastAsia="Times New Roman" w:hAnsi="Arial" w:cs="Arial"/>
          <w:sz w:val="22"/>
          <w:lang w:eastAsia="en-GB"/>
        </w:rPr>
      </w:pPr>
    </w:p>
    <w:p w14:paraId="1F40FC27" w14:textId="77777777" w:rsidR="004271E1" w:rsidRPr="00B13C1F" w:rsidRDefault="004271E1" w:rsidP="00753494">
      <w:pPr>
        <w:spacing w:before="100" w:beforeAutospacing="1" w:after="100" w:afterAutospacing="1" w:line="360" w:lineRule="auto"/>
        <w:outlineLvl w:val="1"/>
        <w:rPr>
          <w:rFonts w:ascii="Arial" w:eastAsia="Times New Roman" w:hAnsi="Arial" w:cs="Arial"/>
          <w:sz w:val="22"/>
          <w:lang w:eastAsia="en-GB"/>
        </w:rPr>
      </w:pPr>
    </w:p>
    <w:p w14:paraId="1F5BAD46" w14:textId="77777777" w:rsidR="00753494" w:rsidRPr="008B3013" w:rsidRDefault="00753494" w:rsidP="008B3013">
      <w:pPr>
        <w:spacing w:line="360" w:lineRule="auto"/>
        <w:rPr>
          <w:rFonts w:ascii="Arial" w:hAnsi="Arial" w:cs="Arial"/>
          <w:b/>
          <w:bCs/>
          <w:sz w:val="22"/>
        </w:rPr>
      </w:pPr>
    </w:p>
    <w:p w14:paraId="4D1B1555" w14:textId="77777777" w:rsidR="008B3013" w:rsidRDefault="008B3013" w:rsidP="00187884">
      <w:pPr>
        <w:pStyle w:val="NoSpacing"/>
        <w:spacing w:line="360" w:lineRule="auto"/>
        <w:jc w:val="both"/>
        <w:rPr>
          <w:rFonts w:ascii="Arial" w:hAnsi="Arial" w:cs="Arial"/>
          <w:lang w:eastAsia="en-GB"/>
        </w:rPr>
      </w:pPr>
    </w:p>
    <w:p w14:paraId="1701A20F" w14:textId="77777777" w:rsidR="00B24536" w:rsidRPr="000B7198" w:rsidRDefault="00B24536" w:rsidP="00A54B4D">
      <w:pPr>
        <w:pStyle w:val="NoSpacing"/>
        <w:spacing w:line="360" w:lineRule="auto"/>
        <w:jc w:val="both"/>
        <w:rPr>
          <w:rFonts w:ascii="Arial" w:hAnsi="Arial" w:cs="Arial"/>
          <w:sz w:val="22"/>
          <w:lang w:eastAsia="en-GB"/>
        </w:rPr>
      </w:pPr>
    </w:p>
    <w:p w14:paraId="20837528" w14:textId="77777777" w:rsidR="00A54B4D" w:rsidRPr="009679DB" w:rsidRDefault="00A54B4D" w:rsidP="009E3C36">
      <w:pPr>
        <w:pStyle w:val="NoSpacing"/>
        <w:spacing w:line="360" w:lineRule="auto"/>
        <w:jc w:val="both"/>
        <w:rPr>
          <w:rFonts w:ascii="Arial" w:hAnsi="Arial" w:cs="Arial"/>
          <w:sz w:val="22"/>
          <w:lang w:eastAsia="en-GB"/>
        </w:rPr>
      </w:pPr>
    </w:p>
    <w:p w14:paraId="643A5931" w14:textId="77777777" w:rsidR="009E3C36" w:rsidRPr="009E3C36" w:rsidRDefault="009E3C36" w:rsidP="009E3C36">
      <w:pPr>
        <w:pStyle w:val="NoSpacing"/>
        <w:spacing w:line="360" w:lineRule="auto"/>
        <w:jc w:val="both"/>
        <w:rPr>
          <w:rFonts w:ascii="Arial" w:hAnsi="Arial" w:cs="Arial"/>
          <w:b/>
          <w:bCs/>
          <w:sz w:val="22"/>
          <w:lang w:eastAsia="en-GB"/>
        </w:rPr>
      </w:pPr>
    </w:p>
    <w:sectPr w:rsidR="009E3C36" w:rsidRPr="009E3C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7CC14" w14:textId="77777777" w:rsidR="00576A8E" w:rsidRDefault="00576A8E" w:rsidP="00A727AF">
      <w:pPr>
        <w:spacing w:after="0" w:line="240" w:lineRule="auto"/>
      </w:pPr>
      <w:r>
        <w:separator/>
      </w:r>
    </w:p>
  </w:endnote>
  <w:endnote w:type="continuationSeparator" w:id="0">
    <w:p w14:paraId="1ECE8651" w14:textId="77777777" w:rsidR="00576A8E" w:rsidRDefault="00576A8E" w:rsidP="00A72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B6490" w14:textId="77777777" w:rsidR="00576A8E" w:rsidRDefault="00576A8E" w:rsidP="00A727AF">
      <w:pPr>
        <w:spacing w:after="0" w:line="240" w:lineRule="auto"/>
      </w:pPr>
      <w:r>
        <w:separator/>
      </w:r>
    </w:p>
  </w:footnote>
  <w:footnote w:type="continuationSeparator" w:id="0">
    <w:p w14:paraId="28C543EA" w14:textId="77777777" w:rsidR="00576A8E" w:rsidRDefault="00576A8E" w:rsidP="00A727A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WAoxNOf" int2:invalidationBookmarkName="" int2:hashCode="nrXrfF14rhTncW" int2:id="vy7gLmZM">
      <int2:state int2:value="Reviewed" int2:type="similarity"/>
    </int2:bookmark>
    <int2:bookmark int2:bookmarkName="_Int_QBEk45SU" int2:invalidationBookmarkName="" int2:hashCode="Xb/3yWCNBiQVg/" int2:id="UDqJjpH1">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C065D5"/>
    <w:multiLevelType w:val="hybridMultilevel"/>
    <w:tmpl w:val="746CD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36058"/>
    <w:multiLevelType w:val="hybridMultilevel"/>
    <w:tmpl w:val="375C0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7938164">
    <w:abstractNumId w:val="1"/>
  </w:num>
  <w:num w:numId="2" w16cid:durableId="888301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578"/>
    <w:rsid w:val="000025E3"/>
    <w:rsid w:val="000533B6"/>
    <w:rsid w:val="00086D6C"/>
    <w:rsid w:val="001061E0"/>
    <w:rsid w:val="00124CC9"/>
    <w:rsid w:val="00144F73"/>
    <w:rsid w:val="00163C44"/>
    <w:rsid w:val="00187884"/>
    <w:rsid w:val="001A0A9F"/>
    <w:rsid w:val="001B012C"/>
    <w:rsid w:val="001D7B28"/>
    <w:rsid w:val="0023617B"/>
    <w:rsid w:val="002645D8"/>
    <w:rsid w:val="002805D2"/>
    <w:rsid w:val="00285149"/>
    <w:rsid w:val="00290A43"/>
    <w:rsid w:val="00291A8D"/>
    <w:rsid w:val="002B68D8"/>
    <w:rsid w:val="002D47D5"/>
    <w:rsid w:val="002E4578"/>
    <w:rsid w:val="002F1E6A"/>
    <w:rsid w:val="00313551"/>
    <w:rsid w:val="003226CE"/>
    <w:rsid w:val="003373F5"/>
    <w:rsid w:val="003779AF"/>
    <w:rsid w:val="003B147E"/>
    <w:rsid w:val="003C55CA"/>
    <w:rsid w:val="00401FEC"/>
    <w:rsid w:val="00413EC5"/>
    <w:rsid w:val="004271E1"/>
    <w:rsid w:val="00435338"/>
    <w:rsid w:val="004973E0"/>
    <w:rsid w:val="004A11B7"/>
    <w:rsid w:val="004E3B66"/>
    <w:rsid w:val="00543102"/>
    <w:rsid w:val="00563EA3"/>
    <w:rsid w:val="00576A8E"/>
    <w:rsid w:val="00587362"/>
    <w:rsid w:val="00591E74"/>
    <w:rsid w:val="005B306D"/>
    <w:rsid w:val="005B3CE0"/>
    <w:rsid w:val="00622A07"/>
    <w:rsid w:val="00653870"/>
    <w:rsid w:val="00685855"/>
    <w:rsid w:val="00686E98"/>
    <w:rsid w:val="006E1F8D"/>
    <w:rsid w:val="006F546E"/>
    <w:rsid w:val="00705B69"/>
    <w:rsid w:val="00753494"/>
    <w:rsid w:val="00755D49"/>
    <w:rsid w:val="007602CE"/>
    <w:rsid w:val="007902E3"/>
    <w:rsid w:val="007D0D52"/>
    <w:rsid w:val="007F33E1"/>
    <w:rsid w:val="008259CD"/>
    <w:rsid w:val="008540AF"/>
    <w:rsid w:val="00880592"/>
    <w:rsid w:val="00880C8C"/>
    <w:rsid w:val="00891CE5"/>
    <w:rsid w:val="008B3013"/>
    <w:rsid w:val="008E6CAB"/>
    <w:rsid w:val="00911B67"/>
    <w:rsid w:val="00914BCD"/>
    <w:rsid w:val="00931643"/>
    <w:rsid w:val="00944A3F"/>
    <w:rsid w:val="00955BD1"/>
    <w:rsid w:val="009C6C13"/>
    <w:rsid w:val="009E3C36"/>
    <w:rsid w:val="009F393B"/>
    <w:rsid w:val="00A44367"/>
    <w:rsid w:val="00A54B4D"/>
    <w:rsid w:val="00A63E8C"/>
    <w:rsid w:val="00A727AF"/>
    <w:rsid w:val="00A8256C"/>
    <w:rsid w:val="00A90D36"/>
    <w:rsid w:val="00A97114"/>
    <w:rsid w:val="00AB4B4D"/>
    <w:rsid w:val="00AC2FDC"/>
    <w:rsid w:val="00AD3F0D"/>
    <w:rsid w:val="00B11E43"/>
    <w:rsid w:val="00B24536"/>
    <w:rsid w:val="00B364A0"/>
    <w:rsid w:val="00B629EA"/>
    <w:rsid w:val="00B77E05"/>
    <w:rsid w:val="00BA4FC5"/>
    <w:rsid w:val="00BA643B"/>
    <w:rsid w:val="00BE625D"/>
    <w:rsid w:val="00C00942"/>
    <w:rsid w:val="00C26EFA"/>
    <w:rsid w:val="00C32A5F"/>
    <w:rsid w:val="00C46930"/>
    <w:rsid w:val="00C94910"/>
    <w:rsid w:val="00CA2272"/>
    <w:rsid w:val="00CC30F3"/>
    <w:rsid w:val="00D06564"/>
    <w:rsid w:val="00D1753D"/>
    <w:rsid w:val="00D62207"/>
    <w:rsid w:val="00DA4CE8"/>
    <w:rsid w:val="00DD347E"/>
    <w:rsid w:val="00DF11BE"/>
    <w:rsid w:val="00DF3365"/>
    <w:rsid w:val="00E06237"/>
    <w:rsid w:val="00E06D77"/>
    <w:rsid w:val="00E8356C"/>
    <w:rsid w:val="00E838D7"/>
    <w:rsid w:val="00EC514D"/>
    <w:rsid w:val="00EC5441"/>
    <w:rsid w:val="00EE6995"/>
    <w:rsid w:val="00EF2A80"/>
    <w:rsid w:val="00F0020E"/>
    <w:rsid w:val="00F01BDE"/>
    <w:rsid w:val="00F02115"/>
    <w:rsid w:val="00F10CE6"/>
    <w:rsid w:val="00F26FAD"/>
    <w:rsid w:val="00F276A5"/>
    <w:rsid w:val="00F36754"/>
    <w:rsid w:val="00F70783"/>
    <w:rsid w:val="00F81372"/>
    <w:rsid w:val="00F827DA"/>
    <w:rsid w:val="00F8297B"/>
    <w:rsid w:val="00FA7CD0"/>
    <w:rsid w:val="00FD6CF5"/>
    <w:rsid w:val="00FE1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CA63D"/>
  <w15:chartTrackingRefBased/>
  <w15:docId w15:val="{B15719AE-AE19-4D43-951C-F2A358CDC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12C"/>
    <w:pPr>
      <w:spacing w:line="256"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E45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45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45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5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5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5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5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5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5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5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578"/>
    <w:rPr>
      <w:rFonts w:eastAsiaTheme="majorEastAsia" w:cstheme="majorBidi"/>
      <w:color w:val="272727" w:themeColor="text1" w:themeTint="D8"/>
    </w:rPr>
  </w:style>
  <w:style w:type="paragraph" w:styleId="Title">
    <w:name w:val="Title"/>
    <w:basedOn w:val="Normal"/>
    <w:next w:val="Normal"/>
    <w:link w:val="TitleChar"/>
    <w:uiPriority w:val="10"/>
    <w:qFormat/>
    <w:rsid w:val="002E4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578"/>
    <w:pPr>
      <w:spacing w:before="160"/>
      <w:jc w:val="center"/>
    </w:pPr>
    <w:rPr>
      <w:i/>
      <w:iCs/>
      <w:color w:val="404040" w:themeColor="text1" w:themeTint="BF"/>
    </w:rPr>
  </w:style>
  <w:style w:type="character" w:customStyle="1" w:styleId="QuoteChar">
    <w:name w:val="Quote Char"/>
    <w:basedOn w:val="DefaultParagraphFont"/>
    <w:link w:val="Quote"/>
    <w:uiPriority w:val="29"/>
    <w:rsid w:val="002E4578"/>
    <w:rPr>
      <w:i/>
      <w:iCs/>
      <w:color w:val="404040" w:themeColor="text1" w:themeTint="BF"/>
    </w:rPr>
  </w:style>
  <w:style w:type="paragraph" w:styleId="ListParagraph">
    <w:name w:val="List Paragraph"/>
    <w:basedOn w:val="Normal"/>
    <w:uiPriority w:val="34"/>
    <w:qFormat/>
    <w:rsid w:val="002E4578"/>
    <w:pPr>
      <w:ind w:left="720"/>
      <w:contextualSpacing/>
    </w:pPr>
  </w:style>
  <w:style w:type="character" w:styleId="IntenseEmphasis">
    <w:name w:val="Intense Emphasis"/>
    <w:basedOn w:val="DefaultParagraphFont"/>
    <w:uiPriority w:val="21"/>
    <w:qFormat/>
    <w:rsid w:val="002E4578"/>
    <w:rPr>
      <w:i/>
      <w:iCs/>
      <w:color w:val="0F4761" w:themeColor="accent1" w:themeShade="BF"/>
    </w:rPr>
  </w:style>
  <w:style w:type="paragraph" w:styleId="IntenseQuote">
    <w:name w:val="Intense Quote"/>
    <w:basedOn w:val="Normal"/>
    <w:next w:val="Normal"/>
    <w:link w:val="IntenseQuoteChar"/>
    <w:uiPriority w:val="30"/>
    <w:qFormat/>
    <w:rsid w:val="002E45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578"/>
    <w:rPr>
      <w:i/>
      <w:iCs/>
      <w:color w:val="0F4761" w:themeColor="accent1" w:themeShade="BF"/>
    </w:rPr>
  </w:style>
  <w:style w:type="character" w:styleId="IntenseReference">
    <w:name w:val="Intense Reference"/>
    <w:basedOn w:val="DefaultParagraphFont"/>
    <w:uiPriority w:val="32"/>
    <w:qFormat/>
    <w:rsid w:val="002E4578"/>
    <w:rPr>
      <w:b/>
      <w:bCs/>
      <w:smallCaps/>
      <w:color w:val="0F4761" w:themeColor="accent1" w:themeShade="BF"/>
      <w:spacing w:val="5"/>
    </w:rPr>
  </w:style>
  <w:style w:type="paragraph" w:styleId="NoSpacing">
    <w:name w:val="No Spacing"/>
    <w:uiPriority w:val="1"/>
    <w:qFormat/>
    <w:rsid w:val="00EC5441"/>
    <w:pPr>
      <w:spacing w:after="0" w:line="240" w:lineRule="auto"/>
    </w:pPr>
    <w:rPr>
      <w:rFonts w:ascii="Times New Roman" w:hAnsi="Times New Roman"/>
      <w:kern w:val="0"/>
      <w:szCs w:val="22"/>
      <w14:ligatures w14:val="none"/>
    </w:rPr>
  </w:style>
  <w:style w:type="table" w:styleId="TableGrid">
    <w:name w:val="Table Grid"/>
    <w:basedOn w:val="TableNormal"/>
    <w:uiPriority w:val="39"/>
    <w:rsid w:val="00E06237"/>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2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7AF"/>
    <w:rPr>
      <w:rFonts w:ascii="Times New Roman" w:hAnsi="Times New Roman"/>
      <w:kern w:val="0"/>
      <w:szCs w:val="22"/>
      <w14:ligatures w14:val="none"/>
    </w:rPr>
  </w:style>
  <w:style w:type="paragraph" w:styleId="Footer">
    <w:name w:val="footer"/>
    <w:basedOn w:val="Normal"/>
    <w:link w:val="FooterChar"/>
    <w:uiPriority w:val="99"/>
    <w:unhideWhenUsed/>
    <w:rsid w:val="00A72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7AF"/>
    <w:rPr>
      <w:rFonts w:ascii="Times New Roman" w:hAnsi="Times New Roman"/>
      <w:kern w:val="0"/>
      <w:szCs w:val="22"/>
      <w14:ligatures w14:val="none"/>
    </w:rPr>
  </w:style>
  <w:style w:type="character" w:styleId="Hyperlink">
    <w:name w:val="Hyperlink"/>
    <w:basedOn w:val="DefaultParagraphFont"/>
    <w:uiPriority w:val="99"/>
    <w:unhideWhenUsed/>
    <w:rsid w:val="00753494"/>
    <w:rPr>
      <w:color w:val="467886" w:themeColor="hyperlink"/>
      <w:u w:val="single"/>
    </w:rPr>
  </w:style>
  <w:style w:type="character" w:styleId="UnresolvedMention">
    <w:name w:val="Unresolved Mention"/>
    <w:basedOn w:val="DefaultParagraphFont"/>
    <w:uiPriority w:val="99"/>
    <w:semiHidden/>
    <w:unhideWhenUsed/>
    <w:rsid w:val="001D7B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positivepsychology.com/emotional-intelligence-theories/" TargetMode="External"/><Relationship Id="rId39" Type="http://schemas.openxmlformats.org/officeDocument/2006/relationships/fontTable" Target="fontTable.xml"/><Relationship Id="rId21" Type="http://schemas.openxmlformats.org/officeDocument/2006/relationships/hyperlink" Target="https://doi.org/10.1177/21582440221093617" TargetMode="External"/><Relationship Id="rId34" Type="http://schemas.openxmlformats.org/officeDocument/2006/relationships/hyperlink" Target="https://nationalcareers.service.gov.uk/careers-advice/network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1177/1045159515594154" TargetMode="External"/><Relationship Id="rId41"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hbr.org/2020/08/how-to-create-your-own-career-luck" TargetMode="External"/><Relationship Id="rId32" Type="http://schemas.openxmlformats.org/officeDocument/2006/relationships/hyperlink" Target="https://www.simplypsychology.org/bandura.html" TargetMode="External"/><Relationship Id="rId37" Type="http://schemas.openxmlformats.org/officeDocument/2006/relationships/hyperlink" Target="https://pru.hssc.ac.uk/assets/uploads/files/hca22pir-interim-report-v1.2-working-paper.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itesizelearning.co.uk/resources/autonomy-mastery-purpose-motivation-pink" TargetMode="External"/><Relationship Id="rId28" Type="http://schemas.openxmlformats.org/officeDocument/2006/relationships/hyperlink" Target="https://www.growthtactics.net/what-are-stretch-goals/" TargetMode="External"/><Relationship Id="rId36" Type="http://schemas.openxmlformats.org/officeDocument/2006/relationships/hyperlink" Target="https://www.rcn.org.uk/professional-development/your-career/networkin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cpdonline.co.uk/knowledge-base/care/effective-communicatio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itesizelearning.co.uk/resources/lockes-goal-setting-theory-explained" TargetMode="External"/><Relationship Id="rId27" Type="http://schemas.openxmlformats.org/officeDocument/2006/relationships/hyperlink" Target="https://www.simplypsychology.org/self-efficacy.html" TargetMode="External"/><Relationship Id="rId30" Type="http://schemas.openxmlformats.org/officeDocument/2006/relationships/hyperlink" Target="https://learning-theories.com/self-determination-theory-deci-and-ryan.html" TargetMode="External"/><Relationship Id="rId35" Type="http://schemas.openxmlformats.org/officeDocument/2006/relationships/hyperlink" Target="https://connectingpeople.net/wp-content/uploads/2018/10/Connecting-People-PG-brochure.pdf"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ictionary.cambridge.org/dictionary/english/autonomy" TargetMode="External"/><Relationship Id="rId33" Type="http://schemas.openxmlformats.org/officeDocument/2006/relationships/hyperlink" Target="https://penpoin.com/pinks-theory-of-motivation/" TargetMode="External"/><Relationship Id="rId38" Type="http://schemas.openxmlformats.org/officeDocument/2006/relationships/hyperlink" Target="https://www.betterup.com/blog/what-are-limiting-belie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TotalTime>
  <Pages>14</Pages>
  <Words>3423</Words>
  <Characters>22490</Characters>
  <Application>Microsoft Office Word</Application>
  <DocSecurity>0</DocSecurity>
  <Lines>591</Lines>
  <Paragraphs>90</Paragraphs>
  <ScaleCrop>false</ScaleCrop>
  <Company/>
  <LinksUpToDate>false</LinksUpToDate>
  <CharactersWithSpaces>25823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Filipa Vaz Ferraz (2321715)</dc:creator>
  <cp:keywords/>
  <dc:description/>
  <cp:lastModifiedBy>Ana Filipa Vaz Ferraz (2321715)</cp:lastModifiedBy>
  <cp:revision>121</cp:revision>
  <dcterms:created xsi:type="dcterms:W3CDTF">2025-12-10T16:29:00Z</dcterms:created>
  <dcterms:modified xsi:type="dcterms:W3CDTF">2025-12-10T19:19:00Z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2f73514b-30f9-49f9-bf6a-bf283a9db09b</vt:lpwstr>
  </property>
</Properties>
</file>