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310FDC"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6A0F6B75"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633E26" w:rsidRPr="00633E26">
        <w:rPr>
          <w:rFonts w:ascii="Arial" w:hAnsi="Arial" w:cs="Arial"/>
          <w:sz w:val="28"/>
          <w:szCs w:val="28"/>
        </w:rPr>
        <w:t>Health &amp; Social Care</w:t>
      </w:r>
    </w:p>
    <w:p w14:paraId="537571AF" w14:textId="3440BBB2"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633E26">
        <w:rPr>
          <w:rFonts w:ascii="Arial" w:hAnsi="Arial" w:cs="Arial"/>
          <w:sz w:val="28"/>
          <w:szCs w:val="28"/>
        </w:rPr>
        <w:t xml:space="preserve"> 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154AE94A"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633E26">
        <w:rPr>
          <w:rFonts w:ascii="Arial" w:hAnsi="Arial" w:cs="Arial"/>
          <w:sz w:val="28"/>
          <w:szCs w:val="28"/>
          <w:lang w:val="nl-NL"/>
        </w:rPr>
        <w:t xml:space="preserve"> Kiran Saba</w:t>
      </w:r>
      <w:r w:rsidR="00633E26">
        <w:rPr>
          <w:rFonts w:ascii="Arial" w:hAnsi="Arial" w:cs="Arial"/>
          <w:sz w:val="28"/>
          <w:szCs w:val="28"/>
          <w:lang w:val="nl-NL"/>
        </w:rPr>
        <w:tab/>
      </w:r>
      <w:r w:rsidR="00633E26">
        <w:rPr>
          <w:rFonts w:ascii="Arial" w:hAnsi="Arial" w:cs="Arial"/>
          <w:sz w:val="28"/>
          <w:szCs w:val="28"/>
          <w:lang w:val="nl-NL"/>
        </w:rPr>
        <w:tab/>
      </w:r>
    </w:p>
    <w:p w14:paraId="39AA4413" w14:textId="119F4CF8"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633E26">
        <w:rPr>
          <w:rFonts w:ascii="Arial" w:hAnsi="Arial" w:cs="Arial"/>
          <w:sz w:val="28"/>
          <w:szCs w:val="28"/>
          <w:lang w:val="nl-NL"/>
        </w:rPr>
        <w:t xml:space="preserve"> </w:t>
      </w:r>
      <w:r w:rsidR="00633E26" w:rsidRPr="00633E26">
        <w:rPr>
          <w:rFonts w:ascii="Arial" w:hAnsi="Arial" w:cs="Arial"/>
          <w:sz w:val="28"/>
          <w:szCs w:val="28"/>
          <w:lang w:val="nl-NL"/>
        </w:rPr>
        <w:t>2511429</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15E0F41C"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633E26">
        <w:rPr>
          <w:rFonts w:ascii="Arial" w:hAnsi="Arial" w:cs="Arial"/>
          <w:sz w:val="28"/>
          <w:szCs w:val="28"/>
        </w:rPr>
        <w:t xml:space="preserve"> </w:t>
      </w:r>
      <w:r w:rsidR="00633E26" w:rsidRPr="00633E26">
        <w:rPr>
          <w:rFonts w:ascii="Arial" w:hAnsi="Arial" w:cs="Arial"/>
          <w:sz w:val="28"/>
          <w:szCs w:val="28"/>
        </w:rPr>
        <w:t>Muhammad Aliyu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r w:rsidRPr="00CD33A8">
        <w:lastRenderedPageBreak/>
        <w:t>Table of contents</w:t>
      </w:r>
    </w:p>
    <w:p w14:paraId="51D66960" w14:textId="29956709" w:rsidR="002D6196" w:rsidRDefault="002D6196" w:rsidP="00CD33A8">
      <w:pPr>
        <w:spacing w:line="360" w:lineRule="auto"/>
      </w:pPr>
      <w:r>
        <w:rPr>
          <w:rFonts w:asciiTheme="minorBidi" w:hAnsiTheme="minorBidi"/>
          <w:sz w:val="22"/>
        </w:rPr>
        <w:t xml:space="preserve">Introduction…………………………………………………………………………………3 </w:t>
      </w:r>
      <w:r>
        <w:t>I</w:t>
      </w:r>
      <w:r w:rsidRPr="008E3943">
        <w:t>mportance of effective communication</w:t>
      </w:r>
      <w:r>
        <w:t>………………………………………….….3</w:t>
      </w:r>
    </w:p>
    <w:p w14:paraId="5552BECB" w14:textId="57913206" w:rsidR="002D6196" w:rsidRDefault="002D6196" w:rsidP="00CD33A8">
      <w:pPr>
        <w:spacing w:line="360" w:lineRule="auto"/>
      </w:pPr>
      <w:r>
        <w:t>I</w:t>
      </w:r>
      <w:r w:rsidRPr="008E3943">
        <w:t>mportance of good administrative skills</w:t>
      </w:r>
      <w:r>
        <w:t>…………………………………………….4</w:t>
      </w:r>
    </w:p>
    <w:p w14:paraId="7AB63902" w14:textId="1C11F47A" w:rsidR="002D6196" w:rsidRDefault="00633E26" w:rsidP="00CD33A8">
      <w:pPr>
        <w:spacing w:line="360" w:lineRule="auto"/>
      </w:pPr>
      <w:r>
        <w:t>I</w:t>
      </w:r>
      <w:r w:rsidRPr="008E3943">
        <w:t>mportance of working collaboratively</w:t>
      </w:r>
      <w:r>
        <w:t>………………………………………………4</w:t>
      </w:r>
    </w:p>
    <w:p w14:paraId="67D6B0AA" w14:textId="6EDA8A88" w:rsidR="00633E26" w:rsidRDefault="00633E26" w:rsidP="00CD33A8">
      <w:pPr>
        <w:spacing w:line="360" w:lineRule="auto"/>
      </w:pPr>
      <w:r>
        <w:t>Conclusion……………………………………………………………………………4</w:t>
      </w:r>
    </w:p>
    <w:p w14:paraId="2F61EA90" w14:textId="089D950F" w:rsidR="00633E26" w:rsidRPr="00CD33A8" w:rsidRDefault="00633E26" w:rsidP="00CD33A8">
      <w:pPr>
        <w:spacing w:line="360" w:lineRule="auto"/>
        <w:rPr>
          <w:rFonts w:asciiTheme="minorBidi" w:hAnsiTheme="minorBidi"/>
          <w:sz w:val="22"/>
        </w:rPr>
      </w:pPr>
      <w:r>
        <w:t>Reference……………………………………………………………………………...5</w:t>
      </w: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E620E7">
      <w:pPr>
        <w:pStyle w:val="Heading1"/>
      </w:pPr>
      <w:r w:rsidRPr="00CD33A8">
        <w:lastRenderedPageBreak/>
        <w:t>1. Introduction</w:t>
      </w:r>
    </w:p>
    <w:p w14:paraId="14BF3272" w14:textId="7684C860" w:rsidR="0026393A" w:rsidRDefault="002D6196" w:rsidP="008E3943">
      <w:pPr>
        <w:tabs>
          <w:tab w:val="left" w:pos="6540"/>
        </w:tabs>
        <w:spacing w:line="360" w:lineRule="auto"/>
        <w:rPr>
          <w:rFonts w:ascii="Arial" w:hAnsi="Arial" w:cs="Arial"/>
          <w:sz w:val="22"/>
        </w:rPr>
      </w:pPr>
      <w:r w:rsidRPr="002D6196">
        <w:rPr>
          <w:rFonts w:ascii="Arial" w:hAnsi="Arial" w:cs="Arial"/>
          <w:sz w:val="22"/>
        </w:rPr>
        <w:t xml:space="preserve">This report examines the multi-faceted care requirements of Mr. Ahmed, a 68-year-old service user recovering from a stroke. Living in a ground-floor flat with his wife, Mr. Ahmed relies on a multidisciplinary team (MDT) including a GP, district nurse, and domiciliary care agency. This assignment will critically discuss the paramount importance of effective communication, particularly addressing language barriers and the </w:t>
      </w:r>
      <w:r w:rsidRPr="002D6196">
        <w:rPr>
          <w:rFonts w:ascii="Arial" w:hAnsi="Arial" w:cs="Arial"/>
          <w:b/>
          <w:bCs/>
          <w:sz w:val="22"/>
        </w:rPr>
        <w:t>Equality Act 2010</w:t>
      </w:r>
      <w:r w:rsidRPr="002D6196">
        <w:rPr>
          <w:rFonts w:ascii="Arial" w:hAnsi="Arial" w:cs="Arial"/>
          <w:sz w:val="22"/>
        </w:rPr>
        <w:t xml:space="preserve">. Furthermore, it will evaluate the role of administrative excellence and record-keeping under the </w:t>
      </w:r>
      <w:r w:rsidRPr="002D6196">
        <w:rPr>
          <w:rFonts w:ascii="Arial" w:hAnsi="Arial" w:cs="Arial"/>
          <w:b/>
          <w:bCs/>
          <w:sz w:val="22"/>
        </w:rPr>
        <w:t>Data Protection Act 2018</w:t>
      </w:r>
      <w:r w:rsidRPr="002D6196">
        <w:rPr>
          <w:rFonts w:ascii="Arial" w:hAnsi="Arial" w:cs="Arial"/>
          <w:sz w:val="22"/>
        </w:rPr>
        <w:t>. Finally, the report will explore collaborative working strategies to prevent care failures, such as the missed medication incident mentioned in the case study.</w:t>
      </w:r>
    </w:p>
    <w:p w14:paraId="68C53673" w14:textId="77777777" w:rsidR="008E3943" w:rsidRPr="00CD33A8" w:rsidRDefault="008E3943" w:rsidP="008E3943">
      <w:pPr>
        <w:tabs>
          <w:tab w:val="left" w:pos="6540"/>
        </w:tabs>
        <w:spacing w:line="360" w:lineRule="auto"/>
        <w:rPr>
          <w:rFonts w:ascii="Arial" w:hAnsi="Arial" w:cs="Arial"/>
          <w:sz w:val="22"/>
        </w:rPr>
      </w:pPr>
    </w:p>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0E99FAFE" w:rsidR="008E3943" w:rsidRDefault="0026393A" w:rsidP="008E3943">
      <w:pPr>
        <w:pStyle w:val="Heading1"/>
      </w:pPr>
      <w:r w:rsidRPr="00CD33A8">
        <w:t xml:space="preserve">2. </w:t>
      </w:r>
      <w:r w:rsidR="008E3943">
        <w:t>I</w:t>
      </w:r>
      <w:r w:rsidR="008E3943" w:rsidRPr="008E3943">
        <w:t>mportance of effective communication</w:t>
      </w:r>
    </w:p>
    <w:p w14:paraId="1752FAAF" w14:textId="77777777" w:rsidR="002D6196" w:rsidRPr="002D6196" w:rsidRDefault="002D6196" w:rsidP="002D6196">
      <w:pPr>
        <w:tabs>
          <w:tab w:val="left" w:pos="6540"/>
        </w:tabs>
        <w:spacing w:line="360" w:lineRule="auto"/>
        <w:rPr>
          <w:rFonts w:asciiTheme="minorBidi" w:hAnsiTheme="minorBidi"/>
          <w:sz w:val="22"/>
        </w:rPr>
      </w:pPr>
      <w:r w:rsidRPr="002D6196">
        <w:rPr>
          <w:rFonts w:asciiTheme="minorBidi" w:hAnsiTheme="minorBidi"/>
          <w:sz w:val="22"/>
        </w:rPr>
        <w:t xml:space="preserve">In Mr. Ahmed’s case, communication is the foundation of safety. Since his first language is Bengali and he has post-stroke communication difficulties, care providers must apply the </w:t>
      </w:r>
      <w:r w:rsidRPr="002D6196">
        <w:rPr>
          <w:rFonts w:asciiTheme="minorBidi" w:hAnsiTheme="minorBidi"/>
          <w:b/>
          <w:bCs/>
          <w:sz w:val="22"/>
        </w:rPr>
        <w:t>Equality Act 2010</w:t>
      </w:r>
      <w:r w:rsidRPr="002D6196">
        <w:rPr>
          <w:rFonts w:asciiTheme="minorBidi" w:hAnsiTheme="minorBidi"/>
          <w:sz w:val="22"/>
        </w:rPr>
        <w:t>. This legislation mandates "reasonable adjustments" to ensure he is not at a disadvantage.</w:t>
      </w:r>
    </w:p>
    <w:p w14:paraId="6567BE4C" w14:textId="77777777" w:rsidR="002D6196" w:rsidRPr="002D6196" w:rsidRDefault="002D6196" w:rsidP="002D6196">
      <w:pPr>
        <w:tabs>
          <w:tab w:val="left" w:pos="6540"/>
        </w:tabs>
        <w:spacing w:line="360" w:lineRule="auto"/>
        <w:rPr>
          <w:rFonts w:asciiTheme="minorBidi" w:hAnsiTheme="minorBidi"/>
          <w:sz w:val="22"/>
        </w:rPr>
      </w:pPr>
      <w:r w:rsidRPr="002D6196">
        <w:rPr>
          <w:rFonts w:asciiTheme="minorBidi" w:hAnsiTheme="minorBidi"/>
          <w:sz w:val="22"/>
        </w:rPr>
        <w:t xml:space="preserve">Applying </w:t>
      </w:r>
      <w:r w:rsidRPr="002D6196">
        <w:rPr>
          <w:rFonts w:asciiTheme="minorBidi" w:hAnsiTheme="minorBidi"/>
          <w:b/>
          <w:bCs/>
          <w:sz w:val="22"/>
        </w:rPr>
        <w:t>Argyle’s Communication Cycle (1972)</w:t>
      </w:r>
      <w:r w:rsidRPr="002D6196">
        <w:rPr>
          <w:rFonts w:asciiTheme="minorBidi" w:hAnsiTheme="minorBidi"/>
          <w:sz w:val="22"/>
        </w:rPr>
        <w:t>, we can see how the care process works:</w:t>
      </w:r>
    </w:p>
    <w:p w14:paraId="57FC68B0" w14:textId="77777777" w:rsidR="002D6196" w:rsidRPr="002D6196" w:rsidRDefault="002D6196" w:rsidP="002D6196">
      <w:pPr>
        <w:numPr>
          <w:ilvl w:val="0"/>
          <w:numId w:val="1"/>
        </w:numPr>
        <w:tabs>
          <w:tab w:val="left" w:pos="6540"/>
        </w:tabs>
        <w:spacing w:line="360" w:lineRule="auto"/>
        <w:rPr>
          <w:rFonts w:asciiTheme="minorBidi" w:hAnsiTheme="minorBidi"/>
          <w:sz w:val="22"/>
        </w:rPr>
      </w:pPr>
      <w:r w:rsidRPr="002D6196">
        <w:rPr>
          <w:rFonts w:asciiTheme="minorBidi" w:hAnsiTheme="minorBidi"/>
          <w:b/>
          <w:bCs/>
          <w:sz w:val="22"/>
        </w:rPr>
        <w:t>Idea occurs</w:t>
      </w:r>
      <w:r w:rsidRPr="002D6196">
        <w:rPr>
          <w:rFonts w:asciiTheme="minorBidi" w:hAnsiTheme="minorBidi"/>
          <w:sz w:val="22"/>
        </w:rPr>
        <w:t xml:space="preserve"> (Carer needs to explain medication).</w:t>
      </w:r>
    </w:p>
    <w:p w14:paraId="0949042E" w14:textId="77777777" w:rsidR="002D6196" w:rsidRPr="002D6196" w:rsidRDefault="002D6196" w:rsidP="002D6196">
      <w:pPr>
        <w:numPr>
          <w:ilvl w:val="0"/>
          <w:numId w:val="1"/>
        </w:numPr>
        <w:tabs>
          <w:tab w:val="left" w:pos="6540"/>
        </w:tabs>
        <w:spacing w:line="360" w:lineRule="auto"/>
        <w:rPr>
          <w:rFonts w:asciiTheme="minorBidi" w:hAnsiTheme="minorBidi"/>
          <w:sz w:val="22"/>
        </w:rPr>
      </w:pPr>
      <w:r w:rsidRPr="002D6196">
        <w:rPr>
          <w:rFonts w:asciiTheme="minorBidi" w:hAnsiTheme="minorBidi"/>
          <w:b/>
          <w:bCs/>
          <w:sz w:val="22"/>
        </w:rPr>
        <w:t>Message coded</w:t>
      </w:r>
      <w:r w:rsidRPr="002D6196">
        <w:rPr>
          <w:rFonts w:asciiTheme="minorBidi" w:hAnsiTheme="minorBidi"/>
          <w:sz w:val="22"/>
        </w:rPr>
        <w:t xml:space="preserve"> (Translating into simple English or using Bengali phrases).</w:t>
      </w:r>
    </w:p>
    <w:p w14:paraId="5131FCD3" w14:textId="77777777" w:rsidR="002D6196" w:rsidRPr="002D6196" w:rsidRDefault="002D6196" w:rsidP="002D6196">
      <w:pPr>
        <w:numPr>
          <w:ilvl w:val="0"/>
          <w:numId w:val="1"/>
        </w:numPr>
        <w:tabs>
          <w:tab w:val="left" w:pos="6540"/>
        </w:tabs>
        <w:spacing w:line="360" w:lineRule="auto"/>
        <w:rPr>
          <w:rFonts w:asciiTheme="minorBidi" w:hAnsiTheme="minorBidi"/>
          <w:sz w:val="22"/>
        </w:rPr>
      </w:pPr>
      <w:r w:rsidRPr="002D6196">
        <w:rPr>
          <w:rFonts w:asciiTheme="minorBidi" w:hAnsiTheme="minorBidi"/>
          <w:b/>
          <w:bCs/>
          <w:sz w:val="22"/>
        </w:rPr>
        <w:t>Message sent.</w:t>
      </w:r>
    </w:p>
    <w:p w14:paraId="05BD19A0" w14:textId="77777777" w:rsidR="002D6196" w:rsidRPr="002D6196" w:rsidRDefault="002D6196" w:rsidP="002D6196">
      <w:pPr>
        <w:numPr>
          <w:ilvl w:val="0"/>
          <w:numId w:val="1"/>
        </w:numPr>
        <w:tabs>
          <w:tab w:val="left" w:pos="6540"/>
        </w:tabs>
        <w:spacing w:line="360" w:lineRule="auto"/>
        <w:rPr>
          <w:rFonts w:asciiTheme="minorBidi" w:hAnsiTheme="minorBidi"/>
          <w:sz w:val="22"/>
        </w:rPr>
      </w:pPr>
      <w:r w:rsidRPr="002D6196">
        <w:rPr>
          <w:rFonts w:asciiTheme="minorBidi" w:hAnsiTheme="minorBidi"/>
          <w:b/>
          <w:bCs/>
          <w:sz w:val="22"/>
        </w:rPr>
        <w:t>Message received</w:t>
      </w:r>
      <w:r w:rsidRPr="002D6196">
        <w:rPr>
          <w:rFonts w:asciiTheme="minorBidi" w:hAnsiTheme="minorBidi"/>
          <w:sz w:val="22"/>
        </w:rPr>
        <w:t xml:space="preserve"> (Mr. Ahmed hears).</w:t>
      </w:r>
    </w:p>
    <w:p w14:paraId="428CC2FA" w14:textId="77777777" w:rsidR="002D6196" w:rsidRPr="002D6196" w:rsidRDefault="002D6196" w:rsidP="002D6196">
      <w:pPr>
        <w:numPr>
          <w:ilvl w:val="0"/>
          <w:numId w:val="1"/>
        </w:numPr>
        <w:tabs>
          <w:tab w:val="left" w:pos="6540"/>
        </w:tabs>
        <w:spacing w:line="360" w:lineRule="auto"/>
        <w:rPr>
          <w:rFonts w:asciiTheme="minorBidi" w:hAnsiTheme="minorBidi"/>
          <w:sz w:val="22"/>
        </w:rPr>
      </w:pPr>
      <w:r w:rsidRPr="002D6196">
        <w:rPr>
          <w:rFonts w:asciiTheme="minorBidi" w:hAnsiTheme="minorBidi"/>
          <w:b/>
          <w:bCs/>
          <w:sz w:val="22"/>
        </w:rPr>
        <w:t>Message decoded</w:t>
      </w:r>
      <w:r w:rsidRPr="002D6196">
        <w:rPr>
          <w:rFonts w:asciiTheme="minorBidi" w:hAnsiTheme="minorBidi"/>
          <w:sz w:val="22"/>
        </w:rPr>
        <w:t xml:space="preserve"> (Mr. Ahmed understands).</w:t>
      </w:r>
    </w:p>
    <w:p w14:paraId="2D20BEF9" w14:textId="77777777" w:rsidR="002D6196" w:rsidRPr="002D6196" w:rsidRDefault="002D6196" w:rsidP="002D6196">
      <w:pPr>
        <w:numPr>
          <w:ilvl w:val="0"/>
          <w:numId w:val="1"/>
        </w:numPr>
        <w:tabs>
          <w:tab w:val="left" w:pos="6540"/>
        </w:tabs>
        <w:spacing w:line="360" w:lineRule="auto"/>
        <w:rPr>
          <w:rFonts w:asciiTheme="minorBidi" w:hAnsiTheme="minorBidi"/>
          <w:sz w:val="22"/>
        </w:rPr>
      </w:pPr>
      <w:r w:rsidRPr="002D6196">
        <w:rPr>
          <w:rFonts w:asciiTheme="minorBidi" w:hAnsiTheme="minorBidi"/>
          <w:b/>
          <w:bCs/>
          <w:sz w:val="22"/>
        </w:rPr>
        <w:t>Feedback</w:t>
      </w:r>
      <w:r w:rsidRPr="002D6196">
        <w:rPr>
          <w:rFonts w:asciiTheme="minorBidi" w:hAnsiTheme="minorBidi"/>
          <w:sz w:val="22"/>
        </w:rPr>
        <w:t xml:space="preserve"> (Mr. Ahmed confirms).</w:t>
      </w:r>
    </w:p>
    <w:p w14:paraId="5C4B1B3D" w14:textId="77777777" w:rsidR="002D6196" w:rsidRPr="002D6196" w:rsidRDefault="002D6196" w:rsidP="002D6196">
      <w:pPr>
        <w:tabs>
          <w:tab w:val="left" w:pos="6540"/>
        </w:tabs>
        <w:spacing w:line="360" w:lineRule="auto"/>
        <w:rPr>
          <w:rFonts w:asciiTheme="minorBidi" w:hAnsiTheme="minorBidi"/>
          <w:sz w:val="22"/>
        </w:rPr>
      </w:pPr>
      <w:r w:rsidRPr="002D6196">
        <w:rPr>
          <w:rFonts w:asciiTheme="minorBidi" w:hAnsiTheme="minorBidi"/>
          <w:sz w:val="22"/>
        </w:rPr>
        <w:t>If "decoding" fails due to the language barrier, the cycle breaks, leading to errors. Carers must also involve his wife as a communication partner without ignoring Mr. Ahmed’s autonomy.</w:t>
      </w:r>
    </w:p>
    <w:p w14:paraId="0537CEF5" w14:textId="77777777" w:rsidR="003E4ECF" w:rsidRDefault="003E4ECF" w:rsidP="00CD33A8">
      <w:pPr>
        <w:tabs>
          <w:tab w:val="left" w:pos="6540"/>
        </w:tabs>
        <w:spacing w:line="360" w:lineRule="auto"/>
        <w:rPr>
          <w:rFonts w:asciiTheme="minorBidi" w:hAnsiTheme="minorBidi"/>
          <w:sz w:val="22"/>
        </w:rPr>
      </w:pPr>
    </w:p>
    <w:p w14:paraId="336F5447" w14:textId="77777777" w:rsidR="008E3943" w:rsidRDefault="008E3943" w:rsidP="00CD33A8">
      <w:pPr>
        <w:tabs>
          <w:tab w:val="left" w:pos="6540"/>
        </w:tabs>
        <w:spacing w:line="360" w:lineRule="auto"/>
        <w:rPr>
          <w:rFonts w:asciiTheme="minorBidi" w:hAnsiTheme="minorBidi"/>
          <w:sz w:val="22"/>
        </w:rPr>
      </w:pPr>
    </w:p>
    <w:p w14:paraId="3398AF2B" w14:textId="77777777" w:rsidR="008E3943" w:rsidRPr="00CD33A8" w:rsidRDefault="008E3943" w:rsidP="00CD33A8">
      <w:pPr>
        <w:tabs>
          <w:tab w:val="left" w:pos="6540"/>
        </w:tabs>
        <w:spacing w:line="360" w:lineRule="auto"/>
        <w:rPr>
          <w:rFonts w:asciiTheme="minorBidi" w:hAnsiTheme="minorBidi"/>
          <w:sz w:val="22"/>
        </w:rPr>
      </w:pPr>
    </w:p>
    <w:p w14:paraId="60B2CDC3" w14:textId="12EE5464" w:rsidR="00B87E75" w:rsidRPr="00CD33A8" w:rsidRDefault="0026393A" w:rsidP="00E620E7">
      <w:pPr>
        <w:pStyle w:val="Heading1"/>
      </w:pPr>
      <w:r w:rsidRPr="00CD33A8">
        <w:lastRenderedPageBreak/>
        <w:t>3</w:t>
      </w:r>
      <w:r w:rsidR="00B87E75" w:rsidRPr="00CD33A8">
        <w:t>.</w:t>
      </w:r>
      <w:r w:rsidR="008E3943">
        <w:t xml:space="preserve"> I</w:t>
      </w:r>
      <w:r w:rsidR="008E3943" w:rsidRPr="008E3943">
        <w:t xml:space="preserve">mportance of good administrative skills </w:t>
      </w:r>
    </w:p>
    <w:p w14:paraId="349968F2" w14:textId="77777777" w:rsidR="002D6196" w:rsidRPr="002D6196" w:rsidRDefault="002D6196" w:rsidP="002D6196">
      <w:pPr>
        <w:tabs>
          <w:tab w:val="left" w:pos="6540"/>
        </w:tabs>
        <w:spacing w:line="360" w:lineRule="auto"/>
        <w:rPr>
          <w:rFonts w:asciiTheme="minorBidi" w:hAnsiTheme="minorBidi"/>
          <w:sz w:val="22"/>
        </w:rPr>
      </w:pPr>
      <w:r w:rsidRPr="002D6196">
        <w:rPr>
          <w:rFonts w:asciiTheme="minorBidi" w:hAnsiTheme="minorBidi"/>
          <w:sz w:val="22"/>
        </w:rPr>
        <w:t xml:space="preserve">The missed visit investigation highlights a failure in administrative systems. Professional practice requires meticulous record-keeping as per the </w:t>
      </w:r>
      <w:r w:rsidRPr="002D6196">
        <w:rPr>
          <w:rFonts w:asciiTheme="minorBidi" w:hAnsiTheme="minorBidi"/>
          <w:b/>
          <w:bCs/>
          <w:sz w:val="22"/>
        </w:rPr>
        <w:t>Data Protection Act 2018 (GDPR)</w:t>
      </w:r>
      <w:r w:rsidRPr="002D6196">
        <w:rPr>
          <w:rFonts w:asciiTheme="minorBidi" w:hAnsiTheme="minorBidi"/>
          <w:sz w:val="22"/>
        </w:rPr>
        <w:t>.</w:t>
      </w:r>
    </w:p>
    <w:p w14:paraId="7C5BD916" w14:textId="77777777" w:rsidR="002D6196" w:rsidRPr="002D6196" w:rsidRDefault="002D6196" w:rsidP="002D6196">
      <w:pPr>
        <w:numPr>
          <w:ilvl w:val="0"/>
          <w:numId w:val="2"/>
        </w:numPr>
        <w:tabs>
          <w:tab w:val="left" w:pos="6540"/>
        </w:tabs>
        <w:spacing w:line="360" w:lineRule="auto"/>
        <w:rPr>
          <w:rFonts w:asciiTheme="minorBidi" w:hAnsiTheme="minorBidi"/>
          <w:sz w:val="22"/>
        </w:rPr>
      </w:pPr>
      <w:r w:rsidRPr="002D6196">
        <w:rPr>
          <w:rFonts w:asciiTheme="minorBidi" w:hAnsiTheme="minorBidi"/>
          <w:b/>
          <w:bCs/>
          <w:sz w:val="22"/>
        </w:rPr>
        <w:t>Accuracy:</w:t>
      </w:r>
      <w:r w:rsidRPr="002D6196">
        <w:rPr>
          <w:rFonts w:asciiTheme="minorBidi" w:hAnsiTheme="minorBidi"/>
          <w:sz w:val="22"/>
        </w:rPr>
        <w:t xml:space="preserve"> Records must reflect exactly what happened. The missed visit should have been flagged immediately in the agency’s system.</w:t>
      </w:r>
    </w:p>
    <w:p w14:paraId="6AA424A4" w14:textId="77777777" w:rsidR="002D6196" w:rsidRPr="002D6196" w:rsidRDefault="002D6196" w:rsidP="002D6196">
      <w:pPr>
        <w:numPr>
          <w:ilvl w:val="0"/>
          <w:numId w:val="2"/>
        </w:numPr>
        <w:tabs>
          <w:tab w:val="left" w:pos="6540"/>
        </w:tabs>
        <w:spacing w:line="360" w:lineRule="auto"/>
        <w:rPr>
          <w:rFonts w:asciiTheme="minorBidi" w:hAnsiTheme="minorBidi"/>
          <w:sz w:val="22"/>
        </w:rPr>
      </w:pPr>
      <w:r w:rsidRPr="002D6196">
        <w:rPr>
          <w:rFonts w:asciiTheme="minorBidi" w:hAnsiTheme="minorBidi"/>
          <w:b/>
          <w:bCs/>
          <w:sz w:val="22"/>
        </w:rPr>
        <w:t>Confidentiality:</w:t>
      </w:r>
      <w:r w:rsidRPr="002D6196">
        <w:rPr>
          <w:rFonts w:asciiTheme="minorBidi" w:hAnsiTheme="minorBidi"/>
          <w:sz w:val="22"/>
        </w:rPr>
        <w:t xml:space="preserve"> Mr. Ahmed’s health data must be stored securely, accessible only to his MDT.</w:t>
      </w:r>
    </w:p>
    <w:p w14:paraId="2B008FF6" w14:textId="2FC68031" w:rsidR="008E3943" w:rsidRPr="002D6196" w:rsidRDefault="002D6196" w:rsidP="00CD33A8">
      <w:pPr>
        <w:numPr>
          <w:ilvl w:val="0"/>
          <w:numId w:val="2"/>
        </w:numPr>
        <w:tabs>
          <w:tab w:val="left" w:pos="6540"/>
        </w:tabs>
        <w:spacing w:line="360" w:lineRule="auto"/>
        <w:rPr>
          <w:rFonts w:asciiTheme="minorBidi" w:hAnsiTheme="minorBidi"/>
          <w:sz w:val="22"/>
        </w:rPr>
      </w:pPr>
      <w:r w:rsidRPr="002D6196">
        <w:rPr>
          <w:rFonts w:asciiTheme="minorBidi" w:hAnsiTheme="minorBidi"/>
          <w:b/>
          <w:bCs/>
          <w:sz w:val="22"/>
        </w:rPr>
        <w:t>Accountability:</w:t>
      </w:r>
      <w:r w:rsidRPr="002D6196">
        <w:rPr>
          <w:rFonts w:asciiTheme="minorBidi" w:hAnsiTheme="minorBidi"/>
          <w:sz w:val="22"/>
        </w:rPr>
        <w:t xml:space="preserve"> Good documentation provides a "paper trail" for the </w:t>
      </w:r>
      <w:r w:rsidRPr="002D6196">
        <w:rPr>
          <w:rFonts w:asciiTheme="minorBidi" w:hAnsiTheme="minorBidi"/>
          <w:b/>
          <w:bCs/>
          <w:sz w:val="22"/>
        </w:rPr>
        <w:t>Care Quality Commission (CQC)</w:t>
      </w:r>
      <w:r w:rsidRPr="002D6196">
        <w:rPr>
          <w:rFonts w:asciiTheme="minorBidi" w:hAnsiTheme="minorBidi"/>
          <w:sz w:val="22"/>
        </w:rPr>
        <w:t xml:space="preserve"> to ensure the agency meets safety standards.</w:t>
      </w:r>
    </w:p>
    <w:p w14:paraId="581C99BF" w14:textId="264B49DF" w:rsidR="00B87E75" w:rsidRPr="00CD33A8" w:rsidRDefault="004A736E" w:rsidP="00E620E7">
      <w:pPr>
        <w:pStyle w:val="Heading1"/>
      </w:pPr>
      <w:r w:rsidRPr="00CD33A8">
        <w:t>4</w:t>
      </w:r>
      <w:r w:rsidR="00B87E75" w:rsidRPr="00CD33A8">
        <w:t xml:space="preserve">. </w:t>
      </w:r>
      <w:r w:rsidR="008E3943">
        <w:t>I</w:t>
      </w:r>
      <w:r w:rsidR="008E3943" w:rsidRPr="008E3943">
        <w:t>mportance of working collaboratively</w:t>
      </w:r>
    </w:p>
    <w:p w14:paraId="6D309BE8" w14:textId="77777777" w:rsidR="002D6196" w:rsidRPr="002D6196" w:rsidRDefault="002D6196" w:rsidP="002D6196">
      <w:pPr>
        <w:tabs>
          <w:tab w:val="left" w:pos="6540"/>
        </w:tabs>
        <w:spacing w:line="360" w:lineRule="auto"/>
        <w:rPr>
          <w:rFonts w:asciiTheme="minorBidi" w:hAnsiTheme="minorBidi"/>
          <w:sz w:val="22"/>
        </w:rPr>
      </w:pPr>
      <w:r w:rsidRPr="002D6196">
        <w:rPr>
          <w:rFonts w:asciiTheme="minorBidi" w:hAnsiTheme="minorBidi"/>
          <w:sz w:val="22"/>
        </w:rPr>
        <w:t xml:space="preserve">Collaboration between the GP, district nurse, and speech therapist is vital. A </w:t>
      </w:r>
      <w:r w:rsidRPr="002D6196">
        <w:rPr>
          <w:rFonts w:asciiTheme="minorBidi" w:hAnsiTheme="minorBidi"/>
          <w:b/>
          <w:bCs/>
          <w:sz w:val="22"/>
        </w:rPr>
        <w:t>Multidisciplinary Team (MDT)</w:t>
      </w:r>
      <w:r w:rsidRPr="002D6196">
        <w:rPr>
          <w:rFonts w:asciiTheme="minorBidi" w:hAnsiTheme="minorBidi"/>
          <w:sz w:val="22"/>
        </w:rPr>
        <w:t xml:space="preserve"> approach ensures that all aspects of Mr. Ahmed's health—physical, medicinal, and communicative—are addressed. The missed medication incident suggests a "silo" effect, where agencies aren't talking to each other. Using strategies like </w:t>
      </w:r>
      <w:r w:rsidRPr="002D6196">
        <w:rPr>
          <w:rFonts w:asciiTheme="minorBidi" w:hAnsiTheme="minorBidi"/>
          <w:b/>
          <w:bCs/>
          <w:sz w:val="22"/>
        </w:rPr>
        <w:t>Integrated Care Systems (ICS)</w:t>
      </w:r>
      <w:r w:rsidRPr="002D6196">
        <w:rPr>
          <w:rFonts w:asciiTheme="minorBidi" w:hAnsiTheme="minorBidi"/>
          <w:sz w:val="22"/>
        </w:rPr>
        <w:t xml:space="preserve"> and shared digital logs can overcome these challenges.</w:t>
      </w: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2F93A55A" w:rsidR="00B87E75" w:rsidRPr="00CD33A8" w:rsidRDefault="008E3943" w:rsidP="00E620E7">
      <w:pPr>
        <w:pStyle w:val="Heading1"/>
      </w:pPr>
      <w:r>
        <w:t>5</w:t>
      </w:r>
      <w:r w:rsidR="00B87E75" w:rsidRPr="00CD33A8">
        <w:t>. Conclusion</w:t>
      </w:r>
      <w:r w:rsidR="00CD33A8">
        <w:t xml:space="preserve"> </w:t>
      </w:r>
    </w:p>
    <w:p w14:paraId="6812580D" w14:textId="48B91788" w:rsidR="0090040D" w:rsidRPr="00CD33A8" w:rsidRDefault="002D6196" w:rsidP="00CD33A8">
      <w:pPr>
        <w:tabs>
          <w:tab w:val="left" w:pos="6540"/>
        </w:tabs>
        <w:spacing w:line="360" w:lineRule="auto"/>
        <w:rPr>
          <w:rFonts w:asciiTheme="minorBidi" w:hAnsiTheme="minorBidi"/>
          <w:sz w:val="22"/>
        </w:rPr>
      </w:pPr>
      <w:r w:rsidRPr="002D6196">
        <w:rPr>
          <w:rFonts w:asciiTheme="minorBidi" w:hAnsiTheme="minorBidi"/>
          <w:sz w:val="22"/>
        </w:rPr>
        <w:t>To conclude, the case of Mr. Ahmed demonstrates that health and social care is not just about physical treatment, but about the systems surrounding the patient. Effective communication ensures dignity and equality; robust administration ensures safety and legal compliance; and collaboration ensures that no service user "falls through the cracks." Adhering to these professional standards is essential to prevent future incidents like missed medication and to support Mr. Ahmed’s recovery.</w:t>
      </w: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Pr="00CD33A8" w:rsidRDefault="00B87E75" w:rsidP="00E620E7">
      <w:pPr>
        <w:pStyle w:val="Heading1"/>
      </w:pPr>
      <w:r w:rsidRPr="00CD33A8">
        <w:lastRenderedPageBreak/>
        <w:t>References</w:t>
      </w:r>
    </w:p>
    <w:p w14:paraId="65634869" w14:textId="36EB7F41" w:rsidR="002D6196" w:rsidRPr="002D6196" w:rsidRDefault="002D6196" w:rsidP="002D6196">
      <w:pPr>
        <w:pStyle w:val="ListParagraph"/>
        <w:numPr>
          <w:ilvl w:val="0"/>
          <w:numId w:val="3"/>
        </w:numPr>
        <w:tabs>
          <w:tab w:val="left" w:pos="6540"/>
        </w:tabs>
        <w:spacing w:line="360" w:lineRule="auto"/>
        <w:rPr>
          <w:rFonts w:asciiTheme="minorBidi" w:hAnsiTheme="minorBidi"/>
          <w:sz w:val="22"/>
        </w:rPr>
      </w:pPr>
      <w:r w:rsidRPr="002D6196">
        <w:rPr>
          <w:rFonts w:asciiTheme="minorBidi" w:hAnsiTheme="minorBidi"/>
          <w:b/>
          <w:bCs/>
          <w:sz w:val="22"/>
        </w:rPr>
        <w:t>Argyle, M. (1972)</w:t>
      </w:r>
      <w:r w:rsidRPr="002D6196">
        <w:rPr>
          <w:rFonts w:asciiTheme="minorBidi" w:hAnsiTheme="minorBidi"/>
          <w:sz w:val="22"/>
        </w:rPr>
        <w:t xml:space="preserve"> </w:t>
      </w:r>
      <w:r w:rsidRPr="002D6196">
        <w:rPr>
          <w:rFonts w:asciiTheme="minorBidi" w:hAnsiTheme="minorBidi"/>
          <w:i/>
          <w:iCs/>
          <w:sz w:val="22"/>
        </w:rPr>
        <w:t>The Psychology of Interpersonal Behaviour</w:t>
      </w:r>
      <w:r w:rsidRPr="002D6196">
        <w:rPr>
          <w:rFonts w:asciiTheme="minorBidi" w:hAnsiTheme="minorBidi"/>
          <w:sz w:val="22"/>
        </w:rPr>
        <w:t>. Harmondsworth: Penguin.</w:t>
      </w:r>
    </w:p>
    <w:p w14:paraId="2CDDE433" w14:textId="09B45B52" w:rsidR="002D6196" w:rsidRPr="002D6196" w:rsidRDefault="002D6196" w:rsidP="002D6196">
      <w:pPr>
        <w:pStyle w:val="ListParagraph"/>
        <w:numPr>
          <w:ilvl w:val="0"/>
          <w:numId w:val="3"/>
        </w:numPr>
        <w:tabs>
          <w:tab w:val="left" w:pos="6540"/>
        </w:tabs>
        <w:spacing w:line="360" w:lineRule="auto"/>
        <w:rPr>
          <w:rFonts w:asciiTheme="minorBidi" w:hAnsiTheme="minorBidi"/>
          <w:sz w:val="22"/>
        </w:rPr>
      </w:pPr>
      <w:r w:rsidRPr="002D6196">
        <w:rPr>
          <w:rFonts w:asciiTheme="minorBidi" w:hAnsiTheme="minorBidi"/>
          <w:b/>
          <w:bCs/>
          <w:sz w:val="22"/>
        </w:rPr>
        <w:t>Care Quality Commission (2024)</w:t>
      </w:r>
      <w:r w:rsidRPr="002D6196">
        <w:rPr>
          <w:rFonts w:asciiTheme="minorBidi" w:hAnsiTheme="minorBidi"/>
          <w:sz w:val="22"/>
        </w:rPr>
        <w:t xml:space="preserve"> </w:t>
      </w:r>
      <w:r w:rsidRPr="002D6196">
        <w:rPr>
          <w:rFonts w:asciiTheme="minorBidi" w:hAnsiTheme="minorBidi"/>
          <w:i/>
          <w:iCs/>
          <w:sz w:val="22"/>
        </w:rPr>
        <w:t>Guidance for providers on meeting relevant regulations</w:t>
      </w:r>
      <w:r w:rsidRPr="002D6196">
        <w:rPr>
          <w:rFonts w:asciiTheme="minorBidi" w:hAnsiTheme="minorBidi"/>
          <w:sz w:val="22"/>
        </w:rPr>
        <w:t>.</w:t>
      </w:r>
    </w:p>
    <w:p w14:paraId="57883C43" w14:textId="6F2528B0" w:rsidR="002D6196" w:rsidRPr="002D6196" w:rsidRDefault="002D6196" w:rsidP="002D6196">
      <w:pPr>
        <w:pStyle w:val="ListParagraph"/>
        <w:numPr>
          <w:ilvl w:val="0"/>
          <w:numId w:val="3"/>
        </w:numPr>
        <w:tabs>
          <w:tab w:val="left" w:pos="6540"/>
        </w:tabs>
        <w:spacing w:line="360" w:lineRule="auto"/>
        <w:rPr>
          <w:rFonts w:asciiTheme="minorBidi" w:hAnsiTheme="minorBidi"/>
          <w:sz w:val="22"/>
        </w:rPr>
      </w:pPr>
      <w:r w:rsidRPr="002D6196">
        <w:rPr>
          <w:rFonts w:asciiTheme="minorBidi" w:hAnsiTheme="minorBidi"/>
          <w:b/>
          <w:bCs/>
          <w:sz w:val="22"/>
        </w:rPr>
        <w:t>Data Protection Act 2018</w:t>
      </w:r>
      <w:r w:rsidRPr="002D6196">
        <w:rPr>
          <w:rFonts w:asciiTheme="minorBidi" w:hAnsiTheme="minorBidi"/>
          <w:sz w:val="22"/>
        </w:rPr>
        <w:t>, c. 12. London: The Stationery Office.</w:t>
      </w:r>
    </w:p>
    <w:p w14:paraId="207CB7F9" w14:textId="5C81E081" w:rsidR="002D6196" w:rsidRPr="002D6196" w:rsidRDefault="002D6196" w:rsidP="002D6196">
      <w:pPr>
        <w:pStyle w:val="ListParagraph"/>
        <w:numPr>
          <w:ilvl w:val="0"/>
          <w:numId w:val="3"/>
        </w:numPr>
        <w:tabs>
          <w:tab w:val="left" w:pos="6540"/>
        </w:tabs>
        <w:spacing w:line="360" w:lineRule="auto"/>
        <w:rPr>
          <w:rFonts w:asciiTheme="minorBidi" w:hAnsiTheme="minorBidi"/>
          <w:sz w:val="22"/>
        </w:rPr>
      </w:pPr>
      <w:r w:rsidRPr="002D6196">
        <w:rPr>
          <w:rFonts w:asciiTheme="minorBidi" w:hAnsiTheme="minorBidi"/>
          <w:b/>
          <w:bCs/>
          <w:sz w:val="22"/>
        </w:rPr>
        <w:t>Equality Act 2010</w:t>
      </w:r>
      <w:r w:rsidRPr="002D6196">
        <w:rPr>
          <w:rFonts w:asciiTheme="minorBidi" w:hAnsiTheme="minorBidi"/>
          <w:sz w:val="22"/>
        </w:rPr>
        <w:t>, c. 15. London: The Stationery Office.</w:t>
      </w:r>
    </w:p>
    <w:p w14:paraId="6BAA98EE" w14:textId="319E7F5B" w:rsidR="002D6196" w:rsidRPr="002D6196" w:rsidRDefault="002D6196" w:rsidP="002D6196">
      <w:pPr>
        <w:pStyle w:val="ListParagraph"/>
        <w:numPr>
          <w:ilvl w:val="0"/>
          <w:numId w:val="3"/>
        </w:numPr>
        <w:tabs>
          <w:tab w:val="left" w:pos="6540"/>
        </w:tabs>
        <w:spacing w:line="360" w:lineRule="auto"/>
        <w:rPr>
          <w:rFonts w:asciiTheme="minorBidi" w:hAnsiTheme="minorBidi"/>
          <w:sz w:val="22"/>
        </w:rPr>
      </w:pPr>
      <w:r w:rsidRPr="002D6196">
        <w:rPr>
          <w:rFonts w:asciiTheme="minorBidi" w:hAnsiTheme="minorBidi"/>
          <w:b/>
          <w:bCs/>
          <w:sz w:val="22"/>
        </w:rPr>
        <w:t>Moss, B. (2020)</w:t>
      </w:r>
      <w:r w:rsidRPr="002D6196">
        <w:rPr>
          <w:rFonts w:asciiTheme="minorBidi" w:hAnsiTheme="minorBidi"/>
          <w:sz w:val="22"/>
        </w:rPr>
        <w:t xml:space="preserve"> </w:t>
      </w:r>
      <w:r w:rsidRPr="002D6196">
        <w:rPr>
          <w:rFonts w:asciiTheme="minorBidi" w:hAnsiTheme="minorBidi"/>
          <w:i/>
          <w:iCs/>
          <w:sz w:val="22"/>
        </w:rPr>
        <w:t>Communication Skills in Health and Social Care</w:t>
      </w:r>
      <w:r w:rsidRPr="002D6196">
        <w:rPr>
          <w:rFonts w:asciiTheme="minorBidi" w:hAnsiTheme="minorBidi"/>
          <w:sz w:val="22"/>
        </w:rPr>
        <w:t xml:space="preserve">. 5th </w:t>
      </w:r>
      <w:proofErr w:type="spellStart"/>
      <w:r w:rsidRPr="002D6196">
        <w:rPr>
          <w:rFonts w:asciiTheme="minorBidi" w:hAnsiTheme="minorBidi"/>
          <w:sz w:val="22"/>
        </w:rPr>
        <w:t>edn</w:t>
      </w:r>
      <w:proofErr w:type="spellEnd"/>
      <w:r w:rsidRPr="002D6196">
        <w:rPr>
          <w:rFonts w:asciiTheme="minorBidi" w:hAnsiTheme="minorBidi"/>
          <w:sz w:val="22"/>
        </w:rPr>
        <w:t>. London: Sage.</w:t>
      </w:r>
    </w:p>
    <w:p w14:paraId="0AB9DBA0" w14:textId="172BDA60" w:rsidR="002D6196" w:rsidRPr="002D6196" w:rsidRDefault="002D6196" w:rsidP="002D6196">
      <w:pPr>
        <w:pStyle w:val="ListParagraph"/>
        <w:numPr>
          <w:ilvl w:val="0"/>
          <w:numId w:val="3"/>
        </w:numPr>
        <w:tabs>
          <w:tab w:val="left" w:pos="6540"/>
        </w:tabs>
        <w:spacing w:line="360" w:lineRule="auto"/>
        <w:rPr>
          <w:rFonts w:asciiTheme="minorBidi" w:hAnsiTheme="minorBidi"/>
          <w:sz w:val="22"/>
        </w:rPr>
      </w:pPr>
      <w:r w:rsidRPr="002D6196">
        <w:rPr>
          <w:rFonts w:asciiTheme="minorBidi" w:hAnsiTheme="minorBidi"/>
          <w:b/>
          <w:bCs/>
          <w:sz w:val="22"/>
        </w:rPr>
        <w:t>Skills for Care (2024)</w:t>
      </w:r>
      <w:r w:rsidRPr="002D6196">
        <w:rPr>
          <w:rFonts w:asciiTheme="minorBidi" w:hAnsiTheme="minorBidi"/>
          <w:sz w:val="22"/>
        </w:rPr>
        <w:t xml:space="preserve"> </w:t>
      </w:r>
      <w:r w:rsidRPr="002D6196">
        <w:rPr>
          <w:rFonts w:asciiTheme="minorBidi" w:hAnsiTheme="minorBidi"/>
          <w:i/>
          <w:iCs/>
          <w:sz w:val="22"/>
        </w:rPr>
        <w:t>The Code of Conduct for Healthcare Support Workers</w:t>
      </w:r>
      <w:r w:rsidRPr="002D6196">
        <w:rPr>
          <w:rFonts w:asciiTheme="minorBidi" w:hAnsiTheme="minorBidi"/>
          <w:sz w:val="22"/>
        </w:rPr>
        <w:t>.</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1CF2F" w14:textId="77777777" w:rsidR="00DA651E" w:rsidRDefault="00DA651E" w:rsidP="003E4ECF">
      <w:pPr>
        <w:spacing w:after="0" w:line="240" w:lineRule="auto"/>
      </w:pPr>
      <w:r>
        <w:separator/>
      </w:r>
    </w:p>
  </w:endnote>
  <w:endnote w:type="continuationSeparator" w:id="0">
    <w:p w14:paraId="469A8E7E" w14:textId="77777777" w:rsidR="00DA651E" w:rsidRDefault="00DA651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9217E" w14:textId="77777777" w:rsidR="00DA651E" w:rsidRDefault="00DA651E" w:rsidP="003E4ECF">
      <w:pPr>
        <w:spacing w:after="0" w:line="240" w:lineRule="auto"/>
      </w:pPr>
      <w:r>
        <w:separator/>
      </w:r>
    </w:p>
  </w:footnote>
  <w:footnote w:type="continuationSeparator" w:id="0">
    <w:p w14:paraId="54D3FBE2" w14:textId="77777777" w:rsidR="00DA651E" w:rsidRDefault="00DA651E"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617B8"/>
    <w:multiLevelType w:val="multilevel"/>
    <w:tmpl w:val="3F76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C951F4"/>
    <w:multiLevelType w:val="multilevel"/>
    <w:tmpl w:val="7F58B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8805B0"/>
    <w:multiLevelType w:val="hybridMultilevel"/>
    <w:tmpl w:val="B5B09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3056665">
    <w:abstractNumId w:val="1"/>
  </w:num>
  <w:num w:numId="2" w16cid:durableId="1615673388">
    <w:abstractNumId w:val="0"/>
  </w:num>
  <w:num w:numId="3" w16cid:durableId="15185407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D7C03"/>
    <w:rsid w:val="00216C85"/>
    <w:rsid w:val="0026393A"/>
    <w:rsid w:val="00273EDD"/>
    <w:rsid w:val="002C3965"/>
    <w:rsid w:val="002D6196"/>
    <w:rsid w:val="00310FDC"/>
    <w:rsid w:val="00321C4C"/>
    <w:rsid w:val="00392BBC"/>
    <w:rsid w:val="003E4ECF"/>
    <w:rsid w:val="004A736E"/>
    <w:rsid w:val="00633E26"/>
    <w:rsid w:val="006925AA"/>
    <w:rsid w:val="00725177"/>
    <w:rsid w:val="007A1B8D"/>
    <w:rsid w:val="00814A9E"/>
    <w:rsid w:val="008B7E1E"/>
    <w:rsid w:val="008E3943"/>
    <w:rsid w:val="0090040D"/>
    <w:rsid w:val="009D052C"/>
    <w:rsid w:val="009D1D1E"/>
    <w:rsid w:val="00A035FD"/>
    <w:rsid w:val="00AD23A0"/>
    <w:rsid w:val="00B87E75"/>
    <w:rsid w:val="00CD33A8"/>
    <w:rsid w:val="00DA651E"/>
    <w:rsid w:val="00E569FD"/>
    <w:rsid w:val="00E620E7"/>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2D61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Kiran Saba</cp:lastModifiedBy>
  <cp:revision>2</cp:revision>
  <dcterms:created xsi:type="dcterms:W3CDTF">2026-04-24T06:34:00Z</dcterms:created>
  <dcterms:modified xsi:type="dcterms:W3CDTF">2026-04-24T06:34:00Z</dcterms:modified>
</cp:coreProperties>
</file>