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BC30A" w14:textId="77777777" w:rsidR="006844D4" w:rsidRDefault="006844D4" w:rsidP="006844D4">
      <w:pPr>
        <w:spacing w:line="360" w:lineRule="auto"/>
        <w:rPr>
          <w:rFonts w:ascii="Times" w:eastAsiaTheme="minorHAnsi" w:hAnsi="Times"/>
          <w:sz w:val="28"/>
          <w:lang w:val="en-GB" w:eastAsia="en-US"/>
        </w:rPr>
      </w:pPr>
      <w:bookmarkStart w:id="0" w:name="_GoBack"/>
      <w:bookmarkEnd w:id="0"/>
      <w:proofErr w:type="spellStart"/>
      <w:r>
        <w:rPr>
          <w:rFonts w:ascii="Times" w:hAnsi="Times"/>
          <w:sz w:val="28"/>
          <w:lang w:val="en-GB"/>
        </w:rPr>
        <w:t>Eld</w:t>
      </w:r>
      <w:proofErr w:type="spellEnd"/>
      <w:r>
        <w:rPr>
          <w:rFonts w:ascii="Times" w:hAnsi="Times"/>
          <w:sz w:val="28"/>
          <w:lang w:val="en-GB"/>
        </w:rPr>
        <w:t>/Fire</w:t>
      </w:r>
    </w:p>
    <w:p w14:paraId="1A56399E" w14:textId="77777777" w:rsidR="006844D4" w:rsidRDefault="006844D4" w:rsidP="006844D4">
      <w:pPr>
        <w:spacing w:line="360" w:lineRule="auto"/>
        <w:rPr>
          <w:rFonts w:ascii="Times" w:hAnsi="Times"/>
          <w:lang w:val="en-GB"/>
        </w:rPr>
      </w:pPr>
    </w:p>
    <w:p w14:paraId="78ED13D9" w14:textId="77777777" w:rsidR="006844D4" w:rsidRDefault="006844D4" w:rsidP="006844D4">
      <w:pPr>
        <w:rPr>
          <w:rFonts w:ascii="Garamond" w:hAnsi="Garamond"/>
          <w:i/>
          <w:lang w:val="en-GB"/>
        </w:rPr>
      </w:pPr>
      <w:r>
        <w:rPr>
          <w:rFonts w:ascii="Times" w:hAnsi="Times"/>
          <w:lang w:val="en-GB"/>
        </w:rPr>
        <w:t xml:space="preserve">to believe in fire and blood </w:t>
      </w:r>
      <w:r>
        <w:rPr>
          <w:rFonts w:ascii="Garamond" w:hAnsi="Garamond"/>
          <w:i/>
          <w:highlight w:val="yellow"/>
          <w:lang w:val="en-GB"/>
        </w:rPr>
        <w:t>[fire and blood are very central symbols in the Salvation Army]</w:t>
      </w:r>
    </w:p>
    <w:p w14:paraId="3A1F678A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already now I do not dare</w:t>
      </w:r>
    </w:p>
    <w:p w14:paraId="61D3EEC6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to write the true lines if such exist </w:t>
      </w:r>
      <w:r>
        <w:rPr>
          <w:rFonts w:ascii="Times" w:hAnsi="Times"/>
          <w:highlight w:val="yellow"/>
          <w:lang w:val="en-GB"/>
        </w:rPr>
        <w:t>[</w:t>
      </w:r>
      <w:r>
        <w:rPr>
          <w:rFonts w:ascii="Garamond" w:hAnsi="Garamond"/>
          <w:i/>
          <w:highlight w:val="yellow"/>
          <w:lang w:val="en-GB"/>
        </w:rPr>
        <w:t xml:space="preserve">meaning: if there can be such a thing as “true </w:t>
      </w:r>
      <w:proofErr w:type="spellStart"/>
      <w:r>
        <w:rPr>
          <w:rFonts w:ascii="Garamond" w:hAnsi="Garamond"/>
          <w:i/>
          <w:highlight w:val="yellow"/>
          <w:lang w:val="en-GB"/>
        </w:rPr>
        <w:t>lines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”; it </w:t>
      </w:r>
      <w:proofErr w:type="spellStart"/>
      <w:r>
        <w:rPr>
          <w:rFonts w:ascii="Garamond" w:hAnsi="Garamond"/>
          <w:i/>
          <w:highlight w:val="yellow"/>
          <w:lang w:val="en-GB"/>
        </w:rPr>
        <w:t>it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is possible to write “be” in one way or another, rather than “exist” it would be great]</w:t>
      </w:r>
    </w:p>
    <w:p w14:paraId="1A7C1360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when pain is cast/found/reshape in happiness it becomes fire </w:t>
      </w:r>
      <w:r>
        <w:rPr>
          <w:rFonts w:ascii="Garamond" w:hAnsi="Garamond"/>
          <w:i/>
          <w:highlight w:val="yellow"/>
          <w:lang w:val="en-GB"/>
        </w:rPr>
        <w:t>[cast/found ≈ the word relates to the work in a smithy/forge]</w:t>
      </w:r>
    </w:p>
    <w:p w14:paraId="24FFFD81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proofErr w:type="gramStart"/>
      <w:r>
        <w:rPr>
          <w:rFonts w:ascii="Garamond" w:hAnsi="Garamond"/>
          <w:i/>
          <w:highlight w:val="yellow"/>
          <w:lang w:val="en-GB"/>
        </w:rPr>
        <w:t>put</w:t>
      </w:r>
      <w:proofErr w:type="gramEnd"/>
      <w:r>
        <w:rPr>
          <w:rFonts w:ascii="Garamond" w:hAnsi="Garamond"/>
          <w:i/>
          <w:highlight w:val="yellow"/>
          <w:lang w:val="en-GB"/>
        </w:rPr>
        <w:t xml:space="preserve"> the hand in here and feel [movement: as when you put the hand on some ones chest, under the clothes, to feel the heart beats; but here it actually refers to (though not explicitly said): put in the hand into the chest where something is formed where the heart should be]</w:t>
      </w:r>
    </w:p>
    <w:p w14:paraId="0BACF71D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if the iron becomes a spear</w:t>
      </w:r>
    </w:p>
    <w:p w14:paraId="0590BE53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it is not possible to know</w:t>
      </w:r>
    </w:p>
    <w:p w14:paraId="1CE21EC4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its form also transforms us</w:t>
      </w:r>
    </w:p>
    <w:p w14:paraId="29C309EA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it may become a hook/crook</w:t>
      </w:r>
    </w:p>
    <w:p w14:paraId="3A601F23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to (on which we/one can) attach the hope on </w:t>
      </w:r>
      <w:r>
        <w:rPr>
          <w:rFonts w:ascii="Garamond" w:hAnsi="Garamond"/>
          <w:i/>
          <w:highlight w:val="yellow"/>
          <w:lang w:val="en-GB"/>
        </w:rPr>
        <w:t xml:space="preserve">[hope as in hopefulness; </w:t>
      </w:r>
      <w:proofErr w:type="spellStart"/>
      <w:r>
        <w:rPr>
          <w:rFonts w:ascii="Garamond" w:hAnsi="Garamond"/>
          <w:i/>
          <w:highlight w:val="yellow"/>
          <w:lang w:val="en-GB"/>
        </w:rPr>
        <w:t>fästa</w:t>
      </w:r>
      <w:proofErr w:type="spellEnd"/>
      <w:r>
        <w:rPr>
          <w:rFonts w:ascii="Garamond" w:hAnsi="Garamond"/>
          <w:i/>
          <w:highlight w:val="yellow"/>
          <w:lang w:val="en-GB"/>
        </w:rPr>
        <w:t>/attach ≈ as you do with a picture on the wall]</w:t>
      </w:r>
    </w:p>
    <w:p w14:paraId="14976659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in waiting for longing a wheel</w:t>
      </w:r>
    </w:p>
    <w:p w14:paraId="0F3E15A3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Along the roads where we travelled</w:t>
      </w:r>
    </w:p>
    <w:p w14:paraId="5BD0D59F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we who not are in paradise</w:t>
      </w:r>
    </w:p>
    <w:p w14:paraId="75A01292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where are we now</w:t>
      </w:r>
    </w:p>
    <w:p w14:paraId="18F554C4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the hands grow into trees and shadows </w:t>
      </w:r>
      <w:r>
        <w:rPr>
          <w:rFonts w:ascii="Times" w:hAnsi="Times"/>
          <w:highlight w:val="yellow"/>
          <w:lang w:val="en-GB"/>
        </w:rPr>
        <w:t>[</w:t>
      </w:r>
      <w:r>
        <w:rPr>
          <w:rFonts w:ascii="Garamond" w:hAnsi="Garamond"/>
          <w:i/>
          <w:highlight w:val="yellow"/>
          <w:lang w:val="en-GB"/>
        </w:rPr>
        <w:t>grows – in Swedish “</w:t>
      </w:r>
      <w:proofErr w:type="spellStart"/>
      <w:r>
        <w:rPr>
          <w:rFonts w:ascii="Garamond" w:hAnsi="Garamond"/>
          <w:i/>
          <w:highlight w:val="yellow"/>
          <w:lang w:val="en-GB"/>
        </w:rPr>
        <w:t>blir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till” as in become/turns into; I know there are other lines like this, for example in the birch and poplar-poem, so it would be great if it can be some sort of refrain, in the version you find best]</w:t>
      </w:r>
    </w:p>
    <w:p w14:paraId="16C1A212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in our memories - but the place has already forgotten</w:t>
      </w:r>
    </w:p>
    <w:p w14:paraId="1D734F3A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our gestures and laughter, </w:t>
      </w:r>
      <w:proofErr w:type="spellStart"/>
      <w:r>
        <w:rPr>
          <w:rFonts w:ascii="Times" w:hAnsi="Times"/>
          <w:lang w:val="en-GB"/>
        </w:rPr>
        <w:t>self half</w:t>
      </w:r>
      <w:proofErr w:type="spellEnd"/>
      <w:r>
        <w:rPr>
          <w:rFonts w:ascii="Times" w:hAnsi="Times"/>
          <w:lang w:val="en-GB"/>
        </w:rPr>
        <w:t xml:space="preserve">, verge/pale/limit/line, [gestures = </w:t>
      </w:r>
      <w:proofErr w:type="spellStart"/>
      <w:r>
        <w:rPr>
          <w:rFonts w:ascii="Times" w:hAnsi="Times"/>
          <w:lang w:val="en-GB"/>
        </w:rPr>
        <w:t>åtbörder</w:t>
      </w:r>
      <w:proofErr w:type="spellEnd"/>
      <w:r>
        <w:rPr>
          <w:rFonts w:ascii="Times" w:hAnsi="Times"/>
          <w:lang w:val="en-GB"/>
        </w:rPr>
        <w:t xml:space="preserve"> is an old fashioned word; when I look in the dictionary I also find “air” and “motion”; here in plural]</w:t>
      </w:r>
    </w:p>
    <w:p w14:paraId="6BB330DF" w14:textId="77777777" w:rsidR="006844D4" w:rsidRDefault="006844D4" w:rsidP="006844D4">
      <w:pPr>
        <w:rPr>
          <w:rFonts w:ascii="Times" w:hAnsi="Times"/>
          <w:lang w:val="en-GB"/>
        </w:rPr>
      </w:pPr>
      <w:proofErr w:type="spellStart"/>
      <w:r>
        <w:rPr>
          <w:rFonts w:ascii="Times" w:hAnsi="Times"/>
          <w:lang w:val="en-GB"/>
        </w:rPr>
        <w:t>self shadow</w:t>
      </w:r>
      <w:proofErr w:type="spellEnd"/>
    </w:p>
    <w:p w14:paraId="5466BBD1" w14:textId="77777777" w:rsidR="006844D4" w:rsidRDefault="006844D4" w:rsidP="006844D4">
      <w:pPr>
        <w:rPr>
          <w:rFonts w:ascii="Times" w:hAnsi="Times"/>
          <w:lang w:val="en-GB"/>
        </w:rPr>
      </w:pPr>
    </w:p>
    <w:p w14:paraId="044034D8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if the words could be filled in</w:t>
      </w:r>
    </w:p>
    <w:p w14:paraId="2E37F5DF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and the hand (be) lifted to write</w:t>
      </w:r>
    </w:p>
    <w:p w14:paraId="33E036B7" w14:textId="77777777" w:rsidR="006844D4" w:rsidRDefault="006844D4" w:rsidP="006844D4">
      <w:pPr>
        <w:rPr>
          <w:rFonts w:ascii="Times" w:hAnsi="Times"/>
          <w:lang w:val="en-GB"/>
        </w:rPr>
      </w:pPr>
    </w:p>
    <w:p w14:paraId="3B9FE7FE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through fire and blood</w:t>
      </w:r>
    </w:p>
    <w:p w14:paraId="0093C921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become </w:t>
      </w:r>
      <w:r>
        <w:rPr>
          <w:rFonts w:ascii="Times" w:hAnsi="Times"/>
          <w:strike/>
          <w:lang w:val="en-GB"/>
        </w:rPr>
        <w:t>(a)</w:t>
      </w:r>
      <w:r>
        <w:rPr>
          <w:rFonts w:ascii="Times" w:hAnsi="Times"/>
          <w:lang w:val="en-GB"/>
        </w:rPr>
        <w:t xml:space="preserve"> spear, a life that carries itself</w:t>
      </w:r>
    </w:p>
    <w:p w14:paraId="40979FE6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and cuts its own sky/heaven</w:t>
      </w:r>
    </w:p>
    <w:p w14:paraId="13DE1B24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lastRenderedPageBreak/>
        <w:t>but nothing can be written or said</w:t>
      </w:r>
    </w:p>
    <w:p w14:paraId="4AC3F830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to a dead living </w:t>
      </w:r>
      <w:r>
        <w:rPr>
          <w:rFonts w:ascii="Garamond" w:hAnsi="Garamond"/>
          <w:i/>
          <w:highlight w:val="yellow"/>
          <w:lang w:val="en-GB"/>
        </w:rPr>
        <w:t>[someone who is dead in life; a living dead]</w:t>
      </w:r>
    </w:p>
    <w:p w14:paraId="5B15278C" w14:textId="77777777" w:rsidR="006844D4" w:rsidRDefault="006844D4" w:rsidP="006844D4">
      <w:pPr>
        <w:rPr>
          <w:rFonts w:ascii="Times" w:hAnsi="Times"/>
          <w:lang w:val="en-GB"/>
        </w:rPr>
      </w:pPr>
      <w:proofErr w:type="spellStart"/>
      <w:r>
        <w:rPr>
          <w:rFonts w:ascii="Times" w:hAnsi="Times"/>
          <w:lang w:val="en-GB"/>
        </w:rPr>
        <w:t>self fire</w:t>
      </w:r>
      <w:proofErr w:type="spellEnd"/>
      <w:r>
        <w:rPr>
          <w:rFonts w:ascii="Times" w:hAnsi="Times"/>
          <w:lang w:val="en-GB"/>
        </w:rPr>
        <w:t xml:space="preserve">, </w:t>
      </w:r>
      <w:proofErr w:type="spellStart"/>
      <w:r>
        <w:rPr>
          <w:rFonts w:ascii="Times" w:hAnsi="Times"/>
          <w:lang w:val="en-GB"/>
        </w:rPr>
        <w:t>self blood</w:t>
      </w:r>
      <w:proofErr w:type="spellEnd"/>
    </w:p>
    <w:p w14:paraId="559B0518" w14:textId="77777777" w:rsidR="006844D4" w:rsidRDefault="006844D4" w:rsidP="006844D4">
      <w:pPr>
        <w:rPr>
          <w:rFonts w:ascii="Times" w:hAnsi="Times"/>
          <w:lang w:val="en-GB"/>
        </w:rPr>
      </w:pPr>
      <w:proofErr w:type="spellStart"/>
      <w:r>
        <w:rPr>
          <w:rFonts w:ascii="Times" w:hAnsi="Times"/>
          <w:lang w:val="en-GB"/>
        </w:rPr>
        <w:t>self shadow</w:t>
      </w:r>
      <w:proofErr w:type="spellEnd"/>
    </w:p>
    <w:p w14:paraId="371F3E63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(because) the words get so quiet when they are turned off </w:t>
      </w:r>
      <w:r>
        <w:rPr>
          <w:rFonts w:ascii="Times" w:hAnsi="Times"/>
          <w:highlight w:val="yellow"/>
          <w:lang w:val="en-GB"/>
        </w:rPr>
        <w:t>[</w:t>
      </w:r>
      <w:r>
        <w:rPr>
          <w:rFonts w:ascii="Garamond" w:hAnsi="Garamond"/>
          <w:i/>
          <w:highlight w:val="yellow"/>
          <w:lang w:val="en-GB"/>
        </w:rPr>
        <w:t xml:space="preserve">turned off is horrible, </w:t>
      </w:r>
      <w:proofErr w:type="spellStart"/>
      <w:r>
        <w:rPr>
          <w:rFonts w:ascii="Garamond" w:hAnsi="Garamond"/>
          <w:i/>
          <w:highlight w:val="yellow"/>
          <w:lang w:val="en-GB"/>
        </w:rPr>
        <w:t>släcka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– I remember we talked about this word – one can “</w:t>
      </w:r>
      <w:proofErr w:type="spellStart"/>
      <w:r>
        <w:rPr>
          <w:rFonts w:ascii="Garamond" w:hAnsi="Garamond"/>
          <w:i/>
          <w:highlight w:val="yellow"/>
          <w:lang w:val="en-GB"/>
        </w:rPr>
        <w:t>släcka</w:t>
      </w:r>
      <w:proofErr w:type="spellEnd"/>
      <w:r>
        <w:rPr>
          <w:rFonts w:ascii="Garamond" w:hAnsi="Garamond"/>
          <w:i/>
          <w:highlight w:val="yellow"/>
          <w:lang w:val="en-GB"/>
        </w:rPr>
        <w:t>” ones thirst, or “</w:t>
      </w:r>
      <w:proofErr w:type="spellStart"/>
      <w:r>
        <w:rPr>
          <w:rFonts w:ascii="Garamond" w:hAnsi="Garamond"/>
          <w:i/>
          <w:highlight w:val="yellow"/>
          <w:lang w:val="en-GB"/>
        </w:rPr>
        <w:t>släcka</w:t>
      </w:r>
      <w:proofErr w:type="spellEnd"/>
      <w:r>
        <w:rPr>
          <w:rFonts w:ascii="Garamond" w:hAnsi="Garamond"/>
          <w:i/>
          <w:highlight w:val="yellow"/>
          <w:lang w:val="en-GB"/>
        </w:rPr>
        <w:t>” a fire, or “</w:t>
      </w:r>
      <w:proofErr w:type="spellStart"/>
      <w:r>
        <w:rPr>
          <w:rFonts w:ascii="Garamond" w:hAnsi="Garamond"/>
          <w:i/>
          <w:highlight w:val="yellow"/>
          <w:lang w:val="en-GB"/>
        </w:rPr>
        <w:t>släcka</w:t>
      </w:r>
      <w:proofErr w:type="spellEnd"/>
      <w:r>
        <w:rPr>
          <w:rFonts w:ascii="Garamond" w:hAnsi="Garamond"/>
          <w:i/>
          <w:highlight w:val="yellow"/>
          <w:lang w:val="en-GB"/>
        </w:rPr>
        <w:t>” the lamps for example …]</w:t>
      </w:r>
    </w:p>
    <w:p w14:paraId="44A93F8B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in themselves silhouettes</w:t>
      </w:r>
    </w:p>
    <w:p w14:paraId="2BF7A0B2" w14:textId="77777777" w:rsidR="006844D4" w:rsidRDefault="006844D4" w:rsidP="006844D4">
      <w:pPr>
        <w:rPr>
          <w:rFonts w:ascii="Times" w:hAnsi="Times"/>
          <w:lang w:val="en-GB"/>
        </w:rPr>
      </w:pPr>
    </w:p>
    <w:p w14:paraId="55DCA767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ab/>
      </w:r>
      <w:r>
        <w:rPr>
          <w:rFonts w:ascii="Times" w:hAnsi="Times"/>
          <w:lang w:val="en-GB"/>
        </w:rPr>
        <w:tab/>
        <w:t>*</w:t>
      </w:r>
    </w:p>
    <w:p w14:paraId="0D0EF2FD" w14:textId="77777777" w:rsidR="006844D4" w:rsidRDefault="006844D4" w:rsidP="006844D4">
      <w:pPr>
        <w:rPr>
          <w:rFonts w:ascii="Times" w:hAnsi="Times"/>
          <w:lang w:val="en-GB"/>
        </w:rPr>
      </w:pPr>
    </w:p>
    <w:p w14:paraId="118C7BDA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if the words were not so still</w:t>
      </w:r>
    </w:p>
    <w:p w14:paraId="5578068D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or already solidified in drops </w:t>
      </w:r>
      <w:r>
        <w:rPr>
          <w:rFonts w:ascii="Times" w:hAnsi="Times"/>
          <w:highlight w:val="yellow"/>
          <w:lang w:val="en-GB"/>
        </w:rPr>
        <w:t>[</w:t>
      </w:r>
      <w:proofErr w:type="spellStart"/>
      <w:r>
        <w:rPr>
          <w:rFonts w:ascii="Garamond" w:hAnsi="Garamond"/>
          <w:i/>
          <w:highlight w:val="yellow"/>
          <w:lang w:val="en-GB"/>
        </w:rPr>
        <w:t>stelna</w:t>
      </w:r>
      <w:proofErr w:type="spellEnd"/>
      <w:r>
        <w:rPr>
          <w:rFonts w:ascii="Garamond" w:hAnsi="Garamond"/>
          <w:i/>
          <w:highlight w:val="yellow"/>
          <w:lang w:val="en-GB"/>
        </w:rPr>
        <w:t>/solidify – the process when the clay stiffens, or when water becomes ice]</w:t>
      </w:r>
    </w:p>
    <w:p w14:paraId="78A03D70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around a compressed mouth </w:t>
      </w:r>
      <w:r>
        <w:rPr>
          <w:rFonts w:ascii="Times" w:hAnsi="Times"/>
          <w:highlight w:val="yellow"/>
          <w:lang w:val="en-GB"/>
        </w:rPr>
        <w:t>[</w:t>
      </w:r>
      <w:r>
        <w:rPr>
          <w:rFonts w:ascii="Garamond" w:hAnsi="Garamond"/>
          <w:i/>
          <w:highlight w:val="yellow"/>
          <w:lang w:val="en-GB"/>
        </w:rPr>
        <w:t>a mouth in which you really bite your teeth together]</w:t>
      </w:r>
    </w:p>
    <w:p w14:paraId="3661F94F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if they could rise, walk ahead</w:t>
      </w:r>
    </w:p>
    <w:p w14:paraId="67A61CD8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to wake up the houses</w:t>
      </w:r>
    </w:p>
    <w:p w14:paraId="6AAD7FCE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 xml:space="preserve">in </w:t>
      </w:r>
      <w:proofErr w:type="spellStart"/>
      <w:r>
        <w:rPr>
          <w:rFonts w:ascii="Times" w:hAnsi="Times"/>
          <w:lang w:val="en-GB"/>
        </w:rPr>
        <w:t>neighborhoods</w:t>
      </w:r>
      <w:proofErr w:type="spellEnd"/>
      <w:r>
        <w:rPr>
          <w:rFonts w:ascii="Times" w:hAnsi="Times"/>
          <w:lang w:val="en-GB"/>
        </w:rPr>
        <w:t xml:space="preserve"> which time has left a garden in</w:t>
      </w:r>
    </w:p>
    <w:p w14:paraId="1D0CECE9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or follow, like greenery</w:t>
      </w:r>
    </w:p>
    <w:p w14:paraId="13E96FC7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through the stones</w:t>
      </w:r>
    </w:p>
    <w:p w14:paraId="7D71E38E" w14:textId="77777777" w:rsidR="006844D4" w:rsidRDefault="006844D4" w:rsidP="006844D4">
      <w:pPr>
        <w:rPr>
          <w:rFonts w:ascii="Times" w:hAnsi="Times"/>
          <w:lang w:val="en-GB"/>
        </w:rPr>
      </w:pPr>
    </w:p>
    <w:p w14:paraId="1533BC9E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but the words and the stones</w:t>
      </w:r>
    </w:p>
    <w:p w14:paraId="7CD7C0F4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cannot tear the walls</w:t>
      </w:r>
    </w:p>
    <w:p w14:paraId="7C123C62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to write in the bite</w:t>
      </w:r>
    </w:p>
    <w:p w14:paraId="62A38398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and the heart’s muscle</w:t>
      </w:r>
    </w:p>
    <w:p w14:paraId="35FC5222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We trade/shift/swop/</w:t>
      </w:r>
      <w:proofErr w:type="spellStart"/>
      <w:r>
        <w:rPr>
          <w:rFonts w:ascii="Times" w:hAnsi="Times"/>
          <w:lang w:val="en-GB"/>
        </w:rPr>
        <w:t>exhange</w:t>
      </w:r>
      <w:proofErr w:type="spellEnd"/>
      <w:r>
        <w:rPr>
          <w:rFonts w:ascii="Times" w:hAnsi="Times"/>
          <w:lang w:val="en-GB"/>
        </w:rPr>
        <w:t xml:space="preserve"> astrakhans [a certain sort of apples]</w:t>
      </w:r>
    </w:p>
    <w:p w14:paraId="2BE7BC1E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against/to the promises of fire and blood</w:t>
      </w:r>
    </w:p>
    <w:p w14:paraId="74289599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the tears hard, sweet</w:t>
      </w:r>
    </w:p>
    <w:p w14:paraId="54001274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proofErr w:type="gramStart"/>
      <w:r>
        <w:rPr>
          <w:rFonts w:ascii="Times" w:hAnsi="Times"/>
          <w:lang w:val="en-GB"/>
        </w:rPr>
        <w:t>lamina</w:t>
      </w:r>
      <w:proofErr w:type="gramEnd"/>
      <w:r>
        <w:rPr>
          <w:rFonts w:ascii="Times" w:hAnsi="Times"/>
          <w:lang w:val="en-GB"/>
        </w:rPr>
        <w:t xml:space="preserve">, a </w:t>
      </w:r>
      <w:proofErr w:type="spellStart"/>
      <w:r>
        <w:rPr>
          <w:rFonts w:ascii="Times" w:hAnsi="Times"/>
          <w:highlight w:val="green"/>
          <w:lang w:val="en-GB"/>
        </w:rPr>
        <w:t>gömlse</w:t>
      </w:r>
      <w:proofErr w:type="spellEnd"/>
      <w:r>
        <w:rPr>
          <w:rFonts w:ascii="Times" w:hAnsi="Times"/>
          <w:lang w:val="en-GB"/>
        </w:rPr>
        <w:t xml:space="preserve"> for time </w:t>
      </w:r>
      <w:r>
        <w:rPr>
          <w:rFonts w:ascii="Times" w:hAnsi="Times"/>
          <w:highlight w:val="yellow"/>
          <w:lang w:val="en-GB"/>
        </w:rPr>
        <w:t>[</w:t>
      </w:r>
      <w:proofErr w:type="spellStart"/>
      <w:r>
        <w:rPr>
          <w:rFonts w:ascii="Garamond" w:hAnsi="Garamond"/>
          <w:i/>
          <w:highlight w:val="yellow"/>
          <w:lang w:val="en-GB"/>
        </w:rPr>
        <w:t>gömsle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= an old fashioned word on a small place where you can hide; and here it is said that it is a place where time can hide/or being hidden]</w:t>
      </w:r>
    </w:p>
    <w:p w14:paraId="21D0E05B" w14:textId="77777777" w:rsidR="006844D4" w:rsidRDefault="006844D4" w:rsidP="006844D4">
      <w:pPr>
        <w:rPr>
          <w:rFonts w:ascii="Times" w:hAnsi="Times"/>
          <w:lang w:val="en-GB"/>
        </w:rPr>
      </w:pPr>
      <w:r>
        <w:rPr>
          <w:rFonts w:ascii="Times" w:hAnsi="Times"/>
          <w:lang w:val="en-GB"/>
        </w:rPr>
        <w:t>like a broken/ruptured pomegranate</w:t>
      </w:r>
    </w:p>
    <w:p w14:paraId="653BD255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  <w:r>
        <w:rPr>
          <w:rFonts w:ascii="Times" w:hAnsi="Times"/>
          <w:lang w:val="en-GB"/>
        </w:rPr>
        <w:t xml:space="preserve">is your cheek </w:t>
      </w:r>
      <w:r>
        <w:rPr>
          <w:rFonts w:ascii="Times" w:hAnsi="Times"/>
          <w:highlight w:val="yellow"/>
          <w:lang w:val="en-GB"/>
        </w:rPr>
        <w:t>[</w:t>
      </w:r>
      <w:r>
        <w:rPr>
          <w:rFonts w:ascii="Garamond" w:hAnsi="Garamond"/>
          <w:i/>
          <w:highlight w:val="yellow"/>
          <w:lang w:val="en-GB"/>
        </w:rPr>
        <w:t xml:space="preserve">the two last lines are quoted from the song of songs in which the beloved’s cheek is compared to a broken/ruptured pomegranate. In Swedish: </w:t>
      </w:r>
      <w:proofErr w:type="spellStart"/>
      <w:r>
        <w:rPr>
          <w:rFonts w:ascii="Garamond" w:hAnsi="Garamond"/>
          <w:i/>
          <w:highlight w:val="yellow"/>
          <w:lang w:val="en-GB"/>
        </w:rPr>
        <w:t>lik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</w:t>
      </w:r>
      <w:proofErr w:type="spellStart"/>
      <w:r>
        <w:rPr>
          <w:rFonts w:ascii="Garamond" w:hAnsi="Garamond"/>
          <w:i/>
          <w:highlight w:val="yellow"/>
          <w:lang w:val="en-GB"/>
        </w:rPr>
        <w:t>ett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</w:t>
      </w:r>
      <w:proofErr w:type="spellStart"/>
      <w:r>
        <w:rPr>
          <w:rFonts w:ascii="Garamond" w:hAnsi="Garamond"/>
          <w:i/>
          <w:highlight w:val="yellow"/>
          <w:lang w:val="en-GB"/>
        </w:rPr>
        <w:t>brustet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</w:t>
      </w:r>
      <w:proofErr w:type="spellStart"/>
      <w:r>
        <w:rPr>
          <w:rFonts w:ascii="Garamond" w:hAnsi="Garamond"/>
          <w:i/>
          <w:highlight w:val="yellow"/>
          <w:lang w:val="en-GB"/>
        </w:rPr>
        <w:t>granatäpple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</w:t>
      </w:r>
      <w:proofErr w:type="spellStart"/>
      <w:r>
        <w:rPr>
          <w:rFonts w:ascii="Garamond" w:hAnsi="Garamond"/>
          <w:i/>
          <w:highlight w:val="yellow"/>
          <w:lang w:val="en-GB"/>
        </w:rPr>
        <w:t>är</w:t>
      </w:r>
      <w:proofErr w:type="spellEnd"/>
      <w:r>
        <w:rPr>
          <w:rFonts w:ascii="Garamond" w:hAnsi="Garamond"/>
          <w:i/>
          <w:highlight w:val="yellow"/>
          <w:lang w:val="en-GB"/>
        </w:rPr>
        <w:t xml:space="preserve"> din kind]</w:t>
      </w:r>
    </w:p>
    <w:p w14:paraId="4300E776" w14:textId="77777777" w:rsidR="006844D4" w:rsidRDefault="006844D4" w:rsidP="006844D4">
      <w:pPr>
        <w:rPr>
          <w:rFonts w:ascii="Garamond" w:hAnsi="Garamond"/>
          <w:i/>
          <w:highlight w:val="yellow"/>
          <w:lang w:val="en-GB"/>
        </w:rPr>
      </w:pPr>
    </w:p>
    <w:p w14:paraId="154810BB" w14:textId="08E1D9E3" w:rsidR="006844D4" w:rsidRDefault="006844D4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6844D4" w14:paraId="570380C7" w14:textId="77777777" w:rsidTr="00BD75A5">
        <w:trPr>
          <w:trHeight w:val="7928"/>
        </w:trPr>
        <w:tc>
          <w:tcPr>
            <w:tcW w:w="697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88ABA5E" w14:textId="77777777" w:rsidR="006844D4" w:rsidRPr="00ED5D8B" w:rsidRDefault="006844D4" w:rsidP="00BD75A5">
            <w:pPr>
              <w:outlineLvl w:val="0"/>
              <w:rPr>
                <w:rFonts w:ascii="Times New Roman" w:hAnsi="Times New Roman" w:cs="Times New Roman"/>
                <w:sz w:val="28"/>
              </w:rPr>
            </w:pPr>
            <w:r w:rsidRPr="00ED5D8B">
              <w:rPr>
                <w:rFonts w:ascii="Times New Roman" w:hAnsi="Times New Roman" w:cs="Times New Roman"/>
                <w:sz w:val="28"/>
              </w:rPr>
              <w:lastRenderedPageBreak/>
              <w:t>Eld</w:t>
            </w:r>
          </w:p>
          <w:p w14:paraId="6D1C82CF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 tro på eld och blod</w:t>
            </w:r>
          </w:p>
          <w:p w14:paraId="79D3372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redan nu vågar jag inte</w:t>
            </w:r>
          </w:p>
          <w:p w14:paraId="36F7F26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skriva de sanna raderna om sådana finns</w:t>
            </w:r>
          </w:p>
          <w:p w14:paraId="611ABFB7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när smärtan stöps i glädje blir den eld</w:t>
            </w:r>
          </w:p>
          <w:p w14:paraId="5A39C41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för in handen här och känn</w:t>
            </w:r>
          </w:p>
          <w:p w14:paraId="7523B24A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 w:rsidRPr="00A07633">
              <w:rPr>
                <w:rFonts w:ascii="Times New Roman" w:hAnsi="Times New Roman" w:cs="Times New Roman"/>
              </w:rPr>
              <w:t xml:space="preserve">om järnet </w:t>
            </w:r>
            <w:r w:rsidRPr="00A7771A">
              <w:rPr>
                <w:rFonts w:ascii="Times New Roman" w:hAnsi="Times New Roman" w:cs="Times New Roman"/>
              </w:rPr>
              <w:t xml:space="preserve">blir </w:t>
            </w:r>
            <w:r w:rsidRPr="00A07633">
              <w:rPr>
                <w:rFonts w:ascii="Times New Roman" w:hAnsi="Times New Roman" w:cs="Times New Roman"/>
              </w:rPr>
              <w:t>till spjut</w:t>
            </w:r>
          </w:p>
          <w:p w14:paraId="757BB33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det går inte att veta </w:t>
            </w:r>
          </w:p>
          <w:p w14:paraId="259772BE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dess form förvandlar också oss</w:t>
            </w:r>
          </w:p>
          <w:p w14:paraId="3E199F3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 kanske blir en krok</w:t>
            </w:r>
          </w:p>
          <w:p w14:paraId="77FCEF2B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 fästa hoppet på</w:t>
            </w:r>
          </w:p>
          <w:p w14:paraId="3D7032B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väntan på längtan ett hjul</w:t>
            </w:r>
          </w:p>
          <w:p w14:paraId="145583B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längs vägar där vi färdats</w:t>
            </w:r>
          </w:p>
          <w:p w14:paraId="2FAA23E0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 som inte är i paradiset </w:t>
            </w:r>
          </w:p>
          <w:p w14:paraId="2D2F048B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 är vi nu</w:t>
            </w:r>
          </w:p>
          <w:p w14:paraId="7FCE1CDD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händerna blir till träd och skuggor</w:t>
            </w:r>
          </w:p>
          <w:p w14:paraId="2136385B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våra minnen – men platsen har redan glömt</w:t>
            </w:r>
          </w:p>
          <w:p w14:paraId="381CCE7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våra åtbörder och skratt, själv halv, själv gräns,</w:t>
            </w:r>
          </w:p>
          <w:p w14:paraId="44291859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själv skugga</w:t>
            </w:r>
          </w:p>
          <w:p w14:paraId="7797F0DC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1B0022A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 orden kunde fyllas i</w:t>
            </w:r>
          </w:p>
          <w:p w14:paraId="6F3E4EE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och handen lyftas för att skriva</w:t>
            </w:r>
          </w:p>
          <w:p w14:paraId="44653BB9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genom eld och blod</w:t>
            </w:r>
          </w:p>
          <w:p w14:paraId="7AB0F95A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bli spjut, ett liv som bär sig självt</w:t>
            </w:r>
          </w:p>
          <w:p w14:paraId="725AE70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och skär sin egen himmel</w:t>
            </w:r>
          </w:p>
          <w:p w14:paraId="245E092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 ingenting kan skrivas eller sägas</w:t>
            </w:r>
          </w:p>
          <w:p w14:paraId="46910E2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till en död som lever</w:t>
            </w:r>
          </w:p>
          <w:p w14:paraId="45D7EB5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själv eld, själv blod</w:t>
            </w:r>
          </w:p>
          <w:p w14:paraId="076C634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själv skugga</w:t>
            </w:r>
          </w:p>
          <w:p w14:paraId="6428E870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 w:rsidRPr="005C2BBA">
              <w:rPr>
                <w:rFonts w:ascii="Times New Roman" w:hAnsi="Times New Roman" w:cs="Times New Roman"/>
              </w:rPr>
              <w:t xml:space="preserve">för orden blir så stilla </w:t>
            </w:r>
            <w:r>
              <w:rPr>
                <w:rFonts w:ascii="Times New Roman" w:hAnsi="Times New Roman" w:cs="Times New Roman"/>
              </w:rPr>
              <w:t>då</w:t>
            </w:r>
            <w:r w:rsidRPr="005C2BBA">
              <w:rPr>
                <w:rFonts w:ascii="Times New Roman" w:hAnsi="Times New Roman" w:cs="Times New Roman"/>
              </w:rPr>
              <w:t xml:space="preserve"> de släcks </w:t>
            </w:r>
          </w:p>
          <w:p w14:paraId="106A0E7F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sig själva silhuetter</w:t>
            </w:r>
          </w:p>
          <w:p w14:paraId="4FBAD0A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4CE2E76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37D3A99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*</w:t>
            </w:r>
          </w:p>
          <w:p w14:paraId="4E1CE90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4624AB1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07C3E99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 orden inte var så stilla</w:t>
            </w:r>
          </w:p>
          <w:p w14:paraId="01E44E9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eller redan stelnat i droppar</w:t>
            </w:r>
          </w:p>
          <w:p w14:paraId="2EA70A49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kring en sammanpressad mun</w:t>
            </w:r>
          </w:p>
          <w:p w14:paraId="594264CB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om de kunde resa sig, gå före</w:t>
            </w:r>
          </w:p>
          <w:p w14:paraId="63219B2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för att väcka husen</w:t>
            </w:r>
          </w:p>
          <w:p w14:paraId="1B4A3E73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kvarter som tiden lämnat kvar en trädgård i</w:t>
            </w:r>
          </w:p>
          <w:p w14:paraId="0A4A915B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 w:rsidRPr="00FF26B7">
              <w:rPr>
                <w:rFonts w:ascii="Times New Roman" w:hAnsi="Times New Roman" w:cs="Times New Roman"/>
              </w:rPr>
              <w:t>eller följa efter</w:t>
            </w:r>
            <w:r>
              <w:rPr>
                <w:rFonts w:ascii="Times New Roman" w:hAnsi="Times New Roman" w:cs="Times New Roman"/>
              </w:rPr>
              <w:t xml:space="preserve">, som grönska </w:t>
            </w:r>
          </w:p>
          <w:p w14:paraId="69B6FFC9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genom stenarna </w:t>
            </w:r>
          </w:p>
          <w:p w14:paraId="2C7FB6E9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</w:p>
          <w:p w14:paraId="3A98C9E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 orden och stenarna</w:t>
            </w:r>
          </w:p>
          <w:p w14:paraId="1286AB2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 inte riva murarna</w:t>
            </w:r>
          </w:p>
          <w:p w14:paraId="5360401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 skriva i bettet</w:t>
            </w:r>
          </w:p>
          <w:p w14:paraId="2E87C584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och hjärtats muskel</w:t>
            </w:r>
          </w:p>
          <w:p w14:paraId="29B128E7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 byter astrakaner</w:t>
            </w:r>
          </w:p>
          <w:p w14:paraId="0C7AF87E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 löften om eld och blod</w:t>
            </w:r>
          </w:p>
          <w:p w14:paraId="649BB3B1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tårarna hårda, söta </w:t>
            </w:r>
          </w:p>
          <w:p w14:paraId="444976CD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hinna, ett gömsle för tid</w:t>
            </w:r>
          </w:p>
          <w:p w14:paraId="515F66B8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likt ett brustet granatäpple</w:t>
            </w:r>
          </w:p>
          <w:p w14:paraId="53F48F4A" w14:textId="77777777" w:rsidR="006844D4" w:rsidRDefault="006844D4" w:rsidP="00BD75A5">
            <w:pPr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är din kind </w:t>
            </w:r>
          </w:p>
          <w:p w14:paraId="6829D9AE" w14:textId="77777777" w:rsidR="006844D4" w:rsidRDefault="006844D4" w:rsidP="00BD75A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697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890D336" w14:textId="77777777" w:rsidR="006844D4" w:rsidRDefault="006844D4" w:rsidP="00BD75A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3C703B0B" w14:textId="77777777" w:rsidR="006844D4" w:rsidRDefault="006844D4" w:rsidP="006844D4">
      <w:pPr>
        <w:rPr>
          <w:rFonts w:ascii="Times New Roman" w:hAnsi="Times New Roman" w:cs="Times New Roman"/>
        </w:rPr>
      </w:pPr>
    </w:p>
    <w:p w14:paraId="5B709C4D" w14:textId="77777777" w:rsidR="00ED5D8B" w:rsidRDefault="00ED5D8B" w:rsidP="006844D4">
      <w:pPr>
        <w:rPr>
          <w:rFonts w:ascii="Times New Roman" w:hAnsi="Times New Roman" w:cs="Times New Roman"/>
        </w:rPr>
      </w:pPr>
    </w:p>
    <w:sectPr w:rsidR="00ED5D8B" w:rsidSect="00ED5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EC"/>
    <w:rsid w:val="003005F1"/>
    <w:rsid w:val="004603A8"/>
    <w:rsid w:val="006844D4"/>
    <w:rsid w:val="00800EA9"/>
    <w:rsid w:val="009615FE"/>
    <w:rsid w:val="00B844EC"/>
    <w:rsid w:val="00ED5D8B"/>
    <w:rsid w:val="00F3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323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4EC"/>
    <w:pPr>
      <w:spacing w:after="0" w:line="240" w:lineRule="auto"/>
    </w:pPr>
    <w:rPr>
      <w:rFonts w:eastAsiaTheme="minorEastAsia"/>
      <w:sz w:val="24"/>
      <w:szCs w:val="24"/>
      <w:lang w:val="sv-SE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4EC"/>
    <w:pPr>
      <w:spacing w:after="0" w:line="240" w:lineRule="auto"/>
    </w:pPr>
    <w:rPr>
      <w:rFonts w:eastAsiaTheme="minorEastAsia"/>
      <w:sz w:val="24"/>
      <w:szCs w:val="24"/>
      <w:lang w:val="sv-SE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9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 Williams</dc:creator>
  <cp:lastModifiedBy>Administrator</cp:lastModifiedBy>
  <cp:revision>2</cp:revision>
  <dcterms:created xsi:type="dcterms:W3CDTF">2018-03-19T20:58:00Z</dcterms:created>
  <dcterms:modified xsi:type="dcterms:W3CDTF">2018-03-19T20:58:00Z</dcterms:modified>
</cp:coreProperties>
</file>