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7998817"/>
        <w:docPartObj>
          <w:docPartGallery w:val="Cover Pages"/>
          <w:docPartUnique/>
        </w:docPartObj>
      </w:sdtPr>
      <w:sdtEndPr/>
      <w:sdtContent>
        <w:p w14:paraId="6187F919" w14:textId="676AE996" w:rsidR="00DD2195" w:rsidRPr="00C144D6" w:rsidRDefault="00DD2195">
          <w:r w:rsidRPr="00C144D6">
            <w:rPr>
              <w:noProof/>
            </w:rPr>
            <mc:AlternateContent>
              <mc:Choice Requires="wpg">
                <w:drawing>
                  <wp:anchor distT="0" distB="0" distL="114300" distR="114300" simplePos="0" relativeHeight="251658240" behindDoc="1" locked="0" layoutInCell="1" allowOverlap="1" wp14:anchorId="386C1DBB" wp14:editId="26BD6D1F">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showingPlcHdr/>
                                    <w:dataBinding w:prefixMappings="xmlns:ns0='http://purl.org/dc/elements/1.1/' xmlns:ns1='http://schemas.openxmlformats.org/package/2006/metadata/core-properties' " w:xpath="/ns1:coreProperties[1]/ns0:creator[1]" w:storeItemID="{6C3C8BC8-F283-45AE-878A-BAB7291924A1}"/>
                                    <w:text/>
                                  </w:sdtPr>
                                  <w:sdtEndPr/>
                                  <w:sdtContent>
                                    <w:p w14:paraId="325A019C" w14:textId="397CA7B6" w:rsidR="00DD2195" w:rsidRDefault="00DD2195">
                                      <w:pPr>
                                        <w:pStyle w:val="NoSpacing"/>
                                        <w:rPr>
                                          <w:color w:val="FFFFFF" w:themeColor="background1"/>
                                          <w:sz w:val="32"/>
                                          <w:szCs w:val="32"/>
                                        </w:rPr>
                                      </w:pPr>
                                      <w:r>
                                        <w:rPr>
                                          <w:color w:val="FFFFFF" w:themeColor="background1"/>
                                          <w:sz w:val="32"/>
                                          <w:szCs w:val="32"/>
                                        </w:rPr>
                                        <w:t xml:space="preserve">     </w:t>
                                      </w:r>
                                    </w:p>
                                  </w:sdtContent>
                                </w:sdt>
                                <w:p w14:paraId="41FC9484" w14:textId="7CC92C24" w:rsidR="00DD2195" w:rsidRPr="0065492A" w:rsidRDefault="002B4149" w:rsidP="00DD2195">
                                  <w:pPr>
                                    <w:pStyle w:val="NoSpacing"/>
                                    <w:jc w:val="center"/>
                                    <w:rPr>
                                      <w:rFonts w:ascii="Arial" w:hAnsi="Arial" w:cs="Arial"/>
                                      <w:caps/>
                                      <w:color w:val="FFFFFF" w:themeColor="background1"/>
                                    </w:rPr>
                                  </w:pPr>
                                  <w:sdt>
                                    <w:sdtPr>
                                      <w:rPr>
                                        <w:rFonts w:ascii="Arial" w:hAnsi="Arial" w:cs="Arial"/>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DD2195" w:rsidRPr="0065492A">
                                        <w:rPr>
                                          <w:rFonts w:ascii="Arial" w:hAnsi="Arial" w:cs="Arial"/>
                                          <w:caps/>
                                          <w:color w:val="FFFFFF" w:themeColor="background1"/>
                                        </w:rPr>
                                        <w:t>University of wales</w:t>
                                      </w:r>
                                    </w:sdtContent>
                                  </w:sdt>
                                  <w:r w:rsidR="00DD2195" w:rsidRPr="0065492A">
                                    <w:rPr>
                                      <w:rFonts w:ascii="Arial" w:hAnsi="Arial" w:cs="Arial"/>
                                      <w:caps/>
                                      <w:color w:val="FFFFFF" w:themeColor="background1"/>
                                    </w:rPr>
                                    <w:t xml:space="preserve"> | </w:t>
                                  </w:r>
                                  <w:sdt>
                                    <w:sdtPr>
                                      <w:rPr>
                                        <w:rFonts w:ascii="Arial" w:hAnsi="Arial" w:cs="Arial"/>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DD2195" w:rsidRPr="0065492A">
                                        <w:rPr>
                                          <w:rFonts w:ascii="Arial" w:hAnsi="Arial" w:cs="Arial"/>
                                          <w:caps/>
                                          <w:color w:val="FFFFFF" w:themeColor="background1"/>
                                        </w:rPr>
                                        <w:t>Trinity saint david</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FBFAE19" w14:textId="727ABE91" w:rsidR="00DD2195" w:rsidRPr="00DD2195" w:rsidRDefault="00DD2195" w:rsidP="00DD2195">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108"/>
                                          <w:szCs w:val="108"/>
                                        </w:rPr>
                                      </w:pPr>
                                      <w:r w:rsidRPr="0065492A">
                                        <w:rPr>
                                          <w:rFonts w:ascii="Arial" w:eastAsiaTheme="majorEastAsia" w:hAnsi="Arial" w:cs="Arial"/>
                                          <w:b/>
                                          <w:bCs/>
                                          <w:color w:val="595959" w:themeColor="text1" w:themeTint="A6"/>
                                          <w:sz w:val="108"/>
                                          <w:szCs w:val="108"/>
                                        </w:rPr>
                                        <w:t>Mental Disorders &amp; Psychopathology</w:t>
                                      </w:r>
                                    </w:p>
                                  </w:sdtContent>
                                </w:sdt>
                                <w:sdt>
                                  <w:sdtPr>
                                    <w:rPr>
                                      <w:rFonts w:ascii="Arial" w:hAnsi="Arial" w:cs="Arial"/>
                                      <w:b/>
                                      <w:b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787010C" w14:textId="0C83B370" w:rsidR="00DD2195" w:rsidRPr="0065492A" w:rsidRDefault="00DD2195" w:rsidP="00DD2195">
                                      <w:pPr>
                                        <w:pStyle w:val="NoSpacing"/>
                                        <w:spacing w:before="240"/>
                                        <w:jc w:val="center"/>
                                        <w:rPr>
                                          <w:rFonts w:ascii="Arial" w:hAnsi="Arial" w:cs="Arial"/>
                                          <w:b/>
                                          <w:bCs/>
                                          <w:caps/>
                                          <w:color w:val="44546A" w:themeColor="text2"/>
                                          <w:sz w:val="36"/>
                                          <w:szCs w:val="36"/>
                                        </w:rPr>
                                      </w:pPr>
                                      <w:r w:rsidRPr="0065492A">
                                        <w:rPr>
                                          <w:rFonts w:ascii="Arial" w:hAnsi="Arial" w:cs="Arial"/>
                                          <w:b/>
                                          <w:bCs/>
                                          <w:caps/>
                                          <w:color w:val="44546A" w:themeColor="text2"/>
                                          <w:sz w:val="36"/>
                                          <w:szCs w:val="36"/>
                                        </w:rPr>
                                        <w:t>Module Number: BMHP6006_BIRM</w:t>
                                      </w:r>
                                    </w:p>
                                  </w:sdtContent>
                                </w:sdt>
                                <w:p w14:paraId="33877F91" w14:textId="6C50B373" w:rsidR="00DD2195" w:rsidRDefault="00DD2195" w:rsidP="00DD2195">
                                  <w:pPr>
                                    <w:pStyle w:val="NoSpacing"/>
                                    <w:spacing w:before="240"/>
                                    <w:jc w:val="center"/>
                                    <w:rPr>
                                      <w:rFonts w:ascii="Arial" w:hAnsi="Arial" w:cs="Arial"/>
                                      <w:b/>
                                      <w:bCs/>
                                      <w:caps/>
                                      <w:color w:val="44546A" w:themeColor="text2"/>
                                      <w:sz w:val="36"/>
                                      <w:szCs w:val="36"/>
                                    </w:rPr>
                                  </w:pPr>
                                  <w:r w:rsidRPr="0065492A">
                                    <w:rPr>
                                      <w:rFonts w:ascii="Arial" w:hAnsi="Arial" w:cs="Arial"/>
                                      <w:b/>
                                      <w:bCs/>
                                      <w:caps/>
                                      <w:color w:val="44546A" w:themeColor="text2"/>
                                      <w:sz w:val="36"/>
                                      <w:szCs w:val="36"/>
                                    </w:rPr>
                                    <w:t>Lecturer: Chloe HARRIES</w:t>
                                  </w:r>
                                </w:p>
                                <w:p w14:paraId="6F013C4F" w14:textId="6E45FBC6" w:rsidR="00DD2195" w:rsidRPr="0065492A" w:rsidRDefault="008C6CA3" w:rsidP="00DD2195">
                                  <w:pPr>
                                    <w:pStyle w:val="NoSpacing"/>
                                    <w:spacing w:before="240"/>
                                    <w:jc w:val="center"/>
                                    <w:rPr>
                                      <w:rFonts w:ascii="Arial" w:hAnsi="Arial" w:cs="Arial"/>
                                      <w:b/>
                                      <w:bCs/>
                                      <w:caps/>
                                      <w:color w:val="44546A" w:themeColor="text2"/>
                                      <w:sz w:val="36"/>
                                      <w:szCs w:val="36"/>
                                    </w:rPr>
                                  </w:pPr>
                                  <w:r>
                                    <w:rPr>
                                      <w:rFonts w:ascii="Arial" w:hAnsi="Arial" w:cs="Arial"/>
                                      <w:b/>
                                      <w:bCs/>
                                      <w:caps/>
                                      <w:color w:val="44546A" w:themeColor="text2"/>
                                      <w:sz w:val="36"/>
                                      <w:szCs w:val="36"/>
                                    </w:rPr>
                                    <w:t>Wr</w:t>
                                  </w:r>
                                  <w:r w:rsidR="009C7E46">
                                    <w:rPr>
                                      <w:rFonts w:ascii="Arial" w:hAnsi="Arial" w:cs="Arial"/>
                                      <w:b/>
                                      <w:bCs/>
                                      <w:caps/>
                                      <w:color w:val="44546A" w:themeColor="text2"/>
                                      <w:sz w:val="36"/>
                                      <w:szCs w:val="36"/>
                                    </w:rPr>
                                    <w:t>itten report by:</w:t>
                                  </w:r>
                                  <w:r w:rsidR="00B17359">
                                    <w:rPr>
                                      <w:rFonts w:ascii="Arial" w:hAnsi="Arial" w:cs="Arial"/>
                                      <w:b/>
                                      <w:bCs/>
                                      <w:caps/>
                                      <w:color w:val="44546A" w:themeColor="text2"/>
                                      <w:sz w:val="36"/>
                                      <w:szCs w:val="36"/>
                                    </w:rPr>
                                    <w:t xml:space="preserve"> </w:t>
                                  </w:r>
                                  <w:r w:rsidR="00DD2195" w:rsidRPr="0065492A">
                                    <w:rPr>
                                      <w:rFonts w:ascii="Arial" w:hAnsi="Arial" w:cs="Arial"/>
                                      <w:b/>
                                      <w:bCs/>
                                      <w:caps/>
                                      <w:color w:val="44546A" w:themeColor="text2"/>
                                      <w:sz w:val="36"/>
                                      <w:szCs w:val="36"/>
                                    </w:rPr>
                                    <w:t>Student</w:t>
                                  </w:r>
                                  <w:r w:rsidR="00B17359">
                                    <w:rPr>
                                      <w:rFonts w:ascii="Arial" w:hAnsi="Arial" w:cs="Arial"/>
                                      <w:b/>
                                      <w:bCs/>
                                      <w:caps/>
                                      <w:color w:val="44546A" w:themeColor="text2"/>
                                      <w:sz w:val="36"/>
                                      <w:szCs w:val="36"/>
                                    </w:rPr>
                                    <w:t xml:space="preserve"> </w:t>
                                  </w:r>
                                  <w:r w:rsidR="00DD2195" w:rsidRPr="0065492A">
                                    <w:rPr>
                                      <w:rFonts w:ascii="Arial" w:hAnsi="Arial" w:cs="Arial"/>
                                      <w:b/>
                                      <w:bCs/>
                                      <w:caps/>
                                      <w:color w:val="44546A" w:themeColor="text2"/>
                                      <w:sz w:val="36"/>
                                      <w:szCs w:val="36"/>
                                    </w:rPr>
                                    <w:t>Sadeka Khatun (1920267)</w:t>
                                  </w:r>
                                </w:p>
                                <w:p w14:paraId="276C5839" w14:textId="6200D078" w:rsidR="005D515D" w:rsidRDefault="005D515D" w:rsidP="00DD2195">
                                  <w:pPr>
                                    <w:pStyle w:val="NoSpacing"/>
                                    <w:spacing w:before="240"/>
                                    <w:jc w:val="center"/>
                                    <w:rPr>
                                      <w:b/>
                                      <w:bCs/>
                                      <w:caps/>
                                      <w:color w:val="44546A" w:themeColor="text2"/>
                                      <w:sz w:val="36"/>
                                      <w:szCs w:val="36"/>
                                    </w:rPr>
                                  </w:pPr>
                                </w:p>
                                <w:p w14:paraId="002D45F2" w14:textId="57BDF8D1" w:rsidR="005D515D" w:rsidRPr="00685CDA" w:rsidRDefault="00FA5516" w:rsidP="00FA5516">
                                  <w:pPr>
                                    <w:jc w:val="center"/>
                                    <w:rPr>
                                      <w:b/>
                                      <w:bCs/>
                                      <w:sz w:val="108"/>
                                      <w:szCs w:val="108"/>
                                      <w:u w:val="single"/>
                                    </w:rPr>
                                  </w:pPr>
                                  <w:r w:rsidRPr="00685CDA">
                                    <w:rPr>
                                      <w:b/>
                                      <w:bCs/>
                                      <w:sz w:val="108"/>
                                      <w:szCs w:val="108"/>
                                      <w:u w:val="single"/>
                                    </w:rPr>
                                    <w:t>DEMENTIA</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86C1DBB" id="Group 119"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showingPlcHdr/>
                              <w:dataBinding w:prefixMappings="xmlns:ns0='http://purl.org/dc/elements/1.1/' xmlns:ns1='http://schemas.openxmlformats.org/package/2006/metadata/core-properties' " w:xpath="/ns1:coreProperties[1]/ns0:creator[1]" w:storeItemID="{6C3C8BC8-F283-45AE-878A-BAB7291924A1}"/>
                              <w:text/>
                            </w:sdtPr>
                            <w:sdtEndPr/>
                            <w:sdtContent>
                              <w:p w14:paraId="325A019C" w14:textId="397CA7B6" w:rsidR="00DD2195" w:rsidRDefault="00DD2195">
                                <w:pPr>
                                  <w:pStyle w:val="NoSpacing"/>
                                  <w:rPr>
                                    <w:color w:val="FFFFFF" w:themeColor="background1"/>
                                    <w:sz w:val="32"/>
                                    <w:szCs w:val="32"/>
                                  </w:rPr>
                                </w:pPr>
                                <w:r>
                                  <w:rPr>
                                    <w:color w:val="FFFFFF" w:themeColor="background1"/>
                                    <w:sz w:val="32"/>
                                    <w:szCs w:val="32"/>
                                  </w:rPr>
                                  <w:t xml:space="preserve">     </w:t>
                                </w:r>
                              </w:p>
                            </w:sdtContent>
                          </w:sdt>
                          <w:p w14:paraId="41FC9484" w14:textId="7CC92C24" w:rsidR="00DD2195" w:rsidRPr="0065492A" w:rsidRDefault="0010596D" w:rsidP="00DD2195">
                            <w:pPr>
                              <w:pStyle w:val="NoSpacing"/>
                              <w:jc w:val="center"/>
                              <w:rPr>
                                <w:rFonts w:ascii="Arial" w:hAnsi="Arial" w:cs="Arial"/>
                                <w:caps/>
                                <w:color w:val="FFFFFF" w:themeColor="background1"/>
                              </w:rPr>
                            </w:pPr>
                            <w:sdt>
                              <w:sdtPr>
                                <w:rPr>
                                  <w:rFonts w:ascii="Arial" w:hAnsi="Arial" w:cs="Arial"/>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DD2195" w:rsidRPr="0065492A">
                                  <w:rPr>
                                    <w:rFonts w:ascii="Arial" w:hAnsi="Arial" w:cs="Arial"/>
                                    <w:caps/>
                                    <w:color w:val="FFFFFF" w:themeColor="background1"/>
                                  </w:rPr>
                                  <w:t>University of wales</w:t>
                                </w:r>
                              </w:sdtContent>
                            </w:sdt>
                            <w:r w:rsidR="00DD2195" w:rsidRPr="0065492A">
                              <w:rPr>
                                <w:rFonts w:ascii="Arial" w:hAnsi="Arial" w:cs="Arial"/>
                                <w:caps/>
                                <w:color w:val="FFFFFF" w:themeColor="background1"/>
                              </w:rPr>
                              <w:t xml:space="preserve"> | </w:t>
                            </w:r>
                            <w:sdt>
                              <w:sdtPr>
                                <w:rPr>
                                  <w:rFonts w:ascii="Arial" w:hAnsi="Arial" w:cs="Arial"/>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DD2195" w:rsidRPr="0065492A">
                                  <w:rPr>
                                    <w:rFonts w:ascii="Arial" w:hAnsi="Arial" w:cs="Arial"/>
                                    <w:caps/>
                                    <w:color w:val="FFFFFF" w:themeColor="background1"/>
                                  </w:rPr>
                                  <w:t>Trinity saint david</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heme="majorEastAsia" w:hAnsi="Arial" w:cs="Arial"/>
                                <w:b/>
                                <w:bCs/>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FBFAE19" w14:textId="727ABE91" w:rsidR="00DD2195" w:rsidRPr="00DD2195" w:rsidRDefault="00DD2195" w:rsidP="00DD2195">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108"/>
                                    <w:szCs w:val="108"/>
                                  </w:rPr>
                                </w:pPr>
                                <w:r w:rsidRPr="0065492A">
                                  <w:rPr>
                                    <w:rFonts w:ascii="Arial" w:eastAsiaTheme="majorEastAsia" w:hAnsi="Arial" w:cs="Arial"/>
                                    <w:b/>
                                    <w:bCs/>
                                    <w:color w:val="595959" w:themeColor="text1" w:themeTint="A6"/>
                                    <w:sz w:val="108"/>
                                    <w:szCs w:val="108"/>
                                  </w:rPr>
                                  <w:t>Mental Disorders &amp; Psychopathology</w:t>
                                </w:r>
                              </w:p>
                            </w:sdtContent>
                          </w:sdt>
                          <w:sdt>
                            <w:sdtPr>
                              <w:rPr>
                                <w:rFonts w:ascii="Arial" w:hAnsi="Arial" w:cs="Arial"/>
                                <w:b/>
                                <w:b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787010C" w14:textId="0C83B370" w:rsidR="00DD2195" w:rsidRPr="0065492A" w:rsidRDefault="00DD2195" w:rsidP="00DD2195">
                                <w:pPr>
                                  <w:pStyle w:val="NoSpacing"/>
                                  <w:spacing w:before="240"/>
                                  <w:jc w:val="center"/>
                                  <w:rPr>
                                    <w:rFonts w:ascii="Arial" w:hAnsi="Arial" w:cs="Arial"/>
                                    <w:b/>
                                    <w:bCs/>
                                    <w:caps/>
                                    <w:color w:val="44546A" w:themeColor="text2"/>
                                    <w:sz w:val="36"/>
                                    <w:szCs w:val="36"/>
                                  </w:rPr>
                                </w:pPr>
                                <w:r w:rsidRPr="0065492A">
                                  <w:rPr>
                                    <w:rFonts w:ascii="Arial" w:hAnsi="Arial" w:cs="Arial"/>
                                    <w:b/>
                                    <w:bCs/>
                                    <w:caps/>
                                    <w:color w:val="44546A" w:themeColor="text2"/>
                                    <w:sz w:val="36"/>
                                    <w:szCs w:val="36"/>
                                  </w:rPr>
                                  <w:t>Module Number: BMHP6006_BIRM</w:t>
                                </w:r>
                              </w:p>
                            </w:sdtContent>
                          </w:sdt>
                          <w:p w14:paraId="33877F91" w14:textId="6C50B373" w:rsidR="00DD2195" w:rsidRDefault="00DD2195" w:rsidP="00DD2195">
                            <w:pPr>
                              <w:pStyle w:val="NoSpacing"/>
                              <w:spacing w:before="240"/>
                              <w:jc w:val="center"/>
                              <w:rPr>
                                <w:rFonts w:ascii="Arial" w:hAnsi="Arial" w:cs="Arial"/>
                                <w:b/>
                                <w:bCs/>
                                <w:caps/>
                                <w:color w:val="44546A" w:themeColor="text2"/>
                                <w:sz w:val="36"/>
                                <w:szCs w:val="36"/>
                              </w:rPr>
                            </w:pPr>
                            <w:r w:rsidRPr="0065492A">
                              <w:rPr>
                                <w:rFonts w:ascii="Arial" w:hAnsi="Arial" w:cs="Arial"/>
                                <w:b/>
                                <w:bCs/>
                                <w:caps/>
                                <w:color w:val="44546A" w:themeColor="text2"/>
                                <w:sz w:val="36"/>
                                <w:szCs w:val="36"/>
                              </w:rPr>
                              <w:t>Lecturer: Chloe HARRIES</w:t>
                            </w:r>
                          </w:p>
                          <w:p w14:paraId="6F013C4F" w14:textId="6E45FBC6" w:rsidR="00DD2195" w:rsidRPr="0065492A" w:rsidRDefault="008C6CA3" w:rsidP="00DD2195">
                            <w:pPr>
                              <w:pStyle w:val="NoSpacing"/>
                              <w:spacing w:before="240"/>
                              <w:jc w:val="center"/>
                              <w:rPr>
                                <w:rFonts w:ascii="Arial" w:hAnsi="Arial" w:cs="Arial"/>
                                <w:b/>
                                <w:bCs/>
                                <w:caps/>
                                <w:color w:val="44546A" w:themeColor="text2"/>
                                <w:sz w:val="36"/>
                                <w:szCs w:val="36"/>
                              </w:rPr>
                            </w:pPr>
                            <w:r>
                              <w:rPr>
                                <w:rFonts w:ascii="Arial" w:hAnsi="Arial" w:cs="Arial"/>
                                <w:b/>
                                <w:bCs/>
                                <w:caps/>
                                <w:color w:val="44546A" w:themeColor="text2"/>
                                <w:sz w:val="36"/>
                                <w:szCs w:val="36"/>
                              </w:rPr>
                              <w:t>Wr</w:t>
                            </w:r>
                            <w:r w:rsidR="009C7E46">
                              <w:rPr>
                                <w:rFonts w:ascii="Arial" w:hAnsi="Arial" w:cs="Arial"/>
                                <w:b/>
                                <w:bCs/>
                                <w:caps/>
                                <w:color w:val="44546A" w:themeColor="text2"/>
                                <w:sz w:val="36"/>
                                <w:szCs w:val="36"/>
                              </w:rPr>
                              <w:t>itten report by:</w:t>
                            </w:r>
                            <w:r w:rsidR="00B17359">
                              <w:rPr>
                                <w:rFonts w:ascii="Arial" w:hAnsi="Arial" w:cs="Arial"/>
                                <w:b/>
                                <w:bCs/>
                                <w:caps/>
                                <w:color w:val="44546A" w:themeColor="text2"/>
                                <w:sz w:val="36"/>
                                <w:szCs w:val="36"/>
                              </w:rPr>
                              <w:t xml:space="preserve"> </w:t>
                            </w:r>
                            <w:r w:rsidR="00DD2195" w:rsidRPr="0065492A">
                              <w:rPr>
                                <w:rFonts w:ascii="Arial" w:hAnsi="Arial" w:cs="Arial"/>
                                <w:b/>
                                <w:bCs/>
                                <w:caps/>
                                <w:color w:val="44546A" w:themeColor="text2"/>
                                <w:sz w:val="36"/>
                                <w:szCs w:val="36"/>
                              </w:rPr>
                              <w:t>Student</w:t>
                            </w:r>
                            <w:r w:rsidR="00B17359">
                              <w:rPr>
                                <w:rFonts w:ascii="Arial" w:hAnsi="Arial" w:cs="Arial"/>
                                <w:b/>
                                <w:bCs/>
                                <w:caps/>
                                <w:color w:val="44546A" w:themeColor="text2"/>
                                <w:sz w:val="36"/>
                                <w:szCs w:val="36"/>
                              </w:rPr>
                              <w:t xml:space="preserve"> </w:t>
                            </w:r>
                            <w:r w:rsidR="00DD2195" w:rsidRPr="0065492A">
                              <w:rPr>
                                <w:rFonts w:ascii="Arial" w:hAnsi="Arial" w:cs="Arial"/>
                                <w:b/>
                                <w:bCs/>
                                <w:caps/>
                                <w:color w:val="44546A" w:themeColor="text2"/>
                                <w:sz w:val="36"/>
                                <w:szCs w:val="36"/>
                              </w:rPr>
                              <w:t>Sadeka Khatun (1920267)</w:t>
                            </w:r>
                          </w:p>
                          <w:p w14:paraId="276C5839" w14:textId="6200D078" w:rsidR="005D515D" w:rsidRDefault="005D515D" w:rsidP="00DD2195">
                            <w:pPr>
                              <w:pStyle w:val="NoSpacing"/>
                              <w:spacing w:before="240"/>
                              <w:jc w:val="center"/>
                              <w:rPr>
                                <w:b/>
                                <w:bCs/>
                                <w:caps/>
                                <w:color w:val="44546A" w:themeColor="text2"/>
                                <w:sz w:val="36"/>
                                <w:szCs w:val="36"/>
                              </w:rPr>
                            </w:pPr>
                          </w:p>
                          <w:p w14:paraId="002D45F2" w14:textId="57BDF8D1" w:rsidR="005D515D" w:rsidRPr="00685CDA" w:rsidRDefault="00FA5516" w:rsidP="00FA5516">
                            <w:pPr>
                              <w:jc w:val="center"/>
                              <w:rPr>
                                <w:b/>
                                <w:bCs/>
                                <w:sz w:val="108"/>
                                <w:szCs w:val="108"/>
                                <w:u w:val="single"/>
                              </w:rPr>
                            </w:pPr>
                            <w:r w:rsidRPr="00685CDA">
                              <w:rPr>
                                <w:b/>
                                <w:bCs/>
                                <w:sz w:val="108"/>
                                <w:szCs w:val="108"/>
                                <w:u w:val="single"/>
                              </w:rPr>
                              <w:t>DEMENTIA</w:t>
                            </w:r>
                          </w:p>
                        </w:txbxContent>
                      </v:textbox>
                    </v:shape>
                    <w10:wrap anchorx="page" anchory="page"/>
                  </v:group>
                </w:pict>
              </mc:Fallback>
            </mc:AlternateContent>
          </w:r>
        </w:p>
        <w:p w14:paraId="0526E5E4" w14:textId="4C0FFE1A" w:rsidR="00DD2195" w:rsidRPr="00C144D6" w:rsidRDefault="00DD2195">
          <w:r w:rsidRPr="00C144D6">
            <w:br w:type="page"/>
          </w:r>
        </w:p>
      </w:sdtContent>
    </w:sdt>
    <w:sdt>
      <w:sdtPr>
        <w:rPr>
          <w:rFonts w:ascii="Arial" w:eastAsiaTheme="minorHAnsi" w:hAnsi="Arial" w:cs="Arial"/>
          <w:color w:val="auto"/>
          <w:sz w:val="22"/>
          <w:szCs w:val="22"/>
          <w:lang w:val="en-GB"/>
        </w:rPr>
        <w:id w:val="1659416773"/>
        <w:docPartObj>
          <w:docPartGallery w:val="Table of Contents"/>
          <w:docPartUnique/>
        </w:docPartObj>
      </w:sdtPr>
      <w:sdtEndPr>
        <w:rPr>
          <w:b/>
          <w:bCs/>
          <w:noProof/>
        </w:rPr>
      </w:sdtEndPr>
      <w:sdtContent>
        <w:p w14:paraId="558118BC" w14:textId="7DC609D6" w:rsidR="001A1EBF" w:rsidRPr="00C144D6" w:rsidRDefault="001A1EBF">
          <w:pPr>
            <w:pStyle w:val="TOCHeading"/>
            <w:rPr>
              <w:rFonts w:ascii="Arial" w:hAnsi="Arial" w:cs="Arial"/>
            </w:rPr>
          </w:pPr>
          <w:r w:rsidRPr="00C144D6">
            <w:rPr>
              <w:rFonts w:ascii="Arial" w:hAnsi="Arial" w:cs="Arial"/>
            </w:rPr>
            <w:t>Table of Contents</w:t>
          </w:r>
        </w:p>
        <w:p w14:paraId="6ED7EEA5" w14:textId="50853F18" w:rsidR="00281597" w:rsidRDefault="001A1EBF">
          <w:pPr>
            <w:pStyle w:val="TOC1"/>
            <w:tabs>
              <w:tab w:val="right" w:leader="dot" w:pos="9016"/>
            </w:tabs>
            <w:rPr>
              <w:rFonts w:asciiTheme="minorHAnsi" w:eastAsiaTheme="minorEastAsia" w:hAnsiTheme="minorHAnsi" w:cstheme="minorBidi"/>
              <w:noProof/>
              <w:lang w:eastAsia="en-GB"/>
            </w:rPr>
          </w:pPr>
          <w:r w:rsidRPr="00C144D6">
            <w:fldChar w:fldCharType="begin"/>
          </w:r>
          <w:r w:rsidRPr="00C144D6">
            <w:instrText xml:space="preserve"> TOC \o "1-3" \h \z \u </w:instrText>
          </w:r>
          <w:r w:rsidRPr="00C144D6">
            <w:fldChar w:fldCharType="separate"/>
          </w:r>
          <w:hyperlink w:anchor="_Toc110551750" w:history="1">
            <w:r w:rsidR="00281597" w:rsidRPr="004029B7">
              <w:rPr>
                <w:rStyle w:val="Hyperlink"/>
                <w:noProof/>
              </w:rPr>
              <w:t>Introduction</w:t>
            </w:r>
            <w:r w:rsidR="00281597">
              <w:rPr>
                <w:noProof/>
                <w:webHidden/>
              </w:rPr>
              <w:tab/>
            </w:r>
            <w:r w:rsidR="00281597">
              <w:rPr>
                <w:noProof/>
                <w:webHidden/>
              </w:rPr>
              <w:fldChar w:fldCharType="begin"/>
            </w:r>
            <w:r w:rsidR="00281597">
              <w:rPr>
                <w:noProof/>
                <w:webHidden/>
              </w:rPr>
              <w:instrText xml:space="preserve"> PAGEREF _Toc110551750 \h </w:instrText>
            </w:r>
            <w:r w:rsidR="00281597">
              <w:rPr>
                <w:noProof/>
                <w:webHidden/>
              </w:rPr>
            </w:r>
            <w:r w:rsidR="00281597">
              <w:rPr>
                <w:noProof/>
                <w:webHidden/>
              </w:rPr>
              <w:fldChar w:fldCharType="separate"/>
            </w:r>
            <w:r w:rsidR="00281597">
              <w:rPr>
                <w:noProof/>
                <w:webHidden/>
              </w:rPr>
              <w:t>2</w:t>
            </w:r>
            <w:r w:rsidR="00281597">
              <w:rPr>
                <w:noProof/>
                <w:webHidden/>
              </w:rPr>
              <w:fldChar w:fldCharType="end"/>
            </w:r>
          </w:hyperlink>
        </w:p>
        <w:p w14:paraId="6CEB2893" w14:textId="38823455" w:rsidR="00281597" w:rsidRDefault="002B4149">
          <w:pPr>
            <w:pStyle w:val="TOC1"/>
            <w:tabs>
              <w:tab w:val="right" w:leader="dot" w:pos="9016"/>
            </w:tabs>
            <w:rPr>
              <w:rFonts w:asciiTheme="minorHAnsi" w:eastAsiaTheme="minorEastAsia" w:hAnsiTheme="minorHAnsi" w:cstheme="minorBidi"/>
              <w:noProof/>
              <w:lang w:eastAsia="en-GB"/>
            </w:rPr>
          </w:pPr>
          <w:hyperlink w:anchor="_Toc110551751" w:history="1">
            <w:r w:rsidR="00281597" w:rsidRPr="004029B7">
              <w:rPr>
                <w:rStyle w:val="Hyperlink"/>
                <w:noProof/>
              </w:rPr>
              <w:t>Definition and Classification</w:t>
            </w:r>
            <w:r w:rsidR="00281597">
              <w:rPr>
                <w:noProof/>
                <w:webHidden/>
              </w:rPr>
              <w:tab/>
            </w:r>
            <w:r w:rsidR="00281597">
              <w:rPr>
                <w:noProof/>
                <w:webHidden/>
              </w:rPr>
              <w:fldChar w:fldCharType="begin"/>
            </w:r>
            <w:r w:rsidR="00281597">
              <w:rPr>
                <w:noProof/>
                <w:webHidden/>
              </w:rPr>
              <w:instrText xml:space="preserve"> PAGEREF _Toc110551751 \h </w:instrText>
            </w:r>
            <w:r w:rsidR="00281597">
              <w:rPr>
                <w:noProof/>
                <w:webHidden/>
              </w:rPr>
            </w:r>
            <w:r w:rsidR="00281597">
              <w:rPr>
                <w:noProof/>
                <w:webHidden/>
              </w:rPr>
              <w:fldChar w:fldCharType="separate"/>
            </w:r>
            <w:r w:rsidR="00281597">
              <w:rPr>
                <w:noProof/>
                <w:webHidden/>
              </w:rPr>
              <w:t>3</w:t>
            </w:r>
            <w:r w:rsidR="00281597">
              <w:rPr>
                <w:noProof/>
                <w:webHidden/>
              </w:rPr>
              <w:fldChar w:fldCharType="end"/>
            </w:r>
          </w:hyperlink>
        </w:p>
        <w:p w14:paraId="14809142" w14:textId="52D835A7" w:rsidR="00281597" w:rsidRDefault="002B4149">
          <w:pPr>
            <w:pStyle w:val="TOC1"/>
            <w:tabs>
              <w:tab w:val="right" w:leader="dot" w:pos="9016"/>
            </w:tabs>
            <w:rPr>
              <w:rFonts w:asciiTheme="minorHAnsi" w:eastAsiaTheme="minorEastAsia" w:hAnsiTheme="minorHAnsi" w:cstheme="minorBidi"/>
              <w:noProof/>
              <w:lang w:eastAsia="en-GB"/>
            </w:rPr>
          </w:pPr>
          <w:hyperlink w:anchor="_Toc110551752" w:history="1">
            <w:r w:rsidR="00281597" w:rsidRPr="004029B7">
              <w:rPr>
                <w:rStyle w:val="Hyperlink"/>
                <w:noProof/>
              </w:rPr>
              <w:t>Diagnosis</w:t>
            </w:r>
            <w:r w:rsidR="00281597">
              <w:rPr>
                <w:noProof/>
                <w:webHidden/>
              </w:rPr>
              <w:tab/>
            </w:r>
            <w:r w:rsidR="00281597">
              <w:rPr>
                <w:noProof/>
                <w:webHidden/>
              </w:rPr>
              <w:fldChar w:fldCharType="begin"/>
            </w:r>
            <w:r w:rsidR="00281597">
              <w:rPr>
                <w:noProof/>
                <w:webHidden/>
              </w:rPr>
              <w:instrText xml:space="preserve"> PAGEREF _Toc110551752 \h </w:instrText>
            </w:r>
            <w:r w:rsidR="00281597">
              <w:rPr>
                <w:noProof/>
                <w:webHidden/>
              </w:rPr>
            </w:r>
            <w:r w:rsidR="00281597">
              <w:rPr>
                <w:noProof/>
                <w:webHidden/>
              </w:rPr>
              <w:fldChar w:fldCharType="separate"/>
            </w:r>
            <w:r w:rsidR="00281597">
              <w:rPr>
                <w:noProof/>
                <w:webHidden/>
              </w:rPr>
              <w:t>4</w:t>
            </w:r>
            <w:r w:rsidR="00281597">
              <w:rPr>
                <w:noProof/>
                <w:webHidden/>
              </w:rPr>
              <w:fldChar w:fldCharType="end"/>
            </w:r>
          </w:hyperlink>
        </w:p>
        <w:p w14:paraId="23513C36" w14:textId="037D1979" w:rsidR="00281597" w:rsidRDefault="002B4149">
          <w:pPr>
            <w:pStyle w:val="TOC1"/>
            <w:tabs>
              <w:tab w:val="right" w:leader="dot" w:pos="9016"/>
            </w:tabs>
            <w:rPr>
              <w:rFonts w:asciiTheme="minorHAnsi" w:eastAsiaTheme="minorEastAsia" w:hAnsiTheme="minorHAnsi" w:cstheme="minorBidi"/>
              <w:noProof/>
              <w:lang w:eastAsia="en-GB"/>
            </w:rPr>
          </w:pPr>
          <w:hyperlink w:anchor="_Toc110551753" w:history="1">
            <w:r w:rsidR="00281597" w:rsidRPr="004029B7">
              <w:rPr>
                <w:rStyle w:val="Hyperlink"/>
                <w:noProof/>
              </w:rPr>
              <w:t>Treatment</w:t>
            </w:r>
            <w:r w:rsidR="00281597">
              <w:rPr>
                <w:noProof/>
                <w:webHidden/>
              </w:rPr>
              <w:tab/>
            </w:r>
            <w:r w:rsidR="00281597">
              <w:rPr>
                <w:noProof/>
                <w:webHidden/>
              </w:rPr>
              <w:fldChar w:fldCharType="begin"/>
            </w:r>
            <w:r w:rsidR="00281597">
              <w:rPr>
                <w:noProof/>
                <w:webHidden/>
              </w:rPr>
              <w:instrText xml:space="preserve"> PAGEREF _Toc110551753 \h </w:instrText>
            </w:r>
            <w:r w:rsidR="00281597">
              <w:rPr>
                <w:noProof/>
                <w:webHidden/>
              </w:rPr>
            </w:r>
            <w:r w:rsidR="00281597">
              <w:rPr>
                <w:noProof/>
                <w:webHidden/>
              </w:rPr>
              <w:fldChar w:fldCharType="separate"/>
            </w:r>
            <w:r w:rsidR="00281597">
              <w:rPr>
                <w:noProof/>
                <w:webHidden/>
              </w:rPr>
              <w:t>5</w:t>
            </w:r>
            <w:r w:rsidR="00281597">
              <w:rPr>
                <w:noProof/>
                <w:webHidden/>
              </w:rPr>
              <w:fldChar w:fldCharType="end"/>
            </w:r>
          </w:hyperlink>
        </w:p>
        <w:p w14:paraId="7E7FB609" w14:textId="6AAB8A53" w:rsidR="00281597" w:rsidRDefault="002B4149">
          <w:pPr>
            <w:pStyle w:val="TOC1"/>
            <w:tabs>
              <w:tab w:val="right" w:leader="dot" w:pos="9016"/>
            </w:tabs>
            <w:rPr>
              <w:rFonts w:asciiTheme="minorHAnsi" w:eastAsiaTheme="minorEastAsia" w:hAnsiTheme="minorHAnsi" w:cstheme="minorBidi"/>
              <w:noProof/>
              <w:lang w:eastAsia="en-GB"/>
            </w:rPr>
          </w:pPr>
          <w:hyperlink w:anchor="_Toc110551754" w:history="1">
            <w:r w:rsidR="00281597" w:rsidRPr="004029B7">
              <w:rPr>
                <w:rStyle w:val="Hyperlink"/>
                <w:noProof/>
              </w:rPr>
              <w:t>Measurements and Rehabilitation</w:t>
            </w:r>
            <w:r w:rsidR="00281597">
              <w:rPr>
                <w:noProof/>
                <w:webHidden/>
              </w:rPr>
              <w:tab/>
            </w:r>
            <w:r w:rsidR="00281597">
              <w:rPr>
                <w:noProof/>
                <w:webHidden/>
              </w:rPr>
              <w:fldChar w:fldCharType="begin"/>
            </w:r>
            <w:r w:rsidR="00281597">
              <w:rPr>
                <w:noProof/>
                <w:webHidden/>
              </w:rPr>
              <w:instrText xml:space="preserve"> PAGEREF _Toc110551754 \h </w:instrText>
            </w:r>
            <w:r w:rsidR="00281597">
              <w:rPr>
                <w:noProof/>
                <w:webHidden/>
              </w:rPr>
            </w:r>
            <w:r w:rsidR="00281597">
              <w:rPr>
                <w:noProof/>
                <w:webHidden/>
              </w:rPr>
              <w:fldChar w:fldCharType="separate"/>
            </w:r>
            <w:r w:rsidR="00281597">
              <w:rPr>
                <w:noProof/>
                <w:webHidden/>
              </w:rPr>
              <w:t>6</w:t>
            </w:r>
            <w:r w:rsidR="00281597">
              <w:rPr>
                <w:noProof/>
                <w:webHidden/>
              </w:rPr>
              <w:fldChar w:fldCharType="end"/>
            </w:r>
          </w:hyperlink>
        </w:p>
        <w:p w14:paraId="04776FFC" w14:textId="7E1A6381" w:rsidR="00281597" w:rsidRDefault="002B4149">
          <w:pPr>
            <w:pStyle w:val="TOC1"/>
            <w:tabs>
              <w:tab w:val="right" w:leader="dot" w:pos="9016"/>
            </w:tabs>
            <w:rPr>
              <w:rFonts w:asciiTheme="minorHAnsi" w:eastAsiaTheme="minorEastAsia" w:hAnsiTheme="minorHAnsi" w:cstheme="minorBidi"/>
              <w:noProof/>
              <w:lang w:eastAsia="en-GB"/>
            </w:rPr>
          </w:pPr>
          <w:hyperlink w:anchor="_Toc110551755" w:history="1">
            <w:r w:rsidR="00281597" w:rsidRPr="004029B7">
              <w:rPr>
                <w:rStyle w:val="Hyperlink"/>
                <w:noProof/>
              </w:rPr>
              <w:t>Recommendations</w:t>
            </w:r>
            <w:r w:rsidR="00281597">
              <w:rPr>
                <w:noProof/>
                <w:webHidden/>
              </w:rPr>
              <w:tab/>
            </w:r>
            <w:r w:rsidR="00281597">
              <w:rPr>
                <w:noProof/>
                <w:webHidden/>
              </w:rPr>
              <w:fldChar w:fldCharType="begin"/>
            </w:r>
            <w:r w:rsidR="00281597">
              <w:rPr>
                <w:noProof/>
                <w:webHidden/>
              </w:rPr>
              <w:instrText xml:space="preserve"> PAGEREF _Toc110551755 \h </w:instrText>
            </w:r>
            <w:r w:rsidR="00281597">
              <w:rPr>
                <w:noProof/>
                <w:webHidden/>
              </w:rPr>
            </w:r>
            <w:r w:rsidR="00281597">
              <w:rPr>
                <w:noProof/>
                <w:webHidden/>
              </w:rPr>
              <w:fldChar w:fldCharType="separate"/>
            </w:r>
            <w:r w:rsidR="00281597">
              <w:rPr>
                <w:noProof/>
                <w:webHidden/>
              </w:rPr>
              <w:t>7</w:t>
            </w:r>
            <w:r w:rsidR="00281597">
              <w:rPr>
                <w:noProof/>
                <w:webHidden/>
              </w:rPr>
              <w:fldChar w:fldCharType="end"/>
            </w:r>
          </w:hyperlink>
        </w:p>
        <w:p w14:paraId="750FBBA2" w14:textId="6A30AC71" w:rsidR="00281597" w:rsidRDefault="002B4149">
          <w:pPr>
            <w:pStyle w:val="TOC1"/>
            <w:tabs>
              <w:tab w:val="right" w:leader="dot" w:pos="9016"/>
            </w:tabs>
            <w:rPr>
              <w:rFonts w:asciiTheme="minorHAnsi" w:eastAsiaTheme="minorEastAsia" w:hAnsiTheme="minorHAnsi" w:cstheme="minorBidi"/>
              <w:noProof/>
              <w:lang w:eastAsia="en-GB"/>
            </w:rPr>
          </w:pPr>
          <w:hyperlink w:anchor="_Toc110551756" w:history="1">
            <w:r w:rsidR="00281597" w:rsidRPr="004029B7">
              <w:rPr>
                <w:rStyle w:val="Hyperlink"/>
                <w:noProof/>
              </w:rPr>
              <w:t>Conclusion</w:t>
            </w:r>
            <w:r w:rsidR="00281597">
              <w:rPr>
                <w:noProof/>
                <w:webHidden/>
              </w:rPr>
              <w:tab/>
            </w:r>
            <w:r w:rsidR="00281597">
              <w:rPr>
                <w:noProof/>
                <w:webHidden/>
              </w:rPr>
              <w:fldChar w:fldCharType="begin"/>
            </w:r>
            <w:r w:rsidR="00281597">
              <w:rPr>
                <w:noProof/>
                <w:webHidden/>
              </w:rPr>
              <w:instrText xml:space="preserve"> PAGEREF _Toc110551756 \h </w:instrText>
            </w:r>
            <w:r w:rsidR="00281597">
              <w:rPr>
                <w:noProof/>
                <w:webHidden/>
              </w:rPr>
            </w:r>
            <w:r w:rsidR="00281597">
              <w:rPr>
                <w:noProof/>
                <w:webHidden/>
              </w:rPr>
              <w:fldChar w:fldCharType="separate"/>
            </w:r>
            <w:r w:rsidR="00281597">
              <w:rPr>
                <w:noProof/>
                <w:webHidden/>
              </w:rPr>
              <w:t>8</w:t>
            </w:r>
            <w:r w:rsidR="00281597">
              <w:rPr>
                <w:noProof/>
                <w:webHidden/>
              </w:rPr>
              <w:fldChar w:fldCharType="end"/>
            </w:r>
          </w:hyperlink>
        </w:p>
        <w:p w14:paraId="779E32AE" w14:textId="5A223165" w:rsidR="00281597" w:rsidRDefault="002B4149">
          <w:pPr>
            <w:pStyle w:val="TOC1"/>
            <w:tabs>
              <w:tab w:val="right" w:leader="dot" w:pos="9016"/>
            </w:tabs>
            <w:rPr>
              <w:rFonts w:asciiTheme="minorHAnsi" w:eastAsiaTheme="minorEastAsia" w:hAnsiTheme="minorHAnsi" w:cstheme="minorBidi"/>
              <w:noProof/>
              <w:lang w:eastAsia="en-GB"/>
            </w:rPr>
          </w:pPr>
          <w:hyperlink w:anchor="_Toc110551757" w:history="1">
            <w:r w:rsidR="00281597" w:rsidRPr="004029B7">
              <w:rPr>
                <w:rStyle w:val="Hyperlink"/>
                <w:noProof/>
              </w:rPr>
              <w:t>Reference List</w:t>
            </w:r>
            <w:r w:rsidR="00281597">
              <w:rPr>
                <w:noProof/>
                <w:webHidden/>
              </w:rPr>
              <w:tab/>
            </w:r>
            <w:r w:rsidR="00281597">
              <w:rPr>
                <w:noProof/>
                <w:webHidden/>
              </w:rPr>
              <w:fldChar w:fldCharType="begin"/>
            </w:r>
            <w:r w:rsidR="00281597">
              <w:rPr>
                <w:noProof/>
                <w:webHidden/>
              </w:rPr>
              <w:instrText xml:space="preserve"> PAGEREF _Toc110551757 \h </w:instrText>
            </w:r>
            <w:r w:rsidR="00281597">
              <w:rPr>
                <w:noProof/>
                <w:webHidden/>
              </w:rPr>
            </w:r>
            <w:r w:rsidR="00281597">
              <w:rPr>
                <w:noProof/>
                <w:webHidden/>
              </w:rPr>
              <w:fldChar w:fldCharType="separate"/>
            </w:r>
            <w:r w:rsidR="00281597">
              <w:rPr>
                <w:noProof/>
                <w:webHidden/>
              </w:rPr>
              <w:t>9</w:t>
            </w:r>
            <w:r w:rsidR="00281597">
              <w:rPr>
                <w:noProof/>
                <w:webHidden/>
              </w:rPr>
              <w:fldChar w:fldCharType="end"/>
            </w:r>
          </w:hyperlink>
        </w:p>
        <w:p w14:paraId="549EC1F5" w14:textId="0B0B2EBB" w:rsidR="001A1EBF" w:rsidRPr="00C144D6" w:rsidRDefault="001A1EBF">
          <w:r w:rsidRPr="00C144D6">
            <w:rPr>
              <w:b/>
              <w:bCs/>
              <w:noProof/>
            </w:rPr>
            <w:fldChar w:fldCharType="end"/>
          </w:r>
        </w:p>
      </w:sdtContent>
    </w:sdt>
    <w:p w14:paraId="05BAEE0D" w14:textId="541C5C95" w:rsidR="00DD2195" w:rsidRPr="00C144D6" w:rsidRDefault="00DD2195">
      <w:r w:rsidRPr="00C144D6">
        <w:br w:type="page"/>
      </w:r>
    </w:p>
    <w:p w14:paraId="5E004096" w14:textId="2952DEB3" w:rsidR="00A73DCE" w:rsidRPr="00C144D6" w:rsidRDefault="00DD2195" w:rsidP="00EA3999">
      <w:pPr>
        <w:pStyle w:val="Heading1"/>
        <w:spacing w:line="360" w:lineRule="auto"/>
        <w:jc w:val="center"/>
        <w:rPr>
          <w:rFonts w:ascii="Arial" w:hAnsi="Arial" w:cs="Arial"/>
        </w:rPr>
      </w:pPr>
      <w:bookmarkStart w:id="0" w:name="_Toc110551750"/>
      <w:r w:rsidRPr="00C144D6">
        <w:rPr>
          <w:rFonts w:ascii="Arial" w:hAnsi="Arial" w:cs="Arial"/>
        </w:rPr>
        <w:lastRenderedPageBreak/>
        <w:t>I</w:t>
      </w:r>
      <w:r w:rsidR="00D649E9" w:rsidRPr="00C144D6">
        <w:rPr>
          <w:rFonts w:ascii="Arial" w:hAnsi="Arial" w:cs="Arial"/>
        </w:rPr>
        <w:t>ntroduction</w:t>
      </w:r>
      <w:bookmarkEnd w:id="0"/>
    </w:p>
    <w:p w14:paraId="1954B474" w14:textId="1E01E31B" w:rsidR="009543DA" w:rsidRDefault="003D262A" w:rsidP="009543DA">
      <w:pPr>
        <w:spacing w:line="360" w:lineRule="auto"/>
        <w:jc w:val="both"/>
        <w:rPr>
          <w:color w:val="000000"/>
          <w:shd w:val="clear" w:color="auto" w:fill="FFFFFF"/>
        </w:rPr>
      </w:pPr>
      <w:r w:rsidRPr="004A1598">
        <w:rPr>
          <w:color w:val="000000"/>
          <w:shd w:val="clear" w:color="auto" w:fill="FFFFFF"/>
        </w:rPr>
        <w:t xml:space="preserve">As part of this written </w:t>
      </w:r>
      <w:r w:rsidR="00F17CAF" w:rsidRPr="004A1598">
        <w:rPr>
          <w:color w:val="000000"/>
          <w:shd w:val="clear" w:color="auto" w:fill="FFFFFF"/>
        </w:rPr>
        <w:t>report</w:t>
      </w:r>
      <w:r w:rsidRPr="004A1598">
        <w:rPr>
          <w:color w:val="000000"/>
          <w:shd w:val="clear" w:color="auto" w:fill="FFFFFF"/>
        </w:rPr>
        <w:t xml:space="preserve"> credible sources of information will be examined regarding "Dementia", and the aim will be to critically </w:t>
      </w:r>
      <w:r w:rsidR="00395363" w:rsidRPr="004A1598">
        <w:rPr>
          <w:color w:val="000000"/>
          <w:shd w:val="clear" w:color="auto" w:fill="FFFFFF"/>
        </w:rPr>
        <w:t xml:space="preserve">analyse and </w:t>
      </w:r>
      <w:r w:rsidRPr="004A1598">
        <w:rPr>
          <w:color w:val="000000"/>
          <w:shd w:val="clear" w:color="auto" w:fill="FFFFFF"/>
        </w:rPr>
        <w:t>evaluate that information</w:t>
      </w:r>
      <w:r w:rsidR="00B93B98" w:rsidRPr="004A1598">
        <w:rPr>
          <w:color w:val="000000"/>
          <w:shd w:val="clear" w:color="auto" w:fill="FFFFFF"/>
        </w:rPr>
        <w:t xml:space="preserve">. </w:t>
      </w:r>
      <w:r w:rsidR="0064379C" w:rsidRPr="004A1598">
        <w:rPr>
          <w:color w:val="000000"/>
          <w:shd w:val="clear" w:color="auto" w:fill="FFFFFF"/>
        </w:rPr>
        <w:t>I</w:t>
      </w:r>
      <w:r w:rsidRPr="004A1598">
        <w:rPr>
          <w:color w:val="000000"/>
          <w:shd w:val="clear" w:color="auto" w:fill="FFFFFF"/>
        </w:rPr>
        <w:t xml:space="preserve">t is key to ensure the information which is being sourced can provide </w:t>
      </w:r>
      <w:r w:rsidR="005B0435" w:rsidRPr="004A1598">
        <w:rPr>
          <w:color w:val="000000"/>
          <w:shd w:val="clear" w:color="auto" w:fill="FFFFFF"/>
        </w:rPr>
        <w:t xml:space="preserve">an </w:t>
      </w:r>
      <w:r w:rsidRPr="004A1598">
        <w:rPr>
          <w:color w:val="000000"/>
          <w:shd w:val="clear" w:color="auto" w:fill="FFFFFF"/>
        </w:rPr>
        <w:t>accurate classification</w:t>
      </w:r>
      <w:r w:rsidR="00692456" w:rsidRPr="004A1598">
        <w:rPr>
          <w:color w:val="000000"/>
          <w:shd w:val="clear" w:color="auto" w:fill="FFFFFF"/>
        </w:rPr>
        <w:t xml:space="preserve"> regarding</w:t>
      </w:r>
      <w:r w:rsidR="00CC1578" w:rsidRPr="004A1598">
        <w:rPr>
          <w:color w:val="000000"/>
          <w:shd w:val="clear" w:color="auto" w:fill="FFFFFF"/>
        </w:rPr>
        <w:t>, diagnoses</w:t>
      </w:r>
      <w:r w:rsidRPr="004A1598">
        <w:rPr>
          <w:color w:val="000000"/>
          <w:shd w:val="clear" w:color="auto" w:fill="FFFFFF"/>
        </w:rPr>
        <w:t xml:space="preserve"> treatments, and any rehabilitation therapy</w:t>
      </w:r>
      <w:r w:rsidR="005B0435" w:rsidRPr="004A1598">
        <w:rPr>
          <w:color w:val="000000"/>
          <w:shd w:val="clear" w:color="auto" w:fill="FFFFFF"/>
        </w:rPr>
        <w:t xml:space="preserve"> that can be beneficial</w:t>
      </w:r>
      <w:r w:rsidR="00692456" w:rsidRPr="004A1598">
        <w:rPr>
          <w:color w:val="000000"/>
          <w:shd w:val="clear" w:color="auto" w:fill="FFFFFF"/>
        </w:rPr>
        <w:t xml:space="preserve"> </w:t>
      </w:r>
      <w:r w:rsidR="00E614B3" w:rsidRPr="004A1598">
        <w:rPr>
          <w:color w:val="000000"/>
          <w:shd w:val="clear" w:color="auto" w:fill="FFFFFF"/>
        </w:rPr>
        <w:t>to</w:t>
      </w:r>
      <w:r w:rsidR="00692456" w:rsidRPr="004A1598">
        <w:rPr>
          <w:color w:val="000000"/>
          <w:shd w:val="clear" w:color="auto" w:fill="FFFFFF"/>
        </w:rPr>
        <w:t xml:space="preserve"> managing symptoms of dementia</w:t>
      </w:r>
      <w:r w:rsidRPr="004A1598">
        <w:rPr>
          <w:color w:val="000000"/>
          <w:shd w:val="clear" w:color="auto" w:fill="FFFFFF"/>
        </w:rPr>
        <w:t xml:space="preserve">. This </w:t>
      </w:r>
      <w:r w:rsidR="00CC1578" w:rsidRPr="004A1598">
        <w:rPr>
          <w:color w:val="000000"/>
          <w:shd w:val="clear" w:color="auto" w:fill="FFFFFF"/>
        </w:rPr>
        <w:t>report</w:t>
      </w:r>
      <w:r w:rsidRPr="004A1598">
        <w:rPr>
          <w:color w:val="000000"/>
          <w:shd w:val="clear" w:color="auto" w:fill="FFFFFF"/>
        </w:rPr>
        <w:t xml:space="preserve"> will provide a summary of the classifications from </w:t>
      </w:r>
      <w:r w:rsidR="00EA3999" w:rsidRPr="004A1598">
        <w:rPr>
          <w:color w:val="000000"/>
          <w:shd w:val="clear" w:color="auto" w:fill="FFFFFF"/>
        </w:rPr>
        <w:t>I</w:t>
      </w:r>
      <w:r w:rsidRPr="004A1598">
        <w:rPr>
          <w:color w:val="000000"/>
          <w:shd w:val="clear" w:color="auto" w:fill="FFFFFF"/>
        </w:rPr>
        <w:t>CD-10</w:t>
      </w:r>
      <w:r w:rsidR="00DE1035" w:rsidRPr="004A1598">
        <w:rPr>
          <w:color w:val="000000"/>
          <w:shd w:val="clear" w:color="auto" w:fill="FFFFFF"/>
        </w:rPr>
        <w:t xml:space="preserve"> Version</w:t>
      </w:r>
      <w:r w:rsidR="007A2F8F" w:rsidRPr="004A1598">
        <w:rPr>
          <w:color w:val="000000"/>
          <w:shd w:val="clear" w:color="auto" w:fill="FFFFFF"/>
        </w:rPr>
        <w:t xml:space="preserve">: 2010 </w:t>
      </w:r>
      <w:r w:rsidR="00DE1035" w:rsidRPr="004A1598">
        <w:rPr>
          <w:color w:val="000000"/>
          <w:shd w:val="clear" w:color="auto" w:fill="FFFFFF"/>
        </w:rPr>
        <w:t>(WHO, 20</w:t>
      </w:r>
      <w:r w:rsidR="008952AF" w:rsidRPr="004A1598">
        <w:rPr>
          <w:color w:val="000000"/>
          <w:shd w:val="clear" w:color="auto" w:fill="FFFFFF"/>
        </w:rPr>
        <w:t>21)</w:t>
      </w:r>
      <w:r w:rsidRPr="004A1598">
        <w:rPr>
          <w:color w:val="000000"/>
          <w:shd w:val="clear" w:color="auto" w:fill="FFFFFF"/>
        </w:rPr>
        <w:t xml:space="preserve"> and DSM-5 as well as highlight key factors</w:t>
      </w:r>
      <w:r w:rsidR="00322C98" w:rsidRPr="004A1598">
        <w:rPr>
          <w:color w:val="000000"/>
          <w:shd w:val="clear" w:color="auto" w:fill="FFFFFF"/>
        </w:rPr>
        <w:t xml:space="preserve"> </w:t>
      </w:r>
      <w:r w:rsidR="00E5578A" w:rsidRPr="004A1598">
        <w:rPr>
          <w:color w:val="000000"/>
          <w:shd w:val="clear" w:color="auto" w:fill="FFFFFF"/>
        </w:rPr>
        <w:t xml:space="preserve">from researched sources of information </w:t>
      </w:r>
      <w:r w:rsidR="003128B4" w:rsidRPr="004A1598">
        <w:rPr>
          <w:color w:val="000000"/>
          <w:shd w:val="clear" w:color="auto" w:fill="FFFFFF"/>
        </w:rPr>
        <w:t xml:space="preserve">on various aspects of the illness in </w:t>
      </w:r>
      <w:r w:rsidR="00733B72" w:rsidRPr="004A1598">
        <w:rPr>
          <w:color w:val="000000"/>
          <w:shd w:val="clear" w:color="auto" w:fill="FFFFFF"/>
        </w:rPr>
        <w:t>its</w:t>
      </w:r>
      <w:r w:rsidR="003128B4" w:rsidRPr="004A1598">
        <w:rPr>
          <w:color w:val="000000"/>
          <w:shd w:val="clear" w:color="auto" w:fill="FFFFFF"/>
        </w:rPr>
        <w:t xml:space="preserve"> different forms</w:t>
      </w:r>
      <w:r w:rsidR="00DE5161" w:rsidRPr="004A1598">
        <w:rPr>
          <w:color w:val="000000"/>
          <w:shd w:val="clear" w:color="auto" w:fill="FFFFFF"/>
        </w:rPr>
        <w:t>.</w:t>
      </w:r>
      <w:r w:rsidR="000A1A17" w:rsidRPr="004A1598">
        <w:rPr>
          <w:color w:val="000000"/>
          <w:shd w:val="clear" w:color="auto" w:fill="FFFFFF"/>
        </w:rPr>
        <w:t xml:space="preserve"> </w:t>
      </w:r>
      <w:r w:rsidR="00822A38" w:rsidRPr="004A1598">
        <w:rPr>
          <w:color w:val="000000"/>
          <w:shd w:val="clear" w:color="auto" w:fill="FFFFFF"/>
        </w:rPr>
        <w:t>Dementia affects more than 850,000 people in the UK. Among people over the age of 65, dementia affects 1 in 14, while among people over the age of 80, it affects 1 in 6. People are living longer, which is contributing to an increase in dementia cases. By 2025, there will be more than 1 million people living with dementia in the UK.</w:t>
      </w:r>
      <w:r w:rsidR="00E25A4B" w:rsidRPr="004A1598">
        <w:rPr>
          <w:color w:val="000000"/>
          <w:shd w:val="clear" w:color="auto" w:fill="FFFFFF"/>
        </w:rPr>
        <w:t xml:space="preserve"> This is according to National Health Services (NHS, 202</w:t>
      </w:r>
      <w:r w:rsidR="00E02590" w:rsidRPr="004A1598">
        <w:rPr>
          <w:color w:val="000000"/>
          <w:shd w:val="clear" w:color="auto" w:fill="FFFFFF"/>
        </w:rPr>
        <w:t>0).</w:t>
      </w:r>
      <w:r w:rsidR="00822A38" w:rsidRPr="004A1598">
        <w:rPr>
          <w:color w:val="000000"/>
          <w:shd w:val="clear" w:color="auto" w:fill="FFFFFF"/>
        </w:rPr>
        <w:t xml:space="preserve"> </w:t>
      </w:r>
      <w:r w:rsidR="0058515B" w:rsidRPr="004A1598">
        <w:rPr>
          <w:color w:val="000000"/>
          <w:shd w:val="clear" w:color="auto" w:fill="FFFFFF"/>
        </w:rPr>
        <w:t>“The number of elderly people over the age of 85 is rapidly increasing” (</w:t>
      </w:r>
      <w:r w:rsidR="00AA3C6F" w:rsidRPr="004A1598">
        <w:rPr>
          <w:color w:val="000000"/>
          <w:shd w:val="clear" w:color="auto" w:fill="FFFFFF"/>
        </w:rPr>
        <w:t>Gardner, Valco</w:t>
      </w:r>
      <w:r w:rsidR="00FA06C2" w:rsidRPr="004A1598">
        <w:rPr>
          <w:color w:val="000000"/>
          <w:shd w:val="clear" w:color="auto" w:fill="FFFFFF"/>
        </w:rPr>
        <w:t>u</w:t>
      </w:r>
      <w:r w:rsidR="00AA3C6F" w:rsidRPr="004A1598">
        <w:rPr>
          <w:color w:val="000000"/>
          <w:shd w:val="clear" w:color="auto" w:fill="FFFFFF"/>
        </w:rPr>
        <w:t>r</w:t>
      </w:r>
      <w:r w:rsidR="00FA06C2" w:rsidRPr="004A1598">
        <w:rPr>
          <w:color w:val="000000"/>
          <w:shd w:val="clear" w:color="auto" w:fill="FFFFFF"/>
        </w:rPr>
        <w:t xml:space="preserve"> and Yaffe, </w:t>
      </w:r>
      <w:r w:rsidR="002460D7" w:rsidRPr="004A1598">
        <w:rPr>
          <w:color w:val="000000"/>
          <w:shd w:val="clear" w:color="auto" w:fill="FFFFFF"/>
        </w:rPr>
        <w:t>2013</w:t>
      </w:r>
      <w:r w:rsidR="0053779C" w:rsidRPr="004A1598">
        <w:rPr>
          <w:color w:val="000000"/>
          <w:shd w:val="clear" w:color="auto" w:fill="FFFFFF"/>
        </w:rPr>
        <w:t>, p</w:t>
      </w:r>
      <w:r w:rsidR="007B2787" w:rsidRPr="004A1598">
        <w:rPr>
          <w:color w:val="000000"/>
          <w:shd w:val="clear" w:color="auto" w:fill="FFFFFF"/>
        </w:rPr>
        <w:t>. 27</w:t>
      </w:r>
      <w:r w:rsidR="002460D7" w:rsidRPr="004A1598">
        <w:rPr>
          <w:color w:val="000000"/>
          <w:shd w:val="clear" w:color="auto" w:fill="FFFFFF"/>
        </w:rPr>
        <w:t>)</w:t>
      </w:r>
      <w:r w:rsidR="009566D3" w:rsidRPr="004A1598">
        <w:rPr>
          <w:color w:val="000000"/>
          <w:shd w:val="clear" w:color="auto" w:fill="FFFFFF"/>
        </w:rPr>
        <w:t xml:space="preserve">. </w:t>
      </w:r>
      <w:r w:rsidR="00CD75F0" w:rsidRPr="004A1598">
        <w:rPr>
          <w:color w:val="000000"/>
          <w:shd w:val="clear" w:color="auto" w:fill="FFFFFF"/>
        </w:rPr>
        <w:t xml:space="preserve">Unfortunately, </w:t>
      </w:r>
      <w:r w:rsidR="00F97527" w:rsidRPr="004A1598">
        <w:rPr>
          <w:color w:val="000000"/>
          <w:shd w:val="clear" w:color="auto" w:fill="FFFFFF"/>
        </w:rPr>
        <w:t xml:space="preserve">the </w:t>
      </w:r>
      <w:r w:rsidR="00CD75F0" w:rsidRPr="004A1598">
        <w:rPr>
          <w:color w:val="000000"/>
          <w:shd w:val="clear" w:color="auto" w:fill="FFFFFF"/>
        </w:rPr>
        <w:t xml:space="preserve">“Human Rights” appear to be overlooked due to </w:t>
      </w:r>
      <w:r w:rsidR="00C95742" w:rsidRPr="004A1598">
        <w:rPr>
          <w:color w:val="000000"/>
          <w:shd w:val="clear" w:color="auto" w:fill="FFFFFF"/>
        </w:rPr>
        <w:t>a lack of basic rights and freedoms for people with dementia. Despite safety regulations in place to protect people's rights to freedom and choice, restraints for older people and acute-care patients are frequently used in care homes and hospitals</w:t>
      </w:r>
      <w:r w:rsidR="00E50A34" w:rsidRPr="004A1598">
        <w:rPr>
          <w:color w:val="000000"/>
          <w:shd w:val="clear" w:color="auto" w:fill="FFFFFF"/>
        </w:rPr>
        <w:t xml:space="preserve"> (WHO, 2022).</w:t>
      </w:r>
      <w:r w:rsidR="00E02590" w:rsidRPr="004A1598">
        <w:rPr>
          <w:color w:val="000000"/>
          <w:shd w:val="clear" w:color="auto" w:fill="FFFFFF"/>
        </w:rPr>
        <w:t xml:space="preserve"> </w:t>
      </w:r>
      <w:r w:rsidR="008B3347" w:rsidRPr="004A1598">
        <w:rPr>
          <w:color w:val="000000"/>
          <w:shd w:val="clear" w:color="auto" w:fill="FFFFFF"/>
        </w:rPr>
        <w:t>According to the</w:t>
      </w:r>
      <w:r w:rsidR="008B3347" w:rsidRPr="004A1598">
        <w:rPr>
          <w:i/>
          <w:iCs/>
          <w:color w:val="000000"/>
          <w:shd w:val="clear" w:color="auto" w:fill="FFFFFF"/>
        </w:rPr>
        <w:t xml:space="preserve"> Human Rights Act (1998), </w:t>
      </w:r>
      <w:r w:rsidR="008B3347" w:rsidRPr="004A1598">
        <w:rPr>
          <w:color w:val="000000"/>
          <w:shd w:val="clear" w:color="auto" w:fill="FFFFFF"/>
        </w:rPr>
        <w:t xml:space="preserve">everyone has a right to respect for their private and family lives, a right to health protection, and a right to freedom. Several factors were considered when collecting data for this report, </w:t>
      </w:r>
      <w:r w:rsidR="0092212F" w:rsidRPr="004A1598">
        <w:rPr>
          <w:color w:val="000000"/>
          <w:shd w:val="clear" w:color="auto" w:fill="FFFFFF"/>
        </w:rPr>
        <w:t>to</w:t>
      </w:r>
      <w:r w:rsidR="008B3347" w:rsidRPr="004A1598">
        <w:rPr>
          <w:color w:val="000000"/>
          <w:shd w:val="clear" w:color="auto" w:fill="FFFFFF"/>
        </w:rPr>
        <w:t xml:space="preserve"> provide as much information and evidence as possible.</w:t>
      </w:r>
    </w:p>
    <w:p w14:paraId="49724066" w14:textId="77777777" w:rsidR="009543DA" w:rsidRDefault="009543DA">
      <w:pPr>
        <w:rPr>
          <w:color w:val="000000"/>
          <w:shd w:val="clear" w:color="auto" w:fill="FFFFFF"/>
        </w:rPr>
      </w:pPr>
      <w:r>
        <w:rPr>
          <w:color w:val="000000"/>
          <w:shd w:val="clear" w:color="auto" w:fill="FFFFFF"/>
        </w:rPr>
        <w:br w:type="page"/>
      </w:r>
    </w:p>
    <w:p w14:paraId="6CAAADFA" w14:textId="2BA39AE9" w:rsidR="002F1C10" w:rsidRPr="00C144D6" w:rsidRDefault="00DD2195" w:rsidP="006C6CF0">
      <w:pPr>
        <w:pStyle w:val="Heading1"/>
        <w:spacing w:line="360" w:lineRule="auto"/>
        <w:jc w:val="center"/>
        <w:rPr>
          <w:rFonts w:ascii="Arial" w:hAnsi="Arial" w:cs="Arial"/>
        </w:rPr>
      </w:pPr>
      <w:bookmarkStart w:id="1" w:name="_Toc110551751"/>
      <w:r w:rsidRPr="00C144D6">
        <w:rPr>
          <w:rFonts w:ascii="Arial" w:hAnsi="Arial" w:cs="Arial"/>
        </w:rPr>
        <w:lastRenderedPageBreak/>
        <w:t>Definition and Classification</w:t>
      </w:r>
      <w:bookmarkEnd w:id="1"/>
    </w:p>
    <w:p w14:paraId="3C1DC226" w14:textId="34567430" w:rsidR="00C42E91" w:rsidRPr="00C144D6" w:rsidRDefault="000634B7" w:rsidP="005853CD">
      <w:pPr>
        <w:spacing w:line="360" w:lineRule="auto"/>
        <w:jc w:val="both"/>
        <w:rPr>
          <w:shd w:val="clear" w:color="auto" w:fill="FFFFFF"/>
        </w:rPr>
      </w:pPr>
      <w:r w:rsidRPr="00320C83">
        <w:t xml:space="preserve">When defining ‘Dementia’ it </w:t>
      </w:r>
      <w:r w:rsidR="000B4032" w:rsidRPr="00320C83">
        <w:t>is not</w:t>
      </w:r>
      <w:r w:rsidR="00526A6D" w:rsidRPr="00320C83">
        <w:t xml:space="preserve"> so simple</w:t>
      </w:r>
      <w:r w:rsidR="007C6FC9" w:rsidRPr="00320C83">
        <w:t>, as</w:t>
      </w:r>
      <w:r w:rsidR="00526A6D" w:rsidRPr="00320C83">
        <w:t xml:space="preserve"> it is </w:t>
      </w:r>
      <w:r w:rsidRPr="00320C83">
        <w:t>a complex mental health disorder and there are many various form</w:t>
      </w:r>
      <w:r w:rsidR="00526A6D" w:rsidRPr="00320C83">
        <w:t xml:space="preserve">s of </w:t>
      </w:r>
      <w:r w:rsidR="004A3EA8" w:rsidRPr="00320C83">
        <w:t>D</w:t>
      </w:r>
      <w:r w:rsidR="00526A6D" w:rsidRPr="00320C83">
        <w:t>ementia</w:t>
      </w:r>
      <w:r w:rsidR="004A3EA8" w:rsidRPr="00320C83">
        <w:t>.</w:t>
      </w:r>
      <w:r w:rsidRPr="00320C83">
        <w:t xml:space="preserve"> According to </w:t>
      </w:r>
      <w:r w:rsidR="004A3EA8" w:rsidRPr="00320C83">
        <w:t xml:space="preserve">ICD-10 </w:t>
      </w:r>
      <w:r w:rsidR="000B4032" w:rsidRPr="00320C83">
        <w:t>Version</w:t>
      </w:r>
      <w:r w:rsidR="00707DE9" w:rsidRPr="00320C83">
        <w:t>: 2010</w:t>
      </w:r>
      <w:r w:rsidR="002C77F3" w:rsidRPr="00320C83">
        <w:t xml:space="preserve"> </w:t>
      </w:r>
      <w:r w:rsidR="003376C5" w:rsidRPr="00320C83">
        <w:t>chapter 5</w:t>
      </w:r>
      <w:r w:rsidR="00A5044F" w:rsidRPr="00320C83">
        <w:t xml:space="preserve">, Mental and behavioural disorders </w:t>
      </w:r>
      <w:r w:rsidR="00593CD5" w:rsidRPr="00320C83">
        <w:t>highlight</w:t>
      </w:r>
      <w:r w:rsidR="001074D0" w:rsidRPr="00320C83">
        <w:t xml:space="preserve"> codes associated for example in chapter 5</w:t>
      </w:r>
      <w:r w:rsidR="003972CF" w:rsidRPr="00320C83">
        <w:t xml:space="preserve"> Dementia (F00</w:t>
      </w:r>
      <w:r w:rsidR="006016A3" w:rsidRPr="00320C83">
        <w:t xml:space="preserve"> to </w:t>
      </w:r>
      <w:r w:rsidR="003972CF" w:rsidRPr="00320C83">
        <w:t xml:space="preserve">F03) </w:t>
      </w:r>
      <w:r w:rsidR="006C6CF0" w:rsidRPr="00320C83">
        <w:t>“It is a syndrome caused by brain diseases, usually chronic or progressive, that entails abnormal functioning of multiple higher cortical functions, including memory, thinking, and language</w:t>
      </w:r>
      <w:r w:rsidR="007A2F8F" w:rsidRPr="00320C83">
        <w:t>.</w:t>
      </w:r>
      <w:r w:rsidR="009B5CCD" w:rsidRPr="00320C83">
        <w:t xml:space="preserve"> ‘</w:t>
      </w:r>
      <w:r w:rsidR="006016A3" w:rsidRPr="00320C83">
        <w:t>World Health Organisation</w:t>
      </w:r>
      <w:r w:rsidR="009B5CCD" w:rsidRPr="00320C83">
        <w:t>’</w:t>
      </w:r>
      <w:r w:rsidR="006016A3" w:rsidRPr="00320C83">
        <w:t xml:space="preserve"> </w:t>
      </w:r>
      <w:r w:rsidR="00F37032" w:rsidRPr="00320C83">
        <w:t xml:space="preserve">(WHO, 2010). </w:t>
      </w:r>
      <w:r w:rsidR="00664D64" w:rsidRPr="00320C83">
        <w:t xml:space="preserve">According to </w:t>
      </w:r>
      <w:r w:rsidR="00CC536C" w:rsidRPr="00320C83">
        <w:t xml:space="preserve">Dementia UK </w:t>
      </w:r>
      <w:r w:rsidR="00664D64" w:rsidRPr="00320C83">
        <w:t>they</w:t>
      </w:r>
      <w:r w:rsidR="00511DC6" w:rsidRPr="00320C83">
        <w:t xml:space="preserve"> also </w:t>
      </w:r>
      <w:r w:rsidR="00CC536C" w:rsidRPr="00320C83">
        <w:t>state that “There are a number of conditions that affect the brain</w:t>
      </w:r>
      <w:r w:rsidR="00664D64" w:rsidRPr="00320C83">
        <w:t>, and</w:t>
      </w:r>
      <w:r w:rsidR="00CC536C" w:rsidRPr="00320C83">
        <w:t xml:space="preserve"> that are classified as dementia”</w:t>
      </w:r>
      <w:r w:rsidR="00A9136F" w:rsidRPr="00320C83">
        <w:t xml:space="preserve"> </w:t>
      </w:r>
      <w:r w:rsidR="00D06A88" w:rsidRPr="00320C83">
        <w:t>(Dementia UK, 2022).</w:t>
      </w:r>
      <w:r w:rsidR="00A24ED4" w:rsidRPr="00320C83">
        <w:t xml:space="preserve"> </w:t>
      </w:r>
      <w:r w:rsidR="00ED07ED" w:rsidRPr="00320C83">
        <w:t>So,</w:t>
      </w:r>
      <w:r w:rsidR="00E66897" w:rsidRPr="00320C83">
        <w:t xml:space="preserve"> when </w:t>
      </w:r>
      <w:r w:rsidR="00E30201" w:rsidRPr="00320C83">
        <w:t>referring</w:t>
      </w:r>
      <w:r w:rsidR="00E66897" w:rsidRPr="00320C83">
        <w:t xml:space="preserve"> to IC</w:t>
      </w:r>
      <w:r w:rsidR="00ED07ED" w:rsidRPr="00320C83">
        <w:t>D-10 Classification other codes such as Alzheimer's dementia (F00), Vascular dementia (F01) Other types of dementia classified elsewhere in F02. There is no specific dementia described in F03, but when analysing further looking in the codes</w:t>
      </w:r>
      <w:r w:rsidR="008F0515" w:rsidRPr="00320C83">
        <w:t xml:space="preserve"> have similar symptoms</w:t>
      </w:r>
      <w:r w:rsidR="00ED07ED" w:rsidRPr="00320C83">
        <w:t xml:space="preserve"> </w:t>
      </w:r>
      <w:r w:rsidR="008F0515" w:rsidRPr="00320C83">
        <w:t xml:space="preserve">such as </w:t>
      </w:r>
      <w:r w:rsidR="00ED07ED" w:rsidRPr="00320C83">
        <w:t>F04 Organic amnesia, not caused by alcohol or prescription drugs. The delirium induced by alcohol and other psychoactive substances does not violate F05.</w:t>
      </w:r>
      <w:r w:rsidR="008F0515" w:rsidRPr="00320C83">
        <w:t xml:space="preserve"> </w:t>
      </w:r>
      <w:r w:rsidR="00ED07ED" w:rsidRPr="00320C83">
        <w:t xml:space="preserve">F06 Other mental disorders caused by brain damage and dysfunction, as well as physical disease. F07 Personality and behavioural disorders associated with brain damage, malfunctions, and disease. F09 Unspecified mental illness or symptom (WHO, 2010). </w:t>
      </w:r>
      <w:r w:rsidR="00244DD3" w:rsidRPr="00320C83">
        <w:rPr>
          <w:shd w:val="clear" w:color="auto" w:fill="FFFFFF"/>
        </w:rPr>
        <w:t>Dementia is a syndrome that can be caused by more than 100 different conditions</w:t>
      </w:r>
      <w:r w:rsidR="000B4032" w:rsidRPr="00320C83">
        <w:rPr>
          <w:shd w:val="clear" w:color="auto" w:fill="FFFFFF"/>
        </w:rPr>
        <w:t xml:space="preserve"> (NHS, 202</w:t>
      </w:r>
      <w:r w:rsidR="00FA2F12" w:rsidRPr="00320C83">
        <w:rPr>
          <w:shd w:val="clear" w:color="auto" w:fill="FFFFFF"/>
        </w:rPr>
        <w:t>0</w:t>
      </w:r>
      <w:r w:rsidR="000B4032" w:rsidRPr="00320C83">
        <w:rPr>
          <w:shd w:val="clear" w:color="auto" w:fill="FFFFFF"/>
        </w:rPr>
        <w:t>)</w:t>
      </w:r>
      <w:r w:rsidR="004653C2" w:rsidRPr="00320C83">
        <w:rPr>
          <w:shd w:val="clear" w:color="auto" w:fill="FFFFFF"/>
        </w:rPr>
        <w:t xml:space="preserve"> </w:t>
      </w:r>
      <w:r w:rsidR="004653C2" w:rsidRPr="00320C83">
        <w:t xml:space="preserve">Dementia is a syndrome usually of a chronic or progressive nature that leads to deterioration in cognitive function </w:t>
      </w:r>
      <w:r w:rsidR="00984CF0" w:rsidRPr="00320C83">
        <w:t>(WHO, 2022).</w:t>
      </w:r>
      <w:r w:rsidR="00615305" w:rsidRPr="00320C83">
        <w:t xml:space="preserve"> </w:t>
      </w:r>
      <w:r w:rsidR="001E5D36" w:rsidRPr="00320C83">
        <w:rPr>
          <w:shd w:val="clear" w:color="auto" w:fill="FFFFFF"/>
        </w:rPr>
        <w:t>According to</w:t>
      </w:r>
      <w:r w:rsidR="00616A48" w:rsidRPr="00320C83">
        <w:rPr>
          <w:shd w:val="clear" w:color="auto" w:fill="FFFFFF"/>
        </w:rPr>
        <w:t xml:space="preserve"> </w:t>
      </w:r>
      <w:r w:rsidR="001E5D36" w:rsidRPr="00320C83">
        <w:rPr>
          <w:shd w:val="clear" w:color="auto" w:fill="FFFFFF"/>
        </w:rPr>
        <w:t>‘</w:t>
      </w:r>
      <w:r w:rsidR="00616A48" w:rsidRPr="00320C83">
        <w:rPr>
          <w:shd w:val="clear" w:color="auto" w:fill="FFFFFF"/>
        </w:rPr>
        <w:t>National Health Services</w:t>
      </w:r>
      <w:r w:rsidR="001E5D36" w:rsidRPr="00320C83">
        <w:rPr>
          <w:shd w:val="clear" w:color="auto" w:fill="FFFFFF"/>
        </w:rPr>
        <w:t>’</w:t>
      </w:r>
      <w:r w:rsidR="00616A48" w:rsidRPr="00320C83">
        <w:rPr>
          <w:shd w:val="clear" w:color="auto" w:fill="FFFFFF"/>
        </w:rPr>
        <w:t xml:space="preserve"> (NHS, </w:t>
      </w:r>
      <w:r w:rsidR="00B94081" w:rsidRPr="00320C83">
        <w:rPr>
          <w:shd w:val="clear" w:color="auto" w:fill="FFFFFF"/>
        </w:rPr>
        <w:t>2020)</w:t>
      </w:r>
      <w:r w:rsidR="005853CD" w:rsidRPr="00320C83">
        <w:rPr>
          <w:shd w:val="clear" w:color="auto" w:fill="FFFFFF"/>
        </w:rPr>
        <w:t xml:space="preserve"> Symptoms related to dementia are associated with an ongoing decline in brain function. Dementia can have many causes, and many types.</w:t>
      </w:r>
      <w:r w:rsidR="003F2EA1" w:rsidRPr="00320C83">
        <w:rPr>
          <w:shd w:val="clear" w:color="auto" w:fill="FFFFFF"/>
        </w:rPr>
        <w:t xml:space="preserve"> According to DSM-5 criteria for dementia</w:t>
      </w:r>
      <w:r w:rsidR="003E23D6" w:rsidRPr="00320C83">
        <w:rPr>
          <w:shd w:val="clear" w:color="auto" w:fill="FFFFFF"/>
        </w:rPr>
        <w:t xml:space="preserve">, </w:t>
      </w:r>
      <w:r w:rsidR="00897B03" w:rsidRPr="00320C83">
        <w:rPr>
          <w:shd w:val="clear" w:color="auto" w:fill="FFFFFF"/>
        </w:rPr>
        <w:t>it</w:t>
      </w:r>
      <w:r w:rsidR="00AE2DFB" w:rsidRPr="00320C83">
        <w:rPr>
          <w:shd w:val="clear" w:color="auto" w:fill="FFFFFF"/>
        </w:rPr>
        <w:t xml:space="preserve"> is an impairment </w:t>
      </w:r>
      <w:r w:rsidR="00897B03" w:rsidRPr="00320C83">
        <w:rPr>
          <w:shd w:val="clear" w:color="auto" w:fill="FFFFFF"/>
        </w:rPr>
        <w:t>of</w:t>
      </w:r>
      <w:r w:rsidR="00AE2DFB" w:rsidRPr="00320C83">
        <w:rPr>
          <w:shd w:val="clear" w:color="auto" w:fill="FFFFFF"/>
        </w:rPr>
        <w:t xml:space="preserve"> the brain, affecting the </w:t>
      </w:r>
      <w:r w:rsidR="00C42E91" w:rsidRPr="00320C83">
        <w:rPr>
          <w:shd w:val="clear" w:color="auto" w:fill="FFFFFF"/>
        </w:rPr>
        <w:t>cognitive</w:t>
      </w:r>
      <w:r w:rsidR="00056A2F" w:rsidRPr="00320C83">
        <w:rPr>
          <w:shd w:val="clear" w:color="auto" w:fill="FFFFFF"/>
        </w:rPr>
        <w:t xml:space="preserve"> func</w:t>
      </w:r>
      <w:r w:rsidR="00302CE3" w:rsidRPr="00320C83">
        <w:rPr>
          <w:shd w:val="clear" w:color="auto" w:fill="FFFFFF"/>
        </w:rPr>
        <w:t xml:space="preserve">tioning (UpToDate, </w:t>
      </w:r>
      <w:r w:rsidR="00FD7DCB" w:rsidRPr="00320C83">
        <w:rPr>
          <w:shd w:val="clear" w:color="auto" w:fill="FFFFFF"/>
        </w:rPr>
        <w:t>2022).</w:t>
      </w:r>
      <w:r w:rsidR="009B5CCD" w:rsidRPr="00320C83">
        <w:rPr>
          <w:shd w:val="clear" w:color="auto" w:fill="FFFFFF"/>
        </w:rPr>
        <w:t xml:space="preserve"> </w:t>
      </w:r>
      <w:r w:rsidR="00C42E91" w:rsidRPr="00320C83">
        <w:rPr>
          <w:shd w:val="clear" w:color="auto" w:fill="FFFFFF"/>
        </w:rPr>
        <w:t>Dementia refers to the impairment of memory, thinking, or decision-making, rather than a specific disease</w:t>
      </w:r>
      <w:r w:rsidR="009C27F9" w:rsidRPr="00320C83">
        <w:rPr>
          <w:shd w:val="clear" w:color="auto" w:fill="FFFFFF"/>
        </w:rPr>
        <w:t xml:space="preserve"> </w:t>
      </w:r>
      <w:r w:rsidR="006623AC" w:rsidRPr="00320C83">
        <w:rPr>
          <w:shd w:val="clear" w:color="auto" w:fill="FFFFFF"/>
        </w:rPr>
        <w:t>(</w:t>
      </w:r>
      <w:r w:rsidR="009C27F9" w:rsidRPr="00320C83">
        <w:rPr>
          <w:shd w:val="clear" w:color="auto" w:fill="FFFFFF"/>
        </w:rPr>
        <w:t>CDC</w:t>
      </w:r>
      <w:r w:rsidR="006623AC" w:rsidRPr="00320C83">
        <w:rPr>
          <w:shd w:val="clear" w:color="auto" w:fill="FFFFFF"/>
        </w:rPr>
        <w:t>, 2019).</w:t>
      </w:r>
    </w:p>
    <w:p w14:paraId="00A3DF71" w14:textId="1F431C8A" w:rsidR="00DD2195" w:rsidRPr="00C144D6" w:rsidRDefault="00DD2195" w:rsidP="000634B7">
      <w:r w:rsidRPr="00C144D6">
        <w:br w:type="page"/>
      </w:r>
    </w:p>
    <w:p w14:paraId="7CBB755A" w14:textId="13B9CE8A" w:rsidR="00DD2195" w:rsidRPr="00C144D6" w:rsidRDefault="00315EE4" w:rsidP="00480B53">
      <w:pPr>
        <w:pStyle w:val="Heading1"/>
        <w:spacing w:line="360" w:lineRule="auto"/>
        <w:jc w:val="center"/>
        <w:rPr>
          <w:rFonts w:ascii="Arial" w:hAnsi="Arial" w:cs="Arial"/>
        </w:rPr>
      </w:pPr>
      <w:bookmarkStart w:id="2" w:name="_Toc110551752"/>
      <w:r w:rsidRPr="00C144D6">
        <w:rPr>
          <w:rFonts w:ascii="Arial" w:hAnsi="Arial" w:cs="Arial"/>
        </w:rPr>
        <w:lastRenderedPageBreak/>
        <w:t>Diagnosis</w:t>
      </w:r>
      <w:bookmarkEnd w:id="2"/>
    </w:p>
    <w:p w14:paraId="4E2A1D67" w14:textId="2425C677" w:rsidR="00826341" w:rsidRDefault="006605BA" w:rsidP="006D6242">
      <w:pPr>
        <w:spacing w:line="360" w:lineRule="auto"/>
        <w:jc w:val="both"/>
        <w:rPr>
          <w:rFonts w:eastAsia="Times New Roman"/>
          <w:color w:val="000000"/>
          <w:lang w:eastAsia="en-GB"/>
        </w:rPr>
      </w:pPr>
      <w:r w:rsidRPr="00AB5629">
        <w:t xml:space="preserve">'General Practitioners' are primary points of contact for diagnosis in accordance with National Institute on Ageing </w:t>
      </w:r>
      <w:r w:rsidR="006B384A" w:rsidRPr="00AB5629">
        <w:t>(</w:t>
      </w:r>
      <w:r w:rsidRPr="00AB5629">
        <w:t>2021) as they can refer you to specialists.</w:t>
      </w:r>
      <w:r w:rsidR="006B384A" w:rsidRPr="00AB5629">
        <w:t xml:space="preserve"> </w:t>
      </w:r>
      <w:r w:rsidRPr="00AB5629">
        <w:t>It</w:t>
      </w:r>
      <w:r w:rsidR="00E45803" w:rsidRPr="00AB5629">
        <w:t xml:space="preserve"> is possible to determine at least two impaired mental disorders when diagnosing Dementia. Some of the most common tests and procedures are Patient History which investigates any history of head injuries, Family History, or any other relevant </w:t>
      </w:r>
      <w:r w:rsidR="00415AD7" w:rsidRPr="00AB5629">
        <w:t>records (</w:t>
      </w:r>
      <w:r w:rsidR="00C47918" w:rsidRPr="00AB5629">
        <w:rPr>
          <w:rFonts w:eastAsia="Times New Roman"/>
          <w:color w:val="000000"/>
          <w:lang w:eastAsia="en-GB"/>
        </w:rPr>
        <w:t>Lloyd</w:t>
      </w:r>
      <w:r w:rsidR="00685A36" w:rsidRPr="00AB5629">
        <w:rPr>
          <w:rFonts w:eastAsia="Times New Roman"/>
          <w:color w:val="000000"/>
          <w:lang w:eastAsia="en-GB"/>
        </w:rPr>
        <w:t xml:space="preserve"> and Craig</w:t>
      </w:r>
      <w:r w:rsidR="001D2728" w:rsidRPr="00AB5629">
        <w:rPr>
          <w:rFonts w:eastAsia="Times New Roman"/>
          <w:color w:val="000000"/>
          <w:lang w:eastAsia="en-GB"/>
        </w:rPr>
        <w:t>, 2007</w:t>
      </w:r>
      <w:r w:rsidR="00630F40" w:rsidRPr="00AB5629">
        <w:rPr>
          <w:rFonts w:eastAsia="Times New Roman"/>
          <w:color w:val="000000"/>
          <w:lang w:eastAsia="en-GB"/>
        </w:rPr>
        <w:t>). Further</w:t>
      </w:r>
      <w:r w:rsidR="00E45803" w:rsidRPr="00AB5629">
        <w:rPr>
          <w:rFonts w:eastAsia="Times New Roman"/>
          <w:color w:val="000000"/>
          <w:lang w:eastAsia="en-GB"/>
        </w:rPr>
        <w:t xml:space="preserve"> test such as an</w:t>
      </w:r>
      <w:r w:rsidR="00735090" w:rsidRPr="00AB5629">
        <w:rPr>
          <w:rFonts w:eastAsia="Times New Roman"/>
          <w:color w:val="000000"/>
          <w:lang w:eastAsia="en-GB"/>
        </w:rPr>
        <w:t xml:space="preserve"> examination of the blood and spinal fluid will reveal infections, nutritional deficiencies, and hormonal imbalances.</w:t>
      </w:r>
      <w:r w:rsidR="00AB0591" w:rsidRPr="00AB5629">
        <w:rPr>
          <w:rFonts w:eastAsia="Times New Roman"/>
          <w:color w:val="000000"/>
          <w:lang w:eastAsia="en-GB"/>
        </w:rPr>
        <w:t xml:space="preserve"> </w:t>
      </w:r>
      <w:r w:rsidR="00415AD7" w:rsidRPr="00AB5629">
        <w:rPr>
          <w:rFonts w:eastAsia="Times New Roman"/>
          <w:color w:val="000000"/>
          <w:lang w:eastAsia="en-GB"/>
        </w:rPr>
        <w:t>Also,</w:t>
      </w:r>
      <w:r w:rsidR="00AB0591" w:rsidRPr="00AB5629">
        <w:rPr>
          <w:rFonts w:eastAsia="Times New Roman"/>
          <w:color w:val="000000"/>
          <w:lang w:eastAsia="en-GB"/>
        </w:rPr>
        <w:t xml:space="preserve"> </w:t>
      </w:r>
      <w:r w:rsidR="00735090" w:rsidRPr="00AB5629">
        <w:rPr>
          <w:rFonts w:eastAsia="Times New Roman"/>
          <w:color w:val="000000"/>
          <w:lang w:eastAsia="en-GB"/>
        </w:rPr>
        <w:t>a psychological</w:t>
      </w:r>
      <w:r w:rsidR="00540715" w:rsidRPr="00AB5629">
        <w:rPr>
          <w:rFonts w:eastAsia="Times New Roman"/>
          <w:color w:val="000000"/>
          <w:lang w:eastAsia="en-GB"/>
        </w:rPr>
        <w:t xml:space="preserve"> examination</w:t>
      </w:r>
      <w:r w:rsidR="00735090" w:rsidRPr="00AB5629">
        <w:rPr>
          <w:rFonts w:eastAsia="Times New Roman"/>
          <w:color w:val="000000"/>
          <w:lang w:eastAsia="en-GB"/>
        </w:rPr>
        <w:t xml:space="preserve"> </w:t>
      </w:r>
      <w:r w:rsidR="00AB0591" w:rsidRPr="00AB5629">
        <w:rPr>
          <w:rFonts w:eastAsia="Times New Roman"/>
          <w:color w:val="000000"/>
          <w:lang w:eastAsia="en-GB"/>
        </w:rPr>
        <w:t xml:space="preserve">is required </w:t>
      </w:r>
      <w:r w:rsidR="00735090" w:rsidRPr="00AB5629">
        <w:rPr>
          <w:rFonts w:eastAsia="Times New Roman"/>
          <w:color w:val="000000"/>
          <w:lang w:eastAsia="en-GB"/>
        </w:rPr>
        <w:t>to determine whether dementia is caused by mental health conditions</w:t>
      </w:r>
      <w:r w:rsidR="00630F40" w:rsidRPr="00AB5629">
        <w:rPr>
          <w:rFonts w:eastAsia="Times New Roman"/>
          <w:color w:val="000000"/>
          <w:lang w:eastAsia="en-GB"/>
        </w:rPr>
        <w:t xml:space="preserve"> Then there is t</w:t>
      </w:r>
      <w:r w:rsidR="00735090" w:rsidRPr="00AB5629">
        <w:rPr>
          <w:rFonts w:eastAsia="Times New Roman"/>
          <w:color w:val="000000"/>
          <w:lang w:eastAsia="en-GB"/>
        </w:rPr>
        <w:t>esting of cognitive skills and neuropsychological abilities, such as thinking, memory, reasoning, judgment, language, and attention.</w:t>
      </w:r>
      <w:r w:rsidR="004D4FAE" w:rsidRPr="00AB5629">
        <w:rPr>
          <w:rFonts w:eastAsia="Times New Roman"/>
          <w:color w:val="000000"/>
          <w:lang w:eastAsia="en-GB"/>
        </w:rPr>
        <w:t xml:space="preserve"> </w:t>
      </w:r>
      <w:r w:rsidR="00EC5CAB" w:rsidRPr="00AB5629">
        <w:rPr>
          <w:rFonts w:eastAsia="Times New Roman"/>
          <w:color w:val="000000"/>
          <w:lang w:eastAsia="en-GB"/>
        </w:rPr>
        <w:t>In addition to these tests, the following are also used, Tests of neurological function measure visual perception, movement, problem-solving, senses, balance, and reflexes. To detect bleeding or tumours in the brain, a CT scan is performed. Through magnetic resonance imaging, MRIs provide images of brain abnormalities. The positron emission tomography (PET) method is used to examine brain activity</w:t>
      </w:r>
      <w:r w:rsidR="00EC5CAB" w:rsidRPr="00C144D6">
        <w:rPr>
          <w:rFonts w:eastAsia="Times New Roman"/>
          <w:color w:val="000000"/>
          <w:lang w:eastAsia="en-GB"/>
        </w:rPr>
        <w:t>.</w:t>
      </w:r>
      <w:r w:rsidR="004B23B3">
        <w:rPr>
          <w:rFonts w:eastAsia="Times New Roman"/>
          <w:color w:val="000000"/>
          <w:lang w:eastAsia="en-GB"/>
        </w:rPr>
        <w:t xml:space="preserve"> A journal by (Ahmad, </w:t>
      </w:r>
      <w:r w:rsidR="004B23B3">
        <w:rPr>
          <w:rFonts w:eastAsia="Times New Roman"/>
          <w:i/>
          <w:iCs/>
          <w:color w:val="000000"/>
          <w:lang w:eastAsia="en-GB"/>
        </w:rPr>
        <w:t xml:space="preserve">et al, </w:t>
      </w:r>
      <w:r w:rsidR="00713FD8">
        <w:rPr>
          <w:rFonts w:eastAsia="Times New Roman"/>
          <w:color w:val="000000"/>
          <w:lang w:eastAsia="en-GB"/>
        </w:rPr>
        <w:t>2010</w:t>
      </w:r>
      <w:r w:rsidR="00CA2459">
        <w:rPr>
          <w:rFonts w:eastAsia="Times New Roman"/>
          <w:color w:val="000000"/>
          <w:lang w:eastAsia="en-GB"/>
        </w:rPr>
        <w:t xml:space="preserve">, pp. </w:t>
      </w:r>
      <w:r w:rsidR="00CA2459" w:rsidRPr="00CA2459">
        <w:rPr>
          <w:rFonts w:eastAsia="Times New Roman"/>
          <w:color w:val="000000"/>
          <w:lang w:eastAsia="en-GB"/>
        </w:rPr>
        <w:t>e360-e365</w:t>
      </w:r>
      <w:r w:rsidR="00CA2459">
        <w:rPr>
          <w:rFonts w:eastAsia="Times New Roman"/>
          <w:color w:val="000000"/>
          <w:lang w:eastAsia="en-GB"/>
        </w:rPr>
        <w:t>)</w:t>
      </w:r>
      <w:r w:rsidR="00E85865">
        <w:rPr>
          <w:rFonts w:eastAsia="Times New Roman"/>
          <w:color w:val="000000"/>
          <w:lang w:eastAsia="en-GB"/>
        </w:rPr>
        <w:t xml:space="preserve"> states that </w:t>
      </w:r>
      <w:r w:rsidR="00E8241C">
        <w:rPr>
          <w:rFonts w:eastAsia="Times New Roman"/>
          <w:color w:val="000000"/>
          <w:lang w:eastAsia="en-GB"/>
        </w:rPr>
        <w:t>a</w:t>
      </w:r>
      <w:r w:rsidR="00E8241C" w:rsidRPr="00E8241C">
        <w:rPr>
          <w:rFonts w:eastAsia="Times New Roman"/>
          <w:color w:val="000000"/>
          <w:lang w:eastAsia="en-GB"/>
        </w:rPr>
        <w:t>ccording to the 2007 National Audit Office Report, primary care clinicians often delay diagnosis of dementia, which results in poor value for money and suboptimal patient</w:t>
      </w:r>
      <w:r w:rsidR="006D6242">
        <w:rPr>
          <w:rFonts w:eastAsia="Times New Roman"/>
          <w:color w:val="000000"/>
          <w:lang w:eastAsia="en-GB"/>
        </w:rPr>
        <w:t xml:space="preserve"> care</w:t>
      </w:r>
      <w:r w:rsidR="00E70460">
        <w:rPr>
          <w:rFonts w:eastAsia="Times New Roman"/>
          <w:color w:val="000000"/>
          <w:lang w:eastAsia="en-GB"/>
        </w:rPr>
        <w:t>.</w:t>
      </w:r>
      <w:r w:rsidR="00826341">
        <w:rPr>
          <w:rFonts w:eastAsia="Times New Roman"/>
          <w:color w:val="000000"/>
          <w:lang w:eastAsia="en-GB"/>
        </w:rPr>
        <w:t xml:space="preserve">  </w:t>
      </w:r>
      <w:r w:rsidR="001767FB">
        <w:rPr>
          <w:rFonts w:eastAsia="Times New Roman"/>
          <w:color w:val="000000"/>
          <w:lang w:eastAsia="en-GB"/>
        </w:rPr>
        <w:t xml:space="preserve">Dementia can have an affect on </w:t>
      </w:r>
      <w:r w:rsidR="00C97D48">
        <w:rPr>
          <w:rFonts w:eastAsia="Times New Roman"/>
          <w:color w:val="000000"/>
          <w:lang w:eastAsia="en-GB"/>
        </w:rPr>
        <w:t xml:space="preserve">all aspect of that </w:t>
      </w:r>
      <w:r w:rsidR="00C55CC9">
        <w:rPr>
          <w:rFonts w:eastAsia="Times New Roman"/>
          <w:color w:val="000000"/>
          <w:lang w:eastAsia="en-GB"/>
        </w:rPr>
        <w:t>individual’s</w:t>
      </w:r>
      <w:r w:rsidR="00C97D48">
        <w:rPr>
          <w:rFonts w:eastAsia="Times New Roman"/>
          <w:color w:val="000000"/>
          <w:lang w:eastAsia="en-GB"/>
        </w:rPr>
        <w:t xml:space="preserve"> life, relationships and family ties are affected</w:t>
      </w:r>
      <w:r w:rsidR="0071621B">
        <w:rPr>
          <w:rFonts w:eastAsia="Times New Roman"/>
          <w:color w:val="000000"/>
          <w:lang w:eastAsia="en-GB"/>
        </w:rPr>
        <w:t xml:space="preserve"> Apart from all the that have already been highlighted, GP being the point of </w:t>
      </w:r>
      <w:r w:rsidR="003614E1">
        <w:rPr>
          <w:rFonts w:eastAsia="Times New Roman"/>
          <w:color w:val="000000"/>
          <w:lang w:eastAsia="en-GB"/>
        </w:rPr>
        <w:t xml:space="preserve">first contact GP’s can also refer that individual to a memory. Service clinic </w:t>
      </w:r>
      <w:r w:rsidR="009327FB">
        <w:rPr>
          <w:rFonts w:eastAsia="Times New Roman"/>
          <w:color w:val="000000"/>
          <w:lang w:eastAsia="en-GB"/>
        </w:rPr>
        <w:t xml:space="preserve">a </w:t>
      </w:r>
      <w:r w:rsidR="003B2CE4">
        <w:rPr>
          <w:rFonts w:eastAsia="Times New Roman"/>
          <w:color w:val="000000"/>
          <w:lang w:eastAsia="en-GB"/>
        </w:rPr>
        <w:t>specialist</w:t>
      </w:r>
      <w:r w:rsidR="009327FB">
        <w:rPr>
          <w:rFonts w:eastAsia="Times New Roman"/>
          <w:color w:val="000000"/>
          <w:lang w:eastAsia="en-GB"/>
        </w:rPr>
        <w:t xml:space="preserve"> who can further investigate and carry out </w:t>
      </w:r>
      <w:r w:rsidR="003B2CE4">
        <w:rPr>
          <w:rFonts w:eastAsia="Times New Roman"/>
          <w:color w:val="000000"/>
          <w:lang w:eastAsia="en-GB"/>
        </w:rPr>
        <w:t>further</w:t>
      </w:r>
      <w:r w:rsidR="009327FB">
        <w:rPr>
          <w:rFonts w:eastAsia="Times New Roman"/>
          <w:color w:val="000000"/>
          <w:lang w:eastAsia="en-GB"/>
        </w:rPr>
        <w:t xml:space="preserve"> assessments to determine </w:t>
      </w:r>
      <w:r w:rsidR="003B2CE4">
        <w:rPr>
          <w:rFonts w:eastAsia="Times New Roman"/>
          <w:color w:val="000000"/>
          <w:lang w:eastAsia="en-GB"/>
        </w:rPr>
        <w:t>other treatments (</w:t>
      </w:r>
      <w:r w:rsidR="0064450D">
        <w:rPr>
          <w:rFonts w:eastAsia="Times New Roman"/>
          <w:color w:val="000000"/>
          <w:lang w:eastAsia="en-GB"/>
        </w:rPr>
        <w:t>Dementia UK, 2021).</w:t>
      </w:r>
      <w:r w:rsidR="00654A90" w:rsidRPr="00654A90">
        <w:t xml:space="preserve"> </w:t>
      </w:r>
      <w:r w:rsidR="00654A90" w:rsidRPr="00654A90">
        <w:rPr>
          <w:rFonts w:eastAsia="Times New Roman"/>
          <w:color w:val="000000"/>
          <w:lang w:eastAsia="en-GB"/>
        </w:rPr>
        <w:t>Even though</w:t>
      </w:r>
      <w:r w:rsidR="00654A90" w:rsidRPr="00654A90">
        <w:rPr>
          <w:rFonts w:eastAsia="Times New Roman"/>
          <w:color w:val="000000"/>
          <w:lang w:eastAsia="en-GB"/>
        </w:rPr>
        <w:t xml:space="preserve"> a diagnosis may change a person's life, it is certainly not the end of their life. Despite the challenges it brings, many people with dementia live </w:t>
      </w:r>
      <w:r w:rsidR="00654A90">
        <w:rPr>
          <w:rFonts w:eastAsia="Times New Roman"/>
          <w:color w:val="000000"/>
          <w:lang w:eastAsia="en-GB"/>
        </w:rPr>
        <w:t xml:space="preserve">healthy and fulfilling </w:t>
      </w:r>
      <w:r w:rsidR="00C21008">
        <w:rPr>
          <w:rFonts w:eastAsia="Times New Roman"/>
          <w:color w:val="000000"/>
          <w:lang w:eastAsia="en-GB"/>
        </w:rPr>
        <w:t>lives. (Age UK, 2022).</w:t>
      </w:r>
    </w:p>
    <w:p w14:paraId="3EC175C3" w14:textId="77777777" w:rsidR="00826341" w:rsidRDefault="00826341" w:rsidP="006D6242">
      <w:pPr>
        <w:spacing w:line="360" w:lineRule="auto"/>
        <w:jc w:val="both"/>
        <w:rPr>
          <w:rFonts w:eastAsia="Times New Roman"/>
          <w:color w:val="000000"/>
          <w:lang w:eastAsia="en-GB"/>
        </w:rPr>
      </w:pPr>
    </w:p>
    <w:p w14:paraId="0DE88F43" w14:textId="5792631B" w:rsidR="00480B53" w:rsidRPr="00C144D6" w:rsidRDefault="00480B53" w:rsidP="00E85865">
      <w:pPr>
        <w:jc w:val="both"/>
        <w:rPr>
          <w:rFonts w:eastAsia="Times New Roman"/>
          <w:color w:val="000000"/>
          <w:lang w:eastAsia="en-GB"/>
        </w:rPr>
      </w:pPr>
    </w:p>
    <w:p w14:paraId="235948F9" w14:textId="77777777" w:rsidR="00826341" w:rsidRDefault="00826341">
      <w:pPr>
        <w:rPr>
          <w:rFonts w:eastAsiaTheme="majorEastAsia"/>
          <w:color w:val="2F5496" w:themeColor="accent1" w:themeShade="BF"/>
          <w:sz w:val="32"/>
          <w:szCs w:val="32"/>
        </w:rPr>
      </w:pPr>
      <w:bookmarkStart w:id="3" w:name="_Toc110551753"/>
      <w:r>
        <w:br w:type="page"/>
      </w:r>
    </w:p>
    <w:p w14:paraId="24733B8D" w14:textId="25F0D648" w:rsidR="00733B55" w:rsidRPr="00C144D6" w:rsidRDefault="000F1050" w:rsidP="00692342">
      <w:pPr>
        <w:pStyle w:val="Heading1"/>
        <w:spacing w:line="360" w:lineRule="auto"/>
        <w:jc w:val="center"/>
        <w:rPr>
          <w:rFonts w:ascii="Arial" w:hAnsi="Arial" w:cs="Arial"/>
        </w:rPr>
      </w:pPr>
      <w:r w:rsidRPr="00C144D6">
        <w:rPr>
          <w:rFonts w:ascii="Arial" w:hAnsi="Arial" w:cs="Arial"/>
        </w:rPr>
        <w:lastRenderedPageBreak/>
        <w:t>Treatment</w:t>
      </w:r>
      <w:bookmarkEnd w:id="3"/>
    </w:p>
    <w:p w14:paraId="2AD0A213" w14:textId="573FF414" w:rsidR="004570BD" w:rsidRDefault="00692342" w:rsidP="00557C45">
      <w:pPr>
        <w:spacing w:line="360" w:lineRule="auto"/>
        <w:jc w:val="both"/>
      </w:pPr>
      <w:r w:rsidRPr="00AB5629">
        <w:t xml:space="preserve">In addition to the fact that Dementia could be hereditary or genetic, there are other factors to consider as they can also contribute to developing it. For example, substance abuse such as drug and alcohol abuse may also contribute, smoking may also contribute, </w:t>
      </w:r>
      <w:r w:rsidR="005650DE" w:rsidRPr="00AB5629">
        <w:t xml:space="preserve">if </w:t>
      </w:r>
      <w:r w:rsidRPr="00AB5629">
        <w:t xml:space="preserve">there is </w:t>
      </w:r>
      <w:r w:rsidR="005650DE" w:rsidRPr="00AB5629">
        <w:t xml:space="preserve">a history of </w:t>
      </w:r>
      <w:r w:rsidRPr="00AB5629">
        <w:t xml:space="preserve">head trauma, stroke, high blood pressure, coronary heart disease, and some other factors may </w:t>
      </w:r>
      <w:r w:rsidR="00AB0EB6" w:rsidRPr="00AB5629">
        <w:t xml:space="preserve">also </w:t>
      </w:r>
      <w:r w:rsidRPr="00AB5629">
        <w:t>contribute</w:t>
      </w:r>
      <w:r w:rsidR="004750BC" w:rsidRPr="00AB5629">
        <w:t xml:space="preserve"> (Dementia.org, 2022</w:t>
      </w:r>
      <w:r w:rsidR="00A4210D" w:rsidRPr="00AB5629">
        <w:t>). taking</w:t>
      </w:r>
      <w:r w:rsidR="00490B60" w:rsidRPr="00AB5629">
        <w:t xml:space="preserve"> preventative measures such as moderate drinking</w:t>
      </w:r>
      <w:r w:rsidR="001B15CD" w:rsidRPr="00AB5629">
        <w:t xml:space="preserve">, keeping physically active, </w:t>
      </w:r>
      <w:r w:rsidR="0008362D" w:rsidRPr="00AB5629">
        <w:t>stay generally active</w:t>
      </w:r>
      <w:r w:rsidR="00CC1C3B" w:rsidRPr="00AB5629">
        <w:t xml:space="preserve">, quit </w:t>
      </w:r>
      <w:r w:rsidR="00A4210D" w:rsidRPr="00AB5629">
        <w:t>smoking,</w:t>
      </w:r>
      <w:r w:rsidR="00CC1C3B" w:rsidRPr="00AB5629">
        <w:t xml:space="preserve"> and minimize and stop drug abuse. Introducing a healthy balanced diet</w:t>
      </w:r>
      <w:r w:rsidR="00A31D4A" w:rsidRPr="00AB5629">
        <w:t xml:space="preserve"> for example some </w:t>
      </w:r>
      <w:r w:rsidR="00A4210D" w:rsidRPr="00AB5629">
        <w:t>researchers</w:t>
      </w:r>
      <w:r w:rsidR="00A31D4A" w:rsidRPr="00AB5629">
        <w:t xml:space="preserve"> have found that </w:t>
      </w:r>
      <w:r w:rsidR="00183D79" w:rsidRPr="00AB5629">
        <w:t xml:space="preserve">the </w:t>
      </w:r>
      <w:r w:rsidR="00A4210D" w:rsidRPr="00AB5629">
        <w:t xml:space="preserve">Mediterranean diet such as </w:t>
      </w:r>
      <w:r w:rsidR="00A31D4A" w:rsidRPr="00AB5629">
        <w:t xml:space="preserve">eating nuts, grain, </w:t>
      </w:r>
      <w:r w:rsidR="00183D79" w:rsidRPr="00AB5629">
        <w:t>fish</w:t>
      </w:r>
      <w:r w:rsidR="00E954AA" w:rsidRPr="00AB5629">
        <w:t>,</w:t>
      </w:r>
      <w:r w:rsidR="00183D79" w:rsidRPr="00AB5629">
        <w:t xml:space="preserve"> </w:t>
      </w:r>
      <w:r w:rsidR="00E954AA" w:rsidRPr="00AB5629">
        <w:t>plant-based</w:t>
      </w:r>
      <w:r w:rsidR="00183D79" w:rsidRPr="00AB5629">
        <w:t xml:space="preserve"> foods are said to be beneficial for dementia.</w:t>
      </w:r>
      <w:r w:rsidR="00F41B90" w:rsidRPr="00AB5629">
        <w:t xml:space="preserve"> </w:t>
      </w:r>
      <w:r w:rsidR="00C43432" w:rsidRPr="00AB5629">
        <w:t>(NHS, 202</w:t>
      </w:r>
      <w:r w:rsidR="00BA5153" w:rsidRPr="00AB5629">
        <w:t>0</w:t>
      </w:r>
      <w:r w:rsidR="00C43432" w:rsidRPr="00AB5629">
        <w:t>) states that “There is presently no cure for dementia. But there are medications and other remedies that can help with</w:t>
      </w:r>
      <w:r w:rsidR="00D33CCF" w:rsidRPr="00AB5629">
        <w:t xml:space="preserve"> managing</w:t>
      </w:r>
      <w:r w:rsidR="00C43432" w:rsidRPr="00AB5629">
        <w:t xml:space="preserve"> </w:t>
      </w:r>
      <w:r w:rsidR="00DB5346" w:rsidRPr="00AB5629">
        <w:t>dementia symptoms</w:t>
      </w:r>
      <w:r w:rsidR="00C43432" w:rsidRPr="00AB5629">
        <w:t>”</w:t>
      </w:r>
      <w:r w:rsidR="00B519EE" w:rsidRPr="00AB5629">
        <w:t>.</w:t>
      </w:r>
      <w:r w:rsidR="004570BD" w:rsidRPr="00AB5629">
        <w:t xml:space="preserve"> </w:t>
      </w:r>
      <w:r w:rsidR="00CE3B2D" w:rsidRPr="00AB5629">
        <w:t>People with dementia were viewed with a lack of understanding in the 20th century, so harsh treatments were presented, mistreated, described as childish, and thought foolish. The medieval idea of a delayed life after death was also discussed; a concern was that if someone forgot their life's history, their journey to Heaven or Hell might be postponed</w:t>
      </w:r>
      <w:r w:rsidR="00C71147" w:rsidRPr="00AB5629">
        <w:t xml:space="preserve"> </w:t>
      </w:r>
      <w:r w:rsidR="009E1DBB" w:rsidRPr="00AB5629">
        <w:t>(</w:t>
      </w:r>
      <w:r w:rsidR="00C71147" w:rsidRPr="00AB5629">
        <w:t>c</w:t>
      </w:r>
      <w:r w:rsidR="009E1DBB" w:rsidRPr="00AB5629">
        <w:t>arehome.co.uk</w:t>
      </w:r>
      <w:r w:rsidR="00C71147" w:rsidRPr="00AB5629">
        <w:t xml:space="preserve">, </w:t>
      </w:r>
      <w:r w:rsidR="004570BD" w:rsidRPr="00AB5629">
        <w:t>2022).</w:t>
      </w:r>
      <w:r w:rsidR="00DB5346" w:rsidRPr="00AB5629">
        <w:t xml:space="preserve"> There are known </w:t>
      </w:r>
      <w:r w:rsidR="00DB141F" w:rsidRPr="00AB5629">
        <w:t>alternative expression</w:t>
      </w:r>
      <w:r w:rsidR="00DB5346" w:rsidRPr="00AB5629">
        <w:t xml:space="preserve"> that </w:t>
      </w:r>
      <w:r w:rsidR="00DB141F" w:rsidRPr="00AB5629">
        <w:t>were</w:t>
      </w:r>
      <w:r w:rsidR="00DB5346" w:rsidRPr="00AB5629">
        <w:t xml:space="preserve"> also used </w:t>
      </w:r>
      <w:r w:rsidR="00D03B2A" w:rsidRPr="00AB5629">
        <w:t>not dared to be mentioned in present times</w:t>
      </w:r>
      <w:r w:rsidR="00DB141F" w:rsidRPr="00AB5629">
        <w:t xml:space="preserve"> in health and social sector</w:t>
      </w:r>
      <w:r w:rsidR="00D03B2A" w:rsidRPr="00AB5629">
        <w:t>, amongst</w:t>
      </w:r>
      <w:r w:rsidR="00B82CE6" w:rsidRPr="00AB5629">
        <w:t xml:space="preserve"> </w:t>
      </w:r>
      <w:r w:rsidR="00B41241" w:rsidRPr="00AB5629">
        <w:t xml:space="preserve">a few </w:t>
      </w:r>
      <w:r w:rsidR="0071791A" w:rsidRPr="00AB5629">
        <w:t>were</w:t>
      </w:r>
      <w:r w:rsidR="00B41241" w:rsidRPr="00AB5629">
        <w:t xml:space="preserve"> </w:t>
      </w:r>
      <w:r w:rsidR="00DB141F" w:rsidRPr="00AB5629">
        <w:t>idiocy, Stupidity</w:t>
      </w:r>
      <w:r w:rsidR="00F83A3D" w:rsidRPr="00AB5629">
        <w:t xml:space="preserve">. There was a constant cases of miss </w:t>
      </w:r>
      <w:r w:rsidR="00747ACD" w:rsidRPr="00AB5629">
        <w:t>diagnosis (</w:t>
      </w:r>
      <w:r w:rsidR="0071791A" w:rsidRPr="00AB5629">
        <w:t xml:space="preserve">Boiler and Forbes, 1998, </w:t>
      </w:r>
      <w:r w:rsidR="00A845FB" w:rsidRPr="00AB5629">
        <w:t>pp.125-133).</w:t>
      </w:r>
      <w:r w:rsidR="00F83A3D" w:rsidRPr="00C144D6">
        <w:t xml:space="preserve"> </w:t>
      </w:r>
      <w:r w:rsidR="00CD36EC" w:rsidRPr="00CD36EC">
        <w:t xml:space="preserve">In the treatment of Alzheimer's disease, four approved drugs are available: donepezil, galantamine, memantine and rivastigmine. People with all types of dementia can also benefit from </w:t>
      </w:r>
      <w:r w:rsidR="0088262E" w:rsidRPr="00CD36EC">
        <w:t>this cognitive therapy</w:t>
      </w:r>
      <w:r w:rsidR="00CD36EC">
        <w:t>.</w:t>
      </w:r>
      <w:r w:rsidR="0088262E">
        <w:t xml:space="preserve"> </w:t>
      </w:r>
      <w:r w:rsidR="00B464A0">
        <w:t>(</w:t>
      </w:r>
      <w:r w:rsidR="0088262E">
        <w:t>Alzheimer’s</w:t>
      </w:r>
      <w:r w:rsidR="00453BF4">
        <w:t xml:space="preserve"> Research UK, </w:t>
      </w:r>
      <w:r w:rsidR="0088262E">
        <w:t>2018)</w:t>
      </w:r>
      <w:r w:rsidR="009D5903">
        <w:t xml:space="preserve"> states that </w:t>
      </w:r>
      <w:r w:rsidR="0010596D">
        <w:t>‘</w:t>
      </w:r>
      <w:r w:rsidR="0010596D" w:rsidRPr="0010596D">
        <w:t>Dementia</w:t>
      </w:r>
      <w:r w:rsidR="0010596D">
        <w:t>’</w:t>
      </w:r>
      <w:r w:rsidR="0010596D" w:rsidRPr="0010596D">
        <w:t xml:space="preserve"> patients could benefit from several types of cognitive therapy. The word cognition refers to thought processes, and cognitive skills are thought skills. Dementia patients are encouraged to engage in cognitive stimulation activities that stimulate their thinking skills.</w:t>
      </w:r>
      <w:r w:rsidR="00CD296E">
        <w:t xml:space="preserve"> </w:t>
      </w:r>
      <w:r w:rsidR="00CD296E" w:rsidRPr="00CD296E">
        <w:t xml:space="preserve">Caregivers often find it challenging to ensure someone with dementia or memory loss consumes fluids regularly. When </w:t>
      </w:r>
      <w:r w:rsidR="001A63DE" w:rsidRPr="00CD296E">
        <w:t>possible,</w:t>
      </w:r>
      <w:r w:rsidR="0016321C">
        <w:t xml:space="preserve"> it would be recommended to</w:t>
      </w:r>
      <w:r w:rsidR="00CD296E" w:rsidRPr="00CD296E">
        <w:t>, keep a drink by their side and add fluids to their food</w:t>
      </w:r>
      <w:r w:rsidR="001A63DE">
        <w:t xml:space="preserve">. </w:t>
      </w:r>
      <w:r w:rsidR="001A63DE" w:rsidRPr="001A63DE">
        <w:t>Rehabilitation services have much to offer at all</w:t>
      </w:r>
      <w:r w:rsidR="00257F84">
        <w:t xml:space="preserve"> </w:t>
      </w:r>
      <w:r w:rsidR="001C59D0">
        <w:t>(Aging</w:t>
      </w:r>
      <w:r w:rsidR="00257F84">
        <w:t xml:space="preserve"> </w:t>
      </w:r>
      <w:r w:rsidR="00E3010A">
        <w:t>Care,</w:t>
      </w:r>
      <w:r w:rsidR="00257F84">
        <w:t xml:space="preserve"> 2022)</w:t>
      </w:r>
      <w:r w:rsidR="000C25D0">
        <w:t>.</w:t>
      </w:r>
      <w:r w:rsidR="00654A90" w:rsidRPr="00654A90">
        <w:t xml:space="preserve"> </w:t>
      </w:r>
    </w:p>
    <w:p w14:paraId="2858A819" w14:textId="77777777" w:rsidR="00E3010A" w:rsidRDefault="00E3010A" w:rsidP="00557C45">
      <w:pPr>
        <w:spacing w:line="360" w:lineRule="auto"/>
        <w:jc w:val="both"/>
      </w:pPr>
    </w:p>
    <w:p w14:paraId="620593E0" w14:textId="450A919C" w:rsidR="000F1050" w:rsidRPr="00C144D6" w:rsidRDefault="000F1050"/>
    <w:p w14:paraId="0219A9B6" w14:textId="77777777" w:rsidR="00E3010A" w:rsidRDefault="00E3010A">
      <w:pPr>
        <w:rPr>
          <w:rFonts w:eastAsiaTheme="majorEastAsia"/>
          <w:color w:val="2F5496" w:themeColor="accent1" w:themeShade="BF"/>
          <w:sz w:val="32"/>
          <w:szCs w:val="32"/>
        </w:rPr>
      </w:pPr>
      <w:bookmarkStart w:id="4" w:name="_Toc110551754"/>
      <w:r>
        <w:br w:type="page"/>
      </w:r>
    </w:p>
    <w:p w14:paraId="17BB126A" w14:textId="1E2B66F6" w:rsidR="001E6DDF" w:rsidRPr="00C144D6" w:rsidRDefault="00CC7914" w:rsidP="005853CD">
      <w:pPr>
        <w:pStyle w:val="Heading1"/>
        <w:spacing w:line="360" w:lineRule="auto"/>
        <w:jc w:val="center"/>
        <w:rPr>
          <w:rFonts w:ascii="Arial" w:hAnsi="Arial" w:cs="Arial"/>
        </w:rPr>
      </w:pPr>
      <w:r w:rsidRPr="00C144D6">
        <w:rPr>
          <w:rFonts w:ascii="Arial" w:hAnsi="Arial" w:cs="Arial"/>
        </w:rPr>
        <w:lastRenderedPageBreak/>
        <w:t>Measurement</w:t>
      </w:r>
      <w:r w:rsidR="00BA3F23" w:rsidRPr="00C144D6">
        <w:rPr>
          <w:rFonts w:ascii="Arial" w:hAnsi="Arial" w:cs="Arial"/>
        </w:rPr>
        <w:t>s and</w:t>
      </w:r>
      <w:r w:rsidRPr="00C144D6">
        <w:rPr>
          <w:rFonts w:ascii="Arial" w:hAnsi="Arial" w:cs="Arial"/>
        </w:rPr>
        <w:t xml:space="preserve"> </w:t>
      </w:r>
      <w:r w:rsidR="00F257E5" w:rsidRPr="00C144D6">
        <w:rPr>
          <w:rFonts w:ascii="Arial" w:hAnsi="Arial" w:cs="Arial"/>
        </w:rPr>
        <w:t>Rehabilitation</w:t>
      </w:r>
      <w:bookmarkEnd w:id="4"/>
    </w:p>
    <w:p w14:paraId="7F9989BF" w14:textId="6AE6E469" w:rsidR="00380440" w:rsidRPr="000878C1" w:rsidRDefault="003F1D73" w:rsidP="000878C1">
      <w:pPr>
        <w:spacing w:line="360" w:lineRule="auto"/>
        <w:jc w:val="both"/>
      </w:pPr>
      <w:r w:rsidRPr="000878C1">
        <w:t>According to National Health Services (NHS, 2020).</w:t>
      </w:r>
      <w:r w:rsidR="00AF68B6" w:rsidRPr="000878C1">
        <w:t xml:space="preserve"> In addition to losing the ability to remember events, people with dementia may have difficulty understanding their environment and situations, making it appear that they are withholding the truth. </w:t>
      </w:r>
      <w:r w:rsidR="00102248" w:rsidRPr="000878C1">
        <w:t xml:space="preserve">Depending on the extent of an individual's impairment, rehabilitation will differ for people with dementia. </w:t>
      </w:r>
      <w:r w:rsidR="0034701A" w:rsidRPr="000878C1">
        <w:t>(</w:t>
      </w:r>
      <w:r w:rsidR="000822F9" w:rsidRPr="000878C1">
        <w:t>Cations</w:t>
      </w:r>
      <w:r w:rsidR="0034701A" w:rsidRPr="000878C1">
        <w:t xml:space="preserve">, </w:t>
      </w:r>
      <w:r w:rsidR="0034701A" w:rsidRPr="000878C1">
        <w:rPr>
          <w:i/>
          <w:iCs/>
        </w:rPr>
        <w:t xml:space="preserve">et al. </w:t>
      </w:r>
      <w:r w:rsidR="0034701A" w:rsidRPr="000878C1">
        <w:t>2018</w:t>
      </w:r>
      <w:r w:rsidR="00077104" w:rsidRPr="000878C1">
        <w:t>, pp.</w:t>
      </w:r>
      <w:r w:rsidR="008E115C" w:rsidRPr="000878C1">
        <w:t xml:space="preserve"> 171-174</w:t>
      </w:r>
      <w:r w:rsidR="0034701A" w:rsidRPr="000878C1">
        <w:t>)</w:t>
      </w:r>
      <w:r w:rsidR="00033A4B" w:rsidRPr="000878C1">
        <w:t xml:space="preserve"> </w:t>
      </w:r>
      <w:r w:rsidR="00916529" w:rsidRPr="000878C1">
        <w:t xml:space="preserve">they </w:t>
      </w:r>
      <w:r w:rsidR="00102248" w:rsidRPr="000878C1">
        <w:t xml:space="preserve">also </w:t>
      </w:r>
      <w:r w:rsidR="00916529" w:rsidRPr="000878C1">
        <w:t xml:space="preserve">further </w:t>
      </w:r>
      <w:r w:rsidR="00033A4B" w:rsidRPr="000878C1">
        <w:t xml:space="preserve">state due to the progressive nature of </w:t>
      </w:r>
      <w:r w:rsidR="00916529" w:rsidRPr="000878C1">
        <w:t>‘</w:t>
      </w:r>
      <w:r w:rsidR="00033A4B" w:rsidRPr="000878C1">
        <w:t>Dementia</w:t>
      </w:r>
      <w:r w:rsidR="00916529" w:rsidRPr="000878C1">
        <w:t>;</w:t>
      </w:r>
      <w:r w:rsidR="00033A4B" w:rsidRPr="000878C1">
        <w:t xml:space="preserve"> It is difficult to </w:t>
      </w:r>
      <w:r w:rsidR="009B7F83" w:rsidRPr="000878C1">
        <w:t xml:space="preserve">determine which services the patient requires, </w:t>
      </w:r>
      <w:r w:rsidR="00415E88" w:rsidRPr="000878C1">
        <w:t xml:space="preserve">it changes all the time therefore due to the </w:t>
      </w:r>
      <w:r w:rsidR="00105367" w:rsidRPr="000878C1">
        <w:t>unpredictability</w:t>
      </w:r>
      <w:r w:rsidR="00415E88" w:rsidRPr="000878C1">
        <w:t xml:space="preserve"> of the </w:t>
      </w:r>
      <w:r w:rsidR="00105367" w:rsidRPr="000878C1">
        <w:t>illness</w:t>
      </w:r>
      <w:r w:rsidR="00102248" w:rsidRPr="000878C1">
        <w:t xml:space="preserve"> it is difficult to manage.</w:t>
      </w:r>
      <w:r w:rsidR="002D24F8" w:rsidRPr="000878C1">
        <w:t xml:space="preserve"> According to (Dementia.org, 2022) research has shown that therapy improves well-being, day-to-day functioning, and overall mood in dementia sufferers. Anxiety and depression are strongly associated with dementia, so professional counselling and a strong support system are essential for maintaining and improving overall well-being. There are many types of therapy patients can choose from, including music therapy and art therapy.</w:t>
      </w:r>
      <w:r w:rsidR="00FB4CC5" w:rsidRPr="000878C1">
        <w:t xml:space="preserve"> cognitive stimulation therapy is clinically proven to help those with mild to moderate dementia</w:t>
      </w:r>
      <w:r w:rsidR="00380440" w:rsidRPr="000878C1">
        <w:t>.</w:t>
      </w:r>
    </w:p>
    <w:p w14:paraId="2BE6C9ED" w14:textId="0A24AC8E" w:rsidR="00BD4BF8" w:rsidRDefault="007A21FF" w:rsidP="000878C1">
      <w:pPr>
        <w:spacing w:line="360" w:lineRule="auto"/>
        <w:jc w:val="both"/>
        <w:rPr>
          <w:color w:val="000000"/>
          <w:shd w:val="clear" w:color="auto" w:fill="FFFFFF"/>
        </w:rPr>
      </w:pPr>
      <w:r w:rsidRPr="000878C1">
        <w:t xml:space="preserve">According to </w:t>
      </w:r>
      <w:r w:rsidR="003C7EA7" w:rsidRPr="000878C1">
        <w:t>(</w:t>
      </w:r>
      <w:r w:rsidR="00BF62F0" w:rsidRPr="000878C1">
        <w:t xml:space="preserve">Claire, 2017, </w:t>
      </w:r>
      <w:r w:rsidR="00282A21" w:rsidRPr="000878C1">
        <w:t>p.e1002245)</w:t>
      </w:r>
      <w:r w:rsidR="00BF62F0" w:rsidRPr="000878C1">
        <w:t xml:space="preserve"> rehabilitation can come in </w:t>
      </w:r>
      <w:r w:rsidR="00B519EE" w:rsidRPr="000878C1">
        <w:t>different</w:t>
      </w:r>
      <w:r w:rsidR="00BF62F0" w:rsidRPr="000878C1">
        <w:t xml:space="preserve"> forms </w:t>
      </w:r>
      <w:r w:rsidR="00B519EE" w:rsidRPr="000878C1">
        <w:t>however</w:t>
      </w:r>
      <w:r w:rsidR="00BF62F0" w:rsidRPr="000878C1">
        <w:t xml:space="preserve"> is essential for the individual suffering from </w:t>
      </w:r>
      <w:r w:rsidR="00F204BA" w:rsidRPr="000878C1">
        <w:t>Dementia</w:t>
      </w:r>
      <w:r w:rsidR="00502831" w:rsidRPr="000878C1">
        <w:t xml:space="preserve"> to have regular health </w:t>
      </w:r>
      <w:r w:rsidR="00D90B9F" w:rsidRPr="000878C1">
        <w:t>assessments</w:t>
      </w:r>
      <w:r w:rsidR="00F204BA" w:rsidRPr="000878C1">
        <w:t xml:space="preserve"> </w:t>
      </w:r>
      <w:r w:rsidR="00FF3EC7" w:rsidRPr="000878C1">
        <w:t xml:space="preserve">because the disease is so progressive and changes in short periods of </w:t>
      </w:r>
      <w:r w:rsidR="00B519EE" w:rsidRPr="000878C1">
        <w:t>time</w:t>
      </w:r>
      <w:r w:rsidR="00FF3EC7" w:rsidRPr="000878C1">
        <w:t xml:space="preserve"> it </w:t>
      </w:r>
      <w:r w:rsidR="00F204BA" w:rsidRPr="000878C1">
        <w:t>may be</w:t>
      </w:r>
      <w:r w:rsidR="00FF3EC7" w:rsidRPr="000878C1">
        <w:t xml:space="preserve"> worth considering </w:t>
      </w:r>
      <w:r w:rsidR="00502831" w:rsidRPr="000878C1">
        <w:t>retest</w:t>
      </w:r>
      <w:r w:rsidR="00FF3EC7" w:rsidRPr="000878C1">
        <w:t xml:space="preserve"> on regular intervals to maintain an accurate diagnosis on the progressed stat</w:t>
      </w:r>
      <w:r w:rsidR="00282A21" w:rsidRPr="000878C1">
        <w:t>e</w:t>
      </w:r>
      <w:r w:rsidR="00D90B9F" w:rsidRPr="000878C1">
        <w:t xml:space="preserve"> ‘United Nations Convention on the Rights’ of People with Disabilities summaries the right of people with disability to be able to achieve and maintain maximum independence.</w:t>
      </w:r>
      <w:r w:rsidR="00362819" w:rsidRPr="000878C1">
        <w:t xml:space="preserve"> According to various research</w:t>
      </w:r>
      <w:r w:rsidR="00050750" w:rsidRPr="000878C1">
        <w:t xml:space="preserve"> in particular a journal by</w:t>
      </w:r>
      <w:r w:rsidR="00362819" w:rsidRPr="000878C1">
        <w:t xml:space="preserve"> </w:t>
      </w:r>
      <w:r w:rsidR="00314BAE" w:rsidRPr="000878C1">
        <w:t>(</w:t>
      </w:r>
      <w:proofErr w:type="spellStart"/>
      <w:r w:rsidR="00314BAE" w:rsidRPr="000878C1">
        <w:t>i</w:t>
      </w:r>
      <w:r w:rsidR="000C0F70" w:rsidRPr="000878C1">
        <w:t>ll</w:t>
      </w:r>
      <w:r w:rsidR="007C187D" w:rsidRPr="000878C1">
        <w:t>iffe</w:t>
      </w:r>
      <w:proofErr w:type="spellEnd"/>
      <w:r w:rsidR="007C187D" w:rsidRPr="000878C1">
        <w:t>, Ma</w:t>
      </w:r>
      <w:r w:rsidR="00800503" w:rsidRPr="000878C1">
        <w:t xml:space="preserve">nthorpe and </w:t>
      </w:r>
      <w:r w:rsidR="00314BAE" w:rsidRPr="000878C1">
        <w:t>Eden,</w:t>
      </w:r>
      <w:r w:rsidR="006B0CD8" w:rsidRPr="000878C1">
        <w:t xml:space="preserve"> 2003,</w:t>
      </w:r>
      <w:r w:rsidR="00280116" w:rsidRPr="000878C1">
        <w:t xml:space="preserve"> pp.376-</w:t>
      </w:r>
      <w:r w:rsidR="00050750" w:rsidRPr="000878C1">
        <w:t>381).</w:t>
      </w:r>
      <w:r w:rsidR="00626E5C" w:rsidRPr="000878C1">
        <w:t xml:space="preserve"> Data from the UK indicates that no matter what the level of disability, </w:t>
      </w:r>
      <w:r w:rsidR="00E0466D" w:rsidRPr="000878C1">
        <w:t>many</w:t>
      </w:r>
      <w:r w:rsidR="00626E5C" w:rsidRPr="000878C1">
        <w:t xml:space="preserve"> people with dementia remain living in their own home.</w:t>
      </w:r>
      <w:r w:rsidR="004D5EBA" w:rsidRPr="000878C1">
        <w:t xml:space="preserve"> Which indicates that care providers are required to care for them in their own homes.</w:t>
      </w:r>
      <w:r w:rsidR="00065DC1" w:rsidRPr="000878C1">
        <w:t xml:space="preserve"> </w:t>
      </w:r>
      <w:r w:rsidR="00887389" w:rsidRPr="000878C1">
        <w:t xml:space="preserve">Providing physical therapy and rehabilitation for Alzheimer's and dementia patients. Rehabilitation services can help your loved one remain as functional as possible for as long as possible in the early stages of the disease. It may be possible to change and enhance your loved one's environment to improve their function and safety with the assistance of a physical and occupational </w:t>
      </w:r>
      <w:r w:rsidR="003A3723" w:rsidRPr="000878C1">
        <w:t xml:space="preserve">therapist, </w:t>
      </w:r>
      <w:r w:rsidR="000878C1" w:rsidRPr="000878C1">
        <w:rPr>
          <w:color w:val="000000"/>
          <w:shd w:val="clear" w:color="auto" w:fill="FFFFFF"/>
        </w:rPr>
        <w:t>to</w:t>
      </w:r>
      <w:r w:rsidR="003A3723" w:rsidRPr="000878C1">
        <w:rPr>
          <w:color w:val="000000"/>
          <w:shd w:val="clear" w:color="auto" w:fill="FFFFFF"/>
        </w:rPr>
        <w:t xml:space="preserve"> allow someone with dementia to </w:t>
      </w:r>
      <w:r w:rsidR="00BD4BF8" w:rsidRPr="000878C1">
        <w:rPr>
          <w:color w:val="000000"/>
          <w:shd w:val="clear" w:color="auto" w:fill="FFFFFF"/>
        </w:rPr>
        <w:t>function,</w:t>
      </w:r>
      <w:r w:rsidR="003A3723" w:rsidRPr="000878C1">
        <w:rPr>
          <w:color w:val="000000"/>
          <w:shd w:val="clear" w:color="auto" w:fill="FFFFFF"/>
        </w:rPr>
        <w:t xml:space="preserve"> </w:t>
      </w:r>
      <w:r w:rsidR="00BD4BF8" w:rsidRPr="000878C1">
        <w:rPr>
          <w:color w:val="000000"/>
          <w:shd w:val="clear" w:color="auto" w:fill="FFFFFF"/>
        </w:rPr>
        <w:t>if</w:t>
      </w:r>
      <w:r w:rsidR="003A3723" w:rsidRPr="000878C1">
        <w:rPr>
          <w:color w:val="000000"/>
          <w:shd w:val="clear" w:color="auto" w:fill="FFFFFF"/>
        </w:rPr>
        <w:t xml:space="preserve"> possible, it may be beneficial to put signs on bathroom doors and label drawers for socks and shirts</w:t>
      </w:r>
      <w:r w:rsidR="003A3723" w:rsidRPr="000878C1">
        <w:rPr>
          <w:color w:val="000000"/>
          <w:shd w:val="clear" w:color="auto" w:fill="FFFFFF"/>
        </w:rPr>
        <w:t xml:space="preserve"> (Ag</w:t>
      </w:r>
      <w:r w:rsidR="005B6DC3" w:rsidRPr="000878C1">
        <w:rPr>
          <w:color w:val="000000"/>
          <w:shd w:val="clear" w:color="auto" w:fill="FFFFFF"/>
        </w:rPr>
        <w:t>ing Care, 2022).</w:t>
      </w:r>
      <w:r w:rsidR="003A3723">
        <w:rPr>
          <w:color w:val="000000"/>
          <w:shd w:val="clear" w:color="auto" w:fill="FFFFFF"/>
        </w:rPr>
        <w:t xml:space="preserve"> </w:t>
      </w:r>
    </w:p>
    <w:p w14:paraId="62DDC55F" w14:textId="21393D06" w:rsidR="005853CD" w:rsidRPr="00C144D6" w:rsidRDefault="005853CD" w:rsidP="000878C1">
      <w:pPr>
        <w:spacing w:line="360" w:lineRule="auto"/>
        <w:jc w:val="both"/>
      </w:pPr>
      <w:r w:rsidRPr="00C144D6">
        <w:br w:type="page"/>
      </w:r>
    </w:p>
    <w:p w14:paraId="2461AD7C" w14:textId="2D07C710" w:rsidR="000B6D39" w:rsidRPr="00C144D6" w:rsidRDefault="00DE05A3" w:rsidP="0031740B">
      <w:pPr>
        <w:pStyle w:val="Heading1"/>
        <w:spacing w:line="360" w:lineRule="auto"/>
        <w:jc w:val="center"/>
        <w:rPr>
          <w:rFonts w:ascii="Arial" w:hAnsi="Arial" w:cs="Arial"/>
        </w:rPr>
      </w:pPr>
      <w:bookmarkStart w:id="5" w:name="_Toc110551755"/>
      <w:r w:rsidRPr="00C144D6">
        <w:rPr>
          <w:rFonts w:ascii="Arial" w:hAnsi="Arial" w:cs="Arial"/>
        </w:rPr>
        <w:lastRenderedPageBreak/>
        <w:t>Recommendations</w:t>
      </w:r>
      <w:bookmarkEnd w:id="5"/>
    </w:p>
    <w:p w14:paraId="2369F5C4" w14:textId="563F4934" w:rsidR="00576E78" w:rsidRPr="00C144D6" w:rsidRDefault="00C3140B" w:rsidP="00A9401C">
      <w:pPr>
        <w:spacing w:line="360" w:lineRule="auto"/>
        <w:jc w:val="both"/>
      </w:pPr>
      <w:r w:rsidRPr="00B2392A">
        <w:t xml:space="preserve">By promoting </w:t>
      </w:r>
      <w:r w:rsidR="00E56BC6" w:rsidRPr="00B2392A">
        <w:t xml:space="preserve">awareness and </w:t>
      </w:r>
      <w:r w:rsidR="00281080" w:rsidRPr="00B2392A">
        <w:t>behaviour</w:t>
      </w:r>
      <w:r w:rsidR="00E56BC6" w:rsidRPr="00B2392A">
        <w:t xml:space="preserve"> change within the social care system, </w:t>
      </w:r>
      <w:r w:rsidR="00AD35DB" w:rsidRPr="00B2392A">
        <w:t xml:space="preserve">knowledge around the illness </w:t>
      </w:r>
      <w:r w:rsidR="00281080" w:rsidRPr="00B2392A">
        <w:t>is key</w:t>
      </w:r>
      <w:r w:rsidR="009E0F64" w:rsidRPr="00B2392A">
        <w:t>. Training staff by educating them more about diagnosis and preventative measures is essential,</w:t>
      </w:r>
      <w:r w:rsidR="009308CD" w:rsidRPr="00B2392A">
        <w:t xml:space="preserve"> Government</w:t>
      </w:r>
      <w:r w:rsidR="009E0F64" w:rsidRPr="00B2392A">
        <w:t xml:space="preserve"> </w:t>
      </w:r>
      <w:r w:rsidR="003738AA" w:rsidRPr="00B2392A">
        <w:t xml:space="preserve">research shows there </w:t>
      </w:r>
      <w:r w:rsidR="004A7F33" w:rsidRPr="00B2392A">
        <w:t xml:space="preserve">has been </w:t>
      </w:r>
      <w:r w:rsidR="003738AA" w:rsidRPr="00B2392A">
        <w:t xml:space="preserve">fundings being pumped into the care system to help allow manage the </w:t>
      </w:r>
      <w:r w:rsidR="007E6E3B" w:rsidRPr="00B2392A">
        <w:t xml:space="preserve">diagnosis treatments and </w:t>
      </w:r>
      <w:r w:rsidR="00BB3BBB" w:rsidRPr="00B2392A">
        <w:t>rehabilitation</w:t>
      </w:r>
      <w:r w:rsidR="007E6E3B" w:rsidRPr="00B2392A">
        <w:t xml:space="preserve"> of the illness</w:t>
      </w:r>
      <w:r w:rsidR="004A7F33" w:rsidRPr="00B2392A">
        <w:t xml:space="preserve"> and is still happening</w:t>
      </w:r>
      <w:r w:rsidR="007E6E3B" w:rsidRPr="00B2392A">
        <w:t>.</w:t>
      </w:r>
      <w:r w:rsidR="00934B04" w:rsidRPr="00B2392A">
        <w:t xml:space="preserve"> Providing a service whereby early diagnosis can be done allowing early access to help and support not to </w:t>
      </w:r>
      <w:r w:rsidR="009308CD" w:rsidRPr="00B2392A">
        <w:t>mention</w:t>
      </w:r>
      <w:r w:rsidR="00934B04" w:rsidRPr="00B2392A">
        <w:t xml:space="preserve"> the medical attention they may need.</w:t>
      </w:r>
      <w:r w:rsidR="00E92544" w:rsidRPr="00B2392A">
        <w:t xml:space="preserve"> Improved care in general hospitals, living well in a care home with dementia and cutting down on antipsychotic medication use are all possible with good early diagnosis and intervention (</w:t>
      </w:r>
      <w:r w:rsidR="00EE7589" w:rsidRPr="00B2392A">
        <w:t>GOV.UK 2011).</w:t>
      </w:r>
      <w:r w:rsidR="002533D8" w:rsidRPr="00B2392A">
        <w:t xml:space="preserve"> </w:t>
      </w:r>
      <w:r w:rsidR="002E53BD" w:rsidRPr="00B2392A">
        <w:t xml:space="preserve">While there is no cure for dementia, it is known that early diagnosis and early intercession can assist individuals take control of their </w:t>
      </w:r>
      <w:r w:rsidR="001414C2" w:rsidRPr="00B2392A">
        <w:t>situation by</w:t>
      </w:r>
      <w:r w:rsidR="002E53BD" w:rsidRPr="00B2392A">
        <w:t xml:space="preserve"> plan</w:t>
      </w:r>
      <w:r w:rsidR="001414C2" w:rsidRPr="00B2392A">
        <w:t>ning</w:t>
      </w:r>
      <w:r w:rsidR="002E53BD" w:rsidRPr="00B2392A">
        <w:t xml:space="preserve"> for the</w:t>
      </w:r>
      <w:r w:rsidR="006C449D" w:rsidRPr="00B2392A">
        <w:t>ir future</w:t>
      </w:r>
      <w:r w:rsidR="002E53BD" w:rsidRPr="00B2392A">
        <w:t xml:space="preserve"> time to come.</w:t>
      </w:r>
      <w:r w:rsidR="007138E9" w:rsidRPr="00B2392A">
        <w:t xml:space="preserve"> Back in 2009 The Department of health</w:t>
      </w:r>
      <w:r w:rsidR="009918A9" w:rsidRPr="00B2392A">
        <w:t xml:space="preserve"> identified a crisis heading </w:t>
      </w:r>
      <w:r w:rsidR="00E6224E" w:rsidRPr="00B2392A">
        <w:t xml:space="preserve">its </w:t>
      </w:r>
      <w:r w:rsidR="009918A9" w:rsidRPr="00B2392A">
        <w:t xml:space="preserve">way to social </w:t>
      </w:r>
      <w:r w:rsidR="00E6224E" w:rsidRPr="00B2392A">
        <w:t xml:space="preserve">sector </w:t>
      </w:r>
      <w:r w:rsidR="002F798B" w:rsidRPr="00B2392A">
        <w:t>services,</w:t>
      </w:r>
      <w:r w:rsidR="009918A9" w:rsidRPr="00B2392A">
        <w:t xml:space="preserve"> </w:t>
      </w:r>
      <w:r w:rsidR="00E6224E" w:rsidRPr="00B2392A">
        <w:t>so they</w:t>
      </w:r>
      <w:r w:rsidR="007138E9" w:rsidRPr="00B2392A">
        <w:t xml:space="preserve"> launched a strategy to implement changes </w:t>
      </w:r>
      <w:r w:rsidR="002A54D8" w:rsidRPr="00B2392A">
        <w:t xml:space="preserve">due to increase in </w:t>
      </w:r>
      <w:r w:rsidR="00E6224E" w:rsidRPr="00B2392A">
        <w:t xml:space="preserve">individuals suffering with Dementia </w:t>
      </w:r>
      <w:r w:rsidR="007138E9" w:rsidRPr="00B2392A">
        <w:t>over th</w:t>
      </w:r>
      <w:r w:rsidR="00E6224E" w:rsidRPr="00B2392A">
        <w:t>e coming years,</w:t>
      </w:r>
      <w:r w:rsidR="009753E8" w:rsidRPr="00B2392A">
        <w:t xml:space="preserve"> Research shows</w:t>
      </w:r>
      <w:r w:rsidR="00E6224E" w:rsidRPr="00B2392A">
        <w:t xml:space="preserve"> </w:t>
      </w:r>
      <w:r w:rsidR="009753E8" w:rsidRPr="00B2392A">
        <w:t>many</w:t>
      </w:r>
      <w:r w:rsidR="004C2EA4" w:rsidRPr="00B2392A">
        <w:t xml:space="preserve"> </w:t>
      </w:r>
      <w:r w:rsidR="009C5EC6" w:rsidRPr="00B2392A">
        <w:t>recommendations</w:t>
      </w:r>
      <w:r w:rsidR="004C2EA4" w:rsidRPr="00B2392A">
        <w:t xml:space="preserve"> where</w:t>
      </w:r>
      <w:r w:rsidR="009753E8" w:rsidRPr="00B2392A">
        <w:t xml:space="preserve"> already </w:t>
      </w:r>
      <w:r w:rsidR="009C5EC6" w:rsidRPr="00B2392A">
        <w:t xml:space="preserve">made </w:t>
      </w:r>
      <w:r w:rsidR="009753E8" w:rsidRPr="00B2392A">
        <w:t>according to UK Dementia Directory</w:t>
      </w:r>
      <w:r w:rsidR="00696904" w:rsidRPr="00B2392A">
        <w:t xml:space="preserve"> (2011</w:t>
      </w:r>
      <w:r w:rsidR="009C5EC6" w:rsidRPr="00B2392A">
        <w:t>) such</w:t>
      </w:r>
      <w:r w:rsidR="002F798B" w:rsidRPr="00B2392A">
        <w:t xml:space="preserve"> as</w:t>
      </w:r>
      <w:r w:rsidR="00A9401C" w:rsidRPr="00B2392A">
        <w:t xml:space="preserve"> </w:t>
      </w:r>
      <w:r w:rsidR="002F798B" w:rsidRPr="00B2392A">
        <w:t>Improve intermediate care for people with dementia. The provision of personal support services in the community for people living at home needs to be improved. The new deal for carers needs to be implemented. Ensure that people with dementia receive quality care in general hospitals. Support for people with dementia and their caregivers can be provided through housing support, housing related services, technology, and telecare. Care homes should provide better care for people with dementia. Care for people with dementia at the end of their lives should be improved. Enhance the assessment and regulation of health and care services and the functioning of health and care systems</w:t>
      </w:r>
      <w:r w:rsidR="009C5EC6" w:rsidRPr="00B2392A">
        <w:t xml:space="preserve"> (UK Dementia Directory, 2011). </w:t>
      </w:r>
      <w:r w:rsidR="006408AB" w:rsidRPr="00B2392A">
        <w:t>Benefits of having a person-centered approach for example in a care home</w:t>
      </w:r>
      <w:r w:rsidR="009A2866" w:rsidRPr="00B2392A">
        <w:t xml:space="preserve"> or hospital care</w:t>
      </w:r>
      <w:r w:rsidR="006408AB" w:rsidRPr="00B2392A">
        <w:t xml:space="preserve"> setting</w:t>
      </w:r>
      <w:r w:rsidR="00E35933">
        <w:t xml:space="preserve">, </w:t>
      </w:r>
      <w:r w:rsidR="0042374D">
        <w:t>professional staff</w:t>
      </w:r>
      <w:r w:rsidR="006408AB" w:rsidRPr="00B2392A">
        <w:t xml:space="preserve"> can</w:t>
      </w:r>
      <w:r w:rsidR="0042374D">
        <w:t xml:space="preserve"> </w:t>
      </w:r>
      <w:r w:rsidR="006408AB" w:rsidRPr="00B2392A">
        <w:t>deliver care</w:t>
      </w:r>
      <w:r w:rsidR="0042374D">
        <w:t xml:space="preserve"> more efficiently</w:t>
      </w:r>
      <w:r w:rsidR="006408AB" w:rsidRPr="00B2392A">
        <w:t xml:space="preserve"> and interven</w:t>
      </w:r>
      <w:r w:rsidR="0042374D">
        <w:t>e as and when required m</w:t>
      </w:r>
      <w:r w:rsidR="006408AB" w:rsidRPr="00B2392A">
        <w:t xml:space="preserve">ore effectively with the </w:t>
      </w:r>
      <w:r w:rsidR="009A2866" w:rsidRPr="00B2392A">
        <w:t>support</w:t>
      </w:r>
      <w:r w:rsidR="006408AB" w:rsidRPr="00B2392A">
        <w:t xml:space="preserve"> of a caregiver.</w:t>
      </w:r>
      <w:r w:rsidR="0042374D">
        <w:t xml:space="preserve"> </w:t>
      </w:r>
      <w:r w:rsidR="009A2866" w:rsidRPr="00B2392A">
        <w:t>This is t</w:t>
      </w:r>
      <w:r w:rsidR="00836D4E" w:rsidRPr="00B2392A">
        <w:t>o</w:t>
      </w:r>
      <w:r w:rsidR="006408AB" w:rsidRPr="00B2392A">
        <w:t xml:space="preserve"> deliver </w:t>
      </w:r>
      <w:r w:rsidR="009A2866" w:rsidRPr="00B2392A">
        <w:t xml:space="preserve">a </w:t>
      </w:r>
      <w:r w:rsidR="006408AB" w:rsidRPr="00B2392A">
        <w:t>person-centred, compassionate, and</w:t>
      </w:r>
      <w:r w:rsidR="00680DF3" w:rsidRPr="00B2392A">
        <w:t xml:space="preserve"> </w:t>
      </w:r>
      <w:r w:rsidR="007B7141" w:rsidRPr="00B2392A">
        <w:t>all-round</w:t>
      </w:r>
      <w:r w:rsidR="006408AB" w:rsidRPr="00B2392A">
        <w:t xml:space="preserve"> dignified care, caregivers can also share information about a patient's preferences and life stories with staff</w:t>
      </w:r>
      <w:r w:rsidR="007B7141" w:rsidRPr="00B2392A">
        <w:t xml:space="preserve"> (Age UK, 2022).</w:t>
      </w:r>
      <w:r w:rsidR="0001269B" w:rsidRPr="00B2392A">
        <w:t xml:space="preserve"> </w:t>
      </w:r>
      <w:r w:rsidR="000C2915" w:rsidRPr="00B2392A">
        <w:t>By focusing on the individual, person-centered care recognizes that dementia is not just a disease and there is more to that person than the disease. If the right support and care can be provided, a person suffering from dementia can receive specialized care</w:t>
      </w:r>
      <w:r w:rsidR="005C386D" w:rsidRPr="00B2392A">
        <w:t xml:space="preserve"> (Very</w:t>
      </w:r>
      <w:r w:rsidR="005F1D96" w:rsidRPr="00B2392A">
        <w:t xml:space="preserve"> well health, 2021).</w:t>
      </w:r>
      <w:r w:rsidR="00B722B9" w:rsidRPr="00B2392A">
        <w:t xml:space="preserve"> The person-centered approach </w:t>
      </w:r>
      <w:r w:rsidR="0045393E" w:rsidRPr="00B2392A">
        <w:t>is very important when dealing with someone who has Dementia</w:t>
      </w:r>
      <w:r w:rsidR="0075738B" w:rsidRPr="00B2392A">
        <w:t xml:space="preserve"> the ongoing support is essential due to the nature of the condition forever changing</w:t>
      </w:r>
      <w:r w:rsidR="00C12E8F" w:rsidRPr="00B2392A">
        <w:t xml:space="preserve">, care givers should always implement </w:t>
      </w:r>
      <w:r w:rsidR="003C7279" w:rsidRPr="00B2392A">
        <w:t>person centered strategies</w:t>
      </w:r>
      <w:r w:rsidR="00EA5A89" w:rsidRPr="00B2392A">
        <w:t xml:space="preserve"> such as</w:t>
      </w:r>
      <w:r w:rsidR="009C50AB" w:rsidRPr="00B2392A">
        <w:t xml:space="preserve"> resolving issues</w:t>
      </w:r>
      <w:r w:rsidR="00EA5A89" w:rsidRPr="00B2392A">
        <w:t xml:space="preserve"> that arise</w:t>
      </w:r>
      <w:r w:rsidR="009C50AB" w:rsidRPr="00B2392A">
        <w:t xml:space="preserve">, </w:t>
      </w:r>
      <w:r w:rsidR="00EA5A89" w:rsidRPr="00B2392A">
        <w:t>also</w:t>
      </w:r>
      <w:r w:rsidR="009C50AB" w:rsidRPr="00B2392A">
        <w:t xml:space="preserve"> involving necessary people in the</w:t>
      </w:r>
      <w:r w:rsidR="001B2930" w:rsidRPr="00B2392A">
        <w:t xml:space="preserve"> planning of all aspect of their care, identifying act</w:t>
      </w:r>
      <w:r w:rsidR="006B71B0">
        <w:t>ions to be carried out</w:t>
      </w:r>
      <w:r w:rsidR="007B1177">
        <w:t xml:space="preserve"> the main principle being that the individual themselves should be involved in the </w:t>
      </w:r>
      <w:r w:rsidR="007B1177">
        <w:lastRenderedPageBreak/>
        <w:t>planning of their care</w:t>
      </w:r>
      <w:r w:rsidR="00101209">
        <w:t xml:space="preserve"> (</w:t>
      </w:r>
      <w:r w:rsidR="00CE3468">
        <w:t xml:space="preserve">CPD Online College, </w:t>
      </w:r>
      <w:r w:rsidR="009F49F1">
        <w:t>2020).</w:t>
      </w:r>
      <w:r w:rsidR="00E668C1">
        <w:t xml:space="preserve"> </w:t>
      </w:r>
      <w:r w:rsidR="00F151E2">
        <w:t xml:space="preserve">Furthermore </w:t>
      </w:r>
      <w:r w:rsidR="00B62213">
        <w:t>(NHS, 2021)</w:t>
      </w:r>
      <w:r w:rsidR="00CF2980">
        <w:t xml:space="preserve"> state that g</w:t>
      </w:r>
      <w:r w:rsidR="00E668C1" w:rsidRPr="00E668C1">
        <w:t xml:space="preserve">etting involved in a dementia-friendly group, such as one at a memory café or community </w:t>
      </w:r>
      <w:r w:rsidR="00E668C1" w:rsidRPr="00E668C1">
        <w:t>centre</w:t>
      </w:r>
      <w:r w:rsidR="00E668C1" w:rsidRPr="00E668C1">
        <w:t>, may be a good idea. People who are living with dementia can share their experiences and provide tips.</w:t>
      </w:r>
      <w:r w:rsidR="00CF2980">
        <w:t xml:space="preserve"> Keeping social</w:t>
      </w:r>
      <w:r w:rsidR="0014676B">
        <w:t>ly active will help mind and soul.</w:t>
      </w:r>
    </w:p>
    <w:p w14:paraId="6EBD0CA9" w14:textId="0E701BEF" w:rsidR="00313D40" w:rsidRPr="00B01AF0" w:rsidRDefault="000B6D39" w:rsidP="00D25EFE">
      <w:pPr>
        <w:pStyle w:val="Heading1"/>
        <w:spacing w:line="360" w:lineRule="auto"/>
        <w:jc w:val="center"/>
        <w:rPr>
          <w:rFonts w:ascii="Arial" w:hAnsi="Arial" w:cs="Arial"/>
        </w:rPr>
      </w:pPr>
      <w:r w:rsidRPr="00C144D6">
        <w:rPr>
          <w:sz w:val="22"/>
          <w:szCs w:val="22"/>
        </w:rPr>
        <w:br w:type="page"/>
      </w:r>
      <w:bookmarkStart w:id="6" w:name="_Toc110551756"/>
      <w:r w:rsidR="00BA6BF2" w:rsidRPr="00B01AF0">
        <w:rPr>
          <w:rFonts w:ascii="Arial" w:hAnsi="Arial" w:cs="Arial"/>
        </w:rPr>
        <w:lastRenderedPageBreak/>
        <w:t>Conclusion</w:t>
      </w:r>
      <w:bookmarkEnd w:id="6"/>
    </w:p>
    <w:p w14:paraId="78FB5005" w14:textId="3AF97DC9" w:rsidR="0071675B" w:rsidRPr="00C144D6" w:rsidRDefault="00143A8D" w:rsidP="002B07FC">
      <w:pPr>
        <w:spacing w:line="360" w:lineRule="auto"/>
        <w:jc w:val="both"/>
      </w:pPr>
      <w:r w:rsidRPr="00281597">
        <w:t>There is currently extensive research going on to find treatments that can be used to better manage, reverse, and even cure dementia</w:t>
      </w:r>
      <w:r w:rsidR="00B50F00" w:rsidRPr="00281597">
        <w:t xml:space="preserve"> </w:t>
      </w:r>
      <w:r w:rsidR="0052022D" w:rsidRPr="00281597">
        <w:t xml:space="preserve">but still not enough </w:t>
      </w:r>
      <w:r w:rsidR="00C35A2E" w:rsidRPr="00281597">
        <w:t xml:space="preserve">is being found </w:t>
      </w:r>
      <w:r w:rsidR="00CA4F27" w:rsidRPr="00281597">
        <w:t>out</w:t>
      </w:r>
      <w:r w:rsidR="0079649C" w:rsidRPr="00281597">
        <w:t xml:space="preserve">, </w:t>
      </w:r>
      <w:r w:rsidR="002C5538" w:rsidRPr="00281597">
        <w:t>therefore</w:t>
      </w:r>
      <w:r w:rsidR="0079649C" w:rsidRPr="00281597">
        <w:t xml:space="preserve"> more intense research around </w:t>
      </w:r>
      <w:r w:rsidR="002C5538" w:rsidRPr="00281597">
        <w:t>‘</w:t>
      </w:r>
      <w:r w:rsidR="0079649C" w:rsidRPr="00281597">
        <w:t>Dementia</w:t>
      </w:r>
      <w:r w:rsidR="002C5538" w:rsidRPr="00281597">
        <w:t>’</w:t>
      </w:r>
      <w:r w:rsidR="0079649C" w:rsidRPr="00281597">
        <w:t xml:space="preserve"> is required</w:t>
      </w:r>
      <w:r w:rsidR="00CA4F27" w:rsidRPr="00281597">
        <w:t>. (</w:t>
      </w:r>
      <w:r w:rsidR="002A7CB7" w:rsidRPr="00342E7F">
        <w:t>Dementia.org. 2022).</w:t>
      </w:r>
      <w:r w:rsidR="000A4107" w:rsidRPr="00281597">
        <w:t xml:space="preserve"> The people who are </w:t>
      </w:r>
      <w:r w:rsidR="008035E8" w:rsidRPr="00281597">
        <w:t>living with Dementia is increasing</w:t>
      </w:r>
      <w:r w:rsidR="005D1359" w:rsidRPr="00281597">
        <w:t xml:space="preserve">, reason being that the older population </w:t>
      </w:r>
      <w:r w:rsidR="00FD78E3" w:rsidRPr="00281597">
        <w:t>is growing</w:t>
      </w:r>
      <w:r w:rsidR="00AF3A74" w:rsidRPr="00281597">
        <w:t xml:space="preserve"> and usually and most commonly Dementia is associated in the elderly. </w:t>
      </w:r>
      <w:r w:rsidR="008035E8" w:rsidRPr="00281597">
        <w:t xml:space="preserve">it </w:t>
      </w:r>
      <w:r w:rsidR="0024357F" w:rsidRPr="00281597">
        <w:t>can be very stressful and extremely difficul</w:t>
      </w:r>
      <w:r w:rsidR="008D6399" w:rsidRPr="00281597">
        <w:t>t for those that do require professional</w:t>
      </w:r>
      <w:r w:rsidR="002C5538" w:rsidRPr="00281597">
        <w:t xml:space="preserve"> </w:t>
      </w:r>
      <w:r w:rsidR="008D6399" w:rsidRPr="00281597">
        <w:t>help</w:t>
      </w:r>
      <w:r w:rsidR="008D6399" w:rsidRPr="00342E7F">
        <w:t>, (NHS, 202</w:t>
      </w:r>
      <w:r w:rsidR="00CA4F27" w:rsidRPr="00342E7F">
        <w:t>2</w:t>
      </w:r>
      <w:r w:rsidR="008D6399" w:rsidRPr="00342E7F">
        <w:t>)</w:t>
      </w:r>
      <w:r w:rsidR="00734D86" w:rsidRPr="00281597">
        <w:t xml:space="preserve"> states that there is support available from local councils.</w:t>
      </w:r>
      <w:r w:rsidR="00B73050" w:rsidRPr="00281597">
        <w:t xml:space="preserve"> Specific care tailored for individual needs can be provided b</w:t>
      </w:r>
      <w:r w:rsidR="0057528E" w:rsidRPr="00281597">
        <w:t>y social services</w:t>
      </w:r>
      <w:r w:rsidR="006F708E" w:rsidRPr="00281597">
        <w:t xml:space="preserve"> after</w:t>
      </w:r>
      <w:r w:rsidR="004374F8" w:rsidRPr="00281597">
        <w:t xml:space="preserve"> </w:t>
      </w:r>
      <w:r w:rsidR="00727142" w:rsidRPr="00281597">
        <w:t>appropriate assessments</w:t>
      </w:r>
      <w:r w:rsidR="006F708E" w:rsidRPr="00281597">
        <w:t xml:space="preserve"> have been made</w:t>
      </w:r>
      <w:r w:rsidR="005F40D9" w:rsidRPr="00281597">
        <w:t>.</w:t>
      </w:r>
      <w:r w:rsidR="007C4770">
        <w:t xml:space="preserve"> </w:t>
      </w:r>
      <w:r w:rsidR="00AB310A">
        <w:t>The planning is to have the involvement of the individual</w:t>
      </w:r>
      <w:r w:rsidR="00626F9C">
        <w:t xml:space="preserve"> and professional care givers will know how to treat and support people with Dementia as they will be trained to know how, for example </w:t>
      </w:r>
      <w:r w:rsidR="00DC3383">
        <w:t xml:space="preserve">not asking multiple questions, stick to one idea of thinking at any given time, </w:t>
      </w:r>
      <w:r w:rsidR="007648D2">
        <w:t xml:space="preserve">breaking down any information which is being relayed to them, </w:t>
      </w:r>
      <w:r w:rsidR="00B930DA">
        <w:t xml:space="preserve">the </w:t>
      </w:r>
      <w:r w:rsidR="00B11569">
        <w:t>approach</w:t>
      </w:r>
      <w:r w:rsidR="00B930DA">
        <w:t xml:space="preserve"> also </w:t>
      </w:r>
      <w:r w:rsidR="00B11569">
        <w:t>used</w:t>
      </w:r>
      <w:r w:rsidR="00B930DA">
        <w:t xml:space="preserve"> by professionals are </w:t>
      </w:r>
      <w:r w:rsidR="007D1C54">
        <w:t>asking closed questions</w:t>
      </w:r>
      <w:r w:rsidR="00305C72">
        <w:t xml:space="preserve"> this allows the patients to answer with ‘Yes’ ‘No’ answers</w:t>
      </w:r>
      <w:r w:rsidR="001E05F1">
        <w:t xml:space="preserve"> (</w:t>
      </w:r>
      <w:r w:rsidR="006A4C61">
        <w:t>CPD Online College,</w:t>
      </w:r>
      <w:r w:rsidR="00EF0706">
        <w:t xml:space="preserve"> 2020).</w:t>
      </w:r>
      <w:r w:rsidR="00E70460">
        <w:t xml:space="preserve"> It is also vital to improve</w:t>
      </w:r>
      <w:r w:rsidR="00730515">
        <w:t xml:space="preserve"> G</w:t>
      </w:r>
      <w:r w:rsidR="00D46E90">
        <w:t>eneral Practitioners</w:t>
      </w:r>
      <w:r w:rsidR="00730515">
        <w:t xml:space="preserve"> awareness and knowledge on </w:t>
      </w:r>
      <w:r w:rsidR="00BA2CA5">
        <w:t>Dementia,</w:t>
      </w:r>
      <w:r w:rsidR="00E70460">
        <w:t xml:space="preserve"> </w:t>
      </w:r>
      <w:r w:rsidR="00D46E90" w:rsidRPr="00730515">
        <w:t>the</w:t>
      </w:r>
      <w:r w:rsidR="00730515" w:rsidRPr="00730515">
        <w:t xml:space="preserve"> knowledge of </w:t>
      </w:r>
      <w:r w:rsidR="00BA2CA5" w:rsidRPr="00730515">
        <w:t>mature</w:t>
      </w:r>
      <w:r w:rsidR="00730515" w:rsidRPr="00730515">
        <w:t xml:space="preserve"> GPs and their confidence about dementia could be used as educational resources</w:t>
      </w:r>
      <w:r w:rsidR="00BA2CA5">
        <w:t xml:space="preserve"> </w:t>
      </w:r>
      <w:r w:rsidR="001D49BA">
        <w:t>(</w:t>
      </w:r>
      <w:r w:rsidR="001D49BA">
        <w:rPr>
          <w:rFonts w:eastAsia="Times New Roman"/>
          <w:color w:val="000000"/>
          <w:lang w:eastAsia="en-GB"/>
        </w:rPr>
        <w:t xml:space="preserve">Ahmad, </w:t>
      </w:r>
      <w:r w:rsidR="001D49BA">
        <w:rPr>
          <w:rFonts w:eastAsia="Times New Roman"/>
          <w:i/>
          <w:iCs/>
          <w:color w:val="000000"/>
          <w:lang w:eastAsia="en-GB"/>
        </w:rPr>
        <w:t xml:space="preserve">et al, </w:t>
      </w:r>
      <w:r w:rsidR="001D49BA">
        <w:rPr>
          <w:rFonts w:eastAsia="Times New Roman"/>
          <w:color w:val="000000"/>
          <w:lang w:eastAsia="en-GB"/>
        </w:rPr>
        <w:t xml:space="preserve">2010, pp. </w:t>
      </w:r>
      <w:r w:rsidR="001D49BA" w:rsidRPr="00CA2459">
        <w:rPr>
          <w:rFonts w:eastAsia="Times New Roman"/>
          <w:color w:val="000000"/>
          <w:lang w:eastAsia="en-GB"/>
        </w:rPr>
        <w:t>e360-e365</w:t>
      </w:r>
      <w:r w:rsidR="001D49BA">
        <w:rPr>
          <w:rFonts w:eastAsia="Times New Roman"/>
          <w:color w:val="000000"/>
          <w:lang w:eastAsia="en-GB"/>
        </w:rPr>
        <w:t>).</w:t>
      </w:r>
      <w:r w:rsidR="00163332">
        <w:rPr>
          <w:rFonts w:eastAsia="Times New Roman"/>
          <w:color w:val="000000"/>
          <w:lang w:eastAsia="en-GB"/>
        </w:rPr>
        <w:t xml:space="preserve"> </w:t>
      </w:r>
      <w:r w:rsidR="002B07FC" w:rsidRPr="002B07FC">
        <w:rPr>
          <w:rFonts w:eastAsia="Times New Roman"/>
          <w:color w:val="000000"/>
          <w:lang w:eastAsia="en-GB"/>
        </w:rPr>
        <w:t>It is always possible to do more research, enhance the specialist knowledge, and then train those individuals in those skills</w:t>
      </w:r>
      <w:r w:rsidR="002B07FC">
        <w:rPr>
          <w:rFonts w:eastAsia="Times New Roman"/>
          <w:color w:val="000000"/>
          <w:lang w:eastAsia="en-GB"/>
        </w:rPr>
        <w:t>.</w:t>
      </w:r>
    </w:p>
    <w:p w14:paraId="46072B9D" w14:textId="4BCAD8E3" w:rsidR="00640369" w:rsidRPr="00C144D6" w:rsidRDefault="00640369" w:rsidP="002C5538">
      <w:pPr>
        <w:rPr>
          <w:rFonts w:eastAsiaTheme="majorEastAsia"/>
          <w:color w:val="2F5496" w:themeColor="accent1" w:themeShade="BF"/>
          <w:sz w:val="32"/>
          <w:szCs w:val="32"/>
        </w:rPr>
      </w:pPr>
    </w:p>
    <w:p w14:paraId="3FEF57BA" w14:textId="77777777" w:rsidR="00734D86" w:rsidRPr="00C144D6" w:rsidRDefault="00734D86">
      <w:pPr>
        <w:rPr>
          <w:rFonts w:eastAsiaTheme="majorEastAsia"/>
          <w:color w:val="2F5496" w:themeColor="accent1" w:themeShade="BF"/>
          <w:sz w:val="32"/>
          <w:szCs w:val="32"/>
        </w:rPr>
      </w:pPr>
    </w:p>
    <w:p w14:paraId="6D20B688" w14:textId="77777777" w:rsidR="00156466" w:rsidRPr="00C144D6" w:rsidRDefault="00156466">
      <w:pPr>
        <w:rPr>
          <w:rFonts w:eastAsiaTheme="majorEastAsia"/>
          <w:color w:val="2F5496" w:themeColor="accent1" w:themeShade="BF"/>
          <w:sz w:val="32"/>
          <w:szCs w:val="32"/>
        </w:rPr>
      </w:pPr>
      <w:r w:rsidRPr="00C144D6">
        <w:br w:type="page"/>
      </w:r>
    </w:p>
    <w:p w14:paraId="6C55EA73" w14:textId="6C755A93" w:rsidR="00BA6BF2" w:rsidRPr="00C144D6" w:rsidRDefault="00D649E9" w:rsidP="002934E3">
      <w:pPr>
        <w:pStyle w:val="Heading1"/>
        <w:jc w:val="center"/>
        <w:rPr>
          <w:rFonts w:ascii="Arial" w:hAnsi="Arial" w:cs="Arial"/>
        </w:rPr>
      </w:pPr>
      <w:bookmarkStart w:id="7" w:name="_Toc110551757"/>
      <w:r w:rsidRPr="00C144D6">
        <w:rPr>
          <w:rFonts w:ascii="Arial" w:hAnsi="Arial" w:cs="Arial"/>
        </w:rPr>
        <w:lastRenderedPageBreak/>
        <w:t>Reference List</w:t>
      </w:r>
      <w:bookmarkEnd w:id="7"/>
    </w:p>
    <w:p w14:paraId="24E440B1" w14:textId="77777777" w:rsidR="00C34AA2" w:rsidRPr="00C144D6" w:rsidRDefault="00C34AA2" w:rsidP="00A2794A">
      <w:pPr>
        <w:pStyle w:val="ListParagraph"/>
      </w:pPr>
    </w:p>
    <w:p w14:paraId="278A78AC" w14:textId="77777777" w:rsidR="002C2709" w:rsidRPr="006D346D" w:rsidRDefault="002C2709" w:rsidP="00F97527">
      <w:pPr>
        <w:pStyle w:val="ListParagraph"/>
        <w:numPr>
          <w:ilvl w:val="0"/>
          <w:numId w:val="4"/>
        </w:numPr>
        <w:spacing w:line="360" w:lineRule="auto"/>
        <w:rPr>
          <w:i/>
          <w:iCs/>
        </w:rPr>
      </w:pPr>
      <w:r w:rsidRPr="00C144D6">
        <w:t xml:space="preserve">Age UK (2022) </w:t>
      </w:r>
      <w:r w:rsidRPr="00C144D6">
        <w:rPr>
          <w:i/>
          <w:iCs/>
        </w:rPr>
        <w:t xml:space="preserve">A new milestone for improving dementia care in hospitals, </w:t>
      </w:r>
      <w:r w:rsidRPr="00C144D6">
        <w:t xml:space="preserve">Available at: </w:t>
      </w:r>
      <w:hyperlink r:id="rId12" w:history="1">
        <w:r w:rsidRPr="00C144D6">
          <w:rPr>
            <w:rStyle w:val="Hyperlink"/>
          </w:rPr>
          <w:t>https://www.ageuk.org.uk/discover/2018/milestone-improving-dementia-care-in-hospitals/</w:t>
        </w:r>
      </w:hyperlink>
      <w:r w:rsidRPr="00C144D6">
        <w:t xml:space="preserve"> (Accessed: 4 July 2022).</w:t>
      </w:r>
    </w:p>
    <w:p w14:paraId="06441868" w14:textId="77777777" w:rsidR="002C2709" w:rsidRPr="005B6DC3" w:rsidRDefault="002C2709" w:rsidP="00F97527">
      <w:pPr>
        <w:pStyle w:val="ListParagraph"/>
        <w:numPr>
          <w:ilvl w:val="0"/>
          <w:numId w:val="4"/>
        </w:numPr>
        <w:spacing w:line="360" w:lineRule="auto"/>
        <w:rPr>
          <w:i/>
          <w:iCs/>
        </w:rPr>
      </w:pPr>
      <w:r>
        <w:t xml:space="preserve">Age UK, (2022) </w:t>
      </w:r>
      <w:r w:rsidRPr="008A09CA">
        <w:rPr>
          <w:i/>
          <w:iCs/>
        </w:rPr>
        <w:t>Dementia: Diagnosis and treatment</w:t>
      </w:r>
      <w:r>
        <w:rPr>
          <w:i/>
          <w:iCs/>
        </w:rPr>
        <w:t xml:space="preserve">, </w:t>
      </w:r>
      <w:r>
        <w:t xml:space="preserve">Available at: </w:t>
      </w:r>
      <w:hyperlink r:id="rId13" w:history="1">
        <w:r w:rsidRPr="00CF4051">
          <w:rPr>
            <w:rStyle w:val="Hyperlink"/>
          </w:rPr>
          <w:t>https://www.ageuk.org.uk/information-advice/health-wellbeing/conditions-illnesses/dementia/diagnosis-and-treatment/</w:t>
        </w:r>
      </w:hyperlink>
      <w:r>
        <w:t xml:space="preserve"> (Accessed: 5 July 2022).</w:t>
      </w:r>
    </w:p>
    <w:p w14:paraId="7D6910EA" w14:textId="77777777" w:rsidR="002C2709" w:rsidRPr="00635825" w:rsidRDefault="002C2709" w:rsidP="00F97527">
      <w:pPr>
        <w:pStyle w:val="ListParagraph"/>
        <w:numPr>
          <w:ilvl w:val="0"/>
          <w:numId w:val="4"/>
        </w:numPr>
        <w:spacing w:line="360" w:lineRule="auto"/>
        <w:rPr>
          <w:i/>
          <w:iCs/>
        </w:rPr>
      </w:pPr>
      <w:r>
        <w:t xml:space="preserve">Aging Care (2022) </w:t>
      </w:r>
      <w:r w:rsidRPr="00635825">
        <w:rPr>
          <w:i/>
          <w:iCs/>
        </w:rPr>
        <w:t>Physical Therapy and Rehabilitation for Alzheimer's and Dementia</w:t>
      </w:r>
      <w:r w:rsidRPr="00635825">
        <w:rPr>
          <w:i/>
          <w:iCs/>
        </w:rPr>
        <w:t xml:space="preserve">, </w:t>
      </w:r>
      <w:r>
        <w:t xml:space="preserve">Available at: </w:t>
      </w:r>
      <w:hyperlink r:id="rId14" w:history="1">
        <w:r w:rsidRPr="00CF4051">
          <w:rPr>
            <w:rStyle w:val="Hyperlink"/>
          </w:rPr>
          <w:t>https://www.agingcare.com/articles/physical-speech-therapy-alzheimers-dementia-143469.htm#:~:text=Physical%20Therapy%20and%20Rehabilitation%20for%20Alzheimer%27s%20and%20Dementia.,muscle%20strength%20and%20mobility%2C%20and%20provide%20pain%20management</w:t>
        </w:r>
      </w:hyperlink>
      <w:r w:rsidRPr="00635825">
        <w:t>.</w:t>
      </w:r>
      <w:r>
        <w:t xml:space="preserve"> (Accessed: 5 July 2022).</w:t>
      </w:r>
    </w:p>
    <w:p w14:paraId="42BAD79F" w14:textId="77777777" w:rsidR="002C2709" w:rsidRPr="00A037F0" w:rsidRDefault="002C2709" w:rsidP="00F97527">
      <w:pPr>
        <w:pStyle w:val="ListParagraph"/>
        <w:numPr>
          <w:ilvl w:val="0"/>
          <w:numId w:val="4"/>
        </w:numPr>
        <w:spacing w:line="360" w:lineRule="auto"/>
        <w:rPr>
          <w:i/>
          <w:iCs/>
        </w:rPr>
      </w:pPr>
      <w:r>
        <w:t xml:space="preserve">Ahmad, S. </w:t>
      </w:r>
      <w:r>
        <w:rPr>
          <w:i/>
          <w:iCs/>
        </w:rPr>
        <w:t xml:space="preserve">et al, </w:t>
      </w:r>
      <w:r>
        <w:t>(2010) ‘</w:t>
      </w:r>
      <w:r w:rsidRPr="00097053">
        <w:t>GPs' attitudes, awareness, and practice regarding early diagnosis of dementia</w:t>
      </w:r>
      <w:r>
        <w:t xml:space="preserve">’, </w:t>
      </w:r>
      <w:r w:rsidRPr="00A04BE1">
        <w:rPr>
          <w:i/>
          <w:iCs/>
        </w:rPr>
        <w:t>British Journal of General Practice</w:t>
      </w:r>
      <w:r>
        <w:rPr>
          <w:i/>
          <w:iCs/>
        </w:rPr>
        <w:t xml:space="preserve">, </w:t>
      </w:r>
      <w:r>
        <w:t xml:space="preserve">578 (60), pp. </w:t>
      </w:r>
      <w:r w:rsidRPr="000D04F2">
        <w:t>e360-e365</w:t>
      </w:r>
      <w:r>
        <w:t xml:space="preserve">. DOI: </w:t>
      </w:r>
      <w:hyperlink r:id="rId15" w:history="1">
        <w:r w:rsidRPr="00CF4051">
          <w:rPr>
            <w:rStyle w:val="Hyperlink"/>
          </w:rPr>
          <w:t>https://doi.org/10.3399/bjgp10X515386</w:t>
        </w:r>
      </w:hyperlink>
      <w:r>
        <w:t xml:space="preserve"> </w:t>
      </w:r>
    </w:p>
    <w:p w14:paraId="14EEB6EC" w14:textId="77777777" w:rsidR="002C2709" w:rsidRPr="00C144D6" w:rsidRDefault="002C2709" w:rsidP="00F97527">
      <w:pPr>
        <w:pStyle w:val="ListParagraph"/>
        <w:numPr>
          <w:ilvl w:val="0"/>
          <w:numId w:val="4"/>
        </w:numPr>
        <w:spacing w:line="360" w:lineRule="auto"/>
        <w:rPr>
          <w:i/>
          <w:iCs/>
        </w:rPr>
      </w:pPr>
      <w:r>
        <w:t xml:space="preserve">Alzheimer’s Research UK (2018) </w:t>
      </w:r>
      <w:r w:rsidRPr="00D0327B">
        <w:rPr>
          <w:i/>
          <w:iCs/>
        </w:rPr>
        <w:t>Current treatments</w:t>
      </w:r>
      <w:r>
        <w:rPr>
          <w:i/>
          <w:iCs/>
        </w:rPr>
        <w:t xml:space="preserve">, </w:t>
      </w:r>
      <w:r>
        <w:t xml:space="preserve">Available at: </w:t>
      </w:r>
      <w:hyperlink r:id="rId16" w:history="1">
        <w:r w:rsidRPr="00CF4051">
          <w:rPr>
            <w:rStyle w:val="Hyperlink"/>
          </w:rPr>
          <w:t>https://www.dementiastatistics.org/statistics/current-treatments/</w:t>
        </w:r>
      </w:hyperlink>
      <w:r>
        <w:t xml:space="preserve"> (Accessed: 5 July 2022)</w:t>
      </w:r>
    </w:p>
    <w:p w14:paraId="24EC2C24" w14:textId="77777777" w:rsidR="002C2709" w:rsidRPr="00C144D6" w:rsidRDefault="002C2709" w:rsidP="00F97527">
      <w:pPr>
        <w:pStyle w:val="ListParagraph"/>
        <w:numPr>
          <w:ilvl w:val="0"/>
          <w:numId w:val="4"/>
        </w:numPr>
        <w:spacing w:line="360" w:lineRule="auto"/>
        <w:rPr>
          <w:i/>
          <w:iCs/>
        </w:rPr>
      </w:pPr>
      <w:r w:rsidRPr="00C144D6">
        <w:t xml:space="preserve">Boiler, F. and Forbes, B. M. M. (1998) ‘History of dementia and dementia in history: An overview’, </w:t>
      </w:r>
      <w:r w:rsidRPr="00C144D6">
        <w:rPr>
          <w:i/>
          <w:iCs/>
        </w:rPr>
        <w:t xml:space="preserve">Journal of Neurological Sciences, </w:t>
      </w:r>
      <w:r w:rsidRPr="00C144D6">
        <w:t xml:space="preserve">158 (2), pp.125-133. DOI: </w:t>
      </w:r>
      <w:hyperlink r:id="rId17" w:history="1">
        <w:r w:rsidRPr="00C144D6">
          <w:rPr>
            <w:rStyle w:val="Hyperlink"/>
          </w:rPr>
          <w:t>https://doi.org/10.1016/S0022-510X(98)00128-2</w:t>
        </w:r>
      </w:hyperlink>
      <w:r w:rsidRPr="00C144D6">
        <w:t xml:space="preserve"> </w:t>
      </w:r>
    </w:p>
    <w:p w14:paraId="13662198" w14:textId="77777777" w:rsidR="002C2709" w:rsidRPr="00C144D6" w:rsidRDefault="002C2709" w:rsidP="00F97527">
      <w:pPr>
        <w:pStyle w:val="ListParagraph"/>
        <w:numPr>
          <w:ilvl w:val="0"/>
          <w:numId w:val="4"/>
        </w:numPr>
        <w:spacing w:line="360" w:lineRule="auto"/>
        <w:rPr>
          <w:i/>
          <w:iCs/>
        </w:rPr>
      </w:pPr>
      <w:r w:rsidRPr="00C144D6">
        <w:t xml:space="preserve">CAREHOME.UK (2022) A brief history of dementia, Available at: </w:t>
      </w:r>
      <w:hyperlink r:id="rId18" w:history="1">
        <w:r w:rsidRPr="00C144D6">
          <w:rPr>
            <w:rStyle w:val="Hyperlink"/>
          </w:rPr>
          <w:t>https://www.carehome.co.uk/advice/a-brief-history-of-dementia</w:t>
        </w:r>
      </w:hyperlink>
      <w:r w:rsidRPr="00C144D6">
        <w:t xml:space="preserve"> (Accessed: 4 July 2022).</w:t>
      </w:r>
    </w:p>
    <w:p w14:paraId="502386C1" w14:textId="77777777" w:rsidR="002C2709" w:rsidRPr="00C144D6" w:rsidRDefault="002C2709" w:rsidP="00E71A93">
      <w:pPr>
        <w:pStyle w:val="ListParagraph"/>
        <w:numPr>
          <w:ilvl w:val="0"/>
          <w:numId w:val="4"/>
        </w:numPr>
      </w:pPr>
      <w:r w:rsidRPr="00C144D6">
        <w:t xml:space="preserve">Cations, M. Laver, E. K. Crotty, M and Cameron, D.I. (2018) ‘Rehabilitation in dementia care’, </w:t>
      </w:r>
      <w:r w:rsidRPr="00C144D6">
        <w:rPr>
          <w:i/>
          <w:iCs/>
        </w:rPr>
        <w:t>Age and Ageing</w:t>
      </w:r>
      <w:r w:rsidRPr="00C144D6">
        <w:t xml:space="preserve">, 47(2), pp. 171–174. DOI: </w:t>
      </w:r>
      <w:hyperlink r:id="rId19" w:history="1">
        <w:r w:rsidRPr="00C144D6">
          <w:rPr>
            <w:rStyle w:val="Hyperlink"/>
          </w:rPr>
          <w:t>https://doi.org/10.1093/ageing/afx173</w:t>
        </w:r>
      </w:hyperlink>
    </w:p>
    <w:p w14:paraId="7DF57F57" w14:textId="77777777" w:rsidR="002C2709" w:rsidRPr="00C144D6" w:rsidRDefault="002C2709" w:rsidP="00E71A93">
      <w:pPr>
        <w:pStyle w:val="ListParagraph"/>
        <w:numPr>
          <w:ilvl w:val="0"/>
          <w:numId w:val="4"/>
        </w:numPr>
      </w:pPr>
      <w:r w:rsidRPr="00C144D6">
        <w:t xml:space="preserve">CDC (2019) </w:t>
      </w:r>
      <w:r w:rsidRPr="00C144D6">
        <w:rPr>
          <w:i/>
          <w:iCs/>
        </w:rPr>
        <w:t xml:space="preserve">Alzheimer's Disease and Healthy Aging, </w:t>
      </w:r>
      <w:r w:rsidRPr="00C144D6">
        <w:t xml:space="preserve">Available at: </w:t>
      </w:r>
      <w:hyperlink r:id="rId20" w:history="1">
        <w:r w:rsidRPr="00C144D6">
          <w:rPr>
            <w:rStyle w:val="Hyperlink"/>
          </w:rPr>
          <w:t>https://www.cdc.gov/aging/dementia/index.html</w:t>
        </w:r>
      </w:hyperlink>
      <w:r w:rsidRPr="00C144D6">
        <w:t xml:space="preserve"> (Accessed: 4 July 2022).</w:t>
      </w:r>
    </w:p>
    <w:p w14:paraId="4E2315A8" w14:textId="77777777" w:rsidR="002C2709" w:rsidRPr="00C144D6" w:rsidRDefault="002C2709" w:rsidP="00F97527">
      <w:pPr>
        <w:pStyle w:val="ListParagraph"/>
        <w:numPr>
          <w:ilvl w:val="0"/>
          <w:numId w:val="4"/>
        </w:numPr>
        <w:spacing w:line="360" w:lineRule="auto"/>
        <w:rPr>
          <w:i/>
          <w:iCs/>
        </w:rPr>
      </w:pPr>
      <w:r w:rsidRPr="00960984">
        <w:t xml:space="preserve">Clare, L. </w:t>
      </w:r>
      <w:r>
        <w:t>(</w:t>
      </w:r>
      <w:r w:rsidRPr="00960984">
        <w:t>2017</w:t>
      </w:r>
      <w:r>
        <w:t>) ‘</w:t>
      </w:r>
      <w:r w:rsidRPr="00960984">
        <w:t>Rehabilitation for people living with dementia: A practical framework of positive support</w:t>
      </w:r>
      <w:r>
        <w:t>’</w:t>
      </w:r>
      <w:r w:rsidRPr="00960984">
        <w:rPr>
          <w:i/>
          <w:iCs/>
        </w:rPr>
        <w:t xml:space="preserve">. PLOS Medicine, </w:t>
      </w:r>
      <w:r w:rsidRPr="00960984">
        <w:t>14(3), p.e1002245.</w:t>
      </w:r>
      <w:r>
        <w:t xml:space="preserve"> DOI: </w:t>
      </w:r>
      <w:hyperlink r:id="rId21" w:history="1">
        <w:r w:rsidRPr="00CF4051">
          <w:rPr>
            <w:rStyle w:val="Hyperlink"/>
          </w:rPr>
          <w:t>https://doi.org/10.1371/journal.pmed.1002245</w:t>
        </w:r>
      </w:hyperlink>
      <w:r>
        <w:t xml:space="preserve"> </w:t>
      </w:r>
    </w:p>
    <w:p w14:paraId="33029AFC" w14:textId="77777777" w:rsidR="002C2709" w:rsidRPr="00C144D6" w:rsidRDefault="002C2709" w:rsidP="00F97527">
      <w:pPr>
        <w:pStyle w:val="ListParagraph"/>
        <w:numPr>
          <w:ilvl w:val="0"/>
          <w:numId w:val="4"/>
        </w:numPr>
        <w:spacing w:line="360" w:lineRule="auto"/>
      </w:pPr>
      <w:r>
        <w:t xml:space="preserve">CPD Online College (2020) </w:t>
      </w:r>
      <w:r w:rsidRPr="004E61E2">
        <w:rPr>
          <w:i/>
          <w:iCs/>
        </w:rPr>
        <w:t>Person centered approaches to dementia</w:t>
      </w:r>
      <w:r>
        <w:rPr>
          <w:i/>
          <w:iCs/>
        </w:rPr>
        <w:t xml:space="preserve">, </w:t>
      </w:r>
      <w:r>
        <w:t xml:space="preserve">Available at: </w:t>
      </w:r>
      <w:hyperlink r:id="rId22" w:history="1">
        <w:r w:rsidRPr="00CF4051">
          <w:rPr>
            <w:rStyle w:val="Hyperlink"/>
          </w:rPr>
          <w:t>https://cpdonline.co.uk/knowledge-base/safeguarding/person-centered-approaches-dementia/</w:t>
        </w:r>
      </w:hyperlink>
      <w:r>
        <w:t xml:space="preserve"> (Accessed: 5 July 2022).</w:t>
      </w:r>
    </w:p>
    <w:p w14:paraId="06007DEE" w14:textId="77777777" w:rsidR="002C2709" w:rsidRPr="00C144D6" w:rsidRDefault="002C2709" w:rsidP="00182038">
      <w:pPr>
        <w:pStyle w:val="ListParagraph"/>
        <w:numPr>
          <w:ilvl w:val="0"/>
          <w:numId w:val="4"/>
        </w:numPr>
        <w:spacing w:line="360" w:lineRule="auto"/>
      </w:pPr>
      <w:r w:rsidRPr="00C144D6">
        <w:lastRenderedPageBreak/>
        <w:t xml:space="preserve">Dementia UK (2022) </w:t>
      </w:r>
      <w:r w:rsidRPr="00C144D6">
        <w:rPr>
          <w:i/>
          <w:iCs/>
        </w:rPr>
        <w:t xml:space="preserve">What is Dementia?, </w:t>
      </w:r>
      <w:r w:rsidRPr="00C144D6">
        <w:t xml:space="preserve">Available at: </w:t>
      </w:r>
      <w:hyperlink r:id="rId23" w:history="1">
        <w:r w:rsidRPr="00C144D6">
          <w:rPr>
            <w:rStyle w:val="Hyperlink"/>
          </w:rPr>
          <w:t>https://www.dementiauk.org/about-dementia/dementia-information/what-is-dementia/?msclkid=20e44676c556106f8d12249e215f8dbe&amp;utm_source=bing&amp;utm_medium=cpc&amp;utm_campaign=Dementia%20Information%20%5BTier%203%5D&amp;utm_term=dementia%20info&amp;utm_content=Information%20-%20Dementia%20Information</w:t>
        </w:r>
      </w:hyperlink>
      <w:r w:rsidRPr="00C144D6">
        <w:t xml:space="preserve"> (Accessed: 2 July 2022).</w:t>
      </w:r>
    </w:p>
    <w:p w14:paraId="5BEBD8C5" w14:textId="77777777" w:rsidR="002C2709" w:rsidRPr="00C144D6" w:rsidRDefault="002C2709" w:rsidP="00004D92">
      <w:pPr>
        <w:pStyle w:val="ListParagraph"/>
        <w:numPr>
          <w:ilvl w:val="0"/>
          <w:numId w:val="4"/>
        </w:numPr>
      </w:pPr>
      <w:r w:rsidRPr="00C144D6">
        <w:t>Dementia.Org (2022)</w:t>
      </w:r>
      <w:r w:rsidRPr="00C144D6">
        <w:rPr>
          <w:i/>
          <w:iCs/>
        </w:rPr>
        <w:t xml:space="preserve">Treatments for Dementia, </w:t>
      </w:r>
      <w:r w:rsidRPr="00C144D6">
        <w:t xml:space="preserve">Available at: </w:t>
      </w:r>
      <w:hyperlink r:id="rId24" w:anchor=":~:text=%20There%20are%20several%20classes%20of%20medications%20proven,and%20behavioral%20issues%3A%20antidepressants%2C%20antipsychotics%2C%20and...%20More%20" w:history="1">
        <w:r w:rsidRPr="00C144D6">
          <w:rPr>
            <w:rStyle w:val="Hyperlink"/>
          </w:rPr>
          <w:t>https://www.dementia.org/treatment#:~:text=%20There%20are%20several%20classes%20of%20medications%20proven,and%20behavioral%20issues%3A%20antidepressants%2C%20antipsychotics%2C%20and...%20More%20</w:t>
        </w:r>
      </w:hyperlink>
      <w:r w:rsidRPr="00C144D6">
        <w:t xml:space="preserve"> (Accessed: 4 July 2022).</w:t>
      </w:r>
    </w:p>
    <w:p w14:paraId="01E7D815" w14:textId="77777777" w:rsidR="002C2709" w:rsidRPr="00C144D6" w:rsidRDefault="002C2709" w:rsidP="002F03F3">
      <w:pPr>
        <w:pStyle w:val="ListParagraph"/>
        <w:numPr>
          <w:ilvl w:val="0"/>
          <w:numId w:val="4"/>
        </w:numPr>
        <w:spacing w:line="360" w:lineRule="auto"/>
      </w:pPr>
      <w:r w:rsidRPr="00C144D6">
        <w:t xml:space="preserve">Gardner, R. C.  Valcour, V. and Yaffe, K. (2013) ‘Dementia in the oldest old: a multi-factorial and growing public health issue’. </w:t>
      </w:r>
      <w:r w:rsidRPr="00C144D6">
        <w:rPr>
          <w:i/>
          <w:iCs/>
        </w:rPr>
        <w:t>Alzheimer's Research &amp; Therapy,</w:t>
      </w:r>
      <w:r w:rsidRPr="00C144D6">
        <w:t xml:space="preserve"> 27 (5), DOI: </w:t>
      </w:r>
      <w:hyperlink r:id="rId25" w:history="1">
        <w:r w:rsidRPr="00C144D6">
          <w:rPr>
            <w:rStyle w:val="Hyperlink"/>
          </w:rPr>
          <w:t>https://doi.org/10.1186/alzrt181</w:t>
        </w:r>
      </w:hyperlink>
      <w:r w:rsidRPr="00C144D6">
        <w:t xml:space="preserve"> </w:t>
      </w:r>
    </w:p>
    <w:p w14:paraId="3659614A" w14:textId="77777777" w:rsidR="002C2709" w:rsidRPr="00C144D6" w:rsidRDefault="002C2709" w:rsidP="00F97527">
      <w:pPr>
        <w:pStyle w:val="ListParagraph"/>
        <w:numPr>
          <w:ilvl w:val="0"/>
          <w:numId w:val="4"/>
        </w:numPr>
        <w:spacing w:line="360" w:lineRule="auto"/>
        <w:rPr>
          <w:i/>
          <w:iCs/>
        </w:rPr>
      </w:pPr>
      <w:r w:rsidRPr="00C144D6">
        <w:t xml:space="preserve">GOV. UK (2011) </w:t>
      </w:r>
      <w:r w:rsidRPr="00C144D6">
        <w:rPr>
          <w:i/>
          <w:iCs/>
        </w:rPr>
        <w:t xml:space="preserve">Improving dementia care, </w:t>
      </w:r>
      <w:r w:rsidRPr="00C144D6">
        <w:t xml:space="preserve">Available at: </w:t>
      </w:r>
      <w:hyperlink r:id="rId26" w:history="1">
        <w:r w:rsidRPr="00C144D6">
          <w:rPr>
            <w:rStyle w:val="Hyperlink"/>
          </w:rPr>
          <w:t>https://www.gov.uk/government/news/improving-dementia-care</w:t>
        </w:r>
      </w:hyperlink>
      <w:r w:rsidRPr="00C144D6">
        <w:t xml:space="preserve"> (Accessed: 4 July 2022).</w:t>
      </w:r>
    </w:p>
    <w:p w14:paraId="1DF62E8D" w14:textId="77777777" w:rsidR="002C2709" w:rsidRPr="00C144D6" w:rsidRDefault="002C2709" w:rsidP="00004D92">
      <w:pPr>
        <w:pStyle w:val="ListParagraph"/>
        <w:numPr>
          <w:ilvl w:val="0"/>
          <w:numId w:val="4"/>
        </w:numPr>
      </w:pPr>
      <w:r w:rsidRPr="00C144D6">
        <w:rPr>
          <w:i/>
          <w:iCs/>
        </w:rPr>
        <w:t xml:space="preserve">Human Rights Act 1998, c. 42. </w:t>
      </w:r>
      <w:r w:rsidRPr="00C144D6">
        <w:t xml:space="preserve">Available at: </w:t>
      </w:r>
      <w:hyperlink r:id="rId27" w:history="1">
        <w:r w:rsidRPr="00C144D6">
          <w:rPr>
            <w:rStyle w:val="Hyperlink"/>
          </w:rPr>
          <w:t>https://www.legislation.gov.uk/ukpga/1998/42/schedule/1/part/I/chapter/7</w:t>
        </w:r>
      </w:hyperlink>
      <w:r w:rsidRPr="00C144D6">
        <w:t xml:space="preserve"> (Accessed: 4 July).</w:t>
      </w:r>
    </w:p>
    <w:p w14:paraId="08649977" w14:textId="77777777" w:rsidR="002C2709" w:rsidRDefault="002C2709" w:rsidP="00F97527">
      <w:pPr>
        <w:pStyle w:val="ListParagraph"/>
        <w:numPr>
          <w:ilvl w:val="0"/>
          <w:numId w:val="4"/>
        </w:numPr>
        <w:spacing w:line="360" w:lineRule="auto"/>
      </w:pPr>
      <w:proofErr w:type="spellStart"/>
      <w:r>
        <w:t>Illiffe</w:t>
      </w:r>
      <w:proofErr w:type="spellEnd"/>
      <w:r>
        <w:t>, S. Manthorpe, J. and Eden, A. (2003) ‘</w:t>
      </w:r>
      <w:r w:rsidRPr="00E853CD">
        <w:t>Sooner or later? Issues in the early diagnosis of dementia in general practice: a qualitative study</w:t>
      </w:r>
      <w:r>
        <w:t xml:space="preserve">’, </w:t>
      </w:r>
      <w:r w:rsidRPr="006736B8">
        <w:rPr>
          <w:i/>
          <w:iCs/>
        </w:rPr>
        <w:t>Family Practice</w:t>
      </w:r>
      <w:r>
        <w:rPr>
          <w:i/>
          <w:iCs/>
        </w:rPr>
        <w:t xml:space="preserve">, </w:t>
      </w:r>
      <w:r>
        <w:t xml:space="preserve">20 (4), pp.376 -381. DOI: </w:t>
      </w:r>
      <w:hyperlink r:id="rId28" w:history="1">
        <w:r w:rsidRPr="00CF4051">
          <w:rPr>
            <w:rStyle w:val="Hyperlink"/>
          </w:rPr>
          <w:t>https://doi.org/10.1093/fampra/cmg407</w:t>
        </w:r>
      </w:hyperlink>
      <w:r>
        <w:t xml:space="preserve"> </w:t>
      </w:r>
    </w:p>
    <w:p w14:paraId="16600D3A" w14:textId="77777777" w:rsidR="002C2709" w:rsidRPr="00C144D6" w:rsidRDefault="002C2709" w:rsidP="00605F5F">
      <w:pPr>
        <w:pStyle w:val="ListParagraph"/>
        <w:numPr>
          <w:ilvl w:val="0"/>
          <w:numId w:val="4"/>
        </w:numPr>
        <w:spacing w:line="360" w:lineRule="auto"/>
      </w:pPr>
      <w:r w:rsidRPr="00C144D6">
        <w:rPr>
          <w:i/>
          <w:iCs/>
        </w:rPr>
        <w:t>Lloyd, H. and Craig, S. (2007) ‘A guide to taking a patient’s history’, Nursing Standard</w:t>
      </w:r>
      <w:r w:rsidRPr="00C144D6">
        <w:t>, 22 (13), pp.42-48</w:t>
      </w:r>
      <w:r w:rsidRPr="00C144D6">
        <w:rPr>
          <w:i/>
          <w:iCs/>
        </w:rPr>
        <w:t xml:space="preserve">. </w:t>
      </w:r>
      <w:r w:rsidRPr="00C144D6">
        <w:t>DOI</w:t>
      </w:r>
      <w:r w:rsidRPr="00C144D6">
        <w:rPr>
          <w:i/>
          <w:iCs/>
        </w:rPr>
        <w:t>:</w:t>
      </w:r>
      <w:r w:rsidRPr="00C144D6">
        <w:t xml:space="preserve"> </w:t>
      </w:r>
      <w:hyperlink r:id="rId29" w:history="1">
        <w:r w:rsidRPr="00C144D6">
          <w:rPr>
            <w:rStyle w:val="Hyperlink"/>
          </w:rPr>
          <w:t>10.7748/ns2007.12.22.13.42.c6300</w:t>
        </w:r>
      </w:hyperlink>
      <w:r w:rsidRPr="00C144D6">
        <w:t xml:space="preserve">. </w:t>
      </w:r>
    </w:p>
    <w:p w14:paraId="7DE816E0" w14:textId="77777777" w:rsidR="002C2709" w:rsidRPr="00C144D6" w:rsidRDefault="002C2709" w:rsidP="00F97527">
      <w:pPr>
        <w:pStyle w:val="ListParagraph"/>
        <w:numPr>
          <w:ilvl w:val="0"/>
          <w:numId w:val="4"/>
        </w:numPr>
        <w:spacing w:line="360" w:lineRule="auto"/>
      </w:pPr>
      <w:r w:rsidRPr="00C144D6">
        <w:t xml:space="preserve">National Institute on Ageing (2021) </w:t>
      </w:r>
      <w:r w:rsidRPr="00C144D6">
        <w:rPr>
          <w:i/>
          <w:iCs/>
        </w:rPr>
        <w:t xml:space="preserve">What Is Dementia? Symptoms, Types, and Diagnosis, </w:t>
      </w:r>
      <w:r w:rsidRPr="00C144D6">
        <w:t xml:space="preserve">Available at: </w:t>
      </w:r>
      <w:hyperlink r:id="rId30" w:history="1">
        <w:r w:rsidRPr="00C144D6">
          <w:rPr>
            <w:rStyle w:val="Hyperlink"/>
          </w:rPr>
          <w:t>https://www.nia.nih.gov/health/what-is-dementia</w:t>
        </w:r>
      </w:hyperlink>
      <w:r w:rsidRPr="00C144D6">
        <w:t xml:space="preserve"> (Accessed: 4 July 2022).</w:t>
      </w:r>
    </w:p>
    <w:p w14:paraId="4BC2810A" w14:textId="77777777" w:rsidR="002C2709" w:rsidRPr="00C144D6" w:rsidRDefault="002C2709" w:rsidP="00E71A93">
      <w:pPr>
        <w:pStyle w:val="ListParagraph"/>
        <w:numPr>
          <w:ilvl w:val="0"/>
          <w:numId w:val="4"/>
        </w:numPr>
      </w:pPr>
      <w:r w:rsidRPr="00C144D6">
        <w:t xml:space="preserve">NHS (2020) </w:t>
      </w:r>
      <w:r w:rsidRPr="00C144D6">
        <w:rPr>
          <w:i/>
          <w:iCs/>
        </w:rPr>
        <w:t xml:space="preserve">About Dementia, </w:t>
      </w:r>
      <w:r w:rsidRPr="00C144D6">
        <w:t xml:space="preserve">Available at: </w:t>
      </w:r>
      <w:hyperlink r:id="rId31" w:history="1">
        <w:r w:rsidRPr="00C144D6">
          <w:rPr>
            <w:rStyle w:val="Hyperlink"/>
          </w:rPr>
          <w:t>https://www.nhs.uk/conditions/dementia/about/</w:t>
        </w:r>
      </w:hyperlink>
      <w:r w:rsidRPr="00C144D6">
        <w:t xml:space="preserve"> (Accessed: 1 July 2022).</w:t>
      </w:r>
    </w:p>
    <w:p w14:paraId="7FDD4B99" w14:textId="77777777" w:rsidR="002C2709" w:rsidRPr="00C144D6" w:rsidRDefault="002C2709" w:rsidP="00F97527">
      <w:pPr>
        <w:pStyle w:val="ListParagraph"/>
        <w:numPr>
          <w:ilvl w:val="0"/>
          <w:numId w:val="4"/>
        </w:numPr>
        <w:spacing w:line="360" w:lineRule="auto"/>
        <w:rPr>
          <w:i/>
          <w:iCs/>
        </w:rPr>
      </w:pPr>
      <w:r w:rsidRPr="00C144D6">
        <w:t xml:space="preserve">NHS (2020) </w:t>
      </w:r>
      <w:r w:rsidRPr="00C144D6">
        <w:rPr>
          <w:i/>
          <w:iCs/>
        </w:rPr>
        <w:t xml:space="preserve">What are the treatments for </w:t>
      </w:r>
      <w:proofErr w:type="gramStart"/>
      <w:r w:rsidRPr="00C144D6">
        <w:rPr>
          <w:i/>
          <w:iCs/>
        </w:rPr>
        <w:t>dementia?,</w:t>
      </w:r>
      <w:proofErr w:type="gramEnd"/>
      <w:r w:rsidRPr="00C144D6">
        <w:rPr>
          <w:i/>
          <w:iCs/>
        </w:rPr>
        <w:t xml:space="preserve"> </w:t>
      </w:r>
      <w:r w:rsidRPr="00C144D6">
        <w:t xml:space="preserve">Available at: </w:t>
      </w:r>
      <w:hyperlink r:id="rId32" w:history="1">
        <w:r w:rsidRPr="00C144D6">
          <w:rPr>
            <w:rStyle w:val="Hyperlink"/>
          </w:rPr>
          <w:t>https://www.nhs.uk/conditions/dementia/treatment/</w:t>
        </w:r>
      </w:hyperlink>
      <w:r w:rsidRPr="00C144D6">
        <w:t xml:space="preserve"> (Accessed: 4 July 2022).</w:t>
      </w:r>
    </w:p>
    <w:p w14:paraId="67AA2D28" w14:textId="77777777" w:rsidR="002C2709" w:rsidRPr="00C144D6" w:rsidRDefault="002C2709" w:rsidP="00F97527">
      <w:pPr>
        <w:pStyle w:val="ListParagraph"/>
        <w:numPr>
          <w:ilvl w:val="0"/>
          <w:numId w:val="4"/>
        </w:numPr>
        <w:spacing w:line="360" w:lineRule="auto"/>
        <w:rPr>
          <w:i/>
          <w:iCs/>
        </w:rPr>
      </w:pPr>
      <w:r w:rsidRPr="00C144D6">
        <w:t xml:space="preserve">NHS (2022) </w:t>
      </w:r>
      <w:r w:rsidRPr="00C144D6">
        <w:rPr>
          <w:i/>
          <w:iCs/>
        </w:rPr>
        <w:t xml:space="preserve">Dementia, social </w:t>
      </w:r>
      <w:proofErr w:type="gramStart"/>
      <w:r w:rsidRPr="00C144D6">
        <w:rPr>
          <w:i/>
          <w:iCs/>
        </w:rPr>
        <w:t>services</w:t>
      </w:r>
      <w:proofErr w:type="gramEnd"/>
      <w:r w:rsidRPr="00C144D6">
        <w:rPr>
          <w:i/>
          <w:iCs/>
        </w:rPr>
        <w:t xml:space="preserve"> and the NHS, </w:t>
      </w:r>
      <w:r w:rsidRPr="00C144D6">
        <w:t xml:space="preserve">Available at: </w:t>
      </w:r>
      <w:hyperlink r:id="rId33" w:history="1">
        <w:r w:rsidRPr="00C144D6">
          <w:rPr>
            <w:rStyle w:val="Hyperlink"/>
          </w:rPr>
          <w:t>https://www.nhs.uk/conditions/dementia/social-services-and-the-nhs/</w:t>
        </w:r>
      </w:hyperlink>
      <w:r w:rsidRPr="00C144D6">
        <w:t xml:space="preserve"> (Accessed: 4 July 2022).</w:t>
      </w:r>
    </w:p>
    <w:p w14:paraId="06934C0C" w14:textId="77777777" w:rsidR="002C2709" w:rsidRPr="00C144D6" w:rsidRDefault="002C2709" w:rsidP="00F97527">
      <w:pPr>
        <w:pStyle w:val="ListParagraph"/>
        <w:numPr>
          <w:ilvl w:val="0"/>
          <w:numId w:val="4"/>
        </w:numPr>
        <w:spacing w:line="360" w:lineRule="auto"/>
        <w:rPr>
          <w:i/>
          <w:iCs/>
        </w:rPr>
      </w:pPr>
      <w:r w:rsidRPr="00C144D6">
        <w:t xml:space="preserve">UK Dementia Directory (2011) </w:t>
      </w:r>
      <w:r w:rsidRPr="00C144D6">
        <w:rPr>
          <w:i/>
          <w:iCs/>
        </w:rPr>
        <w:t xml:space="preserve">What is the National Dementia </w:t>
      </w:r>
      <w:proofErr w:type="gramStart"/>
      <w:r w:rsidRPr="00C144D6">
        <w:rPr>
          <w:i/>
          <w:iCs/>
        </w:rPr>
        <w:t>Strategy?,</w:t>
      </w:r>
      <w:proofErr w:type="gramEnd"/>
      <w:r w:rsidRPr="00C144D6">
        <w:rPr>
          <w:i/>
          <w:iCs/>
        </w:rPr>
        <w:t xml:space="preserve"> </w:t>
      </w:r>
      <w:r w:rsidRPr="00C144D6">
        <w:t xml:space="preserve">Available at: </w:t>
      </w:r>
      <w:hyperlink r:id="rId34" w:history="1">
        <w:r w:rsidRPr="00C144D6">
          <w:rPr>
            <w:rStyle w:val="Hyperlink"/>
          </w:rPr>
          <w:t>https://www.dementia.co.uk/dementia-care/national-dementia-strategy</w:t>
        </w:r>
      </w:hyperlink>
      <w:r w:rsidRPr="00C144D6">
        <w:t xml:space="preserve"> (Accessed: 4 July 2022).</w:t>
      </w:r>
    </w:p>
    <w:p w14:paraId="5BD92D24" w14:textId="77777777" w:rsidR="002C2709" w:rsidRPr="00C144D6" w:rsidRDefault="002C2709" w:rsidP="00E71A93">
      <w:pPr>
        <w:pStyle w:val="ListParagraph"/>
        <w:numPr>
          <w:ilvl w:val="0"/>
          <w:numId w:val="4"/>
        </w:numPr>
      </w:pPr>
      <w:r w:rsidRPr="00C144D6">
        <w:lastRenderedPageBreak/>
        <w:t xml:space="preserve">UpToDate (2022) </w:t>
      </w:r>
      <w:r w:rsidRPr="00C144D6">
        <w:rPr>
          <w:i/>
          <w:iCs/>
        </w:rPr>
        <w:t xml:space="preserve">DSM-IV and DSM-5 criteria for dementia, </w:t>
      </w:r>
      <w:r w:rsidRPr="00C144D6">
        <w:t xml:space="preserve">Available at: </w:t>
      </w:r>
      <w:hyperlink r:id="rId35" w:history="1">
        <w:r w:rsidRPr="00C144D6">
          <w:rPr>
            <w:rStyle w:val="Hyperlink"/>
          </w:rPr>
          <w:t>https://www.uptodate.com/contents/image?imageKey=NEURO%2F91276#</w:t>
        </w:r>
      </w:hyperlink>
      <w:r w:rsidRPr="00C144D6">
        <w:t xml:space="preserve">! (Accessed: 4 July 2022). </w:t>
      </w:r>
    </w:p>
    <w:p w14:paraId="35A5B48A" w14:textId="77777777" w:rsidR="002C2709" w:rsidRPr="00C144D6" w:rsidRDefault="002C2709" w:rsidP="00F97527">
      <w:pPr>
        <w:pStyle w:val="ListParagraph"/>
        <w:numPr>
          <w:ilvl w:val="0"/>
          <w:numId w:val="4"/>
        </w:numPr>
        <w:spacing w:line="360" w:lineRule="auto"/>
        <w:rPr>
          <w:i/>
          <w:iCs/>
        </w:rPr>
      </w:pPr>
      <w:r w:rsidRPr="00C144D6">
        <w:t xml:space="preserve">VeryWell Health (2021) </w:t>
      </w:r>
      <w:r w:rsidRPr="00C144D6">
        <w:rPr>
          <w:i/>
          <w:iCs/>
        </w:rPr>
        <w:t xml:space="preserve">Thomas Kitwood's Person-Centered Care for Dementia, </w:t>
      </w:r>
      <w:r w:rsidRPr="00C144D6">
        <w:t xml:space="preserve">Available at: </w:t>
      </w:r>
      <w:hyperlink r:id="rId36" w:anchor=":~:text=A%20person-centered%20approach%20changes%20how%20we%20understand%20and,occur%20due%20to%20unmet%20needs%20of%20the%20person" w:history="1">
        <w:r w:rsidRPr="00C144D6">
          <w:rPr>
            <w:rStyle w:val="Hyperlink"/>
          </w:rPr>
          <w:t>https://www.verywellhealth.com/what-is-person-centered-care-in-dementia-97737#:~:text=A%20person-centered%20approach%20changes%20how%20we%20understand%20and,occur%20due%20to%20unmet%20needs%20of%20the%20person</w:t>
        </w:r>
      </w:hyperlink>
      <w:r w:rsidRPr="00C144D6">
        <w:t>. (Accessed: 4 July 2022).</w:t>
      </w:r>
    </w:p>
    <w:p w14:paraId="310BF2A4" w14:textId="77777777" w:rsidR="002C2709" w:rsidRPr="00C144D6" w:rsidRDefault="002C2709" w:rsidP="00F97527">
      <w:pPr>
        <w:pStyle w:val="ListParagraph"/>
        <w:numPr>
          <w:ilvl w:val="0"/>
          <w:numId w:val="4"/>
        </w:numPr>
        <w:spacing w:line="360" w:lineRule="auto"/>
      </w:pPr>
      <w:r w:rsidRPr="00C144D6">
        <w:t xml:space="preserve">WHO (2010) </w:t>
      </w:r>
      <w:r w:rsidRPr="00C144D6">
        <w:rPr>
          <w:i/>
          <w:iCs/>
        </w:rPr>
        <w:t xml:space="preserve">ICD-10 Version:2010, </w:t>
      </w:r>
      <w:r w:rsidRPr="00C144D6">
        <w:t xml:space="preserve">Available at: </w:t>
      </w:r>
      <w:hyperlink r:id="rId37" w:anchor="/F00-F09" w:history="1">
        <w:r w:rsidRPr="00C144D6">
          <w:rPr>
            <w:rStyle w:val="Hyperlink"/>
          </w:rPr>
          <w:t>https://icd.who.int/browse10/2010/en#/F00-F09</w:t>
        </w:r>
      </w:hyperlink>
      <w:r w:rsidRPr="00C144D6">
        <w:t xml:space="preserve"> (Accessed: 29 July 2022).</w:t>
      </w:r>
    </w:p>
    <w:p w14:paraId="3268559F" w14:textId="77777777" w:rsidR="002C2709" w:rsidRDefault="002C2709" w:rsidP="00F97527">
      <w:pPr>
        <w:pStyle w:val="ListParagraph"/>
        <w:numPr>
          <w:ilvl w:val="0"/>
          <w:numId w:val="4"/>
        </w:numPr>
        <w:spacing w:line="360" w:lineRule="auto"/>
      </w:pPr>
      <w:r w:rsidRPr="00C144D6">
        <w:t xml:space="preserve">WHO (2022) </w:t>
      </w:r>
      <w:r w:rsidRPr="00C144D6">
        <w:rPr>
          <w:i/>
          <w:iCs/>
        </w:rPr>
        <w:t xml:space="preserve">Dementia, </w:t>
      </w:r>
      <w:r w:rsidRPr="00C144D6">
        <w:t xml:space="preserve">Available at: </w:t>
      </w:r>
      <w:hyperlink r:id="rId38" w:history="1">
        <w:r w:rsidRPr="00C144D6">
          <w:rPr>
            <w:rStyle w:val="Hyperlink"/>
          </w:rPr>
          <w:t>https://www.who.int/news-room/fact-sheets/detail/dementia</w:t>
        </w:r>
      </w:hyperlink>
      <w:r w:rsidRPr="00C144D6">
        <w:t xml:space="preserve"> (Accessed: 2 July 2022).</w:t>
      </w:r>
    </w:p>
    <w:sectPr w:rsidR="002C2709" w:rsidSect="00DD219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DF0EF" w14:textId="77777777" w:rsidR="00DC3383" w:rsidRDefault="00DC3383" w:rsidP="00DC3383">
      <w:pPr>
        <w:spacing w:after="0" w:line="240" w:lineRule="auto"/>
      </w:pPr>
      <w:r>
        <w:separator/>
      </w:r>
    </w:p>
  </w:endnote>
  <w:endnote w:type="continuationSeparator" w:id="0">
    <w:p w14:paraId="103C72F4" w14:textId="77777777" w:rsidR="00DC3383" w:rsidRDefault="00DC3383" w:rsidP="00DC3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AF82D" w14:textId="77777777" w:rsidR="00DC3383" w:rsidRDefault="00DC3383" w:rsidP="00DC3383">
      <w:pPr>
        <w:spacing w:after="0" w:line="240" w:lineRule="auto"/>
      </w:pPr>
      <w:r>
        <w:separator/>
      </w:r>
    </w:p>
  </w:footnote>
  <w:footnote w:type="continuationSeparator" w:id="0">
    <w:p w14:paraId="67C3C0CB" w14:textId="77777777" w:rsidR="00DC3383" w:rsidRDefault="00DC3383" w:rsidP="00DC33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C3231"/>
    <w:multiLevelType w:val="multilevel"/>
    <w:tmpl w:val="954E5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EF66E5"/>
    <w:multiLevelType w:val="multilevel"/>
    <w:tmpl w:val="3356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A412C0"/>
    <w:multiLevelType w:val="hybridMultilevel"/>
    <w:tmpl w:val="2346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3A6A2D"/>
    <w:multiLevelType w:val="hybridMultilevel"/>
    <w:tmpl w:val="B7E8ADB4"/>
    <w:lvl w:ilvl="0" w:tplc="69681F7C">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0B398C"/>
    <w:multiLevelType w:val="hybridMultilevel"/>
    <w:tmpl w:val="123CFBC6"/>
    <w:lvl w:ilvl="0" w:tplc="DC0A19DA">
      <w:start w:val="5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737B51"/>
    <w:multiLevelType w:val="hybridMultilevel"/>
    <w:tmpl w:val="35124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4D486F"/>
    <w:multiLevelType w:val="hybridMultilevel"/>
    <w:tmpl w:val="08FAB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6542174">
    <w:abstractNumId w:val="2"/>
  </w:num>
  <w:num w:numId="2" w16cid:durableId="634221804">
    <w:abstractNumId w:val="5"/>
  </w:num>
  <w:num w:numId="3" w16cid:durableId="297613271">
    <w:abstractNumId w:val="6"/>
  </w:num>
  <w:num w:numId="4" w16cid:durableId="1722440404">
    <w:abstractNumId w:val="3"/>
  </w:num>
  <w:num w:numId="5" w16cid:durableId="919143756">
    <w:abstractNumId w:val="0"/>
  </w:num>
  <w:num w:numId="6" w16cid:durableId="1691368300">
    <w:abstractNumId w:val="1"/>
  </w:num>
  <w:num w:numId="7" w16cid:durableId="630288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195"/>
    <w:rsid w:val="00004D92"/>
    <w:rsid w:val="0001050A"/>
    <w:rsid w:val="0001269B"/>
    <w:rsid w:val="000237E8"/>
    <w:rsid w:val="00024B18"/>
    <w:rsid w:val="000262BB"/>
    <w:rsid w:val="00033A4B"/>
    <w:rsid w:val="00033C4A"/>
    <w:rsid w:val="00040206"/>
    <w:rsid w:val="00044FD4"/>
    <w:rsid w:val="00050750"/>
    <w:rsid w:val="0005473D"/>
    <w:rsid w:val="00056A2F"/>
    <w:rsid w:val="00062B35"/>
    <w:rsid w:val="000634B7"/>
    <w:rsid w:val="00065485"/>
    <w:rsid w:val="00065DC1"/>
    <w:rsid w:val="00073E90"/>
    <w:rsid w:val="00077104"/>
    <w:rsid w:val="000822F9"/>
    <w:rsid w:val="0008362D"/>
    <w:rsid w:val="00083879"/>
    <w:rsid w:val="0008735C"/>
    <w:rsid w:val="000878C1"/>
    <w:rsid w:val="00092EAC"/>
    <w:rsid w:val="00097053"/>
    <w:rsid w:val="0009747F"/>
    <w:rsid w:val="000A0F5F"/>
    <w:rsid w:val="000A1A17"/>
    <w:rsid w:val="000A4107"/>
    <w:rsid w:val="000A4A67"/>
    <w:rsid w:val="000B4032"/>
    <w:rsid w:val="000B6D39"/>
    <w:rsid w:val="000C0F70"/>
    <w:rsid w:val="000C25D0"/>
    <w:rsid w:val="000C2915"/>
    <w:rsid w:val="000D04F2"/>
    <w:rsid w:val="000D6283"/>
    <w:rsid w:val="000D62D8"/>
    <w:rsid w:val="000F1050"/>
    <w:rsid w:val="000F299B"/>
    <w:rsid w:val="00101209"/>
    <w:rsid w:val="00102248"/>
    <w:rsid w:val="00102BD9"/>
    <w:rsid w:val="00105367"/>
    <w:rsid w:val="0010596D"/>
    <w:rsid w:val="001074D0"/>
    <w:rsid w:val="001111C8"/>
    <w:rsid w:val="00122958"/>
    <w:rsid w:val="00124C4C"/>
    <w:rsid w:val="00135210"/>
    <w:rsid w:val="00140680"/>
    <w:rsid w:val="001414C2"/>
    <w:rsid w:val="00143A8D"/>
    <w:rsid w:val="0014676B"/>
    <w:rsid w:val="001472B8"/>
    <w:rsid w:val="0015557A"/>
    <w:rsid w:val="00156466"/>
    <w:rsid w:val="0016321C"/>
    <w:rsid w:val="00163332"/>
    <w:rsid w:val="001767FB"/>
    <w:rsid w:val="00181841"/>
    <w:rsid w:val="00182038"/>
    <w:rsid w:val="00183D79"/>
    <w:rsid w:val="00187931"/>
    <w:rsid w:val="00196A7A"/>
    <w:rsid w:val="001A1EBF"/>
    <w:rsid w:val="001A63DE"/>
    <w:rsid w:val="001B11D7"/>
    <w:rsid w:val="001B15CD"/>
    <w:rsid w:val="001B2930"/>
    <w:rsid w:val="001C0EEB"/>
    <w:rsid w:val="001C59D0"/>
    <w:rsid w:val="001C6E68"/>
    <w:rsid w:val="001C737B"/>
    <w:rsid w:val="001D2728"/>
    <w:rsid w:val="001D49BA"/>
    <w:rsid w:val="001E05F1"/>
    <w:rsid w:val="001E2121"/>
    <w:rsid w:val="001E57E8"/>
    <w:rsid w:val="001E5D36"/>
    <w:rsid w:val="001E6DDF"/>
    <w:rsid w:val="001F6B4A"/>
    <w:rsid w:val="00210D0C"/>
    <w:rsid w:val="00233459"/>
    <w:rsid w:val="00234239"/>
    <w:rsid w:val="002368EF"/>
    <w:rsid w:val="002425E0"/>
    <w:rsid w:val="0024357F"/>
    <w:rsid w:val="00244DD3"/>
    <w:rsid w:val="002460D7"/>
    <w:rsid w:val="00246A1D"/>
    <w:rsid w:val="00251182"/>
    <w:rsid w:val="002533D8"/>
    <w:rsid w:val="00256355"/>
    <w:rsid w:val="00257F84"/>
    <w:rsid w:val="0027617B"/>
    <w:rsid w:val="00280116"/>
    <w:rsid w:val="00281080"/>
    <w:rsid w:val="00281597"/>
    <w:rsid w:val="00282A21"/>
    <w:rsid w:val="00283714"/>
    <w:rsid w:val="0029038E"/>
    <w:rsid w:val="00292292"/>
    <w:rsid w:val="002934E3"/>
    <w:rsid w:val="00293E68"/>
    <w:rsid w:val="002A54D8"/>
    <w:rsid w:val="002A7CB7"/>
    <w:rsid w:val="002B07FC"/>
    <w:rsid w:val="002B1B17"/>
    <w:rsid w:val="002B4149"/>
    <w:rsid w:val="002B7F79"/>
    <w:rsid w:val="002C2709"/>
    <w:rsid w:val="002C5538"/>
    <w:rsid w:val="002C77F3"/>
    <w:rsid w:val="002D24F8"/>
    <w:rsid w:val="002E53BD"/>
    <w:rsid w:val="002F03F3"/>
    <w:rsid w:val="002F0AAF"/>
    <w:rsid w:val="002F1C10"/>
    <w:rsid w:val="002F2E07"/>
    <w:rsid w:val="002F798B"/>
    <w:rsid w:val="00302CE3"/>
    <w:rsid w:val="003034F0"/>
    <w:rsid w:val="00305800"/>
    <w:rsid w:val="00305C72"/>
    <w:rsid w:val="00307A79"/>
    <w:rsid w:val="003128B4"/>
    <w:rsid w:val="00312EC0"/>
    <w:rsid w:val="00313D40"/>
    <w:rsid w:val="00314BAE"/>
    <w:rsid w:val="00315EE4"/>
    <w:rsid w:val="0031740B"/>
    <w:rsid w:val="00320C83"/>
    <w:rsid w:val="00322535"/>
    <w:rsid w:val="00322C98"/>
    <w:rsid w:val="00324388"/>
    <w:rsid w:val="003376C5"/>
    <w:rsid w:val="00342E7F"/>
    <w:rsid w:val="00344D46"/>
    <w:rsid w:val="0034701A"/>
    <w:rsid w:val="00353383"/>
    <w:rsid w:val="003614E1"/>
    <w:rsid w:val="00362819"/>
    <w:rsid w:val="00362C92"/>
    <w:rsid w:val="00364116"/>
    <w:rsid w:val="003738AA"/>
    <w:rsid w:val="00380440"/>
    <w:rsid w:val="00381C3B"/>
    <w:rsid w:val="0038205C"/>
    <w:rsid w:val="00387036"/>
    <w:rsid w:val="00390EAD"/>
    <w:rsid w:val="00392951"/>
    <w:rsid w:val="00394052"/>
    <w:rsid w:val="00395363"/>
    <w:rsid w:val="003972CF"/>
    <w:rsid w:val="003A3723"/>
    <w:rsid w:val="003B2CE4"/>
    <w:rsid w:val="003B5BAE"/>
    <w:rsid w:val="003C7279"/>
    <w:rsid w:val="003C7EA7"/>
    <w:rsid w:val="003D0B80"/>
    <w:rsid w:val="003D262A"/>
    <w:rsid w:val="003D7B03"/>
    <w:rsid w:val="003E23D6"/>
    <w:rsid w:val="003E25F6"/>
    <w:rsid w:val="003E2F9D"/>
    <w:rsid w:val="003E7480"/>
    <w:rsid w:val="003F1D73"/>
    <w:rsid w:val="003F2EA1"/>
    <w:rsid w:val="004067AF"/>
    <w:rsid w:val="00411E70"/>
    <w:rsid w:val="00412953"/>
    <w:rsid w:val="004137C9"/>
    <w:rsid w:val="00414C66"/>
    <w:rsid w:val="00415AD7"/>
    <w:rsid w:val="00415E88"/>
    <w:rsid w:val="00421A4F"/>
    <w:rsid w:val="0042374D"/>
    <w:rsid w:val="004317D5"/>
    <w:rsid w:val="004374F8"/>
    <w:rsid w:val="0045169C"/>
    <w:rsid w:val="004524B6"/>
    <w:rsid w:val="0045393E"/>
    <w:rsid w:val="00453BF4"/>
    <w:rsid w:val="00455267"/>
    <w:rsid w:val="004570BD"/>
    <w:rsid w:val="004653C2"/>
    <w:rsid w:val="004717AE"/>
    <w:rsid w:val="004750BC"/>
    <w:rsid w:val="00480B53"/>
    <w:rsid w:val="004816C7"/>
    <w:rsid w:val="0048237B"/>
    <w:rsid w:val="0048257E"/>
    <w:rsid w:val="00490B60"/>
    <w:rsid w:val="00490F64"/>
    <w:rsid w:val="004A1598"/>
    <w:rsid w:val="004A3EA8"/>
    <w:rsid w:val="004A79EB"/>
    <w:rsid w:val="004A7F33"/>
    <w:rsid w:val="004B23B3"/>
    <w:rsid w:val="004B24B2"/>
    <w:rsid w:val="004B5B17"/>
    <w:rsid w:val="004C08DA"/>
    <w:rsid w:val="004C2EA4"/>
    <w:rsid w:val="004C3F58"/>
    <w:rsid w:val="004D4855"/>
    <w:rsid w:val="004D497C"/>
    <w:rsid w:val="004D4FAE"/>
    <w:rsid w:val="004D5EBA"/>
    <w:rsid w:val="004E20C7"/>
    <w:rsid w:val="004E5F13"/>
    <w:rsid w:val="004E61E2"/>
    <w:rsid w:val="004E743C"/>
    <w:rsid w:val="004F38C2"/>
    <w:rsid w:val="00502831"/>
    <w:rsid w:val="00511DC6"/>
    <w:rsid w:val="005170E9"/>
    <w:rsid w:val="0052022D"/>
    <w:rsid w:val="00526A6D"/>
    <w:rsid w:val="005273C4"/>
    <w:rsid w:val="00531907"/>
    <w:rsid w:val="00535BD3"/>
    <w:rsid w:val="0053625C"/>
    <w:rsid w:val="005372BD"/>
    <w:rsid w:val="0053779C"/>
    <w:rsid w:val="00540715"/>
    <w:rsid w:val="00557C45"/>
    <w:rsid w:val="005650DE"/>
    <w:rsid w:val="0057528E"/>
    <w:rsid w:val="00576E78"/>
    <w:rsid w:val="005814D0"/>
    <w:rsid w:val="00583ECE"/>
    <w:rsid w:val="0058515B"/>
    <w:rsid w:val="005853CD"/>
    <w:rsid w:val="00593CD5"/>
    <w:rsid w:val="005A5F16"/>
    <w:rsid w:val="005B0435"/>
    <w:rsid w:val="005B6DC3"/>
    <w:rsid w:val="005C3427"/>
    <w:rsid w:val="005C386D"/>
    <w:rsid w:val="005D1359"/>
    <w:rsid w:val="005D515D"/>
    <w:rsid w:val="005E5E35"/>
    <w:rsid w:val="005F1D96"/>
    <w:rsid w:val="005F22B7"/>
    <w:rsid w:val="005F39D0"/>
    <w:rsid w:val="005F40D9"/>
    <w:rsid w:val="006016A3"/>
    <w:rsid w:val="00615305"/>
    <w:rsid w:val="00616A48"/>
    <w:rsid w:val="00622C51"/>
    <w:rsid w:val="006238B0"/>
    <w:rsid w:val="00626E5C"/>
    <w:rsid w:val="00626F9C"/>
    <w:rsid w:val="00630F40"/>
    <w:rsid w:val="00631C14"/>
    <w:rsid w:val="00635825"/>
    <w:rsid w:val="00637A42"/>
    <w:rsid w:val="00640369"/>
    <w:rsid w:val="006408AB"/>
    <w:rsid w:val="0064379C"/>
    <w:rsid w:val="0064450D"/>
    <w:rsid w:val="0064664F"/>
    <w:rsid w:val="0064691D"/>
    <w:rsid w:val="006479EC"/>
    <w:rsid w:val="00647CA1"/>
    <w:rsid w:val="006528A1"/>
    <w:rsid w:val="0065492A"/>
    <w:rsid w:val="00654A90"/>
    <w:rsid w:val="006605BA"/>
    <w:rsid w:val="006623AC"/>
    <w:rsid w:val="00664D64"/>
    <w:rsid w:val="00666166"/>
    <w:rsid w:val="006736B8"/>
    <w:rsid w:val="00680DF3"/>
    <w:rsid w:val="00685A36"/>
    <w:rsid w:val="00685CDA"/>
    <w:rsid w:val="00692342"/>
    <w:rsid w:val="00692456"/>
    <w:rsid w:val="0069439C"/>
    <w:rsid w:val="00696904"/>
    <w:rsid w:val="006A2DC2"/>
    <w:rsid w:val="006A4C61"/>
    <w:rsid w:val="006B0CD8"/>
    <w:rsid w:val="006B384A"/>
    <w:rsid w:val="006B6381"/>
    <w:rsid w:val="006B71B0"/>
    <w:rsid w:val="006C449D"/>
    <w:rsid w:val="006C6CF0"/>
    <w:rsid w:val="006D25BB"/>
    <w:rsid w:val="006D346D"/>
    <w:rsid w:val="006D6242"/>
    <w:rsid w:val="006E0DE6"/>
    <w:rsid w:val="006F708E"/>
    <w:rsid w:val="007003F3"/>
    <w:rsid w:val="0070201F"/>
    <w:rsid w:val="00707DE9"/>
    <w:rsid w:val="007138E9"/>
    <w:rsid w:val="00713FD8"/>
    <w:rsid w:val="0071621B"/>
    <w:rsid w:val="0071675B"/>
    <w:rsid w:val="0071791A"/>
    <w:rsid w:val="00717A2D"/>
    <w:rsid w:val="007250B9"/>
    <w:rsid w:val="00727142"/>
    <w:rsid w:val="00730515"/>
    <w:rsid w:val="00731BDE"/>
    <w:rsid w:val="00733B72"/>
    <w:rsid w:val="00734D86"/>
    <w:rsid w:val="00735090"/>
    <w:rsid w:val="00747ACD"/>
    <w:rsid w:val="0075658C"/>
    <w:rsid w:val="0075738B"/>
    <w:rsid w:val="007648D2"/>
    <w:rsid w:val="0076708A"/>
    <w:rsid w:val="0077614D"/>
    <w:rsid w:val="00787C69"/>
    <w:rsid w:val="0079649C"/>
    <w:rsid w:val="00796F83"/>
    <w:rsid w:val="007A21FF"/>
    <w:rsid w:val="007A2F8F"/>
    <w:rsid w:val="007B1177"/>
    <w:rsid w:val="007B1AAE"/>
    <w:rsid w:val="007B2787"/>
    <w:rsid w:val="007B7141"/>
    <w:rsid w:val="007C187D"/>
    <w:rsid w:val="007C4770"/>
    <w:rsid w:val="007C5200"/>
    <w:rsid w:val="007C6FC9"/>
    <w:rsid w:val="007D174A"/>
    <w:rsid w:val="007D1C54"/>
    <w:rsid w:val="007D4575"/>
    <w:rsid w:val="007E0912"/>
    <w:rsid w:val="007E38A0"/>
    <w:rsid w:val="007E6E3B"/>
    <w:rsid w:val="007E70CD"/>
    <w:rsid w:val="00800503"/>
    <w:rsid w:val="008035E8"/>
    <w:rsid w:val="00811331"/>
    <w:rsid w:val="008172E9"/>
    <w:rsid w:val="00822A38"/>
    <w:rsid w:val="00822D4A"/>
    <w:rsid w:val="00826341"/>
    <w:rsid w:val="00832FBA"/>
    <w:rsid w:val="00836D4E"/>
    <w:rsid w:val="00842A7E"/>
    <w:rsid w:val="008547AA"/>
    <w:rsid w:val="0085523C"/>
    <w:rsid w:val="00857B9C"/>
    <w:rsid w:val="0088262E"/>
    <w:rsid w:val="00887389"/>
    <w:rsid w:val="00894BE6"/>
    <w:rsid w:val="008952AF"/>
    <w:rsid w:val="00897B03"/>
    <w:rsid w:val="008A09CA"/>
    <w:rsid w:val="008A7EEA"/>
    <w:rsid w:val="008B3347"/>
    <w:rsid w:val="008C3707"/>
    <w:rsid w:val="008C645E"/>
    <w:rsid w:val="008C6CA3"/>
    <w:rsid w:val="008D6399"/>
    <w:rsid w:val="008E115C"/>
    <w:rsid w:val="008F0515"/>
    <w:rsid w:val="008F0E76"/>
    <w:rsid w:val="008F4229"/>
    <w:rsid w:val="008F54B9"/>
    <w:rsid w:val="00916529"/>
    <w:rsid w:val="0092212F"/>
    <w:rsid w:val="009256B6"/>
    <w:rsid w:val="009308CD"/>
    <w:rsid w:val="009327FB"/>
    <w:rsid w:val="00934B04"/>
    <w:rsid w:val="0095049E"/>
    <w:rsid w:val="009543DA"/>
    <w:rsid w:val="009566D3"/>
    <w:rsid w:val="009602E3"/>
    <w:rsid w:val="00960984"/>
    <w:rsid w:val="00960A59"/>
    <w:rsid w:val="009700B5"/>
    <w:rsid w:val="00971DC5"/>
    <w:rsid w:val="00972773"/>
    <w:rsid w:val="009753E8"/>
    <w:rsid w:val="00982D05"/>
    <w:rsid w:val="00983F5D"/>
    <w:rsid w:val="00984CF0"/>
    <w:rsid w:val="009918A9"/>
    <w:rsid w:val="009A2866"/>
    <w:rsid w:val="009A51B4"/>
    <w:rsid w:val="009B05C8"/>
    <w:rsid w:val="009B5CCD"/>
    <w:rsid w:val="009B7F83"/>
    <w:rsid w:val="009C27F9"/>
    <w:rsid w:val="009C50AB"/>
    <w:rsid w:val="009C5EC6"/>
    <w:rsid w:val="009C7CE8"/>
    <w:rsid w:val="009C7E46"/>
    <w:rsid w:val="009D5903"/>
    <w:rsid w:val="009E0445"/>
    <w:rsid w:val="009E0F64"/>
    <w:rsid w:val="009E1300"/>
    <w:rsid w:val="009E1DBB"/>
    <w:rsid w:val="009F0993"/>
    <w:rsid w:val="009F49F1"/>
    <w:rsid w:val="009F4D73"/>
    <w:rsid w:val="00A037F0"/>
    <w:rsid w:val="00A04BE1"/>
    <w:rsid w:val="00A12603"/>
    <w:rsid w:val="00A14E22"/>
    <w:rsid w:val="00A24ED4"/>
    <w:rsid w:val="00A2794A"/>
    <w:rsid w:val="00A31D4A"/>
    <w:rsid w:val="00A32451"/>
    <w:rsid w:val="00A4210D"/>
    <w:rsid w:val="00A4239A"/>
    <w:rsid w:val="00A42F46"/>
    <w:rsid w:val="00A4460A"/>
    <w:rsid w:val="00A5044F"/>
    <w:rsid w:val="00A52C49"/>
    <w:rsid w:val="00A66DC5"/>
    <w:rsid w:val="00A73CB7"/>
    <w:rsid w:val="00A73DCE"/>
    <w:rsid w:val="00A845FB"/>
    <w:rsid w:val="00A9136F"/>
    <w:rsid w:val="00A9401C"/>
    <w:rsid w:val="00A97FBE"/>
    <w:rsid w:val="00A97FEA"/>
    <w:rsid w:val="00AA3C6F"/>
    <w:rsid w:val="00AB0591"/>
    <w:rsid w:val="00AB0EB6"/>
    <w:rsid w:val="00AB19C5"/>
    <w:rsid w:val="00AB310A"/>
    <w:rsid w:val="00AB5629"/>
    <w:rsid w:val="00AC5C34"/>
    <w:rsid w:val="00AC6B5C"/>
    <w:rsid w:val="00AC7210"/>
    <w:rsid w:val="00AC76EE"/>
    <w:rsid w:val="00AD35DB"/>
    <w:rsid w:val="00AD4614"/>
    <w:rsid w:val="00AE2DFB"/>
    <w:rsid w:val="00AE4746"/>
    <w:rsid w:val="00AE4D37"/>
    <w:rsid w:val="00AF09CF"/>
    <w:rsid w:val="00AF3A74"/>
    <w:rsid w:val="00AF48FB"/>
    <w:rsid w:val="00AF68B6"/>
    <w:rsid w:val="00B01AF0"/>
    <w:rsid w:val="00B10F7C"/>
    <w:rsid w:val="00B11569"/>
    <w:rsid w:val="00B12467"/>
    <w:rsid w:val="00B169E1"/>
    <w:rsid w:val="00B17359"/>
    <w:rsid w:val="00B2392A"/>
    <w:rsid w:val="00B33F9F"/>
    <w:rsid w:val="00B36405"/>
    <w:rsid w:val="00B369B7"/>
    <w:rsid w:val="00B36D28"/>
    <w:rsid w:val="00B41241"/>
    <w:rsid w:val="00B464A0"/>
    <w:rsid w:val="00B50F00"/>
    <w:rsid w:val="00B519EE"/>
    <w:rsid w:val="00B54286"/>
    <w:rsid w:val="00B62213"/>
    <w:rsid w:val="00B65533"/>
    <w:rsid w:val="00B65DC7"/>
    <w:rsid w:val="00B66D69"/>
    <w:rsid w:val="00B71A13"/>
    <w:rsid w:val="00B722B9"/>
    <w:rsid w:val="00B73050"/>
    <w:rsid w:val="00B73BB8"/>
    <w:rsid w:val="00B76CA2"/>
    <w:rsid w:val="00B81E55"/>
    <w:rsid w:val="00B82CE6"/>
    <w:rsid w:val="00B930DA"/>
    <w:rsid w:val="00B93B98"/>
    <w:rsid w:val="00B94081"/>
    <w:rsid w:val="00B94DF1"/>
    <w:rsid w:val="00BA2CA5"/>
    <w:rsid w:val="00BA3F23"/>
    <w:rsid w:val="00BA4109"/>
    <w:rsid w:val="00BA4627"/>
    <w:rsid w:val="00BA4F6B"/>
    <w:rsid w:val="00BA5153"/>
    <w:rsid w:val="00BA56E5"/>
    <w:rsid w:val="00BA65D6"/>
    <w:rsid w:val="00BA6BF2"/>
    <w:rsid w:val="00BB0FD7"/>
    <w:rsid w:val="00BB3BBB"/>
    <w:rsid w:val="00BB5527"/>
    <w:rsid w:val="00BC2B7E"/>
    <w:rsid w:val="00BC45DC"/>
    <w:rsid w:val="00BD04E7"/>
    <w:rsid w:val="00BD4BF8"/>
    <w:rsid w:val="00BE554C"/>
    <w:rsid w:val="00BF62F0"/>
    <w:rsid w:val="00C0015B"/>
    <w:rsid w:val="00C01E92"/>
    <w:rsid w:val="00C03FFC"/>
    <w:rsid w:val="00C12E8F"/>
    <w:rsid w:val="00C144D6"/>
    <w:rsid w:val="00C14A10"/>
    <w:rsid w:val="00C21008"/>
    <w:rsid w:val="00C3121C"/>
    <w:rsid w:val="00C3140B"/>
    <w:rsid w:val="00C34AA2"/>
    <w:rsid w:val="00C34C15"/>
    <w:rsid w:val="00C35A2E"/>
    <w:rsid w:val="00C40374"/>
    <w:rsid w:val="00C41AAA"/>
    <w:rsid w:val="00C42E91"/>
    <w:rsid w:val="00C43432"/>
    <w:rsid w:val="00C47918"/>
    <w:rsid w:val="00C55CC9"/>
    <w:rsid w:val="00C56B44"/>
    <w:rsid w:val="00C61B04"/>
    <w:rsid w:val="00C64527"/>
    <w:rsid w:val="00C6456B"/>
    <w:rsid w:val="00C646FD"/>
    <w:rsid w:val="00C71147"/>
    <w:rsid w:val="00C85871"/>
    <w:rsid w:val="00C865A6"/>
    <w:rsid w:val="00C92410"/>
    <w:rsid w:val="00C94000"/>
    <w:rsid w:val="00C95742"/>
    <w:rsid w:val="00C97D48"/>
    <w:rsid w:val="00CA2459"/>
    <w:rsid w:val="00CA312C"/>
    <w:rsid w:val="00CA4F27"/>
    <w:rsid w:val="00CA7044"/>
    <w:rsid w:val="00CB1F17"/>
    <w:rsid w:val="00CC1578"/>
    <w:rsid w:val="00CC192A"/>
    <w:rsid w:val="00CC1C3B"/>
    <w:rsid w:val="00CC536C"/>
    <w:rsid w:val="00CC7914"/>
    <w:rsid w:val="00CD296E"/>
    <w:rsid w:val="00CD36EC"/>
    <w:rsid w:val="00CD75F0"/>
    <w:rsid w:val="00CE3468"/>
    <w:rsid w:val="00CE3B2D"/>
    <w:rsid w:val="00CF2980"/>
    <w:rsid w:val="00CF57EF"/>
    <w:rsid w:val="00D0327B"/>
    <w:rsid w:val="00D03B2A"/>
    <w:rsid w:val="00D065A6"/>
    <w:rsid w:val="00D06A88"/>
    <w:rsid w:val="00D13FA1"/>
    <w:rsid w:val="00D1463A"/>
    <w:rsid w:val="00D15ED1"/>
    <w:rsid w:val="00D25EFE"/>
    <w:rsid w:val="00D33CCF"/>
    <w:rsid w:val="00D34582"/>
    <w:rsid w:val="00D4140D"/>
    <w:rsid w:val="00D41B54"/>
    <w:rsid w:val="00D46E90"/>
    <w:rsid w:val="00D51ED4"/>
    <w:rsid w:val="00D649E9"/>
    <w:rsid w:val="00D82265"/>
    <w:rsid w:val="00D82760"/>
    <w:rsid w:val="00D84CE4"/>
    <w:rsid w:val="00D90B9F"/>
    <w:rsid w:val="00D93AC9"/>
    <w:rsid w:val="00DA3F49"/>
    <w:rsid w:val="00DB141F"/>
    <w:rsid w:val="00DB297A"/>
    <w:rsid w:val="00DB5346"/>
    <w:rsid w:val="00DB68D4"/>
    <w:rsid w:val="00DB736C"/>
    <w:rsid w:val="00DC234A"/>
    <w:rsid w:val="00DC3383"/>
    <w:rsid w:val="00DD030D"/>
    <w:rsid w:val="00DD2195"/>
    <w:rsid w:val="00DE05A3"/>
    <w:rsid w:val="00DE1035"/>
    <w:rsid w:val="00DE132A"/>
    <w:rsid w:val="00DE5161"/>
    <w:rsid w:val="00DF031B"/>
    <w:rsid w:val="00DF7EAF"/>
    <w:rsid w:val="00E02590"/>
    <w:rsid w:val="00E0466D"/>
    <w:rsid w:val="00E111E6"/>
    <w:rsid w:val="00E13345"/>
    <w:rsid w:val="00E24335"/>
    <w:rsid w:val="00E25A4B"/>
    <w:rsid w:val="00E3010A"/>
    <w:rsid w:val="00E30201"/>
    <w:rsid w:val="00E31050"/>
    <w:rsid w:val="00E35933"/>
    <w:rsid w:val="00E45803"/>
    <w:rsid w:val="00E50A34"/>
    <w:rsid w:val="00E5578A"/>
    <w:rsid w:val="00E56BC6"/>
    <w:rsid w:val="00E614B3"/>
    <w:rsid w:val="00E6224E"/>
    <w:rsid w:val="00E66897"/>
    <w:rsid w:val="00E668C1"/>
    <w:rsid w:val="00E70460"/>
    <w:rsid w:val="00E71A93"/>
    <w:rsid w:val="00E8241C"/>
    <w:rsid w:val="00E853CD"/>
    <w:rsid w:val="00E85865"/>
    <w:rsid w:val="00E92544"/>
    <w:rsid w:val="00E95103"/>
    <w:rsid w:val="00E954AA"/>
    <w:rsid w:val="00EA3999"/>
    <w:rsid w:val="00EA5A89"/>
    <w:rsid w:val="00EB028C"/>
    <w:rsid w:val="00EB344E"/>
    <w:rsid w:val="00EB3B6D"/>
    <w:rsid w:val="00EB5E58"/>
    <w:rsid w:val="00EB7F0D"/>
    <w:rsid w:val="00EC1589"/>
    <w:rsid w:val="00EC5CAB"/>
    <w:rsid w:val="00ED07ED"/>
    <w:rsid w:val="00ED665F"/>
    <w:rsid w:val="00EE04A0"/>
    <w:rsid w:val="00EE7589"/>
    <w:rsid w:val="00EE7A03"/>
    <w:rsid w:val="00EE7E3E"/>
    <w:rsid w:val="00EF0706"/>
    <w:rsid w:val="00EF7C6D"/>
    <w:rsid w:val="00F13DDE"/>
    <w:rsid w:val="00F141D2"/>
    <w:rsid w:val="00F151E2"/>
    <w:rsid w:val="00F17CAF"/>
    <w:rsid w:val="00F204BA"/>
    <w:rsid w:val="00F257E5"/>
    <w:rsid w:val="00F26C26"/>
    <w:rsid w:val="00F34842"/>
    <w:rsid w:val="00F3538D"/>
    <w:rsid w:val="00F37032"/>
    <w:rsid w:val="00F4080D"/>
    <w:rsid w:val="00F41B90"/>
    <w:rsid w:val="00F43E6E"/>
    <w:rsid w:val="00F471D0"/>
    <w:rsid w:val="00F50630"/>
    <w:rsid w:val="00F5109B"/>
    <w:rsid w:val="00F510AB"/>
    <w:rsid w:val="00F6262A"/>
    <w:rsid w:val="00F65E4B"/>
    <w:rsid w:val="00F83A3D"/>
    <w:rsid w:val="00F96BD1"/>
    <w:rsid w:val="00F97527"/>
    <w:rsid w:val="00FA06C2"/>
    <w:rsid w:val="00FA2F12"/>
    <w:rsid w:val="00FA4420"/>
    <w:rsid w:val="00FA5516"/>
    <w:rsid w:val="00FB08CB"/>
    <w:rsid w:val="00FB4CC5"/>
    <w:rsid w:val="00FC0D1E"/>
    <w:rsid w:val="00FC54DF"/>
    <w:rsid w:val="00FC73FF"/>
    <w:rsid w:val="00FD78E3"/>
    <w:rsid w:val="00FD7DCB"/>
    <w:rsid w:val="00FE0A6B"/>
    <w:rsid w:val="00FE44AC"/>
    <w:rsid w:val="00FE7B2C"/>
    <w:rsid w:val="00FF1451"/>
    <w:rsid w:val="00FF3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1DE31"/>
  <w15:chartTrackingRefBased/>
  <w15:docId w15:val="{3C7C1B7E-75A5-4378-86A8-AE566BDB4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1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170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2195"/>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DD2195"/>
    <w:rPr>
      <w:rFonts w:asciiTheme="minorHAnsi" w:eastAsiaTheme="minorEastAsia" w:hAnsiTheme="minorHAnsi" w:cstheme="minorBidi"/>
      <w:lang w:val="en-US"/>
    </w:rPr>
  </w:style>
  <w:style w:type="character" w:customStyle="1" w:styleId="Heading1Char">
    <w:name w:val="Heading 1 Char"/>
    <w:basedOn w:val="DefaultParagraphFont"/>
    <w:link w:val="Heading1"/>
    <w:uiPriority w:val="9"/>
    <w:rsid w:val="00DD21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1EBF"/>
    <w:pPr>
      <w:outlineLvl w:val="9"/>
    </w:pPr>
    <w:rPr>
      <w:lang w:val="en-US"/>
    </w:rPr>
  </w:style>
  <w:style w:type="paragraph" w:styleId="TOC1">
    <w:name w:val="toc 1"/>
    <w:basedOn w:val="Normal"/>
    <w:next w:val="Normal"/>
    <w:autoRedefine/>
    <w:uiPriority w:val="39"/>
    <w:unhideWhenUsed/>
    <w:rsid w:val="001A1EBF"/>
    <w:pPr>
      <w:spacing w:after="100"/>
    </w:pPr>
  </w:style>
  <w:style w:type="character" w:styleId="Hyperlink">
    <w:name w:val="Hyperlink"/>
    <w:basedOn w:val="DefaultParagraphFont"/>
    <w:uiPriority w:val="99"/>
    <w:unhideWhenUsed/>
    <w:rsid w:val="001A1EBF"/>
    <w:rPr>
      <w:color w:val="0563C1" w:themeColor="hyperlink"/>
      <w:u w:val="single"/>
    </w:rPr>
  </w:style>
  <w:style w:type="paragraph" w:styleId="NormalWeb">
    <w:name w:val="Normal (Web)"/>
    <w:basedOn w:val="Normal"/>
    <w:uiPriority w:val="99"/>
    <w:semiHidden/>
    <w:unhideWhenUsed/>
    <w:rsid w:val="007350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A4420"/>
    <w:pPr>
      <w:ind w:left="720"/>
      <w:contextualSpacing/>
    </w:pPr>
  </w:style>
  <w:style w:type="character" w:styleId="UnresolvedMention">
    <w:name w:val="Unresolved Mention"/>
    <w:basedOn w:val="DefaultParagraphFont"/>
    <w:uiPriority w:val="99"/>
    <w:semiHidden/>
    <w:unhideWhenUsed/>
    <w:rsid w:val="00E71A93"/>
    <w:rPr>
      <w:color w:val="605E5C"/>
      <w:shd w:val="clear" w:color="auto" w:fill="E1DFDD"/>
    </w:rPr>
  </w:style>
  <w:style w:type="character" w:customStyle="1" w:styleId="Heading2Char">
    <w:name w:val="Heading 2 Char"/>
    <w:basedOn w:val="DefaultParagraphFont"/>
    <w:link w:val="Heading2"/>
    <w:uiPriority w:val="9"/>
    <w:semiHidden/>
    <w:rsid w:val="005170E9"/>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A2794A"/>
    <w:rPr>
      <w:color w:val="954F72" w:themeColor="followedHyperlink"/>
      <w:u w:val="single"/>
    </w:rPr>
  </w:style>
  <w:style w:type="paragraph" w:styleId="Header">
    <w:name w:val="header"/>
    <w:basedOn w:val="Normal"/>
    <w:link w:val="HeaderChar"/>
    <w:uiPriority w:val="99"/>
    <w:unhideWhenUsed/>
    <w:rsid w:val="00DC3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383"/>
  </w:style>
  <w:style w:type="paragraph" w:styleId="Footer">
    <w:name w:val="footer"/>
    <w:basedOn w:val="Normal"/>
    <w:link w:val="FooterChar"/>
    <w:uiPriority w:val="99"/>
    <w:unhideWhenUsed/>
    <w:rsid w:val="00DC33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732643">
      <w:bodyDiv w:val="1"/>
      <w:marLeft w:val="0"/>
      <w:marRight w:val="0"/>
      <w:marTop w:val="0"/>
      <w:marBottom w:val="0"/>
      <w:divBdr>
        <w:top w:val="none" w:sz="0" w:space="0" w:color="auto"/>
        <w:left w:val="none" w:sz="0" w:space="0" w:color="auto"/>
        <w:bottom w:val="none" w:sz="0" w:space="0" w:color="auto"/>
        <w:right w:val="none" w:sz="0" w:space="0" w:color="auto"/>
      </w:divBdr>
      <w:divsChild>
        <w:div w:id="44137232">
          <w:marLeft w:val="0"/>
          <w:marRight w:val="0"/>
          <w:marTop w:val="0"/>
          <w:marBottom w:val="0"/>
          <w:divBdr>
            <w:top w:val="none" w:sz="0" w:space="0" w:color="auto"/>
            <w:left w:val="none" w:sz="0" w:space="0" w:color="DDDDDD"/>
            <w:bottom w:val="none" w:sz="0" w:space="8" w:color="DDDDDD"/>
            <w:right w:val="none" w:sz="0" w:space="0" w:color="DDDDDD"/>
          </w:divBdr>
          <w:divsChild>
            <w:div w:id="1512646458">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523736960">
      <w:bodyDiv w:val="1"/>
      <w:marLeft w:val="0"/>
      <w:marRight w:val="0"/>
      <w:marTop w:val="0"/>
      <w:marBottom w:val="0"/>
      <w:divBdr>
        <w:top w:val="none" w:sz="0" w:space="0" w:color="auto"/>
        <w:left w:val="none" w:sz="0" w:space="0" w:color="auto"/>
        <w:bottom w:val="none" w:sz="0" w:space="0" w:color="auto"/>
        <w:right w:val="none" w:sz="0" w:space="0" w:color="auto"/>
      </w:divBdr>
    </w:div>
    <w:div w:id="191162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information-advice/health-wellbeing/conditions-illnesses/dementia/diagnosis-and-treatment/" TargetMode="External"/><Relationship Id="rId18" Type="http://schemas.openxmlformats.org/officeDocument/2006/relationships/hyperlink" Target="https://www.carehome.co.uk/advice/a-brief-history-of-dementia" TargetMode="External"/><Relationship Id="rId26" Type="http://schemas.openxmlformats.org/officeDocument/2006/relationships/hyperlink" Target="https://www.gov.uk/government/news/improving-dementia-care" TargetMode="External"/><Relationship Id="rId39" Type="http://schemas.openxmlformats.org/officeDocument/2006/relationships/fontTable" Target="fontTable.xml"/><Relationship Id="rId21" Type="http://schemas.openxmlformats.org/officeDocument/2006/relationships/hyperlink" Target="https://doi.org/10.1371/journal.pmed.1002245" TargetMode="External"/><Relationship Id="rId34" Type="http://schemas.openxmlformats.org/officeDocument/2006/relationships/hyperlink" Target="https://www.dementia.co.uk/dementia-care/national-dementia-strategy" TargetMode="External"/><Relationship Id="rId7" Type="http://schemas.openxmlformats.org/officeDocument/2006/relationships/styles" Target="styles.xml"/><Relationship Id="rId12" Type="http://schemas.openxmlformats.org/officeDocument/2006/relationships/hyperlink" Target="https://www.ageuk.org.uk/discover/2018/milestone-improving-dementia-care-in-hospitals/" TargetMode="External"/><Relationship Id="rId17" Type="http://schemas.openxmlformats.org/officeDocument/2006/relationships/hyperlink" Target="https://doi.org/10.1016/S0022-510X(98)00128-2" TargetMode="External"/><Relationship Id="rId25" Type="http://schemas.openxmlformats.org/officeDocument/2006/relationships/hyperlink" Target="https://doi.org/10.1186/alzrt181" TargetMode="External"/><Relationship Id="rId33" Type="http://schemas.openxmlformats.org/officeDocument/2006/relationships/hyperlink" Target="https://www.nhs.uk/conditions/dementia/social-services-and-the-nhs/" TargetMode="External"/><Relationship Id="rId38" Type="http://schemas.openxmlformats.org/officeDocument/2006/relationships/hyperlink" Target="https://www.who.int/news-room/fact-sheets/detail/dementia" TargetMode="External"/><Relationship Id="rId2" Type="http://schemas.openxmlformats.org/officeDocument/2006/relationships/customXml" Target="../customXml/item2.xml"/><Relationship Id="rId16" Type="http://schemas.openxmlformats.org/officeDocument/2006/relationships/hyperlink" Target="https://www.dementiastatistics.org/statistics/current-treatments/" TargetMode="External"/><Relationship Id="rId20" Type="http://schemas.openxmlformats.org/officeDocument/2006/relationships/hyperlink" Target="https://www.cdc.gov/aging/dementia/index.html" TargetMode="External"/><Relationship Id="rId29" Type="http://schemas.openxmlformats.org/officeDocument/2006/relationships/hyperlink" Target="https://doi.org/10.7748/ns2007.12.22.13.42.c630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dementia.org/treatment" TargetMode="External"/><Relationship Id="rId32" Type="http://schemas.openxmlformats.org/officeDocument/2006/relationships/hyperlink" Target="https://www.nhs.uk/conditions/dementia/treatment/" TargetMode="External"/><Relationship Id="rId37" Type="http://schemas.openxmlformats.org/officeDocument/2006/relationships/hyperlink" Target="https://icd.who.int/browse10/2010/en" TargetMode="Externa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doi.org/10.3399/bjgp10X515386" TargetMode="External"/><Relationship Id="rId23" Type="http://schemas.openxmlformats.org/officeDocument/2006/relationships/hyperlink" Target="https://www.dementiauk.org/about-dementia/dementia-information/what-is-dementia/?msclkid=20e44676c556106f8d12249e215f8dbe&amp;utm_source=bing&amp;utm_medium=cpc&amp;utm_campaign=Dementia%20Information%20%5BTier%203%5D&amp;utm_term=dementia%20info&amp;utm_content=Information%20-%20Dementia%20Information" TargetMode="External"/><Relationship Id="rId28" Type="http://schemas.openxmlformats.org/officeDocument/2006/relationships/hyperlink" Target="https://doi.org/10.1093/fampra/cmg407" TargetMode="External"/><Relationship Id="rId36" Type="http://schemas.openxmlformats.org/officeDocument/2006/relationships/hyperlink" Target="https://www.verywellhealth.com/what-is-person-centered-care-in-dementia-97737" TargetMode="External"/><Relationship Id="rId10" Type="http://schemas.openxmlformats.org/officeDocument/2006/relationships/footnotes" Target="footnotes.xml"/><Relationship Id="rId19" Type="http://schemas.openxmlformats.org/officeDocument/2006/relationships/hyperlink" Target="https://doi.org/10.1093/ageing/afx173" TargetMode="External"/><Relationship Id="rId31" Type="http://schemas.openxmlformats.org/officeDocument/2006/relationships/hyperlink" Target="https://www.nhs.uk/conditions/dementia/abou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gingcare.com/articles/physical-speech-therapy-alzheimers-dementia-143469.htm#:~:text=Physical%20Therapy%20and%20Rehabilitation%20for%20Alzheimer%27s%20and%20Dementia.,muscle%20strength%20and%20mobility%2C%20and%20provide%20pain%20management" TargetMode="External"/><Relationship Id="rId22" Type="http://schemas.openxmlformats.org/officeDocument/2006/relationships/hyperlink" Target="https://cpdonline.co.uk/knowledge-base/safeguarding/person-centered-approaches-dementia/" TargetMode="External"/><Relationship Id="rId27" Type="http://schemas.openxmlformats.org/officeDocument/2006/relationships/hyperlink" Target="https://www.legislation.gov.uk/ukpga/1998/42/schedule/1/part/I/chapter/7" TargetMode="External"/><Relationship Id="rId30" Type="http://schemas.openxmlformats.org/officeDocument/2006/relationships/hyperlink" Target="https://www.nia.nih.gov/health/what-is-dementia" TargetMode="External"/><Relationship Id="rId35" Type="http://schemas.openxmlformats.org/officeDocument/2006/relationships/hyperlink" Target="https://www.uptodate.com/contents/image?imageKey=NEURO%2F91276"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Trinity saint david</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bab477d789a7ac27eb5a9e52153757a8">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496dece43d5bd2edaa224ba6d3757e00"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D05E66-5892-4597-8338-43D13D549C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24ED6D-1E7B-4F9F-85FB-BD7054D649E9}">
  <ds:schemaRefs>
    <ds:schemaRef ds:uri="http://schemas.microsoft.com/sharepoint/v3/contenttype/forms"/>
  </ds:schemaRefs>
</ds:datastoreItem>
</file>

<file path=customXml/itemProps4.xml><?xml version="1.0" encoding="utf-8"?>
<ds:datastoreItem xmlns:ds="http://schemas.openxmlformats.org/officeDocument/2006/customXml" ds:itemID="{DC5FD25F-6462-41D5-9B0D-02CCD3E03313}">
  <ds:schemaRefs>
    <ds:schemaRef ds:uri="http://purl.org/dc/dcmitype/"/>
    <ds:schemaRef ds:uri="http://purl.org/dc/terms/"/>
    <ds:schemaRef ds:uri="http://schemas.openxmlformats.org/package/2006/metadata/core-properties"/>
    <ds:schemaRef ds:uri="http://www.w3.org/XML/1998/namespace"/>
    <ds:schemaRef ds:uri="http://schemas.microsoft.com/office/2006/documentManagement/types"/>
    <ds:schemaRef ds:uri="d2ec016d-25cf-4c07-aa6b-c53e267faa6f"/>
    <ds:schemaRef ds:uri="http://schemas.microsoft.com/office/infopath/2007/PartnerControls"/>
    <ds:schemaRef ds:uri="9902240c-f584-4322-946e-7b0be23bca91"/>
    <ds:schemaRef ds:uri="http://schemas.microsoft.com/office/2006/metadata/properties"/>
    <ds:schemaRef ds:uri="http://purl.org/dc/elements/1.1/"/>
  </ds:schemaRefs>
</ds:datastoreItem>
</file>

<file path=customXml/itemProps5.xml><?xml version="1.0" encoding="utf-8"?>
<ds:datastoreItem xmlns:ds="http://schemas.openxmlformats.org/officeDocument/2006/customXml" ds:itemID="{E96C93E7-E0D5-476B-89D8-029CCBB15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9108</TotalTime>
  <Pages>13</Pages>
  <Words>3684</Words>
  <Characters>20999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Mental Disorders &amp; Psychopathology</vt:lpstr>
    </vt:vector>
  </TitlesOfParts>
  <Company>University of wales</Company>
  <LinksUpToDate>false</LinksUpToDate>
  <CharactersWithSpaces>24634</CharactersWithSpaces>
  <SharedDoc>false</SharedDoc>
  <HLinks>
    <vt:vector size="180" baseType="variant">
      <vt:variant>
        <vt:i4>6160470</vt:i4>
      </vt:variant>
      <vt:variant>
        <vt:i4>114</vt:i4>
      </vt:variant>
      <vt:variant>
        <vt:i4>0</vt:i4>
      </vt:variant>
      <vt:variant>
        <vt:i4>5</vt:i4>
      </vt:variant>
      <vt:variant>
        <vt:lpwstr>https://doi.org/10.1093/fampra/cmg407</vt:lpwstr>
      </vt:variant>
      <vt:variant>
        <vt:lpwstr/>
      </vt:variant>
      <vt:variant>
        <vt:i4>5570567</vt:i4>
      </vt:variant>
      <vt:variant>
        <vt:i4>111</vt:i4>
      </vt:variant>
      <vt:variant>
        <vt:i4>0</vt:i4>
      </vt:variant>
      <vt:variant>
        <vt:i4>5</vt:i4>
      </vt:variant>
      <vt:variant>
        <vt:lpwstr>https://www.who.int/news-room/fact-sheets/detail/dementia</vt:lpwstr>
      </vt:variant>
      <vt:variant>
        <vt:lpwstr/>
      </vt:variant>
      <vt:variant>
        <vt:i4>4194383</vt:i4>
      </vt:variant>
      <vt:variant>
        <vt:i4>108</vt:i4>
      </vt:variant>
      <vt:variant>
        <vt:i4>0</vt:i4>
      </vt:variant>
      <vt:variant>
        <vt:i4>5</vt:i4>
      </vt:variant>
      <vt:variant>
        <vt:lpwstr>https://icd.who.int/browse10/2010/en</vt:lpwstr>
      </vt:variant>
      <vt:variant>
        <vt:lpwstr>/F00-F09</vt:lpwstr>
      </vt:variant>
      <vt:variant>
        <vt:i4>6553702</vt:i4>
      </vt:variant>
      <vt:variant>
        <vt:i4>105</vt:i4>
      </vt:variant>
      <vt:variant>
        <vt:i4>0</vt:i4>
      </vt:variant>
      <vt:variant>
        <vt:i4>5</vt:i4>
      </vt:variant>
      <vt:variant>
        <vt:lpwstr>https://www.verywellhealth.com/what-is-person-centered-care-in-dementia-97737</vt:lpwstr>
      </vt:variant>
      <vt:variant>
        <vt:lpwstr>:~:text=A%20person-centered%20approach%20changes%20how%20we%20understand%20and,occur%20due%20to%20unmet%20needs%20of%20the%20person</vt:lpwstr>
      </vt:variant>
      <vt:variant>
        <vt:i4>3670067</vt:i4>
      </vt:variant>
      <vt:variant>
        <vt:i4>102</vt:i4>
      </vt:variant>
      <vt:variant>
        <vt:i4>0</vt:i4>
      </vt:variant>
      <vt:variant>
        <vt:i4>5</vt:i4>
      </vt:variant>
      <vt:variant>
        <vt:lpwstr>https://www.uptodate.com/contents/image?imageKey=NEURO%2F91276</vt:lpwstr>
      </vt:variant>
      <vt:variant>
        <vt:lpwstr/>
      </vt:variant>
      <vt:variant>
        <vt:i4>6422567</vt:i4>
      </vt:variant>
      <vt:variant>
        <vt:i4>99</vt:i4>
      </vt:variant>
      <vt:variant>
        <vt:i4>0</vt:i4>
      </vt:variant>
      <vt:variant>
        <vt:i4>5</vt:i4>
      </vt:variant>
      <vt:variant>
        <vt:lpwstr>https://www.dementia.co.uk/dementia-care/national-dementia-strategy</vt:lpwstr>
      </vt:variant>
      <vt:variant>
        <vt:lpwstr/>
      </vt:variant>
      <vt:variant>
        <vt:i4>6946913</vt:i4>
      </vt:variant>
      <vt:variant>
        <vt:i4>96</vt:i4>
      </vt:variant>
      <vt:variant>
        <vt:i4>0</vt:i4>
      </vt:variant>
      <vt:variant>
        <vt:i4>5</vt:i4>
      </vt:variant>
      <vt:variant>
        <vt:lpwstr>https://www.nhs.uk/conditions/dementia/social-services-and-the-nhs/</vt:lpwstr>
      </vt:variant>
      <vt:variant>
        <vt:lpwstr/>
      </vt:variant>
      <vt:variant>
        <vt:i4>4718677</vt:i4>
      </vt:variant>
      <vt:variant>
        <vt:i4>93</vt:i4>
      </vt:variant>
      <vt:variant>
        <vt:i4>0</vt:i4>
      </vt:variant>
      <vt:variant>
        <vt:i4>5</vt:i4>
      </vt:variant>
      <vt:variant>
        <vt:lpwstr>https://www.nhs.uk/conditions/dementia/treatment/</vt:lpwstr>
      </vt:variant>
      <vt:variant>
        <vt:lpwstr/>
      </vt:variant>
      <vt:variant>
        <vt:i4>4587602</vt:i4>
      </vt:variant>
      <vt:variant>
        <vt:i4>90</vt:i4>
      </vt:variant>
      <vt:variant>
        <vt:i4>0</vt:i4>
      </vt:variant>
      <vt:variant>
        <vt:i4>5</vt:i4>
      </vt:variant>
      <vt:variant>
        <vt:lpwstr>https://www.nhs.uk/conditions/dementia/about/</vt:lpwstr>
      </vt:variant>
      <vt:variant>
        <vt:lpwstr/>
      </vt:variant>
      <vt:variant>
        <vt:i4>3080230</vt:i4>
      </vt:variant>
      <vt:variant>
        <vt:i4>87</vt:i4>
      </vt:variant>
      <vt:variant>
        <vt:i4>0</vt:i4>
      </vt:variant>
      <vt:variant>
        <vt:i4>5</vt:i4>
      </vt:variant>
      <vt:variant>
        <vt:lpwstr>https://www.nia.nih.gov/health/what-is-dementia</vt:lpwstr>
      </vt:variant>
      <vt:variant>
        <vt:lpwstr/>
      </vt:variant>
      <vt:variant>
        <vt:i4>327702</vt:i4>
      </vt:variant>
      <vt:variant>
        <vt:i4>84</vt:i4>
      </vt:variant>
      <vt:variant>
        <vt:i4>0</vt:i4>
      </vt:variant>
      <vt:variant>
        <vt:i4>5</vt:i4>
      </vt:variant>
      <vt:variant>
        <vt:lpwstr>https://doi.org/10.7748/ns2007.12.22.13.42.c6300</vt:lpwstr>
      </vt:variant>
      <vt:variant>
        <vt:lpwstr/>
      </vt:variant>
      <vt:variant>
        <vt:i4>1704027</vt:i4>
      </vt:variant>
      <vt:variant>
        <vt:i4>81</vt:i4>
      </vt:variant>
      <vt:variant>
        <vt:i4>0</vt:i4>
      </vt:variant>
      <vt:variant>
        <vt:i4>5</vt:i4>
      </vt:variant>
      <vt:variant>
        <vt:lpwstr>https://www.legislation.gov.uk/ukpga/1998/42/schedule/1/part/I/chapter/7</vt:lpwstr>
      </vt:variant>
      <vt:variant>
        <vt:lpwstr/>
      </vt:variant>
      <vt:variant>
        <vt:i4>6553702</vt:i4>
      </vt:variant>
      <vt:variant>
        <vt:i4>78</vt:i4>
      </vt:variant>
      <vt:variant>
        <vt:i4>0</vt:i4>
      </vt:variant>
      <vt:variant>
        <vt:i4>5</vt:i4>
      </vt:variant>
      <vt:variant>
        <vt:lpwstr>https://www.gov.uk/government/news/improving-dementia-care</vt:lpwstr>
      </vt:variant>
      <vt:variant>
        <vt:lpwstr/>
      </vt:variant>
      <vt:variant>
        <vt:i4>327690</vt:i4>
      </vt:variant>
      <vt:variant>
        <vt:i4>75</vt:i4>
      </vt:variant>
      <vt:variant>
        <vt:i4>0</vt:i4>
      </vt:variant>
      <vt:variant>
        <vt:i4>5</vt:i4>
      </vt:variant>
      <vt:variant>
        <vt:lpwstr>https://doi.org/10.1186/alzrt181</vt:lpwstr>
      </vt:variant>
      <vt:variant>
        <vt:lpwstr/>
      </vt:variant>
      <vt:variant>
        <vt:i4>4849749</vt:i4>
      </vt:variant>
      <vt:variant>
        <vt:i4>72</vt:i4>
      </vt:variant>
      <vt:variant>
        <vt:i4>0</vt:i4>
      </vt:variant>
      <vt:variant>
        <vt:i4>5</vt:i4>
      </vt:variant>
      <vt:variant>
        <vt:lpwstr>https://www.dementia.org/treatment</vt:lpwstr>
      </vt:variant>
      <vt:variant>
        <vt:lpwstr>:~:text=%20There%20are%20several%20classes%20of%20medications%20proven,and%20behavioral%20issues%3A%20antidepressants%2C%20antipsychotics%2C%20and...%20More%20</vt:lpwstr>
      </vt:variant>
      <vt:variant>
        <vt:i4>458857</vt:i4>
      </vt:variant>
      <vt:variant>
        <vt:i4>69</vt:i4>
      </vt:variant>
      <vt:variant>
        <vt:i4>0</vt:i4>
      </vt:variant>
      <vt:variant>
        <vt:i4>5</vt:i4>
      </vt:variant>
      <vt:variant>
        <vt:lpwstr>https://www.dementiauk.org/about-dementia/dementia-information/what-is-dementia/?msclkid=20e44676c556106f8d12249e215f8dbe&amp;utm_source=bing&amp;utm_medium=cpc&amp;utm_campaign=Dementia%20Information%20%5BTier%203%5D&amp;utm_term=dementia%20info&amp;utm_content=Information%20-%20Dementia%20Information</vt:lpwstr>
      </vt:variant>
      <vt:variant>
        <vt:lpwstr/>
      </vt:variant>
      <vt:variant>
        <vt:i4>4784200</vt:i4>
      </vt:variant>
      <vt:variant>
        <vt:i4>66</vt:i4>
      </vt:variant>
      <vt:variant>
        <vt:i4>0</vt:i4>
      </vt:variant>
      <vt:variant>
        <vt:i4>5</vt:i4>
      </vt:variant>
      <vt:variant>
        <vt:lpwstr>https://doi.org/10.1371/journal.pmed.1002245</vt:lpwstr>
      </vt:variant>
      <vt:variant>
        <vt:lpwstr/>
      </vt:variant>
      <vt:variant>
        <vt:i4>65614</vt:i4>
      </vt:variant>
      <vt:variant>
        <vt:i4>63</vt:i4>
      </vt:variant>
      <vt:variant>
        <vt:i4>0</vt:i4>
      </vt:variant>
      <vt:variant>
        <vt:i4>5</vt:i4>
      </vt:variant>
      <vt:variant>
        <vt:lpwstr>https://www.cdc.gov/aging/dementia/index.html</vt:lpwstr>
      </vt:variant>
      <vt:variant>
        <vt:lpwstr/>
      </vt:variant>
      <vt:variant>
        <vt:i4>6094923</vt:i4>
      </vt:variant>
      <vt:variant>
        <vt:i4>60</vt:i4>
      </vt:variant>
      <vt:variant>
        <vt:i4>0</vt:i4>
      </vt:variant>
      <vt:variant>
        <vt:i4>5</vt:i4>
      </vt:variant>
      <vt:variant>
        <vt:lpwstr>https://doi.org/10.1093/ageing/afx173</vt:lpwstr>
      </vt:variant>
      <vt:variant>
        <vt:lpwstr/>
      </vt:variant>
      <vt:variant>
        <vt:i4>393232</vt:i4>
      </vt:variant>
      <vt:variant>
        <vt:i4>57</vt:i4>
      </vt:variant>
      <vt:variant>
        <vt:i4>0</vt:i4>
      </vt:variant>
      <vt:variant>
        <vt:i4>5</vt:i4>
      </vt:variant>
      <vt:variant>
        <vt:lpwstr>https://www.carehome.co.uk/advice/a-brief-history-of-dementia</vt:lpwstr>
      </vt:variant>
      <vt:variant>
        <vt:lpwstr/>
      </vt:variant>
      <vt:variant>
        <vt:i4>4915201</vt:i4>
      </vt:variant>
      <vt:variant>
        <vt:i4>54</vt:i4>
      </vt:variant>
      <vt:variant>
        <vt:i4>0</vt:i4>
      </vt:variant>
      <vt:variant>
        <vt:i4>5</vt:i4>
      </vt:variant>
      <vt:variant>
        <vt:lpwstr>https://doi.org/10.1016/S0022-510X(98)00128-2</vt:lpwstr>
      </vt:variant>
      <vt:variant>
        <vt:lpwstr/>
      </vt:variant>
      <vt:variant>
        <vt:i4>3276905</vt:i4>
      </vt:variant>
      <vt:variant>
        <vt:i4>51</vt:i4>
      </vt:variant>
      <vt:variant>
        <vt:i4>0</vt:i4>
      </vt:variant>
      <vt:variant>
        <vt:i4>5</vt:i4>
      </vt:variant>
      <vt:variant>
        <vt:lpwstr>https://www.ageuk.org.uk/discover/2018/milestone-improving-dementia-care-in-hospitals/</vt:lpwstr>
      </vt:variant>
      <vt:variant>
        <vt:lpwstr/>
      </vt:variant>
      <vt:variant>
        <vt:i4>1507379</vt:i4>
      </vt:variant>
      <vt:variant>
        <vt:i4>44</vt:i4>
      </vt:variant>
      <vt:variant>
        <vt:i4>0</vt:i4>
      </vt:variant>
      <vt:variant>
        <vt:i4>5</vt:i4>
      </vt:variant>
      <vt:variant>
        <vt:lpwstr/>
      </vt:variant>
      <vt:variant>
        <vt:lpwstr>_Toc110551757</vt:lpwstr>
      </vt:variant>
      <vt:variant>
        <vt:i4>1507379</vt:i4>
      </vt:variant>
      <vt:variant>
        <vt:i4>38</vt:i4>
      </vt:variant>
      <vt:variant>
        <vt:i4>0</vt:i4>
      </vt:variant>
      <vt:variant>
        <vt:i4>5</vt:i4>
      </vt:variant>
      <vt:variant>
        <vt:lpwstr/>
      </vt:variant>
      <vt:variant>
        <vt:lpwstr>_Toc110551756</vt:lpwstr>
      </vt:variant>
      <vt:variant>
        <vt:i4>1507379</vt:i4>
      </vt:variant>
      <vt:variant>
        <vt:i4>32</vt:i4>
      </vt:variant>
      <vt:variant>
        <vt:i4>0</vt:i4>
      </vt:variant>
      <vt:variant>
        <vt:i4>5</vt:i4>
      </vt:variant>
      <vt:variant>
        <vt:lpwstr/>
      </vt:variant>
      <vt:variant>
        <vt:lpwstr>_Toc110551755</vt:lpwstr>
      </vt:variant>
      <vt:variant>
        <vt:i4>1507379</vt:i4>
      </vt:variant>
      <vt:variant>
        <vt:i4>26</vt:i4>
      </vt:variant>
      <vt:variant>
        <vt:i4>0</vt:i4>
      </vt:variant>
      <vt:variant>
        <vt:i4>5</vt:i4>
      </vt:variant>
      <vt:variant>
        <vt:lpwstr/>
      </vt:variant>
      <vt:variant>
        <vt:lpwstr>_Toc110551754</vt:lpwstr>
      </vt:variant>
      <vt:variant>
        <vt:i4>1507379</vt:i4>
      </vt:variant>
      <vt:variant>
        <vt:i4>20</vt:i4>
      </vt:variant>
      <vt:variant>
        <vt:i4>0</vt:i4>
      </vt:variant>
      <vt:variant>
        <vt:i4>5</vt:i4>
      </vt:variant>
      <vt:variant>
        <vt:lpwstr/>
      </vt:variant>
      <vt:variant>
        <vt:lpwstr>_Toc110551753</vt:lpwstr>
      </vt:variant>
      <vt:variant>
        <vt:i4>1507379</vt:i4>
      </vt:variant>
      <vt:variant>
        <vt:i4>14</vt:i4>
      </vt:variant>
      <vt:variant>
        <vt:i4>0</vt:i4>
      </vt:variant>
      <vt:variant>
        <vt:i4>5</vt:i4>
      </vt:variant>
      <vt:variant>
        <vt:lpwstr/>
      </vt:variant>
      <vt:variant>
        <vt:lpwstr>_Toc110551752</vt:lpwstr>
      </vt:variant>
      <vt:variant>
        <vt:i4>1507379</vt:i4>
      </vt:variant>
      <vt:variant>
        <vt:i4>8</vt:i4>
      </vt:variant>
      <vt:variant>
        <vt:i4>0</vt:i4>
      </vt:variant>
      <vt:variant>
        <vt:i4>5</vt:i4>
      </vt:variant>
      <vt:variant>
        <vt:lpwstr/>
      </vt:variant>
      <vt:variant>
        <vt:lpwstr>_Toc110551751</vt:lpwstr>
      </vt:variant>
      <vt:variant>
        <vt:i4>1507379</vt:i4>
      </vt:variant>
      <vt:variant>
        <vt:i4>2</vt:i4>
      </vt:variant>
      <vt:variant>
        <vt:i4>0</vt:i4>
      </vt:variant>
      <vt:variant>
        <vt:i4>5</vt:i4>
      </vt:variant>
      <vt:variant>
        <vt:lpwstr/>
      </vt:variant>
      <vt:variant>
        <vt:lpwstr>_Toc110551750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&amp; Psychopathology</dc:title>
  <dc:subject>Module Number: BMHP6006_BIRM</dc:subject>
  <dc:creator/>
  <cp:keywords/>
  <dc:description/>
  <cp:lastModifiedBy>Sadeka Khatun</cp:lastModifiedBy>
  <cp:revision>643</cp:revision>
  <dcterms:created xsi:type="dcterms:W3CDTF">2022-07-25T09:24:00Z</dcterms:created>
  <dcterms:modified xsi:type="dcterms:W3CDTF">2022-08-05T11:00:00Z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