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5A27BA" w14:textId="72B4E44E" w:rsidR="007144A1" w:rsidRPr="00896ACD" w:rsidRDefault="00974E59" w:rsidP="007144A1">
      <w:pPr>
        <w:pStyle w:val="Title"/>
        <w:rPr>
          <w:color w:val="000000" w:themeColor="text1"/>
        </w:rPr>
      </w:pPr>
      <w:bookmarkStart w:id="0" w:name="_42g5j2bnqrcm" w:colFirst="0" w:colLast="0"/>
      <w:bookmarkEnd w:id="0"/>
      <w:r w:rsidRPr="00896ACD">
        <w:rPr>
          <w:b w:val="0"/>
          <w:noProof/>
          <w:color w:val="000000" w:themeColor="text1"/>
          <w:sz w:val="22"/>
          <w:szCs w:val="22"/>
        </w:rPr>
        <w:drawing>
          <wp:inline distT="0" distB="0" distL="0" distR="0" wp14:anchorId="20A76944" wp14:editId="517E22F4">
            <wp:extent cx="3615559" cy="2410373"/>
            <wp:effectExtent l="0" t="0" r="4445" b="3175"/>
            <wp:docPr id="4" name="Picture 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ext&#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3620905" cy="2413937"/>
                    </a:xfrm>
                    <a:prstGeom prst="rect">
                      <a:avLst/>
                    </a:prstGeom>
                  </pic:spPr>
                </pic:pic>
              </a:graphicData>
            </a:graphic>
          </wp:inline>
        </w:drawing>
      </w:r>
    </w:p>
    <w:p w14:paraId="6583E4AF" w14:textId="77777777" w:rsidR="00974E59" w:rsidRPr="00896ACD" w:rsidRDefault="00974E59" w:rsidP="00974E59">
      <w:pPr>
        <w:pStyle w:val="Title"/>
        <w:rPr>
          <w:b w:val="0"/>
          <w:color w:val="000000" w:themeColor="text1"/>
          <w:sz w:val="22"/>
          <w:szCs w:val="22"/>
        </w:rPr>
      </w:pPr>
    </w:p>
    <w:p w14:paraId="0FE8F700" w14:textId="77777777" w:rsidR="00974E59" w:rsidRPr="00896ACD" w:rsidRDefault="00974E59" w:rsidP="00974E59">
      <w:pPr>
        <w:pStyle w:val="NormalWeb"/>
        <w:jc w:val="center"/>
        <w:rPr>
          <w:rFonts w:cs="Arial"/>
          <w:color w:val="000000" w:themeColor="text1"/>
          <w:szCs w:val="22"/>
        </w:rPr>
      </w:pPr>
      <w:bookmarkStart w:id="1" w:name="_ddv2udj2gcxn" w:colFirst="0" w:colLast="0"/>
      <w:bookmarkEnd w:id="1"/>
      <w:r w:rsidRPr="00896ACD">
        <w:rPr>
          <w:rFonts w:cs="Arial"/>
          <w:color w:val="000000" w:themeColor="text1"/>
          <w:szCs w:val="22"/>
        </w:rPr>
        <w:t>BA Business Management</w:t>
      </w:r>
    </w:p>
    <w:p w14:paraId="77588447" w14:textId="77777777" w:rsidR="00974E59" w:rsidRPr="00896ACD" w:rsidRDefault="00974E59" w:rsidP="00974E59">
      <w:pPr>
        <w:pStyle w:val="NormalWeb"/>
        <w:jc w:val="center"/>
        <w:rPr>
          <w:rFonts w:cs="Arial"/>
          <w:color w:val="000000" w:themeColor="text1"/>
          <w:szCs w:val="22"/>
        </w:rPr>
      </w:pPr>
    </w:p>
    <w:p w14:paraId="19D78A5C" w14:textId="77777777" w:rsidR="00974E59" w:rsidRPr="00896ACD" w:rsidRDefault="00974E59" w:rsidP="00974E59">
      <w:pPr>
        <w:pStyle w:val="NormalWeb"/>
        <w:jc w:val="center"/>
        <w:rPr>
          <w:rFonts w:cs="Arial"/>
          <w:color w:val="000000" w:themeColor="text1"/>
          <w:szCs w:val="22"/>
        </w:rPr>
      </w:pPr>
      <w:r w:rsidRPr="00896ACD">
        <w:rPr>
          <w:rFonts w:cs="Arial"/>
          <w:color w:val="000000" w:themeColor="text1"/>
          <w:szCs w:val="22"/>
        </w:rPr>
        <w:t>Management Economics</w:t>
      </w:r>
    </w:p>
    <w:p w14:paraId="7CE3BAEB" w14:textId="77777777" w:rsidR="00974E59" w:rsidRPr="00896ACD" w:rsidRDefault="00974E59" w:rsidP="00974E59">
      <w:pPr>
        <w:pStyle w:val="NormalWeb"/>
        <w:jc w:val="center"/>
        <w:rPr>
          <w:rFonts w:cs="Arial"/>
          <w:color w:val="000000" w:themeColor="text1"/>
          <w:szCs w:val="22"/>
        </w:rPr>
      </w:pPr>
      <w:r w:rsidRPr="00896ACD">
        <w:rPr>
          <w:rFonts w:cs="Arial"/>
          <w:color w:val="000000" w:themeColor="text1"/>
          <w:szCs w:val="22"/>
        </w:rPr>
        <w:t>LCBB5003</w:t>
      </w:r>
    </w:p>
    <w:p w14:paraId="4786BEDC" w14:textId="77777777" w:rsidR="00974E59" w:rsidRPr="00896ACD" w:rsidRDefault="00974E59" w:rsidP="00974E59">
      <w:pPr>
        <w:pStyle w:val="NormalWeb"/>
        <w:jc w:val="center"/>
        <w:rPr>
          <w:rFonts w:cs="Arial"/>
          <w:color w:val="000000" w:themeColor="text1"/>
          <w:szCs w:val="22"/>
        </w:rPr>
      </w:pPr>
    </w:p>
    <w:p w14:paraId="1754D092" w14:textId="77777777" w:rsidR="00974E59" w:rsidRPr="00896ACD" w:rsidRDefault="00974E59" w:rsidP="00974E59">
      <w:pPr>
        <w:pStyle w:val="NormalWeb"/>
        <w:jc w:val="center"/>
        <w:rPr>
          <w:rFonts w:cs="Arial"/>
          <w:color w:val="000000" w:themeColor="text1"/>
          <w:szCs w:val="22"/>
        </w:rPr>
      </w:pPr>
    </w:p>
    <w:p w14:paraId="2BD231EE" w14:textId="77777777" w:rsidR="00974E59" w:rsidRPr="00896ACD" w:rsidRDefault="00974E59" w:rsidP="00974E59">
      <w:pPr>
        <w:pStyle w:val="NormalWeb"/>
        <w:jc w:val="center"/>
        <w:rPr>
          <w:rFonts w:cs="Arial"/>
          <w:color w:val="000000" w:themeColor="text1"/>
          <w:szCs w:val="22"/>
        </w:rPr>
      </w:pPr>
    </w:p>
    <w:p w14:paraId="39D2367A" w14:textId="77777777" w:rsidR="00974E59" w:rsidRPr="00896ACD" w:rsidRDefault="00974E59" w:rsidP="00974E59">
      <w:pPr>
        <w:pStyle w:val="NormalWeb"/>
        <w:jc w:val="center"/>
        <w:rPr>
          <w:rFonts w:cs="Arial"/>
          <w:color w:val="000000" w:themeColor="text1"/>
          <w:szCs w:val="22"/>
        </w:rPr>
      </w:pPr>
      <w:r w:rsidRPr="00896ACD">
        <w:rPr>
          <w:rFonts w:cs="Arial"/>
          <w:color w:val="000000" w:themeColor="text1"/>
          <w:szCs w:val="22"/>
        </w:rPr>
        <w:t xml:space="preserve">Individual Report </w:t>
      </w:r>
    </w:p>
    <w:p w14:paraId="5080B6F1" w14:textId="77777777" w:rsidR="00974E59" w:rsidRPr="00896ACD" w:rsidRDefault="00974E59" w:rsidP="00974E59">
      <w:pPr>
        <w:pStyle w:val="NormalWeb"/>
        <w:jc w:val="center"/>
        <w:rPr>
          <w:rFonts w:cs="Arial"/>
          <w:color w:val="000000" w:themeColor="text1"/>
          <w:szCs w:val="22"/>
        </w:rPr>
      </w:pPr>
    </w:p>
    <w:p w14:paraId="691FF486" w14:textId="77777777" w:rsidR="00974E59" w:rsidRPr="00896ACD" w:rsidRDefault="00974E59" w:rsidP="00974E59">
      <w:pPr>
        <w:pStyle w:val="NormalWeb"/>
        <w:rPr>
          <w:rFonts w:cs="Arial"/>
          <w:color w:val="000000" w:themeColor="text1"/>
          <w:szCs w:val="22"/>
        </w:rPr>
      </w:pPr>
    </w:p>
    <w:p w14:paraId="09F4A541" w14:textId="77777777" w:rsidR="00974E59" w:rsidRPr="00896ACD" w:rsidRDefault="00974E59" w:rsidP="00974E59">
      <w:pPr>
        <w:pStyle w:val="NormalWeb"/>
        <w:jc w:val="right"/>
        <w:rPr>
          <w:rFonts w:cs="Arial"/>
          <w:color w:val="000000" w:themeColor="text1"/>
          <w:szCs w:val="22"/>
        </w:rPr>
      </w:pPr>
      <w:r w:rsidRPr="00896ACD">
        <w:rPr>
          <w:rFonts w:cs="Arial"/>
          <w:color w:val="000000" w:themeColor="text1"/>
          <w:szCs w:val="22"/>
        </w:rPr>
        <w:t>Valentin Victor Zlate</w:t>
      </w:r>
    </w:p>
    <w:p w14:paraId="097469A9" w14:textId="77777777" w:rsidR="00974E59" w:rsidRPr="00896ACD" w:rsidRDefault="00974E59" w:rsidP="00974E59">
      <w:pPr>
        <w:pStyle w:val="NormalWeb"/>
        <w:jc w:val="right"/>
        <w:rPr>
          <w:rFonts w:cs="Arial"/>
          <w:color w:val="000000" w:themeColor="text1"/>
          <w:szCs w:val="22"/>
        </w:rPr>
      </w:pPr>
      <w:r w:rsidRPr="00896ACD">
        <w:rPr>
          <w:rFonts w:cs="Arial"/>
          <w:color w:val="000000" w:themeColor="text1"/>
          <w:szCs w:val="22"/>
        </w:rPr>
        <w:t xml:space="preserve">Module Lecturer: </w:t>
      </w:r>
      <w:proofErr w:type="spellStart"/>
      <w:r w:rsidRPr="00896ACD">
        <w:rPr>
          <w:rFonts w:cs="Arial"/>
          <w:color w:val="000000" w:themeColor="text1"/>
          <w:szCs w:val="22"/>
        </w:rPr>
        <w:t>Muno</w:t>
      </w:r>
      <w:proofErr w:type="spellEnd"/>
      <w:r w:rsidRPr="00896ACD">
        <w:rPr>
          <w:rFonts w:cs="Arial"/>
          <w:color w:val="000000" w:themeColor="text1"/>
          <w:szCs w:val="22"/>
        </w:rPr>
        <w:t xml:space="preserve"> </w:t>
      </w:r>
      <w:proofErr w:type="spellStart"/>
      <w:r w:rsidRPr="00896ACD">
        <w:rPr>
          <w:rFonts w:cs="Arial"/>
          <w:color w:val="000000" w:themeColor="text1"/>
          <w:szCs w:val="22"/>
        </w:rPr>
        <w:t>Zuwirai</w:t>
      </w:r>
      <w:proofErr w:type="spellEnd"/>
    </w:p>
    <w:p w14:paraId="22DDCA8D" w14:textId="357DF962" w:rsidR="00DF5C82" w:rsidRPr="00896ACD" w:rsidRDefault="00DF5C82" w:rsidP="00DF5C82">
      <w:pPr>
        <w:pStyle w:val="Title"/>
        <w:jc w:val="left"/>
        <w:rPr>
          <w:b w:val="0"/>
          <w:color w:val="000000" w:themeColor="text1"/>
          <w:sz w:val="22"/>
          <w:szCs w:val="22"/>
        </w:rPr>
      </w:pPr>
      <w:r w:rsidRPr="00896ACD">
        <w:rPr>
          <w:b w:val="0"/>
          <w:color w:val="000000" w:themeColor="text1"/>
          <w:sz w:val="22"/>
          <w:szCs w:val="22"/>
        </w:rPr>
        <w:lastRenderedPageBreak/>
        <w:t xml:space="preserve">To:       </w:t>
      </w:r>
      <w:r w:rsidRPr="00896ACD">
        <w:rPr>
          <w:color w:val="000000" w:themeColor="text1"/>
          <w:sz w:val="24"/>
          <w:szCs w:val="24"/>
        </w:rPr>
        <w:t>Yummy Bites Group</w:t>
      </w:r>
    </w:p>
    <w:p w14:paraId="31B04BB3" w14:textId="77777777" w:rsidR="00DF5C82" w:rsidRPr="00896ACD" w:rsidRDefault="00DF5C82" w:rsidP="00DF5C82">
      <w:pPr>
        <w:rPr>
          <w:color w:val="000000" w:themeColor="text1"/>
        </w:rPr>
      </w:pPr>
      <w:proofErr w:type="gramStart"/>
      <w:r w:rsidRPr="00896ACD">
        <w:rPr>
          <w:color w:val="000000" w:themeColor="text1"/>
        </w:rPr>
        <w:t>From :</w:t>
      </w:r>
      <w:proofErr w:type="gramEnd"/>
      <w:r w:rsidRPr="00896ACD">
        <w:rPr>
          <w:color w:val="000000" w:themeColor="text1"/>
        </w:rPr>
        <w:t xml:space="preserve">  Business Planning manager</w:t>
      </w:r>
    </w:p>
    <w:p w14:paraId="5354D670" w14:textId="77777777" w:rsidR="00DF5C82" w:rsidRPr="00896ACD" w:rsidRDefault="00DF5C82" w:rsidP="00DF5C82">
      <w:pPr>
        <w:rPr>
          <w:color w:val="000000" w:themeColor="text1"/>
        </w:rPr>
      </w:pPr>
      <w:r w:rsidRPr="00896ACD">
        <w:rPr>
          <w:color w:val="000000" w:themeColor="text1"/>
        </w:rPr>
        <w:t>Date: 5 August 2022</w:t>
      </w:r>
    </w:p>
    <w:p w14:paraId="78B35A4E" w14:textId="2D375723" w:rsidR="00DF5C82" w:rsidRPr="00896ACD" w:rsidRDefault="00DF5C82" w:rsidP="00DF5C82">
      <w:pPr>
        <w:rPr>
          <w:color w:val="000000" w:themeColor="text1"/>
        </w:rPr>
      </w:pPr>
      <w:r w:rsidRPr="00896ACD">
        <w:rPr>
          <w:color w:val="000000" w:themeColor="text1"/>
        </w:rPr>
        <w:t>Subject: Effects and inflation of Yummy Bites Group</w:t>
      </w:r>
    </w:p>
    <w:p w14:paraId="139C5774" w14:textId="77777777" w:rsidR="00DF5C82" w:rsidRPr="00896ACD" w:rsidRDefault="00DF5C82" w:rsidP="00DF5C82">
      <w:pPr>
        <w:pStyle w:val="Title"/>
        <w:rPr>
          <w:b w:val="0"/>
          <w:color w:val="000000" w:themeColor="text1"/>
          <w:sz w:val="22"/>
          <w:szCs w:val="22"/>
        </w:rPr>
      </w:pPr>
      <w:bookmarkStart w:id="2" w:name="_x9el6v2tf1mj" w:colFirst="0" w:colLast="0"/>
      <w:bookmarkEnd w:id="2"/>
    </w:p>
    <w:p w14:paraId="6FD3AD04" w14:textId="77777777" w:rsidR="00DF5C82" w:rsidRPr="00896ACD" w:rsidRDefault="00DF5C82" w:rsidP="00DF5C82">
      <w:pPr>
        <w:jc w:val="center"/>
        <w:rPr>
          <w:color w:val="000000" w:themeColor="text1"/>
        </w:rPr>
      </w:pPr>
      <w:bookmarkStart w:id="3" w:name="_lled6c6235hu" w:colFirst="0" w:colLast="0"/>
      <w:bookmarkEnd w:id="3"/>
    </w:p>
    <w:p w14:paraId="26A17548" w14:textId="77777777" w:rsidR="00DF5C82" w:rsidRPr="00896ACD" w:rsidRDefault="00DF5C82" w:rsidP="00DF5C82">
      <w:pPr>
        <w:jc w:val="center"/>
        <w:rPr>
          <w:color w:val="000000" w:themeColor="text1"/>
        </w:rPr>
      </w:pPr>
    </w:p>
    <w:p w14:paraId="1B1D0454" w14:textId="77777777" w:rsidR="00DF5C82" w:rsidRPr="00896ACD" w:rsidRDefault="00DF5C82" w:rsidP="00DF5C82">
      <w:pPr>
        <w:jc w:val="center"/>
        <w:rPr>
          <w:color w:val="000000" w:themeColor="text1"/>
        </w:rPr>
      </w:pPr>
    </w:p>
    <w:p w14:paraId="433BD4B2" w14:textId="77777777" w:rsidR="00DF5C82" w:rsidRPr="00896ACD" w:rsidRDefault="00DF5C82" w:rsidP="00DF5C82">
      <w:pPr>
        <w:jc w:val="left"/>
        <w:rPr>
          <w:color w:val="000000" w:themeColor="text1"/>
        </w:rPr>
      </w:pPr>
      <w:r w:rsidRPr="00896ACD">
        <w:rPr>
          <w:color w:val="000000" w:themeColor="text1"/>
        </w:rPr>
        <w:t xml:space="preserve">Report </w:t>
      </w:r>
      <w:proofErr w:type="spellStart"/>
      <w:proofErr w:type="gramStart"/>
      <w:r w:rsidRPr="00896ACD">
        <w:rPr>
          <w:color w:val="000000" w:themeColor="text1"/>
        </w:rPr>
        <w:t>Title:Effects</w:t>
      </w:r>
      <w:proofErr w:type="spellEnd"/>
      <w:proofErr w:type="gramEnd"/>
      <w:r w:rsidRPr="00896ACD">
        <w:rPr>
          <w:color w:val="000000" w:themeColor="text1"/>
        </w:rPr>
        <w:t xml:space="preserve"> of the interest rate increase and inflation for Yummy Bites Group </w:t>
      </w:r>
    </w:p>
    <w:p w14:paraId="0B795221" w14:textId="695B83C2" w:rsidR="00974E59" w:rsidRPr="00896ACD" w:rsidRDefault="00974E59" w:rsidP="000F4B62">
      <w:pPr>
        <w:pStyle w:val="TOCHeading"/>
        <w:spacing w:line="360" w:lineRule="auto"/>
        <w:rPr>
          <w:rFonts w:ascii="Arial" w:eastAsia="Times New Roman" w:hAnsi="Arial" w:cs="Times New Roman"/>
          <w:color w:val="000000" w:themeColor="text1"/>
          <w:sz w:val="22"/>
          <w:szCs w:val="24"/>
          <w:lang w:eastAsia="en-IN"/>
        </w:rPr>
      </w:pPr>
    </w:p>
    <w:p w14:paraId="76DA942C" w14:textId="3A734F00" w:rsidR="00DF5C82" w:rsidRPr="00896ACD" w:rsidRDefault="00DF5C82" w:rsidP="00DF5C82">
      <w:pPr>
        <w:rPr>
          <w:color w:val="000000" w:themeColor="text1"/>
        </w:rPr>
      </w:pPr>
    </w:p>
    <w:p w14:paraId="74AA85F1" w14:textId="4CE171AD" w:rsidR="00DF5C82" w:rsidRPr="00896ACD" w:rsidRDefault="00DF5C82" w:rsidP="00DF5C82">
      <w:pPr>
        <w:rPr>
          <w:color w:val="000000" w:themeColor="text1"/>
        </w:rPr>
      </w:pPr>
    </w:p>
    <w:p w14:paraId="7FD2CEE3" w14:textId="5557E0E3" w:rsidR="00DF5C82" w:rsidRPr="00896ACD" w:rsidRDefault="00DF5C82" w:rsidP="00DF5C82">
      <w:pPr>
        <w:rPr>
          <w:color w:val="000000" w:themeColor="text1"/>
        </w:rPr>
      </w:pPr>
    </w:p>
    <w:p w14:paraId="275B3936" w14:textId="71AE90CD" w:rsidR="00DF5C82" w:rsidRPr="00896ACD" w:rsidRDefault="00DF5C82" w:rsidP="00DF5C82">
      <w:pPr>
        <w:rPr>
          <w:color w:val="000000" w:themeColor="text1"/>
        </w:rPr>
      </w:pPr>
    </w:p>
    <w:p w14:paraId="50F5ED8D" w14:textId="05A7156A" w:rsidR="00DF5C82" w:rsidRPr="00896ACD" w:rsidRDefault="00DF5C82" w:rsidP="00DF5C82">
      <w:pPr>
        <w:rPr>
          <w:color w:val="000000" w:themeColor="text1"/>
        </w:rPr>
      </w:pPr>
    </w:p>
    <w:p w14:paraId="75ED3927" w14:textId="28B68F78" w:rsidR="00DF5C82" w:rsidRPr="00896ACD" w:rsidRDefault="00DF5C82" w:rsidP="00DF5C82">
      <w:pPr>
        <w:rPr>
          <w:color w:val="000000" w:themeColor="text1"/>
        </w:rPr>
      </w:pPr>
    </w:p>
    <w:p w14:paraId="7EAAC3A2" w14:textId="78202445" w:rsidR="00DF5C82" w:rsidRPr="00896ACD" w:rsidRDefault="00DF5C82" w:rsidP="00DF5C82">
      <w:pPr>
        <w:rPr>
          <w:color w:val="000000" w:themeColor="text1"/>
        </w:rPr>
      </w:pPr>
    </w:p>
    <w:p w14:paraId="041C662D" w14:textId="5088909B" w:rsidR="00DF5C82" w:rsidRPr="00896ACD" w:rsidRDefault="00DF5C82" w:rsidP="00DF5C82">
      <w:pPr>
        <w:rPr>
          <w:color w:val="000000" w:themeColor="text1"/>
        </w:rPr>
      </w:pPr>
    </w:p>
    <w:p w14:paraId="2220765B" w14:textId="5269580D" w:rsidR="00DF5C82" w:rsidRPr="00896ACD" w:rsidRDefault="00DF5C82" w:rsidP="00DF5C82">
      <w:pPr>
        <w:rPr>
          <w:color w:val="000000" w:themeColor="text1"/>
        </w:rPr>
      </w:pPr>
    </w:p>
    <w:p w14:paraId="2E63C024" w14:textId="77777777" w:rsidR="00DF5C82" w:rsidRPr="00896ACD" w:rsidRDefault="00DF5C82" w:rsidP="00DF5C82">
      <w:pPr>
        <w:rPr>
          <w:color w:val="000000" w:themeColor="text1"/>
        </w:rPr>
      </w:pPr>
    </w:p>
    <w:p w14:paraId="501EC1EB" w14:textId="77777777" w:rsidR="00974E59" w:rsidRPr="00896ACD" w:rsidRDefault="00974E59" w:rsidP="000F4B62">
      <w:pPr>
        <w:pStyle w:val="TOCHeading"/>
        <w:spacing w:line="360" w:lineRule="auto"/>
        <w:rPr>
          <w:rFonts w:ascii="Arial" w:eastAsia="Times New Roman" w:hAnsi="Arial" w:cs="Times New Roman"/>
          <w:color w:val="000000" w:themeColor="text1"/>
          <w:sz w:val="22"/>
          <w:szCs w:val="24"/>
          <w:lang w:eastAsia="en-IN"/>
        </w:rPr>
      </w:pPr>
    </w:p>
    <w:sdt>
      <w:sdtPr>
        <w:rPr>
          <w:rFonts w:ascii="Arial" w:eastAsia="Times New Roman" w:hAnsi="Arial" w:cs="Times New Roman"/>
          <w:color w:val="000000" w:themeColor="text1"/>
          <w:sz w:val="22"/>
          <w:szCs w:val="24"/>
          <w:lang w:eastAsia="en-IN"/>
        </w:rPr>
        <w:id w:val="623890048"/>
        <w:docPartObj>
          <w:docPartGallery w:val="Table of Contents"/>
          <w:docPartUnique/>
        </w:docPartObj>
      </w:sdtPr>
      <w:sdtEndPr>
        <w:rPr>
          <w:b/>
          <w:bCs/>
          <w:noProof/>
        </w:rPr>
      </w:sdtEndPr>
      <w:sdtContent>
        <w:p w14:paraId="20229CB1" w14:textId="48506AD1" w:rsidR="000F4B62" w:rsidRPr="00896ACD" w:rsidRDefault="000F4B62" w:rsidP="000F4B62">
          <w:pPr>
            <w:pStyle w:val="TOCHeading"/>
            <w:spacing w:line="360" w:lineRule="auto"/>
            <w:rPr>
              <w:rFonts w:ascii="Arial" w:hAnsi="Arial" w:cs="Arial"/>
              <w:b/>
              <w:bCs/>
              <w:color w:val="000000" w:themeColor="text1"/>
              <w:sz w:val="22"/>
              <w:szCs w:val="22"/>
            </w:rPr>
          </w:pPr>
          <w:r w:rsidRPr="00896ACD">
            <w:rPr>
              <w:rFonts w:ascii="Arial" w:hAnsi="Arial" w:cs="Arial"/>
              <w:b/>
              <w:bCs/>
              <w:color w:val="000000" w:themeColor="text1"/>
              <w:sz w:val="22"/>
              <w:szCs w:val="22"/>
            </w:rPr>
            <w:t>Table of Contents</w:t>
          </w:r>
        </w:p>
        <w:p w14:paraId="62765AF2" w14:textId="3C88589B" w:rsidR="000F4B62" w:rsidRPr="00896ACD" w:rsidRDefault="000F4B62">
          <w:pPr>
            <w:pStyle w:val="TOC1"/>
            <w:tabs>
              <w:tab w:val="right" w:leader="dot" w:pos="9350"/>
            </w:tabs>
            <w:rPr>
              <w:rFonts w:asciiTheme="minorHAnsi" w:eastAsiaTheme="minorEastAsia" w:hAnsiTheme="minorHAnsi" w:cstheme="minorBidi"/>
              <w:noProof/>
              <w:color w:val="000000" w:themeColor="text1"/>
              <w:szCs w:val="22"/>
              <w:lang w:val="en-IN"/>
            </w:rPr>
          </w:pPr>
          <w:r w:rsidRPr="00896ACD">
            <w:rPr>
              <w:color w:val="000000" w:themeColor="text1"/>
            </w:rPr>
            <w:fldChar w:fldCharType="begin"/>
          </w:r>
          <w:r w:rsidRPr="00896ACD">
            <w:rPr>
              <w:color w:val="000000" w:themeColor="text1"/>
            </w:rPr>
            <w:instrText xml:space="preserve"> TOC \o "1-3" \h \z \u </w:instrText>
          </w:r>
          <w:r w:rsidRPr="00896ACD">
            <w:rPr>
              <w:color w:val="000000" w:themeColor="text1"/>
            </w:rPr>
            <w:fldChar w:fldCharType="separate"/>
          </w:r>
          <w:hyperlink w:anchor="_Toc109322296" w:history="1">
            <w:r w:rsidRPr="00896ACD">
              <w:rPr>
                <w:rStyle w:val="Hyperlink"/>
                <w:rFonts w:eastAsia="Arial"/>
                <w:noProof/>
                <w:color w:val="000000" w:themeColor="text1"/>
              </w:rPr>
              <w:t>Introduction</w:t>
            </w:r>
            <w:r w:rsidRPr="00896ACD">
              <w:rPr>
                <w:noProof/>
                <w:webHidden/>
                <w:color w:val="000000" w:themeColor="text1"/>
              </w:rPr>
              <w:tab/>
            </w:r>
            <w:r w:rsidRPr="00896ACD">
              <w:rPr>
                <w:noProof/>
                <w:webHidden/>
                <w:color w:val="000000" w:themeColor="text1"/>
              </w:rPr>
              <w:fldChar w:fldCharType="begin"/>
            </w:r>
            <w:r w:rsidRPr="00896ACD">
              <w:rPr>
                <w:noProof/>
                <w:webHidden/>
                <w:color w:val="000000" w:themeColor="text1"/>
              </w:rPr>
              <w:instrText xml:space="preserve"> PAGEREF _Toc109322296 \h </w:instrText>
            </w:r>
            <w:r w:rsidRPr="00896ACD">
              <w:rPr>
                <w:noProof/>
                <w:webHidden/>
                <w:color w:val="000000" w:themeColor="text1"/>
              </w:rPr>
            </w:r>
            <w:r w:rsidRPr="00896ACD">
              <w:rPr>
                <w:noProof/>
                <w:webHidden/>
                <w:color w:val="000000" w:themeColor="text1"/>
              </w:rPr>
              <w:fldChar w:fldCharType="separate"/>
            </w:r>
            <w:r w:rsidRPr="00896ACD">
              <w:rPr>
                <w:noProof/>
                <w:webHidden/>
                <w:color w:val="000000" w:themeColor="text1"/>
              </w:rPr>
              <w:t>3</w:t>
            </w:r>
            <w:r w:rsidRPr="00896ACD">
              <w:rPr>
                <w:noProof/>
                <w:webHidden/>
                <w:color w:val="000000" w:themeColor="text1"/>
              </w:rPr>
              <w:fldChar w:fldCharType="end"/>
            </w:r>
          </w:hyperlink>
        </w:p>
        <w:p w14:paraId="718BDDB0" w14:textId="07CCE831" w:rsidR="000F4B62" w:rsidRPr="00896ACD" w:rsidRDefault="00000000">
          <w:pPr>
            <w:pStyle w:val="TOC1"/>
            <w:tabs>
              <w:tab w:val="right" w:leader="dot" w:pos="9350"/>
            </w:tabs>
            <w:rPr>
              <w:rFonts w:asciiTheme="minorHAnsi" w:eastAsiaTheme="minorEastAsia" w:hAnsiTheme="minorHAnsi" w:cstheme="minorBidi"/>
              <w:noProof/>
              <w:color w:val="000000" w:themeColor="text1"/>
              <w:szCs w:val="22"/>
              <w:lang w:val="en-IN"/>
            </w:rPr>
          </w:pPr>
          <w:hyperlink w:anchor="_Toc109322297" w:history="1">
            <w:r w:rsidR="000F4B62" w:rsidRPr="00896ACD">
              <w:rPr>
                <w:rStyle w:val="Hyperlink"/>
                <w:rFonts w:eastAsia="Arial"/>
                <w:noProof/>
                <w:color w:val="000000" w:themeColor="text1"/>
              </w:rPr>
              <w:t>Inflation and its causes, implications as well as effects</w:t>
            </w:r>
            <w:r w:rsidR="000F4B62" w:rsidRPr="00896ACD">
              <w:rPr>
                <w:noProof/>
                <w:webHidden/>
                <w:color w:val="000000" w:themeColor="text1"/>
              </w:rPr>
              <w:tab/>
            </w:r>
            <w:r w:rsidR="000F4B62" w:rsidRPr="00896ACD">
              <w:rPr>
                <w:noProof/>
                <w:webHidden/>
                <w:color w:val="000000" w:themeColor="text1"/>
              </w:rPr>
              <w:fldChar w:fldCharType="begin"/>
            </w:r>
            <w:r w:rsidR="000F4B62" w:rsidRPr="00896ACD">
              <w:rPr>
                <w:noProof/>
                <w:webHidden/>
                <w:color w:val="000000" w:themeColor="text1"/>
              </w:rPr>
              <w:instrText xml:space="preserve"> PAGEREF _Toc109322297 \h </w:instrText>
            </w:r>
            <w:r w:rsidR="000F4B62" w:rsidRPr="00896ACD">
              <w:rPr>
                <w:noProof/>
                <w:webHidden/>
                <w:color w:val="000000" w:themeColor="text1"/>
              </w:rPr>
            </w:r>
            <w:r w:rsidR="000F4B62" w:rsidRPr="00896ACD">
              <w:rPr>
                <w:noProof/>
                <w:webHidden/>
                <w:color w:val="000000" w:themeColor="text1"/>
              </w:rPr>
              <w:fldChar w:fldCharType="separate"/>
            </w:r>
            <w:r w:rsidR="000F4B62" w:rsidRPr="00896ACD">
              <w:rPr>
                <w:noProof/>
                <w:webHidden/>
                <w:color w:val="000000" w:themeColor="text1"/>
              </w:rPr>
              <w:t>3</w:t>
            </w:r>
            <w:r w:rsidR="000F4B62" w:rsidRPr="00896ACD">
              <w:rPr>
                <w:noProof/>
                <w:webHidden/>
                <w:color w:val="000000" w:themeColor="text1"/>
              </w:rPr>
              <w:fldChar w:fldCharType="end"/>
            </w:r>
          </w:hyperlink>
        </w:p>
        <w:p w14:paraId="1DC498BC" w14:textId="3AC02301" w:rsidR="000F4B62" w:rsidRPr="00896ACD" w:rsidRDefault="00000000">
          <w:pPr>
            <w:pStyle w:val="TOC1"/>
            <w:tabs>
              <w:tab w:val="right" w:leader="dot" w:pos="9350"/>
            </w:tabs>
            <w:rPr>
              <w:rFonts w:asciiTheme="minorHAnsi" w:eastAsiaTheme="minorEastAsia" w:hAnsiTheme="minorHAnsi" w:cstheme="minorBidi"/>
              <w:noProof/>
              <w:color w:val="000000" w:themeColor="text1"/>
              <w:szCs w:val="22"/>
              <w:lang w:val="en-IN"/>
            </w:rPr>
          </w:pPr>
          <w:hyperlink w:anchor="_Toc109322298" w:history="1">
            <w:r w:rsidR="000F4B62" w:rsidRPr="00896ACD">
              <w:rPr>
                <w:rStyle w:val="Hyperlink"/>
                <w:rFonts w:eastAsia="Arial"/>
                <w:noProof/>
                <w:color w:val="000000" w:themeColor="text1"/>
              </w:rPr>
              <w:t>The possible effects of the stance that the Bank of England took (increasing interest rates) in inflation control</w:t>
            </w:r>
            <w:r w:rsidR="000F4B62" w:rsidRPr="00896ACD">
              <w:rPr>
                <w:noProof/>
                <w:webHidden/>
                <w:color w:val="000000" w:themeColor="text1"/>
              </w:rPr>
              <w:tab/>
            </w:r>
            <w:r w:rsidR="000F4B62" w:rsidRPr="00896ACD">
              <w:rPr>
                <w:noProof/>
                <w:webHidden/>
                <w:color w:val="000000" w:themeColor="text1"/>
              </w:rPr>
              <w:fldChar w:fldCharType="begin"/>
            </w:r>
            <w:r w:rsidR="000F4B62" w:rsidRPr="00896ACD">
              <w:rPr>
                <w:noProof/>
                <w:webHidden/>
                <w:color w:val="000000" w:themeColor="text1"/>
              </w:rPr>
              <w:instrText xml:space="preserve"> PAGEREF _Toc109322298 \h </w:instrText>
            </w:r>
            <w:r w:rsidR="000F4B62" w:rsidRPr="00896ACD">
              <w:rPr>
                <w:noProof/>
                <w:webHidden/>
                <w:color w:val="000000" w:themeColor="text1"/>
              </w:rPr>
            </w:r>
            <w:r w:rsidR="000F4B62" w:rsidRPr="00896ACD">
              <w:rPr>
                <w:noProof/>
                <w:webHidden/>
                <w:color w:val="000000" w:themeColor="text1"/>
              </w:rPr>
              <w:fldChar w:fldCharType="separate"/>
            </w:r>
            <w:r w:rsidR="000F4B62" w:rsidRPr="00896ACD">
              <w:rPr>
                <w:noProof/>
                <w:webHidden/>
                <w:color w:val="000000" w:themeColor="text1"/>
              </w:rPr>
              <w:t>4</w:t>
            </w:r>
            <w:r w:rsidR="000F4B62" w:rsidRPr="00896ACD">
              <w:rPr>
                <w:noProof/>
                <w:webHidden/>
                <w:color w:val="000000" w:themeColor="text1"/>
              </w:rPr>
              <w:fldChar w:fldCharType="end"/>
            </w:r>
          </w:hyperlink>
        </w:p>
        <w:p w14:paraId="1A241813" w14:textId="09188FDB" w:rsidR="000F4B62" w:rsidRPr="00896ACD" w:rsidRDefault="00000000">
          <w:pPr>
            <w:pStyle w:val="TOC1"/>
            <w:tabs>
              <w:tab w:val="right" w:leader="dot" w:pos="9350"/>
            </w:tabs>
            <w:rPr>
              <w:rFonts w:asciiTheme="minorHAnsi" w:eastAsiaTheme="minorEastAsia" w:hAnsiTheme="minorHAnsi" w:cstheme="minorBidi"/>
              <w:noProof/>
              <w:color w:val="000000" w:themeColor="text1"/>
              <w:szCs w:val="22"/>
              <w:lang w:val="en-IN"/>
            </w:rPr>
          </w:pPr>
          <w:hyperlink w:anchor="_Toc109322299" w:history="1">
            <w:r w:rsidR="000F4B62" w:rsidRPr="00896ACD">
              <w:rPr>
                <w:rStyle w:val="Hyperlink"/>
                <w:rFonts w:eastAsia="Arial"/>
                <w:noProof/>
                <w:color w:val="000000" w:themeColor="text1"/>
              </w:rPr>
              <w:t>The effects of the interest rate increase on Yummy Bites Group</w:t>
            </w:r>
            <w:r w:rsidR="000F4B62" w:rsidRPr="00896ACD">
              <w:rPr>
                <w:noProof/>
                <w:webHidden/>
                <w:color w:val="000000" w:themeColor="text1"/>
              </w:rPr>
              <w:tab/>
            </w:r>
            <w:r w:rsidR="000F4B62" w:rsidRPr="00896ACD">
              <w:rPr>
                <w:noProof/>
                <w:webHidden/>
                <w:color w:val="000000" w:themeColor="text1"/>
              </w:rPr>
              <w:fldChar w:fldCharType="begin"/>
            </w:r>
            <w:r w:rsidR="000F4B62" w:rsidRPr="00896ACD">
              <w:rPr>
                <w:noProof/>
                <w:webHidden/>
                <w:color w:val="000000" w:themeColor="text1"/>
              </w:rPr>
              <w:instrText xml:space="preserve"> PAGEREF _Toc109322299 \h </w:instrText>
            </w:r>
            <w:r w:rsidR="000F4B62" w:rsidRPr="00896ACD">
              <w:rPr>
                <w:noProof/>
                <w:webHidden/>
                <w:color w:val="000000" w:themeColor="text1"/>
              </w:rPr>
            </w:r>
            <w:r w:rsidR="000F4B62" w:rsidRPr="00896ACD">
              <w:rPr>
                <w:noProof/>
                <w:webHidden/>
                <w:color w:val="000000" w:themeColor="text1"/>
              </w:rPr>
              <w:fldChar w:fldCharType="separate"/>
            </w:r>
            <w:r w:rsidR="000F4B62" w:rsidRPr="00896ACD">
              <w:rPr>
                <w:noProof/>
                <w:webHidden/>
                <w:color w:val="000000" w:themeColor="text1"/>
              </w:rPr>
              <w:t>7</w:t>
            </w:r>
            <w:r w:rsidR="000F4B62" w:rsidRPr="00896ACD">
              <w:rPr>
                <w:noProof/>
                <w:webHidden/>
                <w:color w:val="000000" w:themeColor="text1"/>
              </w:rPr>
              <w:fldChar w:fldCharType="end"/>
            </w:r>
          </w:hyperlink>
        </w:p>
        <w:p w14:paraId="75BC5815" w14:textId="6408527F" w:rsidR="000F4B62" w:rsidRPr="00896ACD" w:rsidRDefault="00000000">
          <w:pPr>
            <w:pStyle w:val="TOC1"/>
            <w:tabs>
              <w:tab w:val="right" w:leader="dot" w:pos="9350"/>
            </w:tabs>
            <w:rPr>
              <w:rFonts w:asciiTheme="minorHAnsi" w:eastAsiaTheme="minorEastAsia" w:hAnsiTheme="minorHAnsi" w:cstheme="minorBidi"/>
              <w:noProof/>
              <w:color w:val="000000" w:themeColor="text1"/>
              <w:szCs w:val="22"/>
              <w:lang w:val="en-IN"/>
            </w:rPr>
          </w:pPr>
          <w:hyperlink w:anchor="_Toc109322300" w:history="1">
            <w:r w:rsidR="000F4B62" w:rsidRPr="00896ACD">
              <w:rPr>
                <w:rStyle w:val="Hyperlink"/>
                <w:rFonts w:eastAsia="Arial"/>
                <w:noProof/>
                <w:color w:val="000000" w:themeColor="text1"/>
              </w:rPr>
              <w:t>Conclusion and recommendations</w:t>
            </w:r>
            <w:r w:rsidR="000F4B62" w:rsidRPr="00896ACD">
              <w:rPr>
                <w:noProof/>
                <w:webHidden/>
                <w:color w:val="000000" w:themeColor="text1"/>
              </w:rPr>
              <w:tab/>
            </w:r>
            <w:r w:rsidR="000F4B62" w:rsidRPr="00896ACD">
              <w:rPr>
                <w:noProof/>
                <w:webHidden/>
                <w:color w:val="000000" w:themeColor="text1"/>
              </w:rPr>
              <w:fldChar w:fldCharType="begin"/>
            </w:r>
            <w:r w:rsidR="000F4B62" w:rsidRPr="00896ACD">
              <w:rPr>
                <w:noProof/>
                <w:webHidden/>
                <w:color w:val="000000" w:themeColor="text1"/>
              </w:rPr>
              <w:instrText xml:space="preserve"> PAGEREF _Toc109322300 \h </w:instrText>
            </w:r>
            <w:r w:rsidR="000F4B62" w:rsidRPr="00896ACD">
              <w:rPr>
                <w:noProof/>
                <w:webHidden/>
                <w:color w:val="000000" w:themeColor="text1"/>
              </w:rPr>
            </w:r>
            <w:r w:rsidR="000F4B62" w:rsidRPr="00896ACD">
              <w:rPr>
                <w:noProof/>
                <w:webHidden/>
                <w:color w:val="000000" w:themeColor="text1"/>
              </w:rPr>
              <w:fldChar w:fldCharType="separate"/>
            </w:r>
            <w:r w:rsidR="000F4B62" w:rsidRPr="00896ACD">
              <w:rPr>
                <w:noProof/>
                <w:webHidden/>
                <w:color w:val="000000" w:themeColor="text1"/>
              </w:rPr>
              <w:t>8</w:t>
            </w:r>
            <w:r w:rsidR="000F4B62" w:rsidRPr="00896ACD">
              <w:rPr>
                <w:noProof/>
                <w:webHidden/>
                <w:color w:val="000000" w:themeColor="text1"/>
              </w:rPr>
              <w:fldChar w:fldCharType="end"/>
            </w:r>
          </w:hyperlink>
        </w:p>
        <w:p w14:paraId="558C0CE5" w14:textId="291720E8" w:rsidR="000F4B62" w:rsidRPr="00896ACD" w:rsidRDefault="00000000">
          <w:pPr>
            <w:pStyle w:val="TOC1"/>
            <w:tabs>
              <w:tab w:val="right" w:leader="dot" w:pos="9350"/>
            </w:tabs>
            <w:rPr>
              <w:rFonts w:asciiTheme="minorHAnsi" w:eastAsiaTheme="minorEastAsia" w:hAnsiTheme="minorHAnsi" w:cstheme="minorBidi"/>
              <w:noProof/>
              <w:color w:val="000000" w:themeColor="text1"/>
              <w:szCs w:val="22"/>
              <w:lang w:val="en-IN"/>
            </w:rPr>
          </w:pPr>
          <w:hyperlink w:anchor="_Toc109322301" w:history="1">
            <w:r w:rsidR="000F4B62" w:rsidRPr="00896ACD">
              <w:rPr>
                <w:rStyle w:val="Hyperlink"/>
                <w:rFonts w:eastAsia="Arial"/>
                <w:noProof/>
                <w:color w:val="000000" w:themeColor="text1"/>
              </w:rPr>
              <w:t>References</w:t>
            </w:r>
            <w:r w:rsidR="000F4B62" w:rsidRPr="00896ACD">
              <w:rPr>
                <w:noProof/>
                <w:webHidden/>
                <w:color w:val="000000" w:themeColor="text1"/>
              </w:rPr>
              <w:tab/>
            </w:r>
            <w:r w:rsidR="000F4B62" w:rsidRPr="00896ACD">
              <w:rPr>
                <w:noProof/>
                <w:webHidden/>
                <w:color w:val="000000" w:themeColor="text1"/>
              </w:rPr>
              <w:fldChar w:fldCharType="begin"/>
            </w:r>
            <w:r w:rsidR="000F4B62" w:rsidRPr="00896ACD">
              <w:rPr>
                <w:noProof/>
                <w:webHidden/>
                <w:color w:val="000000" w:themeColor="text1"/>
              </w:rPr>
              <w:instrText xml:space="preserve"> PAGEREF _Toc109322301 \h </w:instrText>
            </w:r>
            <w:r w:rsidR="000F4B62" w:rsidRPr="00896ACD">
              <w:rPr>
                <w:noProof/>
                <w:webHidden/>
                <w:color w:val="000000" w:themeColor="text1"/>
              </w:rPr>
            </w:r>
            <w:r w:rsidR="000F4B62" w:rsidRPr="00896ACD">
              <w:rPr>
                <w:noProof/>
                <w:webHidden/>
                <w:color w:val="000000" w:themeColor="text1"/>
              </w:rPr>
              <w:fldChar w:fldCharType="separate"/>
            </w:r>
            <w:r w:rsidR="000F4B62" w:rsidRPr="00896ACD">
              <w:rPr>
                <w:noProof/>
                <w:webHidden/>
                <w:color w:val="000000" w:themeColor="text1"/>
              </w:rPr>
              <w:t>10</w:t>
            </w:r>
            <w:r w:rsidR="000F4B62" w:rsidRPr="00896ACD">
              <w:rPr>
                <w:noProof/>
                <w:webHidden/>
                <w:color w:val="000000" w:themeColor="text1"/>
              </w:rPr>
              <w:fldChar w:fldCharType="end"/>
            </w:r>
          </w:hyperlink>
        </w:p>
        <w:p w14:paraId="6AE1ECE4" w14:textId="77563F51" w:rsidR="000F4B62" w:rsidRPr="00896ACD" w:rsidRDefault="000F4B62">
          <w:pPr>
            <w:rPr>
              <w:color w:val="000000" w:themeColor="text1"/>
            </w:rPr>
          </w:pPr>
          <w:r w:rsidRPr="00896ACD">
            <w:rPr>
              <w:b/>
              <w:bCs/>
              <w:noProof/>
              <w:color w:val="000000" w:themeColor="text1"/>
            </w:rPr>
            <w:fldChar w:fldCharType="end"/>
          </w:r>
        </w:p>
      </w:sdtContent>
    </w:sdt>
    <w:p w14:paraId="12B1EC3B" w14:textId="4EC04868" w:rsidR="007144A1" w:rsidRPr="00896ACD" w:rsidRDefault="007144A1">
      <w:pPr>
        <w:spacing w:line="480" w:lineRule="auto"/>
        <w:rPr>
          <w:color w:val="000000" w:themeColor="text1"/>
        </w:rPr>
      </w:pPr>
      <w:r w:rsidRPr="00896ACD">
        <w:rPr>
          <w:color w:val="000000" w:themeColor="text1"/>
        </w:rPr>
        <w:br w:type="page"/>
      </w:r>
    </w:p>
    <w:p w14:paraId="5771C339" w14:textId="77777777" w:rsidR="00DF5C82" w:rsidRPr="00896ACD" w:rsidRDefault="00DF5C82" w:rsidP="00796325">
      <w:pPr>
        <w:pStyle w:val="Heading1"/>
        <w:rPr>
          <w:color w:val="000000" w:themeColor="text1"/>
        </w:rPr>
      </w:pPr>
      <w:bookmarkStart w:id="4" w:name="_Toc109322296"/>
    </w:p>
    <w:p w14:paraId="41A6A7BB" w14:textId="4A112AB8" w:rsidR="007144A1" w:rsidRPr="00896ACD" w:rsidRDefault="008B55CB" w:rsidP="00796325">
      <w:pPr>
        <w:pStyle w:val="Heading1"/>
        <w:rPr>
          <w:color w:val="000000" w:themeColor="text1"/>
        </w:rPr>
      </w:pPr>
      <w:r w:rsidRPr="00896ACD">
        <w:rPr>
          <w:color w:val="000000" w:themeColor="text1"/>
        </w:rPr>
        <w:t>Introduction</w:t>
      </w:r>
      <w:bookmarkEnd w:id="4"/>
    </w:p>
    <w:p w14:paraId="69DE2611" w14:textId="445C0D91" w:rsidR="008B55CB" w:rsidRPr="00896ACD" w:rsidRDefault="00450166" w:rsidP="007144A1">
      <w:pPr>
        <w:rPr>
          <w:color w:val="000000" w:themeColor="text1"/>
        </w:rPr>
      </w:pPr>
      <w:proofErr w:type="gramStart"/>
      <w:r w:rsidRPr="00896ACD">
        <w:rPr>
          <w:color w:val="000000" w:themeColor="text1"/>
        </w:rPr>
        <w:t>In order to</w:t>
      </w:r>
      <w:proofErr w:type="gramEnd"/>
      <w:r w:rsidRPr="00896ACD">
        <w:rPr>
          <w:color w:val="000000" w:themeColor="text1"/>
        </w:rPr>
        <w:t xml:space="preserve"> contain the inflation pressures, the Bank of England has increased the rate of interest specifically on various international events such as Brexit uncertainty, covid-19 supply chain disruptions as well as the Russian invasion of Ukraine. </w:t>
      </w:r>
      <w:r w:rsidR="0026026E" w:rsidRPr="00896ACD">
        <w:rPr>
          <w:color w:val="000000" w:themeColor="text1"/>
        </w:rPr>
        <w:t xml:space="preserve">As the inflation hits increased </w:t>
      </w:r>
      <w:r w:rsidR="0026159A" w:rsidRPr="00896ACD">
        <w:rPr>
          <w:color w:val="000000" w:themeColor="text1"/>
        </w:rPr>
        <w:t xml:space="preserve">the </w:t>
      </w:r>
      <w:r w:rsidR="0026026E" w:rsidRPr="00896ACD">
        <w:rPr>
          <w:color w:val="000000" w:themeColor="text1"/>
        </w:rPr>
        <w:t xml:space="preserve">cost of food along with energy by 9% in the UK, it has become highly challenging for </w:t>
      </w:r>
      <w:r w:rsidR="00C0619A" w:rsidRPr="00896ACD">
        <w:rPr>
          <w:color w:val="000000" w:themeColor="text1"/>
        </w:rPr>
        <w:t>businesses</w:t>
      </w:r>
      <w:r w:rsidR="0026026E" w:rsidRPr="00896ACD">
        <w:rPr>
          <w:color w:val="000000" w:themeColor="text1"/>
        </w:rPr>
        <w:t xml:space="preserve"> to protect their business </w:t>
      </w:r>
      <w:r w:rsidR="00C0619A" w:rsidRPr="00896ACD">
        <w:rPr>
          <w:color w:val="000000" w:themeColor="text1"/>
        </w:rPr>
        <w:t>operations</w:t>
      </w:r>
      <w:r w:rsidR="0026026E" w:rsidRPr="00896ACD">
        <w:rPr>
          <w:color w:val="000000" w:themeColor="text1"/>
        </w:rPr>
        <w:t xml:space="preserve"> in terms of </w:t>
      </w:r>
      <w:r w:rsidR="00C0619A" w:rsidRPr="00896ACD">
        <w:rPr>
          <w:color w:val="000000" w:themeColor="text1"/>
        </w:rPr>
        <w:t>these</w:t>
      </w:r>
      <w:r w:rsidR="0026026E" w:rsidRPr="00896ACD">
        <w:rPr>
          <w:color w:val="000000" w:themeColor="text1"/>
        </w:rPr>
        <w:t xml:space="preserve"> inflationary pressures. </w:t>
      </w:r>
      <w:r w:rsidR="0017349B" w:rsidRPr="00896ACD">
        <w:rPr>
          <w:color w:val="000000" w:themeColor="text1"/>
        </w:rPr>
        <w:t xml:space="preserve">Based on such context, </w:t>
      </w:r>
      <w:r w:rsidR="00337914" w:rsidRPr="00896ACD">
        <w:rPr>
          <w:color w:val="000000" w:themeColor="text1"/>
        </w:rPr>
        <w:t xml:space="preserve">in this report, a detailed analysis </w:t>
      </w:r>
      <w:r w:rsidR="0026159A" w:rsidRPr="00896ACD">
        <w:rPr>
          <w:color w:val="000000" w:themeColor="text1"/>
        </w:rPr>
        <w:t>of</w:t>
      </w:r>
      <w:r w:rsidR="00337914" w:rsidRPr="00896ACD">
        <w:rPr>
          <w:color w:val="000000" w:themeColor="text1"/>
        </w:rPr>
        <w:t xml:space="preserve"> the causes, implications</w:t>
      </w:r>
      <w:r w:rsidR="0026159A" w:rsidRPr="00896ACD">
        <w:rPr>
          <w:color w:val="000000" w:themeColor="text1"/>
        </w:rPr>
        <w:t>,</w:t>
      </w:r>
      <w:r w:rsidR="00337914" w:rsidRPr="00896ACD">
        <w:rPr>
          <w:color w:val="000000" w:themeColor="text1"/>
        </w:rPr>
        <w:t xml:space="preserve"> and effects of inflation has been put forward along with the discussion of the possible impacts of the stance undertaken by the Bank of England to increase the interest rates. Other than that, while considering Andrew Bailey’s statement, the </w:t>
      </w:r>
      <w:r w:rsidR="00921054" w:rsidRPr="00896ACD">
        <w:rPr>
          <w:color w:val="000000" w:themeColor="text1"/>
        </w:rPr>
        <w:t>impact</w:t>
      </w:r>
      <w:r w:rsidR="00337914" w:rsidRPr="00896ACD">
        <w:rPr>
          <w:color w:val="000000" w:themeColor="text1"/>
        </w:rPr>
        <w:t xml:space="preserve"> of increased </w:t>
      </w:r>
      <w:r w:rsidR="00921054" w:rsidRPr="00896ACD">
        <w:rPr>
          <w:color w:val="000000" w:themeColor="text1"/>
        </w:rPr>
        <w:t>interest</w:t>
      </w:r>
      <w:r w:rsidR="00337914" w:rsidRPr="00896ACD">
        <w:rPr>
          <w:color w:val="000000" w:themeColor="text1"/>
        </w:rPr>
        <w:t xml:space="preserve"> rate </w:t>
      </w:r>
      <w:r w:rsidR="0026159A" w:rsidRPr="00896ACD">
        <w:rPr>
          <w:color w:val="000000" w:themeColor="text1"/>
        </w:rPr>
        <w:t>on</w:t>
      </w:r>
      <w:r w:rsidR="00337914" w:rsidRPr="00896ACD">
        <w:rPr>
          <w:color w:val="000000" w:themeColor="text1"/>
        </w:rPr>
        <w:t xml:space="preserve"> Yummy Bites Group </w:t>
      </w:r>
      <w:r w:rsidR="001C4E04" w:rsidRPr="00896ACD">
        <w:rPr>
          <w:color w:val="000000" w:themeColor="text1"/>
        </w:rPr>
        <w:t xml:space="preserve">(YBG) </w:t>
      </w:r>
      <w:r w:rsidR="00337914" w:rsidRPr="00896ACD">
        <w:rPr>
          <w:color w:val="000000" w:themeColor="text1"/>
        </w:rPr>
        <w:t xml:space="preserve">has been </w:t>
      </w:r>
      <w:r w:rsidR="00921054" w:rsidRPr="00896ACD">
        <w:rPr>
          <w:color w:val="000000" w:themeColor="text1"/>
        </w:rPr>
        <w:t>further</w:t>
      </w:r>
      <w:r w:rsidR="00337914" w:rsidRPr="00896ACD">
        <w:rPr>
          <w:color w:val="000000" w:themeColor="text1"/>
        </w:rPr>
        <w:t xml:space="preserve"> highlighted while indicating potential recommendations</w:t>
      </w:r>
      <w:r w:rsidR="001C4E04" w:rsidRPr="00896ACD">
        <w:rPr>
          <w:color w:val="000000" w:themeColor="text1"/>
        </w:rPr>
        <w:t xml:space="preserve"> for protecting YBG’s </w:t>
      </w:r>
      <w:r w:rsidR="00323881" w:rsidRPr="00896ACD">
        <w:rPr>
          <w:color w:val="000000" w:themeColor="text1"/>
        </w:rPr>
        <w:t>business</w:t>
      </w:r>
      <w:r w:rsidR="001C4E04" w:rsidRPr="00896ACD">
        <w:rPr>
          <w:color w:val="000000" w:themeColor="text1"/>
        </w:rPr>
        <w:t xml:space="preserve"> operations in light of these inflationary pressures. </w:t>
      </w:r>
    </w:p>
    <w:p w14:paraId="1E6E6D2A" w14:textId="1FD9C9F9" w:rsidR="006F044A" w:rsidRPr="00896ACD" w:rsidRDefault="006F044A" w:rsidP="00796325">
      <w:pPr>
        <w:pStyle w:val="Heading1"/>
        <w:rPr>
          <w:color w:val="000000" w:themeColor="text1"/>
        </w:rPr>
      </w:pPr>
      <w:bookmarkStart w:id="5" w:name="_Toc109322297"/>
      <w:r w:rsidRPr="00896ACD">
        <w:rPr>
          <w:color w:val="000000" w:themeColor="text1"/>
        </w:rPr>
        <w:t>Inflation and its causes, implications as well as effects</w:t>
      </w:r>
      <w:bookmarkEnd w:id="5"/>
    </w:p>
    <w:p w14:paraId="01260CFC" w14:textId="6A705B70" w:rsidR="006F044A" w:rsidRPr="00896ACD" w:rsidRDefault="00323881" w:rsidP="007144A1">
      <w:pPr>
        <w:rPr>
          <w:color w:val="000000" w:themeColor="text1"/>
        </w:rPr>
      </w:pPr>
      <w:r w:rsidRPr="00896ACD">
        <w:rPr>
          <w:color w:val="000000" w:themeColor="text1"/>
        </w:rPr>
        <w:t xml:space="preserve">As put forward by </w:t>
      </w:r>
      <w:r w:rsidR="00C0584C" w:rsidRPr="00896ACD">
        <w:rPr>
          <w:color w:val="000000" w:themeColor="text1"/>
          <w:shd w:val="clear" w:color="auto" w:fill="FFFFFF"/>
        </w:rPr>
        <w:t>Lea (2022</w:t>
      </w:r>
      <w:r w:rsidRPr="00896ACD">
        <w:rPr>
          <w:color w:val="000000" w:themeColor="text1"/>
        </w:rPr>
        <w:t xml:space="preserve">), </w:t>
      </w:r>
      <w:r w:rsidR="006557B3" w:rsidRPr="00896ACD">
        <w:rPr>
          <w:color w:val="000000" w:themeColor="text1"/>
        </w:rPr>
        <w:t xml:space="preserve">inflation is the significant increase in the prices of goods as well as services in an economy. </w:t>
      </w:r>
      <w:r w:rsidR="00261053" w:rsidRPr="00896ACD">
        <w:rPr>
          <w:color w:val="000000" w:themeColor="text1"/>
        </w:rPr>
        <w:t xml:space="preserve">This means that when the general price level rises, the unit of currency for purchasing goods and services decreases which lead to a reduction in the purchasing power of money due to inflation. </w:t>
      </w:r>
      <w:r w:rsidR="00F13B33" w:rsidRPr="00896ACD">
        <w:rPr>
          <w:color w:val="000000" w:themeColor="text1"/>
        </w:rPr>
        <w:t xml:space="preserve">In other words, </w:t>
      </w:r>
      <w:r w:rsidR="00D402FC" w:rsidRPr="00896ACD">
        <w:rPr>
          <w:color w:val="000000" w:themeColor="text1"/>
        </w:rPr>
        <w:t xml:space="preserve">inflation is </w:t>
      </w:r>
      <w:r w:rsidR="00CB5F50" w:rsidRPr="00896ACD">
        <w:rPr>
          <w:color w:val="000000" w:themeColor="text1"/>
        </w:rPr>
        <w:t xml:space="preserve">a broad measure </w:t>
      </w:r>
      <w:r w:rsidR="0026159A" w:rsidRPr="00896ACD">
        <w:rPr>
          <w:color w:val="000000" w:themeColor="text1"/>
        </w:rPr>
        <w:t>that</w:t>
      </w:r>
      <w:r w:rsidR="00CB5F50" w:rsidRPr="00896ACD">
        <w:rPr>
          <w:color w:val="000000" w:themeColor="text1"/>
        </w:rPr>
        <w:t xml:space="preserve"> indicates the increase in the cost of living in an economy or the overall increase in prices over a given period of time. </w:t>
      </w:r>
      <w:r w:rsidR="00F24BA2" w:rsidRPr="00896ACD">
        <w:rPr>
          <w:color w:val="000000" w:themeColor="text1"/>
        </w:rPr>
        <w:t xml:space="preserve">For instance, </w:t>
      </w:r>
      <w:r w:rsidR="00CB7F19" w:rsidRPr="00896ACD">
        <w:rPr>
          <w:color w:val="000000" w:themeColor="text1"/>
          <w:shd w:val="clear" w:color="auto" w:fill="FFFFFF"/>
        </w:rPr>
        <w:t>Wallace (2022</w:t>
      </w:r>
      <w:r w:rsidR="00CB7F19" w:rsidRPr="00896ACD">
        <w:rPr>
          <w:color w:val="000000" w:themeColor="text1"/>
        </w:rPr>
        <w:t xml:space="preserve">) argued that the stance undertaken by Andrew Bailey to increase the </w:t>
      </w:r>
      <w:r w:rsidR="002E6428" w:rsidRPr="00896ACD">
        <w:rPr>
          <w:color w:val="000000" w:themeColor="text1"/>
        </w:rPr>
        <w:t>interest</w:t>
      </w:r>
      <w:r w:rsidR="00CB7F19" w:rsidRPr="00896ACD">
        <w:rPr>
          <w:color w:val="000000" w:themeColor="text1"/>
        </w:rPr>
        <w:t xml:space="preserve"> rates for bringing down inflation will be lowered once again when the </w:t>
      </w:r>
      <w:r w:rsidR="002E6428" w:rsidRPr="00896ACD">
        <w:rPr>
          <w:color w:val="000000" w:themeColor="text1"/>
        </w:rPr>
        <w:t>impacts</w:t>
      </w:r>
      <w:r w:rsidR="00CB7F19" w:rsidRPr="00896ACD">
        <w:rPr>
          <w:color w:val="000000" w:themeColor="text1"/>
        </w:rPr>
        <w:t xml:space="preserve"> of the war </w:t>
      </w:r>
      <w:r w:rsidR="00B61003" w:rsidRPr="00896ACD">
        <w:rPr>
          <w:color w:val="000000" w:themeColor="text1"/>
        </w:rPr>
        <w:t xml:space="preserve">in </w:t>
      </w:r>
      <w:r w:rsidR="00CB7F19" w:rsidRPr="00896ACD">
        <w:rPr>
          <w:color w:val="000000" w:themeColor="text1"/>
        </w:rPr>
        <w:t>Ukraine fade a</w:t>
      </w:r>
      <w:r w:rsidR="00B61003" w:rsidRPr="00896ACD">
        <w:rPr>
          <w:color w:val="000000" w:themeColor="text1"/>
        </w:rPr>
        <w:t xml:space="preserve">long with the covid-19 effects. </w:t>
      </w:r>
      <w:r w:rsidR="002E6428" w:rsidRPr="00896ACD">
        <w:rPr>
          <w:color w:val="000000" w:themeColor="text1"/>
        </w:rPr>
        <w:t xml:space="preserve">This means that the combination of increasing demand post-covid along with supply chain disruption led by the war in Ukraine has resulted in the increased price which hit 9.1pc in May 2022. </w:t>
      </w:r>
      <w:r w:rsidR="002022D8" w:rsidRPr="00896ACD">
        <w:rPr>
          <w:color w:val="000000" w:themeColor="text1"/>
        </w:rPr>
        <w:t xml:space="preserve">As a result, the inflation pressure not only increases the rising prices in the economy but also increases the cost of living due to </w:t>
      </w:r>
      <w:r w:rsidR="0026159A" w:rsidRPr="00896ACD">
        <w:rPr>
          <w:color w:val="000000" w:themeColor="text1"/>
        </w:rPr>
        <w:t xml:space="preserve">the </w:t>
      </w:r>
      <w:r w:rsidR="002022D8" w:rsidRPr="00896ACD">
        <w:rPr>
          <w:color w:val="000000" w:themeColor="text1"/>
        </w:rPr>
        <w:t>increased price of goods and services.</w:t>
      </w:r>
    </w:p>
    <w:p w14:paraId="7CD1533D" w14:textId="53A69D37" w:rsidR="002022D8" w:rsidRPr="00896ACD" w:rsidRDefault="003165AE" w:rsidP="007144A1">
      <w:pPr>
        <w:rPr>
          <w:color w:val="000000" w:themeColor="text1"/>
        </w:rPr>
      </w:pPr>
      <w:r w:rsidRPr="00896ACD">
        <w:rPr>
          <w:color w:val="000000" w:themeColor="text1"/>
        </w:rPr>
        <w:t xml:space="preserve">It has been well indicated by </w:t>
      </w:r>
      <w:r w:rsidR="00CE4818" w:rsidRPr="00896ACD">
        <w:rPr>
          <w:color w:val="000000" w:themeColor="text1"/>
          <w:shd w:val="clear" w:color="auto" w:fill="FFFFFF"/>
        </w:rPr>
        <w:t>McCabe (2022</w:t>
      </w:r>
      <w:r w:rsidRPr="00896ACD">
        <w:rPr>
          <w:color w:val="000000" w:themeColor="text1"/>
        </w:rPr>
        <w:t>), inflation is caused by factors including pressures on the demand or supply side of the economy, consumer expectations</w:t>
      </w:r>
      <w:r w:rsidR="00067378" w:rsidRPr="00896ACD">
        <w:rPr>
          <w:color w:val="000000" w:themeColor="text1"/>
        </w:rPr>
        <w:t xml:space="preserve"> as well as money supply policies. </w:t>
      </w:r>
      <w:r w:rsidR="00FF5CBB" w:rsidRPr="00896ACD">
        <w:rPr>
          <w:color w:val="000000" w:themeColor="text1"/>
        </w:rPr>
        <w:t xml:space="preserve">Other than that, the three major causes of inflation </w:t>
      </w:r>
      <w:r w:rsidR="00D03F60" w:rsidRPr="00896ACD">
        <w:rPr>
          <w:color w:val="000000" w:themeColor="text1"/>
        </w:rPr>
        <w:t>include</w:t>
      </w:r>
      <w:r w:rsidR="00FF5CBB" w:rsidRPr="00896ACD">
        <w:rPr>
          <w:color w:val="000000" w:themeColor="text1"/>
        </w:rPr>
        <w:t xml:space="preserve"> built</w:t>
      </w:r>
      <w:r w:rsidR="00474A6E" w:rsidRPr="00896ACD">
        <w:rPr>
          <w:color w:val="000000" w:themeColor="text1"/>
        </w:rPr>
        <w:t>-</w:t>
      </w:r>
      <w:r w:rsidR="00FF5CBB" w:rsidRPr="00896ACD">
        <w:rPr>
          <w:color w:val="000000" w:themeColor="text1"/>
        </w:rPr>
        <w:t xml:space="preserve">in inflation, demand pull </w:t>
      </w:r>
      <w:r w:rsidR="00FF5CBB" w:rsidRPr="00896ACD">
        <w:rPr>
          <w:color w:val="000000" w:themeColor="text1"/>
        </w:rPr>
        <w:lastRenderedPageBreak/>
        <w:t>inflation</w:t>
      </w:r>
      <w:r w:rsidR="0026159A" w:rsidRPr="00896ACD">
        <w:rPr>
          <w:color w:val="000000" w:themeColor="text1"/>
        </w:rPr>
        <w:t>,</w:t>
      </w:r>
      <w:r w:rsidR="00FF5CBB" w:rsidRPr="00896ACD">
        <w:rPr>
          <w:color w:val="000000" w:themeColor="text1"/>
        </w:rPr>
        <w:t xml:space="preserve"> and cost push inflation.</w:t>
      </w:r>
      <w:r w:rsidR="00553349" w:rsidRPr="00896ACD">
        <w:rPr>
          <w:color w:val="000000" w:themeColor="text1"/>
        </w:rPr>
        <w:t xml:space="preserve"> </w:t>
      </w:r>
      <w:r w:rsidR="00D03F60" w:rsidRPr="00896ACD">
        <w:rPr>
          <w:color w:val="000000" w:themeColor="text1"/>
        </w:rPr>
        <w:t xml:space="preserve">Based on </w:t>
      </w:r>
      <w:r w:rsidR="0026159A" w:rsidRPr="00896ACD">
        <w:rPr>
          <w:color w:val="000000" w:themeColor="text1"/>
        </w:rPr>
        <w:t xml:space="preserve">the </w:t>
      </w:r>
      <w:proofErr w:type="gramStart"/>
      <w:r w:rsidR="00D03F60" w:rsidRPr="00896ACD">
        <w:rPr>
          <w:color w:val="000000" w:themeColor="text1"/>
        </w:rPr>
        <w:t>demand pull</w:t>
      </w:r>
      <w:proofErr w:type="gramEnd"/>
      <w:r w:rsidR="00D03F60" w:rsidRPr="00896ACD">
        <w:rPr>
          <w:color w:val="000000" w:themeColor="text1"/>
        </w:rPr>
        <w:t xml:space="preserve"> effect, when the supply of money along with credit stimulates, the demand for goods and services also increases leading to increased prices the covid-19 crisis and the Ukraine war ha</w:t>
      </w:r>
      <w:r w:rsidR="0026159A" w:rsidRPr="00896ACD">
        <w:rPr>
          <w:color w:val="000000" w:themeColor="text1"/>
        </w:rPr>
        <w:t>ve</w:t>
      </w:r>
      <w:r w:rsidR="00D03F60" w:rsidRPr="00896ACD">
        <w:rPr>
          <w:color w:val="000000" w:themeColor="text1"/>
        </w:rPr>
        <w:t xml:space="preserve"> increased the supply of money and credit which has resulted in rising prices due to increased demand for goods and services.</w:t>
      </w:r>
      <w:r w:rsidR="00BD3BD1" w:rsidRPr="00896ACD">
        <w:rPr>
          <w:color w:val="000000" w:themeColor="text1"/>
        </w:rPr>
        <w:t xml:space="preserve"> On the other hand, the cost push effect is the result of increasing prices through the production process inputs. For instance, as the supply chain disruptions </w:t>
      </w:r>
      <w:r w:rsidR="0026159A" w:rsidRPr="00896ACD">
        <w:rPr>
          <w:color w:val="000000" w:themeColor="text1"/>
        </w:rPr>
        <w:t>are</w:t>
      </w:r>
      <w:r w:rsidR="00BD3BD1" w:rsidRPr="00896ACD">
        <w:rPr>
          <w:color w:val="000000" w:themeColor="text1"/>
        </w:rPr>
        <w:t xml:space="preserve"> evident due to </w:t>
      </w:r>
      <w:r w:rsidR="0026159A" w:rsidRPr="00896ACD">
        <w:rPr>
          <w:color w:val="000000" w:themeColor="text1"/>
        </w:rPr>
        <w:t xml:space="preserve">the </w:t>
      </w:r>
      <w:r w:rsidR="00BD3BD1" w:rsidRPr="00896ACD">
        <w:rPr>
          <w:color w:val="000000" w:themeColor="text1"/>
        </w:rPr>
        <w:t>covid-19 crisis, there is a negative economic shock in terms of the supply of key commodities which has resulted in increased costs of intermediate goods in the economy, (</w:t>
      </w:r>
      <w:r w:rsidR="00CE4818" w:rsidRPr="00896ACD">
        <w:rPr>
          <w:color w:val="000000" w:themeColor="text1"/>
          <w:shd w:val="clear" w:color="auto" w:fill="FFFFFF"/>
        </w:rPr>
        <w:t>McMillan, 2022</w:t>
      </w:r>
      <w:r w:rsidR="00BD3BD1" w:rsidRPr="00896ACD">
        <w:rPr>
          <w:color w:val="000000" w:themeColor="text1"/>
        </w:rPr>
        <w:t xml:space="preserve">). Lastly, the </w:t>
      </w:r>
      <w:r w:rsidR="00E67FAF" w:rsidRPr="00896ACD">
        <w:rPr>
          <w:color w:val="000000" w:themeColor="text1"/>
        </w:rPr>
        <w:t>built-in</w:t>
      </w:r>
      <w:r w:rsidR="00BD3BD1" w:rsidRPr="00896ACD">
        <w:rPr>
          <w:color w:val="000000" w:themeColor="text1"/>
        </w:rPr>
        <w:t xml:space="preserve"> inflation </w:t>
      </w:r>
      <w:r w:rsidR="00650EA9" w:rsidRPr="00896ACD">
        <w:rPr>
          <w:color w:val="000000" w:themeColor="text1"/>
        </w:rPr>
        <w:t xml:space="preserve">is based on adaptive expectations of people as they expect that the current inflation rates will increase in the future at </w:t>
      </w:r>
      <w:r w:rsidR="0026159A" w:rsidRPr="00896ACD">
        <w:rPr>
          <w:color w:val="000000" w:themeColor="text1"/>
        </w:rPr>
        <w:t>a</w:t>
      </w:r>
      <w:r w:rsidR="00650EA9" w:rsidRPr="00896ACD">
        <w:rPr>
          <w:color w:val="000000" w:themeColor="text1"/>
        </w:rPr>
        <w:t xml:space="preserve"> similar rate. For instance, when workers intend to maintain their standard of living, they demand more wages or costs which </w:t>
      </w:r>
      <w:r w:rsidR="00E67FAF" w:rsidRPr="00896ACD">
        <w:rPr>
          <w:color w:val="000000" w:themeColor="text1"/>
        </w:rPr>
        <w:t>leads</w:t>
      </w:r>
      <w:r w:rsidR="00650EA9" w:rsidRPr="00896ACD">
        <w:rPr>
          <w:color w:val="000000" w:themeColor="text1"/>
        </w:rPr>
        <w:t xml:space="preserve"> to a higher cost of goods and services resulting in </w:t>
      </w:r>
      <w:r w:rsidR="0026159A" w:rsidRPr="00896ACD">
        <w:rPr>
          <w:color w:val="000000" w:themeColor="text1"/>
        </w:rPr>
        <w:t xml:space="preserve">a </w:t>
      </w:r>
      <w:r w:rsidR="00650EA9" w:rsidRPr="00896ACD">
        <w:rPr>
          <w:color w:val="000000" w:themeColor="text1"/>
        </w:rPr>
        <w:t xml:space="preserve">wage-price spiral continuation. </w:t>
      </w:r>
    </w:p>
    <w:p w14:paraId="06428AEA" w14:textId="15BEE369" w:rsidR="00ED752F" w:rsidRPr="00896ACD" w:rsidRDefault="00ED752F" w:rsidP="007144A1">
      <w:pPr>
        <w:rPr>
          <w:color w:val="000000" w:themeColor="text1"/>
        </w:rPr>
      </w:pPr>
      <w:r w:rsidRPr="00896ACD">
        <w:rPr>
          <w:color w:val="000000" w:themeColor="text1"/>
        </w:rPr>
        <w:t xml:space="preserve">As stated by </w:t>
      </w:r>
      <w:r w:rsidR="00CE4818" w:rsidRPr="00896ACD">
        <w:rPr>
          <w:color w:val="000000" w:themeColor="text1"/>
          <w:shd w:val="clear" w:color="auto" w:fill="FFFFFF"/>
        </w:rPr>
        <w:t>Dräger</w:t>
      </w:r>
      <w:r w:rsidR="00CE4818" w:rsidRPr="00896ACD">
        <w:rPr>
          <w:i/>
          <w:iCs/>
          <w:color w:val="000000" w:themeColor="text1"/>
          <w:shd w:val="clear" w:color="auto" w:fill="FFFFFF"/>
        </w:rPr>
        <w:t xml:space="preserve"> et al</w:t>
      </w:r>
      <w:r w:rsidR="00CE4818" w:rsidRPr="00896ACD">
        <w:rPr>
          <w:color w:val="000000" w:themeColor="text1"/>
          <w:shd w:val="clear" w:color="auto" w:fill="FFFFFF"/>
        </w:rPr>
        <w:t>. (2022</w:t>
      </w:r>
      <w:r w:rsidRPr="00896ACD">
        <w:rPr>
          <w:color w:val="000000" w:themeColor="text1"/>
        </w:rPr>
        <w:t xml:space="preserve">), when the prices of goods and services rise, it means that one unit of currency purchases fewer goods and services. As a result, the purchasing power of people decreases leading to </w:t>
      </w:r>
      <w:r w:rsidR="0026159A" w:rsidRPr="00896ACD">
        <w:rPr>
          <w:color w:val="000000" w:themeColor="text1"/>
        </w:rPr>
        <w:t xml:space="preserve">an </w:t>
      </w:r>
      <w:r w:rsidRPr="00896ACD">
        <w:rPr>
          <w:color w:val="000000" w:themeColor="text1"/>
        </w:rPr>
        <w:t>increased cost of living. This in turn ultimately leads to a deceleration in economic growth.</w:t>
      </w:r>
      <w:r w:rsidR="00D15BBF" w:rsidRPr="00896ACD">
        <w:rPr>
          <w:color w:val="000000" w:themeColor="text1"/>
        </w:rPr>
        <w:t xml:space="preserve"> The rising inflation is likely to increase the cost of procurement as well as operations for Yummy Bites Group. The restaurant chain also targets consumers from the </w:t>
      </w:r>
      <w:proofErr w:type="gramStart"/>
      <w:r w:rsidR="00D15BBF" w:rsidRPr="00896ACD">
        <w:rPr>
          <w:color w:val="000000" w:themeColor="text1"/>
        </w:rPr>
        <w:t>low and middle income</w:t>
      </w:r>
      <w:proofErr w:type="gramEnd"/>
      <w:r w:rsidR="00D15BBF" w:rsidRPr="00896ACD">
        <w:rPr>
          <w:color w:val="000000" w:themeColor="text1"/>
        </w:rPr>
        <w:t xml:space="preserve"> groups and hence inflation is expected to impact their power of purchasing negatively. Therefore, the cumulative effect of inflation can considerably reduce the sales of Yummy Bites in future.</w:t>
      </w:r>
      <w:r w:rsidRPr="00896ACD">
        <w:rPr>
          <w:color w:val="000000" w:themeColor="text1"/>
        </w:rPr>
        <w:t xml:space="preserve"> As a result, the monetary authority takes significant steps for managing the money supply and credit in order to keep inflation within permissible limits while smooth functioning of the economy. For instance, the Bank of England </w:t>
      </w:r>
      <w:r w:rsidR="00EF194D" w:rsidRPr="00896ACD">
        <w:rPr>
          <w:color w:val="000000" w:themeColor="text1"/>
        </w:rPr>
        <w:t xml:space="preserve">increased the interest rate for keeping the inflation pressures </w:t>
      </w:r>
      <w:r w:rsidR="0026159A" w:rsidRPr="00896ACD">
        <w:rPr>
          <w:color w:val="000000" w:themeColor="text1"/>
        </w:rPr>
        <w:t>with</w:t>
      </w:r>
      <w:r w:rsidR="00EF194D" w:rsidRPr="00896ACD">
        <w:rPr>
          <w:color w:val="000000" w:themeColor="text1"/>
        </w:rPr>
        <w:t>in permissible limits</w:t>
      </w:r>
      <w:r w:rsidR="00482A11" w:rsidRPr="00896ACD">
        <w:rPr>
          <w:color w:val="000000" w:themeColor="text1"/>
        </w:rPr>
        <w:t>, (</w:t>
      </w:r>
      <w:r w:rsidR="00482A11" w:rsidRPr="00896ACD">
        <w:rPr>
          <w:color w:val="000000" w:themeColor="text1"/>
          <w:shd w:val="clear" w:color="auto" w:fill="FFFFFF"/>
        </w:rPr>
        <w:t>Nelson, 2021</w:t>
      </w:r>
      <w:r w:rsidR="00482A11" w:rsidRPr="00896ACD">
        <w:rPr>
          <w:color w:val="000000" w:themeColor="text1"/>
        </w:rPr>
        <w:t>)</w:t>
      </w:r>
      <w:r w:rsidR="00073057" w:rsidRPr="00896ACD">
        <w:rPr>
          <w:color w:val="000000" w:themeColor="text1"/>
        </w:rPr>
        <w:t xml:space="preserve">. </w:t>
      </w:r>
      <w:r w:rsidR="00B17A25" w:rsidRPr="00896ACD">
        <w:rPr>
          <w:color w:val="000000" w:themeColor="text1"/>
        </w:rPr>
        <w:t>In addition</w:t>
      </w:r>
      <w:r w:rsidR="00EF63BB" w:rsidRPr="00896ACD">
        <w:rPr>
          <w:color w:val="000000" w:themeColor="text1"/>
        </w:rPr>
        <w:t>,</w:t>
      </w:r>
      <w:r w:rsidR="00B17A25" w:rsidRPr="00896ACD">
        <w:rPr>
          <w:color w:val="000000" w:themeColor="text1"/>
        </w:rPr>
        <w:t xml:space="preserve"> the largest increase of the Consumer Price Index for All Urban Consumers hit 9.1% in June 2022 for a 12-month period since November 1981.</w:t>
      </w:r>
      <w:r w:rsidR="00EF63BB" w:rsidRPr="00896ACD">
        <w:rPr>
          <w:color w:val="000000" w:themeColor="text1"/>
        </w:rPr>
        <w:t xml:space="preserve"> Other than that, the negative implication of inflation can impose major costs on an economy as it brings uncertainty and people or business firms who hold assets in terms of their home currency, bonds or cash can face the erosion of the real value of their holdings. </w:t>
      </w:r>
    </w:p>
    <w:p w14:paraId="6975599F" w14:textId="4D3F96CF" w:rsidR="006F044A" w:rsidRPr="00896ACD" w:rsidRDefault="009E4DD4" w:rsidP="00796325">
      <w:pPr>
        <w:pStyle w:val="Heading1"/>
        <w:rPr>
          <w:color w:val="000000" w:themeColor="text1"/>
        </w:rPr>
      </w:pPr>
      <w:bookmarkStart w:id="6" w:name="_Toc109322298"/>
      <w:r w:rsidRPr="00896ACD">
        <w:rPr>
          <w:color w:val="000000" w:themeColor="text1"/>
        </w:rPr>
        <w:lastRenderedPageBreak/>
        <w:t>The possible effects of the stance that the Bank of England took (increasing interest rates) in inflation control</w:t>
      </w:r>
      <w:bookmarkEnd w:id="6"/>
    </w:p>
    <w:p w14:paraId="1B896F06" w14:textId="0EFD9156" w:rsidR="009E4DD4" w:rsidRPr="00896ACD" w:rsidRDefault="006D26E8" w:rsidP="007144A1">
      <w:pPr>
        <w:rPr>
          <w:color w:val="000000" w:themeColor="text1"/>
          <w:shd w:val="clear" w:color="auto" w:fill="FFFFFF"/>
        </w:rPr>
      </w:pPr>
      <w:r w:rsidRPr="00896ACD">
        <w:rPr>
          <w:color w:val="000000" w:themeColor="text1"/>
        </w:rPr>
        <w:t xml:space="preserve">It has been well stated by </w:t>
      </w:r>
      <w:r w:rsidR="00CE4818" w:rsidRPr="00896ACD">
        <w:rPr>
          <w:color w:val="000000" w:themeColor="text1"/>
          <w:shd w:val="clear" w:color="auto" w:fill="FFFFFF"/>
        </w:rPr>
        <w:t>Froemel</w:t>
      </w:r>
      <w:r w:rsidR="00CE4818" w:rsidRPr="00896ACD">
        <w:rPr>
          <w:i/>
          <w:iCs/>
          <w:color w:val="000000" w:themeColor="text1"/>
          <w:shd w:val="clear" w:color="auto" w:fill="FFFFFF"/>
        </w:rPr>
        <w:t xml:space="preserve"> et al</w:t>
      </w:r>
      <w:r w:rsidR="00CE4818" w:rsidRPr="00896ACD">
        <w:rPr>
          <w:color w:val="000000" w:themeColor="text1"/>
          <w:shd w:val="clear" w:color="auto" w:fill="FFFFFF"/>
        </w:rPr>
        <w:t>. (2022</w:t>
      </w:r>
      <w:r w:rsidRPr="00896ACD">
        <w:rPr>
          <w:color w:val="000000" w:themeColor="text1"/>
        </w:rPr>
        <w:t xml:space="preserve">), </w:t>
      </w:r>
      <w:r w:rsidR="0026159A" w:rsidRPr="00896ACD">
        <w:rPr>
          <w:color w:val="000000" w:themeColor="text1"/>
        </w:rPr>
        <w:t xml:space="preserve">that </w:t>
      </w:r>
      <w:r w:rsidRPr="00896ACD">
        <w:rPr>
          <w:color w:val="000000" w:themeColor="text1"/>
        </w:rPr>
        <w:t>one of the possible impact</w:t>
      </w:r>
      <w:r w:rsidR="0026159A" w:rsidRPr="00896ACD">
        <w:rPr>
          <w:color w:val="000000" w:themeColor="text1"/>
        </w:rPr>
        <w:t>s</w:t>
      </w:r>
      <w:r w:rsidRPr="00896ACD">
        <w:rPr>
          <w:color w:val="000000" w:themeColor="text1"/>
        </w:rPr>
        <w:t xml:space="preserve"> of the increasing interest rates that the Bank of England took for controlling inflation is it has made </w:t>
      </w:r>
      <w:r w:rsidR="0026159A" w:rsidRPr="00896ACD">
        <w:rPr>
          <w:color w:val="000000" w:themeColor="text1"/>
        </w:rPr>
        <w:t xml:space="preserve">it </w:t>
      </w:r>
      <w:r w:rsidR="00046AC5" w:rsidRPr="00896ACD">
        <w:rPr>
          <w:color w:val="000000" w:themeColor="text1"/>
        </w:rPr>
        <w:t>expensive</w:t>
      </w:r>
      <w:r w:rsidRPr="00896ACD">
        <w:rPr>
          <w:color w:val="000000" w:themeColor="text1"/>
        </w:rPr>
        <w:t xml:space="preserve"> for people to borrow money while encouraging them to save. </w:t>
      </w:r>
      <w:r w:rsidR="007C17EA" w:rsidRPr="00896ACD">
        <w:rPr>
          <w:color w:val="000000" w:themeColor="text1"/>
        </w:rPr>
        <w:t xml:space="preserve">This means that their tendency to spending </w:t>
      </w:r>
      <w:proofErr w:type="spellStart"/>
      <w:r w:rsidR="007C17EA" w:rsidRPr="00896ACD">
        <w:rPr>
          <w:color w:val="000000" w:themeColor="text1"/>
        </w:rPr>
        <w:t>behaviour</w:t>
      </w:r>
      <w:proofErr w:type="spellEnd"/>
      <w:r w:rsidR="007C17EA" w:rsidRPr="00896ACD">
        <w:rPr>
          <w:color w:val="000000" w:themeColor="text1"/>
        </w:rPr>
        <w:t xml:space="preserve"> will be less which means that prices of goods and services will tend to increase more slowly. As a result, it can </w:t>
      </w:r>
      <w:r w:rsidR="00836257" w:rsidRPr="00896ACD">
        <w:rPr>
          <w:color w:val="000000" w:themeColor="text1"/>
        </w:rPr>
        <w:t>lower</w:t>
      </w:r>
      <w:r w:rsidR="007C17EA" w:rsidRPr="00896ACD">
        <w:rPr>
          <w:color w:val="000000" w:themeColor="text1"/>
        </w:rPr>
        <w:t xml:space="preserve"> the rate of inflation. </w:t>
      </w:r>
      <w:r w:rsidR="00B74262" w:rsidRPr="00896ACD">
        <w:rPr>
          <w:color w:val="000000" w:themeColor="text1"/>
        </w:rPr>
        <w:t xml:space="preserve">As per </w:t>
      </w:r>
      <w:r w:rsidR="00B74262" w:rsidRPr="00896ACD">
        <w:rPr>
          <w:color w:val="000000" w:themeColor="text1"/>
          <w:shd w:val="clear" w:color="auto" w:fill="FFFFFF"/>
        </w:rPr>
        <w:t>Bankofengland.co.uk (2022), the current inflation rate is 9.4%</w:t>
      </w:r>
      <w:r w:rsidR="00FA29D6" w:rsidRPr="00896ACD">
        <w:rPr>
          <w:color w:val="000000" w:themeColor="text1"/>
          <w:shd w:val="clear" w:color="auto" w:fill="FFFFFF"/>
        </w:rPr>
        <w:t xml:space="preserve"> and the BoE is planning to get inflation back down to 2% after the covid-19 crisis, supply chain disruptions and the war </w:t>
      </w:r>
      <w:r w:rsidR="0026159A" w:rsidRPr="00896ACD">
        <w:rPr>
          <w:color w:val="000000" w:themeColor="text1"/>
          <w:shd w:val="clear" w:color="auto" w:fill="FFFFFF"/>
        </w:rPr>
        <w:t>in</w:t>
      </w:r>
      <w:r w:rsidR="00FA29D6" w:rsidRPr="00896ACD">
        <w:rPr>
          <w:color w:val="000000" w:themeColor="text1"/>
          <w:shd w:val="clear" w:color="auto" w:fill="FFFFFF"/>
        </w:rPr>
        <w:t xml:space="preserve"> Ukraine fades</w:t>
      </w:r>
      <w:r w:rsidR="00060ACD" w:rsidRPr="00896ACD">
        <w:rPr>
          <w:color w:val="000000" w:themeColor="text1"/>
          <w:shd w:val="clear" w:color="auto" w:fill="FFFFFF"/>
        </w:rPr>
        <w:t xml:space="preserve"> in the next two years</w:t>
      </w:r>
      <w:r w:rsidR="00FA29D6" w:rsidRPr="00896ACD">
        <w:rPr>
          <w:color w:val="000000" w:themeColor="text1"/>
          <w:shd w:val="clear" w:color="auto" w:fill="FFFFFF"/>
        </w:rPr>
        <w:t xml:space="preserve">. </w:t>
      </w:r>
      <w:r w:rsidR="00060ACD" w:rsidRPr="00896ACD">
        <w:rPr>
          <w:color w:val="000000" w:themeColor="text1"/>
          <w:shd w:val="clear" w:color="auto" w:fill="FFFFFF"/>
        </w:rPr>
        <w:t xml:space="preserve">However, it is expected that despite the rate of inflation may slow down in the forthcoming years, the prices of certain commodities may stay at a high level compared to the past. The current rate of interest is relatively high specifically due to the increased spending and demand </w:t>
      </w:r>
      <w:r w:rsidR="0026159A" w:rsidRPr="00896ACD">
        <w:rPr>
          <w:color w:val="000000" w:themeColor="text1"/>
          <w:shd w:val="clear" w:color="auto" w:fill="FFFFFF"/>
        </w:rPr>
        <w:t>for</w:t>
      </w:r>
      <w:r w:rsidR="00060ACD" w:rsidRPr="00896ACD">
        <w:rPr>
          <w:color w:val="000000" w:themeColor="text1"/>
          <w:shd w:val="clear" w:color="auto" w:fill="FFFFFF"/>
        </w:rPr>
        <w:t xml:space="preserve"> goods during the covid-19 crisis. The economies around the world including the UK were recovering after the covid-19 restrictions but some businesses struggled at a significant level in acquiring materials and resources needed in their production. </w:t>
      </w:r>
      <w:r w:rsidR="00386E66" w:rsidRPr="00896ACD">
        <w:rPr>
          <w:color w:val="000000" w:themeColor="text1"/>
          <w:shd w:val="clear" w:color="auto" w:fill="FFFFFF"/>
        </w:rPr>
        <w:t xml:space="preserve">On the other hand, </w:t>
      </w:r>
      <w:r w:rsidR="009B320E" w:rsidRPr="00896ACD">
        <w:rPr>
          <w:color w:val="000000" w:themeColor="text1"/>
          <w:shd w:val="clear" w:color="auto" w:fill="FFFFFF"/>
        </w:rPr>
        <w:t xml:space="preserve">Russia’s invasion </w:t>
      </w:r>
      <w:r w:rsidR="00B6273A" w:rsidRPr="00896ACD">
        <w:rPr>
          <w:color w:val="000000" w:themeColor="text1"/>
          <w:shd w:val="clear" w:color="auto" w:fill="FFFFFF"/>
        </w:rPr>
        <w:t xml:space="preserve">of Ukraine has resulted in </w:t>
      </w:r>
      <w:r w:rsidR="0026159A" w:rsidRPr="00896ACD">
        <w:rPr>
          <w:color w:val="000000" w:themeColor="text1"/>
          <w:shd w:val="clear" w:color="auto" w:fill="FFFFFF"/>
        </w:rPr>
        <w:t xml:space="preserve">a </w:t>
      </w:r>
      <w:r w:rsidR="00B6273A" w:rsidRPr="00896ACD">
        <w:rPr>
          <w:color w:val="000000" w:themeColor="text1"/>
          <w:shd w:val="clear" w:color="auto" w:fill="FFFFFF"/>
        </w:rPr>
        <w:t>significant increase in the price of energy</w:t>
      </w:r>
      <w:r w:rsidR="00D6747C" w:rsidRPr="00896ACD">
        <w:rPr>
          <w:color w:val="000000" w:themeColor="text1"/>
          <w:shd w:val="clear" w:color="auto" w:fill="FFFFFF"/>
        </w:rPr>
        <w:t xml:space="preserve">, as well as many agricultural commodities such as grain which have been widely felt. </w:t>
      </w:r>
      <w:r w:rsidR="00E52DA8" w:rsidRPr="00896ACD">
        <w:rPr>
          <w:color w:val="000000" w:themeColor="text1"/>
          <w:shd w:val="clear" w:color="auto" w:fill="FFFFFF"/>
        </w:rPr>
        <w:t xml:space="preserve">Also, it has been well indicated by </w:t>
      </w:r>
      <w:r w:rsidR="00CE4818" w:rsidRPr="00896ACD">
        <w:rPr>
          <w:color w:val="000000" w:themeColor="text1"/>
          <w:shd w:val="clear" w:color="auto" w:fill="FFFFFF"/>
        </w:rPr>
        <w:t>McCabe (2022</w:t>
      </w:r>
      <w:r w:rsidR="00E52DA8" w:rsidRPr="00896ACD">
        <w:rPr>
          <w:color w:val="000000" w:themeColor="text1"/>
          <w:shd w:val="clear" w:color="auto" w:fill="FFFFFF"/>
        </w:rPr>
        <w:t xml:space="preserve">), </w:t>
      </w:r>
      <w:r w:rsidR="0026159A" w:rsidRPr="00896ACD">
        <w:rPr>
          <w:color w:val="000000" w:themeColor="text1"/>
          <w:shd w:val="clear" w:color="auto" w:fill="FFFFFF"/>
        </w:rPr>
        <w:t xml:space="preserve">that </w:t>
      </w:r>
      <w:r w:rsidR="00E52DA8" w:rsidRPr="00896ACD">
        <w:rPr>
          <w:color w:val="000000" w:themeColor="text1"/>
          <w:shd w:val="clear" w:color="auto" w:fill="FFFFFF"/>
        </w:rPr>
        <w:t xml:space="preserve">there are increasing job vacancies </w:t>
      </w:r>
      <w:r w:rsidR="0019506F" w:rsidRPr="00896ACD">
        <w:rPr>
          <w:color w:val="000000" w:themeColor="text1"/>
          <w:shd w:val="clear" w:color="auto" w:fill="FFFFFF"/>
        </w:rPr>
        <w:t>compared</w:t>
      </w:r>
      <w:r w:rsidR="00E1379D" w:rsidRPr="00896ACD">
        <w:rPr>
          <w:color w:val="000000" w:themeColor="text1"/>
          <w:shd w:val="clear" w:color="auto" w:fill="FFFFFF"/>
        </w:rPr>
        <w:t xml:space="preserve"> to the number of people to fill them which resulted in higher wages offer</w:t>
      </w:r>
      <w:r w:rsidR="0026159A" w:rsidRPr="00896ACD">
        <w:rPr>
          <w:color w:val="000000" w:themeColor="text1"/>
          <w:shd w:val="clear" w:color="auto" w:fill="FFFFFF"/>
        </w:rPr>
        <w:t>ed</w:t>
      </w:r>
      <w:r w:rsidR="00E1379D" w:rsidRPr="00896ACD">
        <w:rPr>
          <w:color w:val="000000" w:themeColor="text1"/>
          <w:shd w:val="clear" w:color="auto" w:fill="FFFFFF"/>
        </w:rPr>
        <w:t xml:space="preserve"> by employers to attract and retain job </w:t>
      </w:r>
      <w:r w:rsidR="005831C5" w:rsidRPr="00896ACD">
        <w:rPr>
          <w:color w:val="000000" w:themeColor="text1"/>
          <w:shd w:val="clear" w:color="auto" w:fill="FFFFFF"/>
        </w:rPr>
        <w:t>applications</w:t>
      </w:r>
      <w:r w:rsidR="00E1379D" w:rsidRPr="00896ACD">
        <w:rPr>
          <w:color w:val="000000" w:themeColor="text1"/>
          <w:shd w:val="clear" w:color="auto" w:fill="FFFFFF"/>
        </w:rPr>
        <w:t xml:space="preserve">. In addition, </w:t>
      </w:r>
      <w:r w:rsidR="0019506F" w:rsidRPr="00896ACD">
        <w:rPr>
          <w:color w:val="000000" w:themeColor="text1"/>
          <w:shd w:val="clear" w:color="auto" w:fill="FFFFFF"/>
        </w:rPr>
        <w:t>business</w:t>
      </w:r>
      <w:r w:rsidR="00E1379D" w:rsidRPr="00896ACD">
        <w:rPr>
          <w:color w:val="000000" w:themeColor="text1"/>
          <w:shd w:val="clear" w:color="auto" w:fill="FFFFFF"/>
        </w:rPr>
        <w:t xml:space="preserve"> firms are also charging more for </w:t>
      </w:r>
      <w:r w:rsidR="005831C5" w:rsidRPr="00896ACD">
        <w:rPr>
          <w:color w:val="000000" w:themeColor="text1"/>
          <w:shd w:val="clear" w:color="auto" w:fill="FFFFFF"/>
        </w:rPr>
        <w:t>their</w:t>
      </w:r>
      <w:r w:rsidR="00E1379D" w:rsidRPr="00896ACD">
        <w:rPr>
          <w:color w:val="000000" w:themeColor="text1"/>
          <w:shd w:val="clear" w:color="auto" w:fill="FFFFFF"/>
        </w:rPr>
        <w:t xml:space="preserve"> products and services which has been also </w:t>
      </w:r>
      <w:r w:rsidR="005831C5" w:rsidRPr="00896ACD">
        <w:rPr>
          <w:color w:val="000000" w:themeColor="text1"/>
          <w:shd w:val="clear" w:color="auto" w:fill="FFFFFF"/>
        </w:rPr>
        <w:t>increasing</w:t>
      </w:r>
      <w:r w:rsidR="00E1379D" w:rsidRPr="00896ACD">
        <w:rPr>
          <w:color w:val="000000" w:themeColor="text1"/>
          <w:shd w:val="clear" w:color="auto" w:fill="FFFFFF"/>
        </w:rPr>
        <w:t xml:space="preserve"> pressure on prices. As a result, the Bank of England pushed the </w:t>
      </w:r>
      <w:r w:rsidR="005831C5" w:rsidRPr="00896ACD">
        <w:rPr>
          <w:color w:val="000000" w:themeColor="text1"/>
          <w:shd w:val="clear" w:color="auto" w:fill="FFFFFF"/>
        </w:rPr>
        <w:t>interest</w:t>
      </w:r>
      <w:r w:rsidR="00E1379D" w:rsidRPr="00896ACD">
        <w:rPr>
          <w:color w:val="000000" w:themeColor="text1"/>
          <w:shd w:val="clear" w:color="auto" w:fill="FFFFFF"/>
        </w:rPr>
        <w:t xml:space="preserve"> rate high from 0.1% to 1.25% for containing the increasing rate of inflation. </w:t>
      </w:r>
    </w:p>
    <w:p w14:paraId="12627E12" w14:textId="7822EB71" w:rsidR="0029050D" w:rsidRPr="00896ACD" w:rsidRDefault="0029050D" w:rsidP="0029050D">
      <w:pPr>
        <w:jc w:val="center"/>
        <w:rPr>
          <w:color w:val="000000" w:themeColor="text1"/>
          <w:shd w:val="clear" w:color="auto" w:fill="FFFFFF"/>
        </w:rPr>
      </w:pPr>
      <w:r w:rsidRPr="00896ACD">
        <w:rPr>
          <w:noProof/>
          <w:color w:val="000000" w:themeColor="text1"/>
        </w:rPr>
        <w:lastRenderedPageBreak/>
        <w:drawing>
          <wp:inline distT="0" distB="0" distL="0" distR="0" wp14:anchorId="6F115077" wp14:editId="4F5B2EE5">
            <wp:extent cx="3189674" cy="2324100"/>
            <wp:effectExtent l="19050" t="19050" r="0" b="0"/>
            <wp:docPr id="1" name="Picture 1" descr="Interest rate graph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nterest rate graphic"/>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b="6754"/>
                    <a:stretch/>
                  </pic:blipFill>
                  <pic:spPr bwMode="auto">
                    <a:xfrm>
                      <a:off x="0" y="0"/>
                      <a:ext cx="3190046" cy="2324371"/>
                    </a:xfrm>
                    <a:prstGeom prst="rect">
                      <a:avLst/>
                    </a:prstGeom>
                    <a:noFill/>
                    <a:ln>
                      <a:solidFill>
                        <a:schemeClr val="accent1"/>
                      </a:solidFill>
                    </a:ln>
                    <a:extLst>
                      <a:ext uri="{53640926-AAD7-44D8-BBD7-CCE9431645EC}">
                        <a14:shadowObscured xmlns:a14="http://schemas.microsoft.com/office/drawing/2010/main"/>
                      </a:ext>
                    </a:extLst>
                  </pic:spPr>
                </pic:pic>
              </a:graphicData>
            </a:graphic>
          </wp:inline>
        </w:drawing>
      </w:r>
    </w:p>
    <w:p w14:paraId="6EAF4F99" w14:textId="1A5BC67A" w:rsidR="0029050D" w:rsidRPr="00896ACD" w:rsidRDefault="0029050D" w:rsidP="0029050D">
      <w:pPr>
        <w:jc w:val="center"/>
        <w:rPr>
          <w:b/>
          <w:bCs/>
          <w:color w:val="000000" w:themeColor="text1"/>
          <w:shd w:val="clear" w:color="auto" w:fill="FFFFFF"/>
        </w:rPr>
      </w:pPr>
      <w:r w:rsidRPr="00896ACD">
        <w:rPr>
          <w:b/>
          <w:bCs/>
          <w:color w:val="000000" w:themeColor="text1"/>
          <w:shd w:val="clear" w:color="auto" w:fill="FFFFFF"/>
        </w:rPr>
        <w:t>Fig: 1 (High interest rate set by BoE)</w:t>
      </w:r>
    </w:p>
    <w:p w14:paraId="4DD9FB54" w14:textId="36CFC7EF" w:rsidR="0029050D" w:rsidRPr="00896ACD" w:rsidRDefault="0029050D" w:rsidP="0029050D">
      <w:pPr>
        <w:jc w:val="center"/>
        <w:rPr>
          <w:b/>
          <w:bCs/>
          <w:color w:val="000000" w:themeColor="text1"/>
          <w:shd w:val="clear" w:color="auto" w:fill="FFFFFF"/>
        </w:rPr>
      </w:pPr>
      <w:r w:rsidRPr="00896ACD">
        <w:rPr>
          <w:b/>
          <w:bCs/>
          <w:color w:val="000000" w:themeColor="text1"/>
          <w:shd w:val="clear" w:color="auto" w:fill="FFFFFF"/>
        </w:rPr>
        <w:t>Source: (Bbc.com, 2022)</w:t>
      </w:r>
    </w:p>
    <w:p w14:paraId="0C2F8ADF" w14:textId="5AEA6CD6" w:rsidR="001471AC" w:rsidRPr="00896ACD" w:rsidRDefault="00165BF7" w:rsidP="007144A1">
      <w:pPr>
        <w:rPr>
          <w:color w:val="000000" w:themeColor="text1"/>
        </w:rPr>
      </w:pPr>
      <w:r w:rsidRPr="00896ACD">
        <w:rPr>
          <w:color w:val="000000" w:themeColor="text1"/>
        </w:rPr>
        <w:t xml:space="preserve">Likewise, </w:t>
      </w:r>
      <w:r w:rsidR="00CE4818" w:rsidRPr="00896ACD">
        <w:rPr>
          <w:color w:val="000000" w:themeColor="text1"/>
          <w:shd w:val="clear" w:color="auto" w:fill="FFFFFF"/>
        </w:rPr>
        <w:t>Sissoko (2022</w:t>
      </w:r>
      <w:r w:rsidRPr="00896ACD">
        <w:rPr>
          <w:color w:val="000000" w:themeColor="text1"/>
        </w:rPr>
        <w:t xml:space="preserve">) argued that </w:t>
      </w:r>
      <w:r w:rsidR="0026159A" w:rsidRPr="00896ACD">
        <w:rPr>
          <w:color w:val="000000" w:themeColor="text1"/>
        </w:rPr>
        <w:t xml:space="preserve">a </w:t>
      </w:r>
      <w:r w:rsidRPr="00896ACD">
        <w:rPr>
          <w:color w:val="000000" w:themeColor="text1"/>
        </w:rPr>
        <w:t xml:space="preserve">high interest rate means an increase in the cost of living which leads to </w:t>
      </w:r>
      <w:r w:rsidR="0026159A" w:rsidRPr="00896ACD">
        <w:rPr>
          <w:color w:val="000000" w:themeColor="text1"/>
        </w:rPr>
        <w:t xml:space="preserve">the </w:t>
      </w:r>
      <w:r w:rsidRPr="00896ACD">
        <w:rPr>
          <w:color w:val="000000" w:themeColor="text1"/>
        </w:rPr>
        <w:t xml:space="preserve">lower purchasing power of money. </w:t>
      </w:r>
      <w:r w:rsidR="00F30513" w:rsidRPr="00896ACD">
        <w:rPr>
          <w:color w:val="000000" w:themeColor="text1"/>
        </w:rPr>
        <w:t>Firstly, the impact of this rising interest rate can affect the mortgage customers due to monthly repayment rise</w:t>
      </w:r>
      <w:r w:rsidR="004539A5" w:rsidRPr="00896ACD">
        <w:rPr>
          <w:color w:val="000000" w:themeColor="text1"/>
        </w:rPr>
        <w:t xml:space="preserve">, </w:t>
      </w:r>
      <w:r w:rsidR="0026159A" w:rsidRPr="00896ACD">
        <w:rPr>
          <w:color w:val="000000" w:themeColor="text1"/>
        </w:rPr>
        <w:t xml:space="preserve">and </w:t>
      </w:r>
      <w:r w:rsidR="004539A5" w:rsidRPr="00896ACD">
        <w:rPr>
          <w:color w:val="000000" w:themeColor="text1"/>
        </w:rPr>
        <w:t>rise of interest rate on credit cards</w:t>
      </w:r>
      <w:r w:rsidR="00506A10" w:rsidRPr="00896ACD">
        <w:rPr>
          <w:color w:val="000000" w:themeColor="text1"/>
        </w:rPr>
        <w:t xml:space="preserve"> but </w:t>
      </w:r>
      <w:r w:rsidR="00AF1DE3" w:rsidRPr="00896ACD">
        <w:rPr>
          <w:color w:val="000000" w:themeColor="text1"/>
        </w:rPr>
        <w:t xml:space="preserve">positively impacts the interest rate on savings in terms of a higher return on money. </w:t>
      </w:r>
      <w:r w:rsidR="00BB2474" w:rsidRPr="00896ACD">
        <w:rPr>
          <w:color w:val="000000" w:themeColor="text1"/>
        </w:rPr>
        <w:t xml:space="preserve">Secondly, during the global crisis, businesses obtained significant credits and loans from the bank to sustain and survive the pandemic, higher interest rates </w:t>
      </w:r>
      <w:r w:rsidR="00587978" w:rsidRPr="00896ACD">
        <w:rPr>
          <w:color w:val="000000" w:themeColor="text1"/>
        </w:rPr>
        <w:t>make</w:t>
      </w:r>
      <w:r w:rsidR="00BB2474" w:rsidRPr="00896ACD">
        <w:rPr>
          <w:color w:val="000000" w:themeColor="text1"/>
        </w:rPr>
        <w:t xml:space="preserve"> it highly difficult for </w:t>
      </w:r>
      <w:r w:rsidR="00EC0ABC" w:rsidRPr="00896ACD">
        <w:rPr>
          <w:color w:val="000000" w:themeColor="text1"/>
        </w:rPr>
        <w:t>businesses</w:t>
      </w:r>
      <w:r w:rsidR="00BB2474" w:rsidRPr="00896ACD">
        <w:rPr>
          <w:color w:val="000000" w:themeColor="text1"/>
        </w:rPr>
        <w:t xml:space="preserve"> to carry the debt longer and pay more money as well as to borrow new loans. </w:t>
      </w:r>
      <w:r w:rsidR="00587978" w:rsidRPr="00896ACD">
        <w:rPr>
          <w:color w:val="000000" w:themeColor="text1"/>
        </w:rPr>
        <w:t xml:space="preserve">Thirdly, </w:t>
      </w:r>
      <w:r w:rsidR="004336BF" w:rsidRPr="00896ACD">
        <w:rPr>
          <w:color w:val="000000" w:themeColor="text1"/>
        </w:rPr>
        <w:t xml:space="preserve">when </w:t>
      </w:r>
      <w:r w:rsidR="00476C87" w:rsidRPr="00896ACD">
        <w:rPr>
          <w:color w:val="000000" w:themeColor="text1"/>
        </w:rPr>
        <w:t>interest</w:t>
      </w:r>
      <w:r w:rsidR="004336BF" w:rsidRPr="00896ACD">
        <w:rPr>
          <w:color w:val="000000" w:themeColor="text1"/>
        </w:rPr>
        <w:t xml:space="preserve"> rates are high, customers tend to borrow less money and they tend to save the money back by spending less on products and services. </w:t>
      </w:r>
      <w:r w:rsidR="00BA0DC3" w:rsidRPr="00896ACD">
        <w:rPr>
          <w:color w:val="000000" w:themeColor="text1"/>
        </w:rPr>
        <w:t xml:space="preserve">This in turn affects the disposable income of customers affecting their purchasing power and investment patterns. As a result, this lower disposable income not only affects the living condition of people but also </w:t>
      </w:r>
      <w:r w:rsidR="005B6A02" w:rsidRPr="00896ACD">
        <w:rPr>
          <w:color w:val="000000" w:themeColor="text1"/>
        </w:rPr>
        <w:t>impacts</w:t>
      </w:r>
      <w:r w:rsidR="00BA0DC3" w:rsidRPr="00896ACD">
        <w:rPr>
          <w:color w:val="000000" w:themeColor="text1"/>
        </w:rPr>
        <w:t xml:space="preserve"> the sales </w:t>
      </w:r>
      <w:r w:rsidR="005B6A02" w:rsidRPr="00896ACD">
        <w:rPr>
          <w:color w:val="000000" w:themeColor="text1"/>
        </w:rPr>
        <w:t>and</w:t>
      </w:r>
      <w:r w:rsidR="00BA0DC3" w:rsidRPr="00896ACD">
        <w:rPr>
          <w:color w:val="000000" w:themeColor="text1"/>
        </w:rPr>
        <w:t xml:space="preserve"> profitability </w:t>
      </w:r>
      <w:r w:rsidR="005B6A02" w:rsidRPr="00896ACD">
        <w:rPr>
          <w:color w:val="000000" w:themeColor="text1"/>
        </w:rPr>
        <w:t>of</w:t>
      </w:r>
      <w:r w:rsidR="00BA0DC3" w:rsidRPr="00896ACD">
        <w:rPr>
          <w:color w:val="000000" w:themeColor="text1"/>
        </w:rPr>
        <w:t xml:space="preserve"> </w:t>
      </w:r>
      <w:r w:rsidR="005B6A02" w:rsidRPr="00896ACD">
        <w:rPr>
          <w:color w:val="000000" w:themeColor="text1"/>
        </w:rPr>
        <w:t>businesses</w:t>
      </w:r>
      <w:r w:rsidR="00BA0DC3" w:rsidRPr="00896ACD">
        <w:rPr>
          <w:color w:val="000000" w:themeColor="text1"/>
        </w:rPr>
        <w:t xml:space="preserve"> at an extensive level</w:t>
      </w:r>
      <w:r w:rsidR="00312544" w:rsidRPr="00896ACD">
        <w:rPr>
          <w:color w:val="000000" w:themeColor="text1"/>
        </w:rPr>
        <w:t>, (</w:t>
      </w:r>
      <w:r w:rsidR="00CE4818" w:rsidRPr="00896ACD">
        <w:rPr>
          <w:color w:val="000000" w:themeColor="text1"/>
          <w:shd w:val="clear" w:color="auto" w:fill="FFFFFF"/>
        </w:rPr>
        <w:t>Froemel</w:t>
      </w:r>
      <w:r w:rsidR="00CE4818" w:rsidRPr="00896ACD">
        <w:rPr>
          <w:i/>
          <w:iCs/>
          <w:color w:val="000000" w:themeColor="text1"/>
          <w:shd w:val="clear" w:color="auto" w:fill="FFFFFF"/>
        </w:rPr>
        <w:t xml:space="preserve"> et al</w:t>
      </w:r>
      <w:r w:rsidR="00CE4818" w:rsidRPr="00896ACD">
        <w:rPr>
          <w:color w:val="000000" w:themeColor="text1"/>
          <w:shd w:val="clear" w:color="auto" w:fill="FFFFFF"/>
        </w:rPr>
        <w:t>. 2022</w:t>
      </w:r>
      <w:r w:rsidR="00312544" w:rsidRPr="00896ACD">
        <w:rPr>
          <w:color w:val="000000" w:themeColor="text1"/>
        </w:rPr>
        <w:t>)</w:t>
      </w:r>
      <w:r w:rsidR="00BA0DC3" w:rsidRPr="00896ACD">
        <w:rPr>
          <w:color w:val="000000" w:themeColor="text1"/>
        </w:rPr>
        <w:t xml:space="preserve">. When </w:t>
      </w:r>
      <w:r w:rsidR="005B6A02" w:rsidRPr="00896ACD">
        <w:rPr>
          <w:color w:val="000000" w:themeColor="text1"/>
        </w:rPr>
        <w:t>business</w:t>
      </w:r>
      <w:r w:rsidR="00BA0DC3" w:rsidRPr="00896ACD">
        <w:rPr>
          <w:color w:val="000000" w:themeColor="text1"/>
        </w:rPr>
        <w:t xml:space="preserve"> firms </w:t>
      </w:r>
      <w:r w:rsidR="00312544" w:rsidRPr="00896ACD">
        <w:rPr>
          <w:color w:val="000000" w:themeColor="text1"/>
        </w:rPr>
        <w:t>increase</w:t>
      </w:r>
      <w:r w:rsidR="00BA0DC3" w:rsidRPr="00896ACD">
        <w:rPr>
          <w:color w:val="000000" w:themeColor="text1"/>
        </w:rPr>
        <w:t xml:space="preserve"> their prices of products and services</w:t>
      </w:r>
      <w:r w:rsidR="00312544" w:rsidRPr="00896ACD">
        <w:rPr>
          <w:color w:val="000000" w:themeColor="text1"/>
        </w:rPr>
        <w:t xml:space="preserve"> due to higher interest rates, the scalability of businesses gets challenging as the buying power of customers increases.</w:t>
      </w:r>
      <w:r w:rsidR="00B57CB7" w:rsidRPr="00896ACD">
        <w:rPr>
          <w:color w:val="000000" w:themeColor="text1"/>
        </w:rPr>
        <w:t xml:space="preserve"> In the case of rising interest rate, Yummy Bites Group would require to pay a higher amount of tax for their operations. On the other hand, a growing living costs can cause people to reduce their expenditure including their spending on food.</w:t>
      </w:r>
    </w:p>
    <w:p w14:paraId="5877751A" w14:textId="6BDB5915" w:rsidR="00312544" w:rsidRPr="00896ACD" w:rsidRDefault="00312544" w:rsidP="007144A1">
      <w:pPr>
        <w:rPr>
          <w:color w:val="000000" w:themeColor="text1"/>
        </w:rPr>
      </w:pPr>
      <w:r w:rsidRPr="00896ACD">
        <w:rPr>
          <w:color w:val="000000" w:themeColor="text1"/>
        </w:rPr>
        <w:lastRenderedPageBreak/>
        <w:t xml:space="preserve">On the other hand, </w:t>
      </w:r>
      <w:r w:rsidR="00CE4818" w:rsidRPr="00896ACD">
        <w:rPr>
          <w:color w:val="000000" w:themeColor="text1"/>
          <w:shd w:val="clear" w:color="auto" w:fill="FFFFFF"/>
        </w:rPr>
        <w:t xml:space="preserve">Chappell Jr </w:t>
      </w:r>
      <w:r w:rsidR="00CE4818" w:rsidRPr="00896ACD">
        <w:rPr>
          <w:i/>
          <w:iCs/>
          <w:color w:val="000000" w:themeColor="text1"/>
          <w:shd w:val="clear" w:color="auto" w:fill="FFFFFF"/>
        </w:rPr>
        <w:t>et al</w:t>
      </w:r>
      <w:r w:rsidR="00CE4818" w:rsidRPr="00896ACD">
        <w:rPr>
          <w:color w:val="000000" w:themeColor="text1"/>
          <w:shd w:val="clear" w:color="auto" w:fill="FFFFFF"/>
        </w:rPr>
        <w:t>. (2022</w:t>
      </w:r>
      <w:r w:rsidRPr="00896ACD">
        <w:rPr>
          <w:color w:val="000000" w:themeColor="text1"/>
        </w:rPr>
        <w:t xml:space="preserve">) suggested that </w:t>
      </w:r>
      <w:r w:rsidR="00A40E61" w:rsidRPr="00896ACD">
        <w:rPr>
          <w:color w:val="000000" w:themeColor="text1"/>
        </w:rPr>
        <w:t xml:space="preserve">in the UK and US, monetary policy is the major tool to maintain inflation rates. In the UK, the Bank of England plays a vital role in controlling </w:t>
      </w:r>
      <w:r w:rsidR="0026159A" w:rsidRPr="00896ACD">
        <w:rPr>
          <w:color w:val="000000" w:themeColor="text1"/>
        </w:rPr>
        <w:t xml:space="preserve">the </w:t>
      </w:r>
      <w:r w:rsidR="00A40E61" w:rsidRPr="00896ACD">
        <w:rPr>
          <w:color w:val="000000" w:themeColor="text1"/>
        </w:rPr>
        <w:t xml:space="preserve">inflation rate and they are given an inflation target set by the government where the bank use interest rates for achieving this target. </w:t>
      </w:r>
      <w:r w:rsidR="00086AEE" w:rsidRPr="00896ACD">
        <w:rPr>
          <w:color w:val="000000" w:themeColor="text1"/>
        </w:rPr>
        <w:t xml:space="preserve">Similarly, in the UK, the inflation rate is higher at 9% based on which the government has set </w:t>
      </w:r>
      <w:r w:rsidR="0026159A" w:rsidRPr="00896ACD">
        <w:rPr>
          <w:color w:val="000000" w:themeColor="text1"/>
        </w:rPr>
        <w:t xml:space="preserve">a </w:t>
      </w:r>
      <w:r w:rsidR="00086AEE" w:rsidRPr="00896ACD">
        <w:rPr>
          <w:color w:val="000000" w:themeColor="text1"/>
        </w:rPr>
        <w:t>target to lower it result</w:t>
      </w:r>
      <w:r w:rsidR="0026159A" w:rsidRPr="00896ACD">
        <w:rPr>
          <w:color w:val="000000" w:themeColor="text1"/>
        </w:rPr>
        <w:t>ing</w:t>
      </w:r>
      <w:r w:rsidR="00086AEE" w:rsidRPr="00896ACD">
        <w:rPr>
          <w:color w:val="000000" w:themeColor="text1"/>
        </w:rPr>
        <w:t xml:space="preserve"> in </w:t>
      </w:r>
      <w:r w:rsidR="0026159A" w:rsidRPr="00896ACD">
        <w:rPr>
          <w:color w:val="000000" w:themeColor="text1"/>
        </w:rPr>
        <w:t xml:space="preserve">an </w:t>
      </w:r>
      <w:r w:rsidR="00086AEE" w:rsidRPr="00896ACD">
        <w:rPr>
          <w:color w:val="000000" w:themeColor="text1"/>
        </w:rPr>
        <w:t xml:space="preserve">increased 2.5% interest rate. However, </w:t>
      </w:r>
      <w:r w:rsidR="0026159A" w:rsidRPr="00896ACD">
        <w:rPr>
          <w:color w:val="000000" w:themeColor="text1"/>
        </w:rPr>
        <w:t xml:space="preserve">the </w:t>
      </w:r>
      <w:r w:rsidR="00086AEE" w:rsidRPr="00896ACD">
        <w:rPr>
          <w:color w:val="000000" w:themeColor="text1"/>
        </w:rPr>
        <w:t xml:space="preserve">government can </w:t>
      </w:r>
      <w:r w:rsidR="007438A9" w:rsidRPr="00896ACD">
        <w:rPr>
          <w:color w:val="000000" w:themeColor="text1"/>
        </w:rPr>
        <w:t xml:space="preserve">also use price and wage controls for fighting inflation along with </w:t>
      </w:r>
      <w:r w:rsidR="0026159A" w:rsidRPr="00896ACD">
        <w:rPr>
          <w:color w:val="000000" w:themeColor="text1"/>
        </w:rPr>
        <w:t xml:space="preserve">a </w:t>
      </w:r>
      <w:r w:rsidR="007438A9" w:rsidRPr="00896ACD">
        <w:rPr>
          <w:color w:val="000000" w:themeColor="text1"/>
        </w:rPr>
        <w:t xml:space="preserve">contractionary monetary policy for limiting the money supply within the economy. </w:t>
      </w:r>
      <w:r w:rsidR="00F458BC" w:rsidRPr="00896ACD">
        <w:rPr>
          <w:color w:val="000000" w:themeColor="text1"/>
        </w:rPr>
        <w:t xml:space="preserve">For instance, the UK government along with </w:t>
      </w:r>
      <w:r w:rsidR="0000303D" w:rsidRPr="00896ACD">
        <w:rPr>
          <w:color w:val="000000" w:themeColor="text1"/>
        </w:rPr>
        <w:t xml:space="preserve">the </w:t>
      </w:r>
      <w:r w:rsidR="00F458BC" w:rsidRPr="00896ACD">
        <w:rPr>
          <w:color w:val="000000" w:themeColor="text1"/>
        </w:rPr>
        <w:t xml:space="preserve">Bank of England </w:t>
      </w:r>
      <w:r w:rsidR="005D1DA1" w:rsidRPr="00896ACD">
        <w:rPr>
          <w:color w:val="000000" w:themeColor="text1"/>
        </w:rPr>
        <w:t>ha</w:t>
      </w:r>
      <w:r w:rsidR="0000303D" w:rsidRPr="00896ACD">
        <w:rPr>
          <w:color w:val="000000" w:themeColor="text1"/>
        </w:rPr>
        <w:t>s</w:t>
      </w:r>
      <w:r w:rsidR="005D1DA1" w:rsidRPr="00896ACD">
        <w:rPr>
          <w:color w:val="000000" w:themeColor="text1"/>
        </w:rPr>
        <w:t xml:space="preserve"> used </w:t>
      </w:r>
      <w:r w:rsidR="0000303D" w:rsidRPr="00896ACD">
        <w:rPr>
          <w:color w:val="000000" w:themeColor="text1"/>
        </w:rPr>
        <w:t xml:space="preserve">a </w:t>
      </w:r>
      <w:r w:rsidR="00D505C3" w:rsidRPr="00896ACD">
        <w:rPr>
          <w:color w:val="000000" w:themeColor="text1"/>
        </w:rPr>
        <w:t>contractionary policy to limit the supply of money within the economy by increasing interest rates by 2.5%</w:t>
      </w:r>
      <w:r w:rsidR="009E32DC" w:rsidRPr="00896ACD">
        <w:rPr>
          <w:color w:val="000000" w:themeColor="text1"/>
        </w:rPr>
        <w:t>, (</w:t>
      </w:r>
      <w:r w:rsidR="00CE4818" w:rsidRPr="00896ACD">
        <w:rPr>
          <w:color w:val="000000" w:themeColor="text1"/>
          <w:shd w:val="clear" w:color="auto" w:fill="FFFFFF"/>
        </w:rPr>
        <w:t>Matthews and Ong, 2022</w:t>
      </w:r>
      <w:r w:rsidR="009E32DC" w:rsidRPr="00896ACD">
        <w:rPr>
          <w:color w:val="000000" w:themeColor="text1"/>
        </w:rPr>
        <w:t>)</w:t>
      </w:r>
      <w:r w:rsidR="00D505C3" w:rsidRPr="00896ACD">
        <w:rPr>
          <w:color w:val="000000" w:themeColor="text1"/>
        </w:rPr>
        <w:t>.</w:t>
      </w:r>
      <w:r w:rsidR="009B635B" w:rsidRPr="00896ACD">
        <w:rPr>
          <w:color w:val="000000" w:themeColor="text1"/>
        </w:rPr>
        <w:t xml:space="preserve"> This in turn has reduce</w:t>
      </w:r>
      <w:r w:rsidR="0000303D" w:rsidRPr="00896ACD">
        <w:rPr>
          <w:color w:val="000000" w:themeColor="text1"/>
        </w:rPr>
        <w:t>d</w:t>
      </w:r>
      <w:r w:rsidR="009B635B" w:rsidRPr="00896ACD">
        <w:rPr>
          <w:color w:val="000000" w:themeColor="text1"/>
        </w:rPr>
        <w:t xml:space="preserve"> business and consumer spending leading to slow economic growth. </w:t>
      </w:r>
      <w:r w:rsidR="007C39CA" w:rsidRPr="00896ACD">
        <w:rPr>
          <w:color w:val="000000" w:themeColor="text1"/>
        </w:rPr>
        <w:t xml:space="preserve">Other than that, by integrating price controls as mandated by the government, it can be </w:t>
      </w:r>
      <w:r w:rsidR="00827286" w:rsidRPr="00896ACD">
        <w:rPr>
          <w:color w:val="000000" w:themeColor="text1"/>
        </w:rPr>
        <w:t>applied to specific goods which can assist to control the level of inflation.</w:t>
      </w:r>
      <w:r w:rsidR="00B57CB7" w:rsidRPr="00896ACD">
        <w:rPr>
          <w:color w:val="000000" w:themeColor="text1"/>
        </w:rPr>
        <w:t xml:space="preserve"> The lowered consumer spending can be predicted as a </w:t>
      </w:r>
      <w:proofErr w:type="gramStart"/>
      <w:r w:rsidR="00B57CB7" w:rsidRPr="00896ACD">
        <w:rPr>
          <w:color w:val="000000" w:themeColor="text1"/>
        </w:rPr>
        <w:t>significant factors</w:t>
      </w:r>
      <w:proofErr w:type="gramEnd"/>
      <w:r w:rsidR="00B57CB7" w:rsidRPr="00896ACD">
        <w:rPr>
          <w:color w:val="000000" w:themeColor="text1"/>
        </w:rPr>
        <w:t xml:space="preserve"> leading to a decrease in sales volume of Yummy Bites. As the restaurant chain targets middle income and low-income people the high interest rate is expected to create a larger impact on the business.</w:t>
      </w:r>
    </w:p>
    <w:p w14:paraId="615E6EAA" w14:textId="2296EF13" w:rsidR="00D46775" w:rsidRPr="00896ACD" w:rsidRDefault="00D46775" w:rsidP="007144A1">
      <w:pPr>
        <w:rPr>
          <w:color w:val="000000" w:themeColor="text1"/>
        </w:rPr>
      </w:pPr>
      <w:r w:rsidRPr="00896ACD">
        <w:rPr>
          <w:color w:val="000000" w:themeColor="text1"/>
        </w:rPr>
        <w:t xml:space="preserve">Hence, it can be stated that the </w:t>
      </w:r>
      <w:r w:rsidR="0003551E" w:rsidRPr="00896ACD">
        <w:rPr>
          <w:color w:val="000000" w:themeColor="text1"/>
        </w:rPr>
        <w:t>governments</w:t>
      </w:r>
      <w:r w:rsidRPr="00896ACD">
        <w:rPr>
          <w:color w:val="000000" w:themeColor="text1"/>
        </w:rPr>
        <w:t xml:space="preserve"> have certainly limited ways to stop inflation. Despite putting a cap o</w:t>
      </w:r>
      <w:r w:rsidR="0000303D" w:rsidRPr="00896ACD">
        <w:rPr>
          <w:color w:val="000000" w:themeColor="text1"/>
        </w:rPr>
        <w:t>n</w:t>
      </w:r>
      <w:r w:rsidRPr="00896ACD">
        <w:rPr>
          <w:color w:val="000000" w:themeColor="text1"/>
        </w:rPr>
        <w:t xml:space="preserve"> prices, the broad price controls needed to impact inflation do not have a significant track record. However, pursuing a contractionary monetary policy is one of the best </w:t>
      </w:r>
      <w:r w:rsidR="00665265" w:rsidRPr="00896ACD">
        <w:rPr>
          <w:color w:val="000000" w:themeColor="text1"/>
        </w:rPr>
        <w:t>methods</w:t>
      </w:r>
      <w:r w:rsidRPr="00896ACD">
        <w:rPr>
          <w:color w:val="000000" w:themeColor="text1"/>
        </w:rPr>
        <w:t xml:space="preserve"> to limit inflation today which has been well established by the UK government along with the Bank of England</w:t>
      </w:r>
      <w:r w:rsidR="00665265" w:rsidRPr="00896ACD">
        <w:rPr>
          <w:color w:val="000000" w:themeColor="text1"/>
        </w:rPr>
        <w:t xml:space="preserve"> while </w:t>
      </w:r>
      <w:r w:rsidR="00131CDA" w:rsidRPr="00896ACD">
        <w:rPr>
          <w:color w:val="000000" w:themeColor="text1"/>
        </w:rPr>
        <w:t>increasing</w:t>
      </w:r>
      <w:r w:rsidR="00665265" w:rsidRPr="00896ACD">
        <w:rPr>
          <w:color w:val="000000" w:themeColor="text1"/>
        </w:rPr>
        <w:t xml:space="preserve"> interest rate</w:t>
      </w:r>
      <w:r w:rsidR="0000303D" w:rsidRPr="00896ACD">
        <w:rPr>
          <w:color w:val="000000" w:themeColor="text1"/>
        </w:rPr>
        <w:t>s</w:t>
      </w:r>
      <w:r w:rsidR="00665265" w:rsidRPr="00896ACD">
        <w:rPr>
          <w:color w:val="000000" w:themeColor="text1"/>
        </w:rPr>
        <w:t xml:space="preserve"> due to </w:t>
      </w:r>
      <w:r w:rsidR="009E32DC" w:rsidRPr="00896ACD">
        <w:rPr>
          <w:color w:val="000000" w:themeColor="text1"/>
        </w:rPr>
        <w:t>uncertainties</w:t>
      </w:r>
      <w:r w:rsidR="00665265" w:rsidRPr="00896ACD">
        <w:rPr>
          <w:color w:val="000000" w:themeColor="text1"/>
        </w:rPr>
        <w:t xml:space="preserve"> and events that are beyond control at present.</w:t>
      </w:r>
    </w:p>
    <w:p w14:paraId="5CD8417C" w14:textId="33272918" w:rsidR="009E4DD4" w:rsidRPr="00896ACD" w:rsidRDefault="009E4DD4" w:rsidP="00796325">
      <w:pPr>
        <w:pStyle w:val="Heading1"/>
        <w:rPr>
          <w:color w:val="000000" w:themeColor="text1"/>
        </w:rPr>
      </w:pPr>
      <w:bookmarkStart w:id="7" w:name="_Toc109322299"/>
      <w:r w:rsidRPr="00896ACD">
        <w:rPr>
          <w:color w:val="000000" w:themeColor="text1"/>
        </w:rPr>
        <w:t xml:space="preserve">The effects of </w:t>
      </w:r>
      <w:r w:rsidR="0026159A" w:rsidRPr="00896ACD">
        <w:rPr>
          <w:color w:val="000000" w:themeColor="text1"/>
        </w:rPr>
        <w:t xml:space="preserve">the </w:t>
      </w:r>
      <w:r w:rsidRPr="00896ACD">
        <w:rPr>
          <w:color w:val="000000" w:themeColor="text1"/>
        </w:rPr>
        <w:t xml:space="preserve">interest rate </w:t>
      </w:r>
      <w:r w:rsidR="00796325" w:rsidRPr="00896ACD">
        <w:rPr>
          <w:color w:val="000000" w:themeColor="text1"/>
        </w:rPr>
        <w:t>increase</w:t>
      </w:r>
      <w:r w:rsidRPr="00896ACD">
        <w:rPr>
          <w:color w:val="000000" w:themeColor="text1"/>
        </w:rPr>
        <w:t xml:space="preserve"> </w:t>
      </w:r>
      <w:r w:rsidR="0026159A" w:rsidRPr="00896ACD">
        <w:rPr>
          <w:color w:val="000000" w:themeColor="text1"/>
        </w:rPr>
        <w:t>on</w:t>
      </w:r>
      <w:r w:rsidRPr="00896ACD">
        <w:rPr>
          <w:color w:val="000000" w:themeColor="text1"/>
        </w:rPr>
        <w:t xml:space="preserve"> Yummy Bites Group</w:t>
      </w:r>
      <w:bookmarkEnd w:id="7"/>
    </w:p>
    <w:p w14:paraId="2A6C83EB" w14:textId="02BDD583" w:rsidR="00394D93" w:rsidRPr="00896ACD" w:rsidRDefault="00B75B45" w:rsidP="00A26B23">
      <w:pPr>
        <w:rPr>
          <w:color w:val="000000" w:themeColor="text1"/>
        </w:rPr>
      </w:pPr>
      <w:r w:rsidRPr="00896ACD">
        <w:rPr>
          <w:color w:val="000000" w:themeColor="text1"/>
        </w:rPr>
        <w:t xml:space="preserve">It has been well indicated by </w:t>
      </w:r>
      <w:r w:rsidR="00C158B2" w:rsidRPr="00896ACD">
        <w:rPr>
          <w:color w:val="000000" w:themeColor="text1"/>
          <w:shd w:val="clear" w:color="auto" w:fill="FFFFFF"/>
        </w:rPr>
        <w:t>Lea (2022</w:t>
      </w:r>
      <w:r w:rsidRPr="00896ACD">
        <w:rPr>
          <w:color w:val="000000" w:themeColor="text1"/>
        </w:rPr>
        <w:t xml:space="preserve">), the increase in interest rates directly reduces </w:t>
      </w:r>
      <w:r w:rsidR="0000303D" w:rsidRPr="00896ACD">
        <w:rPr>
          <w:color w:val="000000" w:themeColor="text1"/>
        </w:rPr>
        <w:t xml:space="preserve">the </w:t>
      </w:r>
      <w:r w:rsidRPr="00896ACD">
        <w:rPr>
          <w:color w:val="000000" w:themeColor="text1"/>
        </w:rPr>
        <w:t>average net income of the restaurant industry</w:t>
      </w:r>
      <w:r w:rsidR="003B7672" w:rsidRPr="00896ACD">
        <w:rPr>
          <w:color w:val="000000" w:themeColor="text1"/>
        </w:rPr>
        <w:t xml:space="preserve">. However, companies with a lot of cash in terms of their balance sheet can certainly benefit from higher interest rates as it would lead to more money. </w:t>
      </w:r>
      <w:r w:rsidR="00B14E59" w:rsidRPr="00896ACD">
        <w:rPr>
          <w:color w:val="000000" w:themeColor="text1"/>
        </w:rPr>
        <w:t>Based on such context, the restaurant chain Yummy Bites Group ha</w:t>
      </w:r>
      <w:r w:rsidR="0000303D" w:rsidRPr="00896ACD">
        <w:rPr>
          <w:color w:val="000000" w:themeColor="text1"/>
        </w:rPr>
        <w:t>s</w:t>
      </w:r>
      <w:r w:rsidR="00B14E59" w:rsidRPr="00896ACD">
        <w:rPr>
          <w:color w:val="000000" w:themeColor="text1"/>
        </w:rPr>
        <w:t xml:space="preserve"> been highly impacted due to the increasing interest rates driven by inflation as it directly increases the tax rates as well. This in turn can certainly increase</w:t>
      </w:r>
      <w:r w:rsidR="006076EE" w:rsidRPr="00896ACD">
        <w:rPr>
          <w:color w:val="000000" w:themeColor="text1"/>
        </w:rPr>
        <w:t xml:space="preserve"> the operational costs for the restaurant chain Yummy Bites Group</w:t>
      </w:r>
      <w:r w:rsidR="00D03D80" w:rsidRPr="00896ACD">
        <w:rPr>
          <w:color w:val="000000" w:themeColor="text1"/>
        </w:rPr>
        <w:t xml:space="preserve"> adding more fuel to the fire. </w:t>
      </w:r>
      <w:r w:rsidR="006E24F6" w:rsidRPr="00896ACD">
        <w:rPr>
          <w:color w:val="000000" w:themeColor="text1"/>
        </w:rPr>
        <w:t xml:space="preserve">Other than that, as the </w:t>
      </w:r>
      <w:r w:rsidR="0035698C" w:rsidRPr="00896ACD">
        <w:rPr>
          <w:color w:val="000000" w:themeColor="text1"/>
        </w:rPr>
        <w:t>interest</w:t>
      </w:r>
      <w:r w:rsidR="006E24F6" w:rsidRPr="00896ACD">
        <w:rPr>
          <w:color w:val="000000" w:themeColor="text1"/>
        </w:rPr>
        <w:t xml:space="preserve"> rate is expected to increase, it will only exacerbate the rising input costs as well as soften customer demand</w:t>
      </w:r>
      <w:r w:rsidR="007D656C" w:rsidRPr="00896ACD">
        <w:rPr>
          <w:color w:val="000000" w:themeColor="text1"/>
        </w:rPr>
        <w:t>, (</w:t>
      </w:r>
      <w:r w:rsidR="005516A5" w:rsidRPr="00896ACD">
        <w:rPr>
          <w:color w:val="000000" w:themeColor="text1"/>
          <w:shd w:val="clear" w:color="auto" w:fill="FFFFFF"/>
        </w:rPr>
        <w:t xml:space="preserve">Oxford Analytica, </w:t>
      </w:r>
      <w:r w:rsidR="005516A5" w:rsidRPr="00896ACD">
        <w:rPr>
          <w:color w:val="000000" w:themeColor="text1"/>
          <w:shd w:val="clear" w:color="auto" w:fill="FFFFFF"/>
        </w:rPr>
        <w:lastRenderedPageBreak/>
        <w:t>2022</w:t>
      </w:r>
      <w:r w:rsidR="007D656C" w:rsidRPr="00896ACD">
        <w:rPr>
          <w:color w:val="000000" w:themeColor="text1"/>
        </w:rPr>
        <w:t xml:space="preserve">). </w:t>
      </w:r>
      <w:r w:rsidR="00394D93" w:rsidRPr="00896ACD">
        <w:rPr>
          <w:color w:val="000000" w:themeColor="text1"/>
        </w:rPr>
        <w:t>The impact of higher interest rates indicates the increased mortgage payments of households in terms of higher payments with limited disposable income per month.</w:t>
      </w:r>
      <w:r w:rsidR="00846705" w:rsidRPr="00896ACD">
        <w:rPr>
          <w:color w:val="000000" w:themeColor="text1"/>
        </w:rPr>
        <w:t xml:space="preserve"> This will directly impact their spending </w:t>
      </w:r>
      <w:proofErr w:type="spellStart"/>
      <w:r w:rsidR="00846705" w:rsidRPr="00896ACD">
        <w:rPr>
          <w:color w:val="000000" w:themeColor="text1"/>
        </w:rPr>
        <w:t>behaviour</w:t>
      </w:r>
      <w:proofErr w:type="spellEnd"/>
      <w:r w:rsidR="00846705" w:rsidRPr="00896ACD">
        <w:rPr>
          <w:color w:val="000000" w:themeColor="text1"/>
        </w:rPr>
        <w:t xml:space="preserve"> affecting the sales and profitability of the restaurant chain Yummy Bites Group.</w:t>
      </w:r>
    </w:p>
    <w:p w14:paraId="4DE40ED9" w14:textId="019C802B" w:rsidR="00846705" w:rsidRPr="00896ACD" w:rsidRDefault="00760686" w:rsidP="00A26B23">
      <w:pPr>
        <w:rPr>
          <w:color w:val="000000" w:themeColor="text1"/>
        </w:rPr>
      </w:pPr>
      <w:r w:rsidRPr="00896ACD">
        <w:rPr>
          <w:color w:val="000000" w:themeColor="text1"/>
        </w:rPr>
        <w:t xml:space="preserve">On the other hand, </w:t>
      </w:r>
      <w:r w:rsidR="00C158B2" w:rsidRPr="00896ACD">
        <w:rPr>
          <w:color w:val="000000" w:themeColor="text1"/>
          <w:shd w:val="clear" w:color="auto" w:fill="FFFFFF"/>
        </w:rPr>
        <w:t>Anson and Capie (2022</w:t>
      </w:r>
      <w:r w:rsidRPr="00896ACD">
        <w:rPr>
          <w:color w:val="000000" w:themeColor="text1"/>
        </w:rPr>
        <w:t xml:space="preserve">) argued that </w:t>
      </w:r>
      <w:r w:rsidR="002323F1" w:rsidRPr="00896ACD">
        <w:rPr>
          <w:color w:val="000000" w:themeColor="text1"/>
        </w:rPr>
        <w:t xml:space="preserve">there is also a positive effect of the increased interest rates on </w:t>
      </w:r>
      <w:r w:rsidR="0000303D" w:rsidRPr="00896ACD">
        <w:rPr>
          <w:color w:val="000000" w:themeColor="text1"/>
        </w:rPr>
        <w:t xml:space="preserve">the </w:t>
      </w:r>
      <w:r w:rsidR="00ED3628" w:rsidRPr="00896ACD">
        <w:rPr>
          <w:color w:val="000000" w:themeColor="text1"/>
        </w:rPr>
        <w:t>restaurant</w:t>
      </w:r>
      <w:r w:rsidR="0000303D" w:rsidRPr="00896ACD">
        <w:rPr>
          <w:color w:val="000000" w:themeColor="text1"/>
        </w:rPr>
        <w:t>'</w:t>
      </w:r>
      <w:r w:rsidR="00ED3628" w:rsidRPr="00896ACD">
        <w:rPr>
          <w:color w:val="000000" w:themeColor="text1"/>
        </w:rPr>
        <w:t>s</w:t>
      </w:r>
      <w:r w:rsidR="002323F1" w:rsidRPr="00896ACD">
        <w:rPr>
          <w:color w:val="000000" w:themeColor="text1"/>
        </w:rPr>
        <w:t xml:space="preserve"> industry as it is the first signal that the markets are on a consistent </w:t>
      </w:r>
      <w:r w:rsidR="00ED3628" w:rsidRPr="00896ACD">
        <w:rPr>
          <w:color w:val="000000" w:themeColor="text1"/>
        </w:rPr>
        <w:t>path</w:t>
      </w:r>
      <w:r w:rsidR="002323F1" w:rsidRPr="00896ACD">
        <w:rPr>
          <w:color w:val="000000" w:themeColor="text1"/>
        </w:rPr>
        <w:t xml:space="preserve"> back to a </w:t>
      </w:r>
      <w:r w:rsidR="00ED3628" w:rsidRPr="00896ACD">
        <w:rPr>
          <w:color w:val="000000" w:themeColor="text1"/>
        </w:rPr>
        <w:t>normalized</w:t>
      </w:r>
      <w:r w:rsidR="002323F1" w:rsidRPr="00896ACD">
        <w:rPr>
          <w:color w:val="000000" w:themeColor="text1"/>
        </w:rPr>
        <w:t xml:space="preserve"> </w:t>
      </w:r>
      <w:r w:rsidR="00ED3628" w:rsidRPr="00896ACD">
        <w:rPr>
          <w:color w:val="000000" w:themeColor="text1"/>
        </w:rPr>
        <w:t>interest</w:t>
      </w:r>
      <w:r w:rsidR="002323F1" w:rsidRPr="00896ACD">
        <w:rPr>
          <w:color w:val="000000" w:themeColor="text1"/>
        </w:rPr>
        <w:t xml:space="preserve"> rate </w:t>
      </w:r>
      <w:r w:rsidR="00ED3628" w:rsidRPr="00896ACD">
        <w:rPr>
          <w:color w:val="000000" w:themeColor="text1"/>
        </w:rPr>
        <w:t>environment</w:t>
      </w:r>
      <w:r w:rsidR="002323F1" w:rsidRPr="00896ACD">
        <w:rPr>
          <w:color w:val="000000" w:themeColor="text1"/>
        </w:rPr>
        <w:t xml:space="preserve"> which has been highly complex following the financial crisis. </w:t>
      </w:r>
      <w:r w:rsidR="003A144A" w:rsidRPr="00896ACD">
        <w:rPr>
          <w:color w:val="000000" w:themeColor="text1"/>
        </w:rPr>
        <w:t>This means that the positive impact of th</w:t>
      </w:r>
      <w:r w:rsidR="0000303D" w:rsidRPr="00896ACD">
        <w:rPr>
          <w:color w:val="000000" w:themeColor="text1"/>
        </w:rPr>
        <w:t>ese</w:t>
      </w:r>
      <w:r w:rsidR="003A144A" w:rsidRPr="00896ACD">
        <w:rPr>
          <w:color w:val="000000" w:themeColor="text1"/>
        </w:rPr>
        <w:t xml:space="preserve"> rising in</w:t>
      </w:r>
      <w:r w:rsidR="0000303D" w:rsidRPr="00896ACD">
        <w:rPr>
          <w:color w:val="000000" w:themeColor="text1"/>
        </w:rPr>
        <w:t>tere</w:t>
      </w:r>
      <w:r w:rsidR="003A144A" w:rsidRPr="00896ACD">
        <w:rPr>
          <w:color w:val="000000" w:themeColor="text1"/>
        </w:rPr>
        <w:t xml:space="preserve">st rates for the restaurant chain Yummy Bites Group is it can benefit as </w:t>
      </w:r>
      <w:r w:rsidR="0000303D" w:rsidRPr="00896ACD">
        <w:rPr>
          <w:color w:val="000000" w:themeColor="text1"/>
        </w:rPr>
        <w:t xml:space="preserve">the </w:t>
      </w:r>
      <w:r w:rsidR="003A144A" w:rsidRPr="00896ACD">
        <w:rPr>
          <w:color w:val="000000" w:themeColor="text1"/>
        </w:rPr>
        <w:t xml:space="preserve">market returns to an equilibrium in terms of </w:t>
      </w:r>
      <w:r w:rsidR="00623A26" w:rsidRPr="00896ACD">
        <w:rPr>
          <w:color w:val="000000" w:themeColor="text1"/>
        </w:rPr>
        <w:t>investors</w:t>
      </w:r>
      <w:r w:rsidR="003A144A" w:rsidRPr="00896ACD">
        <w:rPr>
          <w:color w:val="000000" w:themeColor="text1"/>
        </w:rPr>
        <w:t xml:space="preserve">, customers as well as operational areas over the forthcoming years. </w:t>
      </w:r>
      <w:r w:rsidR="00623A26" w:rsidRPr="00896ACD">
        <w:rPr>
          <w:color w:val="000000" w:themeColor="text1"/>
        </w:rPr>
        <w:t xml:space="preserve">In addition, as the restaurant sector of </w:t>
      </w:r>
      <w:r w:rsidR="0000303D" w:rsidRPr="00896ACD">
        <w:rPr>
          <w:color w:val="000000" w:themeColor="text1"/>
        </w:rPr>
        <w:t xml:space="preserve">the </w:t>
      </w:r>
      <w:r w:rsidR="00623A26" w:rsidRPr="00896ACD">
        <w:rPr>
          <w:color w:val="000000" w:themeColor="text1"/>
        </w:rPr>
        <w:t xml:space="preserve">UK is highly resilient and is significantly recovering from the covid-19 crisis, disrupted supply chain along with Brexit uncertainties, the restaurant chain Yummy Bites Group has been adapting to the increased operational costs already which makes it unlikely to notice much of a difference in terms of higher interest rates. Hence, it can be stated that the impact on </w:t>
      </w:r>
      <w:r w:rsidR="0066619F" w:rsidRPr="00896ACD">
        <w:rPr>
          <w:color w:val="000000" w:themeColor="text1"/>
        </w:rPr>
        <w:t>restaurants</w:t>
      </w:r>
      <w:r w:rsidR="00623A26" w:rsidRPr="00896ACD">
        <w:rPr>
          <w:color w:val="000000" w:themeColor="text1"/>
        </w:rPr>
        <w:t xml:space="preserve"> like Yummy Bites Group will be felt very little.</w:t>
      </w:r>
    </w:p>
    <w:p w14:paraId="1FB4A4AF" w14:textId="74590101" w:rsidR="00623A26" w:rsidRPr="00896ACD" w:rsidRDefault="000250C8" w:rsidP="00A26B23">
      <w:pPr>
        <w:rPr>
          <w:color w:val="000000" w:themeColor="text1"/>
        </w:rPr>
      </w:pPr>
      <w:r w:rsidRPr="00896ACD">
        <w:rPr>
          <w:color w:val="000000" w:themeColor="text1"/>
        </w:rPr>
        <w:t xml:space="preserve">In addition, </w:t>
      </w:r>
      <w:r w:rsidR="00C158B2" w:rsidRPr="00896ACD">
        <w:rPr>
          <w:color w:val="000000" w:themeColor="text1"/>
          <w:shd w:val="clear" w:color="auto" w:fill="FFFFFF"/>
        </w:rPr>
        <w:t>James (2022</w:t>
      </w:r>
      <w:r w:rsidRPr="00896ACD">
        <w:rPr>
          <w:color w:val="000000" w:themeColor="text1"/>
        </w:rPr>
        <w:t xml:space="preserve">) suggested that the impact of the increased rates would be more psychological </w:t>
      </w:r>
      <w:r w:rsidR="00C1213A" w:rsidRPr="00896ACD">
        <w:rPr>
          <w:color w:val="000000" w:themeColor="text1"/>
        </w:rPr>
        <w:t>compared</w:t>
      </w:r>
      <w:r w:rsidRPr="00896ACD">
        <w:rPr>
          <w:color w:val="000000" w:themeColor="text1"/>
        </w:rPr>
        <w:t xml:space="preserve"> to financial as financially, it would be a positive impact on the restaurant </w:t>
      </w:r>
      <w:r w:rsidR="00C1213A" w:rsidRPr="00896ACD">
        <w:rPr>
          <w:color w:val="000000" w:themeColor="text1"/>
        </w:rPr>
        <w:t>businesses</w:t>
      </w:r>
      <w:r w:rsidRPr="00896ACD">
        <w:rPr>
          <w:color w:val="000000" w:themeColor="text1"/>
        </w:rPr>
        <w:t xml:space="preserve"> in the long run. </w:t>
      </w:r>
      <w:r w:rsidR="00826B26" w:rsidRPr="00896ACD">
        <w:rPr>
          <w:color w:val="000000" w:themeColor="text1"/>
        </w:rPr>
        <w:t>As the in</w:t>
      </w:r>
      <w:r w:rsidR="0000303D" w:rsidRPr="00896ACD">
        <w:rPr>
          <w:color w:val="000000" w:themeColor="text1"/>
        </w:rPr>
        <w:t>tere</w:t>
      </w:r>
      <w:r w:rsidR="00826B26" w:rsidRPr="00896ACD">
        <w:rPr>
          <w:color w:val="000000" w:themeColor="text1"/>
        </w:rPr>
        <w:t>st rates ha</w:t>
      </w:r>
      <w:r w:rsidR="0000303D" w:rsidRPr="00896ACD">
        <w:rPr>
          <w:color w:val="000000" w:themeColor="text1"/>
        </w:rPr>
        <w:t>ve</w:t>
      </w:r>
      <w:r w:rsidR="00826B26" w:rsidRPr="00896ACD">
        <w:rPr>
          <w:color w:val="000000" w:themeColor="text1"/>
        </w:rPr>
        <w:t xml:space="preserve"> doubled, the confidence of customers will be highly hit in case the rates </w:t>
      </w:r>
      <w:r w:rsidR="0093461A" w:rsidRPr="00896ACD">
        <w:rPr>
          <w:color w:val="000000" w:themeColor="text1"/>
        </w:rPr>
        <w:t>increase</w:t>
      </w:r>
      <w:r w:rsidR="00826B26" w:rsidRPr="00896ACD">
        <w:rPr>
          <w:color w:val="000000" w:themeColor="text1"/>
        </w:rPr>
        <w:t xml:space="preserve"> </w:t>
      </w:r>
      <w:r w:rsidR="00B50B8D" w:rsidRPr="00896ACD">
        <w:rPr>
          <w:color w:val="000000" w:themeColor="text1"/>
        </w:rPr>
        <w:t>further</w:t>
      </w:r>
      <w:r w:rsidR="00826B26" w:rsidRPr="00896ACD">
        <w:rPr>
          <w:color w:val="000000" w:themeColor="text1"/>
        </w:rPr>
        <w:t xml:space="preserve"> in the next few months. </w:t>
      </w:r>
      <w:r w:rsidR="0093461A" w:rsidRPr="00896ACD">
        <w:rPr>
          <w:color w:val="000000" w:themeColor="text1"/>
        </w:rPr>
        <w:t>Other than that,</w:t>
      </w:r>
      <w:r w:rsidR="00E77EA3" w:rsidRPr="00896ACD">
        <w:rPr>
          <w:color w:val="000000" w:themeColor="text1"/>
        </w:rPr>
        <w:t xml:space="preserve"> the restaurant business sector has grown fastest due to the significant spending by Generation X and Millennials and most of them do not have any mortgages which means that they will be least impacted due to increased interest rates</w:t>
      </w:r>
      <w:r w:rsidR="00E97E47" w:rsidRPr="00896ACD">
        <w:rPr>
          <w:color w:val="000000" w:themeColor="text1"/>
        </w:rPr>
        <w:t xml:space="preserve"> which is a positive impact for the restaurant chain Yummy Bites Group</w:t>
      </w:r>
      <w:r w:rsidR="00E77EA3" w:rsidRPr="00896ACD">
        <w:rPr>
          <w:color w:val="000000" w:themeColor="text1"/>
        </w:rPr>
        <w:t xml:space="preserve">. </w:t>
      </w:r>
      <w:r w:rsidR="00E97E47" w:rsidRPr="00896ACD">
        <w:rPr>
          <w:color w:val="000000" w:themeColor="text1"/>
        </w:rPr>
        <w:t xml:space="preserve">However, </w:t>
      </w:r>
      <w:r w:rsidR="001D4672" w:rsidRPr="00896ACD">
        <w:rPr>
          <w:color w:val="000000" w:themeColor="text1"/>
        </w:rPr>
        <w:t xml:space="preserve">the restaurant chain is still reeling from the </w:t>
      </w:r>
      <w:r w:rsidR="00472532" w:rsidRPr="00896ACD">
        <w:rPr>
          <w:color w:val="000000" w:themeColor="text1"/>
        </w:rPr>
        <w:t>headwind</w:t>
      </w:r>
      <w:r w:rsidR="001D4672" w:rsidRPr="00896ACD">
        <w:rPr>
          <w:color w:val="000000" w:themeColor="text1"/>
        </w:rPr>
        <w:t xml:space="preserve"> costs </w:t>
      </w:r>
      <w:r w:rsidR="0000303D" w:rsidRPr="00896ACD">
        <w:rPr>
          <w:color w:val="000000" w:themeColor="text1"/>
        </w:rPr>
        <w:t>of</w:t>
      </w:r>
      <w:r w:rsidR="001D4672" w:rsidRPr="00896ACD">
        <w:rPr>
          <w:color w:val="000000" w:themeColor="text1"/>
        </w:rPr>
        <w:t xml:space="preserve"> Brexit, </w:t>
      </w:r>
      <w:r w:rsidR="0000303D" w:rsidRPr="00896ACD">
        <w:rPr>
          <w:color w:val="000000" w:themeColor="text1"/>
        </w:rPr>
        <w:t xml:space="preserve">the </w:t>
      </w:r>
      <w:r w:rsidR="001D4672" w:rsidRPr="00896ACD">
        <w:rPr>
          <w:color w:val="000000" w:themeColor="text1"/>
        </w:rPr>
        <w:t xml:space="preserve">war </w:t>
      </w:r>
      <w:r w:rsidR="0000303D" w:rsidRPr="00896ACD">
        <w:rPr>
          <w:color w:val="000000" w:themeColor="text1"/>
        </w:rPr>
        <w:t>in</w:t>
      </w:r>
      <w:r w:rsidR="001D4672" w:rsidRPr="00896ACD">
        <w:rPr>
          <w:color w:val="000000" w:themeColor="text1"/>
        </w:rPr>
        <w:t xml:space="preserve"> Ukraine, supply chain disruption</w:t>
      </w:r>
      <w:r w:rsidR="0000303D" w:rsidRPr="00896ACD">
        <w:rPr>
          <w:color w:val="000000" w:themeColor="text1"/>
        </w:rPr>
        <w:t>,</w:t>
      </w:r>
      <w:r w:rsidR="001D4672" w:rsidRPr="00896ACD">
        <w:rPr>
          <w:color w:val="000000" w:themeColor="text1"/>
        </w:rPr>
        <w:t xml:space="preserve"> and covid-19 crisis which means that the increased </w:t>
      </w:r>
      <w:r w:rsidR="00472532" w:rsidRPr="00896ACD">
        <w:rPr>
          <w:color w:val="000000" w:themeColor="text1"/>
        </w:rPr>
        <w:t>interest</w:t>
      </w:r>
      <w:r w:rsidR="001D4672" w:rsidRPr="00896ACD">
        <w:rPr>
          <w:color w:val="000000" w:themeColor="text1"/>
        </w:rPr>
        <w:t xml:space="preserve"> rate is </w:t>
      </w:r>
      <w:r w:rsidR="00472532" w:rsidRPr="00896ACD">
        <w:rPr>
          <w:color w:val="000000" w:themeColor="text1"/>
        </w:rPr>
        <w:t>minor</w:t>
      </w:r>
      <w:r w:rsidR="001D4672" w:rsidRPr="00896ACD">
        <w:rPr>
          <w:color w:val="000000" w:themeColor="text1"/>
        </w:rPr>
        <w:t xml:space="preserve"> but in case the value of </w:t>
      </w:r>
      <w:r w:rsidR="0000303D" w:rsidRPr="00896ACD">
        <w:rPr>
          <w:color w:val="000000" w:themeColor="text1"/>
        </w:rPr>
        <w:t xml:space="preserve">the </w:t>
      </w:r>
      <w:r w:rsidR="001D4672" w:rsidRPr="00896ACD">
        <w:rPr>
          <w:color w:val="000000" w:themeColor="text1"/>
        </w:rPr>
        <w:t xml:space="preserve">pound increases in the long-term, it can assist the restaurant chain to reduce the cost of operations </w:t>
      </w:r>
      <w:r w:rsidR="00472532" w:rsidRPr="00896ACD">
        <w:rPr>
          <w:color w:val="000000" w:themeColor="text1"/>
        </w:rPr>
        <w:t>including</w:t>
      </w:r>
      <w:r w:rsidR="001D4672" w:rsidRPr="00896ACD">
        <w:rPr>
          <w:color w:val="000000" w:themeColor="text1"/>
        </w:rPr>
        <w:t xml:space="preserve"> </w:t>
      </w:r>
      <w:r w:rsidR="00472532" w:rsidRPr="00896ACD">
        <w:rPr>
          <w:color w:val="000000" w:themeColor="text1"/>
        </w:rPr>
        <w:t>imported</w:t>
      </w:r>
      <w:r w:rsidR="001D4672" w:rsidRPr="00896ACD">
        <w:rPr>
          <w:color w:val="000000" w:themeColor="text1"/>
        </w:rPr>
        <w:t xml:space="preserve"> produce. </w:t>
      </w:r>
    </w:p>
    <w:p w14:paraId="1FF6F039" w14:textId="61050668" w:rsidR="009E4DD4" w:rsidRPr="00896ACD" w:rsidRDefault="009E4DD4" w:rsidP="00796325">
      <w:pPr>
        <w:pStyle w:val="Heading1"/>
        <w:rPr>
          <w:color w:val="000000" w:themeColor="text1"/>
        </w:rPr>
      </w:pPr>
      <w:bookmarkStart w:id="8" w:name="_Toc109322300"/>
      <w:r w:rsidRPr="00896ACD">
        <w:rPr>
          <w:color w:val="000000" w:themeColor="text1"/>
        </w:rPr>
        <w:t>Conclusion and recommendations</w:t>
      </w:r>
      <w:bookmarkEnd w:id="8"/>
    </w:p>
    <w:p w14:paraId="61A82B24" w14:textId="76D33971" w:rsidR="00F5713B" w:rsidRPr="00896ACD" w:rsidRDefault="003B4889" w:rsidP="007D656C">
      <w:pPr>
        <w:rPr>
          <w:color w:val="000000" w:themeColor="text1"/>
        </w:rPr>
      </w:pPr>
      <w:r w:rsidRPr="00896ACD">
        <w:rPr>
          <w:color w:val="000000" w:themeColor="text1"/>
        </w:rPr>
        <w:t xml:space="preserve">From the above analysis, it can be summarized that </w:t>
      </w:r>
      <w:r w:rsidR="007D656C" w:rsidRPr="00896ACD">
        <w:rPr>
          <w:color w:val="000000" w:themeColor="text1"/>
        </w:rPr>
        <w:t>the increasing price of food, energy</w:t>
      </w:r>
      <w:r w:rsidR="0000303D" w:rsidRPr="00896ACD">
        <w:rPr>
          <w:color w:val="000000" w:themeColor="text1"/>
        </w:rPr>
        <w:t>,</w:t>
      </w:r>
      <w:r w:rsidR="007D656C" w:rsidRPr="00896ACD">
        <w:rPr>
          <w:color w:val="000000" w:themeColor="text1"/>
        </w:rPr>
        <w:t xml:space="preserve"> and commodities due to the strategy of </w:t>
      </w:r>
      <w:r w:rsidR="0000303D" w:rsidRPr="00896ACD">
        <w:rPr>
          <w:color w:val="000000" w:themeColor="text1"/>
        </w:rPr>
        <w:t xml:space="preserve">the </w:t>
      </w:r>
      <w:r w:rsidR="007D656C" w:rsidRPr="00896ACD">
        <w:rPr>
          <w:color w:val="000000" w:themeColor="text1"/>
        </w:rPr>
        <w:t xml:space="preserve">Bank of England upon the indication of the UK government </w:t>
      </w:r>
      <w:r w:rsidR="007D656C" w:rsidRPr="00896ACD">
        <w:rPr>
          <w:color w:val="000000" w:themeColor="text1"/>
        </w:rPr>
        <w:lastRenderedPageBreak/>
        <w:t xml:space="preserve">to contain </w:t>
      </w:r>
      <w:r w:rsidR="0000303D" w:rsidRPr="00896ACD">
        <w:rPr>
          <w:color w:val="000000" w:themeColor="text1"/>
        </w:rPr>
        <w:t xml:space="preserve">an </w:t>
      </w:r>
      <w:r w:rsidR="007D656C" w:rsidRPr="00896ACD">
        <w:rPr>
          <w:color w:val="000000" w:themeColor="text1"/>
        </w:rPr>
        <w:t xml:space="preserve">inflation rate of more than 9% has directly impacted disposable income of people, buying </w:t>
      </w:r>
      <w:proofErr w:type="spellStart"/>
      <w:r w:rsidR="007D656C" w:rsidRPr="00896ACD">
        <w:rPr>
          <w:color w:val="000000" w:themeColor="text1"/>
        </w:rPr>
        <w:t>behaviour</w:t>
      </w:r>
      <w:proofErr w:type="spellEnd"/>
      <w:r w:rsidR="007D656C" w:rsidRPr="00896ACD">
        <w:rPr>
          <w:color w:val="000000" w:themeColor="text1"/>
        </w:rPr>
        <w:t xml:space="preserve"> of customers and businesses at a significant level. In addition, the covid-19 supply chain disruptions, Brexit bureaucracies</w:t>
      </w:r>
      <w:r w:rsidR="0000303D" w:rsidRPr="00896ACD">
        <w:rPr>
          <w:color w:val="000000" w:themeColor="text1"/>
        </w:rPr>
        <w:t>,</w:t>
      </w:r>
      <w:r w:rsidR="007D656C" w:rsidRPr="00896ACD">
        <w:rPr>
          <w:color w:val="000000" w:themeColor="text1"/>
        </w:rPr>
        <w:t xml:space="preserve"> and the Russian invasion of Ukraine are the major reasons behind the increased interest rates as pinned by Governor Andrew Bailey. </w:t>
      </w:r>
      <w:r w:rsidR="005C7809" w:rsidRPr="00896ACD">
        <w:rPr>
          <w:color w:val="000000" w:themeColor="text1"/>
        </w:rPr>
        <w:t>These uncertain events have fueled stimulus money at lower interest rates for issuing stimulus checks and increased unemployment benefits by the government for assisting individuals and small businesses.</w:t>
      </w:r>
      <w:r w:rsidR="005516A5" w:rsidRPr="00896ACD">
        <w:rPr>
          <w:color w:val="000000" w:themeColor="text1"/>
        </w:rPr>
        <w:t xml:space="preserve"> It can be further stated that increased cost of living and limited disposable income of people due to surging costs of food, energy, and clothes has the potential to impact and slow down the growth of the restaurant chain Yummy Bites Group. Additionally, increasing operational costs, taxes, and tariffs on businesses may further affect the growth and profitability of the business in light of the inflation pressure.</w:t>
      </w:r>
      <w:r w:rsidR="005C7809" w:rsidRPr="00896ACD">
        <w:rPr>
          <w:color w:val="000000" w:themeColor="text1"/>
        </w:rPr>
        <w:t xml:space="preserve"> </w:t>
      </w:r>
      <w:r w:rsidR="0031196F" w:rsidRPr="00896ACD">
        <w:rPr>
          <w:color w:val="000000" w:themeColor="text1"/>
        </w:rPr>
        <w:t>This means that the support from the government is highly essential in terms of business rates while offer</w:t>
      </w:r>
      <w:r w:rsidR="0000303D" w:rsidRPr="00896ACD">
        <w:rPr>
          <w:color w:val="000000" w:themeColor="text1"/>
        </w:rPr>
        <w:t>ing</w:t>
      </w:r>
      <w:r w:rsidR="0031196F" w:rsidRPr="00896ACD">
        <w:rPr>
          <w:color w:val="000000" w:themeColor="text1"/>
        </w:rPr>
        <w:t xml:space="preserve"> clarity of Brexit and </w:t>
      </w:r>
      <w:r w:rsidR="0000303D" w:rsidRPr="00896ACD">
        <w:rPr>
          <w:color w:val="000000" w:themeColor="text1"/>
        </w:rPr>
        <w:t xml:space="preserve">the </w:t>
      </w:r>
      <w:r w:rsidR="0031196F" w:rsidRPr="00896ACD">
        <w:rPr>
          <w:color w:val="000000" w:themeColor="text1"/>
        </w:rPr>
        <w:t xml:space="preserve">covid-19 crisis to provide stability. Without such </w:t>
      </w:r>
      <w:r w:rsidR="0000303D" w:rsidRPr="00896ACD">
        <w:rPr>
          <w:color w:val="000000" w:themeColor="text1"/>
        </w:rPr>
        <w:t xml:space="preserve">a </w:t>
      </w:r>
      <w:r w:rsidR="0031196F" w:rsidRPr="00896ACD">
        <w:rPr>
          <w:color w:val="000000" w:themeColor="text1"/>
        </w:rPr>
        <w:t xml:space="preserve">case, the rising costs will significantly undermine investment. </w:t>
      </w:r>
    </w:p>
    <w:p w14:paraId="18D3C077" w14:textId="28C1C985" w:rsidR="00796325" w:rsidRPr="00896ACD" w:rsidRDefault="00F5713B" w:rsidP="007D656C">
      <w:pPr>
        <w:rPr>
          <w:color w:val="000000" w:themeColor="text1"/>
        </w:rPr>
      </w:pPr>
      <w:r w:rsidRPr="00896ACD">
        <w:rPr>
          <w:color w:val="000000" w:themeColor="text1"/>
        </w:rPr>
        <w:t xml:space="preserve">However, it is also expected that the increased interest rates can also offer potential benefits to the business as the market returns to an equilibrium. As the restaurant chain has been managing the rising prices and costs of operations and commodities due to the ongoing crisis, the increased interest rate would have minimal impact on operational costs. </w:t>
      </w:r>
      <w:r w:rsidR="005C7809" w:rsidRPr="00896ACD">
        <w:rPr>
          <w:color w:val="000000" w:themeColor="text1"/>
        </w:rPr>
        <w:t xml:space="preserve">In addition, the effective analysis of the size and rate of growth of the money supply must be well carried out by the Bank of England along with government support to keep inflation in check. Other than that, implementing measures through monetary policy, setting long-term inflation goals as well as price stability can assist restaurant chains like Yummy Bites Group to plan for their future and survive the crisis profitable while benefitting the </w:t>
      </w:r>
      <w:proofErr w:type="gramStart"/>
      <w:r w:rsidR="005C7809" w:rsidRPr="00896ACD">
        <w:rPr>
          <w:color w:val="000000" w:themeColor="text1"/>
        </w:rPr>
        <w:t>economy as a whole</w:t>
      </w:r>
      <w:proofErr w:type="gramEnd"/>
      <w:r w:rsidR="005C7809" w:rsidRPr="00896ACD">
        <w:rPr>
          <w:color w:val="000000" w:themeColor="text1"/>
        </w:rPr>
        <w:t xml:space="preserve">. </w:t>
      </w:r>
      <w:r w:rsidR="006663DD" w:rsidRPr="00896ACD">
        <w:rPr>
          <w:color w:val="000000" w:themeColor="text1"/>
        </w:rPr>
        <w:t xml:space="preserve">Yummy Bites Group can handle inflation and its implications through cost control that can be done by automation of </w:t>
      </w:r>
      <w:proofErr w:type="spellStart"/>
      <w:r w:rsidR="006663DD" w:rsidRPr="00896ACD">
        <w:rPr>
          <w:color w:val="000000" w:themeColor="text1"/>
        </w:rPr>
        <w:t>organisational</w:t>
      </w:r>
      <w:proofErr w:type="spellEnd"/>
      <w:r w:rsidR="006663DD" w:rsidRPr="00896ACD">
        <w:rPr>
          <w:color w:val="000000" w:themeColor="text1"/>
        </w:rPr>
        <w:t xml:space="preserve"> processes to reduce time and cost as well as expenses on overheads. Furthermore, stocking up on supplies in advance can also enhance the firm’s capability of meeting the demand while outsourcing can considerably decrease costs for the organization.</w:t>
      </w:r>
      <w:r w:rsidR="00796325" w:rsidRPr="00896ACD">
        <w:rPr>
          <w:color w:val="000000" w:themeColor="text1"/>
        </w:rPr>
        <w:br w:type="page"/>
      </w:r>
    </w:p>
    <w:p w14:paraId="4E779109" w14:textId="6E0062C7" w:rsidR="009E4DD4" w:rsidRPr="00896ACD" w:rsidRDefault="00796325" w:rsidP="00796325">
      <w:pPr>
        <w:pStyle w:val="Heading1"/>
        <w:rPr>
          <w:color w:val="000000" w:themeColor="text1"/>
        </w:rPr>
      </w:pPr>
      <w:bookmarkStart w:id="9" w:name="_Toc109322301"/>
      <w:r w:rsidRPr="00896ACD">
        <w:rPr>
          <w:color w:val="000000" w:themeColor="text1"/>
        </w:rPr>
        <w:lastRenderedPageBreak/>
        <w:t>References</w:t>
      </w:r>
      <w:bookmarkEnd w:id="9"/>
    </w:p>
    <w:p w14:paraId="5632C50F" w14:textId="77777777" w:rsidR="00893618" w:rsidRPr="00896ACD" w:rsidRDefault="00893618" w:rsidP="00893618">
      <w:pPr>
        <w:rPr>
          <w:color w:val="000000" w:themeColor="text1"/>
          <w:shd w:val="clear" w:color="auto" w:fill="FFFFFF"/>
        </w:rPr>
      </w:pPr>
      <w:r w:rsidRPr="00896ACD">
        <w:rPr>
          <w:color w:val="000000" w:themeColor="text1"/>
          <w:shd w:val="clear" w:color="auto" w:fill="FFFFFF"/>
        </w:rPr>
        <w:t>Anson, M. and Capie, F., 2022. The Bank of England's profits across 300 years: wars, financial crises and distribution. </w:t>
      </w:r>
      <w:r w:rsidRPr="00896ACD">
        <w:rPr>
          <w:i/>
          <w:iCs/>
          <w:color w:val="000000" w:themeColor="text1"/>
          <w:shd w:val="clear" w:color="auto" w:fill="FFFFFF"/>
        </w:rPr>
        <w:t>Financial History Review</w:t>
      </w:r>
      <w:r w:rsidRPr="00896ACD">
        <w:rPr>
          <w:color w:val="000000" w:themeColor="text1"/>
          <w:shd w:val="clear" w:color="auto" w:fill="FFFFFF"/>
        </w:rPr>
        <w:t>, </w:t>
      </w:r>
      <w:r w:rsidRPr="00896ACD">
        <w:rPr>
          <w:i/>
          <w:iCs/>
          <w:color w:val="000000" w:themeColor="text1"/>
          <w:shd w:val="clear" w:color="auto" w:fill="FFFFFF"/>
        </w:rPr>
        <w:t>29</w:t>
      </w:r>
      <w:r w:rsidRPr="00896ACD">
        <w:rPr>
          <w:color w:val="000000" w:themeColor="text1"/>
          <w:shd w:val="clear" w:color="auto" w:fill="FFFFFF"/>
        </w:rPr>
        <w:t>(1), pp.98-119.</w:t>
      </w:r>
    </w:p>
    <w:p w14:paraId="74BEB17A" w14:textId="77777777" w:rsidR="00893618" w:rsidRPr="00896ACD" w:rsidRDefault="00893618" w:rsidP="00893618">
      <w:pPr>
        <w:rPr>
          <w:color w:val="000000" w:themeColor="text1"/>
          <w:shd w:val="clear" w:color="auto" w:fill="FFFFFF"/>
        </w:rPr>
      </w:pPr>
      <w:r w:rsidRPr="00896ACD">
        <w:rPr>
          <w:color w:val="000000" w:themeColor="text1"/>
          <w:shd w:val="clear" w:color="auto" w:fill="FFFFFF"/>
        </w:rPr>
        <w:t>Bankofengland.co.uk. 2022. </w:t>
      </w:r>
      <w:r w:rsidRPr="00896ACD">
        <w:rPr>
          <w:i/>
          <w:iCs/>
          <w:color w:val="000000" w:themeColor="text1"/>
          <w:shd w:val="clear" w:color="auto" w:fill="FFFFFF"/>
        </w:rPr>
        <w:t xml:space="preserve">What is </w:t>
      </w:r>
      <w:proofErr w:type="gramStart"/>
      <w:r w:rsidRPr="00896ACD">
        <w:rPr>
          <w:i/>
          <w:iCs/>
          <w:color w:val="000000" w:themeColor="text1"/>
          <w:shd w:val="clear" w:color="auto" w:fill="FFFFFF"/>
        </w:rPr>
        <w:t>inflation?</w:t>
      </w:r>
      <w:r w:rsidRPr="00896ACD">
        <w:rPr>
          <w:color w:val="000000" w:themeColor="text1"/>
          <w:shd w:val="clear" w:color="auto" w:fill="FFFFFF"/>
        </w:rPr>
        <w:t>.</w:t>
      </w:r>
      <w:proofErr w:type="gramEnd"/>
      <w:r w:rsidRPr="00896ACD">
        <w:rPr>
          <w:color w:val="000000" w:themeColor="text1"/>
          <w:shd w:val="clear" w:color="auto" w:fill="FFFFFF"/>
        </w:rPr>
        <w:t xml:space="preserve"> [online] Available at: &lt;https://www.bankofengland.co.uk/knowledgebank/what-is-inflation&gt; [Accessed 21 July 2022].</w:t>
      </w:r>
    </w:p>
    <w:p w14:paraId="52AB9E23" w14:textId="77777777" w:rsidR="00893618" w:rsidRPr="00896ACD" w:rsidRDefault="00893618" w:rsidP="00893618">
      <w:pPr>
        <w:rPr>
          <w:color w:val="000000" w:themeColor="text1"/>
          <w:shd w:val="clear" w:color="auto" w:fill="FFFFFF"/>
        </w:rPr>
      </w:pPr>
      <w:r w:rsidRPr="00896ACD">
        <w:rPr>
          <w:color w:val="000000" w:themeColor="text1"/>
          <w:shd w:val="clear" w:color="auto" w:fill="FFFFFF"/>
        </w:rPr>
        <w:t>Bbc.com. 2022. </w:t>
      </w:r>
      <w:r w:rsidRPr="00896ACD">
        <w:rPr>
          <w:i/>
          <w:iCs/>
          <w:color w:val="000000" w:themeColor="text1"/>
          <w:shd w:val="clear" w:color="auto" w:fill="FFFFFF"/>
        </w:rPr>
        <w:t xml:space="preserve">Interest rates: What are they and how high could they </w:t>
      </w:r>
      <w:proofErr w:type="gramStart"/>
      <w:r w:rsidRPr="00896ACD">
        <w:rPr>
          <w:i/>
          <w:iCs/>
          <w:color w:val="000000" w:themeColor="text1"/>
          <w:shd w:val="clear" w:color="auto" w:fill="FFFFFF"/>
        </w:rPr>
        <w:t>go?</w:t>
      </w:r>
      <w:r w:rsidRPr="00896ACD">
        <w:rPr>
          <w:color w:val="000000" w:themeColor="text1"/>
          <w:shd w:val="clear" w:color="auto" w:fill="FFFFFF"/>
        </w:rPr>
        <w:t>.</w:t>
      </w:r>
      <w:proofErr w:type="gramEnd"/>
      <w:r w:rsidRPr="00896ACD">
        <w:rPr>
          <w:color w:val="000000" w:themeColor="text1"/>
          <w:shd w:val="clear" w:color="auto" w:fill="FFFFFF"/>
        </w:rPr>
        <w:t xml:space="preserve"> [online] Available at: &lt;https://www.bbc.com/news/business-57764601&gt; [Accessed 21 July 2022].</w:t>
      </w:r>
    </w:p>
    <w:p w14:paraId="1CDE98A2" w14:textId="77777777" w:rsidR="00893618" w:rsidRPr="00896ACD" w:rsidRDefault="00893618" w:rsidP="00893618">
      <w:pPr>
        <w:rPr>
          <w:color w:val="000000" w:themeColor="text1"/>
          <w:shd w:val="clear" w:color="auto" w:fill="FFFFFF"/>
        </w:rPr>
      </w:pPr>
      <w:r w:rsidRPr="00896ACD">
        <w:rPr>
          <w:color w:val="000000" w:themeColor="text1"/>
          <w:shd w:val="clear" w:color="auto" w:fill="FFFFFF"/>
        </w:rPr>
        <w:t>Chappell Jr, H.W., Greene, W., Harris, M.N. and Spencer, C., 2022. Uncertainty and the Bank of England's MPC. </w:t>
      </w:r>
      <w:r w:rsidRPr="00896ACD">
        <w:rPr>
          <w:i/>
          <w:iCs/>
          <w:color w:val="000000" w:themeColor="text1"/>
          <w:shd w:val="clear" w:color="auto" w:fill="FFFFFF"/>
        </w:rPr>
        <w:t>Journal of Money, Credit and Banking</w:t>
      </w:r>
      <w:r w:rsidRPr="00896ACD">
        <w:rPr>
          <w:color w:val="000000" w:themeColor="text1"/>
          <w:shd w:val="clear" w:color="auto" w:fill="FFFFFF"/>
        </w:rPr>
        <w:t>, </w:t>
      </w:r>
      <w:r w:rsidRPr="00896ACD">
        <w:rPr>
          <w:i/>
          <w:iCs/>
          <w:color w:val="000000" w:themeColor="text1"/>
          <w:shd w:val="clear" w:color="auto" w:fill="FFFFFF"/>
        </w:rPr>
        <w:t>54</w:t>
      </w:r>
      <w:r w:rsidRPr="00896ACD">
        <w:rPr>
          <w:color w:val="000000" w:themeColor="text1"/>
          <w:shd w:val="clear" w:color="auto" w:fill="FFFFFF"/>
        </w:rPr>
        <w:t>(4), pp.825-858.</w:t>
      </w:r>
    </w:p>
    <w:p w14:paraId="22923241" w14:textId="77777777" w:rsidR="00893618" w:rsidRPr="00896ACD" w:rsidRDefault="00893618" w:rsidP="00893618">
      <w:pPr>
        <w:rPr>
          <w:color w:val="000000" w:themeColor="text1"/>
          <w:shd w:val="clear" w:color="auto" w:fill="FFFFFF"/>
        </w:rPr>
      </w:pPr>
      <w:bookmarkStart w:id="10" w:name="_Hlk109322238"/>
      <w:r w:rsidRPr="00896ACD">
        <w:rPr>
          <w:color w:val="000000" w:themeColor="text1"/>
          <w:shd w:val="clear" w:color="auto" w:fill="FFFFFF"/>
        </w:rPr>
        <w:t>Dräger</w:t>
      </w:r>
      <w:bookmarkEnd w:id="10"/>
      <w:r w:rsidRPr="00896ACD">
        <w:rPr>
          <w:color w:val="000000" w:themeColor="text1"/>
          <w:shd w:val="clear" w:color="auto" w:fill="FFFFFF"/>
        </w:rPr>
        <w:t xml:space="preserve">, L., </w:t>
      </w:r>
      <w:proofErr w:type="spellStart"/>
      <w:r w:rsidRPr="00896ACD">
        <w:rPr>
          <w:color w:val="000000" w:themeColor="text1"/>
          <w:shd w:val="clear" w:color="auto" w:fill="FFFFFF"/>
        </w:rPr>
        <w:t>Lamla</w:t>
      </w:r>
      <w:proofErr w:type="spellEnd"/>
      <w:r w:rsidRPr="00896ACD">
        <w:rPr>
          <w:color w:val="000000" w:themeColor="text1"/>
          <w:shd w:val="clear" w:color="auto" w:fill="FFFFFF"/>
        </w:rPr>
        <w:t xml:space="preserve">, M. and </w:t>
      </w:r>
      <w:proofErr w:type="spellStart"/>
      <w:r w:rsidRPr="00896ACD">
        <w:rPr>
          <w:color w:val="000000" w:themeColor="text1"/>
          <w:shd w:val="clear" w:color="auto" w:fill="FFFFFF"/>
        </w:rPr>
        <w:t>Pfajfar</w:t>
      </w:r>
      <w:proofErr w:type="spellEnd"/>
      <w:r w:rsidRPr="00896ACD">
        <w:rPr>
          <w:color w:val="000000" w:themeColor="text1"/>
          <w:shd w:val="clear" w:color="auto" w:fill="FFFFFF"/>
        </w:rPr>
        <w:t>, D., 2022. </w:t>
      </w:r>
      <w:r w:rsidRPr="00896ACD">
        <w:rPr>
          <w:i/>
          <w:iCs/>
          <w:color w:val="000000" w:themeColor="text1"/>
          <w:shd w:val="clear" w:color="auto" w:fill="FFFFFF"/>
        </w:rPr>
        <w:t>How to limit the spillover from the 2021 inflation surge to inflation expectations?</w:t>
      </w:r>
      <w:r w:rsidRPr="00896ACD">
        <w:rPr>
          <w:color w:val="000000" w:themeColor="text1"/>
          <w:shd w:val="clear" w:color="auto" w:fill="FFFFFF"/>
        </w:rPr>
        <w:t> (No. 407). Working Paper Series in Economics.</w:t>
      </w:r>
    </w:p>
    <w:p w14:paraId="5D9EB251" w14:textId="77777777" w:rsidR="00893618" w:rsidRPr="00896ACD" w:rsidRDefault="00893618" w:rsidP="00893618">
      <w:pPr>
        <w:rPr>
          <w:color w:val="000000" w:themeColor="text1"/>
          <w:shd w:val="clear" w:color="auto" w:fill="FFFFFF"/>
        </w:rPr>
      </w:pPr>
      <w:bookmarkStart w:id="11" w:name="_Hlk109322207"/>
      <w:r w:rsidRPr="00896ACD">
        <w:rPr>
          <w:color w:val="000000" w:themeColor="text1"/>
          <w:shd w:val="clear" w:color="auto" w:fill="FFFFFF"/>
        </w:rPr>
        <w:t>Froemel</w:t>
      </w:r>
      <w:bookmarkEnd w:id="11"/>
      <w:r w:rsidRPr="00896ACD">
        <w:rPr>
          <w:color w:val="000000" w:themeColor="text1"/>
          <w:shd w:val="clear" w:color="auto" w:fill="FFFFFF"/>
        </w:rPr>
        <w:t>, M., Joyce, M. and Kaminska, I., 2022. Staff Working Paper No. 980 The local supply channel of QE: evidence from the Bank of England’s gilt purchases.</w:t>
      </w:r>
    </w:p>
    <w:p w14:paraId="2C2BAAF0" w14:textId="77777777" w:rsidR="00893618" w:rsidRPr="00896ACD" w:rsidRDefault="00893618" w:rsidP="00893618">
      <w:pPr>
        <w:rPr>
          <w:color w:val="000000" w:themeColor="text1"/>
          <w:shd w:val="clear" w:color="auto" w:fill="FFFFFF"/>
        </w:rPr>
      </w:pPr>
      <w:bookmarkStart w:id="12" w:name="_Hlk109322153"/>
      <w:r w:rsidRPr="00896ACD">
        <w:rPr>
          <w:color w:val="000000" w:themeColor="text1"/>
          <w:shd w:val="clear" w:color="auto" w:fill="FFFFFF"/>
        </w:rPr>
        <w:t>Froemel</w:t>
      </w:r>
      <w:bookmarkEnd w:id="12"/>
      <w:r w:rsidRPr="00896ACD">
        <w:rPr>
          <w:color w:val="000000" w:themeColor="text1"/>
          <w:shd w:val="clear" w:color="auto" w:fill="FFFFFF"/>
        </w:rPr>
        <w:t>, M., Joyce, M. and Kaminska, I., 2022. The local supply channel of QE: evidence from the Bank of England’s gilt purchases.</w:t>
      </w:r>
    </w:p>
    <w:p w14:paraId="2249870A" w14:textId="77777777" w:rsidR="00893618" w:rsidRPr="00896ACD" w:rsidRDefault="00893618" w:rsidP="00893618">
      <w:pPr>
        <w:rPr>
          <w:color w:val="000000" w:themeColor="text1"/>
          <w:shd w:val="clear" w:color="auto" w:fill="FFFFFF"/>
        </w:rPr>
      </w:pPr>
      <w:r w:rsidRPr="00896ACD">
        <w:rPr>
          <w:color w:val="000000" w:themeColor="text1"/>
          <w:shd w:val="clear" w:color="auto" w:fill="FFFFFF"/>
        </w:rPr>
        <w:t xml:space="preserve">James, H., 2022. Inflation and </w:t>
      </w:r>
      <w:proofErr w:type="spellStart"/>
      <w:r w:rsidRPr="00896ACD">
        <w:rPr>
          <w:color w:val="000000" w:themeColor="text1"/>
          <w:shd w:val="clear" w:color="auto" w:fill="FFFFFF"/>
        </w:rPr>
        <w:t>globalisation</w:t>
      </w:r>
      <w:proofErr w:type="spellEnd"/>
      <w:r w:rsidRPr="00896ACD">
        <w:rPr>
          <w:color w:val="000000" w:themeColor="text1"/>
          <w:shd w:val="clear" w:color="auto" w:fill="FFFFFF"/>
        </w:rPr>
        <w:t>: The Tawney Lecture 2022. </w:t>
      </w:r>
      <w:r w:rsidRPr="00896ACD">
        <w:rPr>
          <w:i/>
          <w:iCs/>
          <w:color w:val="000000" w:themeColor="text1"/>
          <w:shd w:val="clear" w:color="auto" w:fill="FFFFFF"/>
        </w:rPr>
        <w:t>The Economic History Review</w:t>
      </w:r>
      <w:r w:rsidRPr="00896ACD">
        <w:rPr>
          <w:color w:val="000000" w:themeColor="text1"/>
          <w:shd w:val="clear" w:color="auto" w:fill="FFFFFF"/>
        </w:rPr>
        <w:t>.</w:t>
      </w:r>
    </w:p>
    <w:p w14:paraId="79CE59E7" w14:textId="77777777" w:rsidR="00893618" w:rsidRPr="00896ACD" w:rsidRDefault="00893618" w:rsidP="00893618">
      <w:pPr>
        <w:rPr>
          <w:color w:val="000000" w:themeColor="text1"/>
          <w:shd w:val="clear" w:color="auto" w:fill="FFFFFF"/>
        </w:rPr>
      </w:pPr>
      <w:bookmarkStart w:id="13" w:name="_Hlk109322264"/>
      <w:r w:rsidRPr="00896ACD">
        <w:rPr>
          <w:color w:val="000000" w:themeColor="text1"/>
          <w:shd w:val="clear" w:color="auto" w:fill="FFFFFF"/>
        </w:rPr>
        <w:t>Lea, R., 2022</w:t>
      </w:r>
      <w:bookmarkEnd w:id="13"/>
      <w:r w:rsidRPr="00896ACD">
        <w:rPr>
          <w:color w:val="000000" w:themeColor="text1"/>
          <w:shd w:val="clear" w:color="auto" w:fill="FFFFFF"/>
        </w:rPr>
        <w:t>. MPC expected to increase Bank rate to 1.0% in May despite recessionary concerns over tighter policy. </w:t>
      </w:r>
      <w:r w:rsidRPr="00896ACD">
        <w:rPr>
          <w:i/>
          <w:iCs/>
          <w:color w:val="000000" w:themeColor="text1"/>
          <w:shd w:val="clear" w:color="auto" w:fill="FFFFFF"/>
        </w:rPr>
        <w:t>Arbuthnot Banking Group</w:t>
      </w:r>
      <w:r w:rsidRPr="00896ACD">
        <w:rPr>
          <w:color w:val="000000" w:themeColor="text1"/>
          <w:shd w:val="clear" w:color="auto" w:fill="FFFFFF"/>
        </w:rPr>
        <w:t>, </w:t>
      </w:r>
      <w:r w:rsidRPr="00896ACD">
        <w:rPr>
          <w:i/>
          <w:iCs/>
          <w:color w:val="000000" w:themeColor="text1"/>
          <w:shd w:val="clear" w:color="auto" w:fill="FFFFFF"/>
        </w:rPr>
        <w:t>3</w:t>
      </w:r>
      <w:r w:rsidRPr="00896ACD">
        <w:rPr>
          <w:color w:val="000000" w:themeColor="text1"/>
          <w:shd w:val="clear" w:color="auto" w:fill="FFFFFF"/>
        </w:rPr>
        <w:t>.</w:t>
      </w:r>
    </w:p>
    <w:p w14:paraId="7C5BF9DC" w14:textId="77777777" w:rsidR="00893618" w:rsidRPr="00896ACD" w:rsidRDefault="00893618" w:rsidP="00893618">
      <w:pPr>
        <w:rPr>
          <w:color w:val="000000" w:themeColor="text1"/>
          <w:shd w:val="clear" w:color="auto" w:fill="FFFFFF"/>
        </w:rPr>
      </w:pPr>
      <w:r w:rsidRPr="00896ACD">
        <w:rPr>
          <w:color w:val="000000" w:themeColor="text1"/>
          <w:shd w:val="clear" w:color="auto" w:fill="FFFFFF"/>
        </w:rPr>
        <w:t xml:space="preserve">Matthews, K. and Ong, K., 2022. Is inflation caused by deteriorating inflation expectations or excessive monetary </w:t>
      </w:r>
      <w:proofErr w:type="gramStart"/>
      <w:r w:rsidRPr="00896ACD">
        <w:rPr>
          <w:color w:val="000000" w:themeColor="text1"/>
          <w:shd w:val="clear" w:color="auto" w:fill="FFFFFF"/>
        </w:rPr>
        <w:t>growth?.</w:t>
      </w:r>
      <w:proofErr w:type="gramEnd"/>
      <w:r w:rsidRPr="00896ACD">
        <w:rPr>
          <w:color w:val="000000" w:themeColor="text1"/>
          <w:shd w:val="clear" w:color="auto" w:fill="FFFFFF"/>
        </w:rPr>
        <w:t> </w:t>
      </w:r>
      <w:r w:rsidRPr="00896ACD">
        <w:rPr>
          <w:i/>
          <w:iCs/>
          <w:color w:val="000000" w:themeColor="text1"/>
          <w:shd w:val="clear" w:color="auto" w:fill="FFFFFF"/>
        </w:rPr>
        <w:t>Economic Affairs</w:t>
      </w:r>
      <w:r w:rsidRPr="00896ACD">
        <w:rPr>
          <w:color w:val="000000" w:themeColor="text1"/>
          <w:shd w:val="clear" w:color="auto" w:fill="FFFFFF"/>
        </w:rPr>
        <w:t>, </w:t>
      </w:r>
      <w:r w:rsidRPr="00896ACD">
        <w:rPr>
          <w:i/>
          <w:iCs/>
          <w:color w:val="000000" w:themeColor="text1"/>
          <w:shd w:val="clear" w:color="auto" w:fill="FFFFFF"/>
        </w:rPr>
        <w:t>42</w:t>
      </w:r>
      <w:r w:rsidRPr="00896ACD">
        <w:rPr>
          <w:color w:val="000000" w:themeColor="text1"/>
          <w:shd w:val="clear" w:color="auto" w:fill="FFFFFF"/>
        </w:rPr>
        <w:t>(2), pp.259-274.</w:t>
      </w:r>
    </w:p>
    <w:p w14:paraId="6F8D725E" w14:textId="77777777" w:rsidR="00893618" w:rsidRPr="00896ACD" w:rsidRDefault="00893618" w:rsidP="00893618">
      <w:pPr>
        <w:rPr>
          <w:color w:val="000000" w:themeColor="text1"/>
        </w:rPr>
      </w:pPr>
      <w:bookmarkStart w:id="14" w:name="_Hlk109322254"/>
      <w:r w:rsidRPr="00896ACD">
        <w:rPr>
          <w:color w:val="000000" w:themeColor="text1"/>
          <w:shd w:val="clear" w:color="auto" w:fill="FFFFFF"/>
        </w:rPr>
        <w:t>McCabe, S., 2022</w:t>
      </w:r>
      <w:bookmarkEnd w:id="14"/>
      <w:r w:rsidRPr="00896ACD">
        <w:rPr>
          <w:color w:val="000000" w:themeColor="text1"/>
          <w:shd w:val="clear" w:color="auto" w:fill="FFFFFF"/>
        </w:rPr>
        <w:t>. Confronting the Toxic Confluence of Effects Creating Inflation.</w:t>
      </w:r>
    </w:p>
    <w:p w14:paraId="20696D52" w14:textId="77777777" w:rsidR="00893618" w:rsidRPr="00896ACD" w:rsidRDefault="00893618" w:rsidP="00893618">
      <w:pPr>
        <w:rPr>
          <w:color w:val="000000" w:themeColor="text1"/>
          <w:shd w:val="clear" w:color="auto" w:fill="FFFFFF"/>
        </w:rPr>
      </w:pPr>
      <w:bookmarkStart w:id="15" w:name="_Hlk109322190"/>
      <w:r w:rsidRPr="00896ACD">
        <w:rPr>
          <w:color w:val="000000" w:themeColor="text1"/>
          <w:shd w:val="clear" w:color="auto" w:fill="FFFFFF"/>
        </w:rPr>
        <w:t>McCabe, S., 2022</w:t>
      </w:r>
      <w:bookmarkEnd w:id="15"/>
      <w:r w:rsidRPr="00896ACD">
        <w:rPr>
          <w:color w:val="000000" w:themeColor="text1"/>
          <w:shd w:val="clear" w:color="auto" w:fill="FFFFFF"/>
        </w:rPr>
        <w:t xml:space="preserve">. Time to Take </w:t>
      </w:r>
      <w:proofErr w:type="gramStart"/>
      <w:r w:rsidRPr="00896ACD">
        <w:rPr>
          <w:color w:val="000000" w:themeColor="text1"/>
          <w:shd w:val="clear" w:color="auto" w:fill="FFFFFF"/>
        </w:rPr>
        <w:t>Stock?.</w:t>
      </w:r>
      <w:proofErr w:type="gramEnd"/>
    </w:p>
    <w:p w14:paraId="0793AF4B" w14:textId="77777777" w:rsidR="00893618" w:rsidRPr="00896ACD" w:rsidRDefault="00893618" w:rsidP="00893618">
      <w:pPr>
        <w:rPr>
          <w:color w:val="000000" w:themeColor="text1"/>
          <w:shd w:val="clear" w:color="auto" w:fill="FFFFFF"/>
        </w:rPr>
      </w:pPr>
      <w:bookmarkStart w:id="16" w:name="_Hlk109322243"/>
      <w:r w:rsidRPr="00896ACD">
        <w:rPr>
          <w:color w:val="000000" w:themeColor="text1"/>
          <w:shd w:val="clear" w:color="auto" w:fill="FFFFFF"/>
        </w:rPr>
        <w:t>McMillan, D., 2022</w:t>
      </w:r>
      <w:bookmarkEnd w:id="16"/>
      <w:r w:rsidRPr="00896ACD">
        <w:rPr>
          <w:color w:val="000000" w:themeColor="text1"/>
          <w:shd w:val="clear" w:color="auto" w:fill="FFFFFF"/>
        </w:rPr>
        <w:t xml:space="preserve">. Inflation: </w:t>
      </w:r>
      <w:proofErr w:type="spellStart"/>
      <w:r w:rsidRPr="00896ACD">
        <w:rPr>
          <w:color w:val="000000" w:themeColor="text1"/>
          <w:shd w:val="clear" w:color="auto" w:fill="FFFFFF"/>
        </w:rPr>
        <w:t>there’sa</w:t>
      </w:r>
      <w:proofErr w:type="spellEnd"/>
      <w:r w:rsidRPr="00896ACD">
        <w:rPr>
          <w:color w:val="000000" w:themeColor="text1"/>
          <w:shd w:val="clear" w:color="auto" w:fill="FFFFFF"/>
        </w:rPr>
        <w:t xml:space="preserve"> vital way to reduce it that everyone overlooks–raise productivity.</w:t>
      </w:r>
    </w:p>
    <w:p w14:paraId="47B8952E" w14:textId="77777777" w:rsidR="00893618" w:rsidRPr="00896ACD" w:rsidRDefault="00893618" w:rsidP="00893618">
      <w:pPr>
        <w:rPr>
          <w:color w:val="000000" w:themeColor="text1"/>
          <w:shd w:val="clear" w:color="auto" w:fill="FFFFFF"/>
        </w:rPr>
      </w:pPr>
      <w:r w:rsidRPr="00896ACD">
        <w:rPr>
          <w:color w:val="000000" w:themeColor="text1"/>
          <w:shd w:val="clear" w:color="auto" w:fill="FFFFFF"/>
        </w:rPr>
        <w:lastRenderedPageBreak/>
        <w:t>Nelson, E., 2021. </w:t>
      </w:r>
      <w:r w:rsidRPr="00896ACD">
        <w:rPr>
          <w:i/>
          <w:iCs/>
          <w:color w:val="000000" w:themeColor="text1"/>
          <w:shd w:val="clear" w:color="auto" w:fill="FFFFFF"/>
        </w:rPr>
        <w:t xml:space="preserve">The Bank of England raises its interest rate in bid to control </w:t>
      </w:r>
      <w:proofErr w:type="gramStart"/>
      <w:r w:rsidRPr="00896ACD">
        <w:rPr>
          <w:i/>
          <w:iCs/>
          <w:color w:val="000000" w:themeColor="text1"/>
          <w:shd w:val="clear" w:color="auto" w:fill="FFFFFF"/>
        </w:rPr>
        <w:t>inflation.</w:t>
      </w:r>
      <w:r w:rsidRPr="00896ACD">
        <w:rPr>
          <w:color w:val="000000" w:themeColor="text1"/>
          <w:shd w:val="clear" w:color="auto" w:fill="FFFFFF"/>
        </w:rPr>
        <w:t>.</w:t>
      </w:r>
      <w:proofErr w:type="gramEnd"/>
      <w:r w:rsidRPr="00896ACD">
        <w:rPr>
          <w:color w:val="000000" w:themeColor="text1"/>
          <w:shd w:val="clear" w:color="auto" w:fill="FFFFFF"/>
        </w:rPr>
        <w:t xml:space="preserve"> [online] Nytimes.com. Available at: &lt;https://www.nytimes.com/2021/12/16/business/bank-of-england-interest-rates-rise.html&gt; [Accessed 21 July 2022].</w:t>
      </w:r>
    </w:p>
    <w:p w14:paraId="0F3FE3C0" w14:textId="77777777" w:rsidR="00893618" w:rsidRPr="00896ACD" w:rsidRDefault="00893618" w:rsidP="00893618">
      <w:pPr>
        <w:rPr>
          <w:color w:val="000000" w:themeColor="text1"/>
          <w:shd w:val="clear" w:color="auto" w:fill="FFFFFF"/>
        </w:rPr>
      </w:pPr>
      <w:r w:rsidRPr="00896ACD">
        <w:rPr>
          <w:color w:val="000000" w:themeColor="text1"/>
          <w:shd w:val="clear" w:color="auto" w:fill="FFFFFF"/>
        </w:rPr>
        <w:t>Oxford Analytica, 2022. Persistent inflation will create a dilemma for the ECB. </w:t>
      </w:r>
      <w:r w:rsidRPr="00896ACD">
        <w:rPr>
          <w:i/>
          <w:iCs/>
          <w:color w:val="000000" w:themeColor="text1"/>
          <w:shd w:val="clear" w:color="auto" w:fill="FFFFFF"/>
        </w:rPr>
        <w:t>Emerald Expert Briefings</w:t>
      </w:r>
      <w:r w:rsidRPr="00896ACD">
        <w:rPr>
          <w:color w:val="000000" w:themeColor="text1"/>
          <w:shd w:val="clear" w:color="auto" w:fill="FFFFFF"/>
        </w:rPr>
        <w:t>, (</w:t>
      </w:r>
      <w:proofErr w:type="spellStart"/>
      <w:r w:rsidRPr="00896ACD">
        <w:rPr>
          <w:color w:val="000000" w:themeColor="text1"/>
          <w:shd w:val="clear" w:color="auto" w:fill="FFFFFF"/>
        </w:rPr>
        <w:t>oxan-db</w:t>
      </w:r>
      <w:proofErr w:type="spellEnd"/>
      <w:r w:rsidRPr="00896ACD">
        <w:rPr>
          <w:color w:val="000000" w:themeColor="text1"/>
          <w:shd w:val="clear" w:color="auto" w:fill="FFFFFF"/>
        </w:rPr>
        <w:t>).</w:t>
      </w:r>
    </w:p>
    <w:p w14:paraId="2110EEA8" w14:textId="77777777" w:rsidR="00893618" w:rsidRPr="00896ACD" w:rsidRDefault="00893618" w:rsidP="00893618">
      <w:pPr>
        <w:rPr>
          <w:color w:val="000000" w:themeColor="text1"/>
          <w:shd w:val="clear" w:color="auto" w:fill="FFFFFF"/>
        </w:rPr>
      </w:pPr>
      <w:bookmarkStart w:id="17" w:name="_Hlk109322168"/>
      <w:r w:rsidRPr="00896ACD">
        <w:rPr>
          <w:color w:val="000000" w:themeColor="text1"/>
          <w:shd w:val="clear" w:color="auto" w:fill="FFFFFF"/>
        </w:rPr>
        <w:t>Sissoko, C., 2022</w:t>
      </w:r>
      <w:bookmarkEnd w:id="17"/>
      <w:r w:rsidRPr="00896ACD">
        <w:rPr>
          <w:color w:val="000000" w:themeColor="text1"/>
          <w:shd w:val="clear" w:color="auto" w:fill="FFFFFF"/>
        </w:rPr>
        <w:t>. Becoming a central bank: The development of the Bank of England's private sector lending policies during the Restriction. </w:t>
      </w:r>
      <w:r w:rsidRPr="00896ACD">
        <w:rPr>
          <w:i/>
          <w:iCs/>
          <w:color w:val="000000" w:themeColor="text1"/>
          <w:shd w:val="clear" w:color="auto" w:fill="FFFFFF"/>
        </w:rPr>
        <w:t>The Economic History Review</w:t>
      </w:r>
      <w:r w:rsidRPr="00896ACD">
        <w:rPr>
          <w:color w:val="000000" w:themeColor="text1"/>
          <w:shd w:val="clear" w:color="auto" w:fill="FFFFFF"/>
        </w:rPr>
        <w:t>, </w:t>
      </w:r>
      <w:r w:rsidRPr="00896ACD">
        <w:rPr>
          <w:i/>
          <w:iCs/>
          <w:color w:val="000000" w:themeColor="text1"/>
          <w:shd w:val="clear" w:color="auto" w:fill="FFFFFF"/>
        </w:rPr>
        <w:t>75</w:t>
      </w:r>
      <w:r w:rsidRPr="00896ACD">
        <w:rPr>
          <w:color w:val="000000" w:themeColor="text1"/>
          <w:shd w:val="clear" w:color="auto" w:fill="FFFFFF"/>
        </w:rPr>
        <w:t>(2), pp.601-632.</w:t>
      </w:r>
    </w:p>
    <w:p w14:paraId="21A05576" w14:textId="77777777" w:rsidR="00893618" w:rsidRPr="00896ACD" w:rsidRDefault="00893618" w:rsidP="00893618">
      <w:pPr>
        <w:rPr>
          <w:color w:val="000000" w:themeColor="text1"/>
          <w:shd w:val="clear" w:color="auto" w:fill="FFFFFF"/>
        </w:rPr>
      </w:pPr>
      <w:r w:rsidRPr="00896ACD">
        <w:rPr>
          <w:color w:val="000000" w:themeColor="text1"/>
          <w:shd w:val="clear" w:color="auto" w:fill="FFFFFF"/>
        </w:rPr>
        <w:t>Wallace, T., 2022. </w:t>
      </w:r>
      <w:r w:rsidRPr="00896ACD">
        <w:rPr>
          <w:i/>
          <w:iCs/>
          <w:color w:val="000000" w:themeColor="text1"/>
          <w:shd w:val="clear" w:color="auto" w:fill="FFFFFF"/>
        </w:rPr>
        <w:t>High interest rates are temporary, says Andrew Bailey</w:t>
      </w:r>
      <w:r w:rsidRPr="00896ACD">
        <w:rPr>
          <w:color w:val="000000" w:themeColor="text1"/>
          <w:shd w:val="clear" w:color="auto" w:fill="FFFFFF"/>
        </w:rPr>
        <w:t>. [online] The Telegraph. Available at: &lt;https://www.telegraph.co.uk/business/2022/07/12/high-interest-rates-temporary-says-andrew-bailey/&gt; [Accessed 21 July 2022].</w:t>
      </w:r>
    </w:p>
    <w:p w14:paraId="1FDA4E9A" w14:textId="77777777" w:rsidR="00796325" w:rsidRPr="00896ACD" w:rsidRDefault="00796325" w:rsidP="007144A1">
      <w:pPr>
        <w:rPr>
          <w:color w:val="000000" w:themeColor="text1"/>
        </w:rPr>
      </w:pPr>
    </w:p>
    <w:sectPr w:rsidR="00796325" w:rsidRPr="00896ACD">
      <w:headerReference w:type="default" r:id="rId10"/>
      <w:footerReference w:type="default" r:id="rId11"/>
      <w:headerReference w:type="first" r:id="rId12"/>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37DB3E" w14:textId="77777777" w:rsidR="004714D3" w:rsidRDefault="004714D3">
      <w:pPr>
        <w:spacing w:after="0"/>
      </w:pPr>
      <w:r>
        <w:separator/>
      </w:r>
    </w:p>
  </w:endnote>
  <w:endnote w:type="continuationSeparator" w:id="0">
    <w:p w14:paraId="7C9D6D3D" w14:textId="77777777" w:rsidR="004714D3" w:rsidRDefault="004714D3">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ACF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92B2E4" w14:textId="77777777" w:rsidR="00F608D2" w:rsidRDefault="00F608D2">
    <w:pPr>
      <w:pBdr>
        <w:top w:val="single" w:sz="4" w:space="1" w:color="D9D9D9"/>
        <w:left w:val="nil"/>
        <w:bottom w:val="nil"/>
        <w:right w:val="nil"/>
        <w:between w:val="nil"/>
      </w:pBdr>
      <w:tabs>
        <w:tab w:val="center" w:pos="4680"/>
        <w:tab w:val="right" w:pos="9360"/>
      </w:tabs>
      <w:spacing w:after="0"/>
      <w:jc w:val="right"/>
      <w:rPr>
        <w:color w:val="000000"/>
      </w:rPr>
    </w:pPr>
    <w:r>
      <w:rPr>
        <w:color w:val="000000"/>
      </w:rPr>
      <w:fldChar w:fldCharType="begin"/>
    </w:r>
    <w:r>
      <w:rPr>
        <w:color w:val="000000"/>
      </w:rPr>
      <w:instrText>PAGE</w:instrText>
    </w:r>
    <w:r>
      <w:rPr>
        <w:color w:val="000000"/>
      </w:rPr>
      <w:fldChar w:fldCharType="separate"/>
    </w:r>
    <w:r>
      <w:rPr>
        <w:noProof/>
        <w:color w:val="000000"/>
      </w:rPr>
      <w:t>2</w:t>
    </w:r>
    <w:r>
      <w:rPr>
        <w:color w:val="000000"/>
      </w:rPr>
      <w:fldChar w:fldCharType="end"/>
    </w:r>
    <w:r>
      <w:rPr>
        <w:color w:val="000000"/>
      </w:rPr>
      <w:t xml:space="preserve"> | </w:t>
    </w:r>
    <w:r>
      <w:rPr>
        <w:color w:val="808080"/>
      </w:rPr>
      <w:t>Page</w:t>
    </w:r>
  </w:p>
  <w:p w14:paraId="3BE5BA6E" w14:textId="77777777" w:rsidR="00F608D2" w:rsidRDefault="00F608D2">
    <w:pPr>
      <w:pBdr>
        <w:top w:val="nil"/>
        <w:left w:val="nil"/>
        <w:bottom w:val="nil"/>
        <w:right w:val="nil"/>
        <w:between w:val="nil"/>
      </w:pBdr>
      <w:tabs>
        <w:tab w:val="center" w:pos="4680"/>
        <w:tab w:val="right" w:pos="9360"/>
      </w:tabs>
      <w:spacing w:after="0"/>
      <w:rPr>
        <w:color w:val="000000"/>
      </w:rPr>
    </w:pPr>
  </w:p>
  <w:p w14:paraId="629CAD4A" w14:textId="77777777" w:rsidR="00841F25" w:rsidRDefault="00841F25"/>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239DCF" w14:textId="77777777" w:rsidR="004714D3" w:rsidRDefault="004714D3">
      <w:pPr>
        <w:spacing w:after="0"/>
      </w:pPr>
      <w:r>
        <w:separator/>
      </w:r>
    </w:p>
  </w:footnote>
  <w:footnote w:type="continuationSeparator" w:id="0">
    <w:p w14:paraId="0E9DE6EF" w14:textId="77777777" w:rsidR="004714D3" w:rsidRDefault="004714D3">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A80FFD" w14:textId="0E5FC07B" w:rsidR="00F608D2" w:rsidRDefault="00F608D2">
    <w:pPr>
      <w:pBdr>
        <w:top w:val="nil"/>
        <w:left w:val="nil"/>
        <w:bottom w:val="nil"/>
        <w:right w:val="nil"/>
        <w:between w:val="nil"/>
      </w:pBdr>
      <w:tabs>
        <w:tab w:val="center" w:pos="4680"/>
        <w:tab w:val="right" w:pos="9360"/>
      </w:tabs>
      <w:spacing w:after="0"/>
      <w:rPr>
        <w:color w:val="000000"/>
      </w:rPr>
    </w:pPr>
  </w:p>
  <w:p w14:paraId="498532AA" w14:textId="77777777" w:rsidR="00841F25" w:rsidRDefault="00841F25"/>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E2E0F8" w14:textId="1C394C21" w:rsidR="00F608D2" w:rsidRDefault="00B5083D" w:rsidP="00BD2FE0">
    <w:r>
      <w:rPr>
        <w:noProof/>
      </w:rPr>
      <mc:AlternateContent>
        <mc:Choice Requires="wps">
          <w:drawing>
            <wp:anchor distT="0" distB="0" distL="114300" distR="114300" simplePos="0" relativeHeight="251659264" behindDoc="0" locked="0" layoutInCell="1" allowOverlap="1" wp14:anchorId="775FD986" wp14:editId="47D39CF5">
              <wp:simplePos x="0" y="0"/>
              <wp:positionH relativeFrom="page">
                <wp:posOffset>6851650</wp:posOffset>
              </wp:positionH>
              <wp:positionV relativeFrom="topMargin">
                <wp:posOffset>361950</wp:posOffset>
              </wp:positionV>
              <wp:extent cx="913765" cy="260350"/>
              <wp:effectExtent l="0" t="0" r="0" b="0"/>
              <wp:wrapNone/>
              <wp:docPr id="3" name="Freeform: 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13765" cy="260350"/>
                      </a:xfrm>
                      <a:custGeom>
                        <a:avLst/>
                        <a:gdLst/>
                        <a:ahLst/>
                        <a:cxnLst/>
                        <a:rect l="l" t="t" r="r" b="b"/>
                        <a:pathLst>
                          <a:path w="913764" h="175260" extrusionOk="0">
                            <a:moveTo>
                              <a:pt x="0" y="0"/>
                            </a:moveTo>
                            <a:lnTo>
                              <a:pt x="0" y="175260"/>
                            </a:lnTo>
                            <a:lnTo>
                              <a:pt x="913764" y="175260"/>
                            </a:lnTo>
                            <a:lnTo>
                              <a:pt x="913764" y="0"/>
                            </a:lnTo>
                            <a:close/>
                          </a:path>
                        </a:pathLst>
                      </a:custGeom>
                      <a:solidFill>
                        <a:srgbClr val="4472C4"/>
                      </a:solidFill>
                      <a:ln>
                        <a:noFill/>
                      </a:ln>
                    </wps:spPr>
                    <wps:txbx>
                      <w:txbxContent>
                        <w:p w14:paraId="08647DC9" w14:textId="2638360A" w:rsidR="00F608D2" w:rsidRDefault="00F608D2">
                          <w:pPr>
                            <w:spacing w:after="0"/>
                            <w:textDirection w:val="btLr"/>
                          </w:pPr>
                          <w:r>
                            <w:rPr>
                              <w:color w:val="000000"/>
                            </w:rPr>
                            <w:t xml:space="preserve"> PAGE   1 MERGEFORMAT </w:t>
                          </w:r>
                          <w:r>
                            <w:rPr>
                              <w:color w:val="FFFFFF"/>
                            </w:rPr>
                            <w:t>1</w:t>
                          </w:r>
                        </w:p>
                      </w:txbxContent>
                    </wps:txbx>
                    <wps:bodyPr spcFirstLastPara="1" wrap="square" lIns="88900" tIns="38100" rIns="88900" bIns="38100" anchor="ctr" anchorCtr="0">
                      <a:noAutofit/>
                    </wps:bodyPr>
                  </wps:wsp>
                </a:graphicData>
              </a:graphic>
              <wp14:sizeRelH relativeFrom="margin">
                <wp14:pctWidth>0</wp14:pctWidth>
              </wp14:sizeRelH>
              <wp14:sizeRelV relativeFrom="margin">
                <wp14:pctHeight>0</wp14:pctHeight>
              </wp14:sizeRelV>
            </wp:anchor>
          </w:drawing>
        </mc:Choice>
        <mc:Fallback>
          <w:pict>
            <v:shape w14:anchorId="775FD986" id="Freeform: Shape 3" o:spid="_x0000_s1026" style="position:absolute;left:0;text-align:left;margin-left:539.5pt;margin-top:28.5pt;width:71.95pt;height:20.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op-margin-area;mso-width-percent:0;mso-height-percent:0;mso-width-relative:margin;mso-height-relative:margin;v-text-anchor:middle" coordsize="913764,17526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" adj="-11796480,,5400" path="m,l,175260r913764,l913764,,,xe" fillcolor="#4472c4" stroked="f">
              <v:stroke joinstyle="miter"/>
              <v:formulas/>
              <v:path arrowok="t" o:extrusionok="f" o:connecttype="custom" textboxrect="0,0,913764,175260"/>
              <v:textbox inset="7pt,3pt,7pt,3pt">
                <w:txbxContent>
                  <w:p w14:paraId="08647DC9" w14:textId="2638360A" w:rsidR="00F608D2" w:rsidRDefault="00F608D2">
                    <w:pPr>
                      <w:spacing w:after="0"/>
                      <w:textDirection w:val="btLr"/>
                    </w:pPr>
                    <w:r>
                      <w:rPr>
                        <w:color w:val="000000"/>
                      </w:rPr>
                      <w:t xml:space="preserve"> PAGE   1 MERGEFORMAT </w:t>
                    </w:r>
                    <w:r>
                      <w:rPr>
                        <w:color w:val="FFFFFF"/>
                      </w:rPr>
                      <w:t>1</w:t>
                    </w:r>
                  </w:p>
                </w:txbxContent>
              </v:textbox>
              <w10:wrap anchorx="page" anchory="margin"/>
            </v:shape>
          </w:pict>
        </mc:Fallback>
      </mc:AlternateContent>
    </w:r>
    <w:r>
      <w:rPr>
        <w:noProof/>
      </w:rPr>
      <mc:AlternateContent>
        <mc:Choice Requires="wps">
          <w:drawing>
            <wp:anchor distT="0" distB="0" distL="114300" distR="114300" simplePos="0" relativeHeight="251658240" behindDoc="0" locked="0" layoutInCell="1" allowOverlap="1" wp14:anchorId="0B2935E3" wp14:editId="79418F85">
              <wp:simplePos x="0" y="0"/>
              <wp:positionH relativeFrom="page">
                <wp:align>right</wp:align>
              </wp:positionH>
              <wp:positionV relativeFrom="topMargin">
                <wp:align>center</wp:align>
              </wp:positionV>
              <wp:extent cx="920750" cy="184785"/>
              <wp:effectExtent l="0" t="0" r="0" b="0"/>
              <wp:wrapNone/>
              <wp:docPr id="2" name="Freeform: 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20750" cy="184785"/>
                      </a:xfrm>
                      <a:custGeom>
                        <a:avLst/>
                        <a:gdLst/>
                        <a:ahLst/>
                        <a:cxnLst/>
                        <a:rect l="l" t="t" r="r" b="b"/>
                        <a:pathLst>
                          <a:path w="911225" h="175260" extrusionOk="0">
                            <a:moveTo>
                              <a:pt x="0" y="0"/>
                            </a:moveTo>
                            <a:lnTo>
                              <a:pt x="0" y="175260"/>
                            </a:lnTo>
                            <a:lnTo>
                              <a:pt x="911225" y="175260"/>
                            </a:lnTo>
                            <a:lnTo>
                              <a:pt x="911225" y="0"/>
                            </a:lnTo>
                            <a:close/>
                          </a:path>
                        </a:pathLst>
                      </a:custGeom>
                      <a:solidFill>
                        <a:srgbClr val="4472C4"/>
                      </a:solidFill>
                      <a:ln>
                        <a:noFill/>
                      </a:ln>
                    </wps:spPr>
                    <wps:txbx>
                      <w:txbxContent>
                        <w:p w14:paraId="62CABBDB" w14:textId="77777777" w:rsidR="00F608D2" w:rsidRDefault="00F608D2">
                          <w:pPr>
                            <w:spacing w:after="0"/>
                            <w:textDirection w:val="btLr"/>
                          </w:pPr>
                          <w:r>
                            <w:rPr>
                              <w:color w:val="000000"/>
                            </w:rPr>
                            <w:t xml:space="preserve"> PAGE   \* MERGEFORMAT </w:t>
                          </w:r>
                          <w:r>
                            <w:rPr>
                              <w:color w:val="FFFFFF"/>
                            </w:rPr>
                            <w:t>1</w:t>
                          </w:r>
                        </w:p>
                      </w:txbxContent>
                    </wps:txbx>
                    <wps:bodyPr spcFirstLastPara="1" wrap="square" lIns="88900" tIns="38100" rIns="88900" bIns="38100" anchor="ctr" anchorCtr="0">
                      <a:noAutofit/>
                    </wps:bodyPr>
                  </wps:wsp>
                </a:graphicData>
              </a:graphic>
              <wp14:sizeRelH relativeFrom="page">
                <wp14:pctWidth>0</wp14:pctWidth>
              </wp14:sizeRelH>
              <wp14:sizeRelV relativeFrom="page">
                <wp14:pctHeight>0</wp14:pctHeight>
              </wp14:sizeRelV>
            </wp:anchor>
          </w:drawing>
        </mc:Choice>
        <mc:Fallback>
          <w:pict>
            <v:shape w14:anchorId="0B2935E3" id="Freeform: Shape 2" o:spid="_x0000_s1027" style="position:absolute;left:0;text-align:left;margin-left:21.3pt;margin-top:0;width:72.5pt;height:14.55pt;z-index:251658240;visibility:visible;mso-wrap-style:square;mso-width-percent:0;mso-height-percent:0;mso-wrap-distance-left:9pt;mso-wrap-distance-top:0;mso-wrap-distance-right:9pt;mso-wrap-distance-bottom:0;mso-position-horizontal:right;mso-position-horizontal-relative:page;mso-position-vertical:center;mso-position-vertical-relative:top-margin-area;mso-width-percent:0;mso-height-percent:0;mso-width-relative:page;mso-height-relative:page;v-text-anchor:middle" coordsize="911225,17526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" adj="-11796480,,5400" path="m,l,175260r911225,l911225,,,xe" fillcolor="#4472c4" stroked="f">
              <v:stroke joinstyle="miter"/>
              <v:formulas/>
              <v:path arrowok="t" o:extrusionok="f" o:connecttype="custom" textboxrect="0,0,911225,175260"/>
              <v:textbox inset="7pt,3pt,7pt,3pt">
                <w:txbxContent>
                  <w:p w14:paraId="62CABBDB" w14:textId="77777777" w:rsidR="00F608D2" w:rsidRDefault="00F608D2">
                    <w:pPr>
                      <w:spacing w:after="0"/>
                      <w:textDirection w:val="btLr"/>
                    </w:pPr>
                    <w:r>
                      <w:rPr>
                        <w:color w:val="000000"/>
                      </w:rPr>
                      <w:t xml:space="preserve"> PAGE   \* MERGEFORMAT </w:t>
                    </w:r>
                    <w:r>
                      <w:rPr>
                        <w:color w:val="FFFFFF"/>
                      </w:rPr>
                      <w:t>1</w:t>
                    </w:r>
                  </w:p>
                </w:txbxContent>
              </v:textbox>
              <w10:wrap anchorx="page" anchory="margin"/>
            </v:shape>
          </w:pict>
        </mc:Fallback>
      </mc:AlternateContent>
    </w:r>
    <w:r w:rsidR="00F608D2">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492F97"/>
    <w:multiLevelType w:val="hybridMultilevel"/>
    <w:tmpl w:val="EA3CC7C0"/>
    <w:lvl w:ilvl="0" w:tplc="9C0ABEFA">
      <w:start w:val="1"/>
      <w:numFmt w:val="bullet"/>
      <w:lvlText w:val="•"/>
      <w:lvlJc w:val="left"/>
      <w:pPr>
        <w:tabs>
          <w:tab w:val="num" w:pos="720"/>
        </w:tabs>
        <w:ind w:left="720" w:hanging="360"/>
      </w:pPr>
      <w:rPr>
        <w:rFonts w:ascii="Times New Roman" w:hAnsi="Times New Roman" w:hint="default"/>
      </w:rPr>
    </w:lvl>
    <w:lvl w:ilvl="1" w:tplc="13C493B6" w:tentative="1">
      <w:start w:val="1"/>
      <w:numFmt w:val="bullet"/>
      <w:lvlText w:val="•"/>
      <w:lvlJc w:val="left"/>
      <w:pPr>
        <w:tabs>
          <w:tab w:val="num" w:pos="1440"/>
        </w:tabs>
        <w:ind w:left="1440" w:hanging="360"/>
      </w:pPr>
      <w:rPr>
        <w:rFonts w:ascii="Times New Roman" w:hAnsi="Times New Roman" w:hint="default"/>
      </w:rPr>
    </w:lvl>
    <w:lvl w:ilvl="2" w:tplc="4E7E93AC" w:tentative="1">
      <w:start w:val="1"/>
      <w:numFmt w:val="bullet"/>
      <w:lvlText w:val="•"/>
      <w:lvlJc w:val="left"/>
      <w:pPr>
        <w:tabs>
          <w:tab w:val="num" w:pos="2160"/>
        </w:tabs>
        <w:ind w:left="2160" w:hanging="360"/>
      </w:pPr>
      <w:rPr>
        <w:rFonts w:ascii="Times New Roman" w:hAnsi="Times New Roman" w:hint="default"/>
      </w:rPr>
    </w:lvl>
    <w:lvl w:ilvl="3" w:tplc="93361888" w:tentative="1">
      <w:start w:val="1"/>
      <w:numFmt w:val="bullet"/>
      <w:lvlText w:val="•"/>
      <w:lvlJc w:val="left"/>
      <w:pPr>
        <w:tabs>
          <w:tab w:val="num" w:pos="2880"/>
        </w:tabs>
        <w:ind w:left="2880" w:hanging="360"/>
      </w:pPr>
      <w:rPr>
        <w:rFonts w:ascii="Times New Roman" w:hAnsi="Times New Roman" w:hint="default"/>
      </w:rPr>
    </w:lvl>
    <w:lvl w:ilvl="4" w:tplc="98629340" w:tentative="1">
      <w:start w:val="1"/>
      <w:numFmt w:val="bullet"/>
      <w:lvlText w:val="•"/>
      <w:lvlJc w:val="left"/>
      <w:pPr>
        <w:tabs>
          <w:tab w:val="num" w:pos="3600"/>
        </w:tabs>
        <w:ind w:left="3600" w:hanging="360"/>
      </w:pPr>
      <w:rPr>
        <w:rFonts w:ascii="Times New Roman" w:hAnsi="Times New Roman" w:hint="default"/>
      </w:rPr>
    </w:lvl>
    <w:lvl w:ilvl="5" w:tplc="782E1D2C" w:tentative="1">
      <w:start w:val="1"/>
      <w:numFmt w:val="bullet"/>
      <w:lvlText w:val="•"/>
      <w:lvlJc w:val="left"/>
      <w:pPr>
        <w:tabs>
          <w:tab w:val="num" w:pos="4320"/>
        </w:tabs>
        <w:ind w:left="4320" w:hanging="360"/>
      </w:pPr>
      <w:rPr>
        <w:rFonts w:ascii="Times New Roman" w:hAnsi="Times New Roman" w:hint="default"/>
      </w:rPr>
    </w:lvl>
    <w:lvl w:ilvl="6" w:tplc="9A82DE76" w:tentative="1">
      <w:start w:val="1"/>
      <w:numFmt w:val="bullet"/>
      <w:lvlText w:val="•"/>
      <w:lvlJc w:val="left"/>
      <w:pPr>
        <w:tabs>
          <w:tab w:val="num" w:pos="5040"/>
        </w:tabs>
        <w:ind w:left="5040" w:hanging="360"/>
      </w:pPr>
      <w:rPr>
        <w:rFonts w:ascii="Times New Roman" w:hAnsi="Times New Roman" w:hint="default"/>
      </w:rPr>
    </w:lvl>
    <w:lvl w:ilvl="7" w:tplc="F9AA8014" w:tentative="1">
      <w:start w:val="1"/>
      <w:numFmt w:val="bullet"/>
      <w:lvlText w:val="•"/>
      <w:lvlJc w:val="left"/>
      <w:pPr>
        <w:tabs>
          <w:tab w:val="num" w:pos="5760"/>
        </w:tabs>
        <w:ind w:left="5760" w:hanging="360"/>
      </w:pPr>
      <w:rPr>
        <w:rFonts w:ascii="Times New Roman" w:hAnsi="Times New Roman" w:hint="default"/>
      </w:rPr>
    </w:lvl>
    <w:lvl w:ilvl="8" w:tplc="1028329E" w:tentative="1">
      <w:start w:val="1"/>
      <w:numFmt w:val="bullet"/>
      <w:lvlText w:val="•"/>
      <w:lvlJc w:val="left"/>
      <w:pPr>
        <w:tabs>
          <w:tab w:val="num" w:pos="6480"/>
        </w:tabs>
        <w:ind w:left="6480" w:hanging="360"/>
      </w:pPr>
      <w:rPr>
        <w:rFonts w:ascii="Times New Roman" w:hAnsi="Times New Roman" w:hint="default"/>
      </w:rPr>
    </w:lvl>
  </w:abstractNum>
  <w:abstractNum w:abstractNumId="1" w15:restartNumberingAfterBreak="0">
    <w:nsid w:val="0CAC495B"/>
    <w:multiLevelType w:val="hybridMultilevel"/>
    <w:tmpl w:val="D29E7E78"/>
    <w:lvl w:ilvl="0" w:tplc="B140721A">
      <w:start w:val="1"/>
      <w:numFmt w:val="bullet"/>
      <w:lvlText w:val=""/>
      <w:lvlJc w:val="right"/>
      <w:rPr>
        <w:rFonts w:ascii="Symbol" w:hAnsi="Symbol" w:hint="default"/>
      </w:rPr>
    </w:lvl>
    <w:lvl w:ilvl="1" w:tplc="40090003" w:tentative="1">
      <w:start w:val="1"/>
      <w:numFmt w:val="bullet"/>
      <w:lvlText w:val="o"/>
      <w:lvlJc w:val="left"/>
      <w:pPr>
        <w:ind w:left="1800" w:hanging="360"/>
      </w:pPr>
      <w:rPr>
        <w:rFonts w:ascii="Courier New" w:hAnsi="Courier New" w:cs="Courier New" w:hint="default"/>
      </w:rPr>
    </w:lvl>
    <w:lvl w:ilvl="2" w:tplc="40090005" w:tentative="1">
      <w:start w:val="1"/>
      <w:numFmt w:val="bullet"/>
      <w:lvlText w:val=""/>
      <w:lvlJc w:val="left"/>
      <w:pPr>
        <w:ind w:left="2520" w:hanging="360"/>
      </w:pPr>
      <w:rPr>
        <w:rFonts w:ascii="Wingdings" w:hAnsi="Wingdings" w:hint="default"/>
      </w:rPr>
    </w:lvl>
    <w:lvl w:ilvl="3" w:tplc="40090001" w:tentative="1">
      <w:start w:val="1"/>
      <w:numFmt w:val="bullet"/>
      <w:lvlText w:val=""/>
      <w:lvlJc w:val="left"/>
      <w:pPr>
        <w:ind w:left="3240" w:hanging="360"/>
      </w:pPr>
      <w:rPr>
        <w:rFonts w:ascii="Symbol" w:hAnsi="Symbol" w:hint="default"/>
      </w:rPr>
    </w:lvl>
    <w:lvl w:ilvl="4" w:tplc="40090003" w:tentative="1">
      <w:start w:val="1"/>
      <w:numFmt w:val="bullet"/>
      <w:lvlText w:val="o"/>
      <w:lvlJc w:val="left"/>
      <w:pPr>
        <w:ind w:left="3960" w:hanging="360"/>
      </w:pPr>
      <w:rPr>
        <w:rFonts w:ascii="Courier New" w:hAnsi="Courier New" w:cs="Courier New" w:hint="default"/>
      </w:rPr>
    </w:lvl>
    <w:lvl w:ilvl="5" w:tplc="40090005" w:tentative="1">
      <w:start w:val="1"/>
      <w:numFmt w:val="bullet"/>
      <w:lvlText w:val=""/>
      <w:lvlJc w:val="left"/>
      <w:pPr>
        <w:ind w:left="4680" w:hanging="360"/>
      </w:pPr>
      <w:rPr>
        <w:rFonts w:ascii="Wingdings" w:hAnsi="Wingdings" w:hint="default"/>
      </w:rPr>
    </w:lvl>
    <w:lvl w:ilvl="6" w:tplc="40090001" w:tentative="1">
      <w:start w:val="1"/>
      <w:numFmt w:val="bullet"/>
      <w:lvlText w:val=""/>
      <w:lvlJc w:val="left"/>
      <w:pPr>
        <w:ind w:left="5400" w:hanging="360"/>
      </w:pPr>
      <w:rPr>
        <w:rFonts w:ascii="Symbol" w:hAnsi="Symbol" w:hint="default"/>
      </w:rPr>
    </w:lvl>
    <w:lvl w:ilvl="7" w:tplc="40090003" w:tentative="1">
      <w:start w:val="1"/>
      <w:numFmt w:val="bullet"/>
      <w:lvlText w:val="o"/>
      <w:lvlJc w:val="left"/>
      <w:pPr>
        <w:ind w:left="6120" w:hanging="360"/>
      </w:pPr>
      <w:rPr>
        <w:rFonts w:ascii="Courier New" w:hAnsi="Courier New" w:cs="Courier New" w:hint="default"/>
      </w:rPr>
    </w:lvl>
    <w:lvl w:ilvl="8" w:tplc="40090005" w:tentative="1">
      <w:start w:val="1"/>
      <w:numFmt w:val="bullet"/>
      <w:lvlText w:val=""/>
      <w:lvlJc w:val="left"/>
      <w:pPr>
        <w:ind w:left="6840" w:hanging="360"/>
      </w:pPr>
      <w:rPr>
        <w:rFonts w:ascii="Wingdings" w:hAnsi="Wingdings" w:hint="default"/>
      </w:rPr>
    </w:lvl>
  </w:abstractNum>
  <w:abstractNum w:abstractNumId="2" w15:restartNumberingAfterBreak="0">
    <w:nsid w:val="0D965E58"/>
    <w:multiLevelType w:val="hybridMultilevel"/>
    <w:tmpl w:val="42728BF0"/>
    <w:lvl w:ilvl="0" w:tplc="B140721A">
      <w:start w:val="1"/>
      <w:numFmt w:val="bullet"/>
      <w:lvlText w:val=""/>
      <w:lvlJc w:val="righ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11854CD3"/>
    <w:multiLevelType w:val="hybridMultilevel"/>
    <w:tmpl w:val="E762450A"/>
    <w:lvl w:ilvl="0" w:tplc="1F52EEEC">
      <w:start w:val="1"/>
      <w:numFmt w:val="bullet"/>
      <w:lvlText w:val="•"/>
      <w:lvlJc w:val="left"/>
      <w:pPr>
        <w:tabs>
          <w:tab w:val="num" w:pos="720"/>
        </w:tabs>
        <w:ind w:left="720" w:hanging="360"/>
      </w:pPr>
      <w:rPr>
        <w:rFonts w:ascii="Times New Roman" w:hAnsi="Times New Roman" w:hint="default"/>
      </w:rPr>
    </w:lvl>
    <w:lvl w:ilvl="1" w:tplc="94CCBE3E" w:tentative="1">
      <w:start w:val="1"/>
      <w:numFmt w:val="bullet"/>
      <w:lvlText w:val="•"/>
      <w:lvlJc w:val="left"/>
      <w:pPr>
        <w:tabs>
          <w:tab w:val="num" w:pos="1440"/>
        </w:tabs>
        <w:ind w:left="1440" w:hanging="360"/>
      </w:pPr>
      <w:rPr>
        <w:rFonts w:ascii="Times New Roman" w:hAnsi="Times New Roman" w:hint="default"/>
      </w:rPr>
    </w:lvl>
    <w:lvl w:ilvl="2" w:tplc="E35CFCFA" w:tentative="1">
      <w:start w:val="1"/>
      <w:numFmt w:val="bullet"/>
      <w:lvlText w:val="•"/>
      <w:lvlJc w:val="left"/>
      <w:pPr>
        <w:tabs>
          <w:tab w:val="num" w:pos="2160"/>
        </w:tabs>
        <w:ind w:left="2160" w:hanging="360"/>
      </w:pPr>
      <w:rPr>
        <w:rFonts w:ascii="Times New Roman" w:hAnsi="Times New Roman" w:hint="default"/>
      </w:rPr>
    </w:lvl>
    <w:lvl w:ilvl="3" w:tplc="910C22A2" w:tentative="1">
      <w:start w:val="1"/>
      <w:numFmt w:val="bullet"/>
      <w:lvlText w:val="•"/>
      <w:lvlJc w:val="left"/>
      <w:pPr>
        <w:tabs>
          <w:tab w:val="num" w:pos="2880"/>
        </w:tabs>
        <w:ind w:left="2880" w:hanging="360"/>
      </w:pPr>
      <w:rPr>
        <w:rFonts w:ascii="Times New Roman" w:hAnsi="Times New Roman" w:hint="default"/>
      </w:rPr>
    </w:lvl>
    <w:lvl w:ilvl="4" w:tplc="00C6F8F8" w:tentative="1">
      <w:start w:val="1"/>
      <w:numFmt w:val="bullet"/>
      <w:lvlText w:val="•"/>
      <w:lvlJc w:val="left"/>
      <w:pPr>
        <w:tabs>
          <w:tab w:val="num" w:pos="3600"/>
        </w:tabs>
        <w:ind w:left="3600" w:hanging="360"/>
      </w:pPr>
      <w:rPr>
        <w:rFonts w:ascii="Times New Roman" w:hAnsi="Times New Roman" w:hint="default"/>
      </w:rPr>
    </w:lvl>
    <w:lvl w:ilvl="5" w:tplc="FC0E3170" w:tentative="1">
      <w:start w:val="1"/>
      <w:numFmt w:val="bullet"/>
      <w:lvlText w:val="•"/>
      <w:lvlJc w:val="left"/>
      <w:pPr>
        <w:tabs>
          <w:tab w:val="num" w:pos="4320"/>
        </w:tabs>
        <w:ind w:left="4320" w:hanging="360"/>
      </w:pPr>
      <w:rPr>
        <w:rFonts w:ascii="Times New Roman" w:hAnsi="Times New Roman" w:hint="default"/>
      </w:rPr>
    </w:lvl>
    <w:lvl w:ilvl="6" w:tplc="18E0B0A0" w:tentative="1">
      <w:start w:val="1"/>
      <w:numFmt w:val="bullet"/>
      <w:lvlText w:val="•"/>
      <w:lvlJc w:val="left"/>
      <w:pPr>
        <w:tabs>
          <w:tab w:val="num" w:pos="5040"/>
        </w:tabs>
        <w:ind w:left="5040" w:hanging="360"/>
      </w:pPr>
      <w:rPr>
        <w:rFonts w:ascii="Times New Roman" w:hAnsi="Times New Roman" w:hint="default"/>
      </w:rPr>
    </w:lvl>
    <w:lvl w:ilvl="7" w:tplc="88AA5D0C" w:tentative="1">
      <w:start w:val="1"/>
      <w:numFmt w:val="bullet"/>
      <w:lvlText w:val="•"/>
      <w:lvlJc w:val="left"/>
      <w:pPr>
        <w:tabs>
          <w:tab w:val="num" w:pos="5760"/>
        </w:tabs>
        <w:ind w:left="5760" w:hanging="360"/>
      </w:pPr>
      <w:rPr>
        <w:rFonts w:ascii="Times New Roman" w:hAnsi="Times New Roman" w:hint="default"/>
      </w:rPr>
    </w:lvl>
    <w:lvl w:ilvl="8" w:tplc="146CB74C" w:tentative="1">
      <w:start w:val="1"/>
      <w:numFmt w:val="bullet"/>
      <w:lvlText w:val="•"/>
      <w:lvlJc w:val="left"/>
      <w:pPr>
        <w:tabs>
          <w:tab w:val="num" w:pos="6480"/>
        </w:tabs>
        <w:ind w:left="6480" w:hanging="360"/>
      </w:pPr>
      <w:rPr>
        <w:rFonts w:ascii="Times New Roman" w:hAnsi="Times New Roman" w:hint="default"/>
      </w:rPr>
    </w:lvl>
  </w:abstractNum>
  <w:abstractNum w:abstractNumId="4" w15:restartNumberingAfterBreak="0">
    <w:nsid w:val="15FB00C2"/>
    <w:multiLevelType w:val="hybridMultilevel"/>
    <w:tmpl w:val="6F38504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15:restartNumberingAfterBreak="0">
    <w:nsid w:val="19686763"/>
    <w:multiLevelType w:val="hybridMultilevel"/>
    <w:tmpl w:val="FB7AFDA6"/>
    <w:lvl w:ilvl="0" w:tplc="58D2C1AE">
      <w:start w:val="1"/>
      <w:numFmt w:val="bullet"/>
      <w:lvlText w:val="•"/>
      <w:lvlJc w:val="left"/>
      <w:pPr>
        <w:tabs>
          <w:tab w:val="num" w:pos="720"/>
        </w:tabs>
        <w:ind w:left="720" w:hanging="360"/>
      </w:pPr>
      <w:rPr>
        <w:rFonts w:ascii="Times New Roman" w:hAnsi="Times New Roman" w:hint="default"/>
      </w:rPr>
    </w:lvl>
    <w:lvl w:ilvl="1" w:tplc="D8106C50" w:tentative="1">
      <w:start w:val="1"/>
      <w:numFmt w:val="bullet"/>
      <w:lvlText w:val="•"/>
      <w:lvlJc w:val="left"/>
      <w:pPr>
        <w:tabs>
          <w:tab w:val="num" w:pos="1440"/>
        </w:tabs>
        <w:ind w:left="1440" w:hanging="360"/>
      </w:pPr>
      <w:rPr>
        <w:rFonts w:ascii="Times New Roman" w:hAnsi="Times New Roman" w:hint="default"/>
      </w:rPr>
    </w:lvl>
    <w:lvl w:ilvl="2" w:tplc="A94438AA" w:tentative="1">
      <w:start w:val="1"/>
      <w:numFmt w:val="bullet"/>
      <w:lvlText w:val="•"/>
      <w:lvlJc w:val="left"/>
      <w:pPr>
        <w:tabs>
          <w:tab w:val="num" w:pos="2160"/>
        </w:tabs>
        <w:ind w:left="2160" w:hanging="360"/>
      </w:pPr>
      <w:rPr>
        <w:rFonts w:ascii="Times New Roman" w:hAnsi="Times New Roman" w:hint="default"/>
      </w:rPr>
    </w:lvl>
    <w:lvl w:ilvl="3" w:tplc="62E8B4AC" w:tentative="1">
      <w:start w:val="1"/>
      <w:numFmt w:val="bullet"/>
      <w:lvlText w:val="•"/>
      <w:lvlJc w:val="left"/>
      <w:pPr>
        <w:tabs>
          <w:tab w:val="num" w:pos="2880"/>
        </w:tabs>
        <w:ind w:left="2880" w:hanging="360"/>
      </w:pPr>
      <w:rPr>
        <w:rFonts w:ascii="Times New Roman" w:hAnsi="Times New Roman" w:hint="default"/>
      </w:rPr>
    </w:lvl>
    <w:lvl w:ilvl="4" w:tplc="B7D01534" w:tentative="1">
      <w:start w:val="1"/>
      <w:numFmt w:val="bullet"/>
      <w:lvlText w:val="•"/>
      <w:lvlJc w:val="left"/>
      <w:pPr>
        <w:tabs>
          <w:tab w:val="num" w:pos="3600"/>
        </w:tabs>
        <w:ind w:left="3600" w:hanging="360"/>
      </w:pPr>
      <w:rPr>
        <w:rFonts w:ascii="Times New Roman" w:hAnsi="Times New Roman" w:hint="default"/>
      </w:rPr>
    </w:lvl>
    <w:lvl w:ilvl="5" w:tplc="BD1692AC" w:tentative="1">
      <w:start w:val="1"/>
      <w:numFmt w:val="bullet"/>
      <w:lvlText w:val="•"/>
      <w:lvlJc w:val="left"/>
      <w:pPr>
        <w:tabs>
          <w:tab w:val="num" w:pos="4320"/>
        </w:tabs>
        <w:ind w:left="4320" w:hanging="360"/>
      </w:pPr>
      <w:rPr>
        <w:rFonts w:ascii="Times New Roman" w:hAnsi="Times New Roman" w:hint="default"/>
      </w:rPr>
    </w:lvl>
    <w:lvl w:ilvl="6" w:tplc="55AE60FC" w:tentative="1">
      <w:start w:val="1"/>
      <w:numFmt w:val="bullet"/>
      <w:lvlText w:val="•"/>
      <w:lvlJc w:val="left"/>
      <w:pPr>
        <w:tabs>
          <w:tab w:val="num" w:pos="5040"/>
        </w:tabs>
        <w:ind w:left="5040" w:hanging="360"/>
      </w:pPr>
      <w:rPr>
        <w:rFonts w:ascii="Times New Roman" w:hAnsi="Times New Roman" w:hint="default"/>
      </w:rPr>
    </w:lvl>
    <w:lvl w:ilvl="7" w:tplc="0C00D288" w:tentative="1">
      <w:start w:val="1"/>
      <w:numFmt w:val="bullet"/>
      <w:lvlText w:val="•"/>
      <w:lvlJc w:val="left"/>
      <w:pPr>
        <w:tabs>
          <w:tab w:val="num" w:pos="5760"/>
        </w:tabs>
        <w:ind w:left="5760" w:hanging="360"/>
      </w:pPr>
      <w:rPr>
        <w:rFonts w:ascii="Times New Roman" w:hAnsi="Times New Roman" w:hint="default"/>
      </w:rPr>
    </w:lvl>
    <w:lvl w:ilvl="8" w:tplc="37B47864" w:tentative="1">
      <w:start w:val="1"/>
      <w:numFmt w:val="bullet"/>
      <w:lvlText w:val="•"/>
      <w:lvlJc w:val="left"/>
      <w:pPr>
        <w:tabs>
          <w:tab w:val="num" w:pos="6480"/>
        </w:tabs>
        <w:ind w:left="6480" w:hanging="360"/>
      </w:pPr>
      <w:rPr>
        <w:rFonts w:ascii="Times New Roman" w:hAnsi="Times New Roman" w:hint="default"/>
      </w:rPr>
    </w:lvl>
  </w:abstractNum>
  <w:abstractNum w:abstractNumId="6" w15:restartNumberingAfterBreak="0">
    <w:nsid w:val="1B6B147E"/>
    <w:multiLevelType w:val="hybridMultilevel"/>
    <w:tmpl w:val="D73A740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7" w15:restartNumberingAfterBreak="0">
    <w:nsid w:val="1B9B2ECF"/>
    <w:multiLevelType w:val="hybridMultilevel"/>
    <w:tmpl w:val="F5660174"/>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8" w15:restartNumberingAfterBreak="0">
    <w:nsid w:val="1EB11CD7"/>
    <w:multiLevelType w:val="hybridMultilevel"/>
    <w:tmpl w:val="5264246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9" w15:restartNumberingAfterBreak="0">
    <w:nsid w:val="1EF54C0E"/>
    <w:multiLevelType w:val="hybridMultilevel"/>
    <w:tmpl w:val="CFC2D786"/>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0" w15:restartNumberingAfterBreak="0">
    <w:nsid w:val="25BF59D4"/>
    <w:multiLevelType w:val="hybridMultilevel"/>
    <w:tmpl w:val="DB54B388"/>
    <w:lvl w:ilvl="0" w:tplc="03506E3C">
      <w:start w:val="1"/>
      <w:numFmt w:val="bullet"/>
      <w:lvlText w:val="•"/>
      <w:lvlJc w:val="left"/>
      <w:pPr>
        <w:tabs>
          <w:tab w:val="num" w:pos="720"/>
        </w:tabs>
        <w:ind w:left="720" w:hanging="360"/>
      </w:pPr>
      <w:rPr>
        <w:rFonts w:ascii="Times New Roman" w:hAnsi="Times New Roman" w:hint="default"/>
      </w:rPr>
    </w:lvl>
    <w:lvl w:ilvl="1" w:tplc="52DADCDE" w:tentative="1">
      <w:start w:val="1"/>
      <w:numFmt w:val="bullet"/>
      <w:lvlText w:val="•"/>
      <w:lvlJc w:val="left"/>
      <w:pPr>
        <w:tabs>
          <w:tab w:val="num" w:pos="1440"/>
        </w:tabs>
        <w:ind w:left="1440" w:hanging="360"/>
      </w:pPr>
      <w:rPr>
        <w:rFonts w:ascii="Times New Roman" w:hAnsi="Times New Roman" w:hint="default"/>
      </w:rPr>
    </w:lvl>
    <w:lvl w:ilvl="2" w:tplc="A9E085A8" w:tentative="1">
      <w:start w:val="1"/>
      <w:numFmt w:val="bullet"/>
      <w:lvlText w:val="•"/>
      <w:lvlJc w:val="left"/>
      <w:pPr>
        <w:tabs>
          <w:tab w:val="num" w:pos="2160"/>
        </w:tabs>
        <w:ind w:left="2160" w:hanging="360"/>
      </w:pPr>
      <w:rPr>
        <w:rFonts w:ascii="Times New Roman" w:hAnsi="Times New Roman" w:hint="default"/>
      </w:rPr>
    </w:lvl>
    <w:lvl w:ilvl="3" w:tplc="FF588A48" w:tentative="1">
      <w:start w:val="1"/>
      <w:numFmt w:val="bullet"/>
      <w:lvlText w:val="•"/>
      <w:lvlJc w:val="left"/>
      <w:pPr>
        <w:tabs>
          <w:tab w:val="num" w:pos="2880"/>
        </w:tabs>
        <w:ind w:left="2880" w:hanging="360"/>
      </w:pPr>
      <w:rPr>
        <w:rFonts w:ascii="Times New Roman" w:hAnsi="Times New Roman" w:hint="default"/>
      </w:rPr>
    </w:lvl>
    <w:lvl w:ilvl="4" w:tplc="7C5679BE" w:tentative="1">
      <w:start w:val="1"/>
      <w:numFmt w:val="bullet"/>
      <w:lvlText w:val="•"/>
      <w:lvlJc w:val="left"/>
      <w:pPr>
        <w:tabs>
          <w:tab w:val="num" w:pos="3600"/>
        </w:tabs>
        <w:ind w:left="3600" w:hanging="360"/>
      </w:pPr>
      <w:rPr>
        <w:rFonts w:ascii="Times New Roman" w:hAnsi="Times New Roman" w:hint="default"/>
      </w:rPr>
    </w:lvl>
    <w:lvl w:ilvl="5" w:tplc="031EEC7C" w:tentative="1">
      <w:start w:val="1"/>
      <w:numFmt w:val="bullet"/>
      <w:lvlText w:val="•"/>
      <w:lvlJc w:val="left"/>
      <w:pPr>
        <w:tabs>
          <w:tab w:val="num" w:pos="4320"/>
        </w:tabs>
        <w:ind w:left="4320" w:hanging="360"/>
      </w:pPr>
      <w:rPr>
        <w:rFonts w:ascii="Times New Roman" w:hAnsi="Times New Roman" w:hint="default"/>
      </w:rPr>
    </w:lvl>
    <w:lvl w:ilvl="6" w:tplc="FA986516" w:tentative="1">
      <w:start w:val="1"/>
      <w:numFmt w:val="bullet"/>
      <w:lvlText w:val="•"/>
      <w:lvlJc w:val="left"/>
      <w:pPr>
        <w:tabs>
          <w:tab w:val="num" w:pos="5040"/>
        </w:tabs>
        <w:ind w:left="5040" w:hanging="360"/>
      </w:pPr>
      <w:rPr>
        <w:rFonts w:ascii="Times New Roman" w:hAnsi="Times New Roman" w:hint="default"/>
      </w:rPr>
    </w:lvl>
    <w:lvl w:ilvl="7" w:tplc="804C439C" w:tentative="1">
      <w:start w:val="1"/>
      <w:numFmt w:val="bullet"/>
      <w:lvlText w:val="•"/>
      <w:lvlJc w:val="left"/>
      <w:pPr>
        <w:tabs>
          <w:tab w:val="num" w:pos="5760"/>
        </w:tabs>
        <w:ind w:left="5760" w:hanging="360"/>
      </w:pPr>
      <w:rPr>
        <w:rFonts w:ascii="Times New Roman" w:hAnsi="Times New Roman" w:hint="default"/>
      </w:rPr>
    </w:lvl>
    <w:lvl w:ilvl="8" w:tplc="31A27F88" w:tentative="1">
      <w:start w:val="1"/>
      <w:numFmt w:val="bullet"/>
      <w:lvlText w:val="•"/>
      <w:lvlJc w:val="left"/>
      <w:pPr>
        <w:tabs>
          <w:tab w:val="num" w:pos="6480"/>
        </w:tabs>
        <w:ind w:left="6480" w:hanging="360"/>
      </w:pPr>
      <w:rPr>
        <w:rFonts w:ascii="Times New Roman" w:hAnsi="Times New Roman" w:hint="default"/>
      </w:rPr>
    </w:lvl>
  </w:abstractNum>
  <w:abstractNum w:abstractNumId="11" w15:restartNumberingAfterBreak="0">
    <w:nsid w:val="28BF673D"/>
    <w:multiLevelType w:val="hybridMultilevel"/>
    <w:tmpl w:val="DBF0062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2" w15:restartNumberingAfterBreak="0">
    <w:nsid w:val="2B342714"/>
    <w:multiLevelType w:val="hybridMultilevel"/>
    <w:tmpl w:val="EB42F32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3" w15:restartNumberingAfterBreak="0">
    <w:nsid w:val="2B452794"/>
    <w:multiLevelType w:val="hybridMultilevel"/>
    <w:tmpl w:val="01624758"/>
    <w:lvl w:ilvl="0" w:tplc="B140721A">
      <w:start w:val="1"/>
      <w:numFmt w:val="bullet"/>
      <w:lvlText w:val=""/>
      <w:lvlJc w:val="righ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4" w15:restartNumberingAfterBreak="0">
    <w:nsid w:val="2E17713C"/>
    <w:multiLevelType w:val="hybridMultilevel"/>
    <w:tmpl w:val="DB3E534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5" w15:restartNumberingAfterBreak="0">
    <w:nsid w:val="31CE5AFE"/>
    <w:multiLevelType w:val="hybridMultilevel"/>
    <w:tmpl w:val="FD7643E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6" w15:restartNumberingAfterBreak="0">
    <w:nsid w:val="32360823"/>
    <w:multiLevelType w:val="hybridMultilevel"/>
    <w:tmpl w:val="C02E275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7" w15:restartNumberingAfterBreak="0">
    <w:nsid w:val="331C7113"/>
    <w:multiLevelType w:val="hybridMultilevel"/>
    <w:tmpl w:val="812C051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8" w15:restartNumberingAfterBreak="0">
    <w:nsid w:val="33493359"/>
    <w:multiLevelType w:val="hybridMultilevel"/>
    <w:tmpl w:val="34AC245E"/>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19" w15:restartNumberingAfterBreak="0">
    <w:nsid w:val="35147EB4"/>
    <w:multiLevelType w:val="hybridMultilevel"/>
    <w:tmpl w:val="07FE10CA"/>
    <w:lvl w:ilvl="0" w:tplc="9BE8B4C2">
      <w:start w:val="1"/>
      <w:numFmt w:val="bullet"/>
      <w:lvlText w:val="•"/>
      <w:lvlJc w:val="left"/>
      <w:pPr>
        <w:tabs>
          <w:tab w:val="num" w:pos="720"/>
        </w:tabs>
        <w:ind w:left="720" w:hanging="360"/>
      </w:pPr>
      <w:rPr>
        <w:rFonts w:ascii="Times New Roman" w:hAnsi="Times New Roman" w:hint="default"/>
      </w:rPr>
    </w:lvl>
    <w:lvl w:ilvl="1" w:tplc="F3A804FC" w:tentative="1">
      <w:start w:val="1"/>
      <w:numFmt w:val="bullet"/>
      <w:lvlText w:val="•"/>
      <w:lvlJc w:val="left"/>
      <w:pPr>
        <w:tabs>
          <w:tab w:val="num" w:pos="1440"/>
        </w:tabs>
        <w:ind w:left="1440" w:hanging="360"/>
      </w:pPr>
      <w:rPr>
        <w:rFonts w:ascii="Times New Roman" w:hAnsi="Times New Roman" w:hint="default"/>
      </w:rPr>
    </w:lvl>
    <w:lvl w:ilvl="2" w:tplc="87A0A8DE" w:tentative="1">
      <w:start w:val="1"/>
      <w:numFmt w:val="bullet"/>
      <w:lvlText w:val="•"/>
      <w:lvlJc w:val="left"/>
      <w:pPr>
        <w:tabs>
          <w:tab w:val="num" w:pos="2160"/>
        </w:tabs>
        <w:ind w:left="2160" w:hanging="360"/>
      </w:pPr>
      <w:rPr>
        <w:rFonts w:ascii="Times New Roman" w:hAnsi="Times New Roman" w:hint="default"/>
      </w:rPr>
    </w:lvl>
    <w:lvl w:ilvl="3" w:tplc="B95ECC7C" w:tentative="1">
      <w:start w:val="1"/>
      <w:numFmt w:val="bullet"/>
      <w:lvlText w:val="•"/>
      <w:lvlJc w:val="left"/>
      <w:pPr>
        <w:tabs>
          <w:tab w:val="num" w:pos="2880"/>
        </w:tabs>
        <w:ind w:left="2880" w:hanging="360"/>
      </w:pPr>
      <w:rPr>
        <w:rFonts w:ascii="Times New Roman" w:hAnsi="Times New Roman" w:hint="default"/>
      </w:rPr>
    </w:lvl>
    <w:lvl w:ilvl="4" w:tplc="4FA4C3D0" w:tentative="1">
      <w:start w:val="1"/>
      <w:numFmt w:val="bullet"/>
      <w:lvlText w:val="•"/>
      <w:lvlJc w:val="left"/>
      <w:pPr>
        <w:tabs>
          <w:tab w:val="num" w:pos="3600"/>
        </w:tabs>
        <w:ind w:left="3600" w:hanging="360"/>
      </w:pPr>
      <w:rPr>
        <w:rFonts w:ascii="Times New Roman" w:hAnsi="Times New Roman" w:hint="default"/>
      </w:rPr>
    </w:lvl>
    <w:lvl w:ilvl="5" w:tplc="A7EC7270" w:tentative="1">
      <w:start w:val="1"/>
      <w:numFmt w:val="bullet"/>
      <w:lvlText w:val="•"/>
      <w:lvlJc w:val="left"/>
      <w:pPr>
        <w:tabs>
          <w:tab w:val="num" w:pos="4320"/>
        </w:tabs>
        <w:ind w:left="4320" w:hanging="360"/>
      </w:pPr>
      <w:rPr>
        <w:rFonts w:ascii="Times New Roman" w:hAnsi="Times New Roman" w:hint="default"/>
      </w:rPr>
    </w:lvl>
    <w:lvl w:ilvl="6" w:tplc="AFF4BE74" w:tentative="1">
      <w:start w:val="1"/>
      <w:numFmt w:val="bullet"/>
      <w:lvlText w:val="•"/>
      <w:lvlJc w:val="left"/>
      <w:pPr>
        <w:tabs>
          <w:tab w:val="num" w:pos="5040"/>
        </w:tabs>
        <w:ind w:left="5040" w:hanging="360"/>
      </w:pPr>
      <w:rPr>
        <w:rFonts w:ascii="Times New Roman" w:hAnsi="Times New Roman" w:hint="default"/>
      </w:rPr>
    </w:lvl>
    <w:lvl w:ilvl="7" w:tplc="082E3686" w:tentative="1">
      <w:start w:val="1"/>
      <w:numFmt w:val="bullet"/>
      <w:lvlText w:val="•"/>
      <w:lvlJc w:val="left"/>
      <w:pPr>
        <w:tabs>
          <w:tab w:val="num" w:pos="5760"/>
        </w:tabs>
        <w:ind w:left="5760" w:hanging="360"/>
      </w:pPr>
      <w:rPr>
        <w:rFonts w:ascii="Times New Roman" w:hAnsi="Times New Roman" w:hint="default"/>
      </w:rPr>
    </w:lvl>
    <w:lvl w:ilvl="8" w:tplc="284EAD68" w:tentative="1">
      <w:start w:val="1"/>
      <w:numFmt w:val="bullet"/>
      <w:lvlText w:val="•"/>
      <w:lvlJc w:val="left"/>
      <w:pPr>
        <w:tabs>
          <w:tab w:val="num" w:pos="6480"/>
        </w:tabs>
        <w:ind w:left="6480" w:hanging="360"/>
      </w:pPr>
      <w:rPr>
        <w:rFonts w:ascii="Times New Roman" w:hAnsi="Times New Roman" w:hint="default"/>
      </w:rPr>
    </w:lvl>
  </w:abstractNum>
  <w:abstractNum w:abstractNumId="20" w15:restartNumberingAfterBreak="0">
    <w:nsid w:val="393555DB"/>
    <w:multiLevelType w:val="hybridMultilevel"/>
    <w:tmpl w:val="0D64182A"/>
    <w:lvl w:ilvl="0" w:tplc="627A363E">
      <w:start w:val="1"/>
      <w:numFmt w:val="bullet"/>
      <w:lvlText w:val="•"/>
      <w:lvlJc w:val="left"/>
      <w:pPr>
        <w:tabs>
          <w:tab w:val="num" w:pos="720"/>
        </w:tabs>
        <w:ind w:left="720" w:hanging="360"/>
      </w:pPr>
      <w:rPr>
        <w:rFonts w:ascii="Times New Roman" w:hAnsi="Times New Roman" w:hint="default"/>
      </w:rPr>
    </w:lvl>
    <w:lvl w:ilvl="1" w:tplc="3D983CBA" w:tentative="1">
      <w:start w:val="1"/>
      <w:numFmt w:val="bullet"/>
      <w:lvlText w:val="•"/>
      <w:lvlJc w:val="left"/>
      <w:pPr>
        <w:tabs>
          <w:tab w:val="num" w:pos="1440"/>
        </w:tabs>
        <w:ind w:left="1440" w:hanging="360"/>
      </w:pPr>
      <w:rPr>
        <w:rFonts w:ascii="Times New Roman" w:hAnsi="Times New Roman" w:hint="default"/>
      </w:rPr>
    </w:lvl>
    <w:lvl w:ilvl="2" w:tplc="FF76D79A" w:tentative="1">
      <w:start w:val="1"/>
      <w:numFmt w:val="bullet"/>
      <w:lvlText w:val="•"/>
      <w:lvlJc w:val="left"/>
      <w:pPr>
        <w:tabs>
          <w:tab w:val="num" w:pos="2160"/>
        </w:tabs>
        <w:ind w:left="2160" w:hanging="360"/>
      </w:pPr>
      <w:rPr>
        <w:rFonts w:ascii="Times New Roman" w:hAnsi="Times New Roman" w:hint="default"/>
      </w:rPr>
    </w:lvl>
    <w:lvl w:ilvl="3" w:tplc="D64CA40E" w:tentative="1">
      <w:start w:val="1"/>
      <w:numFmt w:val="bullet"/>
      <w:lvlText w:val="•"/>
      <w:lvlJc w:val="left"/>
      <w:pPr>
        <w:tabs>
          <w:tab w:val="num" w:pos="2880"/>
        </w:tabs>
        <w:ind w:left="2880" w:hanging="360"/>
      </w:pPr>
      <w:rPr>
        <w:rFonts w:ascii="Times New Roman" w:hAnsi="Times New Roman" w:hint="default"/>
      </w:rPr>
    </w:lvl>
    <w:lvl w:ilvl="4" w:tplc="4C1AF6F8" w:tentative="1">
      <w:start w:val="1"/>
      <w:numFmt w:val="bullet"/>
      <w:lvlText w:val="•"/>
      <w:lvlJc w:val="left"/>
      <w:pPr>
        <w:tabs>
          <w:tab w:val="num" w:pos="3600"/>
        </w:tabs>
        <w:ind w:left="3600" w:hanging="360"/>
      </w:pPr>
      <w:rPr>
        <w:rFonts w:ascii="Times New Roman" w:hAnsi="Times New Roman" w:hint="default"/>
      </w:rPr>
    </w:lvl>
    <w:lvl w:ilvl="5" w:tplc="218A2436" w:tentative="1">
      <w:start w:val="1"/>
      <w:numFmt w:val="bullet"/>
      <w:lvlText w:val="•"/>
      <w:lvlJc w:val="left"/>
      <w:pPr>
        <w:tabs>
          <w:tab w:val="num" w:pos="4320"/>
        </w:tabs>
        <w:ind w:left="4320" w:hanging="360"/>
      </w:pPr>
      <w:rPr>
        <w:rFonts w:ascii="Times New Roman" w:hAnsi="Times New Roman" w:hint="default"/>
      </w:rPr>
    </w:lvl>
    <w:lvl w:ilvl="6" w:tplc="8FBE0B32" w:tentative="1">
      <w:start w:val="1"/>
      <w:numFmt w:val="bullet"/>
      <w:lvlText w:val="•"/>
      <w:lvlJc w:val="left"/>
      <w:pPr>
        <w:tabs>
          <w:tab w:val="num" w:pos="5040"/>
        </w:tabs>
        <w:ind w:left="5040" w:hanging="360"/>
      </w:pPr>
      <w:rPr>
        <w:rFonts w:ascii="Times New Roman" w:hAnsi="Times New Roman" w:hint="default"/>
      </w:rPr>
    </w:lvl>
    <w:lvl w:ilvl="7" w:tplc="EF8A44D8" w:tentative="1">
      <w:start w:val="1"/>
      <w:numFmt w:val="bullet"/>
      <w:lvlText w:val="•"/>
      <w:lvlJc w:val="left"/>
      <w:pPr>
        <w:tabs>
          <w:tab w:val="num" w:pos="5760"/>
        </w:tabs>
        <w:ind w:left="5760" w:hanging="360"/>
      </w:pPr>
      <w:rPr>
        <w:rFonts w:ascii="Times New Roman" w:hAnsi="Times New Roman" w:hint="default"/>
      </w:rPr>
    </w:lvl>
    <w:lvl w:ilvl="8" w:tplc="6ECE39E2" w:tentative="1">
      <w:start w:val="1"/>
      <w:numFmt w:val="bullet"/>
      <w:lvlText w:val="•"/>
      <w:lvlJc w:val="left"/>
      <w:pPr>
        <w:tabs>
          <w:tab w:val="num" w:pos="6480"/>
        </w:tabs>
        <w:ind w:left="6480" w:hanging="360"/>
      </w:pPr>
      <w:rPr>
        <w:rFonts w:ascii="Times New Roman" w:hAnsi="Times New Roman" w:hint="default"/>
      </w:rPr>
    </w:lvl>
  </w:abstractNum>
  <w:abstractNum w:abstractNumId="21" w15:restartNumberingAfterBreak="0">
    <w:nsid w:val="3AE46F7E"/>
    <w:multiLevelType w:val="hybridMultilevel"/>
    <w:tmpl w:val="2ACC545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2" w15:restartNumberingAfterBreak="0">
    <w:nsid w:val="3B6967A8"/>
    <w:multiLevelType w:val="hybridMultilevel"/>
    <w:tmpl w:val="C3C2766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3" w15:restartNumberingAfterBreak="0">
    <w:nsid w:val="3D3C6CA9"/>
    <w:multiLevelType w:val="hybridMultilevel"/>
    <w:tmpl w:val="BA6E943A"/>
    <w:lvl w:ilvl="0" w:tplc="40090001">
      <w:start w:val="1"/>
      <w:numFmt w:val="bullet"/>
      <w:lvlText w:val=""/>
      <w:lvlJc w:val="left"/>
      <w:pPr>
        <w:ind w:left="775" w:hanging="360"/>
      </w:pPr>
      <w:rPr>
        <w:rFonts w:ascii="Symbol" w:hAnsi="Symbol" w:hint="default"/>
      </w:rPr>
    </w:lvl>
    <w:lvl w:ilvl="1" w:tplc="40090003" w:tentative="1">
      <w:start w:val="1"/>
      <w:numFmt w:val="bullet"/>
      <w:lvlText w:val="o"/>
      <w:lvlJc w:val="left"/>
      <w:pPr>
        <w:ind w:left="1495" w:hanging="360"/>
      </w:pPr>
      <w:rPr>
        <w:rFonts w:ascii="Courier New" w:hAnsi="Courier New" w:cs="Courier New" w:hint="default"/>
      </w:rPr>
    </w:lvl>
    <w:lvl w:ilvl="2" w:tplc="40090005" w:tentative="1">
      <w:start w:val="1"/>
      <w:numFmt w:val="bullet"/>
      <w:lvlText w:val=""/>
      <w:lvlJc w:val="left"/>
      <w:pPr>
        <w:ind w:left="2215" w:hanging="360"/>
      </w:pPr>
      <w:rPr>
        <w:rFonts w:ascii="Wingdings" w:hAnsi="Wingdings" w:hint="default"/>
      </w:rPr>
    </w:lvl>
    <w:lvl w:ilvl="3" w:tplc="40090001" w:tentative="1">
      <w:start w:val="1"/>
      <w:numFmt w:val="bullet"/>
      <w:lvlText w:val=""/>
      <w:lvlJc w:val="left"/>
      <w:pPr>
        <w:ind w:left="2935" w:hanging="360"/>
      </w:pPr>
      <w:rPr>
        <w:rFonts w:ascii="Symbol" w:hAnsi="Symbol" w:hint="default"/>
      </w:rPr>
    </w:lvl>
    <w:lvl w:ilvl="4" w:tplc="40090003" w:tentative="1">
      <w:start w:val="1"/>
      <w:numFmt w:val="bullet"/>
      <w:lvlText w:val="o"/>
      <w:lvlJc w:val="left"/>
      <w:pPr>
        <w:ind w:left="3655" w:hanging="360"/>
      </w:pPr>
      <w:rPr>
        <w:rFonts w:ascii="Courier New" w:hAnsi="Courier New" w:cs="Courier New" w:hint="default"/>
      </w:rPr>
    </w:lvl>
    <w:lvl w:ilvl="5" w:tplc="40090005" w:tentative="1">
      <w:start w:val="1"/>
      <w:numFmt w:val="bullet"/>
      <w:lvlText w:val=""/>
      <w:lvlJc w:val="left"/>
      <w:pPr>
        <w:ind w:left="4375" w:hanging="360"/>
      </w:pPr>
      <w:rPr>
        <w:rFonts w:ascii="Wingdings" w:hAnsi="Wingdings" w:hint="default"/>
      </w:rPr>
    </w:lvl>
    <w:lvl w:ilvl="6" w:tplc="40090001" w:tentative="1">
      <w:start w:val="1"/>
      <w:numFmt w:val="bullet"/>
      <w:lvlText w:val=""/>
      <w:lvlJc w:val="left"/>
      <w:pPr>
        <w:ind w:left="5095" w:hanging="360"/>
      </w:pPr>
      <w:rPr>
        <w:rFonts w:ascii="Symbol" w:hAnsi="Symbol" w:hint="default"/>
      </w:rPr>
    </w:lvl>
    <w:lvl w:ilvl="7" w:tplc="40090003" w:tentative="1">
      <w:start w:val="1"/>
      <w:numFmt w:val="bullet"/>
      <w:lvlText w:val="o"/>
      <w:lvlJc w:val="left"/>
      <w:pPr>
        <w:ind w:left="5815" w:hanging="360"/>
      </w:pPr>
      <w:rPr>
        <w:rFonts w:ascii="Courier New" w:hAnsi="Courier New" w:cs="Courier New" w:hint="default"/>
      </w:rPr>
    </w:lvl>
    <w:lvl w:ilvl="8" w:tplc="40090005" w:tentative="1">
      <w:start w:val="1"/>
      <w:numFmt w:val="bullet"/>
      <w:lvlText w:val=""/>
      <w:lvlJc w:val="left"/>
      <w:pPr>
        <w:ind w:left="6535" w:hanging="360"/>
      </w:pPr>
      <w:rPr>
        <w:rFonts w:ascii="Wingdings" w:hAnsi="Wingdings" w:hint="default"/>
      </w:rPr>
    </w:lvl>
  </w:abstractNum>
  <w:abstractNum w:abstractNumId="24" w15:restartNumberingAfterBreak="0">
    <w:nsid w:val="425A307B"/>
    <w:multiLevelType w:val="hybridMultilevel"/>
    <w:tmpl w:val="1C96074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5" w15:restartNumberingAfterBreak="0">
    <w:nsid w:val="44B47C32"/>
    <w:multiLevelType w:val="hybridMultilevel"/>
    <w:tmpl w:val="C2ACBF26"/>
    <w:lvl w:ilvl="0" w:tplc="40090001">
      <w:start w:val="1"/>
      <w:numFmt w:val="bullet"/>
      <w:lvlText w:val=""/>
      <w:lvlJc w:val="left"/>
      <w:pPr>
        <w:ind w:left="1495" w:hanging="360"/>
      </w:pPr>
      <w:rPr>
        <w:rFonts w:ascii="Symbol" w:hAnsi="Symbol" w:hint="default"/>
      </w:rPr>
    </w:lvl>
    <w:lvl w:ilvl="1" w:tplc="40090003" w:tentative="1">
      <w:start w:val="1"/>
      <w:numFmt w:val="bullet"/>
      <w:lvlText w:val="o"/>
      <w:lvlJc w:val="left"/>
      <w:pPr>
        <w:ind w:left="2215" w:hanging="360"/>
      </w:pPr>
      <w:rPr>
        <w:rFonts w:ascii="Courier New" w:hAnsi="Courier New" w:cs="Courier New" w:hint="default"/>
      </w:rPr>
    </w:lvl>
    <w:lvl w:ilvl="2" w:tplc="40090005" w:tentative="1">
      <w:start w:val="1"/>
      <w:numFmt w:val="bullet"/>
      <w:lvlText w:val=""/>
      <w:lvlJc w:val="left"/>
      <w:pPr>
        <w:ind w:left="2935" w:hanging="360"/>
      </w:pPr>
      <w:rPr>
        <w:rFonts w:ascii="Wingdings" w:hAnsi="Wingdings" w:hint="default"/>
      </w:rPr>
    </w:lvl>
    <w:lvl w:ilvl="3" w:tplc="40090001" w:tentative="1">
      <w:start w:val="1"/>
      <w:numFmt w:val="bullet"/>
      <w:lvlText w:val=""/>
      <w:lvlJc w:val="left"/>
      <w:pPr>
        <w:ind w:left="3655" w:hanging="360"/>
      </w:pPr>
      <w:rPr>
        <w:rFonts w:ascii="Symbol" w:hAnsi="Symbol" w:hint="default"/>
      </w:rPr>
    </w:lvl>
    <w:lvl w:ilvl="4" w:tplc="40090003" w:tentative="1">
      <w:start w:val="1"/>
      <w:numFmt w:val="bullet"/>
      <w:lvlText w:val="o"/>
      <w:lvlJc w:val="left"/>
      <w:pPr>
        <w:ind w:left="4375" w:hanging="360"/>
      </w:pPr>
      <w:rPr>
        <w:rFonts w:ascii="Courier New" w:hAnsi="Courier New" w:cs="Courier New" w:hint="default"/>
      </w:rPr>
    </w:lvl>
    <w:lvl w:ilvl="5" w:tplc="40090005" w:tentative="1">
      <w:start w:val="1"/>
      <w:numFmt w:val="bullet"/>
      <w:lvlText w:val=""/>
      <w:lvlJc w:val="left"/>
      <w:pPr>
        <w:ind w:left="5095" w:hanging="360"/>
      </w:pPr>
      <w:rPr>
        <w:rFonts w:ascii="Wingdings" w:hAnsi="Wingdings" w:hint="default"/>
      </w:rPr>
    </w:lvl>
    <w:lvl w:ilvl="6" w:tplc="40090001" w:tentative="1">
      <w:start w:val="1"/>
      <w:numFmt w:val="bullet"/>
      <w:lvlText w:val=""/>
      <w:lvlJc w:val="left"/>
      <w:pPr>
        <w:ind w:left="5815" w:hanging="360"/>
      </w:pPr>
      <w:rPr>
        <w:rFonts w:ascii="Symbol" w:hAnsi="Symbol" w:hint="default"/>
      </w:rPr>
    </w:lvl>
    <w:lvl w:ilvl="7" w:tplc="40090003" w:tentative="1">
      <w:start w:val="1"/>
      <w:numFmt w:val="bullet"/>
      <w:lvlText w:val="o"/>
      <w:lvlJc w:val="left"/>
      <w:pPr>
        <w:ind w:left="6535" w:hanging="360"/>
      </w:pPr>
      <w:rPr>
        <w:rFonts w:ascii="Courier New" w:hAnsi="Courier New" w:cs="Courier New" w:hint="default"/>
      </w:rPr>
    </w:lvl>
    <w:lvl w:ilvl="8" w:tplc="40090005" w:tentative="1">
      <w:start w:val="1"/>
      <w:numFmt w:val="bullet"/>
      <w:lvlText w:val=""/>
      <w:lvlJc w:val="left"/>
      <w:pPr>
        <w:ind w:left="7255" w:hanging="360"/>
      </w:pPr>
      <w:rPr>
        <w:rFonts w:ascii="Wingdings" w:hAnsi="Wingdings" w:hint="default"/>
      </w:rPr>
    </w:lvl>
  </w:abstractNum>
  <w:abstractNum w:abstractNumId="26" w15:restartNumberingAfterBreak="0">
    <w:nsid w:val="53940C53"/>
    <w:multiLevelType w:val="hybridMultilevel"/>
    <w:tmpl w:val="00CE2B3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7" w15:restartNumberingAfterBreak="0">
    <w:nsid w:val="59310352"/>
    <w:multiLevelType w:val="hybridMultilevel"/>
    <w:tmpl w:val="2F9E0DA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8" w15:restartNumberingAfterBreak="0">
    <w:nsid w:val="5A6635D2"/>
    <w:multiLevelType w:val="hybridMultilevel"/>
    <w:tmpl w:val="0616C59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9" w15:restartNumberingAfterBreak="0">
    <w:nsid w:val="66371F7A"/>
    <w:multiLevelType w:val="hybridMultilevel"/>
    <w:tmpl w:val="60F05C02"/>
    <w:lvl w:ilvl="0" w:tplc="B140721A">
      <w:start w:val="1"/>
      <w:numFmt w:val="bullet"/>
      <w:lvlText w:val=""/>
      <w:lvlJc w:val="righ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0" w15:restartNumberingAfterBreak="0">
    <w:nsid w:val="72545466"/>
    <w:multiLevelType w:val="hybridMultilevel"/>
    <w:tmpl w:val="169233C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1" w15:restartNumberingAfterBreak="0">
    <w:nsid w:val="7400686D"/>
    <w:multiLevelType w:val="hybridMultilevel"/>
    <w:tmpl w:val="DBB4396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2" w15:restartNumberingAfterBreak="0">
    <w:nsid w:val="7BE128DC"/>
    <w:multiLevelType w:val="hybridMultilevel"/>
    <w:tmpl w:val="71DA437A"/>
    <w:lvl w:ilvl="0" w:tplc="FCE4659A">
      <w:start w:val="1"/>
      <w:numFmt w:val="bullet"/>
      <w:lvlText w:val="•"/>
      <w:lvlJc w:val="left"/>
      <w:pPr>
        <w:tabs>
          <w:tab w:val="num" w:pos="720"/>
        </w:tabs>
        <w:ind w:left="720" w:hanging="360"/>
      </w:pPr>
      <w:rPr>
        <w:rFonts w:ascii="Times New Roman" w:hAnsi="Times New Roman" w:hint="default"/>
      </w:rPr>
    </w:lvl>
    <w:lvl w:ilvl="1" w:tplc="2E70F6A8" w:tentative="1">
      <w:start w:val="1"/>
      <w:numFmt w:val="bullet"/>
      <w:lvlText w:val="•"/>
      <w:lvlJc w:val="left"/>
      <w:pPr>
        <w:tabs>
          <w:tab w:val="num" w:pos="1440"/>
        </w:tabs>
        <w:ind w:left="1440" w:hanging="360"/>
      </w:pPr>
      <w:rPr>
        <w:rFonts w:ascii="Times New Roman" w:hAnsi="Times New Roman" w:hint="default"/>
      </w:rPr>
    </w:lvl>
    <w:lvl w:ilvl="2" w:tplc="36CEEA7E" w:tentative="1">
      <w:start w:val="1"/>
      <w:numFmt w:val="bullet"/>
      <w:lvlText w:val="•"/>
      <w:lvlJc w:val="left"/>
      <w:pPr>
        <w:tabs>
          <w:tab w:val="num" w:pos="2160"/>
        </w:tabs>
        <w:ind w:left="2160" w:hanging="360"/>
      </w:pPr>
      <w:rPr>
        <w:rFonts w:ascii="Times New Roman" w:hAnsi="Times New Roman" w:hint="default"/>
      </w:rPr>
    </w:lvl>
    <w:lvl w:ilvl="3" w:tplc="73C60BD4" w:tentative="1">
      <w:start w:val="1"/>
      <w:numFmt w:val="bullet"/>
      <w:lvlText w:val="•"/>
      <w:lvlJc w:val="left"/>
      <w:pPr>
        <w:tabs>
          <w:tab w:val="num" w:pos="2880"/>
        </w:tabs>
        <w:ind w:left="2880" w:hanging="360"/>
      </w:pPr>
      <w:rPr>
        <w:rFonts w:ascii="Times New Roman" w:hAnsi="Times New Roman" w:hint="default"/>
      </w:rPr>
    </w:lvl>
    <w:lvl w:ilvl="4" w:tplc="0C52F056" w:tentative="1">
      <w:start w:val="1"/>
      <w:numFmt w:val="bullet"/>
      <w:lvlText w:val="•"/>
      <w:lvlJc w:val="left"/>
      <w:pPr>
        <w:tabs>
          <w:tab w:val="num" w:pos="3600"/>
        </w:tabs>
        <w:ind w:left="3600" w:hanging="360"/>
      </w:pPr>
      <w:rPr>
        <w:rFonts w:ascii="Times New Roman" w:hAnsi="Times New Roman" w:hint="default"/>
      </w:rPr>
    </w:lvl>
    <w:lvl w:ilvl="5" w:tplc="A6129DFC" w:tentative="1">
      <w:start w:val="1"/>
      <w:numFmt w:val="bullet"/>
      <w:lvlText w:val="•"/>
      <w:lvlJc w:val="left"/>
      <w:pPr>
        <w:tabs>
          <w:tab w:val="num" w:pos="4320"/>
        </w:tabs>
        <w:ind w:left="4320" w:hanging="360"/>
      </w:pPr>
      <w:rPr>
        <w:rFonts w:ascii="Times New Roman" w:hAnsi="Times New Roman" w:hint="default"/>
      </w:rPr>
    </w:lvl>
    <w:lvl w:ilvl="6" w:tplc="41E8F542" w:tentative="1">
      <w:start w:val="1"/>
      <w:numFmt w:val="bullet"/>
      <w:lvlText w:val="•"/>
      <w:lvlJc w:val="left"/>
      <w:pPr>
        <w:tabs>
          <w:tab w:val="num" w:pos="5040"/>
        </w:tabs>
        <w:ind w:left="5040" w:hanging="360"/>
      </w:pPr>
      <w:rPr>
        <w:rFonts w:ascii="Times New Roman" w:hAnsi="Times New Roman" w:hint="default"/>
      </w:rPr>
    </w:lvl>
    <w:lvl w:ilvl="7" w:tplc="7A5A5DC6" w:tentative="1">
      <w:start w:val="1"/>
      <w:numFmt w:val="bullet"/>
      <w:lvlText w:val="•"/>
      <w:lvlJc w:val="left"/>
      <w:pPr>
        <w:tabs>
          <w:tab w:val="num" w:pos="5760"/>
        </w:tabs>
        <w:ind w:left="5760" w:hanging="360"/>
      </w:pPr>
      <w:rPr>
        <w:rFonts w:ascii="Times New Roman" w:hAnsi="Times New Roman" w:hint="default"/>
      </w:rPr>
    </w:lvl>
    <w:lvl w:ilvl="8" w:tplc="F5B25C66" w:tentative="1">
      <w:start w:val="1"/>
      <w:numFmt w:val="bullet"/>
      <w:lvlText w:val="•"/>
      <w:lvlJc w:val="left"/>
      <w:pPr>
        <w:tabs>
          <w:tab w:val="num" w:pos="6480"/>
        </w:tabs>
        <w:ind w:left="6480" w:hanging="360"/>
      </w:pPr>
      <w:rPr>
        <w:rFonts w:ascii="Times New Roman" w:hAnsi="Times New Roman" w:hint="default"/>
      </w:rPr>
    </w:lvl>
  </w:abstractNum>
  <w:abstractNum w:abstractNumId="33" w15:restartNumberingAfterBreak="0">
    <w:nsid w:val="7C3B4480"/>
    <w:multiLevelType w:val="hybridMultilevel"/>
    <w:tmpl w:val="5F4C7290"/>
    <w:lvl w:ilvl="0" w:tplc="B140721A">
      <w:start w:val="1"/>
      <w:numFmt w:val="bullet"/>
      <w:lvlText w:val=""/>
      <w:lvlJc w:val="right"/>
      <w:pPr>
        <w:ind w:left="1080" w:hanging="360"/>
      </w:pPr>
      <w:rPr>
        <w:rFonts w:ascii="Symbol" w:hAnsi="Symbol" w:hint="default"/>
      </w:rPr>
    </w:lvl>
    <w:lvl w:ilvl="1" w:tplc="40090003" w:tentative="1">
      <w:start w:val="1"/>
      <w:numFmt w:val="bullet"/>
      <w:lvlText w:val="o"/>
      <w:lvlJc w:val="left"/>
      <w:pPr>
        <w:ind w:left="1800" w:hanging="360"/>
      </w:pPr>
      <w:rPr>
        <w:rFonts w:ascii="Courier New" w:hAnsi="Courier New" w:cs="Courier New" w:hint="default"/>
      </w:rPr>
    </w:lvl>
    <w:lvl w:ilvl="2" w:tplc="40090005" w:tentative="1">
      <w:start w:val="1"/>
      <w:numFmt w:val="bullet"/>
      <w:lvlText w:val=""/>
      <w:lvlJc w:val="left"/>
      <w:pPr>
        <w:ind w:left="2520" w:hanging="360"/>
      </w:pPr>
      <w:rPr>
        <w:rFonts w:ascii="Wingdings" w:hAnsi="Wingdings" w:hint="default"/>
      </w:rPr>
    </w:lvl>
    <w:lvl w:ilvl="3" w:tplc="40090001" w:tentative="1">
      <w:start w:val="1"/>
      <w:numFmt w:val="bullet"/>
      <w:lvlText w:val=""/>
      <w:lvlJc w:val="left"/>
      <w:pPr>
        <w:ind w:left="3240" w:hanging="360"/>
      </w:pPr>
      <w:rPr>
        <w:rFonts w:ascii="Symbol" w:hAnsi="Symbol" w:hint="default"/>
      </w:rPr>
    </w:lvl>
    <w:lvl w:ilvl="4" w:tplc="40090003" w:tentative="1">
      <w:start w:val="1"/>
      <w:numFmt w:val="bullet"/>
      <w:lvlText w:val="o"/>
      <w:lvlJc w:val="left"/>
      <w:pPr>
        <w:ind w:left="3960" w:hanging="360"/>
      </w:pPr>
      <w:rPr>
        <w:rFonts w:ascii="Courier New" w:hAnsi="Courier New" w:cs="Courier New" w:hint="default"/>
      </w:rPr>
    </w:lvl>
    <w:lvl w:ilvl="5" w:tplc="40090005" w:tentative="1">
      <w:start w:val="1"/>
      <w:numFmt w:val="bullet"/>
      <w:lvlText w:val=""/>
      <w:lvlJc w:val="left"/>
      <w:pPr>
        <w:ind w:left="4680" w:hanging="360"/>
      </w:pPr>
      <w:rPr>
        <w:rFonts w:ascii="Wingdings" w:hAnsi="Wingdings" w:hint="default"/>
      </w:rPr>
    </w:lvl>
    <w:lvl w:ilvl="6" w:tplc="40090001" w:tentative="1">
      <w:start w:val="1"/>
      <w:numFmt w:val="bullet"/>
      <w:lvlText w:val=""/>
      <w:lvlJc w:val="left"/>
      <w:pPr>
        <w:ind w:left="5400" w:hanging="360"/>
      </w:pPr>
      <w:rPr>
        <w:rFonts w:ascii="Symbol" w:hAnsi="Symbol" w:hint="default"/>
      </w:rPr>
    </w:lvl>
    <w:lvl w:ilvl="7" w:tplc="40090003" w:tentative="1">
      <w:start w:val="1"/>
      <w:numFmt w:val="bullet"/>
      <w:lvlText w:val="o"/>
      <w:lvlJc w:val="left"/>
      <w:pPr>
        <w:ind w:left="6120" w:hanging="360"/>
      </w:pPr>
      <w:rPr>
        <w:rFonts w:ascii="Courier New" w:hAnsi="Courier New" w:cs="Courier New" w:hint="default"/>
      </w:rPr>
    </w:lvl>
    <w:lvl w:ilvl="8" w:tplc="40090005" w:tentative="1">
      <w:start w:val="1"/>
      <w:numFmt w:val="bullet"/>
      <w:lvlText w:val=""/>
      <w:lvlJc w:val="left"/>
      <w:pPr>
        <w:ind w:left="6840" w:hanging="360"/>
      </w:pPr>
      <w:rPr>
        <w:rFonts w:ascii="Wingdings" w:hAnsi="Wingdings" w:hint="default"/>
      </w:rPr>
    </w:lvl>
  </w:abstractNum>
  <w:num w:numId="1" w16cid:durableId="1018193439">
    <w:abstractNumId w:val="33"/>
  </w:num>
  <w:num w:numId="2" w16cid:durableId="875698743">
    <w:abstractNumId w:val="1"/>
  </w:num>
  <w:num w:numId="3" w16cid:durableId="82654660">
    <w:abstractNumId w:val="2"/>
  </w:num>
  <w:num w:numId="4" w16cid:durableId="1966738764">
    <w:abstractNumId w:val="29"/>
  </w:num>
  <w:num w:numId="5" w16cid:durableId="2080707901">
    <w:abstractNumId w:val="13"/>
  </w:num>
  <w:num w:numId="6" w16cid:durableId="1033458032">
    <w:abstractNumId w:val="17"/>
  </w:num>
  <w:num w:numId="7" w16cid:durableId="1680540453">
    <w:abstractNumId w:val="28"/>
  </w:num>
  <w:num w:numId="8" w16cid:durableId="821626693">
    <w:abstractNumId w:val="6"/>
  </w:num>
  <w:num w:numId="9" w16cid:durableId="460346906">
    <w:abstractNumId w:val="8"/>
  </w:num>
  <w:num w:numId="10" w16cid:durableId="794447818">
    <w:abstractNumId w:val="24"/>
  </w:num>
  <w:num w:numId="11" w16cid:durableId="372384652">
    <w:abstractNumId w:val="4"/>
  </w:num>
  <w:num w:numId="12" w16cid:durableId="694423056">
    <w:abstractNumId w:val="14"/>
  </w:num>
  <w:num w:numId="13" w16cid:durableId="813717739">
    <w:abstractNumId w:val="18"/>
  </w:num>
  <w:num w:numId="14" w16cid:durableId="428278105">
    <w:abstractNumId w:val="12"/>
  </w:num>
  <w:num w:numId="15" w16cid:durableId="1400594167">
    <w:abstractNumId w:val="23"/>
  </w:num>
  <w:num w:numId="16" w16cid:durableId="322046056">
    <w:abstractNumId w:val="25"/>
  </w:num>
  <w:num w:numId="17" w16cid:durableId="1880975637">
    <w:abstractNumId w:val="26"/>
  </w:num>
  <w:num w:numId="18" w16cid:durableId="1654674240">
    <w:abstractNumId w:val="27"/>
  </w:num>
  <w:num w:numId="19" w16cid:durableId="546063416">
    <w:abstractNumId w:val="16"/>
  </w:num>
  <w:num w:numId="20" w16cid:durableId="274560294">
    <w:abstractNumId w:val="31"/>
  </w:num>
  <w:num w:numId="21" w16cid:durableId="37753046">
    <w:abstractNumId w:val="22"/>
  </w:num>
  <w:num w:numId="22" w16cid:durableId="1968655537">
    <w:abstractNumId w:val="0"/>
  </w:num>
  <w:num w:numId="23" w16cid:durableId="711350454">
    <w:abstractNumId w:val="9"/>
  </w:num>
  <w:num w:numId="24" w16cid:durableId="1491561253">
    <w:abstractNumId w:val="30"/>
  </w:num>
  <w:num w:numId="25" w16cid:durableId="1239633636">
    <w:abstractNumId w:val="21"/>
  </w:num>
  <w:num w:numId="26" w16cid:durableId="1099444114">
    <w:abstractNumId w:val="19"/>
  </w:num>
  <w:num w:numId="27" w16cid:durableId="2076777440">
    <w:abstractNumId w:val="10"/>
  </w:num>
  <w:num w:numId="28" w16cid:durableId="1038773382">
    <w:abstractNumId w:val="5"/>
  </w:num>
  <w:num w:numId="29" w16cid:durableId="1405223477">
    <w:abstractNumId w:val="32"/>
  </w:num>
  <w:num w:numId="30" w16cid:durableId="865142948">
    <w:abstractNumId w:val="3"/>
  </w:num>
  <w:num w:numId="31" w16cid:durableId="2126995806">
    <w:abstractNumId w:val="20"/>
  </w:num>
  <w:num w:numId="32" w16cid:durableId="821972011">
    <w:abstractNumId w:val="7"/>
  </w:num>
  <w:num w:numId="33" w16cid:durableId="1778673574">
    <w:abstractNumId w:val="11"/>
  </w:num>
  <w:num w:numId="34" w16cid:durableId="1988900495">
    <w:abstractNumId w:val="15"/>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1"/>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rQwtTQysTC0sDQ1MjRR0lEKTi0uzszPAykwMTKoBQBw/E03LgAAAA=="/>
  </w:docVars>
  <w:rsids>
    <w:rsidRoot w:val="00127DAF"/>
    <w:rsid w:val="00000206"/>
    <w:rsid w:val="00000430"/>
    <w:rsid w:val="00000735"/>
    <w:rsid w:val="0000084A"/>
    <w:rsid w:val="00000944"/>
    <w:rsid w:val="00000A8D"/>
    <w:rsid w:val="000012AE"/>
    <w:rsid w:val="000018B0"/>
    <w:rsid w:val="000026EA"/>
    <w:rsid w:val="00002902"/>
    <w:rsid w:val="00002ADC"/>
    <w:rsid w:val="00002C49"/>
    <w:rsid w:val="00002E58"/>
    <w:rsid w:val="00002F0F"/>
    <w:rsid w:val="0000303D"/>
    <w:rsid w:val="000030B2"/>
    <w:rsid w:val="00003289"/>
    <w:rsid w:val="00003539"/>
    <w:rsid w:val="000039FA"/>
    <w:rsid w:val="00003B07"/>
    <w:rsid w:val="00003F82"/>
    <w:rsid w:val="0000402D"/>
    <w:rsid w:val="00004196"/>
    <w:rsid w:val="0000482C"/>
    <w:rsid w:val="00004C4F"/>
    <w:rsid w:val="00004FFB"/>
    <w:rsid w:val="000069BC"/>
    <w:rsid w:val="000073E0"/>
    <w:rsid w:val="000075F8"/>
    <w:rsid w:val="00007D4D"/>
    <w:rsid w:val="00007DDF"/>
    <w:rsid w:val="0001022D"/>
    <w:rsid w:val="00010530"/>
    <w:rsid w:val="000105C4"/>
    <w:rsid w:val="00010787"/>
    <w:rsid w:val="000109CE"/>
    <w:rsid w:val="000113F0"/>
    <w:rsid w:val="000132EF"/>
    <w:rsid w:val="000140DD"/>
    <w:rsid w:val="0001430B"/>
    <w:rsid w:val="0001470D"/>
    <w:rsid w:val="0001475B"/>
    <w:rsid w:val="0001477E"/>
    <w:rsid w:val="00014D24"/>
    <w:rsid w:val="00014F0B"/>
    <w:rsid w:val="0001510E"/>
    <w:rsid w:val="00015798"/>
    <w:rsid w:val="00015B73"/>
    <w:rsid w:val="00015FFF"/>
    <w:rsid w:val="00016091"/>
    <w:rsid w:val="00016176"/>
    <w:rsid w:val="000163BC"/>
    <w:rsid w:val="000167C6"/>
    <w:rsid w:val="00016BBE"/>
    <w:rsid w:val="00016BDD"/>
    <w:rsid w:val="00016C43"/>
    <w:rsid w:val="00017556"/>
    <w:rsid w:val="0001766D"/>
    <w:rsid w:val="00017D31"/>
    <w:rsid w:val="00017F84"/>
    <w:rsid w:val="0002033F"/>
    <w:rsid w:val="00020A51"/>
    <w:rsid w:val="000214D2"/>
    <w:rsid w:val="000222E2"/>
    <w:rsid w:val="0002280C"/>
    <w:rsid w:val="00022881"/>
    <w:rsid w:val="00022B7E"/>
    <w:rsid w:val="00022BBC"/>
    <w:rsid w:val="00023753"/>
    <w:rsid w:val="0002386B"/>
    <w:rsid w:val="000238BE"/>
    <w:rsid w:val="00023960"/>
    <w:rsid w:val="00023D91"/>
    <w:rsid w:val="000242F1"/>
    <w:rsid w:val="00024A57"/>
    <w:rsid w:val="000250C8"/>
    <w:rsid w:val="000251E1"/>
    <w:rsid w:val="00025768"/>
    <w:rsid w:val="00025F4F"/>
    <w:rsid w:val="0002638F"/>
    <w:rsid w:val="000278D5"/>
    <w:rsid w:val="000300A9"/>
    <w:rsid w:val="0003111F"/>
    <w:rsid w:val="000312D9"/>
    <w:rsid w:val="00031664"/>
    <w:rsid w:val="000317C5"/>
    <w:rsid w:val="00031964"/>
    <w:rsid w:val="00031BCA"/>
    <w:rsid w:val="00032865"/>
    <w:rsid w:val="000336F5"/>
    <w:rsid w:val="0003384E"/>
    <w:rsid w:val="000346F6"/>
    <w:rsid w:val="00034F81"/>
    <w:rsid w:val="00035138"/>
    <w:rsid w:val="0003515D"/>
    <w:rsid w:val="000351CD"/>
    <w:rsid w:val="000352BF"/>
    <w:rsid w:val="0003551E"/>
    <w:rsid w:val="00035597"/>
    <w:rsid w:val="0003568B"/>
    <w:rsid w:val="0003639D"/>
    <w:rsid w:val="00036663"/>
    <w:rsid w:val="00036C54"/>
    <w:rsid w:val="00037157"/>
    <w:rsid w:val="00037986"/>
    <w:rsid w:val="00040923"/>
    <w:rsid w:val="00040928"/>
    <w:rsid w:val="00040B45"/>
    <w:rsid w:val="00040B49"/>
    <w:rsid w:val="00040B93"/>
    <w:rsid w:val="00041291"/>
    <w:rsid w:val="000412A7"/>
    <w:rsid w:val="00041784"/>
    <w:rsid w:val="000419BC"/>
    <w:rsid w:val="00042437"/>
    <w:rsid w:val="00043E32"/>
    <w:rsid w:val="00044036"/>
    <w:rsid w:val="00044158"/>
    <w:rsid w:val="000445E3"/>
    <w:rsid w:val="00044720"/>
    <w:rsid w:val="0004553F"/>
    <w:rsid w:val="0004588E"/>
    <w:rsid w:val="00045EAC"/>
    <w:rsid w:val="00046AC5"/>
    <w:rsid w:val="00046ACF"/>
    <w:rsid w:val="000505D9"/>
    <w:rsid w:val="000507B6"/>
    <w:rsid w:val="00050FD4"/>
    <w:rsid w:val="00052322"/>
    <w:rsid w:val="00052479"/>
    <w:rsid w:val="00052C44"/>
    <w:rsid w:val="00053093"/>
    <w:rsid w:val="00053582"/>
    <w:rsid w:val="000539F1"/>
    <w:rsid w:val="00053B85"/>
    <w:rsid w:val="00053EB5"/>
    <w:rsid w:val="000544EB"/>
    <w:rsid w:val="000549CD"/>
    <w:rsid w:val="00054A43"/>
    <w:rsid w:val="00054EBE"/>
    <w:rsid w:val="00054EF7"/>
    <w:rsid w:val="00055677"/>
    <w:rsid w:val="000557A7"/>
    <w:rsid w:val="00055C56"/>
    <w:rsid w:val="00055D67"/>
    <w:rsid w:val="00055DE6"/>
    <w:rsid w:val="00055E9D"/>
    <w:rsid w:val="000562CC"/>
    <w:rsid w:val="000566B5"/>
    <w:rsid w:val="000566C6"/>
    <w:rsid w:val="00056709"/>
    <w:rsid w:val="00056733"/>
    <w:rsid w:val="00056A04"/>
    <w:rsid w:val="00056DA3"/>
    <w:rsid w:val="00056EAA"/>
    <w:rsid w:val="00057006"/>
    <w:rsid w:val="000570F5"/>
    <w:rsid w:val="000571A2"/>
    <w:rsid w:val="000579D1"/>
    <w:rsid w:val="00057CAF"/>
    <w:rsid w:val="00057E5D"/>
    <w:rsid w:val="00060ACD"/>
    <w:rsid w:val="0006101B"/>
    <w:rsid w:val="00061588"/>
    <w:rsid w:val="00061C8A"/>
    <w:rsid w:val="000620E8"/>
    <w:rsid w:val="00062A00"/>
    <w:rsid w:val="00062D8A"/>
    <w:rsid w:val="00063527"/>
    <w:rsid w:val="000637D1"/>
    <w:rsid w:val="00063DEA"/>
    <w:rsid w:val="00064622"/>
    <w:rsid w:val="000648A9"/>
    <w:rsid w:val="00064BFF"/>
    <w:rsid w:val="00066141"/>
    <w:rsid w:val="000663B2"/>
    <w:rsid w:val="00066490"/>
    <w:rsid w:val="000668EE"/>
    <w:rsid w:val="00066BE8"/>
    <w:rsid w:val="00067378"/>
    <w:rsid w:val="000675D7"/>
    <w:rsid w:val="000679C2"/>
    <w:rsid w:val="00067BFC"/>
    <w:rsid w:val="00070874"/>
    <w:rsid w:val="0007137C"/>
    <w:rsid w:val="000713A0"/>
    <w:rsid w:val="00071CAA"/>
    <w:rsid w:val="00071DCE"/>
    <w:rsid w:val="00071F88"/>
    <w:rsid w:val="00073057"/>
    <w:rsid w:val="000732B6"/>
    <w:rsid w:val="00073AA4"/>
    <w:rsid w:val="00073CD7"/>
    <w:rsid w:val="00073F30"/>
    <w:rsid w:val="0007432B"/>
    <w:rsid w:val="000743A6"/>
    <w:rsid w:val="00074FD5"/>
    <w:rsid w:val="00075819"/>
    <w:rsid w:val="00076393"/>
    <w:rsid w:val="00076724"/>
    <w:rsid w:val="00076BA3"/>
    <w:rsid w:val="00076F49"/>
    <w:rsid w:val="00077B60"/>
    <w:rsid w:val="00077C49"/>
    <w:rsid w:val="00077E6C"/>
    <w:rsid w:val="00080435"/>
    <w:rsid w:val="00080AA0"/>
    <w:rsid w:val="000815BE"/>
    <w:rsid w:val="00081EFB"/>
    <w:rsid w:val="000823A5"/>
    <w:rsid w:val="00082B26"/>
    <w:rsid w:val="00082B48"/>
    <w:rsid w:val="00082C5D"/>
    <w:rsid w:val="000831CA"/>
    <w:rsid w:val="00083EAC"/>
    <w:rsid w:val="0008481D"/>
    <w:rsid w:val="000849C9"/>
    <w:rsid w:val="00084CA6"/>
    <w:rsid w:val="00085A66"/>
    <w:rsid w:val="00085F59"/>
    <w:rsid w:val="00086AEE"/>
    <w:rsid w:val="00086B8B"/>
    <w:rsid w:val="00086CAB"/>
    <w:rsid w:val="00086FA9"/>
    <w:rsid w:val="0008760F"/>
    <w:rsid w:val="0009028B"/>
    <w:rsid w:val="0009067C"/>
    <w:rsid w:val="00090895"/>
    <w:rsid w:val="00090B4A"/>
    <w:rsid w:val="00090CF6"/>
    <w:rsid w:val="00091AE5"/>
    <w:rsid w:val="00091CCE"/>
    <w:rsid w:val="00092737"/>
    <w:rsid w:val="0009285E"/>
    <w:rsid w:val="0009317B"/>
    <w:rsid w:val="00093CE7"/>
    <w:rsid w:val="00094161"/>
    <w:rsid w:val="000943EB"/>
    <w:rsid w:val="000945E1"/>
    <w:rsid w:val="00094A60"/>
    <w:rsid w:val="00094E45"/>
    <w:rsid w:val="00094FC6"/>
    <w:rsid w:val="000958E6"/>
    <w:rsid w:val="00095B7E"/>
    <w:rsid w:val="00095C13"/>
    <w:rsid w:val="00095D67"/>
    <w:rsid w:val="00095E04"/>
    <w:rsid w:val="00095F0C"/>
    <w:rsid w:val="000960B5"/>
    <w:rsid w:val="00096392"/>
    <w:rsid w:val="000965F4"/>
    <w:rsid w:val="00096631"/>
    <w:rsid w:val="00096BCF"/>
    <w:rsid w:val="00096EEF"/>
    <w:rsid w:val="00096FD0"/>
    <w:rsid w:val="000972D1"/>
    <w:rsid w:val="00097A8E"/>
    <w:rsid w:val="00097EA3"/>
    <w:rsid w:val="000A0AA8"/>
    <w:rsid w:val="000A0E22"/>
    <w:rsid w:val="000A222B"/>
    <w:rsid w:val="000A2420"/>
    <w:rsid w:val="000A250E"/>
    <w:rsid w:val="000A2A8B"/>
    <w:rsid w:val="000A3111"/>
    <w:rsid w:val="000A31FA"/>
    <w:rsid w:val="000A38DA"/>
    <w:rsid w:val="000A3B94"/>
    <w:rsid w:val="000A3F99"/>
    <w:rsid w:val="000A4281"/>
    <w:rsid w:val="000A450B"/>
    <w:rsid w:val="000A4F81"/>
    <w:rsid w:val="000A55B6"/>
    <w:rsid w:val="000A5831"/>
    <w:rsid w:val="000A5930"/>
    <w:rsid w:val="000A5EF3"/>
    <w:rsid w:val="000A6044"/>
    <w:rsid w:val="000A739D"/>
    <w:rsid w:val="000A7CE9"/>
    <w:rsid w:val="000A7DDB"/>
    <w:rsid w:val="000A7FF8"/>
    <w:rsid w:val="000B0496"/>
    <w:rsid w:val="000B07A8"/>
    <w:rsid w:val="000B08EE"/>
    <w:rsid w:val="000B0911"/>
    <w:rsid w:val="000B0F6A"/>
    <w:rsid w:val="000B15A2"/>
    <w:rsid w:val="000B1739"/>
    <w:rsid w:val="000B1F5F"/>
    <w:rsid w:val="000B2021"/>
    <w:rsid w:val="000B2494"/>
    <w:rsid w:val="000B2580"/>
    <w:rsid w:val="000B2775"/>
    <w:rsid w:val="000B27EB"/>
    <w:rsid w:val="000B2B5B"/>
    <w:rsid w:val="000B2C01"/>
    <w:rsid w:val="000B2DBC"/>
    <w:rsid w:val="000B2E61"/>
    <w:rsid w:val="000B30BB"/>
    <w:rsid w:val="000B3A44"/>
    <w:rsid w:val="000B3D4E"/>
    <w:rsid w:val="000B3E0A"/>
    <w:rsid w:val="000B3F21"/>
    <w:rsid w:val="000B40F7"/>
    <w:rsid w:val="000B5345"/>
    <w:rsid w:val="000B6A8D"/>
    <w:rsid w:val="000B6E4B"/>
    <w:rsid w:val="000B6E9C"/>
    <w:rsid w:val="000B6EA4"/>
    <w:rsid w:val="000B6F97"/>
    <w:rsid w:val="000B722F"/>
    <w:rsid w:val="000B7513"/>
    <w:rsid w:val="000B7839"/>
    <w:rsid w:val="000B7862"/>
    <w:rsid w:val="000B7E82"/>
    <w:rsid w:val="000C04A5"/>
    <w:rsid w:val="000C0B90"/>
    <w:rsid w:val="000C0FB6"/>
    <w:rsid w:val="000C157B"/>
    <w:rsid w:val="000C189C"/>
    <w:rsid w:val="000C1CFA"/>
    <w:rsid w:val="000C1E6D"/>
    <w:rsid w:val="000C2DFB"/>
    <w:rsid w:val="000C3670"/>
    <w:rsid w:val="000C39BF"/>
    <w:rsid w:val="000C3B1C"/>
    <w:rsid w:val="000C4003"/>
    <w:rsid w:val="000C404B"/>
    <w:rsid w:val="000C44D7"/>
    <w:rsid w:val="000C4725"/>
    <w:rsid w:val="000C48EF"/>
    <w:rsid w:val="000C73E0"/>
    <w:rsid w:val="000C7EF8"/>
    <w:rsid w:val="000D17D2"/>
    <w:rsid w:val="000D1A72"/>
    <w:rsid w:val="000D1E83"/>
    <w:rsid w:val="000D2E2F"/>
    <w:rsid w:val="000D36CB"/>
    <w:rsid w:val="000D4F1C"/>
    <w:rsid w:val="000D5F59"/>
    <w:rsid w:val="000D6797"/>
    <w:rsid w:val="000D6E67"/>
    <w:rsid w:val="000D70D4"/>
    <w:rsid w:val="000D71E7"/>
    <w:rsid w:val="000D73A8"/>
    <w:rsid w:val="000D7DDE"/>
    <w:rsid w:val="000E0408"/>
    <w:rsid w:val="000E0D73"/>
    <w:rsid w:val="000E15F2"/>
    <w:rsid w:val="000E1657"/>
    <w:rsid w:val="000E1673"/>
    <w:rsid w:val="000E1DE6"/>
    <w:rsid w:val="000E20C3"/>
    <w:rsid w:val="000E3541"/>
    <w:rsid w:val="000E393C"/>
    <w:rsid w:val="000E3A2C"/>
    <w:rsid w:val="000E3E9B"/>
    <w:rsid w:val="000E40F2"/>
    <w:rsid w:val="000E42DA"/>
    <w:rsid w:val="000E4405"/>
    <w:rsid w:val="000E44EE"/>
    <w:rsid w:val="000E52A1"/>
    <w:rsid w:val="000E5748"/>
    <w:rsid w:val="000E5CD4"/>
    <w:rsid w:val="000E5D44"/>
    <w:rsid w:val="000E62FE"/>
    <w:rsid w:val="000E65BE"/>
    <w:rsid w:val="000E670A"/>
    <w:rsid w:val="000E6A5D"/>
    <w:rsid w:val="000E7042"/>
    <w:rsid w:val="000E72D8"/>
    <w:rsid w:val="000E7C82"/>
    <w:rsid w:val="000E7DAA"/>
    <w:rsid w:val="000F0074"/>
    <w:rsid w:val="000F00B8"/>
    <w:rsid w:val="000F010C"/>
    <w:rsid w:val="000F09A1"/>
    <w:rsid w:val="000F13A8"/>
    <w:rsid w:val="000F15F3"/>
    <w:rsid w:val="000F160F"/>
    <w:rsid w:val="000F1726"/>
    <w:rsid w:val="000F24C8"/>
    <w:rsid w:val="000F24D5"/>
    <w:rsid w:val="000F26D6"/>
    <w:rsid w:val="000F2C59"/>
    <w:rsid w:val="000F2F95"/>
    <w:rsid w:val="000F303D"/>
    <w:rsid w:val="000F3631"/>
    <w:rsid w:val="000F3B91"/>
    <w:rsid w:val="000F469F"/>
    <w:rsid w:val="000F4B62"/>
    <w:rsid w:val="000F4C62"/>
    <w:rsid w:val="000F52C9"/>
    <w:rsid w:val="000F54CF"/>
    <w:rsid w:val="000F5DB2"/>
    <w:rsid w:val="000F7E10"/>
    <w:rsid w:val="000F7F20"/>
    <w:rsid w:val="001007CF"/>
    <w:rsid w:val="00100ABF"/>
    <w:rsid w:val="00100F7E"/>
    <w:rsid w:val="00100FCB"/>
    <w:rsid w:val="00101A65"/>
    <w:rsid w:val="00101ED5"/>
    <w:rsid w:val="00102080"/>
    <w:rsid w:val="0010209B"/>
    <w:rsid w:val="00102D10"/>
    <w:rsid w:val="00103131"/>
    <w:rsid w:val="00103365"/>
    <w:rsid w:val="001033D4"/>
    <w:rsid w:val="00103C06"/>
    <w:rsid w:val="00104099"/>
    <w:rsid w:val="001045E6"/>
    <w:rsid w:val="00104EBA"/>
    <w:rsid w:val="001051A1"/>
    <w:rsid w:val="0010548A"/>
    <w:rsid w:val="001054F3"/>
    <w:rsid w:val="00105512"/>
    <w:rsid w:val="00105595"/>
    <w:rsid w:val="00105943"/>
    <w:rsid w:val="0010594A"/>
    <w:rsid w:val="00105E99"/>
    <w:rsid w:val="0010613A"/>
    <w:rsid w:val="001065A4"/>
    <w:rsid w:val="00107793"/>
    <w:rsid w:val="00107BC7"/>
    <w:rsid w:val="00107D3C"/>
    <w:rsid w:val="001100EA"/>
    <w:rsid w:val="00110304"/>
    <w:rsid w:val="0011045F"/>
    <w:rsid w:val="00112706"/>
    <w:rsid w:val="00112822"/>
    <w:rsid w:val="00112CC2"/>
    <w:rsid w:val="001132B6"/>
    <w:rsid w:val="001136C1"/>
    <w:rsid w:val="0011370B"/>
    <w:rsid w:val="001137BF"/>
    <w:rsid w:val="00113D66"/>
    <w:rsid w:val="00114892"/>
    <w:rsid w:val="00115F19"/>
    <w:rsid w:val="001161E1"/>
    <w:rsid w:val="00116387"/>
    <w:rsid w:val="001171A5"/>
    <w:rsid w:val="0011784A"/>
    <w:rsid w:val="00117CAC"/>
    <w:rsid w:val="00117F26"/>
    <w:rsid w:val="001206B6"/>
    <w:rsid w:val="00120F0F"/>
    <w:rsid w:val="0012100F"/>
    <w:rsid w:val="0012204B"/>
    <w:rsid w:val="00122149"/>
    <w:rsid w:val="00122BE2"/>
    <w:rsid w:val="00122C0E"/>
    <w:rsid w:val="00123AB3"/>
    <w:rsid w:val="00123F72"/>
    <w:rsid w:val="00123FDF"/>
    <w:rsid w:val="001244E8"/>
    <w:rsid w:val="00124647"/>
    <w:rsid w:val="00124AE7"/>
    <w:rsid w:val="00124E68"/>
    <w:rsid w:val="00124E81"/>
    <w:rsid w:val="00124F00"/>
    <w:rsid w:val="001250C7"/>
    <w:rsid w:val="00125BF4"/>
    <w:rsid w:val="00125F9B"/>
    <w:rsid w:val="0012661A"/>
    <w:rsid w:val="0012677D"/>
    <w:rsid w:val="00126A40"/>
    <w:rsid w:val="00126D74"/>
    <w:rsid w:val="00127DAF"/>
    <w:rsid w:val="00127EE8"/>
    <w:rsid w:val="00130903"/>
    <w:rsid w:val="00130CE2"/>
    <w:rsid w:val="0013128F"/>
    <w:rsid w:val="0013198A"/>
    <w:rsid w:val="00131A2C"/>
    <w:rsid w:val="00131B48"/>
    <w:rsid w:val="00131CDA"/>
    <w:rsid w:val="00131E82"/>
    <w:rsid w:val="0013221E"/>
    <w:rsid w:val="001322F2"/>
    <w:rsid w:val="0013252D"/>
    <w:rsid w:val="001328B5"/>
    <w:rsid w:val="00132A44"/>
    <w:rsid w:val="00132F3A"/>
    <w:rsid w:val="0013316E"/>
    <w:rsid w:val="0013343F"/>
    <w:rsid w:val="001336E5"/>
    <w:rsid w:val="00133A40"/>
    <w:rsid w:val="001341D1"/>
    <w:rsid w:val="001342ED"/>
    <w:rsid w:val="001343CC"/>
    <w:rsid w:val="00134486"/>
    <w:rsid w:val="00134B40"/>
    <w:rsid w:val="00134E2B"/>
    <w:rsid w:val="00135017"/>
    <w:rsid w:val="001352DA"/>
    <w:rsid w:val="001352E6"/>
    <w:rsid w:val="00135866"/>
    <w:rsid w:val="00135BF7"/>
    <w:rsid w:val="00135ED9"/>
    <w:rsid w:val="00136C29"/>
    <w:rsid w:val="001374E1"/>
    <w:rsid w:val="001377C1"/>
    <w:rsid w:val="00137969"/>
    <w:rsid w:val="001402DC"/>
    <w:rsid w:val="00140349"/>
    <w:rsid w:val="001408AF"/>
    <w:rsid w:val="001415A9"/>
    <w:rsid w:val="00141B8A"/>
    <w:rsid w:val="00142048"/>
    <w:rsid w:val="0014213F"/>
    <w:rsid w:val="00142789"/>
    <w:rsid w:val="00142945"/>
    <w:rsid w:val="00142E5F"/>
    <w:rsid w:val="00143108"/>
    <w:rsid w:val="0014318F"/>
    <w:rsid w:val="00143F45"/>
    <w:rsid w:val="001443C7"/>
    <w:rsid w:val="001446F9"/>
    <w:rsid w:val="0014543F"/>
    <w:rsid w:val="00145702"/>
    <w:rsid w:val="00145C1B"/>
    <w:rsid w:val="00145CCA"/>
    <w:rsid w:val="00145DB7"/>
    <w:rsid w:val="00145E04"/>
    <w:rsid w:val="00146D79"/>
    <w:rsid w:val="00146DD5"/>
    <w:rsid w:val="001471AC"/>
    <w:rsid w:val="001475FF"/>
    <w:rsid w:val="001479B8"/>
    <w:rsid w:val="001479D9"/>
    <w:rsid w:val="00147CB0"/>
    <w:rsid w:val="00150919"/>
    <w:rsid w:val="00151299"/>
    <w:rsid w:val="00151877"/>
    <w:rsid w:val="001522C7"/>
    <w:rsid w:val="00152483"/>
    <w:rsid w:val="00152902"/>
    <w:rsid w:val="00152FBB"/>
    <w:rsid w:val="00154E65"/>
    <w:rsid w:val="00154E7B"/>
    <w:rsid w:val="00154F53"/>
    <w:rsid w:val="00155263"/>
    <w:rsid w:val="00155474"/>
    <w:rsid w:val="001556E7"/>
    <w:rsid w:val="00156704"/>
    <w:rsid w:val="00156B15"/>
    <w:rsid w:val="0015738D"/>
    <w:rsid w:val="0016052A"/>
    <w:rsid w:val="001609EF"/>
    <w:rsid w:val="00160B35"/>
    <w:rsid w:val="00160CD6"/>
    <w:rsid w:val="001613BF"/>
    <w:rsid w:val="00161C8B"/>
    <w:rsid w:val="00161E19"/>
    <w:rsid w:val="001626E7"/>
    <w:rsid w:val="001633F8"/>
    <w:rsid w:val="001634B1"/>
    <w:rsid w:val="0016404C"/>
    <w:rsid w:val="00164426"/>
    <w:rsid w:val="00164B6C"/>
    <w:rsid w:val="00165BF7"/>
    <w:rsid w:val="00165E9D"/>
    <w:rsid w:val="00165EC3"/>
    <w:rsid w:val="0016600D"/>
    <w:rsid w:val="00166204"/>
    <w:rsid w:val="00166823"/>
    <w:rsid w:val="00166846"/>
    <w:rsid w:val="00166B9B"/>
    <w:rsid w:val="00166DB8"/>
    <w:rsid w:val="00167163"/>
    <w:rsid w:val="0016779A"/>
    <w:rsid w:val="00167D44"/>
    <w:rsid w:val="00170458"/>
    <w:rsid w:val="0017049F"/>
    <w:rsid w:val="001719F5"/>
    <w:rsid w:val="001720DB"/>
    <w:rsid w:val="001725A5"/>
    <w:rsid w:val="00172DA3"/>
    <w:rsid w:val="00172FBE"/>
    <w:rsid w:val="0017349B"/>
    <w:rsid w:val="001738CC"/>
    <w:rsid w:val="00173A8D"/>
    <w:rsid w:val="001741F7"/>
    <w:rsid w:val="00174324"/>
    <w:rsid w:val="001746B8"/>
    <w:rsid w:val="00174F76"/>
    <w:rsid w:val="00175065"/>
    <w:rsid w:val="00175990"/>
    <w:rsid w:val="00175DD3"/>
    <w:rsid w:val="00175ED4"/>
    <w:rsid w:val="00175EF5"/>
    <w:rsid w:val="00176383"/>
    <w:rsid w:val="00176530"/>
    <w:rsid w:val="001767F4"/>
    <w:rsid w:val="00177513"/>
    <w:rsid w:val="00177B4A"/>
    <w:rsid w:val="00180032"/>
    <w:rsid w:val="0018041A"/>
    <w:rsid w:val="0018071E"/>
    <w:rsid w:val="00180E3C"/>
    <w:rsid w:val="001817D6"/>
    <w:rsid w:val="00181DA0"/>
    <w:rsid w:val="001828BE"/>
    <w:rsid w:val="001835C6"/>
    <w:rsid w:val="00183FC4"/>
    <w:rsid w:val="00184332"/>
    <w:rsid w:val="00184405"/>
    <w:rsid w:val="00184E4B"/>
    <w:rsid w:val="00185B83"/>
    <w:rsid w:val="001860E1"/>
    <w:rsid w:val="00186722"/>
    <w:rsid w:val="00186C95"/>
    <w:rsid w:val="00186D90"/>
    <w:rsid w:val="00187086"/>
    <w:rsid w:val="00187191"/>
    <w:rsid w:val="0018792F"/>
    <w:rsid w:val="00190103"/>
    <w:rsid w:val="00190335"/>
    <w:rsid w:val="001905E6"/>
    <w:rsid w:val="00190947"/>
    <w:rsid w:val="001909E7"/>
    <w:rsid w:val="00190CEE"/>
    <w:rsid w:val="00190F09"/>
    <w:rsid w:val="00191109"/>
    <w:rsid w:val="00191A74"/>
    <w:rsid w:val="00191CBA"/>
    <w:rsid w:val="00191D6A"/>
    <w:rsid w:val="00192307"/>
    <w:rsid w:val="00192848"/>
    <w:rsid w:val="001933AA"/>
    <w:rsid w:val="0019363A"/>
    <w:rsid w:val="00193F2A"/>
    <w:rsid w:val="001945DF"/>
    <w:rsid w:val="00194646"/>
    <w:rsid w:val="001949D5"/>
    <w:rsid w:val="00194B8F"/>
    <w:rsid w:val="0019506F"/>
    <w:rsid w:val="00195112"/>
    <w:rsid w:val="001953E3"/>
    <w:rsid w:val="00195509"/>
    <w:rsid w:val="0019596E"/>
    <w:rsid w:val="00195ABC"/>
    <w:rsid w:val="001962D9"/>
    <w:rsid w:val="0019697F"/>
    <w:rsid w:val="00197DC7"/>
    <w:rsid w:val="00197E22"/>
    <w:rsid w:val="001A060A"/>
    <w:rsid w:val="001A0936"/>
    <w:rsid w:val="001A0C68"/>
    <w:rsid w:val="001A1034"/>
    <w:rsid w:val="001A1220"/>
    <w:rsid w:val="001A1360"/>
    <w:rsid w:val="001A18F0"/>
    <w:rsid w:val="001A26A6"/>
    <w:rsid w:val="001A2A3B"/>
    <w:rsid w:val="001A2ABD"/>
    <w:rsid w:val="001A2BC2"/>
    <w:rsid w:val="001A3612"/>
    <w:rsid w:val="001A3684"/>
    <w:rsid w:val="001A375F"/>
    <w:rsid w:val="001A3C91"/>
    <w:rsid w:val="001A40A8"/>
    <w:rsid w:val="001A41C8"/>
    <w:rsid w:val="001A44B9"/>
    <w:rsid w:val="001A4709"/>
    <w:rsid w:val="001A499E"/>
    <w:rsid w:val="001A4B55"/>
    <w:rsid w:val="001A53D3"/>
    <w:rsid w:val="001A5564"/>
    <w:rsid w:val="001A5A5B"/>
    <w:rsid w:val="001A5B71"/>
    <w:rsid w:val="001A5C51"/>
    <w:rsid w:val="001A64E5"/>
    <w:rsid w:val="001A70C7"/>
    <w:rsid w:val="001A7488"/>
    <w:rsid w:val="001A783E"/>
    <w:rsid w:val="001A798F"/>
    <w:rsid w:val="001A7F84"/>
    <w:rsid w:val="001B0A27"/>
    <w:rsid w:val="001B0D84"/>
    <w:rsid w:val="001B1667"/>
    <w:rsid w:val="001B19E9"/>
    <w:rsid w:val="001B1CED"/>
    <w:rsid w:val="001B1F81"/>
    <w:rsid w:val="001B216D"/>
    <w:rsid w:val="001B2332"/>
    <w:rsid w:val="001B24AA"/>
    <w:rsid w:val="001B2584"/>
    <w:rsid w:val="001B25E5"/>
    <w:rsid w:val="001B28AD"/>
    <w:rsid w:val="001B3169"/>
    <w:rsid w:val="001B3C1C"/>
    <w:rsid w:val="001B4313"/>
    <w:rsid w:val="001B4628"/>
    <w:rsid w:val="001B49B8"/>
    <w:rsid w:val="001B4A34"/>
    <w:rsid w:val="001B4BF4"/>
    <w:rsid w:val="001B4C32"/>
    <w:rsid w:val="001B4CF4"/>
    <w:rsid w:val="001B4E50"/>
    <w:rsid w:val="001B4E86"/>
    <w:rsid w:val="001B5029"/>
    <w:rsid w:val="001B5413"/>
    <w:rsid w:val="001B5A14"/>
    <w:rsid w:val="001B5DFF"/>
    <w:rsid w:val="001B622C"/>
    <w:rsid w:val="001B66B9"/>
    <w:rsid w:val="001B6E39"/>
    <w:rsid w:val="001B6E6B"/>
    <w:rsid w:val="001B7102"/>
    <w:rsid w:val="001B7128"/>
    <w:rsid w:val="001B7A29"/>
    <w:rsid w:val="001C0494"/>
    <w:rsid w:val="001C0B7D"/>
    <w:rsid w:val="001C0FDC"/>
    <w:rsid w:val="001C22F4"/>
    <w:rsid w:val="001C36BF"/>
    <w:rsid w:val="001C3B80"/>
    <w:rsid w:val="001C3CD2"/>
    <w:rsid w:val="001C3E14"/>
    <w:rsid w:val="001C49F6"/>
    <w:rsid w:val="001C4D34"/>
    <w:rsid w:val="001C4E04"/>
    <w:rsid w:val="001C4EFE"/>
    <w:rsid w:val="001C5145"/>
    <w:rsid w:val="001C56CB"/>
    <w:rsid w:val="001C5AC0"/>
    <w:rsid w:val="001C63C6"/>
    <w:rsid w:val="001C66EB"/>
    <w:rsid w:val="001C6CAA"/>
    <w:rsid w:val="001C74B1"/>
    <w:rsid w:val="001C7E47"/>
    <w:rsid w:val="001D01F1"/>
    <w:rsid w:val="001D0293"/>
    <w:rsid w:val="001D02A8"/>
    <w:rsid w:val="001D0A10"/>
    <w:rsid w:val="001D1C3F"/>
    <w:rsid w:val="001D1E3A"/>
    <w:rsid w:val="001D1E8F"/>
    <w:rsid w:val="001D26D2"/>
    <w:rsid w:val="001D270A"/>
    <w:rsid w:val="001D278D"/>
    <w:rsid w:val="001D2A0C"/>
    <w:rsid w:val="001D2D06"/>
    <w:rsid w:val="001D2ED2"/>
    <w:rsid w:val="001D2F4E"/>
    <w:rsid w:val="001D34D5"/>
    <w:rsid w:val="001D34F6"/>
    <w:rsid w:val="001D36A5"/>
    <w:rsid w:val="001D3D3E"/>
    <w:rsid w:val="001D3D9C"/>
    <w:rsid w:val="001D3E98"/>
    <w:rsid w:val="001D457C"/>
    <w:rsid w:val="001D4672"/>
    <w:rsid w:val="001D4CF0"/>
    <w:rsid w:val="001D4D44"/>
    <w:rsid w:val="001D51AC"/>
    <w:rsid w:val="001D52CE"/>
    <w:rsid w:val="001D535D"/>
    <w:rsid w:val="001D5741"/>
    <w:rsid w:val="001D58AC"/>
    <w:rsid w:val="001D5D1C"/>
    <w:rsid w:val="001D5F6A"/>
    <w:rsid w:val="001D6F02"/>
    <w:rsid w:val="001E01E8"/>
    <w:rsid w:val="001E0406"/>
    <w:rsid w:val="001E0764"/>
    <w:rsid w:val="001E0B8E"/>
    <w:rsid w:val="001E0CC1"/>
    <w:rsid w:val="001E0D49"/>
    <w:rsid w:val="001E0D68"/>
    <w:rsid w:val="001E11F2"/>
    <w:rsid w:val="001E1254"/>
    <w:rsid w:val="001E1D22"/>
    <w:rsid w:val="001E1E22"/>
    <w:rsid w:val="001E1F9D"/>
    <w:rsid w:val="001E2A80"/>
    <w:rsid w:val="001E3329"/>
    <w:rsid w:val="001E3633"/>
    <w:rsid w:val="001E3926"/>
    <w:rsid w:val="001E4205"/>
    <w:rsid w:val="001E473F"/>
    <w:rsid w:val="001E4A28"/>
    <w:rsid w:val="001E50AC"/>
    <w:rsid w:val="001E56A5"/>
    <w:rsid w:val="001E595A"/>
    <w:rsid w:val="001E6B4F"/>
    <w:rsid w:val="001E6FED"/>
    <w:rsid w:val="001E7242"/>
    <w:rsid w:val="001E7336"/>
    <w:rsid w:val="001E750E"/>
    <w:rsid w:val="001E77CD"/>
    <w:rsid w:val="001F0238"/>
    <w:rsid w:val="001F04AF"/>
    <w:rsid w:val="001F0D32"/>
    <w:rsid w:val="001F0EF7"/>
    <w:rsid w:val="001F0FF7"/>
    <w:rsid w:val="001F146F"/>
    <w:rsid w:val="001F1686"/>
    <w:rsid w:val="001F191C"/>
    <w:rsid w:val="001F191F"/>
    <w:rsid w:val="001F1AEB"/>
    <w:rsid w:val="001F25A6"/>
    <w:rsid w:val="001F2A31"/>
    <w:rsid w:val="001F2BBA"/>
    <w:rsid w:val="001F341D"/>
    <w:rsid w:val="001F3498"/>
    <w:rsid w:val="001F3ECA"/>
    <w:rsid w:val="001F46C1"/>
    <w:rsid w:val="001F48A9"/>
    <w:rsid w:val="001F4986"/>
    <w:rsid w:val="001F49DE"/>
    <w:rsid w:val="001F511C"/>
    <w:rsid w:val="001F55D1"/>
    <w:rsid w:val="001F5D8A"/>
    <w:rsid w:val="001F65E7"/>
    <w:rsid w:val="001F6851"/>
    <w:rsid w:val="001F6AB2"/>
    <w:rsid w:val="001F6B46"/>
    <w:rsid w:val="001F6C80"/>
    <w:rsid w:val="001F70E4"/>
    <w:rsid w:val="001F74D1"/>
    <w:rsid w:val="001F75C8"/>
    <w:rsid w:val="001F7A7B"/>
    <w:rsid w:val="001F7F99"/>
    <w:rsid w:val="002001EB"/>
    <w:rsid w:val="002006EC"/>
    <w:rsid w:val="00200B2D"/>
    <w:rsid w:val="00200B41"/>
    <w:rsid w:val="00200F1C"/>
    <w:rsid w:val="00201198"/>
    <w:rsid w:val="00201495"/>
    <w:rsid w:val="002022D8"/>
    <w:rsid w:val="002029CF"/>
    <w:rsid w:val="00202AAA"/>
    <w:rsid w:val="00202B09"/>
    <w:rsid w:val="00202CA8"/>
    <w:rsid w:val="00203273"/>
    <w:rsid w:val="00203424"/>
    <w:rsid w:val="00203553"/>
    <w:rsid w:val="0020401E"/>
    <w:rsid w:val="002042A0"/>
    <w:rsid w:val="00204A48"/>
    <w:rsid w:val="00205093"/>
    <w:rsid w:val="00205162"/>
    <w:rsid w:val="00205767"/>
    <w:rsid w:val="00205A6C"/>
    <w:rsid w:val="00205BA6"/>
    <w:rsid w:val="00205E68"/>
    <w:rsid w:val="00205F5C"/>
    <w:rsid w:val="002061BD"/>
    <w:rsid w:val="00206219"/>
    <w:rsid w:val="00206291"/>
    <w:rsid w:val="00206480"/>
    <w:rsid w:val="002064BD"/>
    <w:rsid w:val="0020671D"/>
    <w:rsid w:val="00206E0B"/>
    <w:rsid w:val="00206ECF"/>
    <w:rsid w:val="0020702D"/>
    <w:rsid w:val="002076AA"/>
    <w:rsid w:val="00210375"/>
    <w:rsid w:val="00210418"/>
    <w:rsid w:val="00210B97"/>
    <w:rsid w:val="00210CA5"/>
    <w:rsid w:val="00212414"/>
    <w:rsid w:val="002124E3"/>
    <w:rsid w:val="002125EA"/>
    <w:rsid w:val="00212818"/>
    <w:rsid w:val="002129EE"/>
    <w:rsid w:val="0021326F"/>
    <w:rsid w:val="002133E4"/>
    <w:rsid w:val="00213631"/>
    <w:rsid w:val="00214F8C"/>
    <w:rsid w:val="002150D1"/>
    <w:rsid w:val="00215572"/>
    <w:rsid w:val="00215930"/>
    <w:rsid w:val="00215C6B"/>
    <w:rsid w:val="00216213"/>
    <w:rsid w:val="0021623E"/>
    <w:rsid w:val="00216523"/>
    <w:rsid w:val="0021758A"/>
    <w:rsid w:val="0021788F"/>
    <w:rsid w:val="002178AE"/>
    <w:rsid w:val="00217A3B"/>
    <w:rsid w:val="00217F73"/>
    <w:rsid w:val="002205B8"/>
    <w:rsid w:val="00220D9E"/>
    <w:rsid w:val="002211A5"/>
    <w:rsid w:val="002212F2"/>
    <w:rsid w:val="00221AB0"/>
    <w:rsid w:val="0022203B"/>
    <w:rsid w:val="00222184"/>
    <w:rsid w:val="00222727"/>
    <w:rsid w:val="0022283D"/>
    <w:rsid w:val="00222D50"/>
    <w:rsid w:val="0022398D"/>
    <w:rsid w:val="002239AF"/>
    <w:rsid w:val="002241B8"/>
    <w:rsid w:val="00224748"/>
    <w:rsid w:val="00224D5A"/>
    <w:rsid w:val="00224F36"/>
    <w:rsid w:val="00225159"/>
    <w:rsid w:val="00225D1E"/>
    <w:rsid w:val="00225F1D"/>
    <w:rsid w:val="002267BC"/>
    <w:rsid w:val="00230647"/>
    <w:rsid w:val="00230E6F"/>
    <w:rsid w:val="00231769"/>
    <w:rsid w:val="00231A6E"/>
    <w:rsid w:val="00231F73"/>
    <w:rsid w:val="0023202D"/>
    <w:rsid w:val="002323F1"/>
    <w:rsid w:val="00232C8B"/>
    <w:rsid w:val="00232DF9"/>
    <w:rsid w:val="00232F6A"/>
    <w:rsid w:val="00233163"/>
    <w:rsid w:val="0023371C"/>
    <w:rsid w:val="00233CFB"/>
    <w:rsid w:val="00234039"/>
    <w:rsid w:val="00234423"/>
    <w:rsid w:val="0023463E"/>
    <w:rsid w:val="0023476A"/>
    <w:rsid w:val="00234961"/>
    <w:rsid w:val="00234BE9"/>
    <w:rsid w:val="00234DFC"/>
    <w:rsid w:val="00235710"/>
    <w:rsid w:val="00235A05"/>
    <w:rsid w:val="00235A6F"/>
    <w:rsid w:val="00235B26"/>
    <w:rsid w:val="00235CD8"/>
    <w:rsid w:val="00236079"/>
    <w:rsid w:val="002366D9"/>
    <w:rsid w:val="002367D7"/>
    <w:rsid w:val="002401D8"/>
    <w:rsid w:val="00240296"/>
    <w:rsid w:val="002402A9"/>
    <w:rsid w:val="002405CB"/>
    <w:rsid w:val="0024068D"/>
    <w:rsid w:val="00240826"/>
    <w:rsid w:val="00241104"/>
    <w:rsid w:val="002413AB"/>
    <w:rsid w:val="0024187E"/>
    <w:rsid w:val="00241A96"/>
    <w:rsid w:val="00241E75"/>
    <w:rsid w:val="0024257F"/>
    <w:rsid w:val="00243B09"/>
    <w:rsid w:val="00244020"/>
    <w:rsid w:val="002444D8"/>
    <w:rsid w:val="002448C2"/>
    <w:rsid w:val="00244910"/>
    <w:rsid w:val="00244EBC"/>
    <w:rsid w:val="00245410"/>
    <w:rsid w:val="00245997"/>
    <w:rsid w:val="00245A6D"/>
    <w:rsid w:val="00245AB8"/>
    <w:rsid w:val="00245F00"/>
    <w:rsid w:val="0024643D"/>
    <w:rsid w:val="0024689B"/>
    <w:rsid w:val="002469E6"/>
    <w:rsid w:val="00246D1C"/>
    <w:rsid w:val="00247382"/>
    <w:rsid w:val="002479F7"/>
    <w:rsid w:val="002502E7"/>
    <w:rsid w:val="00250602"/>
    <w:rsid w:val="00250737"/>
    <w:rsid w:val="00250843"/>
    <w:rsid w:val="002508A4"/>
    <w:rsid w:val="00250A7E"/>
    <w:rsid w:val="00250B30"/>
    <w:rsid w:val="00250D7B"/>
    <w:rsid w:val="00251438"/>
    <w:rsid w:val="00253026"/>
    <w:rsid w:val="002535C3"/>
    <w:rsid w:val="00253A55"/>
    <w:rsid w:val="002542CE"/>
    <w:rsid w:val="00254731"/>
    <w:rsid w:val="00254C8F"/>
    <w:rsid w:val="00254ED8"/>
    <w:rsid w:val="0025508F"/>
    <w:rsid w:val="0025526A"/>
    <w:rsid w:val="00255860"/>
    <w:rsid w:val="00255E66"/>
    <w:rsid w:val="00256074"/>
    <w:rsid w:val="00256A2D"/>
    <w:rsid w:val="00256D12"/>
    <w:rsid w:val="002575AE"/>
    <w:rsid w:val="0026026E"/>
    <w:rsid w:val="002602BB"/>
    <w:rsid w:val="00260822"/>
    <w:rsid w:val="00260CBC"/>
    <w:rsid w:val="00261053"/>
    <w:rsid w:val="0026137C"/>
    <w:rsid w:val="0026159A"/>
    <w:rsid w:val="00261614"/>
    <w:rsid w:val="002618BF"/>
    <w:rsid w:val="00261F38"/>
    <w:rsid w:val="0026226A"/>
    <w:rsid w:val="00262597"/>
    <w:rsid w:val="00262A65"/>
    <w:rsid w:val="00262B7C"/>
    <w:rsid w:val="002631F8"/>
    <w:rsid w:val="00263331"/>
    <w:rsid w:val="00263799"/>
    <w:rsid w:val="00263898"/>
    <w:rsid w:val="00264778"/>
    <w:rsid w:val="00265544"/>
    <w:rsid w:val="00265868"/>
    <w:rsid w:val="00266243"/>
    <w:rsid w:val="00266508"/>
    <w:rsid w:val="00266777"/>
    <w:rsid w:val="00267FEB"/>
    <w:rsid w:val="002705B1"/>
    <w:rsid w:val="00270F48"/>
    <w:rsid w:val="002710DC"/>
    <w:rsid w:val="002711A6"/>
    <w:rsid w:val="00272634"/>
    <w:rsid w:val="002729DB"/>
    <w:rsid w:val="0027334D"/>
    <w:rsid w:val="0027385F"/>
    <w:rsid w:val="00274085"/>
    <w:rsid w:val="00274262"/>
    <w:rsid w:val="00274996"/>
    <w:rsid w:val="00274A63"/>
    <w:rsid w:val="00274C02"/>
    <w:rsid w:val="00274EE5"/>
    <w:rsid w:val="00275617"/>
    <w:rsid w:val="00275B7C"/>
    <w:rsid w:val="00276B00"/>
    <w:rsid w:val="00276BB8"/>
    <w:rsid w:val="00276BE0"/>
    <w:rsid w:val="0027796A"/>
    <w:rsid w:val="00277FA1"/>
    <w:rsid w:val="0028043F"/>
    <w:rsid w:val="00280969"/>
    <w:rsid w:val="002812DC"/>
    <w:rsid w:val="00281476"/>
    <w:rsid w:val="002814C2"/>
    <w:rsid w:val="00281D76"/>
    <w:rsid w:val="0028223B"/>
    <w:rsid w:val="002825CD"/>
    <w:rsid w:val="00283EE2"/>
    <w:rsid w:val="0028415A"/>
    <w:rsid w:val="00284270"/>
    <w:rsid w:val="00284328"/>
    <w:rsid w:val="00284752"/>
    <w:rsid w:val="00284865"/>
    <w:rsid w:val="002850A2"/>
    <w:rsid w:val="00285481"/>
    <w:rsid w:val="00285650"/>
    <w:rsid w:val="002860BC"/>
    <w:rsid w:val="00286516"/>
    <w:rsid w:val="0028693C"/>
    <w:rsid w:val="00286A14"/>
    <w:rsid w:val="00286A59"/>
    <w:rsid w:val="00286A94"/>
    <w:rsid w:val="00286E7B"/>
    <w:rsid w:val="0028791D"/>
    <w:rsid w:val="00290405"/>
    <w:rsid w:val="0029050D"/>
    <w:rsid w:val="00290675"/>
    <w:rsid w:val="00290882"/>
    <w:rsid w:val="0029089A"/>
    <w:rsid w:val="0029100F"/>
    <w:rsid w:val="002916B4"/>
    <w:rsid w:val="00291D81"/>
    <w:rsid w:val="00291E94"/>
    <w:rsid w:val="0029228E"/>
    <w:rsid w:val="0029360F"/>
    <w:rsid w:val="00294193"/>
    <w:rsid w:val="00294571"/>
    <w:rsid w:val="00294F32"/>
    <w:rsid w:val="0029548A"/>
    <w:rsid w:val="002957D6"/>
    <w:rsid w:val="0029586A"/>
    <w:rsid w:val="002959B7"/>
    <w:rsid w:val="00296039"/>
    <w:rsid w:val="002961D8"/>
    <w:rsid w:val="0029646E"/>
    <w:rsid w:val="002965B5"/>
    <w:rsid w:val="00296D08"/>
    <w:rsid w:val="0029787B"/>
    <w:rsid w:val="00297AB8"/>
    <w:rsid w:val="002A0298"/>
    <w:rsid w:val="002A0614"/>
    <w:rsid w:val="002A0634"/>
    <w:rsid w:val="002A089D"/>
    <w:rsid w:val="002A099B"/>
    <w:rsid w:val="002A0F6A"/>
    <w:rsid w:val="002A1905"/>
    <w:rsid w:val="002A197B"/>
    <w:rsid w:val="002A1B7C"/>
    <w:rsid w:val="002A2969"/>
    <w:rsid w:val="002A336D"/>
    <w:rsid w:val="002A3470"/>
    <w:rsid w:val="002A3B5C"/>
    <w:rsid w:val="002A40EF"/>
    <w:rsid w:val="002A5807"/>
    <w:rsid w:val="002A5A45"/>
    <w:rsid w:val="002A5B53"/>
    <w:rsid w:val="002A5CA9"/>
    <w:rsid w:val="002A618A"/>
    <w:rsid w:val="002A73EC"/>
    <w:rsid w:val="002A74A5"/>
    <w:rsid w:val="002A7717"/>
    <w:rsid w:val="002B0416"/>
    <w:rsid w:val="002B0836"/>
    <w:rsid w:val="002B09F0"/>
    <w:rsid w:val="002B10F2"/>
    <w:rsid w:val="002B11A8"/>
    <w:rsid w:val="002B1293"/>
    <w:rsid w:val="002B165E"/>
    <w:rsid w:val="002B18A1"/>
    <w:rsid w:val="002B1937"/>
    <w:rsid w:val="002B1FD1"/>
    <w:rsid w:val="002B203D"/>
    <w:rsid w:val="002B2605"/>
    <w:rsid w:val="002B2760"/>
    <w:rsid w:val="002B2DE2"/>
    <w:rsid w:val="002B2E63"/>
    <w:rsid w:val="002B3234"/>
    <w:rsid w:val="002B36D4"/>
    <w:rsid w:val="002B37A6"/>
    <w:rsid w:val="002B462E"/>
    <w:rsid w:val="002B4EE1"/>
    <w:rsid w:val="002B50DD"/>
    <w:rsid w:val="002B5351"/>
    <w:rsid w:val="002B5668"/>
    <w:rsid w:val="002B5EAC"/>
    <w:rsid w:val="002B5FAB"/>
    <w:rsid w:val="002B62D7"/>
    <w:rsid w:val="002B6857"/>
    <w:rsid w:val="002B73D1"/>
    <w:rsid w:val="002B7760"/>
    <w:rsid w:val="002C0C47"/>
    <w:rsid w:val="002C1054"/>
    <w:rsid w:val="002C12C8"/>
    <w:rsid w:val="002C1381"/>
    <w:rsid w:val="002C1D5E"/>
    <w:rsid w:val="002C1F25"/>
    <w:rsid w:val="002C2A68"/>
    <w:rsid w:val="002C2ACD"/>
    <w:rsid w:val="002C2B76"/>
    <w:rsid w:val="002C2D83"/>
    <w:rsid w:val="002C2E61"/>
    <w:rsid w:val="002C2F74"/>
    <w:rsid w:val="002C3220"/>
    <w:rsid w:val="002C3B20"/>
    <w:rsid w:val="002C404B"/>
    <w:rsid w:val="002C4075"/>
    <w:rsid w:val="002C4081"/>
    <w:rsid w:val="002C4497"/>
    <w:rsid w:val="002C47C3"/>
    <w:rsid w:val="002C5088"/>
    <w:rsid w:val="002C51A3"/>
    <w:rsid w:val="002C540D"/>
    <w:rsid w:val="002C69AE"/>
    <w:rsid w:val="002C6DEF"/>
    <w:rsid w:val="002C7626"/>
    <w:rsid w:val="002C772E"/>
    <w:rsid w:val="002C7D64"/>
    <w:rsid w:val="002D02FC"/>
    <w:rsid w:val="002D038E"/>
    <w:rsid w:val="002D0B56"/>
    <w:rsid w:val="002D0BE3"/>
    <w:rsid w:val="002D1026"/>
    <w:rsid w:val="002D1464"/>
    <w:rsid w:val="002D1487"/>
    <w:rsid w:val="002D1FA2"/>
    <w:rsid w:val="002D25A6"/>
    <w:rsid w:val="002D289B"/>
    <w:rsid w:val="002D299A"/>
    <w:rsid w:val="002D2B28"/>
    <w:rsid w:val="002D2CFC"/>
    <w:rsid w:val="002D2D94"/>
    <w:rsid w:val="002D2F0B"/>
    <w:rsid w:val="002D3616"/>
    <w:rsid w:val="002D3D50"/>
    <w:rsid w:val="002D42B8"/>
    <w:rsid w:val="002D42D1"/>
    <w:rsid w:val="002D5286"/>
    <w:rsid w:val="002D541A"/>
    <w:rsid w:val="002D5DA1"/>
    <w:rsid w:val="002D5E4F"/>
    <w:rsid w:val="002D674E"/>
    <w:rsid w:val="002D686B"/>
    <w:rsid w:val="002D6B9E"/>
    <w:rsid w:val="002D6BF0"/>
    <w:rsid w:val="002D6CDB"/>
    <w:rsid w:val="002D6F1D"/>
    <w:rsid w:val="002D6F71"/>
    <w:rsid w:val="002D7563"/>
    <w:rsid w:val="002D75DE"/>
    <w:rsid w:val="002D75E3"/>
    <w:rsid w:val="002D79C6"/>
    <w:rsid w:val="002E0B7F"/>
    <w:rsid w:val="002E104E"/>
    <w:rsid w:val="002E1097"/>
    <w:rsid w:val="002E23BD"/>
    <w:rsid w:val="002E24FE"/>
    <w:rsid w:val="002E2947"/>
    <w:rsid w:val="002E3876"/>
    <w:rsid w:val="002E3BE0"/>
    <w:rsid w:val="002E3FCB"/>
    <w:rsid w:val="002E48E1"/>
    <w:rsid w:val="002E4EF8"/>
    <w:rsid w:val="002E54B2"/>
    <w:rsid w:val="002E5C7C"/>
    <w:rsid w:val="002E5D44"/>
    <w:rsid w:val="002E5DAE"/>
    <w:rsid w:val="002E6428"/>
    <w:rsid w:val="002E64E9"/>
    <w:rsid w:val="002E6D97"/>
    <w:rsid w:val="002E7466"/>
    <w:rsid w:val="002E78A7"/>
    <w:rsid w:val="002E7D44"/>
    <w:rsid w:val="002E7E35"/>
    <w:rsid w:val="002F02A7"/>
    <w:rsid w:val="002F046D"/>
    <w:rsid w:val="002F0A8E"/>
    <w:rsid w:val="002F0ED9"/>
    <w:rsid w:val="002F1246"/>
    <w:rsid w:val="002F1B00"/>
    <w:rsid w:val="002F1B74"/>
    <w:rsid w:val="002F2B94"/>
    <w:rsid w:val="002F39FC"/>
    <w:rsid w:val="002F51B5"/>
    <w:rsid w:val="002F5456"/>
    <w:rsid w:val="002F560B"/>
    <w:rsid w:val="002F57C3"/>
    <w:rsid w:val="002F5942"/>
    <w:rsid w:val="002F658B"/>
    <w:rsid w:val="002F7CC6"/>
    <w:rsid w:val="002F7EFF"/>
    <w:rsid w:val="003016A1"/>
    <w:rsid w:val="00301C0F"/>
    <w:rsid w:val="00301DE8"/>
    <w:rsid w:val="00302343"/>
    <w:rsid w:val="00303817"/>
    <w:rsid w:val="00303C31"/>
    <w:rsid w:val="00304204"/>
    <w:rsid w:val="00304496"/>
    <w:rsid w:val="00304FF8"/>
    <w:rsid w:val="00305089"/>
    <w:rsid w:val="003050DA"/>
    <w:rsid w:val="00305288"/>
    <w:rsid w:val="003054C7"/>
    <w:rsid w:val="0030660E"/>
    <w:rsid w:val="0030683B"/>
    <w:rsid w:val="0030697A"/>
    <w:rsid w:val="00306AEB"/>
    <w:rsid w:val="0030749D"/>
    <w:rsid w:val="00307AE7"/>
    <w:rsid w:val="003100FB"/>
    <w:rsid w:val="003105C7"/>
    <w:rsid w:val="0031060D"/>
    <w:rsid w:val="0031062E"/>
    <w:rsid w:val="00311589"/>
    <w:rsid w:val="0031178C"/>
    <w:rsid w:val="0031183A"/>
    <w:rsid w:val="0031196F"/>
    <w:rsid w:val="00311EFD"/>
    <w:rsid w:val="00311F68"/>
    <w:rsid w:val="00312255"/>
    <w:rsid w:val="00312332"/>
    <w:rsid w:val="00312544"/>
    <w:rsid w:val="0031255F"/>
    <w:rsid w:val="00312617"/>
    <w:rsid w:val="00312C13"/>
    <w:rsid w:val="00312C6B"/>
    <w:rsid w:val="00313150"/>
    <w:rsid w:val="0031358B"/>
    <w:rsid w:val="003151D7"/>
    <w:rsid w:val="00315297"/>
    <w:rsid w:val="00315505"/>
    <w:rsid w:val="00315E02"/>
    <w:rsid w:val="0031602B"/>
    <w:rsid w:val="00316326"/>
    <w:rsid w:val="003165AE"/>
    <w:rsid w:val="00316CC9"/>
    <w:rsid w:val="00317045"/>
    <w:rsid w:val="0031731F"/>
    <w:rsid w:val="003177EC"/>
    <w:rsid w:val="00320D86"/>
    <w:rsid w:val="00321215"/>
    <w:rsid w:val="00321DBA"/>
    <w:rsid w:val="003220F9"/>
    <w:rsid w:val="00322540"/>
    <w:rsid w:val="00322719"/>
    <w:rsid w:val="0032338B"/>
    <w:rsid w:val="00323881"/>
    <w:rsid w:val="00323A48"/>
    <w:rsid w:val="003244B1"/>
    <w:rsid w:val="00324637"/>
    <w:rsid w:val="00324B0B"/>
    <w:rsid w:val="00324BF5"/>
    <w:rsid w:val="003250A4"/>
    <w:rsid w:val="00325626"/>
    <w:rsid w:val="003265CF"/>
    <w:rsid w:val="00326FED"/>
    <w:rsid w:val="00327385"/>
    <w:rsid w:val="003276F4"/>
    <w:rsid w:val="0032789A"/>
    <w:rsid w:val="003304C7"/>
    <w:rsid w:val="00330586"/>
    <w:rsid w:val="0033095B"/>
    <w:rsid w:val="00331419"/>
    <w:rsid w:val="00331BB2"/>
    <w:rsid w:val="00331C2E"/>
    <w:rsid w:val="00332027"/>
    <w:rsid w:val="003321E6"/>
    <w:rsid w:val="003322F7"/>
    <w:rsid w:val="003324F7"/>
    <w:rsid w:val="0033306C"/>
    <w:rsid w:val="003336B2"/>
    <w:rsid w:val="0033427F"/>
    <w:rsid w:val="00334380"/>
    <w:rsid w:val="0033453D"/>
    <w:rsid w:val="00334C2A"/>
    <w:rsid w:val="00334CB4"/>
    <w:rsid w:val="00334D5D"/>
    <w:rsid w:val="00334F14"/>
    <w:rsid w:val="003352DA"/>
    <w:rsid w:val="00335AB1"/>
    <w:rsid w:val="00335EC1"/>
    <w:rsid w:val="003364BF"/>
    <w:rsid w:val="0033653B"/>
    <w:rsid w:val="00336802"/>
    <w:rsid w:val="00336844"/>
    <w:rsid w:val="00336D29"/>
    <w:rsid w:val="00336E97"/>
    <w:rsid w:val="00336FE4"/>
    <w:rsid w:val="003374AF"/>
    <w:rsid w:val="00337535"/>
    <w:rsid w:val="003377CC"/>
    <w:rsid w:val="00337914"/>
    <w:rsid w:val="00340001"/>
    <w:rsid w:val="003400A7"/>
    <w:rsid w:val="00340289"/>
    <w:rsid w:val="003402A6"/>
    <w:rsid w:val="00340367"/>
    <w:rsid w:val="003403D7"/>
    <w:rsid w:val="003408FA"/>
    <w:rsid w:val="00340B0E"/>
    <w:rsid w:val="00340BD1"/>
    <w:rsid w:val="00340E6B"/>
    <w:rsid w:val="00340F16"/>
    <w:rsid w:val="0034204C"/>
    <w:rsid w:val="003430C3"/>
    <w:rsid w:val="003434A9"/>
    <w:rsid w:val="00343A4E"/>
    <w:rsid w:val="00343C8E"/>
    <w:rsid w:val="00344335"/>
    <w:rsid w:val="00344599"/>
    <w:rsid w:val="0034470B"/>
    <w:rsid w:val="003450B9"/>
    <w:rsid w:val="00345446"/>
    <w:rsid w:val="00345904"/>
    <w:rsid w:val="00345C3C"/>
    <w:rsid w:val="003460E7"/>
    <w:rsid w:val="003469EC"/>
    <w:rsid w:val="00346DEF"/>
    <w:rsid w:val="00346EE8"/>
    <w:rsid w:val="00347BA5"/>
    <w:rsid w:val="003504CA"/>
    <w:rsid w:val="00350D68"/>
    <w:rsid w:val="00351405"/>
    <w:rsid w:val="00351A85"/>
    <w:rsid w:val="0035209E"/>
    <w:rsid w:val="003521E4"/>
    <w:rsid w:val="0035250B"/>
    <w:rsid w:val="00352548"/>
    <w:rsid w:val="0035267A"/>
    <w:rsid w:val="00352B36"/>
    <w:rsid w:val="00353090"/>
    <w:rsid w:val="0035312E"/>
    <w:rsid w:val="003536C6"/>
    <w:rsid w:val="00353E0D"/>
    <w:rsid w:val="0035400F"/>
    <w:rsid w:val="00354081"/>
    <w:rsid w:val="00354124"/>
    <w:rsid w:val="0035437A"/>
    <w:rsid w:val="003543EF"/>
    <w:rsid w:val="0035487D"/>
    <w:rsid w:val="00354A29"/>
    <w:rsid w:val="00354D80"/>
    <w:rsid w:val="00354DAC"/>
    <w:rsid w:val="00354DEF"/>
    <w:rsid w:val="00354F1B"/>
    <w:rsid w:val="003552A6"/>
    <w:rsid w:val="00355652"/>
    <w:rsid w:val="00355CDC"/>
    <w:rsid w:val="003562D5"/>
    <w:rsid w:val="003563F2"/>
    <w:rsid w:val="003567CC"/>
    <w:rsid w:val="0035698C"/>
    <w:rsid w:val="00356D02"/>
    <w:rsid w:val="00357039"/>
    <w:rsid w:val="00357150"/>
    <w:rsid w:val="00357849"/>
    <w:rsid w:val="00357C83"/>
    <w:rsid w:val="003604EE"/>
    <w:rsid w:val="00360CB1"/>
    <w:rsid w:val="0036122C"/>
    <w:rsid w:val="00361699"/>
    <w:rsid w:val="0036181C"/>
    <w:rsid w:val="00361A42"/>
    <w:rsid w:val="003620D9"/>
    <w:rsid w:val="00362110"/>
    <w:rsid w:val="0036257D"/>
    <w:rsid w:val="00362778"/>
    <w:rsid w:val="00362B10"/>
    <w:rsid w:val="003630C3"/>
    <w:rsid w:val="003644BD"/>
    <w:rsid w:val="0036451F"/>
    <w:rsid w:val="0036466E"/>
    <w:rsid w:val="00364AB3"/>
    <w:rsid w:val="00365184"/>
    <w:rsid w:val="003657EC"/>
    <w:rsid w:val="0036639C"/>
    <w:rsid w:val="0036672A"/>
    <w:rsid w:val="00366EB9"/>
    <w:rsid w:val="00366F45"/>
    <w:rsid w:val="0036740E"/>
    <w:rsid w:val="003676F8"/>
    <w:rsid w:val="00367BC2"/>
    <w:rsid w:val="0037003E"/>
    <w:rsid w:val="0037006A"/>
    <w:rsid w:val="00370987"/>
    <w:rsid w:val="00371326"/>
    <w:rsid w:val="0037154D"/>
    <w:rsid w:val="00371D81"/>
    <w:rsid w:val="00371EA6"/>
    <w:rsid w:val="0037212D"/>
    <w:rsid w:val="0037239E"/>
    <w:rsid w:val="003729E7"/>
    <w:rsid w:val="00372B8A"/>
    <w:rsid w:val="00373057"/>
    <w:rsid w:val="003731AC"/>
    <w:rsid w:val="00373576"/>
    <w:rsid w:val="0037361A"/>
    <w:rsid w:val="00373C82"/>
    <w:rsid w:val="00373FDD"/>
    <w:rsid w:val="00374019"/>
    <w:rsid w:val="00374EEA"/>
    <w:rsid w:val="00374F93"/>
    <w:rsid w:val="00375798"/>
    <w:rsid w:val="00375A12"/>
    <w:rsid w:val="00375D54"/>
    <w:rsid w:val="00376B83"/>
    <w:rsid w:val="00377272"/>
    <w:rsid w:val="0037745C"/>
    <w:rsid w:val="00377717"/>
    <w:rsid w:val="0037782A"/>
    <w:rsid w:val="00377922"/>
    <w:rsid w:val="0038009A"/>
    <w:rsid w:val="0038020D"/>
    <w:rsid w:val="003807CB"/>
    <w:rsid w:val="0038080F"/>
    <w:rsid w:val="00380A00"/>
    <w:rsid w:val="00380A61"/>
    <w:rsid w:val="00380B50"/>
    <w:rsid w:val="00380C90"/>
    <w:rsid w:val="003813F6"/>
    <w:rsid w:val="003815CC"/>
    <w:rsid w:val="00381660"/>
    <w:rsid w:val="00381819"/>
    <w:rsid w:val="00381F55"/>
    <w:rsid w:val="0038271A"/>
    <w:rsid w:val="003827A6"/>
    <w:rsid w:val="003827F3"/>
    <w:rsid w:val="00382B9E"/>
    <w:rsid w:val="00382BD0"/>
    <w:rsid w:val="00382E69"/>
    <w:rsid w:val="00383A6A"/>
    <w:rsid w:val="00383BB0"/>
    <w:rsid w:val="00383E20"/>
    <w:rsid w:val="00384545"/>
    <w:rsid w:val="00384555"/>
    <w:rsid w:val="003845C3"/>
    <w:rsid w:val="003845D4"/>
    <w:rsid w:val="003846D1"/>
    <w:rsid w:val="0038487C"/>
    <w:rsid w:val="00384A56"/>
    <w:rsid w:val="00384B04"/>
    <w:rsid w:val="00384D7C"/>
    <w:rsid w:val="0038539A"/>
    <w:rsid w:val="00385BC0"/>
    <w:rsid w:val="00385D9C"/>
    <w:rsid w:val="00386187"/>
    <w:rsid w:val="0038619D"/>
    <w:rsid w:val="0038633E"/>
    <w:rsid w:val="00386451"/>
    <w:rsid w:val="00386AC9"/>
    <w:rsid w:val="00386E66"/>
    <w:rsid w:val="0038719F"/>
    <w:rsid w:val="00387284"/>
    <w:rsid w:val="0038747F"/>
    <w:rsid w:val="003878AA"/>
    <w:rsid w:val="00387AB7"/>
    <w:rsid w:val="00387C2C"/>
    <w:rsid w:val="00387ED6"/>
    <w:rsid w:val="0039029D"/>
    <w:rsid w:val="00391036"/>
    <w:rsid w:val="00391299"/>
    <w:rsid w:val="00391D73"/>
    <w:rsid w:val="00391D88"/>
    <w:rsid w:val="00392308"/>
    <w:rsid w:val="00392395"/>
    <w:rsid w:val="003928C3"/>
    <w:rsid w:val="00392ABA"/>
    <w:rsid w:val="00392C3D"/>
    <w:rsid w:val="00393436"/>
    <w:rsid w:val="003935BC"/>
    <w:rsid w:val="0039379B"/>
    <w:rsid w:val="003941B4"/>
    <w:rsid w:val="0039434A"/>
    <w:rsid w:val="003948AA"/>
    <w:rsid w:val="003948AB"/>
    <w:rsid w:val="00394D93"/>
    <w:rsid w:val="003950A3"/>
    <w:rsid w:val="0039522F"/>
    <w:rsid w:val="003954FC"/>
    <w:rsid w:val="00395639"/>
    <w:rsid w:val="00395AE8"/>
    <w:rsid w:val="00395D4B"/>
    <w:rsid w:val="003966D6"/>
    <w:rsid w:val="0039692B"/>
    <w:rsid w:val="00396A52"/>
    <w:rsid w:val="003A02DF"/>
    <w:rsid w:val="003A0D44"/>
    <w:rsid w:val="003A144A"/>
    <w:rsid w:val="003A14DB"/>
    <w:rsid w:val="003A1537"/>
    <w:rsid w:val="003A1D7C"/>
    <w:rsid w:val="003A1F94"/>
    <w:rsid w:val="003A20D9"/>
    <w:rsid w:val="003A2631"/>
    <w:rsid w:val="003A28BF"/>
    <w:rsid w:val="003A2BC5"/>
    <w:rsid w:val="003A33CE"/>
    <w:rsid w:val="003A3967"/>
    <w:rsid w:val="003A3EC1"/>
    <w:rsid w:val="003A4067"/>
    <w:rsid w:val="003A40C1"/>
    <w:rsid w:val="003A42D6"/>
    <w:rsid w:val="003A4B67"/>
    <w:rsid w:val="003A5516"/>
    <w:rsid w:val="003A552D"/>
    <w:rsid w:val="003A5AC9"/>
    <w:rsid w:val="003A5DAC"/>
    <w:rsid w:val="003A6775"/>
    <w:rsid w:val="003A69FC"/>
    <w:rsid w:val="003A6B98"/>
    <w:rsid w:val="003A74D5"/>
    <w:rsid w:val="003A7575"/>
    <w:rsid w:val="003A75ED"/>
    <w:rsid w:val="003A769F"/>
    <w:rsid w:val="003B0314"/>
    <w:rsid w:val="003B041F"/>
    <w:rsid w:val="003B0429"/>
    <w:rsid w:val="003B0B12"/>
    <w:rsid w:val="003B17AE"/>
    <w:rsid w:val="003B1C07"/>
    <w:rsid w:val="003B1EFF"/>
    <w:rsid w:val="003B1FBF"/>
    <w:rsid w:val="003B2122"/>
    <w:rsid w:val="003B269F"/>
    <w:rsid w:val="003B2A6B"/>
    <w:rsid w:val="003B2CC5"/>
    <w:rsid w:val="003B396B"/>
    <w:rsid w:val="003B3BFD"/>
    <w:rsid w:val="003B4889"/>
    <w:rsid w:val="003B57FD"/>
    <w:rsid w:val="003B6016"/>
    <w:rsid w:val="003B6638"/>
    <w:rsid w:val="003B6B6D"/>
    <w:rsid w:val="003B70FF"/>
    <w:rsid w:val="003B73FE"/>
    <w:rsid w:val="003B7415"/>
    <w:rsid w:val="003B7672"/>
    <w:rsid w:val="003B76D7"/>
    <w:rsid w:val="003B7866"/>
    <w:rsid w:val="003B7997"/>
    <w:rsid w:val="003B7E7C"/>
    <w:rsid w:val="003C0392"/>
    <w:rsid w:val="003C13C0"/>
    <w:rsid w:val="003C1EFF"/>
    <w:rsid w:val="003C2119"/>
    <w:rsid w:val="003C2334"/>
    <w:rsid w:val="003C28EC"/>
    <w:rsid w:val="003C29CB"/>
    <w:rsid w:val="003C2BCA"/>
    <w:rsid w:val="003C2C4F"/>
    <w:rsid w:val="003C3943"/>
    <w:rsid w:val="003C432D"/>
    <w:rsid w:val="003C436E"/>
    <w:rsid w:val="003C4A62"/>
    <w:rsid w:val="003C5151"/>
    <w:rsid w:val="003C5FB2"/>
    <w:rsid w:val="003C6BC2"/>
    <w:rsid w:val="003C6EC3"/>
    <w:rsid w:val="003C7301"/>
    <w:rsid w:val="003C75A3"/>
    <w:rsid w:val="003D08FB"/>
    <w:rsid w:val="003D0BF6"/>
    <w:rsid w:val="003D10BA"/>
    <w:rsid w:val="003D2253"/>
    <w:rsid w:val="003D2A19"/>
    <w:rsid w:val="003D2D4B"/>
    <w:rsid w:val="003D3132"/>
    <w:rsid w:val="003D3841"/>
    <w:rsid w:val="003D3B29"/>
    <w:rsid w:val="003D3FB0"/>
    <w:rsid w:val="003D46A7"/>
    <w:rsid w:val="003D49FF"/>
    <w:rsid w:val="003D5880"/>
    <w:rsid w:val="003D5D69"/>
    <w:rsid w:val="003D6316"/>
    <w:rsid w:val="003D6393"/>
    <w:rsid w:val="003D6AF0"/>
    <w:rsid w:val="003D6C47"/>
    <w:rsid w:val="003D748A"/>
    <w:rsid w:val="003D797F"/>
    <w:rsid w:val="003D7CB7"/>
    <w:rsid w:val="003E065B"/>
    <w:rsid w:val="003E0710"/>
    <w:rsid w:val="003E0B17"/>
    <w:rsid w:val="003E0E93"/>
    <w:rsid w:val="003E0F31"/>
    <w:rsid w:val="003E0F7C"/>
    <w:rsid w:val="003E103A"/>
    <w:rsid w:val="003E1072"/>
    <w:rsid w:val="003E1705"/>
    <w:rsid w:val="003E19BB"/>
    <w:rsid w:val="003E1FAD"/>
    <w:rsid w:val="003E23A5"/>
    <w:rsid w:val="003E25F4"/>
    <w:rsid w:val="003E2743"/>
    <w:rsid w:val="003E2A07"/>
    <w:rsid w:val="003E30B3"/>
    <w:rsid w:val="003E38D6"/>
    <w:rsid w:val="003E3A94"/>
    <w:rsid w:val="003E3C4C"/>
    <w:rsid w:val="003E3D7B"/>
    <w:rsid w:val="003E47DD"/>
    <w:rsid w:val="003E4EED"/>
    <w:rsid w:val="003E5173"/>
    <w:rsid w:val="003E568E"/>
    <w:rsid w:val="003E647C"/>
    <w:rsid w:val="003E6571"/>
    <w:rsid w:val="003E6625"/>
    <w:rsid w:val="003E6A49"/>
    <w:rsid w:val="003E7135"/>
    <w:rsid w:val="003E7209"/>
    <w:rsid w:val="003E739D"/>
    <w:rsid w:val="003E7886"/>
    <w:rsid w:val="003F00FC"/>
    <w:rsid w:val="003F017A"/>
    <w:rsid w:val="003F0305"/>
    <w:rsid w:val="003F0751"/>
    <w:rsid w:val="003F087D"/>
    <w:rsid w:val="003F15D4"/>
    <w:rsid w:val="003F171D"/>
    <w:rsid w:val="003F177F"/>
    <w:rsid w:val="003F2106"/>
    <w:rsid w:val="003F214B"/>
    <w:rsid w:val="003F241A"/>
    <w:rsid w:val="003F2525"/>
    <w:rsid w:val="003F2CCD"/>
    <w:rsid w:val="003F4956"/>
    <w:rsid w:val="003F5415"/>
    <w:rsid w:val="003F6194"/>
    <w:rsid w:val="003F6597"/>
    <w:rsid w:val="003F7514"/>
    <w:rsid w:val="003F77AE"/>
    <w:rsid w:val="003F78D4"/>
    <w:rsid w:val="003F7B9B"/>
    <w:rsid w:val="003F7BD1"/>
    <w:rsid w:val="003F7DFC"/>
    <w:rsid w:val="003F7FE6"/>
    <w:rsid w:val="00400031"/>
    <w:rsid w:val="004000D9"/>
    <w:rsid w:val="004001E5"/>
    <w:rsid w:val="0040042D"/>
    <w:rsid w:val="00400432"/>
    <w:rsid w:val="004008EB"/>
    <w:rsid w:val="00400BA5"/>
    <w:rsid w:val="00400D17"/>
    <w:rsid w:val="00402197"/>
    <w:rsid w:val="004024A6"/>
    <w:rsid w:val="00402A34"/>
    <w:rsid w:val="00402E7A"/>
    <w:rsid w:val="00402EB8"/>
    <w:rsid w:val="00403271"/>
    <w:rsid w:val="00404266"/>
    <w:rsid w:val="00404A13"/>
    <w:rsid w:val="004054AF"/>
    <w:rsid w:val="004057D7"/>
    <w:rsid w:val="00405AB8"/>
    <w:rsid w:val="00406405"/>
    <w:rsid w:val="0040646F"/>
    <w:rsid w:val="00406B9D"/>
    <w:rsid w:val="00406CC3"/>
    <w:rsid w:val="004077C3"/>
    <w:rsid w:val="00407B0B"/>
    <w:rsid w:val="00407EF3"/>
    <w:rsid w:val="004103D0"/>
    <w:rsid w:val="00410414"/>
    <w:rsid w:val="0041055C"/>
    <w:rsid w:val="00410C26"/>
    <w:rsid w:val="00410D3A"/>
    <w:rsid w:val="00410FDD"/>
    <w:rsid w:val="004113FF"/>
    <w:rsid w:val="00411EDE"/>
    <w:rsid w:val="004121D4"/>
    <w:rsid w:val="004130DF"/>
    <w:rsid w:val="00413955"/>
    <w:rsid w:val="00413A0D"/>
    <w:rsid w:val="00414029"/>
    <w:rsid w:val="00414414"/>
    <w:rsid w:val="004145C1"/>
    <w:rsid w:val="0041491C"/>
    <w:rsid w:val="0041498D"/>
    <w:rsid w:val="00414AEA"/>
    <w:rsid w:val="00414B9D"/>
    <w:rsid w:val="00414D56"/>
    <w:rsid w:val="00414FB2"/>
    <w:rsid w:val="00415257"/>
    <w:rsid w:val="00415C53"/>
    <w:rsid w:val="004164DE"/>
    <w:rsid w:val="00416B23"/>
    <w:rsid w:val="0041747F"/>
    <w:rsid w:val="0041769B"/>
    <w:rsid w:val="004176DF"/>
    <w:rsid w:val="00417D2E"/>
    <w:rsid w:val="00420A9E"/>
    <w:rsid w:val="00420BC8"/>
    <w:rsid w:val="00421B38"/>
    <w:rsid w:val="00421BFA"/>
    <w:rsid w:val="00422465"/>
    <w:rsid w:val="0042261E"/>
    <w:rsid w:val="00423694"/>
    <w:rsid w:val="004245E4"/>
    <w:rsid w:val="00424695"/>
    <w:rsid w:val="00424AE8"/>
    <w:rsid w:val="00424DF6"/>
    <w:rsid w:val="00424FDC"/>
    <w:rsid w:val="00425803"/>
    <w:rsid w:val="00425874"/>
    <w:rsid w:val="00426A6E"/>
    <w:rsid w:val="00426D96"/>
    <w:rsid w:val="00427121"/>
    <w:rsid w:val="00427568"/>
    <w:rsid w:val="004276EC"/>
    <w:rsid w:val="0042787E"/>
    <w:rsid w:val="004278EC"/>
    <w:rsid w:val="00427C0D"/>
    <w:rsid w:val="00427F10"/>
    <w:rsid w:val="00430150"/>
    <w:rsid w:val="00431A0E"/>
    <w:rsid w:val="0043231E"/>
    <w:rsid w:val="004327AE"/>
    <w:rsid w:val="00433123"/>
    <w:rsid w:val="0043367B"/>
    <w:rsid w:val="004336BF"/>
    <w:rsid w:val="00433E1E"/>
    <w:rsid w:val="00433EB8"/>
    <w:rsid w:val="00434375"/>
    <w:rsid w:val="004343D4"/>
    <w:rsid w:val="004344D5"/>
    <w:rsid w:val="00434635"/>
    <w:rsid w:val="00434817"/>
    <w:rsid w:val="00434974"/>
    <w:rsid w:val="00434A4C"/>
    <w:rsid w:val="00434BCA"/>
    <w:rsid w:val="004352A6"/>
    <w:rsid w:val="004357F6"/>
    <w:rsid w:val="00435D25"/>
    <w:rsid w:val="00435E33"/>
    <w:rsid w:val="00436D15"/>
    <w:rsid w:val="00436EEB"/>
    <w:rsid w:val="00436FA4"/>
    <w:rsid w:val="00437794"/>
    <w:rsid w:val="00437BD5"/>
    <w:rsid w:val="00440226"/>
    <w:rsid w:val="00440377"/>
    <w:rsid w:val="0044055F"/>
    <w:rsid w:val="004413CC"/>
    <w:rsid w:val="004416DA"/>
    <w:rsid w:val="00441929"/>
    <w:rsid w:val="00441CD8"/>
    <w:rsid w:val="00441EE9"/>
    <w:rsid w:val="00442283"/>
    <w:rsid w:val="00442658"/>
    <w:rsid w:val="004433A1"/>
    <w:rsid w:val="00443840"/>
    <w:rsid w:val="00443A50"/>
    <w:rsid w:val="00443D66"/>
    <w:rsid w:val="00444276"/>
    <w:rsid w:val="00444A5E"/>
    <w:rsid w:val="00444E78"/>
    <w:rsid w:val="00445AFA"/>
    <w:rsid w:val="00445B56"/>
    <w:rsid w:val="0044620A"/>
    <w:rsid w:val="00446286"/>
    <w:rsid w:val="004467B7"/>
    <w:rsid w:val="004469DD"/>
    <w:rsid w:val="00446B05"/>
    <w:rsid w:val="00446D11"/>
    <w:rsid w:val="00446EFF"/>
    <w:rsid w:val="00447025"/>
    <w:rsid w:val="004471B7"/>
    <w:rsid w:val="00447995"/>
    <w:rsid w:val="00447A18"/>
    <w:rsid w:val="00447CD2"/>
    <w:rsid w:val="00450166"/>
    <w:rsid w:val="004502FF"/>
    <w:rsid w:val="0045036C"/>
    <w:rsid w:val="00450456"/>
    <w:rsid w:val="0045117A"/>
    <w:rsid w:val="00451204"/>
    <w:rsid w:val="00451240"/>
    <w:rsid w:val="00451A97"/>
    <w:rsid w:val="00452961"/>
    <w:rsid w:val="004538B5"/>
    <w:rsid w:val="00453980"/>
    <w:rsid w:val="004539A5"/>
    <w:rsid w:val="00453D84"/>
    <w:rsid w:val="0045493A"/>
    <w:rsid w:val="00455565"/>
    <w:rsid w:val="00455B59"/>
    <w:rsid w:val="00456470"/>
    <w:rsid w:val="00457148"/>
    <w:rsid w:val="004574D0"/>
    <w:rsid w:val="00457A10"/>
    <w:rsid w:val="00457D48"/>
    <w:rsid w:val="00460579"/>
    <w:rsid w:val="004605F9"/>
    <w:rsid w:val="00460B43"/>
    <w:rsid w:val="00460CDA"/>
    <w:rsid w:val="00461BB8"/>
    <w:rsid w:val="00461CE8"/>
    <w:rsid w:val="00462179"/>
    <w:rsid w:val="0046242C"/>
    <w:rsid w:val="00462585"/>
    <w:rsid w:val="0046262C"/>
    <w:rsid w:val="00462BB5"/>
    <w:rsid w:val="00462C19"/>
    <w:rsid w:val="0046370C"/>
    <w:rsid w:val="0046395A"/>
    <w:rsid w:val="00463D74"/>
    <w:rsid w:val="00463EEC"/>
    <w:rsid w:val="00463F87"/>
    <w:rsid w:val="00464434"/>
    <w:rsid w:val="00464CD7"/>
    <w:rsid w:val="00465B1F"/>
    <w:rsid w:val="00465E5D"/>
    <w:rsid w:val="004661C4"/>
    <w:rsid w:val="0046651F"/>
    <w:rsid w:val="00466541"/>
    <w:rsid w:val="004666AE"/>
    <w:rsid w:val="004667C5"/>
    <w:rsid w:val="004669DC"/>
    <w:rsid w:val="0046735F"/>
    <w:rsid w:val="00467392"/>
    <w:rsid w:val="0046744B"/>
    <w:rsid w:val="00467498"/>
    <w:rsid w:val="00470279"/>
    <w:rsid w:val="00470B14"/>
    <w:rsid w:val="00470BCB"/>
    <w:rsid w:val="00470C0A"/>
    <w:rsid w:val="00470C3E"/>
    <w:rsid w:val="00470EB7"/>
    <w:rsid w:val="0047113D"/>
    <w:rsid w:val="00471401"/>
    <w:rsid w:val="004714A9"/>
    <w:rsid w:val="004714D3"/>
    <w:rsid w:val="004714DC"/>
    <w:rsid w:val="00471858"/>
    <w:rsid w:val="00471B21"/>
    <w:rsid w:val="00472532"/>
    <w:rsid w:val="004727BF"/>
    <w:rsid w:val="00472D0C"/>
    <w:rsid w:val="00472DF2"/>
    <w:rsid w:val="004733BE"/>
    <w:rsid w:val="0047359D"/>
    <w:rsid w:val="004740FE"/>
    <w:rsid w:val="00474197"/>
    <w:rsid w:val="00474675"/>
    <w:rsid w:val="00474A6D"/>
    <w:rsid w:val="00474A6E"/>
    <w:rsid w:val="00474EBD"/>
    <w:rsid w:val="004750AD"/>
    <w:rsid w:val="0047542B"/>
    <w:rsid w:val="00475AF6"/>
    <w:rsid w:val="00475E4C"/>
    <w:rsid w:val="00475ED6"/>
    <w:rsid w:val="00475EFE"/>
    <w:rsid w:val="0047601B"/>
    <w:rsid w:val="00476C87"/>
    <w:rsid w:val="00476DF2"/>
    <w:rsid w:val="004772A9"/>
    <w:rsid w:val="004778A9"/>
    <w:rsid w:val="00477AC8"/>
    <w:rsid w:val="00477B84"/>
    <w:rsid w:val="00477D02"/>
    <w:rsid w:val="004802B2"/>
    <w:rsid w:val="00480916"/>
    <w:rsid w:val="00481443"/>
    <w:rsid w:val="004817B1"/>
    <w:rsid w:val="00481ADE"/>
    <w:rsid w:val="00481BE8"/>
    <w:rsid w:val="0048237A"/>
    <w:rsid w:val="004825E5"/>
    <w:rsid w:val="00482A11"/>
    <w:rsid w:val="00482F44"/>
    <w:rsid w:val="004833F0"/>
    <w:rsid w:val="004836E6"/>
    <w:rsid w:val="00483E7D"/>
    <w:rsid w:val="00483FE4"/>
    <w:rsid w:val="00484A8A"/>
    <w:rsid w:val="00484E00"/>
    <w:rsid w:val="00485AA4"/>
    <w:rsid w:val="00485B38"/>
    <w:rsid w:val="004861FC"/>
    <w:rsid w:val="004864D4"/>
    <w:rsid w:val="0048655F"/>
    <w:rsid w:val="00486989"/>
    <w:rsid w:val="00486DFA"/>
    <w:rsid w:val="004877B3"/>
    <w:rsid w:val="00487BE3"/>
    <w:rsid w:val="00487C79"/>
    <w:rsid w:val="00487E3E"/>
    <w:rsid w:val="00490309"/>
    <w:rsid w:val="0049068F"/>
    <w:rsid w:val="0049078D"/>
    <w:rsid w:val="0049187F"/>
    <w:rsid w:val="004922C2"/>
    <w:rsid w:val="0049290E"/>
    <w:rsid w:val="00492925"/>
    <w:rsid w:val="00492C60"/>
    <w:rsid w:val="004932FD"/>
    <w:rsid w:val="00493B9D"/>
    <w:rsid w:val="0049498C"/>
    <w:rsid w:val="00494FF2"/>
    <w:rsid w:val="004951C6"/>
    <w:rsid w:val="00495880"/>
    <w:rsid w:val="00495A8B"/>
    <w:rsid w:val="00495D5D"/>
    <w:rsid w:val="00496521"/>
    <w:rsid w:val="00497654"/>
    <w:rsid w:val="004979C5"/>
    <w:rsid w:val="004A0469"/>
    <w:rsid w:val="004A0CB7"/>
    <w:rsid w:val="004A0F53"/>
    <w:rsid w:val="004A1134"/>
    <w:rsid w:val="004A1716"/>
    <w:rsid w:val="004A1808"/>
    <w:rsid w:val="004A192D"/>
    <w:rsid w:val="004A1A12"/>
    <w:rsid w:val="004A1C80"/>
    <w:rsid w:val="004A2081"/>
    <w:rsid w:val="004A25E6"/>
    <w:rsid w:val="004A2932"/>
    <w:rsid w:val="004A3281"/>
    <w:rsid w:val="004A3E7B"/>
    <w:rsid w:val="004A4030"/>
    <w:rsid w:val="004A43ED"/>
    <w:rsid w:val="004A4C1D"/>
    <w:rsid w:val="004A4FA4"/>
    <w:rsid w:val="004A5079"/>
    <w:rsid w:val="004A5185"/>
    <w:rsid w:val="004A5290"/>
    <w:rsid w:val="004A52EF"/>
    <w:rsid w:val="004A53CD"/>
    <w:rsid w:val="004A546B"/>
    <w:rsid w:val="004A55F5"/>
    <w:rsid w:val="004A57C9"/>
    <w:rsid w:val="004A5DD1"/>
    <w:rsid w:val="004A5EB2"/>
    <w:rsid w:val="004A6597"/>
    <w:rsid w:val="004A6603"/>
    <w:rsid w:val="004A66C9"/>
    <w:rsid w:val="004A746D"/>
    <w:rsid w:val="004A77B3"/>
    <w:rsid w:val="004A78A6"/>
    <w:rsid w:val="004A7996"/>
    <w:rsid w:val="004A7A74"/>
    <w:rsid w:val="004B0A4E"/>
    <w:rsid w:val="004B0C35"/>
    <w:rsid w:val="004B1760"/>
    <w:rsid w:val="004B17FF"/>
    <w:rsid w:val="004B1D62"/>
    <w:rsid w:val="004B2A33"/>
    <w:rsid w:val="004B2B2D"/>
    <w:rsid w:val="004B2E9D"/>
    <w:rsid w:val="004B4684"/>
    <w:rsid w:val="004B4EF0"/>
    <w:rsid w:val="004B5522"/>
    <w:rsid w:val="004B67E5"/>
    <w:rsid w:val="004B6E6F"/>
    <w:rsid w:val="004B733A"/>
    <w:rsid w:val="004B761F"/>
    <w:rsid w:val="004B7640"/>
    <w:rsid w:val="004B7972"/>
    <w:rsid w:val="004C0522"/>
    <w:rsid w:val="004C0555"/>
    <w:rsid w:val="004C08A7"/>
    <w:rsid w:val="004C0B16"/>
    <w:rsid w:val="004C0C98"/>
    <w:rsid w:val="004C0E30"/>
    <w:rsid w:val="004C0F05"/>
    <w:rsid w:val="004C14FD"/>
    <w:rsid w:val="004C1523"/>
    <w:rsid w:val="004C2F44"/>
    <w:rsid w:val="004C3006"/>
    <w:rsid w:val="004C3D4D"/>
    <w:rsid w:val="004C4553"/>
    <w:rsid w:val="004C4684"/>
    <w:rsid w:val="004C4A96"/>
    <w:rsid w:val="004C5495"/>
    <w:rsid w:val="004C54D8"/>
    <w:rsid w:val="004C5D51"/>
    <w:rsid w:val="004C5DAA"/>
    <w:rsid w:val="004C5ED2"/>
    <w:rsid w:val="004C6135"/>
    <w:rsid w:val="004C69FA"/>
    <w:rsid w:val="004C6BC1"/>
    <w:rsid w:val="004C6CE4"/>
    <w:rsid w:val="004C76F6"/>
    <w:rsid w:val="004C7B38"/>
    <w:rsid w:val="004C7BA4"/>
    <w:rsid w:val="004C7E69"/>
    <w:rsid w:val="004D0078"/>
    <w:rsid w:val="004D0AF2"/>
    <w:rsid w:val="004D0EEF"/>
    <w:rsid w:val="004D1124"/>
    <w:rsid w:val="004D1311"/>
    <w:rsid w:val="004D1484"/>
    <w:rsid w:val="004D1DDF"/>
    <w:rsid w:val="004D1E82"/>
    <w:rsid w:val="004D2AD4"/>
    <w:rsid w:val="004D2CCA"/>
    <w:rsid w:val="004D2F0D"/>
    <w:rsid w:val="004D310D"/>
    <w:rsid w:val="004D3FFF"/>
    <w:rsid w:val="004D455E"/>
    <w:rsid w:val="004D4573"/>
    <w:rsid w:val="004D4576"/>
    <w:rsid w:val="004D461A"/>
    <w:rsid w:val="004D4705"/>
    <w:rsid w:val="004D554A"/>
    <w:rsid w:val="004D564C"/>
    <w:rsid w:val="004D573C"/>
    <w:rsid w:val="004D5B4A"/>
    <w:rsid w:val="004D5BED"/>
    <w:rsid w:val="004D5CAD"/>
    <w:rsid w:val="004D5D94"/>
    <w:rsid w:val="004D5EE8"/>
    <w:rsid w:val="004D619C"/>
    <w:rsid w:val="004D6678"/>
    <w:rsid w:val="004D6A69"/>
    <w:rsid w:val="004D6EB8"/>
    <w:rsid w:val="004D6F83"/>
    <w:rsid w:val="004D7E1E"/>
    <w:rsid w:val="004E01AE"/>
    <w:rsid w:val="004E01F1"/>
    <w:rsid w:val="004E02FA"/>
    <w:rsid w:val="004E03C5"/>
    <w:rsid w:val="004E043E"/>
    <w:rsid w:val="004E049F"/>
    <w:rsid w:val="004E09DB"/>
    <w:rsid w:val="004E10C3"/>
    <w:rsid w:val="004E148F"/>
    <w:rsid w:val="004E1496"/>
    <w:rsid w:val="004E14FF"/>
    <w:rsid w:val="004E168B"/>
    <w:rsid w:val="004E1801"/>
    <w:rsid w:val="004E1917"/>
    <w:rsid w:val="004E220B"/>
    <w:rsid w:val="004E25F3"/>
    <w:rsid w:val="004E26F1"/>
    <w:rsid w:val="004E27D2"/>
    <w:rsid w:val="004E2B51"/>
    <w:rsid w:val="004E2CD6"/>
    <w:rsid w:val="004E2DEA"/>
    <w:rsid w:val="004E30D9"/>
    <w:rsid w:val="004E31FC"/>
    <w:rsid w:val="004E3547"/>
    <w:rsid w:val="004E377E"/>
    <w:rsid w:val="004E3AE2"/>
    <w:rsid w:val="004E3C99"/>
    <w:rsid w:val="004E3E40"/>
    <w:rsid w:val="004E3ED6"/>
    <w:rsid w:val="004E42E3"/>
    <w:rsid w:val="004E47F2"/>
    <w:rsid w:val="004E491E"/>
    <w:rsid w:val="004E5256"/>
    <w:rsid w:val="004E5A57"/>
    <w:rsid w:val="004E5B4A"/>
    <w:rsid w:val="004E5CA9"/>
    <w:rsid w:val="004E610A"/>
    <w:rsid w:val="004E61E9"/>
    <w:rsid w:val="004E65EA"/>
    <w:rsid w:val="004E663F"/>
    <w:rsid w:val="004E68FF"/>
    <w:rsid w:val="004E6966"/>
    <w:rsid w:val="004E6AD2"/>
    <w:rsid w:val="004E7729"/>
    <w:rsid w:val="004E787F"/>
    <w:rsid w:val="004E79F2"/>
    <w:rsid w:val="004F0E28"/>
    <w:rsid w:val="004F123A"/>
    <w:rsid w:val="004F19CB"/>
    <w:rsid w:val="004F1FCD"/>
    <w:rsid w:val="004F25A0"/>
    <w:rsid w:val="004F2915"/>
    <w:rsid w:val="004F29CD"/>
    <w:rsid w:val="004F2BFB"/>
    <w:rsid w:val="004F2D80"/>
    <w:rsid w:val="004F2DC3"/>
    <w:rsid w:val="004F3251"/>
    <w:rsid w:val="004F33D6"/>
    <w:rsid w:val="004F38A8"/>
    <w:rsid w:val="004F3AEA"/>
    <w:rsid w:val="004F3ED6"/>
    <w:rsid w:val="004F464E"/>
    <w:rsid w:val="004F465B"/>
    <w:rsid w:val="004F475A"/>
    <w:rsid w:val="004F5515"/>
    <w:rsid w:val="004F5857"/>
    <w:rsid w:val="004F59C9"/>
    <w:rsid w:val="004F5C39"/>
    <w:rsid w:val="004F5CDB"/>
    <w:rsid w:val="004F5D27"/>
    <w:rsid w:val="004F5E55"/>
    <w:rsid w:val="004F69DB"/>
    <w:rsid w:val="004F6F6C"/>
    <w:rsid w:val="004F72D6"/>
    <w:rsid w:val="004F796C"/>
    <w:rsid w:val="004F7E30"/>
    <w:rsid w:val="004F7F46"/>
    <w:rsid w:val="005002D5"/>
    <w:rsid w:val="00500428"/>
    <w:rsid w:val="00501446"/>
    <w:rsid w:val="005019AE"/>
    <w:rsid w:val="00501F2C"/>
    <w:rsid w:val="005020A0"/>
    <w:rsid w:val="005022D0"/>
    <w:rsid w:val="005028CB"/>
    <w:rsid w:val="00502C1C"/>
    <w:rsid w:val="00502E8A"/>
    <w:rsid w:val="00503063"/>
    <w:rsid w:val="005032E4"/>
    <w:rsid w:val="00503320"/>
    <w:rsid w:val="00503899"/>
    <w:rsid w:val="00503B27"/>
    <w:rsid w:val="00504325"/>
    <w:rsid w:val="00504826"/>
    <w:rsid w:val="00504E2F"/>
    <w:rsid w:val="00505F16"/>
    <w:rsid w:val="005060CA"/>
    <w:rsid w:val="00506240"/>
    <w:rsid w:val="00506A10"/>
    <w:rsid w:val="00507DB9"/>
    <w:rsid w:val="00510A02"/>
    <w:rsid w:val="00511DBD"/>
    <w:rsid w:val="00512996"/>
    <w:rsid w:val="00512C68"/>
    <w:rsid w:val="00512CE6"/>
    <w:rsid w:val="00513132"/>
    <w:rsid w:val="00513A35"/>
    <w:rsid w:val="00513CFB"/>
    <w:rsid w:val="00513F4D"/>
    <w:rsid w:val="00514757"/>
    <w:rsid w:val="00514F33"/>
    <w:rsid w:val="00514FDA"/>
    <w:rsid w:val="0051510D"/>
    <w:rsid w:val="00515319"/>
    <w:rsid w:val="00515408"/>
    <w:rsid w:val="0051544D"/>
    <w:rsid w:val="005156AA"/>
    <w:rsid w:val="0051655B"/>
    <w:rsid w:val="00517A47"/>
    <w:rsid w:val="005202C4"/>
    <w:rsid w:val="00520578"/>
    <w:rsid w:val="0052107D"/>
    <w:rsid w:val="00521595"/>
    <w:rsid w:val="0052235C"/>
    <w:rsid w:val="005229B8"/>
    <w:rsid w:val="00522FAE"/>
    <w:rsid w:val="005231BC"/>
    <w:rsid w:val="00523C6A"/>
    <w:rsid w:val="00524385"/>
    <w:rsid w:val="005244D6"/>
    <w:rsid w:val="00524976"/>
    <w:rsid w:val="00524AA8"/>
    <w:rsid w:val="00525B3E"/>
    <w:rsid w:val="00525B62"/>
    <w:rsid w:val="00525B90"/>
    <w:rsid w:val="00525E5D"/>
    <w:rsid w:val="005261AF"/>
    <w:rsid w:val="005261E5"/>
    <w:rsid w:val="00526276"/>
    <w:rsid w:val="00526358"/>
    <w:rsid w:val="0052709A"/>
    <w:rsid w:val="005271CE"/>
    <w:rsid w:val="00527358"/>
    <w:rsid w:val="005279C8"/>
    <w:rsid w:val="00530805"/>
    <w:rsid w:val="005310A2"/>
    <w:rsid w:val="0053111D"/>
    <w:rsid w:val="00531308"/>
    <w:rsid w:val="005315A0"/>
    <w:rsid w:val="0053185D"/>
    <w:rsid w:val="00531C3F"/>
    <w:rsid w:val="00532209"/>
    <w:rsid w:val="005323DF"/>
    <w:rsid w:val="005324A2"/>
    <w:rsid w:val="00532762"/>
    <w:rsid w:val="00532806"/>
    <w:rsid w:val="00532E43"/>
    <w:rsid w:val="00532E5F"/>
    <w:rsid w:val="005331AE"/>
    <w:rsid w:val="005335EC"/>
    <w:rsid w:val="00534104"/>
    <w:rsid w:val="005342E3"/>
    <w:rsid w:val="00534649"/>
    <w:rsid w:val="005349E6"/>
    <w:rsid w:val="00534BAE"/>
    <w:rsid w:val="005354FB"/>
    <w:rsid w:val="005356C8"/>
    <w:rsid w:val="00535EE5"/>
    <w:rsid w:val="0053617B"/>
    <w:rsid w:val="00536727"/>
    <w:rsid w:val="00536735"/>
    <w:rsid w:val="00536B29"/>
    <w:rsid w:val="00536C5C"/>
    <w:rsid w:val="00536CD9"/>
    <w:rsid w:val="0053721A"/>
    <w:rsid w:val="0053763A"/>
    <w:rsid w:val="00540728"/>
    <w:rsid w:val="00540769"/>
    <w:rsid w:val="00540A42"/>
    <w:rsid w:val="00540B5F"/>
    <w:rsid w:val="00540C17"/>
    <w:rsid w:val="005412C0"/>
    <w:rsid w:val="005413FA"/>
    <w:rsid w:val="005417F1"/>
    <w:rsid w:val="0054232A"/>
    <w:rsid w:val="00542A97"/>
    <w:rsid w:val="00542B39"/>
    <w:rsid w:val="005434C3"/>
    <w:rsid w:val="00543A45"/>
    <w:rsid w:val="00544097"/>
    <w:rsid w:val="0054415E"/>
    <w:rsid w:val="00544B7C"/>
    <w:rsid w:val="00545047"/>
    <w:rsid w:val="005461C9"/>
    <w:rsid w:val="00546487"/>
    <w:rsid w:val="005465BA"/>
    <w:rsid w:val="0054692F"/>
    <w:rsid w:val="005470B1"/>
    <w:rsid w:val="005474E7"/>
    <w:rsid w:val="00547711"/>
    <w:rsid w:val="00547CE4"/>
    <w:rsid w:val="00550080"/>
    <w:rsid w:val="005505AE"/>
    <w:rsid w:val="005507F9"/>
    <w:rsid w:val="00550A11"/>
    <w:rsid w:val="00551106"/>
    <w:rsid w:val="0055122C"/>
    <w:rsid w:val="005513EC"/>
    <w:rsid w:val="005516A5"/>
    <w:rsid w:val="00551BDE"/>
    <w:rsid w:val="00551BF5"/>
    <w:rsid w:val="005523AC"/>
    <w:rsid w:val="00552937"/>
    <w:rsid w:val="00552A75"/>
    <w:rsid w:val="005530A5"/>
    <w:rsid w:val="00553349"/>
    <w:rsid w:val="00553673"/>
    <w:rsid w:val="0055382C"/>
    <w:rsid w:val="00553B70"/>
    <w:rsid w:val="00554CB0"/>
    <w:rsid w:val="00554FDD"/>
    <w:rsid w:val="00555601"/>
    <w:rsid w:val="00555BCB"/>
    <w:rsid w:val="00555C6E"/>
    <w:rsid w:val="00555F9B"/>
    <w:rsid w:val="00556111"/>
    <w:rsid w:val="0055630F"/>
    <w:rsid w:val="00556414"/>
    <w:rsid w:val="0055696F"/>
    <w:rsid w:val="0055710E"/>
    <w:rsid w:val="00557E55"/>
    <w:rsid w:val="0056013D"/>
    <w:rsid w:val="00560291"/>
    <w:rsid w:val="00560371"/>
    <w:rsid w:val="00560A89"/>
    <w:rsid w:val="00560FEE"/>
    <w:rsid w:val="00561FAE"/>
    <w:rsid w:val="0056230C"/>
    <w:rsid w:val="005625CE"/>
    <w:rsid w:val="005625DF"/>
    <w:rsid w:val="00562CFE"/>
    <w:rsid w:val="00562DC7"/>
    <w:rsid w:val="005630F8"/>
    <w:rsid w:val="005639C6"/>
    <w:rsid w:val="00563AE3"/>
    <w:rsid w:val="0056410F"/>
    <w:rsid w:val="005643AE"/>
    <w:rsid w:val="005650BB"/>
    <w:rsid w:val="0056520B"/>
    <w:rsid w:val="00565E87"/>
    <w:rsid w:val="00565EB9"/>
    <w:rsid w:val="00566378"/>
    <w:rsid w:val="00566643"/>
    <w:rsid w:val="0056664A"/>
    <w:rsid w:val="00566852"/>
    <w:rsid w:val="00566ED9"/>
    <w:rsid w:val="00567049"/>
    <w:rsid w:val="00567542"/>
    <w:rsid w:val="00571188"/>
    <w:rsid w:val="005712F7"/>
    <w:rsid w:val="00571409"/>
    <w:rsid w:val="00571B19"/>
    <w:rsid w:val="00571CF5"/>
    <w:rsid w:val="005720A2"/>
    <w:rsid w:val="00572975"/>
    <w:rsid w:val="00572A2F"/>
    <w:rsid w:val="00572CA1"/>
    <w:rsid w:val="00573237"/>
    <w:rsid w:val="00573BBB"/>
    <w:rsid w:val="00573D37"/>
    <w:rsid w:val="00573FE6"/>
    <w:rsid w:val="005744BE"/>
    <w:rsid w:val="0057466F"/>
    <w:rsid w:val="00574B71"/>
    <w:rsid w:val="00575A52"/>
    <w:rsid w:val="00575CA6"/>
    <w:rsid w:val="00576155"/>
    <w:rsid w:val="00576DFB"/>
    <w:rsid w:val="00577177"/>
    <w:rsid w:val="0057737D"/>
    <w:rsid w:val="0057759E"/>
    <w:rsid w:val="0058008D"/>
    <w:rsid w:val="00580954"/>
    <w:rsid w:val="00580A9B"/>
    <w:rsid w:val="00580E3A"/>
    <w:rsid w:val="00581416"/>
    <w:rsid w:val="0058193C"/>
    <w:rsid w:val="00581B78"/>
    <w:rsid w:val="00582275"/>
    <w:rsid w:val="00582361"/>
    <w:rsid w:val="005824C3"/>
    <w:rsid w:val="005824D1"/>
    <w:rsid w:val="005825FC"/>
    <w:rsid w:val="0058268F"/>
    <w:rsid w:val="0058295E"/>
    <w:rsid w:val="0058297B"/>
    <w:rsid w:val="00582DDF"/>
    <w:rsid w:val="00582E7B"/>
    <w:rsid w:val="005831C5"/>
    <w:rsid w:val="0058345D"/>
    <w:rsid w:val="005835AC"/>
    <w:rsid w:val="00583FAC"/>
    <w:rsid w:val="00584395"/>
    <w:rsid w:val="005848B3"/>
    <w:rsid w:val="00584C5F"/>
    <w:rsid w:val="00584F78"/>
    <w:rsid w:val="00585561"/>
    <w:rsid w:val="005858FC"/>
    <w:rsid w:val="00585D7C"/>
    <w:rsid w:val="00585EF9"/>
    <w:rsid w:val="00585FE2"/>
    <w:rsid w:val="0058746D"/>
    <w:rsid w:val="00587978"/>
    <w:rsid w:val="00587A41"/>
    <w:rsid w:val="00587B65"/>
    <w:rsid w:val="00587BE0"/>
    <w:rsid w:val="00587E29"/>
    <w:rsid w:val="00587F5B"/>
    <w:rsid w:val="005906AA"/>
    <w:rsid w:val="00590D67"/>
    <w:rsid w:val="00590EB9"/>
    <w:rsid w:val="005912DB"/>
    <w:rsid w:val="005916CD"/>
    <w:rsid w:val="00592D5E"/>
    <w:rsid w:val="00592FAF"/>
    <w:rsid w:val="00593091"/>
    <w:rsid w:val="005932F6"/>
    <w:rsid w:val="00593319"/>
    <w:rsid w:val="0059395C"/>
    <w:rsid w:val="00593A5F"/>
    <w:rsid w:val="00593AEB"/>
    <w:rsid w:val="005941B5"/>
    <w:rsid w:val="0059473B"/>
    <w:rsid w:val="00594766"/>
    <w:rsid w:val="005947B5"/>
    <w:rsid w:val="00594946"/>
    <w:rsid w:val="00594B6C"/>
    <w:rsid w:val="00595649"/>
    <w:rsid w:val="005956EF"/>
    <w:rsid w:val="00595D5D"/>
    <w:rsid w:val="00596218"/>
    <w:rsid w:val="0059675C"/>
    <w:rsid w:val="00596A71"/>
    <w:rsid w:val="00597711"/>
    <w:rsid w:val="00597D43"/>
    <w:rsid w:val="005A0111"/>
    <w:rsid w:val="005A0ADF"/>
    <w:rsid w:val="005A1105"/>
    <w:rsid w:val="005A11D8"/>
    <w:rsid w:val="005A1451"/>
    <w:rsid w:val="005A1C2B"/>
    <w:rsid w:val="005A1EAA"/>
    <w:rsid w:val="005A28E9"/>
    <w:rsid w:val="005A2957"/>
    <w:rsid w:val="005A2E55"/>
    <w:rsid w:val="005A3100"/>
    <w:rsid w:val="005A325F"/>
    <w:rsid w:val="005A3350"/>
    <w:rsid w:val="005A3465"/>
    <w:rsid w:val="005A3828"/>
    <w:rsid w:val="005A38B6"/>
    <w:rsid w:val="005A3A01"/>
    <w:rsid w:val="005A3A88"/>
    <w:rsid w:val="005A3C57"/>
    <w:rsid w:val="005A3FE1"/>
    <w:rsid w:val="005A4981"/>
    <w:rsid w:val="005A4FC8"/>
    <w:rsid w:val="005A59CF"/>
    <w:rsid w:val="005A61EF"/>
    <w:rsid w:val="005A65D8"/>
    <w:rsid w:val="005A680C"/>
    <w:rsid w:val="005A703E"/>
    <w:rsid w:val="005A7521"/>
    <w:rsid w:val="005A759D"/>
    <w:rsid w:val="005A7AC0"/>
    <w:rsid w:val="005A7ADF"/>
    <w:rsid w:val="005A7DCB"/>
    <w:rsid w:val="005B0634"/>
    <w:rsid w:val="005B08A0"/>
    <w:rsid w:val="005B1005"/>
    <w:rsid w:val="005B10FB"/>
    <w:rsid w:val="005B1413"/>
    <w:rsid w:val="005B16A3"/>
    <w:rsid w:val="005B16AB"/>
    <w:rsid w:val="005B171C"/>
    <w:rsid w:val="005B1EE6"/>
    <w:rsid w:val="005B2449"/>
    <w:rsid w:val="005B29D3"/>
    <w:rsid w:val="005B4346"/>
    <w:rsid w:val="005B43EE"/>
    <w:rsid w:val="005B45F3"/>
    <w:rsid w:val="005B4B0B"/>
    <w:rsid w:val="005B4CCA"/>
    <w:rsid w:val="005B55BB"/>
    <w:rsid w:val="005B573B"/>
    <w:rsid w:val="005B5891"/>
    <w:rsid w:val="005B5E15"/>
    <w:rsid w:val="005B6858"/>
    <w:rsid w:val="005B68A0"/>
    <w:rsid w:val="005B6A02"/>
    <w:rsid w:val="005B6FC2"/>
    <w:rsid w:val="005B73F0"/>
    <w:rsid w:val="005B749B"/>
    <w:rsid w:val="005B7C29"/>
    <w:rsid w:val="005B7EEA"/>
    <w:rsid w:val="005C0292"/>
    <w:rsid w:val="005C0457"/>
    <w:rsid w:val="005C0536"/>
    <w:rsid w:val="005C06C2"/>
    <w:rsid w:val="005C0A31"/>
    <w:rsid w:val="005C0CE2"/>
    <w:rsid w:val="005C1024"/>
    <w:rsid w:val="005C14AA"/>
    <w:rsid w:val="005C1E02"/>
    <w:rsid w:val="005C20B9"/>
    <w:rsid w:val="005C21D3"/>
    <w:rsid w:val="005C2E5C"/>
    <w:rsid w:val="005C3593"/>
    <w:rsid w:val="005C37B2"/>
    <w:rsid w:val="005C38E3"/>
    <w:rsid w:val="005C3BE9"/>
    <w:rsid w:val="005C40D7"/>
    <w:rsid w:val="005C41EB"/>
    <w:rsid w:val="005C4450"/>
    <w:rsid w:val="005C52B6"/>
    <w:rsid w:val="005C5492"/>
    <w:rsid w:val="005C59BC"/>
    <w:rsid w:val="005C5D18"/>
    <w:rsid w:val="005C5D37"/>
    <w:rsid w:val="005C60BE"/>
    <w:rsid w:val="005C64B0"/>
    <w:rsid w:val="005C6A88"/>
    <w:rsid w:val="005C6D4E"/>
    <w:rsid w:val="005C6FF8"/>
    <w:rsid w:val="005C7587"/>
    <w:rsid w:val="005C7809"/>
    <w:rsid w:val="005C78F7"/>
    <w:rsid w:val="005C7CAE"/>
    <w:rsid w:val="005D0270"/>
    <w:rsid w:val="005D0AAE"/>
    <w:rsid w:val="005D0D90"/>
    <w:rsid w:val="005D123B"/>
    <w:rsid w:val="005D1B7B"/>
    <w:rsid w:val="005D1B8C"/>
    <w:rsid w:val="005D1DA1"/>
    <w:rsid w:val="005D25CF"/>
    <w:rsid w:val="005D2F9D"/>
    <w:rsid w:val="005D351E"/>
    <w:rsid w:val="005D3A35"/>
    <w:rsid w:val="005D4636"/>
    <w:rsid w:val="005D4F11"/>
    <w:rsid w:val="005D4F70"/>
    <w:rsid w:val="005D5399"/>
    <w:rsid w:val="005D5C47"/>
    <w:rsid w:val="005D5FF1"/>
    <w:rsid w:val="005D62CB"/>
    <w:rsid w:val="005D7395"/>
    <w:rsid w:val="005D75A7"/>
    <w:rsid w:val="005D7B48"/>
    <w:rsid w:val="005E0073"/>
    <w:rsid w:val="005E055E"/>
    <w:rsid w:val="005E1063"/>
    <w:rsid w:val="005E1265"/>
    <w:rsid w:val="005E14EB"/>
    <w:rsid w:val="005E1944"/>
    <w:rsid w:val="005E1AA7"/>
    <w:rsid w:val="005E1BA3"/>
    <w:rsid w:val="005E2EB7"/>
    <w:rsid w:val="005E32AE"/>
    <w:rsid w:val="005E3E4C"/>
    <w:rsid w:val="005E5341"/>
    <w:rsid w:val="005E5356"/>
    <w:rsid w:val="005E5A2B"/>
    <w:rsid w:val="005E64A1"/>
    <w:rsid w:val="005E6920"/>
    <w:rsid w:val="005E6D46"/>
    <w:rsid w:val="005E71C1"/>
    <w:rsid w:val="005E720C"/>
    <w:rsid w:val="005E7FAE"/>
    <w:rsid w:val="005E7FD2"/>
    <w:rsid w:val="005F024D"/>
    <w:rsid w:val="005F0A9F"/>
    <w:rsid w:val="005F0C75"/>
    <w:rsid w:val="005F0D29"/>
    <w:rsid w:val="005F14A4"/>
    <w:rsid w:val="005F2311"/>
    <w:rsid w:val="005F25FD"/>
    <w:rsid w:val="005F2836"/>
    <w:rsid w:val="005F2950"/>
    <w:rsid w:val="005F386E"/>
    <w:rsid w:val="005F394B"/>
    <w:rsid w:val="005F3CF4"/>
    <w:rsid w:val="005F4006"/>
    <w:rsid w:val="005F42A9"/>
    <w:rsid w:val="005F448B"/>
    <w:rsid w:val="005F4ABA"/>
    <w:rsid w:val="005F56B7"/>
    <w:rsid w:val="005F679A"/>
    <w:rsid w:val="005F6E00"/>
    <w:rsid w:val="005F6FEB"/>
    <w:rsid w:val="005F703A"/>
    <w:rsid w:val="005F71D1"/>
    <w:rsid w:val="005F7336"/>
    <w:rsid w:val="005F7898"/>
    <w:rsid w:val="005F7C4C"/>
    <w:rsid w:val="005F7FA8"/>
    <w:rsid w:val="00600045"/>
    <w:rsid w:val="00600DE6"/>
    <w:rsid w:val="00601462"/>
    <w:rsid w:val="00601985"/>
    <w:rsid w:val="00601B13"/>
    <w:rsid w:val="00601ECC"/>
    <w:rsid w:val="00603053"/>
    <w:rsid w:val="0060371F"/>
    <w:rsid w:val="0060378E"/>
    <w:rsid w:val="00603F8C"/>
    <w:rsid w:val="006041CD"/>
    <w:rsid w:val="00604778"/>
    <w:rsid w:val="006048C0"/>
    <w:rsid w:val="006048F7"/>
    <w:rsid w:val="006049E6"/>
    <w:rsid w:val="006053BE"/>
    <w:rsid w:val="006053C2"/>
    <w:rsid w:val="00605412"/>
    <w:rsid w:val="0060553A"/>
    <w:rsid w:val="006062EB"/>
    <w:rsid w:val="006074AA"/>
    <w:rsid w:val="00607532"/>
    <w:rsid w:val="006076EE"/>
    <w:rsid w:val="00607FF8"/>
    <w:rsid w:val="00610328"/>
    <w:rsid w:val="006104E6"/>
    <w:rsid w:val="00610C13"/>
    <w:rsid w:val="006114E0"/>
    <w:rsid w:val="00612046"/>
    <w:rsid w:val="00612A24"/>
    <w:rsid w:val="00612ABE"/>
    <w:rsid w:val="00612CA8"/>
    <w:rsid w:val="00612FC8"/>
    <w:rsid w:val="00613018"/>
    <w:rsid w:val="006131C2"/>
    <w:rsid w:val="00613923"/>
    <w:rsid w:val="00613DA5"/>
    <w:rsid w:val="00614514"/>
    <w:rsid w:val="00614A7F"/>
    <w:rsid w:val="00614F2A"/>
    <w:rsid w:val="00615429"/>
    <w:rsid w:val="0061580E"/>
    <w:rsid w:val="006159A0"/>
    <w:rsid w:val="006159E1"/>
    <w:rsid w:val="00615EF5"/>
    <w:rsid w:val="0061613A"/>
    <w:rsid w:val="006161A7"/>
    <w:rsid w:val="0061649C"/>
    <w:rsid w:val="00616653"/>
    <w:rsid w:val="00616C7E"/>
    <w:rsid w:val="00616E1B"/>
    <w:rsid w:val="006171A0"/>
    <w:rsid w:val="006171A9"/>
    <w:rsid w:val="0061762B"/>
    <w:rsid w:val="00617838"/>
    <w:rsid w:val="0061783B"/>
    <w:rsid w:val="00617A9F"/>
    <w:rsid w:val="00617AD8"/>
    <w:rsid w:val="00617C7C"/>
    <w:rsid w:val="00617DB2"/>
    <w:rsid w:val="006202A8"/>
    <w:rsid w:val="00620F18"/>
    <w:rsid w:val="006210DB"/>
    <w:rsid w:val="00621685"/>
    <w:rsid w:val="00621794"/>
    <w:rsid w:val="00621E5C"/>
    <w:rsid w:val="006228C3"/>
    <w:rsid w:val="00622E3E"/>
    <w:rsid w:val="0062383D"/>
    <w:rsid w:val="00623A26"/>
    <w:rsid w:val="00623B1D"/>
    <w:rsid w:val="00623D89"/>
    <w:rsid w:val="0062407B"/>
    <w:rsid w:val="0062413F"/>
    <w:rsid w:val="006244BF"/>
    <w:rsid w:val="006245A2"/>
    <w:rsid w:val="00625067"/>
    <w:rsid w:val="006250C7"/>
    <w:rsid w:val="006255FF"/>
    <w:rsid w:val="00626513"/>
    <w:rsid w:val="00626AF2"/>
    <w:rsid w:val="006273F3"/>
    <w:rsid w:val="006275A3"/>
    <w:rsid w:val="00627617"/>
    <w:rsid w:val="006276C0"/>
    <w:rsid w:val="006279E1"/>
    <w:rsid w:val="006300DE"/>
    <w:rsid w:val="006304E9"/>
    <w:rsid w:val="006306AD"/>
    <w:rsid w:val="006307A5"/>
    <w:rsid w:val="006308D8"/>
    <w:rsid w:val="00631A83"/>
    <w:rsid w:val="006322A4"/>
    <w:rsid w:val="00632B25"/>
    <w:rsid w:val="00632DAF"/>
    <w:rsid w:val="006339D7"/>
    <w:rsid w:val="00633F79"/>
    <w:rsid w:val="0063460D"/>
    <w:rsid w:val="00634791"/>
    <w:rsid w:val="00634C60"/>
    <w:rsid w:val="006362DD"/>
    <w:rsid w:val="006366E2"/>
    <w:rsid w:val="006369EC"/>
    <w:rsid w:val="006371BF"/>
    <w:rsid w:val="006376DB"/>
    <w:rsid w:val="00637888"/>
    <w:rsid w:val="006378B4"/>
    <w:rsid w:val="00637AF9"/>
    <w:rsid w:val="00637CD1"/>
    <w:rsid w:val="00637E57"/>
    <w:rsid w:val="00637EB0"/>
    <w:rsid w:val="00640241"/>
    <w:rsid w:val="0064027B"/>
    <w:rsid w:val="006406DF"/>
    <w:rsid w:val="00640818"/>
    <w:rsid w:val="00640AB6"/>
    <w:rsid w:val="00642A9E"/>
    <w:rsid w:val="00642B10"/>
    <w:rsid w:val="00643736"/>
    <w:rsid w:val="00643786"/>
    <w:rsid w:val="00643884"/>
    <w:rsid w:val="00643CD4"/>
    <w:rsid w:val="00643F27"/>
    <w:rsid w:val="0064436E"/>
    <w:rsid w:val="0064438D"/>
    <w:rsid w:val="00644CA4"/>
    <w:rsid w:val="006455C6"/>
    <w:rsid w:val="006461F3"/>
    <w:rsid w:val="00646403"/>
    <w:rsid w:val="00646691"/>
    <w:rsid w:val="006467D1"/>
    <w:rsid w:val="00646C49"/>
    <w:rsid w:val="00646DAF"/>
    <w:rsid w:val="00646F45"/>
    <w:rsid w:val="00646F48"/>
    <w:rsid w:val="006473D9"/>
    <w:rsid w:val="00647908"/>
    <w:rsid w:val="00650535"/>
    <w:rsid w:val="006506A9"/>
    <w:rsid w:val="00650DC6"/>
    <w:rsid w:val="00650EA9"/>
    <w:rsid w:val="0065158F"/>
    <w:rsid w:val="0065189B"/>
    <w:rsid w:val="00652452"/>
    <w:rsid w:val="00652678"/>
    <w:rsid w:val="00652FE9"/>
    <w:rsid w:val="00653072"/>
    <w:rsid w:val="006535B3"/>
    <w:rsid w:val="0065385F"/>
    <w:rsid w:val="006539E6"/>
    <w:rsid w:val="00653F9E"/>
    <w:rsid w:val="00654064"/>
    <w:rsid w:val="00654140"/>
    <w:rsid w:val="006547F2"/>
    <w:rsid w:val="00654901"/>
    <w:rsid w:val="006552D1"/>
    <w:rsid w:val="006554B4"/>
    <w:rsid w:val="006557B3"/>
    <w:rsid w:val="00655959"/>
    <w:rsid w:val="006559C9"/>
    <w:rsid w:val="006559DF"/>
    <w:rsid w:val="00655E5A"/>
    <w:rsid w:val="00656F08"/>
    <w:rsid w:val="00656F10"/>
    <w:rsid w:val="006573CB"/>
    <w:rsid w:val="0065783A"/>
    <w:rsid w:val="00661057"/>
    <w:rsid w:val="00661E55"/>
    <w:rsid w:val="0066233B"/>
    <w:rsid w:val="00662644"/>
    <w:rsid w:val="006626DE"/>
    <w:rsid w:val="00662D3A"/>
    <w:rsid w:val="00662E4F"/>
    <w:rsid w:val="00663540"/>
    <w:rsid w:val="00663907"/>
    <w:rsid w:val="00663A10"/>
    <w:rsid w:val="00663FC4"/>
    <w:rsid w:val="00664694"/>
    <w:rsid w:val="00664BE3"/>
    <w:rsid w:val="00664C55"/>
    <w:rsid w:val="00665265"/>
    <w:rsid w:val="0066560F"/>
    <w:rsid w:val="00665F15"/>
    <w:rsid w:val="00666071"/>
    <w:rsid w:val="0066619F"/>
    <w:rsid w:val="006663DD"/>
    <w:rsid w:val="00666DAE"/>
    <w:rsid w:val="00666F1D"/>
    <w:rsid w:val="00666F20"/>
    <w:rsid w:val="00667B89"/>
    <w:rsid w:val="00667BEC"/>
    <w:rsid w:val="006707A5"/>
    <w:rsid w:val="006708A9"/>
    <w:rsid w:val="006709E5"/>
    <w:rsid w:val="00670EF2"/>
    <w:rsid w:val="0067135A"/>
    <w:rsid w:val="00671449"/>
    <w:rsid w:val="0067163D"/>
    <w:rsid w:val="006717D2"/>
    <w:rsid w:val="00671BDF"/>
    <w:rsid w:val="00671C52"/>
    <w:rsid w:val="00672310"/>
    <w:rsid w:val="006728DB"/>
    <w:rsid w:val="00672C27"/>
    <w:rsid w:val="00672C44"/>
    <w:rsid w:val="00673105"/>
    <w:rsid w:val="006731A9"/>
    <w:rsid w:val="00673F5C"/>
    <w:rsid w:val="00674645"/>
    <w:rsid w:val="00674CE3"/>
    <w:rsid w:val="0067507A"/>
    <w:rsid w:val="0067519B"/>
    <w:rsid w:val="006752FC"/>
    <w:rsid w:val="0067547C"/>
    <w:rsid w:val="006754A4"/>
    <w:rsid w:val="00675525"/>
    <w:rsid w:val="00675736"/>
    <w:rsid w:val="00675ABF"/>
    <w:rsid w:val="00676A99"/>
    <w:rsid w:val="00676D38"/>
    <w:rsid w:val="00677225"/>
    <w:rsid w:val="00677FBE"/>
    <w:rsid w:val="00680699"/>
    <w:rsid w:val="00680B9E"/>
    <w:rsid w:val="00680E79"/>
    <w:rsid w:val="00680F2E"/>
    <w:rsid w:val="00681384"/>
    <w:rsid w:val="00681BEB"/>
    <w:rsid w:val="006821EB"/>
    <w:rsid w:val="00682368"/>
    <w:rsid w:val="006828BF"/>
    <w:rsid w:val="00682B54"/>
    <w:rsid w:val="00682D22"/>
    <w:rsid w:val="00683724"/>
    <w:rsid w:val="00683D34"/>
    <w:rsid w:val="00683F3E"/>
    <w:rsid w:val="00684F40"/>
    <w:rsid w:val="006856D3"/>
    <w:rsid w:val="006858A9"/>
    <w:rsid w:val="00686617"/>
    <w:rsid w:val="006902EE"/>
    <w:rsid w:val="00690481"/>
    <w:rsid w:val="0069071A"/>
    <w:rsid w:val="0069084E"/>
    <w:rsid w:val="00691037"/>
    <w:rsid w:val="00691B6C"/>
    <w:rsid w:val="00691B83"/>
    <w:rsid w:val="00692319"/>
    <w:rsid w:val="006923FA"/>
    <w:rsid w:val="00692A50"/>
    <w:rsid w:val="00692E4F"/>
    <w:rsid w:val="006933C1"/>
    <w:rsid w:val="0069363A"/>
    <w:rsid w:val="00693991"/>
    <w:rsid w:val="00693EA0"/>
    <w:rsid w:val="00693ECC"/>
    <w:rsid w:val="00693EDA"/>
    <w:rsid w:val="00694AEA"/>
    <w:rsid w:val="00694BC2"/>
    <w:rsid w:val="006954F8"/>
    <w:rsid w:val="00695C84"/>
    <w:rsid w:val="00695F94"/>
    <w:rsid w:val="00696DBA"/>
    <w:rsid w:val="006971AE"/>
    <w:rsid w:val="006972D0"/>
    <w:rsid w:val="00697608"/>
    <w:rsid w:val="006978E0"/>
    <w:rsid w:val="00697B03"/>
    <w:rsid w:val="00697D4D"/>
    <w:rsid w:val="006A028C"/>
    <w:rsid w:val="006A0681"/>
    <w:rsid w:val="006A0B25"/>
    <w:rsid w:val="006A0DF8"/>
    <w:rsid w:val="006A12ED"/>
    <w:rsid w:val="006A17EF"/>
    <w:rsid w:val="006A1991"/>
    <w:rsid w:val="006A209D"/>
    <w:rsid w:val="006A23F7"/>
    <w:rsid w:val="006A2928"/>
    <w:rsid w:val="006A2C13"/>
    <w:rsid w:val="006A2D25"/>
    <w:rsid w:val="006A2F98"/>
    <w:rsid w:val="006A3BF6"/>
    <w:rsid w:val="006A4372"/>
    <w:rsid w:val="006A4415"/>
    <w:rsid w:val="006A4525"/>
    <w:rsid w:val="006A4BC8"/>
    <w:rsid w:val="006A4D3E"/>
    <w:rsid w:val="006A4DC5"/>
    <w:rsid w:val="006A4EED"/>
    <w:rsid w:val="006A4F1C"/>
    <w:rsid w:val="006A5809"/>
    <w:rsid w:val="006A5DEC"/>
    <w:rsid w:val="006A6874"/>
    <w:rsid w:val="006A6998"/>
    <w:rsid w:val="006A6C84"/>
    <w:rsid w:val="006A788A"/>
    <w:rsid w:val="006B0481"/>
    <w:rsid w:val="006B06E1"/>
    <w:rsid w:val="006B07DB"/>
    <w:rsid w:val="006B08B3"/>
    <w:rsid w:val="006B0908"/>
    <w:rsid w:val="006B0B59"/>
    <w:rsid w:val="006B0D0E"/>
    <w:rsid w:val="006B0E08"/>
    <w:rsid w:val="006B0FFD"/>
    <w:rsid w:val="006B1087"/>
    <w:rsid w:val="006B156E"/>
    <w:rsid w:val="006B29BD"/>
    <w:rsid w:val="006B31E4"/>
    <w:rsid w:val="006B3393"/>
    <w:rsid w:val="006B3602"/>
    <w:rsid w:val="006B36BB"/>
    <w:rsid w:val="006B42E3"/>
    <w:rsid w:val="006B4738"/>
    <w:rsid w:val="006B4851"/>
    <w:rsid w:val="006B4BC8"/>
    <w:rsid w:val="006B4EFF"/>
    <w:rsid w:val="006B5443"/>
    <w:rsid w:val="006B5589"/>
    <w:rsid w:val="006B645B"/>
    <w:rsid w:val="006B674C"/>
    <w:rsid w:val="006B69C5"/>
    <w:rsid w:val="006B6A62"/>
    <w:rsid w:val="006B6A8B"/>
    <w:rsid w:val="006B7768"/>
    <w:rsid w:val="006B7D79"/>
    <w:rsid w:val="006C0064"/>
    <w:rsid w:val="006C05DE"/>
    <w:rsid w:val="006C073A"/>
    <w:rsid w:val="006C0C40"/>
    <w:rsid w:val="006C1080"/>
    <w:rsid w:val="006C1142"/>
    <w:rsid w:val="006C136B"/>
    <w:rsid w:val="006C1AD1"/>
    <w:rsid w:val="006C1E0D"/>
    <w:rsid w:val="006C236B"/>
    <w:rsid w:val="006C23A4"/>
    <w:rsid w:val="006C28E0"/>
    <w:rsid w:val="006C2F6C"/>
    <w:rsid w:val="006C30B3"/>
    <w:rsid w:val="006C325C"/>
    <w:rsid w:val="006C3609"/>
    <w:rsid w:val="006C3652"/>
    <w:rsid w:val="006C3AB9"/>
    <w:rsid w:val="006C4068"/>
    <w:rsid w:val="006C40DE"/>
    <w:rsid w:val="006C418A"/>
    <w:rsid w:val="006C48B7"/>
    <w:rsid w:val="006C4DED"/>
    <w:rsid w:val="006C5286"/>
    <w:rsid w:val="006C5858"/>
    <w:rsid w:val="006C59E8"/>
    <w:rsid w:val="006C62C5"/>
    <w:rsid w:val="006C649B"/>
    <w:rsid w:val="006C64CA"/>
    <w:rsid w:val="006C65F2"/>
    <w:rsid w:val="006C6768"/>
    <w:rsid w:val="006C6C3E"/>
    <w:rsid w:val="006C70DD"/>
    <w:rsid w:val="006C7961"/>
    <w:rsid w:val="006C796B"/>
    <w:rsid w:val="006C7B9D"/>
    <w:rsid w:val="006C7CCA"/>
    <w:rsid w:val="006C7FF8"/>
    <w:rsid w:val="006D0179"/>
    <w:rsid w:val="006D03C3"/>
    <w:rsid w:val="006D08AB"/>
    <w:rsid w:val="006D0BC8"/>
    <w:rsid w:val="006D0DB4"/>
    <w:rsid w:val="006D0EC1"/>
    <w:rsid w:val="006D128C"/>
    <w:rsid w:val="006D1601"/>
    <w:rsid w:val="006D1C8B"/>
    <w:rsid w:val="006D2031"/>
    <w:rsid w:val="006D225F"/>
    <w:rsid w:val="006D24A6"/>
    <w:rsid w:val="006D26E8"/>
    <w:rsid w:val="006D2E0B"/>
    <w:rsid w:val="006D3643"/>
    <w:rsid w:val="006D407D"/>
    <w:rsid w:val="006D4343"/>
    <w:rsid w:val="006D4588"/>
    <w:rsid w:val="006D4594"/>
    <w:rsid w:val="006D45FC"/>
    <w:rsid w:val="006D4C94"/>
    <w:rsid w:val="006D5BB7"/>
    <w:rsid w:val="006D5C44"/>
    <w:rsid w:val="006D5F1C"/>
    <w:rsid w:val="006D5F3C"/>
    <w:rsid w:val="006D69DE"/>
    <w:rsid w:val="006D6AA1"/>
    <w:rsid w:val="006D6BC1"/>
    <w:rsid w:val="006D7159"/>
    <w:rsid w:val="006D77B7"/>
    <w:rsid w:val="006D7836"/>
    <w:rsid w:val="006D787E"/>
    <w:rsid w:val="006E0401"/>
    <w:rsid w:val="006E091F"/>
    <w:rsid w:val="006E0956"/>
    <w:rsid w:val="006E0E9F"/>
    <w:rsid w:val="006E0F21"/>
    <w:rsid w:val="006E13F8"/>
    <w:rsid w:val="006E15A0"/>
    <w:rsid w:val="006E1695"/>
    <w:rsid w:val="006E1F08"/>
    <w:rsid w:val="006E24F6"/>
    <w:rsid w:val="006E2F04"/>
    <w:rsid w:val="006E3121"/>
    <w:rsid w:val="006E34BC"/>
    <w:rsid w:val="006E359A"/>
    <w:rsid w:val="006E3813"/>
    <w:rsid w:val="006E43E7"/>
    <w:rsid w:val="006E4442"/>
    <w:rsid w:val="006E5375"/>
    <w:rsid w:val="006E5A44"/>
    <w:rsid w:val="006E6178"/>
    <w:rsid w:val="006E61B7"/>
    <w:rsid w:val="006E63F3"/>
    <w:rsid w:val="006E68E1"/>
    <w:rsid w:val="006E6DC2"/>
    <w:rsid w:val="006E7422"/>
    <w:rsid w:val="006E7446"/>
    <w:rsid w:val="006E796A"/>
    <w:rsid w:val="006E7F86"/>
    <w:rsid w:val="006F044A"/>
    <w:rsid w:val="006F0E3C"/>
    <w:rsid w:val="006F0F2C"/>
    <w:rsid w:val="006F162F"/>
    <w:rsid w:val="006F1CBF"/>
    <w:rsid w:val="006F222E"/>
    <w:rsid w:val="006F22D9"/>
    <w:rsid w:val="006F2A46"/>
    <w:rsid w:val="006F2C80"/>
    <w:rsid w:val="006F2CFE"/>
    <w:rsid w:val="006F3F4C"/>
    <w:rsid w:val="006F484C"/>
    <w:rsid w:val="006F49A2"/>
    <w:rsid w:val="006F4E84"/>
    <w:rsid w:val="006F5198"/>
    <w:rsid w:val="006F564B"/>
    <w:rsid w:val="006F5A65"/>
    <w:rsid w:val="006F5F4D"/>
    <w:rsid w:val="006F6875"/>
    <w:rsid w:val="006F6934"/>
    <w:rsid w:val="006F698A"/>
    <w:rsid w:val="006F6C4B"/>
    <w:rsid w:val="006F733E"/>
    <w:rsid w:val="006F76F6"/>
    <w:rsid w:val="006F790E"/>
    <w:rsid w:val="00700020"/>
    <w:rsid w:val="00700708"/>
    <w:rsid w:val="007007FE"/>
    <w:rsid w:val="00701713"/>
    <w:rsid w:val="0070176B"/>
    <w:rsid w:val="00702280"/>
    <w:rsid w:val="0070293B"/>
    <w:rsid w:val="007029E8"/>
    <w:rsid w:val="00702D45"/>
    <w:rsid w:val="00703D71"/>
    <w:rsid w:val="00704441"/>
    <w:rsid w:val="00705742"/>
    <w:rsid w:val="0070575B"/>
    <w:rsid w:val="0070590A"/>
    <w:rsid w:val="007066E8"/>
    <w:rsid w:val="00706FB5"/>
    <w:rsid w:val="00707052"/>
    <w:rsid w:val="00707E5C"/>
    <w:rsid w:val="007107DA"/>
    <w:rsid w:val="00710897"/>
    <w:rsid w:val="00710BFD"/>
    <w:rsid w:val="007116CA"/>
    <w:rsid w:val="007127F7"/>
    <w:rsid w:val="00712B1B"/>
    <w:rsid w:val="0071374D"/>
    <w:rsid w:val="007137D4"/>
    <w:rsid w:val="00713E5E"/>
    <w:rsid w:val="00714305"/>
    <w:rsid w:val="007144A1"/>
    <w:rsid w:val="00714710"/>
    <w:rsid w:val="007155D2"/>
    <w:rsid w:val="00715DFB"/>
    <w:rsid w:val="00716145"/>
    <w:rsid w:val="0071654D"/>
    <w:rsid w:val="007168DF"/>
    <w:rsid w:val="00716E54"/>
    <w:rsid w:val="00717209"/>
    <w:rsid w:val="00717729"/>
    <w:rsid w:val="0071796A"/>
    <w:rsid w:val="007179F6"/>
    <w:rsid w:val="00717B0D"/>
    <w:rsid w:val="00717BB2"/>
    <w:rsid w:val="00720212"/>
    <w:rsid w:val="007203F1"/>
    <w:rsid w:val="007204C9"/>
    <w:rsid w:val="00720803"/>
    <w:rsid w:val="00720956"/>
    <w:rsid w:val="00720BDA"/>
    <w:rsid w:val="00720E4E"/>
    <w:rsid w:val="007210B4"/>
    <w:rsid w:val="007219B5"/>
    <w:rsid w:val="00721D74"/>
    <w:rsid w:val="00722A6F"/>
    <w:rsid w:val="00722E9B"/>
    <w:rsid w:val="00723A37"/>
    <w:rsid w:val="00723E72"/>
    <w:rsid w:val="00724610"/>
    <w:rsid w:val="007255BF"/>
    <w:rsid w:val="00725B10"/>
    <w:rsid w:val="00725C0B"/>
    <w:rsid w:val="00725CD3"/>
    <w:rsid w:val="00725ED9"/>
    <w:rsid w:val="00726419"/>
    <w:rsid w:val="007265DD"/>
    <w:rsid w:val="007268CF"/>
    <w:rsid w:val="00726C10"/>
    <w:rsid w:val="00726E79"/>
    <w:rsid w:val="00726F3F"/>
    <w:rsid w:val="00727AB6"/>
    <w:rsid w:val="00730FBE"/>
    <w:rsid w:val="0073124C"/>
    <w:rsid w:val="00731AC1"/>
    <w:rsid w:val="00731B39"/>
    <w:rsid w:val="00731D1F"/>
    <w:rsid w:val="00731D92"/>
    <w:rsid w:val="00731F83"/>
    <w:rsid w:val="007322AD"/>
    <w:rsid w:val="0073265C"/>
    <w:rsid w:val="00732C3A"/>
    <w:rsid w:val="00732F0E"/>
    <w:rsid w:val="00733370"/>
    <w:rsid w:val="00733A29"/>
    <w:rsid w:val="00734059"/>
    <w:rsid w:val="00734256"/>
    <w:rsid w:val="0073434C"/>
    <w:rsid w:val="007344DF"/>
    <w:rsid w:val="0073463A"/>
    <w:rsid w:val="00734E72"/>
    <w:rsid w:val="007350DA"/>
    <w:rsid w:val="00735582"/>
    <w:rsid w:val="007355CD"/>
    <w:rsid w:val="00735893"/>
    <w:rsid w:val="007359EC"/>
    <w:rsid w:val="00735B57"/>
    <w:rsid w:val="00735BA3"/>
    <w:rsid w:val="00736610"/>
    <w:rsid w:val="007367BE"/>
    <w:rsid w:val="00736814"/>
    <w:rsid w:val="007368EB"/>
    <w:rsid w:val="00737326"/>
    <w:rsid w:val="007378A1"/>
    <w:rsid w:val="00737BDF"/>
    <w:rsid w:val="00737C45"/>
    <w:rsid w:val="00737F3D"/>
    <w:rsid w:val="00740D96"/>
    <w:rsid w:val="00740E68"/>
    <w:rsid w:val="00741206"/>
    <w:rsid w:val="00741D96"/>
    <w:rsid w:val="007421B1"/>
    <w:rsid w:val="007423F8"/>
    <w:rsid w:val="00742875"/>
    <w:rsid w:val="0074362C"/>
    <w:rsid w:val="007438A9"/>
    <w:rsid w:val="007448C6"/>
    <w:rsid w:val="00744E55"/>
    <w:rsid w:val="00744EB1"/>
    <w:rsid w:val="007450BF"/>
    <w:rsid w:val="007453C1"/>
    <w:rsid w:val="007454EF"/>
    <w:rsid w:val="0074586B"/>
    <w:rsid w:val="00745ABD"/>
    <w:rsid w:val="00745F89"/>
    <w:rsid w:val="0074628C"/>
    <w:rsid w:val="007468C1"/>
    <w:rsid w:val="007474D8"/>
    <w:rsid w:val="007476DB"/>
    <w:rsid w:val="007479A1"/>
    <w:rsid w:val="00750256"/>
    <w:rsid w:val="00750F5A"/>
    <w:rsid w:val="007510BA"/>
    <w:rsid w:val="0075111A"/>
    <w:rsid w:val="007513F9"/>
    <w:rsid w:val="007515BC"/>
    <w:rsid w:val="00751AC3"/>
    <w:rsid w:val="00753404"/>
    <w:rsid w:val="007534CF"/>
    <w:rsid w:val="007537F8"/>
    <w:rsid w:val="007538F0"/>
    <w:rsid w:val="00753A71"/>
    <w:rsid w:val="00753C35"/>
    <w:rsid w:val="00753E41"/>
    <w:rsid w:val="007542F8"/>
    <w:rsid w:val="00754454"/>
    <w:rsid w:val="00754C58"/>
    <w:rsid w:val="00754E93"/>
    <w:rsid w:val="00754E97"/>
    <w:rsid w:val="007558A6"/>
    <w:rsid w:val="00755C71"/>
    <w:rsid w:val="0075610B"/>
    <w:rsid w:val="0075624A"/>
    <w:rsid w:val="007568E1"/>
    <w:rsid w:val="00756C3E"/>
    <w:rsid w:val="007571E4"/>
    <w:rsid w:val="007572F9"/>
    <w:rsid w:val="00757A5C"/>
    <w:rsid w:val="007602A9"/>
    <w:rsid w:val="00760686"/>
    <w:rsid w:val="007608B4"/>
    <w:rsid w:val="0076098F"/>
    <w:rsid w:val="0076139B"/>
    <w:rsid w:val="00762C24"/>
    <w:rsid w:val="00762D76"/>
    <w:rsid w:val="00763051"/>
    <w:rsid w:val="00763848"/>
    <w:rsid w:val="00764CC8"/>
    <w:rsid w:val="007653F8"/>
    <w:rsid w:val="007659E3"/>
    <w:rsid w:val="0076622D"/>
    <w:rsid w:val="00766995"/>
    <w:rsid w:val="00767014"/>
    <w:rsid w:val="00767D48"/>
    <w:rsid w:val="00767F59"/>
    <w:rsid w:val="007706A8"/>
    <w:rsid w:val="00770781"/>
    <w:rsid w:val="0077104B"/>
    <w:rsid w:val="00771E8F"/>
    <w:rsid w:val="007720EE"/>
    <w:rsid w:val="00773599"/>
    <w:rsid w:val="0077379C"/>
    <w:rsid w:val="0077391C"/>
    <w:rsid w:val="007739B9"/>
    <w:rsid w:val="007744D7"/>
    <w:rsid w:val="007746C7"/>
    <w:rsid w:val="00774735"/>
    <w:rsid w:val="00774B1D"/>
    <w:rsid w:val="00774D76"/>
    <w:rsid w:val="00774F3E"/>
    <w:rsid w:val="007750F8"/>
    <w:rsid w:val="0077591D"/>
    <w:rsid w:val="00775C70"/>
    <w:rsid w:val="007769CA"/>
    <w:rsid w:val="00776BF0"/>
    <w:rsid w:val="00776D8B"/>
    <w:rsid w:val="00776E5E"/>
    <w:rsid w:val="007778CD"/>
    <w:rsid w:val="007778D2"/>
    <w:rsid w:val="00777BA3"/>
    <w:rsid w:val="00777D87"/>
    <w:rsid w:val="00777FB6"/>
    <w:rsid w:val="0078017E"/>
    <w:rsid w:val="00780194"/>
    <w:rsid w:val="007807FC"/>
    <w:rsid w:val="00780AFE"/>
    <w:rsid w:val="00780CDB"/>
    <w:rsid w:val="00780E16"/>
    <w:rsid w:val="0078100F"/>
    <w:rsid w:val="0078127D"/>
    <w:rsid w:val="007823D0"/>
    <w:rsid w:val="00782776"/>
    <w:rsid w:val="00782B90"/>
    <w:rsid w:val="00782C66"/>
    <w:rsid w:val="007838F7"/>
    <w:rsid w:val="0078397B"/>
    <w:rsid w:val="00783B58"/>
    <w:rsid w:val="00783D3A"/>
    <w:rsid w:val="00783DF8"/>
    <w:rsid w:val="00783FCF"/>
    <w:rsid w:val="007841D2"/>
    <w:rsid w:val="0078424E"/>
    <w:rsid w:val="007843B2"/>
    <w:rsid w:val="00784AA2"/>
    <w:rsid w:val="00784DA6"/>
    <w:rsid w:val="00785414"/>
    <w:rsid w:val="00785528"/>
    <w:rsid w:val="00785BC3"/>
    <w:rsid w:val="00785EB3"/>
    <w:rsid w:val="0078614D"/>
    <w:rsid w:val="00786256"/>
    <w:rsid w:val="00786BCE"/>
    <w:rsid w:val="00786C1C"/>
    <w:rsid w:val="00787711"/>
    <w:rsid w:val="00787BA9"/>
    <w:rsid w:val="00787D1E"/>
    <w:rsid w:val="00790648"/>
    <w:rsid w:val="00790A81"/>
    <w:rsid w:val="00790BD8"/>
    <w:rsid w:val="00791992"/>
    <w:rsid w:val="00791D76"/>
    <w:rsid w:val="00792562"/>
    <w:rsid w:val="00792664"/>
    <w:rsid w:val="00792768"/>
    <w:rsid w:val="00792D28"/>
    <w:rsid w:val="00792D2B"/>
    <w:rsid w:val="00793504"/>
    <w:rsid w:val="0079374E"/>
    <w:rsid w:val="0079380B"/>
    <w:rsid w:val="00793A35"/>
    <w:rsid w:val="00793AE8"/>
    <w:rsid w:val="007949CF"/>
    <w:rsid w:val="00794DF0"/>
    <w:rsid w:val="007951F0"/>
    <w:rsid w:val="007957DD"/>
    <w:rsid w:val="00795E30"/>
    <w:rsid w:val="007961FA"/>
    <w:rsid w:val="00796325"/>
    <w:rsid w:val="007966B5"/>
    <w:rsid w:val="00796712"/>
    <w:rsid w:val="00796876"/>
    <w:rsid w:val="00797D46"/>
    <w:rsid w:val="007A03C5"/>
    <w:rsid w:val="007A0A0E"/>
    <w:rsid w:val="007A1200"/>
    <w:rsid w:val="007A24AB"/>
    <w:rsid w:val="007A2F79"/>
    <w:rsid w:val="007A2F88"/>
    <w:rsid w:val="007A3265"/>
    <w:rsid w:val="007A3FD8"/>
    <w:rsid w:val="007A496B"/>
    <w:rsid w:val="007A5081"/>
    <w:rsid w:val="007A5B3F"/>
    <w:rsid w:val="007A61F6"/>
    <w:rsid w:val="007A63FB"/>
    <w:rsid w:val="007A6FAC"/>
    <w:rsid w:val="007A723F"/>
    <w:rsid w:val="007A7626"/>
    <w:rsid w:val="007A7E4E"/>
    <w:rsid w:val="007B024A"/>
    <w:rsid w:val="007B03DD"/>
    <w:rsid w:val="007B05AA"/>
    <w:rsid w:val="007B1022"/>
    <w:rsid w:val="007B1894"/>
    <w:rsid w:val="007B212E"/>
    <w:rsid w:val="007B2434"/>
    <w:rsid w:val="007B2481"/>
    <w:rsid w:val="007B26E7"/>
    <w:rsid w:val="007B2FC1"/>
    <w:rsid w:val="007B32C7"/>
    <w:rsid w:val="007B3573"/>
    <w:rsid w:val="007B3A06"/>
    <w:rsid w:val="007B3CD8"/>
    <w:rsid w:val="007B47DE"/>
    <w:rsid w:val="007B47EA"/>
    <w:rsid w:val="007B484E"/>
    <w:rsid w:val="007B54CA"/>
    <w:rsid w:val="007B54D8"/>
    <w:rsid w:val="007B5755"/>
    <w:rsid w:val="007B5A1F"/>
    <w:rsid w:val="007B5EB0"/>
    <w:rsid w:val="007B665E"/>
    <w:rsid w:val="007B676B"/>
    <w:rsid w:val="007B6930"/>
    <w:rsid w:val="007C00D9"/>
    <w:rsid w:val="007C02B5"/>
    <w:rsid w:val="007C085B"/>
    <w:rsid w:val="007C09A4"/>
    <w:rsid w:val="007C09D3"/>
    <w:rsid w:val="007C0E29"/>
    <w:rsid w:val="007C1349"/>
    <w:rsid w:val="007C1468"/>
    <w:rsid w:val="007C17EA"/>
    <w:rsid w:val="007C27DA"/>
    <w:rsid w:val="007C3715"/>
    <w:rsid w:val="007C39CA"/>
    <w:rsid w:val="007C3D56"/>
    <w:rsid w:val="007C418F"/>
    <w:rsid w:val="007C4402"/>
    <w:rsid w:val="007C4462"/>
    <w:rsid w:val="007C461D"/>
    <w:rsid w:val="007C4631"/>
    <w:rsid w:val="007C4A05"/>
    <w:rsid w:val="007C5FE3"/>
    <w:rsid w:val="007C60FB"/>
    <w:rsid w:val="007C6404"/>
    <w:rsid w:val="007C6676"/>
    <w:rsid w:val="007C6686"/>
    <w:rsid w:val="007C6965"/>
    <w:rsid w:val="007C697E"/>
    <w:rsid w:val="007C6ED7"/>
    <w:rsid w:val="007C6F5D"/>
    <w:rsid w:val="007C7482"/>
    <w:rsid w:val="007D0388"/>
    <w:rsid w:val="007D05F4"/>
    <w:rsid w:val="007D0715"/>
    <w:rsid w:val="007D08BC"/>
    <w:rsid w:val="007D090A"/>
    <w:rsid w:val="007D09AF"/>
    <w:rsid w:val="007D0F43"/>
    <w:rsid w:val="007D1717"/>
    <w:rsid w:val="007D1BDF"/>
    <w:rsid w:val="007D1C3D"/>
    <w:rsid w:val="007D1DF5"/>
    <w:rsid w:val="007D25DB"/>
    <w:rsid w:val="007D29D3"/>
    <w:rsid w:val="007D29E2"/>
    <w:rsid w:val="007D2EAE"/>
    <w:rsid w:val="007D34EC"/>
    <w:rsid w:val="007D360F"/>
    <w:rsid w:val="007D4960"/>
    <w:rsid w:val="007D4ADA"/>
    <w:rsid w:val="007D504A"/>
    <w:rsid w:val="007D5266"/>
    <w:rsid w:val="007D54D9"/>
    <w:rsid w:val="007D5BD9"/>
    <w:rsid w:val="007D60ED"/>
    <w:rsid w:val="007D6304"/>
    <w:rsid w:val="007D6457"/>
    <w:rsid w:val="007D656C"/>
    <w:rsid w:val="007D6774"/>
    <w:rsid w:val="007D6C45"/>
    <w:rsid w:val="007D7BFB"/>
    <w:rsid w:val="007D7E4B"/>
    <w:rsid w:val="007E00A0"/>
    <w:rsid w:val="007E02B3"/>
    <w:rsid w:val="007E054D"/>
    <w:rsid w:val="007E1568"/>
    <w:rsid w:val="007E1661"/>
    <w:rsid w:val="007E2179"/>
    <w:rsid w:val="007E2234"/>
    <w:rsid w:val="007E27B6"/>
    <w:rsid w:val="007E2838"/>
    <w:rsid w:val="007E2A14"/>
    <w:rsid w:val="007E2BA6"/>
    <w:rsid w:val="007E2BBA"/>
    <w:rsid w:val="007E30D1"/>
    <w:rsid w:val="007E34CC"/>
    <w:rsid w:val="007E374D"/>
    <w:rsid w:val="007E38DE"/>
    <w:rsid w:val="007E3A77"/>
    <w:rsid w:val="007E3BD7"/>
    <w:rsid w:val="007E3CA9"/>
    <w:rsid w:val="007E4431"/>
    <w:rsid w:val="007E4A7E"/>
    <w:rsid w:val="007E4CB9"/>
    <w:rsid w:val="007E4FA0"/>
    <w:rsid w:val="007E4FDD"/>
    <w:rsid w:val="007E5058"/>
    <w:rsid w:val="007E5091"/>
    <w:rsid w:val="007E51E3"/>
    <w:rsid w:val="007E5FC7"/>
    <w:rsid w:val="007E69FB"/>
    <w:rsid w:val="007E6D11"/>
    <w:rsid w:val="007F0108"/>
    <w:rsid w:val="007F04D9"/>
    <w:rsid w:val="007F04FD"/>
    <w:rsid w:val="007F140C"/>
    <w:rsid w:val="007F1526"/>
    <w:rsid w:val="007F1AB3"/>
    <w:rsid w:val="007F22A5"/>
    <w:rsid w:val="007F22AE"/>
    <w:rsid w:val="007F39F7"/>
    <w:rsid w:val="007F3AB3"/>
    <w:rsid w:val="007F3EBE"/>
    <w:rsid w:val="007F46C1"/>
    <w:rsid w:val="007F4F93"/>
    <w:rsid w:val="007F4FD3"/>
    <w:rsid w:val="007F50BA"/>
    <w:rsid w:val="007F53F6"/>
    <w:rsid w:val="007F5F3F"/>
    <w:rsid w:val="007F5FDA"/>
    <w:rsid w:val="007F60FF"/>
    <w:rsid w:val="007F6579"/>
    <w:rsid w:val="007F6F48"/>
    <w:rsid w:val="007F76E9"/>
    <w:rsid w:val="007F792B"/>
    <w:rsid w:val="0080028E"/>
    <w:rsid w:val="00800637"/>
    <w:rsid w:val="00801D88"/>
    <w:rsid w:val="00802117"/>
    <w:rsid w:val="0080289D"/>
    <w:rsid w:val="00802ACB"/>
    <w:rsid w:val="00802C58"/>
    <w:rsid w:val="00803254"/>
    <w:rsid w:val="008036E7"/>
    <w:rsid w:val="00804188"/>
    <w:rsid w:val="00804639"/>
    <w:rsid w:val="0080499B"/>
    <w:rsid w:val="00804D58"/>
    <w:rsid w:val="00804F19"/>
    <w:rsid w:val="00805722"/>
    <w:rsid w:val="00805772"/>
    <w:rsid w:val="0080670B"/>
    <w:rsid w:val="008072A4"/>
    <w:rsid w:val="00807BB3"/>
    <w:rsid w:val="00807F27"/>
    <w:rsid w:val="0081028E"/>
    <w:rsid w:val="008109E9"/>
    <w:rsid w:val="00810D12"/>
    <w:rsid w:val="00811B1E"/>
    <w:rsid w:val="00811FCF"/>
    <w:rsid w:val="00812948"/>
    <w:rsid w:val="008129D8"/>
    <w:rsid w:val="00812C41"/>
    <w:rsid w:val="00813290"/>
    <w:rsid w:val="00813540"/>
    <w:rsid w:val="00813BBD"/>
    <w:rsid w:val="00813CF9"/>
    <w:rsid w:val="008146AD"/>
    <w:rsid w:val="00814A15"/>
    <w:rsid w:val="00814A67"/>
    <w:rsid w:val="00814D5E"/>
    <w:rsid w:val="00815AA3"/>
    <w:rsid w:val="00815C53"/>
    <w:rsid w:val="00815EFE"/>
    <w:rsid w:val="0081617F"/>
    <w:rsid w:val="00816429"/>
    <w:rsid w:val="00816830"/>
    <w:rsid w:val="008168DC"/>
    <w:rsid w:val="00816A32"/>
    <w:rsid w:val="00816A61"/>
    <w:rsid w:val="008171A9"/>
    <w:rsid w:val="008171EF"/>
    <w:rsid w:val="00817609"/>
    <w:rsid w:val="008179BE"/>
    <w:rsid w:val="00817C67"/>
    <w:rsid w:val="008203CF"/>
    <w:rsid w:val="00820871"/>
    <w:rsid w:val="00821740"/>
    <w:rsid w:val="008219BB"/>
    <w:rsid w:val="008220AA"/>
    <w:rsid w:val="00822563"/>
    <w:rsid w:val="0082345C"/>
    <w:rsid w:val="008235D8"/>
    <w:rsid w:val="00823824"/>
    <w:rsid w:val="00823A23"/>
    <w:rsid w:val="00823B21"/>
    <w:rsid w:val="00824887"/>
    <w:rsid w:val="008249CB"/>
    <w:rsid w:val="008252CF"/>
    <w:rsid w:val="00825600"/>
    <w:rsid w:val="00825CC9"/>
    <w:rsid w:val="00825DCF"/>
    <w:rsid w:val="008261C1"/>
    <w:rsid w:val="00826652"/>
    <w:rsid w:val="00826709"/>
    <w:rsid w:val="00826B26"/>
    <w:rsid w:val="00826DD8"/>
    <w:rsid w:val="00826FDA"/>
    <w:rsid w:val="00827099"/>
    <w:rsid w:val="00827286"/>
    <w:rsid w:val="0082743A"/>
    <w:rsid w:val="00827785"/>
    <w:rsid w:val="00827884"/>
    <w:rsid w:val="00827B29"/>
    <w:rsid w:val="00827E29"/>
    <w:rsid w:val="00830274"/>
    <w:rsid w:val="00830500"/>
    <w:rsid w:val="008306BD"/>
    <w:rsid w:val="00830731"/>
    <w:rsid w:val="00830AFB"/>
    <w:rsid w:val="008313BE"/>
    <w:rsid w:val="00831FFC"/>
    <w:rsid w:val="008321C9"/>
    <w:rsid w:val="0083237D"/>
    <w:rsid w:val="00832A7F"/>
    <w:rsid w:val="00832D89"/>
    <w:rsid w:val="00833F71"/>
    <w:rsid w:val="00834068"/>
    <w:rsid w:val="0083542B"/>
    <w:rsid w:val="0083560A"/>
    <w:rsid w:val="008356AF"/>
    <w:rsid w:val="00835E89"/>
    <w:rsid w:val="00836257"/>
    <w:rsid w:val="00836B03"/>
    <w:rsid w:val="0083795C"/>
    <w:rsid w:val="00837A17"/>
    <w:rsid w:val="00837C5C"/>
    <w:rsid w:val="00837E6A"/>
    <w:rsid w:val="00840423"/>
    <w:rsid w:val="00840AC2"/>
    <w:rsid w:val="00840D14"/>
    <w:rsid w:val="008417DC"/>
    <w:rsid w:val="00841F25"/>
    <w:rsid w:val="008428E3"/>
    <w:rsid w:val="00842A33"/>
    <w:rsid w:val="00843079"/>
    <w:rsid w:val="00843282"/>
    <w:rsid w:val="00843826"/>
    <w:rsid w:val="00843876"/>
    <w:rsid w:val="00843E35"/>
    <w:rsid w:val="00844338"/>
    <w:rsid w:val="0084440E"/>
    <w:rsid w:val="0084460F"/>
    <w:rsid w:val="008446B1"/>
    <w:rsid w:val="0084540A"/>
    <w:rsid w:val="00845639"/>
    <w:rsid w:val="00845671"/>
    <w:rsid w:val="008459DF"/>
    <w:rsid w:val="00845A0E"/>
    <w:rsid w:val="00845AE3"/>
    <w:rsid w:val="00845DD4"/>
    <w:rsid w:val="00845EB3"/>
    <w:rsid w:val="00845F76"/>
    <w:rsid w:val="0084626A"/>
    <w:rsid w:val="00846705"/>
    <w:rsid w:val="00846EB6"/>
    <w:rsid w:val="00847144"/>
    <w:rsid w:val="00847229"/>
    <w:rsid w:val="0084739A"/>
    <w:rsid w:val="00847E93"/>
    <w:rsid w:val="00847F2F"/>
    <w:rsid w:val="00850ADD"/>
    <w:rsid w:val="00850C80"/>
    <w:rsid w:val="00850F90"/>
    <w:rsid w:val="00851531"/>
    <w:rsid w:val="00851CE0"/>
    <w:rsid w:val="00851FC1"/>
    <w:rsid w:val="00852731"/>
    <w:rsid w:val="00852A00"/>
    <w:rsid w:val="00852E9F"/>
    <w:rsid w:val="00852EBE"/>
    <w:rsid w:val="00852F79"/>
    <w:rsid w:val="0085370C"/>
    <w:rsid w:val="00854258"/>
    <w:rsid w:val="00854367"/>
    <w:rsid w:val="00855D2B"/>
    <w:rsid w:val="00855E05"/>
    <w:rsid w:val="00856157"/>
    <w:rsid w:val="00856530"/>
    <w:rsid w:val="008567A8"/>
    <w:rsid w:val="008567DD"/>
    <w:rsid w:val="00857ACF"/>
    <w:rsid w:val="00857EAF"/>
    <w:rsid w:val="00860D6D"/>
    <w:rsid w:val="0086127C"/>
    <w:rsid w:val="00861788"/>
    <w:rsid w:val="00861F8B"/>
    <w:rsid w:val="00862136"/>
    <w:rsid w:val="008625BA"/>
    <w:rsid w:val="00863167"/>
    <w:rsid w:val="00863272"/>
    <w:rsid w:val="00863517"/>
    <w:rsid w:val="008638A5"/>
    <w:rsid w:val="00863C27"/>
    <w:rsid w:val="0086461C"/>
    <w:rsid w:val="00864A0C"/>
    <w:rsid w:val="008653E1"/>
    <w:rsid w:val="008653F5"/>
    <w:rsid w:val="00865A9B"/>
    <w:rsid w:val="00865D7A"/>
    <w:rsid w:val="00865F7D"/>
    <w:rsid w:val="00866149"/>
    <w:rsid w:val="008661BE"/>
    <w:rsid w:val="008665DF"/>
    <w:rsid w:val="00866B0C"/>
    <w:rsid w:val="00866BA7"/>
    <w:rsid w:val="00866D59"/>
    <w:rsid w:val="00867E7F"/>
    <w:rsid w:val="00871003"/>
    <w:rsid w:val="008710D2"/>
    <w:rsid w:val="00871A10"/>
    <w:rsid w:val="00871E17"/>
    <w:rsid w:val="00871EC5"/>
    <w:rsid w:val="00871FA7"/>
    <w:rsid w:val="00871FD4"/>
    <w:rsid w:val="00872216"/>
    <w:rsid w:val="0087224F"/>
    <w:rsid w:val="00872741"/>
    <w:rsid w:val="00872887"/>
    <w:rsid w:val="0087314E"/>
    <w:rsid w:val="008734CF"/>
    <w:rsid w:val="00873CD1"/>
    <w:rsid w:val="00874D85"/>
    <w:rsid w:val="00874EB3"/>
    <w:rsid w:val="00874F52"/>
    <w:rsid w:val="00875855"/>
    <w:rsid w:val="00875FF2"/>
    <w:rsid w:val="008764CE"/>
    <w:rsid w:val="00876FF4"/>
    <w:rsid w:val="0087714A"/>
    <w:rsid w:val="00877192"/>
    <w:rsid w:val="0087737E"/>
    <w:rsid w:val="0087793E"/>
    <w:rsid w:val="0088082C"/>
    <w:rsid w:val="00880ACA"/>
    <w:rsid w:val="00881A7E"/>
    <w:rsid w:val="00881C5D"/>
    <w:rsid w:val="00881E7B"/>
    <w:rsid w:val="00881F01"/>
    <w:rsid w:val="008820EB"/>
    <w:rsid w:val="008824F3"/>
    <w:rsid w:val="00882D61"/>
    <w:rsid w:val="00882FE0"/>
    <w:rsid w:val="008834A4"/>
    <w:rsid w:val="00883A00"/>
    <w:rsid w:val="00883A8B"/>
    <w:rsid w:val="00883C63"/>
    <w:rsid w:val="008840E4"/>
    <w:rsid w:val="00884431"/>
    <w:rsid w:val="00884547"/>
    <w:rsid w:val="008848A5"/>
    <w:rsid w:val="00884B4E"/>
    <w:rsid w:val="00884B68"/>
    <w:rsid w:val="00884BA3"/>
    <w:rsid w:val="00884EA7"/>
    <w:rsid w:val="008858B6"/>
    <w:rsid w:val="00886A6B"/>
    <w:rsid w:val="00886AFF"/>
    <w:rsid w:val="00886D8C"/>
    <w:rsid w:val="00886F68"/>
    <w:rsid w:val="00887089"/>
    <w:rsid w:val="008874DD"/>
    <w:rsid w:val="00887A0C"/>
    <w:rsid w:val="00887ABB"/>
    <w:rsid w:val="00890147"/>
    <w:rsid w:val="00890170"/>
    <w:rsid w:val="008904E8"/>
    <w:rsid w:val="00890701"/>
    <w:rsid w:val="008912B3"/>
    <w:rsid w:val="00891CBB"/>
    <w:rsid w:val="00892402"/>
    <w:rsid w:val="008926E0"/>
    <w:rsid w:val="00892DC9"/>
    <w:rsid w:val="008932AB"/>
    <w:rsid w:val="008933CD"/>
    <w:rsid w:val="00893618"/>
    <w:rsid w:val="008943FC"/>
    <w:rsid w:val="0089464C"/>
    <w:rsid w:val="008951BF"/>
    <w:rsid w:val="0089602E"/>
    <w:rsid w:val="00896190"/>
    <w:rsid w:val="00896ACD"/>
    <w:rsid w:val="00896BD5"/>
    <w:rsid w:val="00897641"/>
    <w:rsid w:val="00897CD2"/>
    <w:rsid w:val="008A03D4"/>
    <w:rsid w:val="008A0D8C"/>
    <w:rsid w:val="008A0FA8"/>
    <w:rsid w:val="008A1EED"/>
    <w:rsid w:val="008A1FDB"/>
    <w:rsid w:val="008A2982"/>
    <w:rsid w:val="008A2E12"/>
    <w:rsid w:val="008A338A"/>
    <w:rsid w:val="008A3722"/>
    <w:rsid w:val="008A37E9"/>
    <w:rsid w:val="008A3852"/>
    <w:rsid w:val="008A3BBD"/>
    <w:rsid w:val="008A405F"/>
    <w:rsid w:val="008A40F9"/>
    <w:rsid w:val="008A457D"/>
    <w:rsid w:val="008A4F42"/>
    <w:rsid w:val="008A5063"/>
    <w:rsid w:val="008A5CC0"/>
    <w:rsid w:val="008A60BD"/>
    <w:rsid w:val="008A64E7"/>
    <w:rsid w:val="008A6780"/>
    <w:rsid w:val="008A69B5"/>
    <w:rsid w:val="008A6DA2"/>
    <w:rsid w:val="008A6FEB"/>
    <w:rsid w:val="008A7811"/>
    <w:rsid w:val="008A7AD8"/>
    <w:rsid w:val="008B01DB"/>
    <w:rsid w:val="008B04D4"/>
    <w:rsid w:val="008B06DD"/>
    <w:rsid w:val="008B0B34"/>
    <w:rsid w:val="008B0BA4"/>
    <w:rsid w:val="008B0D50"/>
    <w:rsid w:val="008B0D90"/>
    <w:rsid w:val="008B0EF2"/>
    <w:rsid w:val="008B16A6"/>
    <w:rsid w:val="008B1A2F"/>
    <w:rsid w:val="008B203C"/>
    <w:rsid w:val="008B2049"/>
    <w:rsid w:val="008B21FF"/>
    <w:rsid w:val="008B2447"/>
    <w:rsid w:val="008B27A7"/>
    <w:rsid w:val="008B35C7"/>
    <w:rsid w:val="008B3D68"/>
    <w:rsid w:val="008B3F74"/>
    <w:rsid w:val="008B432E"/>
    <w:rsid w:val="008B4DE5"/>
    <w:rsid w:val="008B4E79"/>
    <w:rsid w:val="008B5406"/>
    <w:rsid w:val="008B55CB"/>
    <w:rsid w:val="008B5749"/>
    <w:rsid w:val="008B628E"/>
    <w:rsid w:val="008B649A"/>
    <w:rsid w:val="008B6D54"/>
    <w:rsid w:val="008B6ED6"/>
    <w:rsid w:val="008B71D9"/>
    <w:rsid w:val="008B72E4"/>
    <w:rsid w:val="008B740E"/>
    <w:rsid w:val="008B78F8"/>
    <w:rsid w:val="008B7D7E"/>
    <w:rsid w:val="008C0292"/>
    <w:rsid w:val="008C07F7"/>
    <w:rsid w:val="008C0D5E"/>
    <w:rsid w:val="008C129D"/>
    <w:rsid w:val="008C132C"/>
    <w:rsid w:val="008C166B"/>
    <w:rsid w:val="008C17AC"/>
    <w:rsid w:val="008C19FE"/>
    <w:rsid w:val="008C2825"/>
    <w:rsid w:val="008C2B15"/>
    <w:rsid w:val="008C2B8A"/>
    <w:rsid w:val="008C2C32"/>
    <w:rsid w:val="008C34AF"/>
    <w:rsid w:val="008C382C"/>
    <w:rsid w:val="008C3A6C"/>
    <w:rsid w:val="008C445B"/>
    <w:rsid w:val="008C47F6"/>
    <w:rsid w:val="008C4D20"/>
    <w:rsid w:val="008C566D"/>
    <w:rsid w:val="008C59FD"/>
    <w:rsid w:val="008C5B57"/>
    <w:rsid w:val="008C5CC4"/>
    <w:rsid w:val="008C5D56"/>
    <w:rsid w:val="008C5E88"/>
    <w:rsid w:val="008C6632"/>
    <w:rsid w:val="008C67A5"/>
    <w:rsid w:val="008C6DA4"/>
    <w:rsid w:val="008C7189"/>
    <w:rsid w:val="008C7286"/>
    <w:rsid w:val="008C72FD"/>
    <w:rsid w:val="008C7FC6"/>
    <w:rsid w:val="008D01BF"/>
    <w:rsid w:val="008D0359"/>
    <w:rsid w:val="008D0C65"/>
    <w:rsid w:val="008D1241"/>
    <w:rsid w:val="008D127D"/>
    <w:rsid w:val="008D15CB"/>
    <w:rsid w:val="008D1698"/>
    <w:rsid w:val="008D1AD8"/>
    <w:rsid w:val="008D1C41"/>
    <w:rsid w:val="008D2525"/>
    <w:rsid w:val="008D2B6B"/>
    <w:rsid w:val="008D2DC1"/>
    <w:rsid w:val="008D2E20"/>
    <w:rsid w:val="008D3000"/>
    <w:rsid w:val="008D3A7B"/>
    <w:rsid w:val="008D3E7C"/>
    <w:rsid w:val="008D3F33"/>
    <w:rsid w:val="008D4896"/>
    <w:rsid w:val="008D4BCC"/>
    <w:rsid w:val="008D562F"/>
    <w:rsid w:val="008D5C53"/>
    <w:rsid w:val="008D5D69"/>
    <w:rsid w:val="008D6257"/>
    <w:rsid w:val="008D63CA"/>
    <w:rsid w:val="008D6581"/>
    <w:rsid w:val="008D6D41"/>
    <w:rsid w:val="008D739B"/>
    <w:rsid w:val="008D74E9"/>
    <w:rsid w:val="008D775A"/>
    <w:rsid w:val="008D7FB6"/>
    <w:rsid w:val="008D7FF1"/>
    <w:rsid w:val="008E029D"/>
    <w:rsid w:val="008E02A2"/>
    <w:rsid w:val="008E02D9"/>
    <w:rsid w:val="008E039E"/>
    <w:rsid w:val="008E073C"/>
    <w:rsid w:val="008E0774"/>
    <w:rsid w:val="008E09D7"/>
    <w:rsid w:val="008E0A49"/>
    <w:rsid w:val="008E0E5F"/>
    <w:rsid w:val="008E1022"/>
    <w:rsid w:val="008E1026"/>
    <w:rsid w:val="008E1541"/>
    <w:rsid w:val="008E170F"/>
    <w:rsid w:val="008E1CD1"/>
    <w:rsid w:val="008E25D8"/>
    <w:rsid w:val="008E2DE6"/>
    <w:rsid w:val="008E30C1"/>
    <w:rsid w:val="008E30E1"/>
    <w:rsid w:val="008E3400"/>
    <w:rsid w:val="008E3703"/>
    <w:rsid w:val="008E3B04"/>
    <w:rsid w:val="008E3D2C"/>
    <w:rsid w:val="008E3F72"/>
    <w:rsid w:val="008E4150"/>
    <w:rsid w:val="008E42FB"/>
    <w:rsid w:val="008E479E"/>
    <w:rsid w:val="008E4CA7"/>
    <w:rsid w:val="008E4FCB"/>
    <w:rsid w:val="008E5397"/>
    <w:rsid w:val="008E5D54"/>
    <w:rsid w:val="008E6BB0"/>
    <w:rsid w:val="008E6C5C"/>
    <w:rsid w:val="008E7738"/>
    <w:rsid w:val="008E7BCC"/>
    <w:rsid w:val="008F035B"/>
    <w:rsid w:val="008F0431"/>
    <w:rsid w:val="008F0734"/>
    <w:rsid w:val="008F096F"/>
    <w:rsid w:val="008F0A16"/>
    <w:rsid w:val="008F0BF7"/>
    <w:rsid w:val="008F0E52"/>
    <w:rsid w:val="008F1633"/>
    <w:rsid w:val="008F1B8F"/>
    <w:rsid w:val="008F1BD1"/>
    <w:rsid w:val="008F1BE9"/>
    <w:rsid w:val="008F1D06"/>
    <w:rsid w:val="008F1E0A"/>
    <w:rsid w:val="008F20E7"/>
    <w:rsid w:val="008F2237"/>
    <w:rsid w:val="008F22FA"/>
    <w:rsid w:val="008F240B"/>
    <w:rsid w:val="008F2532"/>
    <w:rsid w:val="008F25A4"/>
    <w:rsid w:val="008F2B7F"/>
    <w:rsid w:val="008F3ADC"/>
    <w:rsid w:val="008F4A24"/>
    <w:rsid w:val="008F4C3E"/>
    <w:rsid w:val="008F51D1"/>
    <w:rsid w:val="008F51E3"/>
    <w:rsid w:val="008F57D1"/>
    <w:rsid w:val="008F5A62"/>
    <w:rsid w:val="008F5BA0"/>
    <w:rsid w:val="008F5D08"/>
    <w:rsid w:val="008F5D27"/>
    <w:rsid w:val="008F5D2B"/>
    <w:rsid w:val="008F6187"/>
    <w:rsid w:val="008F68EB"/>
    <w:rsid w:val="008F7224"/>
    <w:rsid w:val="008F7892"/>
    <w:rsid w:val="008F798A"/>
    <w:rsid w:val="008F7A2E"/>
    <w:rsid w:val="009009AF"/>
    <w:rsid w:val="00901AB3"/>
    <w:rsid w:val="00901B4E"/>
    <w:rsid w:val="009020E2"/>
    <w:rsid w:val="009025FC"/>
    <w:rsid w:val="009026B9"/>
    <w:rsid w:val="009028A2"/>
    <w:rsid w:val="009031C0"/>
    <w:rsid w:val="00903279"/>
    <w:rsid w:val="009037C7"/>
    <w:rsid w:val="00903DE6"/>
    <w:rsid w:val="009040D8"/>
    <w:rsid w:val="00904138"/>
    <w:rsid w:val="009048F4"/>
    <w:rsid w:val="00904A7C"/>
    <w:rsid w:val="00904B2D"/>
    <w:rsid w:val="0090512D"/>
    <w:rsid w:val="0090513B"/>
    <w:rsid w:val="00905503"/>
    <w:rsid w:val="0090574B"/>
    <w:rsid w:val="00905E00"/>
    <w:rsid w:val="00906346"/>
    <w:rsid w:val="009065FA"/>
    <w:rsid w:val="00906A9E"/>
    <w:rsid w:val="00906E31"/>
    <w:rsid w:val="00906FE6"/>
    <w:rsid w:val="0090709E"/>
    <w:rsid w:val="009079F2"/>
    <w:rsid w:val="00907F31"/>
    <w:rsid w:val="00910FC8"/>
    <w:rsid w:val="009120A7"/>
    <w:rsid w:val="009123FE"/>
    <w:rsid w:val="00913463"/>
    <w:rsid w:val="00913C5E"/>
    <w:rsid w:val="00915066"/>
    <w:rsid w:val="0091509B"/>
    <w:rsid w:val="009157D1"/>
    <w:rsid w:val="00915AD0"/>
    <w:rsid w:val="009162F7"/>
    <w:rsid w:val="009163DA"/>
    <w:rsid w:val="00916429"/>
    <w:rsid w:val="0091665B"/>
    <w:rsid w:val="00916B69"/>
    <w:rsid w:val="00916CDC"/>
    <w:rsid w:val="00917B8B"/>
    <w:rsid w:val="00920003"/>
    <w:rsid w:val="0092015E"/>
    <w:rsid w:val="0092048B"/>
    <w:rsid w:val="009205A4"/>
    <w:rsid w:val="0092066D"/>
    <w:rsid w:val="0092086A"/>
    <w:rsid w:val="00921054"/>
    <w:rsid w:val="009217FE"/>
    <w:rsid w:val="009218FF"/>
    <w:rsid w:val="00921D81"/>
    <w:rsid w:val="00921E88"/>
    <w:rsid w:val="009224A7"/>
    <w:rsid w:val="00922CE3"/>
    <w:rsid w:val="00922EA3"/>
    <w:rsid w:val="00922F3B"/>
    <w:rsid w:val="00922F55"/>
    <w:rsid w:val="009232CD"/>
    <w:rsid w:val="00923393"/>
    <w:rsid w:val="00923CA5"/>
    <w:rsid w:val="00923DDE"/>
    <w:rsid w:val="009243C7"/>
    <w:rsid w:val="00924814"/>
    <w:rsid w:val="00924952"/>
    <w:rsid w:val="00924A4A"/>
    <w:rsid w:val="00925409"/>
    <w:rsid w:val="00925525"/>
    <w:rsid w:val="0092585D"/>
    <w:rsid w:val="00925FD3"/>
    <w:rsid w:val="00926A7F"/>
    <w:rsid w:val="0092778E"/>
    <w:rsid w:val="0092779C"/>
    <w:rsid w:val="0092789E"/>
    <w:rsid w:val="009279C7"/>
    <w:rsid w:val="00927F16"/>
    <w:rsid w:val="00927FD1"/>
    <w:rsid w:val="00930208"/>
    <w:rsid w:val="0093057D"/>
    <w:rsid w:val="00930598"/>
    <w:rsid w:val="00930794"/>
    <w:rsid w:val="00930AE4"/>
    <w:rsid w:val="00930E3B"/>
    <w:rsid w:val="00931558"/>
    <w:rsid w:val="009315D0"/>
    <w:rsid w:val="00931EA5"/>
    <w:rsid w:val="00932444"/>
    <w:rsid w:val="0093296D"/>
    <w:rsid w:val="0093305B"/>
    <w:rsid w:val="00933351"/>
    <w:rsid w:val="0093341C"/>
    <w:rsid w:val="009334FB"/>
    <w:rsid w:val="00933B11"/>
    <w:rsid w:val="00934506"/>
    <w:rsid w:val="0093461A"/>
    <w:rsid w:val="00934632"/>
    <w:rsid w:val="00934901"/>
    <w:rsid w:val="00935DFF"/>
    <w:rsid w:val="0093602D"/>
    <w:rsid w:val="009363AB"/>
    <w:rsid w:val="00937205"/>
    <w:rsid w:val="0093784F"/>
    <w:rsid w:val="00937B69"/>
    <w:rsid w:val="00937C3B"/>
    <w:rsid w:val="00937E04"/>
    <w:rsid w:val="00937E32"/>
    <w:rsid w:val="00940611"/>
    <w:rsid w:val="009408C2"/>
    <w:rsid w:val="00940A8D"/>
    <w:rsid w:val="00940C18"/>
    <w:rsid w:val="00940D33"/>
    <w:rsid w:val="0094188B"/>
    <w:rsid w:val="00941ABC"/>
    <w:rsid w:val="00941C05"/>
    <w:rsid w:val="00941E60"/>
    <w:rsid w:val="0094214E"/>
    <w:rsid w:val="00942328"/>
    <w:rsid w:val="00942E48"/>
    <w:rsid w:val="009434BF"/>
    <w:rsid w:val="009447A6"/>
    <w:rsid w:val="00945010"/>
    <w:rsid w:val="00945083"/>
    <w:rsid w:val="0094511B"/>
    <w:rsid w:val="009452BE"/>
    <w:rsid w:val="00945561"/>
    <w:rsid w:val="009459DF"/>
    <w:rsid w:val="00945BC1"/>
    <w:rsid w:val="00946019"/>
    <w:rsid w:val="009469BE"/>
    <w:rsid w:val="00946A87"/>
    <w:rsid w:val="00946B3C"/>
    <w:rsid w:val="00946B3D"/>
    <w:rsid w:val="00946ECF"/>
    <w:rsid w:val="0094719D"/>
    <w:rsid w:val="00947796"/>
    <w:rsid w:val="0095020F"/>
    <w:rsid w:val="009503C2"/>
    <w:rsid w:val="0095042C"/>
    <w:rsid w:val="009505F4"/>
    <w:rsid w:val="0095079F"/>
    <w:rsid w:val="00950A20"/>
    <w:rsid w:val="00950A40"/>
    <w:rsid w:val="00950A94"/>
    <w:rsid w:val="00950FA6"/>
    <w:rsid w:val="00951590"/>
    <w:rsid w:val="00952284"/>
    <w:rsid w:val="009525ED"/>
    <w:rsid w:val="00953547"/>
    <w:rsid w:val="009539FE"/>
    <w:rsid w:val="00953E2E"/>
    <w:rsid w:val="0095486A"/>
    <w:rsid w:val="00954AD8"/>
    <w:rsid w:val="00954DA2"/>
    <w:rsid w:val="00954E8F"/>
    <w:rsid w:val="0095522E"/>
    <w:rsid w:val="0095598B"/>
    <w:rsid w:val="00955991"/>
    <w:rsid w:val="00955CEF"/>
    <w:rsid w:val="00956400"/>
    <w:rsid w:val="0095644A"/>
    <w:rsid w:val="009564F1"/>
    <w:rsid w:val="00956804"/>
    <w:rsid w:val="00956A31"/>
    <w:rsid w:val="00956A48"/>
    <w:rsid w:val="009575AA"/>
    <w:rsid w:val="009578D2"/>
    <w:rsid w:val="009607FA"/>
    <w:rsid w:val="00960EB0"/>
    <w:rsid w:val="009611E4"/>
    <w:rsid w:val="0096120B"/>
    <w:rsid w:val="0096142E"/>
    <w:rsid w:val="00961A89"/>
    <w:rsid w:val="00961E92"/>
    <w:rsid w:val="00962687"/>
    <w:rsid w:val="0096275A"/>
    <w:rsid w:val="0096277F"/>
    <w:rsid w:val="00962829"/>
    <w:rsid w:val="00962895"/>
    <w:rsid w:val="00962E6E"/>
    <w:rsid w:val="0096312B"/>
    <w:rsid w:val="0096313D"/>
    <w:rsid w:val="0096410C"/>
    <w:rsid w:val="0096432E"/>
    <w:rsid w:val="00964390"/>
    <w:rsid w:val="009647FB"/>
    <w:rsid w:val="00964807"/>
    <w:rsid w:val="00965107"/>
    <w:rsid w:val="00965804"/>
    <w:rsid w:val="009658A4"/>
    <w:rsid w:val="00965CE7"/>
    <w:rsid w:val="00966057"/>
    <w:rsid w:val="00966398"/>
    <w:rsid w:val="00966751"/>
    <w:rsid w:val="009668F2"/>
    <w:rsid w:val="00966D21"/>
    <w:rsid w:val="009672AF"/>
    <w:rsid w:val="00967B65"/>
    <w:rsid w:val="00967F37"/>
    <w:rsid w:val="00970102"/>
    <w:rsid w:val="009706B0"/>
    <w:rsid w:val="0097111A"/>
    <w:rsid w:val="009711F5"/>
    <w:rsid w:val="00971260"/>
    <w:rsid w:val="009717AE"/>
    <w:rsid w:val="009717B9"/>
    <w:rsid w:val="009718D8"/>
    <w:rsid w:val="00971C13"/>
    <w:rsid w:val="00972103"/>
    <w:rsid w:val="0097222D"/>
    <w:rsid w:val="00972322"/>
    <w:rsid w:val="009727CC"/>
    <w:rsid w:val="009731FE"/>
    <w:rsid w:val="00973514"/>
    <w:rsid w:val="00973654"/>
    <w:rsid w:val="00973AFB"/>
    <w:rsid w:val="0097433B"/>
    <w:rsid w:val="00974E59"/>
    <w:rsid w:val="009767E6"/>
    <w:rsid w:val="0097687F"/>
    <w:rsid w:val="009771AE"/>
    <w:rsid w:val="00977511"/>
    <w:rsid w:val="009775C6"/>
    <w:rsid w:val="00977937"/>
    <w:rsid w:val="00980185"/>
    <w:rsid w:val="00980324"/>
    <w:rsid w:val="00980904"/>
    <w:rsid w:val="00980928"/>
    <w:rsid w:val="00980AD3"/>
    <w:rsid w:val="00980B9C"/>
    <w:rsid w:val="00980FD0"/>
    <w:rsid w:val="00981B04"/>
    <w:rsid w:val="00981C0B"/>
    <w:rsid w:val="00982191"/>
    <w:rsid w:val="00982432"/>
    <w:rsid w:val="00982526"/>
    <w:rsid w:val="00983077"/>
    <w:rsid w:val="009834CB"/>
    <w:rsid w:val="00983E18"/>
    <w:rsid w:val="00984626"/>
    <w:rsid w:val="00984A72"/>
    <w:rsid w:val="00984B9F"/>
    <w:rsid w:val="009855B9"/>
    <w:rsid w:val="0098572B"/>
    <w:rsid w:val="00985F6B"/>
    <w:rsid w:val="00986269"/>
    <w:rsid w:val="00986FDE"/>
    <w:rsid w:val="00987510"/>
    <w:rsid w:val="00987A52"/>
    <w:rsid w:val="00987A6E"/>
    <w:rsid w:val="00987D27"/>
    <w:rsid w:val="0099065C"/>
    <w:rsid w:val="00990F1E"/>
    <w:rsid w:val="00991374"/>
    <w:rsid w:val="00991813"/>
    <w:rsid w:val="00991C97"/>
    <w:rsid w:val="00991D53"/>
    <w:rsid w:val="00991E54"/>
    <w:rsid w:val="00991FAB"/>
    <w:rsid w:val="00992CD3"/>
    <w:rsid w:val="00992DCE"/>
    <w:rsid w:val="00992F3F"/>
    <w:rsid w:val="00993203"/>
    <w:rsid w:val="00993439"/>
    <w:rsid w:val="00993D01"/>
    <w:rsid w:val="00994321"/>
    <w:rsid w:val="00994BD1"/>
    <w:rsid w:val="0099515A"/>
    <w:rsid w:val="009951BD"/>
    <w:rsid w:val="009952FA"/>
    <w:rsid w:val="00995A6A"/>
    <w:rsid w:val="00995D53"/>
    <w:rsid w:val="009962DA"/>
    <w:rsid w:val="009967D1"/>
    <w:rsid w:val="00996AD2"/>
    <w:rsid w:val="009974D3"/>
    <w:rsid w:val="00997594"/>
    <w:rsid w:val="00997B80"/>
    <w:rsid w:val="009A09DF"/>
    <w:rsid w:val="009A0C13"/>
    <w:rsid w:val="009A0CDF"/>
    <w:rsid w:val="009A199C"/>
    <w:rsid w:val="009A1D06"/>
    <w:rsid w:val="009A1E39"/>
    <w:rsid w:val="009A233F"/>
    <w:rsid w:val="009A2C58"/>
    <w:rsid w:val="009A3941"/>
    <w:rsid w:val="009A42E9"/>
    <w:rsid w:val="009A44D0"/>
    <w:rsid w:val="009A4D41"/>
    <w:rsid w:val="009A4DCB"/>
    <w:rsid w:val="009A4F7E"/>
    <w:rsid w:val="009A52EF"/>
    <w:rsid w:val="009A5380"/>
    <w:rsid w:val="009A55DF"/>
    <w:rsid w:val="009A55E7"/>
    <w:rsid w:val="009A5E99"/>
    <w:rsid w:val="009A6045"/>
    <w:rsid w:val="009A60EB"/>
    <w:rsid w:val="009A64BD"/>
    <w:rsid w:val="009A73C7"/>
    <w:rsid w:val="009A7555"/>
    <w:rsid w:val="009A768E"/>
    <w:rsid w:val="009B022E"/>
    <w:rsid w:val="009B045A"/>
    <w:rsid w:val="009B10BE"/>
    <w:rsid w:val="009B15B6"/>
    <w:rsid w:val="009B165A"/>
    <w:rsid w:val="009B2D76"/>
    <w:rsid w:val="009B3091"/>
    <w:rsid w:val="009B320E"/>
    <w:rsid w:val="009B40C3"/>
    <w:rsid w:val="009B59D4"/>
    <w:rsid w:val="009B5AE0"/>
    <w:rsid w:val="009B6010"/>
    <w:rsid w:val="009B6055"/>
    <w:rsid w:val="009B627C"/>
    <w:rsid w:val="009B635B"/>
    <w:rsid w:val="009B6435"/>
    <w:rsid w:val="009B6585"/>
    <w:rsid w:val="009B67EE"/>
    <w:rsid w:val="009B6B09"/>
    <w:rsid w:val="009B7348"/>
    <w:rsid w:val="009B7575"/>
    <w:rsid w:val="009B764D"/>
    <w:rsid w:val="009B7684"/>
    <w:rsid w:val="009B7BF2"/>
    <w:rsid w:val="009B7D80"/>
    <w:rsid w:val="009C0070"/>
    <w:rsid w:val="009C100B"/>
    <w:rsid w:val="009C10CE"/>
    <w:rsid w:val="009C19C0"/>
    <w:rsid w:val="009C202F"/>
    <w:rsid w:val="009C228A"/>
    <w:rsid w:val="009C2357"/>
    <w:rsid w:val="009C2685"/>
    <w:rsid w:val="009C2790"/>
    <w:rsid w:val="009C2DE0"/>
    <w:rsid w:val="009C336F"/>
    <w:rsid w:val="009C3453"/>
    <w:rsid w:val="009C37E9"/>
    <w:rsid w:val="009C41B8"/>
    <w:rsid w:val="009C4241"/>
    <w:rsid w:val="009C43D3"/>
    <w:rsid w:val="009C4840"/>
    <w:rsid w:val="009C541E"/>
    <w:rsid w:val="009C56B1"/>
    <w:rsid w:val="009C5717"/>
    <w:rsid w:val="009C5A6D"/>
    <w:rsid w:val="009C61AB"/>
    <w:rsid w:val="009C6460"/>
    <w:rsid w:val="009C64FB"/>
    <w:rsid w:val="009C6A73"/>
    <w:rsid w:val="009C7272"/>
    <w:rsid w:val="009C7571"/>
    <w:rsid w:val="009D0794"/>
    <w:rsid w:val="009D1331"/>
    <w:rsid w:val="009D13C5"/>
    <w:rsid w:val="009D1AA5"/>
    <w:rsid w:val="009D286A"/>
    <w:rsid w:val="009D2F91"/>
    <w:rsid w:val="009D3276"/>
    <w:rsid w:val="009D3319"/>
    <w:rsid w:val="009D3514"/>
    <w:rsid w:val="009D3DF6"/>
    <w:rsid w:val="009D40B1"/>
    <w:rsid w:val="009D41B0"/>
    <w:rsid w:val="009D47CF"/>
    <w:rsid w:val="009D47F5"/>
    <w:rsid w:val="009D499B"/>
    <w:rsid w:val="009D4C8D"/>
    <w:rsid w:val="009D4FE6"/>
    <w:rsid w:val="009D506A"/>
    <w:rsid w:val="009D5375"/>
    <w:rsid w:val="009D55FB"/>
    <w:rsid w:val="009D56A6"/>
    <w:rsid w:val="009D5D2F"/>
    <w:rsid w:val="009D5DCB"/>
    <w:rsid w:val="009D6031"/>
    <w:rsid w:val="009D6482"/>
    <w:rsid w:val="009D6B2D"/>
    <w:rsid w:val="009D7BCF"/>
    <w:rsid w:val="009D7D09"/>
    <w:rsid w:val="009D7E81"/>
    <w:rsid w:val="009E0026"/>
    <w:rsid w:val="009E008F"/>
    <w:rsid w:val="009E054B"/>
    <w:rsid w:val="009E0D7A"/>
    <w:rsid w:val="009E0ECE"/>
    <w:rsid w:val="009E1A46"/>
    <w:rsid w:val="009E256B"/>
    <w:rsid w:val="009E2BCA"/>
    <w:rsid w:val="009E32DC"/>
    <w:rsid w:val="009E32F5"/>
    <w:rsid w:val="009E35EA"/>
    <w:rsid w:val="009E446B"/>
    <w:rsid w:val="009E4DD4"/>
    <w:rsid w:val="009E4FD8"/>
    <w:rsid w:val="009E5927"/>
    <w:rsid w:val="009E5C41"/>
    <w:rsid w:val="009E67CC"/>
    <w:rsid w:val="009E6962"/>
    <w:rsid w:val="009E7071"/>
    <w:rsid w:val="009E716A"/>
    <w:rsid w:val="009E768A"/>
    <w:rsid w:val="009E7820"/>
    <w:rsid w:val="009E78C9"/>
    <w:rsid w:val="009E7CE5"/>
    <w:rsid w:val="009E7EC6"/>
    <w:rsid w:val="009F0096"/>
    <w:rsid w:val="009F0266"/>
    <w:rsid w:val="009F0317"/>
    <w:rsid w:val="009F0BBA"/>
    <w:rsid w:val="009F0BCA"/>
    <w:rsid w:val="009F0BDE"/>
    <w:rsid w:val="009F10D9"/>
    <w:rsid w:val="009F125B"/>
    <w:rsid w:val="009F1757"/>
    <w:rsid w:val="009F1A6B"/>
    <w:rsid w:val="009F2045"/>
    <w:rsid w:val="009F2106"/>
    <w:rsid w:val="009F24C0"/>
    <w:rsid w:val="009F2A6E"/>
    <w:rsid w:val="009F2C2A"/>
    <w:rsid w:val="009F2DF1"/>
    <w:rsid w:val="009F3B50"/>
    <w:rsid w:val="009F3C23"/>
    <w:rsid w:val="009F3C3A"/>
    <w:rsid w:val="009F3E3A"/>
    <w:rsid w:val="009F4094"/>
    <w:rsid w:val="009F4690"/>
    <w:rsid w:val="009F4ADA"/>
    <w:rsid w:val="009F4ED0"/>
    <w:rsid w:val="009F52DB"/>
    <w:rsid w:val="009F545D"/>
    <w:rsid w:val="009F58C1"/>
    <w:rsid w:val="009F592D"/>
    <w:rsid w:val="009F5987"/>
    <w:rsid w:val="009F617D"/>
    <w:rsid w:val="009F61FB"/>
    <w:rsid w:val="009F63C1"/>
    <w:rsid w:val="009F63F4"/>
    <w:rsid w:val="009F763B"/>
    <w:rsid w:val="009F78F5"/>
    <w:rsid w:val="00A000E7"/>
    <w:rsid w:val="00A00111"/>
    <w:rsid w:val="00A01829"/>
    <w:rsid w:val="00A01A14"/>
    <w:rsid w:val="00A01C9C"/>
    <w:rsid w:val="00A021C6"/>
    <w:rsid w:val="00A02F76"/>
    <w:rsid w:val="00A03272"/>
    <w:rsid w:val="00A0362D"/>
    <w:rsid w:val="00A03987"/>
    <w:rsid w:val="00A03B10"/>
    <w:rsid w:val="00A040E1"/>
    <w:rsid w:val="00A04A88"/>
    <w:rsid w:val="00A04AC2"/>
    <w:rsid w:val="00A0550D"/>
    <w:rsid w:val="00A0596A"/>
    <w:rsid w:val="00A05AA6"/>
    <w:rsid w:val="00A05AED"/>
    <w:rsid w:val="00A065FD"/>
    <w:rsid w:val="00A06A06"/>
    <w:rsid w:val="00A06EFB"/>
    <w:rsid w:val="00A0756B"/>
    <w:rsid w:val="00A0762E"/>
    <w:rsid w:val="00A07A22"/>
    <w:rsid w:val="00A07D08"/>
    <w:rsid w:val="00A103A2"/>
    <w:rsid w:val="00A105F3"/>
    <w:rsid w:val="00A106C9"/>
    <w:rsid w:val="00A10F0C"/>
    <w:rsid w:val="00A11133"/>
    <w:rsid w:val="00A1168D"/>
    <w:rsid w:val="00A11A7A"/>
    <w:rsid w:val="00A11CA9"/>
    <w:rsid w:val="00A120A5"/>
    <w:rsid w:val="00A12534"/>
    <w:rsid w:val="00A1256C"/>
    <w:rsid w:val="00A12758"/>
    <w:rsid w:val="00A12A6C"/>
    <w:rsid w:val="00A12FCA"/>
    <w:rsid w:val="00A13363"/>
    <w:rsid w:val="00A1340B"/>
    <w:rsid w:val="00A14133"/>
    <w:rsid w:val="00A14284"/>
    <w:rsid w:val="00A1447B"/>
    <w:rsid w:val="00A1485B"/>
    <w:rsid w:val="00A151CF"/>
    <w:rsid w:val="00A1528B"/>
    <w:rsid w:val="00A1639F"/>
    <w:rsid w:val="00A16524"/>
    <w:rsid w:val="00A16CC9"/>
    <w:rsid w:val="00A1755E"/>
    <w:rsid w:val="00A1776B"/>
    <w:rsid w:val="00A21496"/>
    <w:rsid w:val="00A22745"/>
    <w:rsid w:val="00A22930"/>
    <w:rsid w:val="00A229C5"/>
    <w:rsid w:val="00A22C64"/>
    <w:rsid w:val="00A22EA0"/>
    <w:rsid w:val="00A2336C"/>
    <w:rsid w:val="00A23AEA"/>
    <w:rsid w:val="00A23F5D"/>
    <w:rsid w:val="00A24992"/>
    <w:rsid w:val="00A24AF3"/>
    <w:rsid w:val="00A251C7"/>
    <w:rsid w:val="00A2529E"/>
    <w:rsid w:val="00A25509"/>
    <w:rsid w:val="00A26206"/>
    <w:rsid w:val="00A26B23"/>
    <w:rsid w:val="00A2733E"/>
    <w:rsid w:val="00A2755D"/>
    <w:rsid w:val="00A2759C"/>
    <w:rsid w:val="00A27B0A"/>
    <w:rsid w:val="00A27E1A"/>
    <w:rsid w:val="00A27EC6"/>
    <w:rsid w:val="00A300D3"/>
    <w:rsid w:val="00A30428"/>
    <w:rsid w:val="00A30610"/>
    <w:rsid w:val="00A3091D"/>
    <w:rsid w:val="00A311BA"/>
    <w:rsid w:val="00A312F6"/>
    <w:rsid w:val="00A31692"/>
    <w:rsid w:val="00A31B6A"/>
    <w:rsid w:val="00A32B8A"/>
    <w:rsid w:val="00A333DF"/>
    <w:rsid w:val="00A33971"/>
    <w:rsid w:val="00A35086"/>
    <w:rsid w:val="00A35312"/>
    <w:rsid w:val="00A357E0"/>
    <w:rsid w:val="00A35C92"/>
    <w:rsid w:val="00A35D2F"/>
    <w:rsid w:val="00A36252"/>
    <w:rsid w:val="00A36309"/>
    <w:rsid w:val="00A366EF"/>
    <w:rsid w:val="00A36A58"/>
    <w:rsid w:val="00A3708A"/>
    <w:rsid w:val="00A37D80"/>
    <w:rsid w:val="00A37E00"/>
    <w:rsid w:val="00A40E61"/>
    <w:rsid w:val="00A41083"/>
    <w:rsid w:val="00A418D3"/>
    <w:rsid w:val="00A41B37"/>
    <w:rsid w:val="00A41C6C"/>
    <w:rsid w:val="00A41D58"/>
    <w:rsid w:val="00A44253"/>
    <w:rsid w:val="00A4475D"/>
    <w:rsid w:val="00A45BC2"/>
    <w:rsid w:val="00A45C43"/>
    <w:rsid w:val="00A45F93"/>
    <w:rsid w:val="00A4682F"/>
    <w:rsid w:val="00A46ADE"/>
    <w:rsid w:val="00A47706"/>
    <w:rsid w:val="00A47E5F"/>
    <w:rsid w:val="00A51876"/>
    <w:rsid w:val="00A51A74"/>
    <w:rsid w:val="00A526D2"/>
    <w:rsid w:val="00A538F4"/>
    <w:rsid w:val="00A53A51"/>
    <w:rsid w:val="00A53DCA"/>
    <w:rsid w:val="00A53F30"/>
    <w:rsid w:val="00A54CA7"/>
    <w:rsid w:val="00A556AB"/>
    <w:rsid w:val="00A556B1"/>
    <w:rsid w:val="00A557BC"/>
    <w:rsid w:val="00A55B76"/>
    <w:rsid w:val="00A568A3"/>
    <w:rsid w:val="00A56A05"/>
    <w:rsid w:val="00A56D98"/>
    <w:rsid w:val="00A5722E"/>
    <w:rsid w:val="00A57813"/>
    <w:rsid w:val="00A578EF"/>
    <w:rsid w:val="00A57BCD"/>
    <w:rsid w:val="00A60038"/>
    <w:rsid w:val="00A60065"/>
    <w:rsid w:val="00A60C7D"/>
    <w:rsid w:val="00A60E4B"/>
    <w:rsid w:val="00A62006"/>
    <w:rsid w:val="00A620FD"/>
    <w:rsid w:val="00A62539"/>
    <w:rsid w:val="00A6269E"/>
    <w:rsid w:val="00A6284D"/>
    <w:rsid w:val="00A63306"/>
    <w:rsid w:val="00A635B4"/>
    <w:rsid w:val="00A63BC8"/>
    <w:rsid w:val="00A64295"/>
    <w:rsid w:val="00A644F8"/>
    <w:rsid w:val="00A64606"/>
    <w:rsid w:val="00A6497B"/>
    <w:rsid w:val="00A64996"/>
    <w:rsid w:val="00A64A87"/>
    <w:rsid w:val="00A6550E"/>
    <w:rsid w:val="00A65B06"/>
    <w:rsid w:val="00A65E12"/>
    <w:rsid w:val="00A66C6B"/>
    <w:rsid w:val="00A66C98"/>
    <w:rsid w:val="00A67D82"/>
    <w:rsid w:val="00A70DC3"/>
    <w:rsid w:val="00A71372"/>
    <w:rsid w:val="00A7141C"/>
    <w:rsid w:val="00A71562"/>
    <w:rsid w:val="00A7165E"/>
    <w:rsid w:val="00A71ED1"/>
    <w:rsid w:val="00A72D11"/>
    <w:rsid w:val="00A73564"/>
    <w:rsid w:val="00A739B6"/>
    <w:rsid w:val="00A73A0F"/>
    <w:rsid w:val="00A73BAF"/>
    <w:rsid w:val="00A742AA"/>
    <w:rsid w:val="00A74499"/>
    <w:rsid w:val="00A75493"/>
    <w:rsid w:val="00A75A82"/>
    <w:rsid w:val="00A76580"/>
    <w:rsid w:val="00A76844"/>
    <w:rsid w:val="00A7722A"/>
    <w:rsid w:val="00A77310"/>
    <w:rsid w:val="00A77CC4"/>
    <w:rsid w:val="00A80321"/>
    <w:rsid w:val="00A804CD"/>
    <w:rsid w:val="00A81129"/>
    <w:rsid w:val="00A813E0"/>
    <w:rsid w:val="00A816E2"/>
    <w:rsid w:val="00A81BFE"/>
    <w:rsid w:val="00A81E52"/>
    <w:rsid w:val="00A82755"/>
    <w:rsid w:val="00A829F3"/>
    <w:rsid w:val="00A83105"/>
    <w:rsid w:val="00A83548"/>
    <w:rsid w:val="00A8375F"/>
    <w:rsid w:val="00A83EAD"/>
    <w:rsid w:val="00A853AE"/>
    <w:rsid w:val="00A85450"/>
    <w:rsid w:val="00A8560E"/>
    <w:rsid w:val="00A8598A"/>
    <w:rsid w:val="00A86E62"/>
    <w:rsid w:val="00A87253"/>
    <w:rsid w:val="00A873C5"/>
    <w:rsid w:val="00A87A66"/>
    <w:rsid w:val="00A90057"/>
    <w:rsid w:val="00A9035D"/>
    <w:rsid w:val="00A903D6"/>
    <w:rsid w:val="00A9084F"/>
    <w:rsid w:val="00A90AF1"/>
    <w:rsid w:val="00A90D6D"/>
    <w:rsid w:val="00A90E37"/>
    <w:rsid w:val="00A912BE"/>
    <w:rsid w:val="00A91B91"/>
    <w:rsid w:val="00A92030"/>
    <w:rsid w:val="00A920DC"/>
    <w:rsid w:val="00A92A51"/>
    <w:rsid w:val="00A935F3"/>
    <w:rsid w:val="00A938B7"/>
    <w:rsid w:val="00A93A84"/>
    <w:rsid w:val="00A93B98"/>
    <w:rsid w:val="00A93BA2"/>
    <w:rsid w:val="00A93BBF"/>
    <w:rsid w:val="00A9438A"/>
    <w:rsid w:val="00A94582"/>
    <w:rsid w:val="00A9460B"/>
    <w:rsid w:val="00A948A5"/>
    <w:rsid w:val="00A94A26"/>
    <w:rsid w:val="00A94E89"/>
    <w:rsid w:val="00A95748"/>
    <w:rsid w:val="00A95B9A"/>
    <w:rsid w:val="00A95E5F"/>
    <w:rsid w:val="00A95E7B"/>
    <w:rsid w:val="00A95F09"/>
    <w:rsid w:val="00A9602C"/>
    <w:rsid w:val="00A96440"/>
    <w:rsid w:val="00A9684D"/>
    <w:rsid w:val="00A9698B"/>
    <w:rsid w:val="00A97845"/>
    <w:rsid w:val="00AA067A"/>
    <w:rsid w:val="00AA13A5"/>
    <w:rsid w:val="00AA14AB"/>
    <w:rsid w:val="00AA16DC"/>
    <w:rsid w:val="00AA1A67"/>
    <w:rsid w:val="00AA1A9D"/>
    <w:rsid w:val="00AA1BC8"/>
    <w:rsid w:val="00AA1E36"/>
    <w:rsid w:val="00AA20F6"/>
    <w:rsid w:val="00AA2679"/>
    <w:rsid w:val="00AA27B6"/>
    <w:rsid w:val="00AA28D8"/>
    <w:rsid w:val="00AA3113"/>
    <w:rsid w:val="00AA35DA"/>
    <w:rsid w:val="00AA439E"/>
    <w:rsid w:val="00AA43FE"/>
    <w:rsid w:val="00AA4653"/>
    <w:rsid w:val="00AA4E01"/>
    <w:rsid w:val="00AA4E0B"/>
    <w:rsid w:val="00AA5BB8"/>
    <w:rsid w:val="00AA6280"/>
    <w:rsid w:val="00AA6317"/>
    <w:rsid w:val="00AA6807"/>
    <w:rsid w:val="00AA6DF7"/>
    <w:rsid w:val="00AA710D"/>
    <w:rsid w:val="00AA7327"/>
    <w:rsid w:val="00AA7A34"/>
    <w:rsid w:val="00AB0693"/>
    <w:rsid w:val="00AB07E1"/>
    <w:rsid w:val="00AB093F"/>
    <w:rsid w:val="00AB0D5F"/>
    <w:rsid w:val="00AB1797"/>
    <w:rsid w:val="00AB20E9"/>
    <w:rsid w:val="00AB2591"/>
    <w:rsid w:val="00AB2BCA"/>
    <w:rsid w:val="00AB2BCF"/>
    <w:rsid w:val="00AB2F82"/>
    <w:rsid w:val="00AB31E1"/>
    <w:rsid w:val="00AB3510"/>
    <w:rsid w:val="00AB351E"/>
    <w:rsid w:val="00AB3586"/>
    <w:rsid w:val="00AB3A65"/>
    <w:rsid w:val="00AB3E24"/>
    <w:rsid w:val="00AB40F5"/>
    <w:rsid w:val="00AB431D"/>
    <w:rsid w:val="00AB44DF"/>
    <w:rsid w:val="00AB4EDE"/>
    <w:rsid w:val="00AB5005"/>
    <w:rsid w:val="00AB5265"/>
    <w:rsid w:val="00AB53B7"/>
    <w:rsid w:val="00AB5719"/>
    <w:rsid w:val="00AB5F26"/>
    <w:rsid w:val="00AB5F43"/>
    <w:rsid w:val="00AB6044"/>
    <w:rsid w:val="00AB614E"/>
    <w:rsid w:val="00AB666F"/>
    <w:rsid w:val="00AB671D"/>
    <w:rsid w:val="00AB6C78"/>
    <w:rsid w:val="00AB77AB"/>
    <w:rsid w:val="00AC0323"/>
    <w:rsid w:val="00AC05CF"/>
    <w:rsid w:val="00AC1120"/>
    <w:rsid w:val="00AC1989"/>
    <w:rsid w:val="00AC1A34"/>
    <w:rsid w:val="00AC1FA4"/>
    <w:rsid w:val="00AC2694"/>
    <w:rsid w:val="00AC2C5A"/>
    <w:rsid w:val="00AC2CCD"/>
    <w:rsid w:val="00AC2D07"/>
    <w:rsid w:val="00AC2DE5"/>
    <w:rsid w:val="00AC32FC"/>
    <w:rsid w:val="00AC3C02"/>
    <w:rsid w:val="00AC42E9"/>
    <w:rsid w:val="00AC4594"/>
    <w:rsid w:val="00AC484F"/>
    <w:rsid w:val="00AC556B"/>
    <w:rsid w:val="00AC6188"/>
    <w:rsid w:val="00AC66A7"/>
    <w:rsid w:val="00AC6DAF"/>
    <w:rsid w:val="00AC7111"/>
    <w:rsid w:val="00AC769E"/>
    <w:rsid w:val="00AC7EDC"/>
    <w:rsid w:val="00AC7F29"/>
    <w:rsid w:val="00AD0304"/>
    <w:rsid w:val="00AD06E5"/>
    <w:rsid w:val="00AD0891"/>
    <w:rsid w:val="00AD0B54"/>
    <w:rsid w:val="00AD0C81"/>
    <w:rsid w:val="00AD15A4"/>
    <w:rsid w:val="00AD1915"/>
    <w:rsid w:val="00AD1D41"/>
    <w:rsid w:val="00AD1E15"/>
    <w:rsid w:val="00AD2008"/>
    <w:rsid w:val="00AD2A4B"/>
    <w:rsid w:val="00AD2AD7"/>
    <w:rsid w:val="00AD2D7D"/>
    <w:rsid w:val="00AD3B5E"/>
    <w:rsid w:val="00AD45CE"/>
    <w:rsid w:val="00AD556C"/>
    <w:rsid w:val="00AD5A2F"/>
    <w:rsid w:val="00AD5E9C"/>
    <w:rsid w:val="00AD703E"/>
    <w:rsid w:val="00AD71E7"/>
    <w:rsid w:val="00AD7580"/>
    <w:rsid w:val="00AD7809"/>
    <w:rsid w:val="00AD79A5"/>
    <w:rsid w:val="00AE062D"/>
    <w:rsid w:val="00AE0AD6"/>
    <w:rsid w:val="00AE1C5F"/>
    <w:rsid w:val="00AE1D5F"/>
    <w:rsid w:val="00AE2BA8"/>
    <w:rsid w:val="00AE2E99"/>
    <w:rsid w:val="00AE3626"/>
    <w:rsid w:val="00AE37B8"/>
    <w:rsid w:val="00AE3A5D"/>
    <w:rsid w:val="00AE3B26"/>
    <w:rsid w:val="00AE4BDC"/>
    <w:rsid w:val="00AE4FC0"/>
    <w:rsid w:val="00AE5513"/>
    <w:rsid w:val="00AE5737"/>
    <w:rsid w:val="00AE734C"/>
    <w:rsid w:val="00AE7568"/>
    <w:rsid w:val="00AE7967"/>
    <w:rsid w:val="00AE7DF2"/>
    <w:rsid w:val="00AF01FB"/>
    <w:rsid w:val="00AF0BC9"/>
    <w:rsid w:val="00AF1244"/>
    <w:rsid w:val="00AF12FA"/>
    <w:rsid w:val="00AF1475"/>
    <w:rsid w:val="00AF19AD"/>
    <w:rsid w:val="00AF19BA"/>
    <w:rsid w:val="00AF1DE3"/>
    <w:rsid w:val="00AF2005"/>
    <w:rsid w:val="00AF214C"/>
    <w:rsid w:val="00AF23FD"/>
    <w:rsid w:val="00AF3281"/>
    <w:rsid w:val="00AF3368"/>
    <w:rsid w:val="00AF37A3"/>
    <w:rsid w:val="00AF3A5A"/>
    <w:rsid w:val="00AF3F7F"/>
    <w:rsid w:val="00AF4319"/>
    <w:rsid w:val="00AF460B"/>
    <w:rsid w:val="00AF4B91"/>
    <w:rsid w:val="00AF5577"/>
    <w:rsid w:val="00AF5584"/>
    <w:rsid w:val="00AF564D"/>
    <w:rsid w:val="00AF5B73"/>
    <w:rsid w:val="00AF7285"/>
    <w:rsid w:val="00AF7400"/>
    <w:rsid w:val="00AF76D5"/>
    <w:rsid w:val="00AF7862"/>
    <w:rsid w:val="00AF78E6"/>
    <w:rsid w:val="00AF7C20"/>
    <w:rsid w:val="00B00027"/>
    <w:rsid w:val="00B001C6"/>
    <w:rsid w:val="00B00228"/>
    <w:rsid w:val="00B00F3D"/>
    <w:rsid w:val="00B01291"/>
    <w:rsid w:val="00B01931"/>
    <w:rsid w:val="00B02054"/>
    <w:rsid w:val="00B02591"/>
    <w:rsid w:val="00B025AD"/>
    <w:rsid w:val="00B0354D"/>
    <w:rsid w:val="00B043F1"/>
    <w:rsid w:val="00B04688"/>
    <w:rsid w:val="00B047F9"/>
    <w:rsid w:val="00B04EA4"/>
    <w:rsid w:val="00B05261"/>
    <w:rsid w:val="00B0601D"/>
    <w:rsid w:val="00B06289"/>
    <w:rsid w:val="00B06AB8"/>
    <w:rsid w:val="00B06CE0"/>
    <w:rsid w:val="00B071CD"/>
    <w:rsid w:val="00B07226"/>
    <w:rsid w:val="00B078C4"/>
    <w:rsid w:val="00B10AD6"/>
    <w:rsid w:val="00B110F9"/>
    <w:rsid w:val="00B1127B"/>
    <w:rsid w:val="00B13C10"/>
    <w:rsid w:val="00B140B6"/>
    <w:rsid w:val="00B14E59"/>
    <w:rsid w:val="00B1543D"/>
    <w:rsid w:val="00B1553C"/>
    <w:rsid w:val="00B15AAD"/>
    <w:rsid w:val="00B15CC6"/>
    <w:rsid w:val="00B15D82"/>
    <w:rsid w:val="00B15EA4"/>
    <w:rsid w:val="00B16436"/>
    <w:rsid w:val="00B1644D"/>
    <w:rsid w:val="00B16F98"/>
    <w:rsid w:val="00B172B3"/>
    <w:rsid w:val="00B17A25"/>
    <w:rsid w:val="00B17B2C"/>
    <w:rsid w:val="00B17C2F"/>
    <w:rsid w:val="00B17F33"/>
    <w:rsid w:val="00B17FFB"/>
    <w:rsid w:val="00B20D09"/>
    <w:rsid w:val="00B20DE8"/>
    <w:rsid w:val="00B20E7F"/>
    <w:rsid w:val="00B214A7"/>
    <w:rsid w:val="00B22550"/>
    <w:rsid w:val="00B2274B"/>
    <w:rsid w:val="00B22A73"/>
    <w:rsid w:val="00B23267"/>
    <w:rsid w:val="00B239E9"/>
    <w:rsid w:val="00B23CEB"/>
    <w:rsid w:val="00B2428E"/>
    <w:rsid w:val="00B242B1"/>
    <w:rsid w:val="00B24577"/>
    <w:rsid w:val="00B25116"/>
    <w:rsid w:val="00B259FB"/>
    <w:rsid w:val="00B25A33"/>
    <w:rsid w:val="00B25C99"/>
    <w:rsid w:val="00B25CB7"/>
    <w:rsid w:val="00B25EBC"/>
    <w:rsid w:val="00B26378"/>
    <w:rsid w:val="00B264A1"/>
    <w:rsid w:val="00B26E0E"/>
    <w:rsid w:val="00B2721B"/>
    <w:rsid w:val="00B27A8B"/>
    <w:rsid w:val="00B27B33"/>
    <w:rsid w:val="00B27E25"/>
    <w:rsid w:val="00B27EB4"/>
    <w:rsid w:val="00B304D6"/>
    <w:rsid w:val="00B308CA"/>
    <w:rsid w:val="00B309E7"/>
    <w:rsid w:val="00B30E5B"/>
    <w:rsid w:val="00B30EBE"/>
    <w:rsid w:val="00B31720"/>
    <w:rsid w:val="00B322F9"/>
    <w:rsid w:val="00B32DDC"/>
    <w:rsid w:val="00B32E45"/>
    <w:rsid w:val="00B32FC7"/>
    <w:rsid w:val="00B33916"/>
    <w:rsid w:val="00B33A41"/>
    <w:rsid w:val="00B33C21"/>
    <w:rsid w:val="00B33F5A"/>
    <w:rsid w:val="00B34162"/>
    <w:rsid w:val="00B345A3"/>
    <w:rsid w:val="00B348A3"/>
    <w:rsid w:val="00B352F9"/>
    <w:rsid w:val="00B35558"/>
    <w:rsid w:val="00B35AF9"/>
    <w:rsid w:val="00B35BC2"/>
    <w:rsid w:val="00B35CD8"/>
    <w:rsid w:val="00B35E5F"/>
    <w:rsid w:val="00B3677C"/>
    <w:rsid w:val="00B36AB1"/>
    <w:rsid w:val="00B36DCA"/>
    <w:rsid w:val="00B3702F"/>
    <w:rsid w:val="00B37426"/>
    <w:rsid w:val="00B375EF"/>
    <w:rsid w:val="00B37BE5"/>
    <w:rsid w:val="00B37CB3"/>
    <w:rsid w:val="00B4006F"/>
    <w:rsid w:val="00B40242"/>
    <w:rsid w:val="00B40720"/>
    <w:rsid w:val="00B414E2"/>
    <w:rsid w:val="00B4194B"/>
    <w:rsid w:val="00B41F82"/>
    <w:rsid w:val="00B4265A"/>
    <w:rsid w:val="00B42C5B"/>
    <w:rsid w:val="00B42EC0"/>
    <w:rsid w:val="00B42F65"/>
    <w:rsid w:val="00B42F9F"/>
    <w:rsid w:val="00B43112"/>
    <w:rsid w:val="00B43345"/>
    <w:rsid w:val="00B4352C"/>
    <w:rsid w:val="00B43686"/>
    <w:rsid w:val="00B439E0"/>
    <w:rsid w:val="00B44022"/>
    <w:rsid w:val="00B44313"/>
    <w:rsid w:val="00B44C0B"/>
    <w:rsid w:val="00B450A2"/>
    <w:rsid w:val="00B4545D"/>
    <w:rsid w:val="00B45B8D"/>
    <w:rsid w:val="00B45EF0"/>
    <w:rsid w:val="00B4632C"/>
    <w:rsid w:val="00B46643"/>
    <w:rsid w:val="00B46AED"/>
    <w:rsid w:val="00B46CD6"/>
    <w:rsid w:val="00B46E99"/>
    <w:rsid w:val="00B477A8"/>
    <w:rsid w:val="00B47C39"/>
    <w:rsid w:val="00B47C5C"/>
    <w:rsid w:val="00B506F0"/>
    <w:rsid w:val="00B5083D"/>
    <w:rsid w:val="00B50A35"/>
    <w:rsid w:val="00B50A38"/>
    <w:rsid w:val="00B50B8D"/>
    <w:rsid w:val="00B50CCA"/>
    <w:rsid w:val="00B50DFC"/>
    <w:rsid w:val="00B50E5E"/>
    <w:rsid w:val="00B50FF3"/>
    <w:rsid w:val="00B51F2F"/>
    <w:rsid w:val="00B52626"/>
    <w:rsid w:val="00B52866"/>
    <w:rsid w:val="00B52A5F"/>
    <w:rsid w:val="00B52A93"/>
    <w:rsid w:val="00B52CE3"/>
    <w:rsid w:val="00B54176"/>
    <w:rsid w:val="00B54355"/>
    <w:rsid w:val="00B54BF6"/>
    <w:rsid w:val="00B54D41"/>
    <w:rsid w:val="00B54E1B"/>
    <w:rsid w:val="00B5553A"/>
    <w:rsid w:val="00B55667"/>
    <w:rsid w:val="00B558D0"/>
    <w:rsid w:val="00B55F96"/>
    <w:rsid w:val="00B56271"/>
    <w:rsid w:val="00B5665F"/>
    <w:rsid w:val="00B56864"/>
    <w:rsid w:val="00B56BFA"/>
    <w:rsid w:val="00B57080"/>
    <w:rsid w:val="00B5794A"/>
    <w:rsid w:val="00B57975"/>
    <w:rsid w:val="00B579BB"/>
    <w:rsid w:val="00B57CB7"/>
    <w:rsid w:val="00B57E2D"/>
    <w:rsid w:val="00B61003"/>
    <w:rsid w:val="00B6102C"/>
    <w:rsid w:val="00B610A6"/>
    <w:rsid w:val="00B61871"/>
    <w:rsid w:val="00B61AA7"/>
    <w:rsid w:val="00B6244F"/>
    <w:rsid w:val="00B62661"/>
    <w:rsid w:val="00B6273A"/>
    <w:rsid w:val="00B62D4B"/>
    <w:rsid w:val="00B63021"/>
    <w:rsid w:val="00B63046"/>
    <w:rsid w:val="00B63B7C"/>
    <w:rsid w:val="00B63FC8"/>
    <w:rsid w:val="00B64A26"/>
    <w:rsid w:val="00B64BDB"/>
    <w:rsid w:val="00B64F03"/>
    <w:rsid w:val="00B653D7"/>
    <w:rsid w:val="00B658AA"/>
    <w:rsid w:val="00B6602F"/>
    <w:rsid w:val="00B664DA"/>
    <w:rsid w:val="00B66664"/>
    <w:rsid w:val="00B66CD8"/>
    <w:rsid w:val="00B66D29"/>
    <w:rsid w:val="00B66D8A"/>
    <w:rsid w:val="00B67527"/>
    <w:rsid w:val="00B67EEF"/>
    <w:rsid w:val="00B67FBD"/>
    <w:rsid w:val="00B7036A"/>
    <w:rsid w:val="00B70B07"/>
    <w:rsid w:val="00B713D1"/>
    <w:rsid w:val="00B71817"/>
    <w:rsid w:val="00B71B3B"/>
    <w:rsid w:val="00B71CB4"/>
    <w:rsid w:val="00B7203A"/>
    <w:rsid w:val="00B7296C"/>
    <w:rsid w:val="00B72C8D"/>
    <w:rsid w:val="00B72E84"/>
    <w:rsid w:val="00B7301C"/>
    <w:rsid w:val="00B733EC"/>
    <w:rsid w:val="00B73549"/>
    <w:rsid w:val="00B7397E"/>
    <w:rsid w:val="00B73EA9"/>
    <w:rsid w:val="00B74262"/>
    <w:rsid w:val="00B74B96"/>
    <w:rsid w:val="00B74FB5"/>
    <w:rsid w:val="00B7510A"/>
    <w:rsid w:val="00B753A5"/>
    <w:rsid w:val="00B7561E"/>
    <w:rsid w:val="00B7563D"/>
    <w:rsid w:val="00B75B45"/>
    <w:rsid w:val="00B76555"/>
    <w:rsid w:val="00B7668E"/>
    <w:rsid w:val="00B76C20"/>
    <w:rsid w:val="00B7760E"/>
    <w:rsid w:val="00B776CD"/>
    <w:rsid w:val="00B77826"/>
    <w:rsid w:val="00B8051A"/>
    <w:rsid w:val="00B806E6"/>
    <w:rsid w:val="00B80B1E"/>
    <w:rsid w:val="00B80C93"/>
    <w:rsid w:val="00B80D2D"/>
    <w:rsid w:val="00B8102C"/>
    <w:rsid w:val="00B813A2"/>
    <w:rsid w:val="00B8174F"/>
    <w:rsid w:val="00B81D2E"/>
    <w:rsid w:val="00B81EEF"/>
    <w:rsid w:val="00B820BE"/>
    <w:rsid w:val="00B82104"/>
    <w:rsid w:val="00B826C9"/>
    <w:rsid w:val="00B830E0"/>
    <w:rsid w:val="00B833F4"/>
    <w:rsid w:val="00B8375B"/>
    <w:rsid w:val="00B83A66"/>
    <w:rsid w:val="00B83DF9"/>
    <w:rsid w:val="00B83E42"/>
    <w:rsid w:val="00B84003"/>
    <w:rsid w:val="00B84034"/>
    <w:rsid w:val="00B8443D"/>
    <w:rsid w:val="00B84894"/>
    <w:rsid w:val="00B848CE"/>
    <w:rsid w:val="00B851E7"/>
    <w:rsid w:val="00B856EA"/>
    <w:rsid w:val="00B8590A"/>
    <w:rsid w:val="00B85C56"/>
    <w:rsid w:val="00B8611A"/>
    <w:rsid w:val="00B8650B"/>
    <w:rsid w:val="00B86BEA"/>
    <w:rsid w:val="00B86E1E"/>
    <w:rsid w:val="00B86E68"/>
    <w:rsid w:val="00B86F46"/>
    <w:rsid w:val="00B87136"/>
    <w:rsid w:val="00B8720E"/>
    <w:rsid w:val="00B8776A"/>
    <w:rsid w:val="00B8795E"/>
    <w:rsid w:val="00B87A7A"/>
    <w:rsid w:val="00B87DC7"/>
    <w:rsid w:val="00B87E6C"/>
    <w:rsid w:val="00B90662"/>
    <w:rsid w:val="00B907DB"/>
    <w:rsid w:val="00B908D5"/>
    <w:rsid w:val="00B914A1"/>
    <w:rsid w:val="00B916B2"/>
    <w:rsid w:val="00B91921"/>
    <w:rsid w:val="00B91D3E"/>
    <w:rsid w:val="00B91DCD"/>
    <w:rsid w:val="00B922E3"/>
    <w:rsid w:val="00B92985"/>
    <w:rsid w:val="00B92B3C"/>
    <w:rsid w:val="00B92FEA"/>
    <w:rsid w:val="00B93005"/>
    <w:rsid w:val="00B939A5"/>
    <w:rsid w:val="00B93F67"/>
    <w:rsid w:val="00B9412C"/>
    <w:rsid w:val="00B950AB"/>
    <w:rsid w:val="00B95641"/>
    <w:rsid w:val="00B95EB7"/>
    <w:rsid w:val="00B96C0B"/>
    <w:rsid w:val="00B96E43"/>
    <w:rsid w:val="00B97278"/>
    <w:rsid w:val="00B979F7"/>
    <w:rsid w:val="00B97F54"/>
    <w:rsid w:val="00BA0248"/>
    <w:rsid w:val="00BA044A"/>
    <w:rsid w:val="00BA0AE2"/>
    <w:rsid w:val="00BA0DC3"/>
    <w:rsid w:val="00BA144D"/>
    <w:rsid w:val="00BA25CE"/>
    <w:rsid w:val="00BA27C7"/>
    <w:rsid w:val="00BA3038"/>
    <w:rsid w:val="00BA4A47"/>
    <w:rsid w:val="00BA54A6"/>
    <w:rsid w:val="00BA608F"/>
    <w:rsid w:val="00BA658B"/>
    <w:rsid w:val="00BA67A7"/>
    <w:rsid w:val="00BA6CA0"/>
    <w:rsid w:val="00BA769E"/>
    <w:rsid w:val="00BA77A0"/>
    <w:rsid w:val="00BA78CD"/>
    <w:rsid w:val="00BA7ABD"/>
    <w:rsid w:val="00BA7AFC"/>
    <w:rsid w:val="00BA7F9D"/>
    <w:rsid w:val="00BB0777"/>
    <w:rsid w:val="00BB0BD3"/>
    <w:rsid w:val="00BB0CD4"/>
    <w:rsid w:val="00BB155B"/>
    <w:rsid w:val="00BB1A33"/>
    <w:rsid w:val="00BB1B85"/>
    <w:rsid w:val="00BB1E9A"/>
    <w:rsid w:val="00BB200E"/>
    <w:rsid w:val="00BB2244"/>
    <w:rsid w:val="00BB2474"/>
    <w:rsid w:val="00BB25B7"/>
    <w:rsid w:val="00BB261C"/>
    <w:rsid w:val="00BB2F14"/>
    <w:rsid w:val="00BB3344"/>
    <w:rsid w:val="00BB385B"/>
    <w:rsid w:val="00BB3A28"/>
    <w:rsid w:val="00BB3BEC"/>
    <w:rsid w:val="00BB3C67"/>
    <w:rsid w:val="00BB412A"/>
    <w:rsid w:val="00BB45D9"/>
    <w:rsid w:val="00BB4685"/>
    <w:rsid w:val="00BB4AF3"/>
    <w:rsid w:val="00BB4DBF"/>
    <w:rsid w:val="00BB5EEE"/>
    <w:rsid w:val="00BB610B"/>
    <w:rsid w:val="00BB6310"/>
    <w:rsid w:val="00BB68E3"/>
    <w:rsid w:val="00BB6947"/>
    <w:rsid w:val="00BB6D0D"/>
    <w:rsid w:val="00BB6DD3"/>
    <w:rsid w:val="00BB759B"/>
    <w:rsid w:val="00BB7812"/>
    <w:rsid w:val="00BB785D"/>
    <w:rsid w:val="00BB7C05"/>
    <w:rsid w:val="00BB7D66"/>
    <w:rsid w:val="00BB7DAD"/>
    <w:rsid w:val="00BC005C"/>
    <w:rsid w:val="00BC07DF"/>
    <w:rsid w:val="00BC0DB0"/>
    <w:rsid w:val="00BC10CA"/>
    <w:rsid w:val="00BC17DA"/>
    <w:rsid w:val="00BC1A1E"/>
    <w:rsid w:val="00BC201C"/>
    <w:rsid w:val="00BC2918"/>
    <w:rsid w:val="00BC2F06"/>
    <w:rsid w:val="00BC403F"/>
    <w:rsid w:val="00BC5330"/>
    <w:rsid w:val="00BC56FB"/>
    <w:rsid w:val="00BC5E53"/>
    <w:rsid w:val="00BC5FFA"/>
    <w:rsid w:val="00BC628C"/>
    <w:rsid w:val="00BC62DB"/>
    <w:rsid w:val="00BC6373"/>
    <w:rsid w:val="00BC6462"/>
    <w:rsid w:val="00BC6656"/>
    <w:rsid w:val="00BC6F8D"/>
    <w:rsid w:val="00BC6FF2"/>
    <w:rsid w:val="00BC778B"/>
    <w:rsid w:val="00BC7A6D"/>
    <w:rsid w:val="00BC7CD5"/>
    <w:rsid w:val="00BC7F42"/>
    <w:rsid w:val="00BD021E"/>
    <w:rsid w:val="00BD02A6"/>
    <w:rsid w:val="00BD0591"/>
    <w:rsid w:val="00BD081D"/>
    <w:rsid w:val="00BD106F"/>
    <w:rsid w:val="00BD114B"/>
    <w:rsid w:val="00BD15B9"/>
    <w:rsid w:val="00BD1C2B"/>
    <w:rsid w:val="00BD1D2B"/>
    <w:rsid w:val="00BD1E9F"/>
    <w:rsid w:val="00BD2FAB"/>
    <w:rsid w:val="00BD2FE0"/>
    <w:rsid w:val="00BD3659"/>
    <w:rsid w:val="00BD3BD1"/>
    <w:rsid w:val="00BD3F2E"/>
    <w:rsid w:val="00BD4482"/>
    <w:rsid w:val="00BD4A28"/>
    <w:rsid w:val="00BD50E0"/>
    <w:rsid w:val="00BD5933"/>
    <w:rsid w:val="00BD5ACE"/>
    <w:rsid w:val="00BD5B32"/>
    <w:rsid w:val="00BD6003"/>
    <w:rsid w:val="00BD626C"/>
    <w:rsid w:val="00BD70E2"/>
    <w:rsid w:val="00BD7196"/>
    <w:rsid w:val="00BE05EA"/>
    <w:rsid w:val="00BE0BA8"/>
    <w:rsid w:val="00BE1765"/>
    <w:rsid w:val="00BE208F"/>
    <w:rsid w:val="00BE23B3"/>
    <w:rsid w:val="00BE2986"/>
    <w:rsid w:val="00BE2B3B"/>
    <w:rsid w:val="00BE2C05"/>
    <w:rsid w:val="00BE2ED5"/>
    <w:rsid w:val="00BE302C"/>
    <w:rsid w:val="00BE338D"/>
    <w:rsid w:val="00BE36F5"/>
    <w:rsid w:val="00BE391E"/>
    <w:rsid w:val="00BE45F2"/>
    <w:rsid w:val="00BE4BD6"/>
    <w:rsid w:val="00BE4C9D"/>
    <w:rsid w:val="00BE50CE"/>
    <w:rsid w:val="00BE53EC"/>
    <w:rsid w:val="00BE5EEB"/>
    <w:rsid w:val="00BE7162"/>
    <w:rsid w:val="00BE719B"/>
    <w:rsid w:val="00BE7AC2"/>
    <w:rsid w:val="00BE7D08"/>
    <w:rsid w:val="00BE7DC2"/>
    <w:rsid w:val="00BF00EC"/>
    <w:rsid w:val="00BF03C1"/>
    <w:rsid w:val="00BF0F0B"/>
    <w:rsid w:val="00BF11B1"/>
    <w:rsid w:val="00BF1A1F"/>
    <w:rsid w:val="00BF1B7C"/>
    <w:rsid w:val="00BF1EA8"/>
    <w:rsid w:val="00BF2507"/>
    <w:rsid w:val="00BF3A9C"/>
    <w:rsid w:val="00BF4038"/>
    <w:rsid w:val="00BF43CB"/>
    <w:rsid w:val="00BF49AA"/>
    <w:rsid w:val="00BF4F02"/>
    <w:rsid w:val="00BF5176"/>
    <w:rsid w:val="00BF51CA"/>
    <w:rsid w:val="00BF54E6"/>
    <w:rsid w:val="00BF6DED"/>
    <w:rsid w:val="00BF751F"/>
    <w:rsid w:val="00BF7772"/>
    <w:rsid w:val="00BF7971"/>
    <w:rsid w:val="00BF7DEA"/>
    <w:rsid w:val="00C005A2"/>
    <w:rsid w:val="00C00966"/>
    <w:rsid w:val="00C00F79"/>
    <w:rsid w:val="00C011F7"/>
    <w:rsid w:val="00C0171A"/>
    <w:rsid w:val="00C017CC"/>
    <w:rsid w:val="00C01C3F"/>
    <w:rsid w:val="00C01CCF"/>
    <w:rsid w:val="00C01E71"/>
    <w:rsid w:val="00C01F02"/>
    <w:rsid w:val="00C0203F"/>
    <w:rsid w:val="00C0226E"/>
    <w:rsid w:val="00C022FD"/>
    <w:rsid w:val="00C028A6"/>
    <w:rsid w:val="00C028BB"/>
    <w:rsid w:val="00C031CA"/>
    <w:rsid w:val="00C0395C"/>
    <w:rsid w:val="00C046FE"/>
    <w:rsid w:val="00C0493B"/>
    <w:rsid w:val="00C04F8E"/>
    <w:rsid w:val="00C053A1"/>
    <w:rsid w:val="00C057D9"/>
    <w:rsid w:val="00C0584C"/>
    <w:rsid w:val="00C05857"/>
    <w:rsid w:val="00C0619A"/>
    <w:rsid w:val="00C0668E"/>
    <w:rsid w:val="00C068D6"/>
    <w:rsid w:val="00C068E6"/>
    <w:rsid w:val="00C06AC8"/>
    <w:rsid w:val="00C10330"/>
    <w:rsid w:val="00C104A8"/>
    <w:rsid w:val="00C105E9"/>
    <w:rsid w:val="00C1073E"/>
    <w:rsid w:val="00C10CE1"/>
    <w:rsid w:val="00C10D8E"/>
    <w:rsid w:val="00C1213A"/>
    <w:rsid w:val="00C12944"/>
    <w:rsid w:val="00C12961"/>
    <w:rsid w:val="00C129E1"/>
    <w:rsid w:val="00C12C8E"/>
    <w:rsid w:val="00C135C0"/>
    <w:rsid w:val="00C14021"/>
    <w:rsid w:val="00C14250"/>
    <w:rsid w:val="00C14429"/>
    <w:rsid w:val="00C1477F"/>
    <w:rsid w:val="00C14A5A"/>
    <w:rsid w:val="00C14E54"/>
    <w:rsid w:val="00C15797"/>
    <w:rsid w:val="00C157CD"/>
    <w:rsid w:val="00C158B2"/>
    <w:rsid w:val="00C1612C"/>
    <w:rsid w:val="00C1641F"/>
    <w:rsid w:val="00C16822"/>
    <w:rsid w:val="00C16D30"/>
    <w:rsid w:val="00C17389"/>
    <w:rsid w:val="00C179AE"/>
    <w:rsid w:val="00C17D52"/>
    <w:rsid w:val="00C17E17"/>
    <w:rsid w:val="00C17FB5"/>
    <w:rsid w:val="00C20212"/>
    <w:rsid w:val="00C2043D"/>
    <w:rsid w:val="00C206CC"/>
    <w:rsid w:val="00C2098C"/>
    <w:rsid w:val="00C209FC"/>
    <w:rsid w:val="00C218BB"/>
    <w:rsid w:val="00C218E6"/>
    <w:rsid w:val="00C21D0E"/>
    <w:rsid w:val="00C223E9"/>
    <w:rsid w:val="00C224A1"/>
    <w:rsid w:val="00C224FA"/>
    <w:rsid w:val="00C2278D"/>
    <w:rsid w:val="00C227CD"/>
    <w:rsid w:val="00C22880"/>
    <w:rsid w:val="00C23084"/>
    <w:rsid w:val="00C236C6"/>
    <w:rsid w:val="00C2376D"/>
    <w:rsid w:val="00C23C87"/>
    <w:rsid w:val="00C23EBF"/>
    <w:rsid w:val="00C24DDF"/>
    <w:rsid w:val="00C24F14"/>
    <w:rsid w:val="00C25378"/>
    <w:rsid w:val="00C2569D"/>
    <w:rsid w:val="00C25D1E"/>
    <w:rsid w:val="00C261CD"/>
    <w:rsid w:val="00C264F5"/>
    <w:rsid w:val="00C26F61"/>
    <w:rsid w:val="00C276C1"/>
    <w:rsid w:val="00C2780B"/>
    <w:rsid w:val="00C30649"/>
    <w:rsid w:val="00C30655"/>
    <w:rsid w:val="00C30736"/>
    <w:rsid w:val="00C30C38"/>
    <w:rsid w:val="00C31650"/>
    <w:rsid w:val="00C318C4"/>
    <w:rsid w:val="00C31B04"/>
    <w:rsid w:val="00C31C3E"/>
    <w:rsid w:val="00C31D95"/>
    <w:rsid w:val="00C322F3"/>
    <w:rsid w:val="00C326D9"/>
    <w:rsid w:val="00C32B87"/>
    <w:rsid w:val="00C33042"/>
    <w:rsid w:val="00C330D6"/>
    <w:rsid w:val="00C3310C"/>
    <w:rsid w:val="00C33468"/>
    <w:rsid w:val="00C33B77"/>
    <w:rsid w:val="00C3472B"/>
    <w:rsid w:val="00C347B6"/>
    <w:rsid w:val="00C34C94"/>
    <w:rsid w:val="00C34D7F"/>
    <w:rsid w:val="00C34EBF"/>
    <w:rsid w:val="00C3501E"/>
    <w:rsid w:val="00C35395"/>
    <w:rsid w:val="00C3579E"/>
    <w:rsid w:val="00C35FC8"/>
    <w:rsid w:val="00C36193"/>
    <w:rsid w:val="00C368A7"/>
    <w:rsid w:val="00C36D07"/>
    <w:rsid w:val="00C37071"/>
    <w:rsid w:val="00C3747C"/>
    <w:rsid w:val="00C37CA1"/>
    <w:rsid w:val="00C37DDE"/>
    <w:rsid w:val="00C408BC"/>
    <w:rsid w:val="00C41113"/>
    <w:rsid w:val="00C41225"/>
    <w:rsid w:val="00C41A64"/>
    <w:rsid w:val="00C41D86"/>
    <w:rsid w:val="00C423DD"/>
    <w:rsid w:val="00C444D8"/>
    <w:rsid w:val="00C44902"/>
    <w:rsid w:val="00C44ABE"/>
    <w:rsid w:val="00C451B7"/>
    <w:rsid w:val="00C4560A"/>
    <w:rsid w:val="00C45A28"/>
    <w:rsid w:val="00C45DF4"/>
    <w:rsid w:val="00C45E33"/>
    <w:rsid w:val="00C46525"/>
    <w:rsid w:val="00C47725"/>
    <w:rsid w:val="00C477BF"/>
    <w:rsid w:val="00C478C4"/>
    <w:rsid w:val="00C47A60"/>
    <w:rsid w:val="00C502EC"/>
    <w:rsid w:val="00C5031B"/>
    <w:rsid w:val="00C50429"/>
    <w:rsid w:val="00C505CA"/>
    <w:rsid w:val="00C509E6"/>
    <w:rsid w:val="00C50AFA"/>
    <w:rsid w:val="00C50DDC"/>
    <w:rsid w:val="00C50F74"/>
    <w:rsid w:val="00C510F9"/>
    <w:rsid w:val="00C516A7"/>
    <w:rsid w:val="00C51748"/>
    <w:rsid w:val="00C51770"/>
    <w:rsid w:val="00C5198C"/>
    <w:rsid w:val="00C52548"/>
    <w:rsid w:val="00C52596"/>
    <w:rsid w:val="00C52DDB"/>
    <w:rsid w:val="00C5399E"/>
    <w:rsid w:val="00C53EDF"/>
    <w:rsid w:val="00C54A46"/>
    <w:rsid w:val="00C54D7E"/>
    <w:rsid w:val="00C550B0"/>
    <w:rsid w:val="00C55C95"/>
    <w:rsid w:val="00C55E0B"/>
    <w:rsid w:val="00C56226"/>
    <w:rsid w:val="00C565B1"/>
    <w:rsid w:val="00C5660D"/>
    <w:rsid w:val="00C56680"/>
    <w:rsid w:val="00C56A70"/>
    <w:rsid w:val="00C56D65"/>
    <w:rsid w:val="00C56FBC"/>
    <w:rsid w:val="00C5715D"/>
    <w:rsid w:val="00C60145"/>
    <w:rsid w:val="00C6029B"/>
    <w:rsid w:val="00C604BA"/>
    <w:rsid w:val="00C608B6"/>
    <w:rsid w:val="00C60F9D"/>
    <w:rsid w:val="00C61A3D"/>
    <w:rsid w:val="00C61DDD"/>
    <w:rsid w:val="00C61ED5"/>
    <w:rsid w:val="00C61F66"/>
    <w:rsid w:val="00C62BD0"/>
    <w:rsid w:val="00C63DFC"/>
    <w:rsid w:val="00C64051"/>
    <w:rsid w:val="00C64B38"/>
    <w:rsid w:val="00C6521D"/>
    <w:rsid w:val="00C65374"/>
    <w:rsid w:val="00C6543D"/>
    <w:rsid w:val="00C65521"/>
    <w:rsid w:val="00C65D07"/>
    <w:rsid w:val="00C66333"/>
    <w:rsid w:val="00C664B2"/>
    <w:rsid w:val="00C6680E"/>
    <w:rsid w:val="00C67A65"/>
    <w:rsid w:val="00C67D8D"/>
    <w:rsid w:val="00C67E5A"/>
    <w:rsid w:val="00C70074"/>
    <w:rsid w:val="00C70151"/>
    <w:rsid w:val="00C7045D"/>
    <w:rsid w:val="00C7090A"/>
    <w:rsid w:val="00C709A0"/>
    <w:rsid w:val="00C70D12"/>
    <w:rsid w:val="00C7117E"/>
    <w:rsid w:val="00C717B0"/>
    <w:rsid w:val="00C71FE2"/>
    <w:rsid w:val="00C72D9D"/>
    <w:rsid w:val="00C7307E"/>
    <w:rsid w:val="00C73F01"/>
    <w:rsid w:val="00C74072"/>
    <w:rsid w:val="00C747CF"/>
    <w:rsid w:val="00C74926"/>
    <w:rsid w:val="00C74A6E"/>
    <w:rsid w:val="00C74BAD"/>
    <w:rsid w:val="00C74BFD"/>
    <w:rsid w:val="00C74F15"/>
    <w:rsid w:val="00C7527F"/>
    <w:rsid w:val="00C7542F"/>
    <w:rsid w:val="00C7603F"/>
    <w:rsid w:val="00C7633E"/>
    <w:rsid w:val="00C768DA"/>
    <w:rsid w:val="00C76A86"/>
    <w:rsid w:val="00C76AA7"/>
    <w:rsid w:val="00C76FA2"/>
    <w:rsid w:val="00C778A1"/>
    <w:rsid w:val="00C77DE9"/>
    <w:rsid w:val="00C80611"/>
    <w:rsid w:val="00C80F07"/>
    <w:rsid w:val="00C81B55"/>
    <w:rsid w:val="00C81CE7"/>
    <w:rsid w:val="00C8252B"/>
    <w:rsid w:val="00C82532"/>
    <w:rsid w:val="00C829F8"/>
    <w:rsid w:val="00C83370"/>
    <w:rsid w:val="00C83A5F"/>
    <w:rsid w:val="00C83BFC"/>
    <w:rsid w:val="00C8410A"/>
    <w:rsid w:val="00C847CF"/>
    <w:rsid w:val="00C84B7B"/>
    <w:rsid w:val="00C85265"/>
    <w:rsid w:val="00C85514"/>
    <w:rsid w:val="00C85C3F"/>
    <w:rsid w:val="00C85E7B"/>
    <w:rsid w:val="00C85ED4"/>
    <w:rsid w:val="00C8624E"/>
    <w:rsid w:val="00C8628D"/>
    <w:rsid w:val="00C87AE0"/>
    <w:rsid w:val="00C90029"/>
    <w:rsid w:val="00C9029C"/>
    <w:rsid w:val="00C906E1"/>
    <w:rsid w:val="00C92260"/>
    <w:rsid w:val="00C9238C"/>
    <w:rsid w:val="00C931E6"/>
    <w:rsid w:val="00C935A6"/>
    <w:rsid w:val="00C938AE"/>
    <w:rsid w:val="00C93F06"/>
    <w:rsid w:val="00C94C14"/>
    <w:rsid w:val="00C95536"/>
    <w:rsid w:val="00C95812"/>
    <w:rsid w:val="00C95D96"/>
    <w:rsid w:val="00C96357"/>
    <w:rsid w:val="00C96E29"/>
    <w:rsid w:val="00C97045"/>
    <w:rsid w:val="00C970C9"/>
    <w:rsid w:val="00C978C8"/>
    <w:rsid w:val="00C97B4C"/>
    <w:rsid w:val="00C97C8A"/>
    <w:rsid w:val="00CA00EC"/>
    <w:rsid w:val="00CA0771"/>
    <w:rsid w:val="00CA0BA4"/>
    <w:rsid w:val="00CA1021"/>
    <w:rsid w:val="00CA180C"/>
    <w:rsid w:val="00CA1D58"/>
    <w:rsid w:val="00CA2043"/>
    <w:rsid w:val="00CA24FA"/>
    <w:rsid w:val="00CA2943"/>
    <w:rsid w:val="00CA2A59"/>
    <w:rsid w:val="00CA2C54"/>
    <w:rsid w:val="00CA3900"/>
    <w:rsid w:val="00CA393D"/>
    <w:rsid w:val="00CA4C76"/>
    <w:rsid w:val="00CA4CA5"/>
    <w:rsid w:val="00CA537C"/>
    <w:rsid w:val="00CA5625"/>
    <w:rsid w:val="00CA571A"/>
    <w:rsid w:val="00CA5A0D"/>
    <w:rsid w:val="00CA5BA7"/>
    <w:rsid w:val="00CA5DD5"/>
    <w:rsid w:val="00CA6977"/>
    <w:rsid w:val="00CA6A09"/>
    <w:rsid w:val="00CA73ED"/>
    <w:rsid w:val="00CA747A"/>
    <w:rsid w:val="00CA7725"/>
    <w:rsid w:val="00CA7A1E"/>
    <w:rsid w:val="00CB079A"/>
    <w:rsid w:val="00CB1BE1"/>
    <w:rsid w:val="00CB1E00"/>
    <w:rsid w:val="00CB250A"/>
    <w:rsid w:val="00CB2824"/>
    <w:rsid w:val="00CB28A4"/>
    <w:rsid w:val="00CB2A47"/>
    <w:rsid w:val="00CB2A82"/>
    <w:rsid w:val="00CB2E33"/>
    <w:rsid w:val="00CB30D7"/>
    <w:rsid w:val="00CB322A"/>
    <w:rsid w:val="00CB3BC3"/>
    <w:rsid w:val="00CB3E7B"/>
    <w:rsid w:val="00CB3EC9"/>
    <w:rsid w:val="00CB3F8D"/>
    <w:rsid w:val="00CB44F2"/>
    <w:rsid w:val="00CB4A05"/>
    <w:rsid w:val="00CB4C09"/>
    <w:rsid w:val="00CB55D9"/>
    <w:rsid w:val="00CB5EC0"/>
    <w:rsid w:val="00CB5F50"/>
    <w:rsid w:val="00CB5FC7"/>
    <w:rsid w:val="00CB5FDE"/>
    <w:rsid w:val="00CB6780"/>
    <w:rsid w:val="00CB6CE1"/>
    <w:rsid w:val="00CB6EDE"/>
    <w:rsid w:val="00CB6FB4"/>
    <w:rsid w:val="00CB77BA"/>
    <w:rsid w:val="00CB7C3E"/>
    <w:rsid w:val="00CB7E9D"/>
    <w:rsid w:val="00CB7F19"/>
    <w:rsid w:val="00CC0287"/>
    <w:rsid w:val="00CC067C"/>
    <w:rsid w:val="00CC1609"/>
    <w:rsid w:val="00CC1873"/>
    <w:rsid w:val="00CC24C7"/>
    <w:rsid w:val="00CC3075"/>
    <w:rsid w:val="00CC3621"/>
    <w:rsid w:val="00CC3F32"/>
    <w:rsid w:val="00CC3FBE"/>
    <w:rsid w:val="00CC415E"/>
    <w:rsid w:val="00CC418B"/>
    <w:rsid w:val="00CC41FF"/>
    <w:rsid w:val="00CC46F9"/>
    <w:rsid w:val="00CC4ACF"/>
    <w:rsid w:val="00CC51B6"/>
    <w:rsid w:val="00CC55C7"/>
    <w:rsid w:val="00CC5837"/>
    <w:rsid w:val="00CC591F"/>
    <w:rsid w:val="00CC5A85"/>
    <w:rsid w:val="00CC5C47"/>
    <w:rsid w:val="00CC6663"/>
    <w:rsid w:val="00CC693B"/>
    <w:rsid w:val="00CC7A0E"/>
    <w:rsid w:val="00CC7D82"/>
    <w:rsid w:val="00CC7E02"/>
    <w:rsid w:val="00CD03E2"/>
    <w:rsid w:val="00CD046F"/>
    <w:rsid w:val="00CD067A"/>
    <w:rsid w:val="00CD06FC"/>
    <w:rsid w:val="00CD074E"/>
    <w:rsid w:val="00CD08E7"/>
    <w:rsid w:val="00CD0F85"/>
    <w:rsid w:val="00CD1742"/>
    <w:rsid w:val="00CD17B1"/>
    <w:rsid w:val="00CD18AD"/>
    <w:rsid w:val="00CD273D"/>
    <w:rsid w:val="00CD2CFB"/>
    <w:rsid w:val="00CD2E93"/>
    <w:rsid w:val="00CD2FBA"/>
    <w:rsid w:val="00CD3059"/>
    <w:rsid w:val="00CD37AF"/>
    <w:rsid w:val="00CD37DA"/>
    <w:rsid w:val="00CD3869"/>
    <w:rsid w:val="00CD3A44"/>
    <w:rsid w:val="00CD4C26"/>
    <w:rsid w:val="00CD4E56"/>
    <w:rsid w:val="00CD4E95"/>
    <w:rsid w:val="00CD54B0"/>
    <w:rsid w:val="00CD579C"/>
    <w:rsid w:val="00CD6A39"/>
    <w:rsid w:val="00CD6AA8"/>
    <w:rsid w:val="00CD6ACF"/>
    <w:rsid w:val="00CD6DC2"/>
    <w:rsid w:val="00CD78F2"/>
    <w:rsid w:val="00CE0082"/>
    <w:rsid w:val="00CE00DA"/>
    <w:rsid w:val="00CE0212"/>
    <w:rsid w:val="00CE07F8"/>
    <w:rsid w:val="00CE0815"/>
    <w:rsid w:val="00CE0C85"/>
    <w:rsid w:val="00CE0D9F"/>
    <w:rsid w:val="00CE11C7"/>
    <w:rsid w:val="00CE13DA"/>
    <w:rsid w:val="00CE1993"/>
    <w:rsid w:val="00CE2303"/>
    <w:rsid w:val="00CE26FF"/>
    <w:rsid w:val="00CE3253"/>
    <w:rsid w:val="00CE32CE"/>
    <w:rsid w:val="00CE427E"/>
    <w:rsid w:val="00CE4818"/>
    <w:rsid w:val="00CE4A28"/>
    <w:rsid w:val="00CE51F6"/>
    <w:rsid w:val="00CE5611"/>
    <w:rsid w:val="00CE5873"/>
    <w:rsid w:val="00CE5AAD"/>
    <w:rsid w:val="00CE5F7B"/>
    <w:rsid w:val="00CE7620"/>
    <w:rsid w:val="00CE793D"/>
    <w:rsid w:val="00CE796F"/>
    <w:rsid w:val="00CE7CAF"/>
    <w:rsid w:val="00CE7D48"/>
    <w:rsid w:val="00CE7D56"/>
    <w:rsid w:val="00CF0232"/>
    <w:rsid w:val="00CF0B04"/>
    <w:rsid w:val="00CF0E5C"/>
    <w:rsid w:val="00CF1407"/>
    <w:rsid w:val="00CF177F"/>
    <w:rsid w:val="00CF194B"/>
    <w:rsid w:val="00CF2904"/>
    <w:rsid w:val="00CF294A"/>
    <w:rsid w:val="00CF2A54"/>
    <w:rsid w:val="00CF2D91"/>
    <w:rsid w:val="00CF2DDA"/>
    <w:rsid w:val="00CF4210"/>
    <w:rsid w:val="00CF44F6"/>
    <w:rsid w:val="00CF4747"/>
    <w:rsid w:val="00CF5D97"/>
    <w:rsid w:val="00CF6246"/>
    <w:rsid w:val="00CF64C2"/>
    <w:rsid w:val="00CF68EA"/>
    <w:rsid w:val="00CF6C97"/>
    <w:rsid w:val="00CF6EDF"/>
    <w:rsid w:val="00CF7380"/>
    <w:rsid w:val="00CF7876"/>
    <w:rsid w:val="00CF78A9"/>
    <w:rsid w:val="00CF78BD"/>
    <w:rsid w:val="00CF79BF"/>
    <w:rsid w:val="00CF7B06"/>
    <w:rsid w:val="00CF7F24"/>
    <w:rsid w:val="00D00C9B"/>
    <w:rsid w:val="00D00D42"/>
    <w:rsid w:val="00D00DC7"/>
    <w:rsid w:val="00D00EA4"/>
    <w:rsid w:val="00D011E3"/>
    <w:rsid w:val="00D016FE"/>
    <w:rsid w:val="00D017DC"/>
    <w:rsid w:val="00D01BCF"/>
    <w:rsid w:val="00D02038"/>
    <w:rsid w:val="00D0219E"/>
    <w:rsid w:val="00D0252A"/>
    <w:rsid w:val="00D02D5E"/>
    <w:rsid w:val="00D02FD8"/>
    <w:rsid w:val="00D030FB"/>
    <w:rsid w:val="00D03D80"/>
    <w:rsid w:val="00D03F60"/>
    <w:rsid w:val="00D0445D"/>
    <w:rsid w:val="00D049CF"/>
    <w:rsid w:val="00D04FE5"/>
    <w:rsid w:val="00D0589F"/>
    <w:rsid w:val="00D0599C"/>
    <w:rsid w:val="00D05F7A"/>
    <w:rsid w:val="00D0600E"/>
    <w:rsid w:val="00D0612C"/>
    <w:rsid w:val="00D061FB"/>
    <w:rsid w:val="00D06720"/>
    <w:rsid w:val="00D06DE1"/>
    <w:rsid w:val="00D06FDC"/>
    <w:rsid w:val="00D07527"/>
    <w:rsid w:val="00D07C80"/>
    <w:rsid w:val="00D07DCC"/>
    <w:rsid w:val="00D07EBC"/>
    <w:rsid w:val="00D102F9"/>
    <w:rsid w:val="00D1095B"/>
    <w:rsid w:val="00D1125C"/>
    <w:rsid w:val="00D11A32"/>
    <w:rsid w:val="00D11F6D"/>
    <w:rsid w:val="00D12084"/>
    <w:rsid w:val="00D123C1"/>
    <w:rsid w:val="00D128EA"/>
    <w:rsid w:val="00D13545"/>
    <w:rsid w:val="00D135D7"/>
    <w:rsid w:val="00D14394"/>
    <w:rsid w:val="00D14981"/>
    <w:rsid w:val="00D1588C"/>
    <w:rsid w:val="00D15BBF"/>
    <w:rsid w:val="00D15D43"/>
    <w:rsid w:val="00D16342"/>
    <w:rsid w:val="00D17622"/>
    <w:rsid w:val="00D2010C"/>
    <w:rsid w:val="00D209D4"/>
    <w:rsid w:val="00D20BC1"/>
    <w:rsid w:val="00D20CC9"/>
    <w:rsid w:val="00D20F58"/>
    <w:rsid w:val="00D21373"/>
    <w:rsid w:val="00D21494"/>
    <w:rsid w:val="00D21D49"/>
    <w:rsid w:val="00D21E3C"/>
    <w:rsid w:val="00D22434"/>
    <w:rsid w:val="00D22DED"/>
    <w:rsid w:val="00D24058"/>
    <w:rsid w:val="00D24BED"/>
    <w:rsid w:val="00D25D88"/>
    <w:rsid w:val="00D25F24"/>
    <w:rsid w:val="00D26091"/>
    <w:rsid w:val="00D26C24"/>
    <w:rsid w:val="00D26CA8"/>
    <w:rsid w:val="00D26DEC"/>
    <w:rsid w:val="00D276F4"/>
    <w:rsid w:val="00D27772"/>
    <w:rsid w:val="00D30379"/>
    <w:rsid w:val="00D3068D"/>
    <w:rsid w:val="00D308BD"/>
    <w:rsid w:val="00D30B9E"/>
    <w:rsid w:val="00D30C9C"/>
    <w:rsid w:val="00D312DF"/>
    <w:rsid w:val="00D31B2E"/>
    <w:rsid w:val="00D31E93"/>
    <w:rsid w:val="00D31F34"/>
    <w:rsid w:val="00D320CB"/>
    <w:rsid w:val="00D321C7"/>
    <w:rsid w:val="00D335CF"/>
    <w:rsid w:val="00D338F4"/>
    <w:rsid w:val="00D33961"/>
    <w:rsid w:val="00D33BA5"/>
    <w:rsid w:val="00D33D70"/>
    <w:rsid w:val="00D34403"/>
    <w:rsid w:val="00D34777"/>
    <w:rsid w:val="00D3492D"/>
    <w:rsid w:val="00D3498D"/>
    <w:rsid w:val="00D34E1C"/>
    <w:rsid w:val="00D3584B"/>
    <w:rsid w:val="00D35935"/>
    <w:rsid w:val="00D35F33"/>
    <w:rsid w:val="00D364B5"/>
    <w:rsid w:val="00D36AD9"/>
    <w:rsid w:val="00D37DCA"/>
    <w:rsid w:val="00D4004B"/>
    <w:rsid w:val="00D4004D"/>
    <w:rsid w:val="00D402FC"/>
    <w:rsid w:val="00D404AB"/>
    <w:rsid w:val="00D40B11"/>
    <w:rsid w:val="00D410D7"/>
    <w:rsid w:val="00D4142A"/>
    <w:rsid w:val="00D41A70"/>
    <w:rsid w:val="00D41B4B"/>
    <w:rsid w:val="00D426B9"/>
    <w:rsid w:val="00D42856"/>
    <w:rsid w:val="00D42B2E"/>
    <w:rsid w:val="00D42C47"/>
    <w:rsid w:val="00D431C2"/>
    <w:rsid w:val="00D43F3F"/>
    <w:rsid w:val="00D44342"/>
    <w:rsid w:val="00D444D9"/>
    <w:rsid w:val="00D44A6F"/>
    <w:rsid w:val="00D44BC7"/>
    <w:rsid w:val="00D44DB1"/>
    <w:rsid w:val="00D4636F"/>
    <w:rsid w:val="00D46775"/>
    <w:rsid w:val="00D46A8E"/>
    <w:rsid w:val="00D46C0A"/>
    <w:rsid w:val="00D46D55"/>
    <w:rsid w:val="00D46E9A"/>
    <w:rsid w:val="00D47347"/>
    <w:rsid w:val="00D47773"/>
    <w:rsid w:val="00D47BB1"/>
    <w:rsid w:val="00D47D04"/>
    <w:rsid w:val="00D503FC"/>
    <w:rsid w:val="00D505C3"/>
    <w:rsid w:val="00D50671"/>
    <w:rsid w:val="00D50BE6"/>
    <w:rsid w:val="00D51488"/>
    <w:rsid w:val="00D51C27"/>
    <w:rsid w:val="00D51D3E"/>
    <w:rsid w:val="00D51EF2"/>
    <w:rsid w:val="00D5208A"/>
    <w:rsid w:val="00D5226E"/>
    <w:rsid w:val="00D524BB"/>
    <w:rsid w:val="00D52896"/>
    <w:rsid w:val="00D52977"/>
    <w:rsid w:val="00D52E53"/>
    <w:rsid w:val="00D530A7"/>
    <w:rsid w:val="00D533E3"/>
    <w:rsid w:val="00D53532"/>
    <w:rsid w:val="00D5379D"/>
    <w:rsid w:val="00D53964"/>
    <w:rsid w:val="00D539BD"/>
    <w:rsid w:val="00D53E65"/>
    <w:rsid w:val="00D5412E"/>
    <w:rsid w:val="00D54782"/>
    <w:rsid w:val="00D55038"/>
    <w:rsid w:val="00D55265"/>
    <w:rsid w:val="00D5547B"/>
    <w:rsid w:val="00D5572C"/>
    <w:rsid w:val="00D55890"/>
    <w:rsid w:val="00D55A9E"/>
    <w:rsid w:val="00D55B08"/>
    <w:rsid w:val="00D55D19"/>
    <w:rsid w:val="00D562FD"/>
    <w:rsid w:val="00D568D8"/>
    <w:rsid w:val="00D56FA3"/>
    <w:rsid w:val="00D56FD8"/>
    <w:rsid w:val="00D57191"/>
    <w:rsid w:val="00D57D0A"/>
    <w:rsid w:val="00D57E7B"/>
    <w:rsid w:val="00D604D2"/>
    <w:rsid w:val="00D6056E"/>
    <w:rsid w:val="00D61239"/>
    <w:rsid w:val="00D61652"/>
    <w:rsid w:val="00D6186A"/>
    <w:rsid w:val="00D61BDF"/>
    <w:rsid w:val="00D61EFF"/>
    <w:rsid w:val="00D62BFC"/>
    <w:rsid w:val="00D62DC0"/>
    <w:rsid w:val="00D63147"/>
    <w:rsid w:val="00D63CFD"/>
    <w:rsid w:val="00D63EB1"/>
    <w:rsid w:val="00D64600"/>
    <w:rsid w:val="00D646B4"/>
    <w:rsid w:val="00D64B22"/>
    <w:rsid w:val="00D64F1E"/>
    <w:rsid w:val="00D65133"/>
    <w:rsid w:val="00D65873"/>
    <w:rsid w:val="00D6612D"/>
    <w:rsid w:val="00D666E6"/>
    <w:rsid w:val="00D66733"/>
    <w:rsid w:val="00D66916"/>
    <w:rsid w:val="00D6747C"/>
    <w:rsid w:val="00D709C2"/>
    <w:rsid w:val="00D70A49"/>
    <w:rsid w:val="00D70DBA"/>
    <w:rsid w:val="00D712C0"/>
    <w:rsid w:val="00D71CDD"/>
    <w:rsid w:val="00D71F99"/>
    <w:rsid w:val="00D72394"/>
    <w:rsid w:val="00D723F8"/>
    <w:rsid w:val="00D72823"/>
    <w:rsid w:val="00D72E9F"/>
    <w:rsid w:val="00D7390E"/>
    <w:rsid w:val="00D73AB4"/>
    <w:rsid w:val="00D73C8E"/>
    <w:rsid w:val="00D73E81"/>
    <w:rsid w:val="00D73EE5"/>
    <w:rsid w:val="00D73F50"/>
    <w:rsid w:val="00D74192"/>
    <w:rsid w:val="00D74552"/>
    <w:rsid w:val="00D745C3"/>
    <w:rsid w:val="00D74DF9"/>
    <w:rsid w:val="00D74E57"/>
    <w:rsid w:val="00D74ED2"/>
    <w:rsid w:val="00D75948"/>
    <w:rsid w:val="00D75A12"/>
    <w:rsid w:val="00D75A3C"/>
    <w:rsid w:val="00D75B3C"/>
    <w:rsid w:val="00D761E4"/>
    <w:rsid w:val="00D7644D"/>
    <w:rsid w:val="00D764E1"/>
    <w:rsid w:val="00D768F1"/>
    <w:rsid w:val="00D76B34"/>
    <w:rsid w:val="00D7750E"/>
    <w:rsid w:val="00D802BD"/>
    <w:rsid w:val="00D804B3"/>
    <w:rsid w:val="00D8074E"/>
    <w:rsid w:val="00D80866"/>
    <w:rsid w:val="00D80E62"/>
    <w:rsid w:val="00D80FB7"/>
    <w:rsid w:val="00D815C3"/>
    <w:rsid w:val="00D817CD"/>
    <w:rsid w:val="00D81EB0"/>
    <w:rsid w:val="00D81F72"/>
    <w:rsid w:val="00D8265B"/>
    <w:rsid w:val="00D826A6"/>
    <w:rsid w:val="00D827E4"/>
    <w:rsid w:val="00D835EC"/>
    <w:rsid w:val="00D83629"/>
    <w:rsid w:val="00D84D93"/>
    <w:rsid w:val="00D84F85"/>
    <w:rsid w:val="00D851A9"/>
    <w:rsid w:val="00D858BF"/>
    <w:rsid w:val="00D85E74"/>
    <w:rsid w:val="00D86001"/>
    <w:rsid w:val="00D8686C"/>
    <w:rsid w:val="00D86900"/>
    <w:rsid w:val="00D869B5"/>
    <w:rsid w:val="00D86B4F"/>
    <w:rsid w:val="00D86D1A"/>
    <w:rsid w:val="00D90EC5"/>
    <w:rsid w:val="00D90FB6"/>
    <w:rsid w:val="00D91251"/>
    <w:rsid w:val="00D915C3"/>
    <w:rsid w:val="00D91810"/>
    <w:rsid w:val="00D91ACB"/>
    <w:rsid w:val="00D91D4C"/>
    <w:rsid w:val="00D92D81"/>
    <w:rsid w:val="00D93041"/>
    <w:rsid w:val="00D933EF"/>
    <w:rsid w:val="00D9383E"/>
    <w:rsid w:val="00D939FC"/>
    <w:rsid w:val="00D93B14"/>
    <w:rsid w:val="00D93B64"/>
    <w:rsid w:val="00D93C00"/>
    <w:rsid w:val="00D93D1B"/>
    <w:rsid w:val="00D9426B"/>
    <w:rsid w:val="00D94274"/>
    <w:rsid w:val="00D94E71"/>
    <w:rsid w:val="00D94E86"/>
    <w:rsid w:val="00D950DD"/>
    <w:rsid w:val="00D9542E"/>
    <w:rsid w:val="00D96347"/>
    <w:rsid w:val="00D96850"/>
    <w:rsid w:val="00D9726A"/>
    <w:rsid w:val="00D9752A"/>
    <w:rsid w:val="00D976BF"/>
    <w:rsid w:val="00D97AF5"/>
    <w:rsid w:val="00D97AF7"/>
    <w:rsid w:val="00DA0038"/>
    <w:rsid w:val="00DA0927"/>
    <w:rsid w:val="00DA1022"/>
    <w:rsid w:val="00DA14E9"/>
    <w:rsid w:val="00DA182B"/>
    <w:rsid w:val="00DA19EE"/>
    <w:rsid w:val="00DA1DB4"/>
    <w:rsid w:val="00DA1F72"/>
    <w:rsid w:val="00DA21B8"/>
    <w:rsid w:val="00DA23E5"/>
    <w:rsid w:val="00DA32A4"/>
    <w:rsid w:val="00DA36A1"/>
    <w:rsid w:val="00DA3E68"/>
    <w:rsid w:val="00DA41A3"/>
    <w:rsid w:val="00DA440D"/>
    <w:rsid w:val="00DA4701"/>
    <w:rsid w:val="00DA4DCC"/>
    <w:rsid w:val="00DA63DD"/>
    <w:rsid w:val="00DA697D"/>
    <w:rsid w:val="00DA7B21"/>
    <w:rsid w:val="00DA7B40"/>
    <w:rsid w:val="00DB0421"/>
    <w:rsid w:val="00DB04F4"/>
    <w:rsid w:val="00DB068C"/>
    <w:rsid w:val="00DB11C8"/>
    <w:rsid w:val="00DB1830"/>
    <w:rsid w:val="00DB1D76"/>
    <w:rsid w:val="00DB1E93"/>
    <w:rsid w:val="00DB1EAF"/>
    <w:rsid w:val="00DB2789"/>
    <w:rsid w:val="00DB3322"/>
    <w:rsid w:val="00DB3ED2"/>
    <w:rsid w:val="00DB4408"/>
    <w:rsid w:val="00DB4B36"/>
    <w:rsid w:val="00DB4D8B"/>
    <w:rsid w:val="00DB510A"/>
    <w:rsid w:val="00DB5CC0"/>
    <w:rsid w:val="00DB62B8"/>
    <w:rsid w:val="00DB6F2F"/>
    <w:rsid w:val="00DB6FA3"/>
    <w:rsid w:val="00DB70E5"/>
    <w:rsid w:val="00DB7AC8"/>
    <w:rsid w:val="00DB7C8C"/>
    <w:rsid w:val="00DC0906"/>
    <w:rsid w:val="00DC1070"/>
    <w:rsid w:val="00DC145D"/>
    <w:rsid w:val="00DC2C9D"/>
    <w:rsid w:val="00DC2F5B"/>
    <w:rsid w:val="00DC35BC"/>
    <w:rsid w:val="00DC3ABC"/>
    <w:rsid w:val="00DC3B7D"/>
    <w:rsid w:val="00DC3E90"/>
    <w:rsid w:val="00DC418E"/>
    <w:rsid w:val="00DC48B7"/>
    <w:rsid w:val="00DC48F6"/>
    <w:rsid w:val="00DC4ABD"/>
    <w:rsid w:val="00DC4B52"/>
    <w:rsid w:val="00DC4C8D"/>
    <w:rsid w:val="00DC51B8"/>
    <w:rsid w:val="00DC54FF"/>
    <w:rsid w:val="00DC5588"/>
    <w:rsid w:val="00DC5A6A"/>
    <w:rsid w:val="00DC5B73"/>
    <w:rsid w:val="00DC6758"/>
    <w:rsid w:val="00DC6B7D"/>
    <w:rsid w:val="00DC6C5B"/>
    <w:rsid w:val="00DC6CF4"/>
    <w:rsid w:val="00DC6D51"/>
    <w:rsid w:val="00DC6D64"/>
    <w:rsid w:val="00DC6ECE"/>
    <w:rsid w:val="00DC708B"/>
    <w:rsid w:val="00DC7795"/>
    <w:rsid w:val="00DC7915"/>
    <w:rsid w:val="00DC7BD8"/>
    <w:rsid w:val="00DC7D6C"/>
    <w:rsid w:val="00DC7FF7"/>
    <w:rsid w:val="00DD09BA"/>
    <w:rsid w:val="00DD0E8E"/>
    <w:rsid w:val="00DD12AC"/>
    <w:rsid w:val="00DD1EE7"/>
    <w:rsid w:val="00DD2088"/>
    <w:rsid w:val="00DD21A6"/>
    <w:rsid w:val="00DD26C0"/>
    <w:rsid w:val="00DD28BA"/>
    <w:rsid w:val="00DD3B89"/>
    <w:rsid w:val="00DD3CD4"/>
    <w:rsid w:val="00DD3E4C"/>
    <w:rsid w:val="00DD3F1F"/>
    <w:rsid w:val="00DD4630"/>
    <w:rsid w:val="00DD482D"/>
    <w:rsid w:val="00DD53AA"/>
    <w:rsid w:val="00DD53EA"/>
    <w:rsid w:val="00DD57C1"/>
    <w:rsid w:val="00DD6AF6"/>
    <w:rsid w:val="00DD6F2A"/>
    <w:rsid w:val="00DD7106"/>
    <w:rsid w:val="00DD72F3"/>
    <w:rsid w:val="00DD7D7F"/>
    <w:rsid w:val="00DD7DD0"/>
    <w:rsid w:val="00DE0275"/>
    <w:rsid w:val="00DE0797"/>
    <w:rsid w:val="00DE0DA9"/>
    <w:rsid w:val="00DE2353"/>
    <w:rsid w:val="00DE257F"/>
    <w:rsid w:val="00DE2819"/>
    <w:rsid w:val="00DE2FE3"/>
    <w:rsid w:val="00DE3DAC"/>
    <w:rsid w:val="00DE3F40"/>
    <w:rsid w:val="00DE40D3"/>
    <w:rsid w:val="00DE56F5"/>
    <w:rsid w:val="00DE58D4"/>
    <w:rsid w:val="00DE5C28"/>
    <w:rsid w:val="00DE5C58"/>
    <w:rsid w:val="00DE6354"/>
    <w:rsid w:val="00DE63A9"/>
    <w:rsid w:val="00DE64A5"/>
    <w:rsid w:val="00DE65BF"/>
    <w:rsid w:val="00DE68F0"/>
    <w:rsid w:val="00DE6B2F"/>
    <w:rsid w:val="00DE6C53"/>
    <w:rsid w:val="00DE7905"/>
    <w:rsid w:val="00DE7954"/>
    <w:rsid w:val="00DF04EC"/>
    <w:rsid w:val="00DF0832"/>
    <w:rsid w:val="00DF0B34"/>
    <w:rsid w:val="00DF12FF"/>
    <w:rsid w:val="00DF2179"/>
    <w:rsid w:val="00DF3685"/>
    <w:rsid w:val="00DF371E"/>
    <w:rsid w:val="00DF3748"/>
    <w:rsid w:val="00DF3B51"/>
    <w:rsid w:val="00DF3CFE"/>
    <w:rsid w:val="00DF3E78"/>
    <w:rsid w:val="00DF4B43"/>
    <w:rsid w:val="00DF5567"/>
    <w:rsid w:val="00DF5B1C"/>
    <w:rsid w:val="00DF5C82"/>
    <w:rsid w:val="00DF5DBE"/>
    <w:rsid w:val="00DF5E38"/>
    <w:rsid w:val="00DF6073"/>
    <w:rsid w:val="00DF646B"/>
    <w:rsid w:val="00DF672E"/>
    <w:rsid w:val="00DF72F3"/>
    <w:rsid w:val="00DF7994"/>
    <w:rsid w:val="00DF7DF8"/>
    <w:rsid w:val="00E002C2"/>
    <w:rsid w:val="00E0085F"/>
    <w:rsid w:val="00E00F58"/>
    <w:rsid w:val="00E01715"/>
    <w:rsid w:val="00E018F3"/>
    <w:rsid w:val="00E01ABB"/>
    <w:rsid w:val="00E01C49"/>
    <w:rsid w:val="00E01D2B"/>
    <w:rsid w:val="00E0279F"/>
    <w:rsid w:val="00E029C5"/>
    <w:rsid w:val="00E02A00"/>
    <w:rsid w:val="00E030AA"/>
    <w:rsid w:val="00E0354A"/>
    <w:rsid w:val="00E042C0"/>
    <w:rsid w:val="00E047D8"/>
    <w:rsid w:val="00E048AC"/>
    <w:rsid w:val="00E0506A"/>
    <w:rsid w:val="00E05126"/>
    <w:rsid w:val="00E05335"/>
    <w:rsid w:val="00E05601"/>
    <w:rsid w:val="00E05A06"/>
    <w:rsid w:val="00E05D29"/>
    <w:rsid w:val="00E06C16"/>
    <w:rsid w:val="00E06C71"/>
    <w:rsid w:val="00E06D0D"/>
    <w:rsid w:val="00E06DAD"/>
    <w:rsid w:val="00E07107"/>
    <w:rsid w:val="00E07826"/>
    <w:rsid w:val="00E07B7B"/>
    <w:rsid w:val="00E07C67"/>
    <w:rsid w:val="00E07E30"/>
    <w:rsid w:val="00E07F74"/>
    <w:rsid w:val="00E100A1"/>
    <w:rsid w:val="00E1012A"/>
    <w:rsid w:val="00E105BB"/>
    <w:rsid w:val="00E10C2B"/>
    <w:rsid w:val="00E1340F"/>
    <w:rsid w:val="00E134A1"/>
    <w:rsid w:val="00E13670"/>
    <w:rsid w:val="00E13799"/>
    <w:rsid w:val="00E1379D"/>
    <w:rsid w:val="00E14178"/>
    <w:rsid w:val="00E14789"/>
    <w:rsid w:val="00E148AF"/>
    <w:rsid w:val="00E14A2A"/>
    <w:rsid w:val="00E14B62"/>
    <w:rsid w:val="00E14CFB"/>
    <w:rsid w:val="00E14D87"/>
    <w:rsid w:val="00E152C3"/>
    <w:rsid w:val="00E15345"/>
    <w:rsid w:val="00E15362"/>
    <w:rsid w:val="00E163DC"/>
    <w:rsid w:val="00E164D6"/>
    <w:rsid w:val="00E1737A"/>
    <w:rsid w:val="00E202C1"/>
    <w:rsid w:val="00E21931"/>
    <w:rsid w:val="00E21A3D"/>
    <w:rsid w:val="00E21E3F"/>
    <w:rsid w:val="00E221D1"/>
    <w:rsid w:val="00E221ED"/>
    <w:rsid w:val="00E22BD0"/>
    <w:rsid w:val="00E22FDB"/>
    <w:rsid w:val="00E230AC"/>
    <w:rsid w:val="00E232E2"/>
    <w:rsid w:val="00E233DB"/>
    <w:rsid w:val="00E23E86"/>
    <w:rsid w:val="00E242ED"/>
    <w:rsid w:val="00E24349"/>
    <w:rsid w:val="00E2448E"/>
    <w:rsid w:val="00E24664"/>
    <w:rsid w:val="00E24F37"/>
    <w:rsid w:val="00E25910"/>
    <w:rsid w:val="00E259C1"/>
    <w:rsid w:val="00E25A90"/>
    <w:rsid w:val="00E2649C"/>
    <w:rsid w:val="00E26561"/>
    <w:rsid w:val="00E2673D"/>
    <w:rsid w:val="00E26D5D"/>
    <w:rsid w:val="00E274C2"/>
    <w:rsid w:val="00E277C8"/>
    <w:rsid w:val="00E27A6C"/>
    <w:rsid w:val="00E27CA7"/>
    <w:rsid w:val="00E30193"/>
    <w:rsid w:val="00E301BC"/>
    <w:rsid w:val="00E303CD"/>
    <w:rsid w:val="00E3041B"/>
    <w:rsid w:val="00E30768"/>
    <w:rsid w:val="00E308A0"/>
    <w:rsid w:val="00E3091E"/>
    <w:rsid w:val="00E3096D"/>
    <w:rsid w:val="00E30E60"/>
    <w:rsid w:val="00E30F02"/>
    <w:rsid w:val="00E310D7"/>
    <w:rsid w:val="00E310D9"/>
    <w:rsid w:val="00E31868"/>
    <w:rsid w:val="00E3198F"/>
    <w:rsid w:val="00E31FF8"/>
    <w:rsid w:val="00E329F3"/>
    <w:rsid w:val="00E32AEB"/>
    <w:rsid w:val="00E32F80"/>
    <w:rsid w:val="00E338ED"/>
    <w:rsid w:val="00E34271"/>
    <w:rsid w:val="00E3451C"/>
    <w:rsid w:val="00E3513C"/>
    <w:rsid w:val="00E35832"/>
    <w:rsid w:val="00E360E1"/>
    <w:rsid w:val="00E36A2B"/>
    <w:rsid w:val="00E36BE1"/>
    <w:rsid w:val="00E36E8E"/>
    <w:rsid w:val="00E372FB"/>
    <w:rsid w:val="00E37357"/>
    <w:rsid w:val="00E37D7B"/>
    <w:rsid w:val="00E37DAF"/>
    <w:rsid w:val="00E40168"/>
    <w:rsid w:val="00E40522"/>
    <w:rsid w:val="00E40849"/>
    <w:rsid w:val="00E41014"/>
    <w:rsid w:val="00E41195"/>
    <w:rsid w:val="00E41229"/>
    <w:rsid w:val="00E41B20"/>
    <w:rsid w:val="00E41D14"/>
    <w:rsid w:val="00E42347"/>
    <w:rsid w:val="00E425F0"/>
    <w:rsid w:val="00E42F5B"/>
    <w:rsid w:val="00E42F68"/>
    <w:rsid w:val="00E436B4"/>
    <w:rsid w:val="00E43D15"/>
    <w:rsid w:val="00E44160"/>
    <w:rsid w:val="00E444C8"/>
    <w:rsid w:val="00E44919"/>
    <w:rsid w:val="00E44DC2"/>
    <w:rsid w:val="00E45650"/>
    <w:rsid w:val="00E45D9C"/>
    <w:rsid w:val="00E4645F"/>
    <w:rsid w:val="00E46D00"/>
    <w:rsid w:val="00E470D1"/>
    <w:rsid w:val="00E4716D"/>
    <w:rsid w:val="00E47183"/>
    <w:rsid w:val="00E4742C"/>
    <w:rsid w:val="00E4747E"/>
    <w:rsid w:val="00E476C3"/>
    <w:rsid w:val="00E47B43"/>
    <w:rsid w:val="00E47CBF"/>
    <w:rsid w:val="00E503A3"/>
    <w:rsid w:val="00E50FB8"/>
    <w:rsid w:val="00E51842"/>
    <w:rsid w:val="00E51E2C"/>
    <w:rsid w:val="00E52060"/>
    <w:rsid w:val="00E52A2B"/>
    <w:rsid w:val="00E52DA8"/>
    <w:rsid w:val="00E53FB7"/>
    <w:rsid w:val="00E53FCA"/>
    <w:rsid w:val="00E54706"/>
    <w:rsid w:val="00E54E1D"/>
    <w:rsid w:val="00E55078"/>
    <w:rsid w:val="00E5520C"/>
    <w:rsid w:val="00E560A2"/>
    <w:rsid w:val="00E560B1"/>
    <w:rsid w:val="00E56282"/>
    <w:rsid w:val="00E5655B"/>
    <w:rsid w:val="00E567F1"/>
    <w:rsid w:val="00E56B00"/>
    <w:rsid w:val="00E56D51"/>
    <w:rsid w:val="00E57059"/>
    <w:rsid w:val="00E5773B"/>
    <w:rsid w:val="00E57CA8"/>
    <w:rsid w:val="00E57D3A"/>
    <w:rsid w:val="00E600EA"/>
    <w:rsid w:val="00E602A4"/>
    <w:rsid w:val="00E609EC"/>
    <w:rsid w:val="00E61850"/>
    <w:rsid w:val="00E61DE2"/>
    <w:rsid w:val="00E61F76"/>
    <w:rsid w:val="00E624C2"/>
    <w:rsid w:val="00E6280C"/>
    <w:rsid w:val="00E62C99"/>
    <w:rsid w:val="00E632B0"/>
    <w:rsid w:val="00E6370C"/>
    <w:rsid w:val="00E63C26"/>
    <w:rsid w:val="00E63E14"/>
    <w:rsid w:val="00E64648"/>
    <w:rsid w:val="00E64DA0"/>
    <w:rsid w:val="00E64F8F"/>
    <w:rsid w:val="00E65381"/>
    <w:rsid w:val="00E656AF"/>
    <w:rsid w:val="00E65B62"/>
    <w:rsid w:val="00E6600A"/>
    <w:rsid w:val="00E665D9"/>
    <w:rsid w:val="00E67236"/>
    <w:rsid w:val="00E6736F"/>
    <w:rsid w:val="00E674A7"/>
    <w:rsid w:val="00E67848"/>
    <w:rsid w:val="00E67989"/>
    <w:rsid w:val="00E67CEA"/>
    <w:rsid w:val="00E67FAF"/>
    <w:rsid w:val="00E703A9"/>
    <w:rsid w:val="00E705F8"/>
    <w:rsid w:val="00E70FAF"/>
    <w:rsid w:val="00E71010"/>
    <w:rsid w:val="00E7151E"/>
    <w:rsid w:val="00E71569"/>
    <w:rsid w:val="00E71818"/>
    <w:rsid w:val="00E71C49"/>
    <w:rsid w:val="00E71CB4"/>
    <w:rsid w:val="00E71FEB"/>
    <w:rsid w:val="00E7292C"/>
    <w:rsid w:val="00E72A2C"/>
    <w:rsid w:val="00E730A2"/>
    <w:rsid w:val="00E73397"/>
    <w:rsid w:val="00E73684"/>
    <w:rsid w:val="00E738A5"/>
    <w:rsid w:val="00E73E23"/>
    <w:rsid w:val="00E73E24"/>
    <w:rsid w:val="00E742A2"/>
    <w:rsid w:val="00E7444C"/>
    <w:rsid w:val="00E744E8"/>
    <w:rsid w:val="00E745AB"/>
    <w:rsid w:val="00E74EEE"/>
    <w:rsid w:val="00E75120"/>
    <w:rsid w:val="00E75803"/>
    <w:rsid w:val="00E759C8"/>
    <w:rsid w:val="00E75C10"/>
    <w:rsid w:val="00E75E95"/>
    <w:rsid w:val="00E76206"/>
    <w:rsid w:val="00E76265"/>
    <w:rsid w:val="00E76632"/>
    <w:rsid w:val="00E767A0"/>
    <w:rsid w:val="00E769A1"/>
    <w:rsid w:val="00E76B90"/>
    <w:rsid w:val="00E76D7C"/>
    <w:rsid w:val="00E76EC4"/>
    <w:rsid w:val="00E774A2"/>
    <w:rsid w:val="00E77EA3"/>
    <w:rsid w:val="00E80195"/>
    <w:rsid w:val="00E802E9"/>
    <w:rsid w:val="00E8048D"/>
    <w:rsid w:val="00E80659"/>
    <w:rsid w:val="00E8086A"/>
    <w:rsid w:val="00E8131B"/>
    <w:rsid w:val="00E82293"/>
    <w:rsid w:val="00E824EC"/>
    <w:rsid w:val="00E829BB"/>
    <w:rsid w:val="00E82EF4"/>
    <w:rsid w:val="00E83DF8"/>
    <w:rsid w:val="00E84235"/>
    <w:rsid w:val="00E84360"/>
    <w:rsid w:val="00E8487C"/>
    <w:rsid w:val="00E84DC1"/>
    <w:rsid w:val="00E84EA8"/>
    <w:rsid w:val="00E85111"/>
    <w:rsid w:val="00E8567D"/>
    <w:rsid w:val="00E85B54"/>
    <w:rsid w:val="00E8610C"/>
    <w:rsid w:val="00E864EE"/>
    <w:rsid w:val="00E86B18"/>
    <w:rsid w:val="00E87108"/>
    <w:rsid w:val="00E877A5"/>
    <w:rsid w:val="00E87C28"/>
    <w:rsid w:val="00E900EE"/>
    <w:rsid w:val="00E90301"/>
    <w:rsid w:val="00E904FE"/>
    <w:rsid w:val="00E9086D"/>
    <w:rsid w:val="00E90ACE"/>
    <w:rsid w:val="00E90CE6"/>
    <w:rsid w:val="00E91152"/>
    <w:rsid w:val="00E91332"/>
    <w:rsid w:val="00E91709"/>
    <w:rsid w:val="00E91895"/>
    <w:rsid w:val="00E91AB6"/>
    <w:rsid w:val="00E91B5E"/>
    <w:rsid w:val="00E91C22"/>
    <w:rsid w:val="00E91C74"/>
    <w:rsid w:val="00E91DDD"/>
    <w:rsid w:val="00E92133"/>
    <w:rsid w:val="00E9237F"/>
    <w:rsid w:val="00E92425"/>
    <w:rsid w:val="00E924EB"/>
    <w:rsid w:val="00E926AA"/>
    <w:rsid w:val="00E92B2B"/>
    <w:rsid w:val="00E931B1"/>
    <w:rsid w:val="00E932C0"/>
    <w:rsid w:val="00E93344"/>
    <w:rsid w:val="00E933A1"/>
    <w:rsid w:val="00E93574"/>
    <w:rsid w:val="00E93AFE"/>
    <w:rsid w:val="00E93F89"/>
    <w:rsid w:val="00E942A6"/>
    <w:rsid w:val="00E94C14"/>
    <w:rsid w:val="00E9503F"/>
    <w:rsid w:val="00E9574D"/>
    <w:rsid w:val="00E961E9"/>
    <w:rsid w:val="00E962BD"/>
    <w:rsid w:val="00E969CC"/>
    <w:rsid w:val="00E96F2D"/>
    <w:rsid w:val="00E97579"/>
    <w:rsid w:val="00E976EE"/>
    <w:rsid w:val="00E97E47"/>
    <w:rsid w:val="00EA084A"/>
    <w:rsid w:val="00EA1702"/>
    <w:rsid w:val="00EA2537"/>
    <w:rsid w:val="00EA2A92"/>
    <w:rsid w:val="00EA2C1E"/>
    <w:rsid w:val="00EA3623"/>
    <w:rsid w:val="00EA37E3"/>
    <w:rsid w:val="00EA3B78"/>
    <w:rsid w:val="00EA3D26"/>
    <w:rsid w:val="00EA3E13"/>
    <w:rsid w:val="00EA3F18"/>
    <w:rsid w:val="00EA4218"/>
    <w:rsid w:val="00EA427E"/>
    <w:rsid w:val="00EA42AD"/>
    <w:rsid w:val="00EA44E2"/>
    <w:rsid w:val="00EA4C4A"/>
    <w:rsid w:val="00EA4D0C"/>
    <w:rsid w:val="00EA529C"/>
    <w:rsid w:val="00EA58C4"/>
    <w:rsid w:val="00EA59B0"/>
    <w:rsid w:val="00EA5D58"/>
    <w:rsid w:val="00EA607C"/>
    <w:rsid w:val="00EA6111"/>
    <w:rsid w:val="00EA6C64"/>
    <w:rsid w:val="00EA6CCA"/>
    <w:rsid w:val="00EA719B"/>
    <w:rsid w:val="00EA7B09"/>
    <w:rsid w:val="00EA7D75"/>
    <w:rsid w:val="00EB08AC"/>
    <w:rsid w:val="00EB1088"/>
    <w:rsid w:val="00EB12FD"/>
    <w:rsid w:val="00EB1C46"/>
    <w:rsid w:val="00EB2806"/>
    <w:rsid w:val="00EB2A66"/>
    <w:rsid w:val="00EB3665"/>
    <w:rsid w:val="00EB42D2"/>
    <w:rsid w:val="00EB44E2"/>
    <w:rsid w:val="00EB4D38"/>
    <w:rsid w:val="00EB51C5"/>
    <w:rsid w:val="00EB5513"/>
    <w:rsid w:val="00EB5956"/>
    <w:rsid w:val="00EB5978"/>
    <w:rsid w:val="00EB5A75"/>
    <w:rsid w:val="00EB5E55"/>
    <w:rsid w:val="00EB6D4F"/>
    <w:rsid w:val="00EB7044"/>
    <w:rsid w:val="00EB77DC"/>
    <w:rsid w:val="00EB7832"/>
    <w:rsid w:val="00EB7D04"/>
    <w:rsid w:val="00EC00C5"/>
    <w:rsid w:val="00EC0A96"/>
    <w:rsid w:val="00EC0ABC"/>
    <w:rsid w:val="00EC1009"/>
    <w:rsid w:val="00EC11E8"/>
    <w:rsid w:val="00EC13CC"/>
    <w:rsid w:val="00EC1701"/>
    <w:rsid w:val="00EC1BE9"/>
    <w:rsid w:val="00EC2350"/>
    <w:rsid w:val="00EC2975"/>
    <w:rsid w:val="00EC3065"/>
    <w:rsid w:val="00EC326C"/>
    <w:rsid w:val="00EC3481"/>
    <w:rsid w:val="00EC4225"/>
    <w:rsid w:val="00EC4563"/>
    <w:rsid w:val="00EC48A2"/>
    <w:rsid w:val="00EC4B83"/>
    <w:rsid w:val="00EC4DD8"/>
    <w:rsid w:val="00EC4FE9"/>
    <w:rsid w:val="00EC576D"/>
    <w:rsid w:val="00EC57F9"/>
    <w:rsid w:val="00EC5D47"/>
    <w:rsid w:val="00EC60A3"/>
    <w:rsid w:val="00EC610D"/>
    <w:rsid w:val="00EC6159"/>
    <w:rsid w:val="00EC6528"/>
    <w:rsid w:val="00EC6E01"/>
    <w:rsid w:val="00EC6EA6"/>
    <w:rsid w:val="00EC7318"/>
    <w:rsid w:val="00EC751D"/>
    <w:rsid w:val="00EC7C17"/>
    <w:rsid w:val="00ED0356"/>
    <w:rsid w:val="00ED048B"/>
    <w:rsid w:val="00ED089D"/>
    <w:rsid w:val="00ED0E83"/>
    <w:rsid w:val="00ED1303"/>
    <w:rsid w:val="00ED1802"/>
    <w:rsid w:val="00ED1B53"/>
    <w:rsid w:val="00ED1C96"/>
    <w:rsid w:val="00ED2409"/>
    <w:rsid w:val="00ED242B"/>
    <w:rsid w:val="00ED2D5A"/>
    <w:rsid w:val="00ED2EAF"/>
    <w:rsid w:val="00ED2F2C"/>
    <w:rsid w:val="00ED3391"/>
    <w:rsid w:val="00ED3526"/>
    <w:rsid w:val="00ED3628"/>
    <w:rsid w:val="00ED3642"/>
    <w:rsid w:val="00ED36F8"/>
    <w:rsid w:val="00ED4726"/>
    <w:rsid w:val="00ED485A"/>
    <w:rsid w:val="00ED4C26"/>
    <w:rsid w:val="00ED59A1"/>
    <w:rsid w:val="00ED5FAB"/>
    <w:rsid w:val="00ED69CD"/>
    <w:rsid w:val="00ED69F3"/>
    <w:rsid w:val="00ED6DA6"/>
    <w:rsid w:val="00ED7109"/>
    <w:rsid w:val="00ED724C"/>
    <w:rsid w:val="00ED752F"/>
    <w:rsid w:val="00ED76F5"/>
    <w:rsid w:val="00ED78AD"/>
    <w:rsid w:val="00ED7D27"/>
    <w:rsid w:val="00EE01C3"/>
    <w:rsid w:val="00EE06C3"/>
    <w:rsid w:val="00EE07B8"/>
    <w:rsid w:val="00EE0F28"/>
    <w:rsid w:val="00EE0F3B"/>
    <w:rsid w:val="00EE135D"/>
    <w:rsid w:val="00EE1614"/>
    <w:rsid w:val="00EE19B7"/>
    <w:rsid w:val="00EE2742"/>
    <w:rsid w:val="00EE2C07"/>
    <w:rsid w:val="00EE2FF8"/>
    <w:rsid w:val="00EE31A5"/>
    <w:rsid w:val="00EE35C3"/>
    <w:rsid w:val="00EE3947"/>
    <w:rsid w:val="00EE3D7C"/>
    <w:rsid w:val="00EE46BA"/>
    <w:rsid w:val="00EE4829"/>
    <w:rsid w:val="00EE4A32"/>
    <w:rsid w:val="00EE54FF"/>
    <w:rsid w:val="00EE60A3"/>
    <w:rsid w:val="00EE67A7"/>
    <w:rsid w:val="00EE7200"/>
    <w:rsid w:val="00EE741D"/>
    <w:rsid w:val="00EE7862"/>
    <w:rsid w:val="00EF076B"/>
    <w:rsid w:val="00EF0BFA"/>
    <w:rsid w:val="00EF0FAE"/>
    <w:rsid w:val="00EF130E"/>
    <w:rsid w:val="00EF133E"/>
    <w:rsid w:val="00EF144C"/>
    <w:rsid w:val="00EF148E"/>
    <w:rsid w:val="00EF194D"/>
    <w:rsid w:val="00EF1E4C"/>
    <w:rsid w:val="00EF1F53"/>
    <w:rsid w:val="00EF2109"/>
    <w:rsid w:val="00EF2539"/>
    <w:rsid w:val="00EF2CC8"/>
    <w:rsid w:val="00EF3F92"/>
    <w:rsid w:val="00EF4310"/>
    <w:rsid w:val="00EF43F9"/>
    <w:rsid w:val="00EF472D"/>
    <w:rsid w:val="00EF4948"/>
    <w:rsid w:val="00EF5081"/>
    <w:rsid w:val="00EF5456"/>
    <w:rsid w:val="00EF5D97"/>
    <w:rsid w:val="00EF5ED8"/>
    <w:rsid w:val="00EF631D"/>
    <w:rsid w:val="00EF63BB"/>
    <w:rsid w:val="00EF65F4"/>
    <w:rsid w:val="00EF6998"/>
    <w:rsid w:val="00EF7013"/>
    <w:rsid w:val="00EF74BB"/>
    <w:rsid w:val="00EF797E"/>
    <w:rsid w:val="00EF7B66"/>
    <w:rsid w:val="00EF7BC9"/>
    <w:rsid w:val="00EF7E13"/>
    <w:rsid w:val="00F004B4"/>
    <w:rsid w:val="00F00EED"/>
    <w:rsid w:val="00F017D6"/>
    <w:rsid w:val="00F01DCA"/>
    <w:rsid w:val="00F023CD"/>
    <w:rsid w:val="00F02CF5"/>
    <w:rsid w:val="00F03355"/>
    <w:rsid w:val="00F03438"/>
    <w:rsid w:val="00F03849"/>
    <w:rsid w:val="00F03CA5"/>
    <w:rsid w:val="00F0415F"/>
    <w:rsid w:val="00F041B7"/>
    <w:rsid w:val="00F047DD"/>
    <w:rsid w:val="00F04CD9"/>
    <w:rsid w:val="00F0535E"/>
    <w:rsid w:val="00F0539E"/>
    <w:rsid w:val="00F05DD4"/>
    <w:rsid w:val="00F06DF9"/>
    <w:rsid w:val="00F07146"/>
    <w:rsid w:val="00F07858"/>
    <w:rsid w:val="00F07E26"/>
    <w:rsid w:val="00F1001E"/>
    <w:rsid w:val="00F1015E"/>
    <w:rsid w:val="00F1078E"/>
    <w:rsid w:val="00F10DB0"/>
    <w:rsid w:val="00F11200"/>
    <w:rsid w:val="00F113CB"/>
    <w:rsid w:val="00F11494"/>
    <w:rsid w:val="00F12E57"/>
    <w:rsid w:val="00F133BF"/>
    <w:rsid w:val="00F1348C"/>
    <w:rsid w:val="00F13B33"/>
    <w:rsid w:val="00F13EF6"/>
    <w:rsid w:val="00F14450"/>
    <w:rsid w:val="00F15062"/>
    <w:rsid w:val="00F158C4"/>
    <w:rsid w:val="00F15EA5"/>
    <w:rsid w:val="00F1606F"/>
    <w:rsid w:val="00F16614"/>
    <w:rsid w:val="00F16CB4"/>
    <w:rsid w:val="00F16F2B"/>
    <w:rsid w:val="00F1713E"/>
    <w:rsid w:val="00F178D5"/>
    <w:rsid w:val="00F17ADD"/>
    <w:rsid w:val="00F17C2A"/>
    <w:rsid w:val="00F17FF2"/>
    <w:rsid w:val="00F20A97"/>
    <w:rsid w:val="00F20D17"/>
    <w:rsid w:val="00F21466"/>
    <w:rsid w:val="00F216A9"/>
    <w:rsid w:val="00F21ECB"/>
    <w:rsid w:val="00F22154"/>
    <w:rsid w:val="00F22554"/>
    <w:rsid w:val="00F23582"/>
    <w:rsid w:val="00F23BD3"/>
    <w:rsid w:val="00F23DDA"/>
    <w:rsid w:val="00F244F1"/>
    <w:rsid w:val="00F24B9F"/>
    <w:rsid w:val="00F24BA2"/>
    <w:rsid w:val="00F24F5C"/>
    <w:rsid w:val="00F259AA"/>
    <w:rsid w:val="00F25BFB"/>
    <w:rsid w:val="00F2630C"/>
    <w:rsid w:val="00F268C0"/>
    <w:rsid w:val="00F26CAD"/>
    <w:rsid w:val="00F2747E"/>
    <w:rsid w:val="00F2779A"/>
    <w:rsid w:val="00F2780E"/>
    <w:rsid w:val="00F300E6"/>
    <w:rsid w:val="00F30476"/>
    <w:rsid w:val="00F30513"/>
    <w:rsid w:val="00F3060A"/>
    <w:rsid w:val="00F30C37"/>
    <w:rsid w:val="00F3125D"/>
    <w:rsid w:val="00F314E9"/>
    <w:rsid w:val="00F31A1F"/>
    <w:rsid w:val="00F31B3A"/>
    <w:rsid w:val="00F31D93"/>
    <w:rsid w:val="00F31E71"/>
    <w:rsid w:val="00F31F35"/>
    <w:rsid w:val="00F32B77"/>
    <w:rsid w:val="00F33281"/>
    <w:rsid w:val="00F3340D"/>
    <w:rsid w:val="00F337E3"/>
    <w:rsid w:val="00F33EEE"/>
    <w:rsid w:val="00F343DD"/>
    <w:rsid w:val="00F34601"/>
    <w:rsid w:val="00F348BA"/>
    <w:rsid w:val="00F34B0B"/>
    <w:rsid w:val="00F34B16"/>
    <w:rsid w:val="00F357DF"/>
    <w:rsid w:val="00F35E74"/>
    <w:rsid w:val="00F36091"/>
    <w:rsid w:val="00F366A2"/>
    <w:rsid w:val="00F36982"/>
    <w:rsid w:val="00F37B2E"/>
    <w:rsid w:val="00F40222"/>
    <w:rsid w:val="00F40408"/>
    <w:rsid w:val="00F40543"/>
    <w:rsid w:val="00F4063F"/>
    <w:rsid w:val="00F4071B"/>
    <w:rsid w:val="00F4095E"/>
    <w:rsid w:val="00F41449"/>
    <w:rsid w:val="00F41E82"/>
    <w:rsid w:val="00F42157"/>
    <w:rsid w:val="00F42231"/>
    <w:rsid w:val="00F422CC"/>
    <w:rsid w:val="00F423F3"/>
    <w:rsid w:val="00F42614"/>
    <w:rsid w:val="00F426D8"/>
    <w:rsid w:val="00F42E68"/>
    <w:rsid w:val="00F42FB1"/>
    <w:rsid w:val="00F4389F"/>
    <w:rsid w:val="00F44338"/>
    <w:rsid w:val="00F44A32"/>
    <w:rsid w:val="00F44F6D"/>
    <w:rsid w:val="00F452E2"/>
    <w:rsid w:val="00F456F7"/>
    <w:rsid w:val="00F458BC"/>
    <w:rsid w:val="00F45AC2"/>
    <w:rsid w:val="00F45C70"/>
    <w:rsid w:val="00F46178"/>
    <w:rsid w:val="00F462AF"/>
    <w:rsid w:val="00F46325"/>
    <w:rsid w:val="00F4675D"/>
    <w:rsid w:val="00F469FE"/>
    <w:rsid w:val="00F472DC"/>
    <w:rsid w:val="00F50121"/>
    <w:rsid w:val="00F506A3"/>
    <w:rsid w:val="00F512D9"/>
    <w:rsid w:val="00F516EA"/>
    <w:rsid w:val="00F51F86"/>
    <w:rsid w:val="00F52506"/>
    <w:rsid w:val="00F52546"/>
    <w:rsid w:val="00F528B8"/>
    <w:rsid w:val="00F52A32"/>
    <w:rsid w:val="00F5315B"/>
    <w:rsid w:val="00F53212"/>
    <w:rsid w:val="00F53292"/>
    <w:rsid w:val="00F53890"/>
    <w:rsid w:val="00F53C98"/>
    <w:rsid w:val="00F53D3A"/>
    <w:rsid w:val="00F53FEF"/>
    <w:rsid w:val="00F54980"/>
    <w:rsid w:val="00F54C7B"/>
    <w:rsid w:val="00F55057"/>
    <w:rsid w:val="00F55291"/>
    <w:rsid w:val="00F55726"/>
    <w:rsid w:val="00F55BA2"/>
    <w:rsid w:val="00F55EBF"/>
    <w:rsid w:val="00F55F5E"/>
    <w:rsid w:val="00F55FE5"/>
    <w:rsid w:val="00F56A91"/>
    <w:rsid w:val="00F57019"/>
    <w:rsid w:val="00F5713B"/>
    <w:rsid w:val="00F57758"/>
    <w:rsid w:val="00F57813"/>
    <w:rsid w:val="00F57A6F"/>
    <w:rsid w:val="00F57BD5"/>
    <w:rsid w:val="00F605E2"/>
    <w:rsid w:val="00F608D2"/>
    <w:rsid w:val="00F60969"/>
    <w:rsid w:val="00F60B4D"/>
    <w:rsid w:val="00F60C6B"/>
    <w:rsid w:val="00F6137F"/>
    <w:rsid w:val="00F61477"/>
    <w:rsid w:val="00F6177F"/>
    <w:rsid w:val="00F61967"/>
    <w:rsid w:val="00F61E05"/>
    <w:rsid w:val="00F62203"/>
    <w:rsid w:val="00F62401"/>
    <w:rsid w:val="00F625E7"/>
    <w:rsid w:val="00F62A31"/>
    <w:rsid w:val="00F638BF"/>
    <w:rsid w:val="00F6390D"/>
    <w:rsid w:val="00F63C2D"/>
    <w:rsid w:val="00F6454E"/>
    <w:rsid w:val="00F64B81"/>
    <w:rsid w:val="00F64C83"/>
    <w:rsid w:val="00F65CA0"/>
    <w:rsid w:val="00F65CF4"/>
    <w:rsid w:val="00F65E44"/>
    <w:rsid w:val="00F662B3"/>
    <w:rsid w:val="00F662C8"/>
    <w:rsid w:val="00F667CA"/>
    <w:rsid w:val="00F66C11"/>
    <w:rsid w:val="00F70895"/>
    <w:rsid w:val="00F708C4"/>
    <w:rsid w:val="00F70B12"/>
    <w:rsid w:val="00F714EA"/>
    <w:rsid w:val="00F71807"/>
    <w:rsid w:val="00F7181F"/>
    <w:rsid w:val="00F71C16"/>
    <w:rsid w:val="00F72420"/>
    <w:rsid w:val="00F7248F"/>
    <w:rsid w:val="00F728BD"/>
    <w:rsid w:val="00F72B32"/>
    <w:rsid w:val="00F72D95"/>
    <w:rsid w:val="00F7367A"/>
    <w:rsid w:val="00F744C2"/>
    <w:rsid w:val="00F746DD"/>
    <w:rsid w:val="00F74C5B"/>
    <w:rsid w:val="00F75065"/>
    <w:rsid w:val="00F753EC"/>
    <w:rsid w:val="00F75454"/>
    <w:rsid w:val="00F75ADE"/>
    <w:rsid w:val="00F75CE7"/>
    <w:rsid w:val="00F7661E"/>
    <w:rsid w:val="00F76746"/>
    <w:rsid w:val="00F76C13"/>
    <w:rsid w:val="00F772BF"/>
    <w:rsid w:val="00F775DF"/>
    <w:rsid w:val="00F8033C"/>
    <w:rsid w:val="00F803FF"/>
    <w:rsid w:val="00F80532"/>
    <w:rsid w:val="00F81BFF"/>
    <w:rsid w:val="00F81EC4"/>
    <w:rsid w:val="00F825B0"/>
    <w:rsid w:val="00F82D39"/>
    <w:rsid w:val="00F8300E"/>
    <w:rsid w:val="00F8330F"/>
    <w:rsid w:val="00F837C0"/>
    <w:rsid w:val="00F83862"/>
    <w:rsid w:val="00F83BE3"/>
    <w:rsid w:val="00F83CF4"/>
    <w:rsid w:val="00F845E3"/>
    <w:rsid w:val="00F84F38"/>
    <w:rsid w:val="00F859A7"/>
    <w:rsid w:val="00F85B41"/>
    <w:rsid w:val="00F860DC"/>
    <w:rsid w:val="00F86A41"/>
    <w:rsid w:val="00F87DEB"/>
    <w:rsid w:val="00F87E7F"/>
    <w:rsid w:val="00F90718"/>
    <w:rsid w:val="00F913B1"/>
    <w:rsid w:val="00F918C8"/>
    <w:rsid w:val="00F92741"/>
    <w:rsid w:val="00F92E67"/>
    <w:rsid w:val="00F92EB0"/>
    <w:rsid w:val="00F9306B"/>
    <w:rsid w:val="00F935C3"/>
    <w:rsid w:val="00F957BB"/>
    <w:rsid w:val="00F95C3F"/>
    <w:rsid w:val="00F95F7C"/>
    <w:rsid w:val="00F96830"/>
    <w:rsid w:val="00F96B49"/>
    <w:rsid w:val="00F9795E"/>
    <w:rsid w:val="00F97A8C"/>
    <w:rsid w:val="00F97AA3"/>
    <w:rsid w:val="00F97CFA"/>
    <w:rsid w:val="00F97FC1"/>
    <w:rsid w:val="00FA04FA"/>
    <w:rsid w:val="00FA056F"/>
    <w:rsid w:val="00FA0837"/>
    <w:rsid w:val="00FA1148"/>
    <w:rsid w:val="00FA1A42"/>
    <w:rsid w:val="00FA2590"/>
    <w:rsid w:val="00FA277C"/>
    <w:rsid w:val="00FA29D6"/>
    <w:rsid w:val="00FA2B29"/>
    <w:rsid w:val="00FA2F0B"/>
    <w:rsid w:val="00FA2F74"/>
    <w:rsid w:val="00FA3246"/>
    <w:rsid w:val="00FA3724"/>
    <w:rsid w:val="00FA40BD"/>
    <w:rsid w:val="00FA459F"/>
    <w:rsid w:val="00FA4DBC"/>
    <w:rsid w:val="00FA511A"/>
    <w:rsid w:val="00FA5731"/>
    <w:rsid w:val="00FA6045"/>
    <w:rsid w:val="00FA60DD"/>
    <w:rsid w:val="00FA6475"/>
    <w:rsid w:val="00FA6BC1"/>
    <w:rsid w:val="00FA6BD8"/>
    <w:rsid w:val="00FA6E3A"/>
    <w:rsid w:val="00FA74C0"/>
    <w:rsid w:val="00FB018E"/>
    <w:rsid w:val="00FB0226"/>
    <w:rsid w:val="00FB034E"/>
    <w:rsid w:val="00FB112F"/>
    <w:rsid w:val="00FB2064"/>
    <w:rsid w:val="00FB2431"/>
    <w:rsid w:val="00FB30F3"/>
    <w:rsid w:val="00FB3DC1"/>
    <w:rsid w:val="00FB42B9"/>
    <w:rsid w:val="00FB4493"/>
    <w:rsid w:val="00FB4549"/>
    <w:rsid w:val="00FB506B"/>
    <w:rsid w:val="00FB50E2"/>
    <w:rsid w:val="00FB57E6"/>
    <w:rsid w:val="00FB5C01"/>
    <w:rsid w:val="00FB5C43"/>
    <w:rsid w:val="00FB5FC2"/>
    <w:rsid w:val="00FB6916"/>
    <w:rsid w:val="00FB6B2A"/>
    <w:rsid w:val="00FB7967"/>
    <w:rsid w:val="00FC0147"/>
    <w:rsid w:val="00FC0210"/>
    <w:rsid w:val="00FC0E2C"/>
    <w:rsid w:val="00FC2307"/>
    <w:rsid w:val="00FC2F7D"/>
    <w:rsid w:val="00FC32B7"/>
    <w:rsid w:val="00FC3373"/>
    <w:rsid w:val="00FC33F8"/>
    <w:rsid w:val="00FC3F27"/>
    <w:rsid w:val="00FC45D5"/>
    <w:rsid w:val="00FC45F7"/>
    <w:rsid w:val="00FC5081"/>
    <w:rsid w:val="00FC5239"/>
    <w:rsid w:val="00FC5397"/>
    <w:rsid w:val="00FC5B71"/>
    <w:rsid w:val="00FC5EEA"/>
    <w:rsid w:val="00FC601E"/>
    <w:rsid w:val="00FC67A9"/>
    <w:rsid w:val="00FC6947"/>
    <w:rsid w:val="00FC6A89"/>
    <w:rsid w:val="00FC6C53"/>
    <w:rsid w:val="00FC7073"/>
    <w:rsid w:val="00FC728A"/>
    <w:rsid w:val="00FC7602"/>
    <w:rsid w:val="00FC7B0F"/>
    <w:rsid w:val="00FC7DC2"/>
    <w:rsid w:val="00FD0326"/>
    <w:rsid w:val="00FD0BCF"/>
    <w:rsid w:val="00FD1EC0"/>
    <w:rsid w:val="00FD1EE1"/>
    <w:rsid w:val="00FD281E"/>
    <w:rsid w:val="00FD28B2"/>
    <w:rsid w:val="00FD28DA"/>
    <w:rsid w:val="00FD311A"/>
    <w:rsid w:val="00FD3268"/>
    <w:rsid w:val="00FD3559"/>
    <w:rsid w:val="00FD403F"/>
    <w:rsid w:val="00FD42E7"/>
    <w:rsid w:val="00FD4630"/>
    <w:rsid w:val="00FD4AA5"/>
    <w:rsid w:val="00FD4BDE"/>
    <w:rsid w:val="00FD5093"/>
    <w:rsid w:val="00FD5542"/>
    <w:rsid w:val="00FD6367"/>
    <w:rsid w:val="00FD6BA7"/>
    <w:rsid w:val="00FD7175"/>
    <w:rsid w:val="00FD7184"/>
    <w:rsid w:val="00FD7365"/>
    <w:rsid w:val="00FD7C37"/>
    <w:rsid w:val="00FE047C"/>
    <w:rsid w:val="00FE0652"/>
    <w:rsid w:val="00FE06AA"/>
    <w:rsid w:val="00FE0976"/>
    <w:rsid w:val="00FE0C03"/>
    <w:rsid w:val="00FE10A3"/>
    <w:rsid w:val="00FE1948"/>
    <w:rsid w:val="00FE1DB9"/>
    <w:rsid w:val="00FE1F1F"/>
    <w:rsid w:val="00FE2E24"/>
    <w:rsid w:val="00FE3200"/>
    <w:rsid w:val="00FE33BE"/>
    <w:rsid w:val="00FE38D1"/>
    <w:rsid w:val="00FE3C35"/>
    <w:rsid w:val="00FE3D77"/>
    <w:rsid w:val="00FE40CD"/>
    <w:rsid w:val="00FE42F9"/>
    <w:rsid w:val="00FE4833"/>
    <w:rsid w:val="00FE4E69"/>
    <w:rsid w:val="00FE4F14"/>
    <w:rsid w:val="00FE50CF"/>
    <w:rsid w:val="00FE5163"/>
    <w:rsid w:val="00FE5250"/>
    <w:rsid w:val="00FE5369"/>
    <w:rsid w:val="00FE54C7"/>
    <w:rsid w:val="00FE5D37"/>
    <w:rsid w:val="00FE6D2F"/>
    <w:rsid w:val="00FE7926"/>
    <w:rsid w:val="00FF011C"/>
    <w:rsid w:val="00FF017F"/>
    <w:rsid w:val="00FF03D5"/>
    <w:rsid w:val="00FF0B36"/>
    <w:rsid w:val="00FF0BDE"/>
    <w:rsid w:val="00FF104F"/>
    <w:rsid w:val="00FF1932"/>
    <w:rsid w:val="00FF2D47"/>
    <w:rsid w:val="00FF2DB7"/>
    <w:rsid w:val="00FF3487"/>
    <w:rsid w:val="00FF4E06"/>
    <w:rsid w:val="00FF4EA8"/>
    <w:rsid w:val="00FF5143"/>
    <w:rsid w:val="00FF54D1"/>
    <w:rsid w:val="00FF557E"/>
    <w:rsid w:val="00FF5730"/>
    <w:rsid w:val="00FF5869"/>
    <w:rsid w:val="00FF5CBB"/>
    <w:rsid w:val="00FF6610"/>
    <w:rsid w:val="00FF67A1"/>
    <w:rsid w:val="00FF6C70"/>
    <w:rsid w:val="00FF749E"/>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393AC79"/>
  <w15:docId w15:val="{231B2C58-FC57-4316-B39F-499C0C3D33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US" w:eastAsia="en-IN" w:bidi="ar-SA"/>
      </w:rPr>
    </w:rPrDefault>
    <w:pPrDefault>
      <w:pPr>
        <w:spacing w:after="200" w:line="48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3F27"/>
    <w:pPr>
      <w:spacing w:line="360" w:lineRule="auto"/>
    </w:pPr>
    <w:rPr>
      <w:rFonts w:ascii="Arial" w:hAnsi="Arial"/>
      <w:sz w:val="22"/>
    </w:rPr>
  </w:style>
  <w:style w:type="paragraph" w:styleId="Heading1">
    <w:name w:val="heading 1"/>
    <w:basedOn w:val="Normal"/>
    <w:next w:val="Normal"/>
    <w:link w:val="Heading1Char"/>
    <w:uiPriority w:val="9"/>
    <w:qFormat/>
    <w:rsid w:val="00AE5513"/>
    <w:pPr>
      <w:keepNext/>
      <w:keepLines/>
      <w:spacing w:before="480" w:after="0"/>
      <w:outlineLvl w:val="0"/>
    </w:pPr>
    <w:rPr>
      <w:b/>
      <w:color w:val="000000"/>
      <w:szCs w:val="28"/>
    </w:rPr>
  </w:style>
  <w:style w:type="paragraph" w:styleId="Heading2">
    <w:name w:val="heading 2"/>
    <w:basedOn w:val="Normal"/>
    <w:next w:val="Normal"/>
    <w:link w:val="Heading2Char"/>
    <w:uiPriority w:val="9"/>
    <w:unhideWhenUsed/>
    <w:qFormat/>
    <w:rsid w:val="00FD311A"/>
    <w:pPr>
      <w:keepNext/>
      <w:keepLines/>
      <w:spacing w:before="200" w:after="0"/>
      <w:outlineLvl w:val="1"/>
    </w:pPr>
    <w:rPr>
      <w:b/>
      <w:color w:val="000000"/>
      <w:sz w:val="20"/>
    </w:rPr>
  </w:style>
  <w:style w:type="paragraph" w:styleId="Heading3">
    <w:name w:val="heading 3"/>
    <w:basedOn w:val="Normal"/>
    <w:next w:val="Normal"/>
    <w:uiPriority w:val="9"/>
    <w:unhideWhenUsed/>
    <w:qFormat/>
    <w:rsid w:val="00956400"/>
    <w:pPr>
      <w:keepNext/>
      <w:keepLines/>
      <w:spacing w:before="200" w:after="0" w:line="480" w:lineRule="auto"/>
      <w:outlineLvl w:val="2"/>
    </w:pPr>
    <w:rPr>
      <w:rFonts w:eastAsia="Calibri" w:cs="Calibri"/>
      <w:b/>
    </w:rPr>
  </w:style>
  <w:style w:type="paragraph" w:styleId="Heading4">
    <w:name w:val="heading 4"/>
    <w:basedOn w:val="Normal"/>
    <w:next w:val="Normal"/>
    <w:uiPriority w:val="9"/>
    <w:semiHidden/>
    <w:unhideWhenUsed/>
    <w:qFormat/>
    <w:pPr>
      <w:keepNext/>
      <w:keepLines/>
      <w:spacing w:before="240" w:after="40" w:line="480" w:lineRule="auto"/>
      <w:outlineLvl w:val="3"/>
    </w:pPr>
    <w:rPr>
      <w:b/>
    </w:rPr>
  </w:style>
  <w:style w:type="paragraph" w:styleId="Heading5">
    <w:name w:val="heading 5"/>
    <w:basedOn w:val="Normal"/>
    <w:next w:val="Normal"/>
    <w:uiPriority w:val="9"/>
    <w:semiHidden/>
    <w:unhideWhenUsed/>
    <w:qFormat/>
    <w:pPr>
      <w:keepNext/>
      <w:keepLines/>
      <w:spacing w:before="220" w:after="40" w:line="480" w:lineRule="auto"/>
      <w:outlineLvl w:val="4"/>
    </w:pPr>
    <w:rPr>
      <w:b/>
      <w:szCs w:val="22"/>
    </w:rPr>
  </w:style>
  <w:style w:type="paragraph" w:styleId="Heading6">
    <w:name w:val="heading 6"/>
    <w:basedOn w:val="Normal"/>
    <w:next w:val="Normal"/>
    <w:uiPriority w:val="9"/>
    <w:semiHidden/>
    <w:unhideWhenUsed/>
    <w:qFormat/>
    <w:pPr>
      <w:keepNext/>
      <w:keepLines/>
      <w:spacing w:before="200" w:after="40" w:line="480" w:lineRule="auto"/>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AE5513"/>
    <w:pPr>
      <w:pBdr>
        <w:bottom w:val="single" w:sz="8" w:space="4" w:color="4472C4"/>
      </w:pBdr>
      <w:spacing w:after="300"/>
      <w:jc w:val="center"/>
    </w:pPr>
    <w:rPr>
      <w:b/>
      <w:color w:val="323E4F"/>
      <w:sz w:val="32"/>
      <w:szCs w:val="52"/>
    </w:rPr>
  </w:style>
  <w:style w:type="paragraph" w:styleId="Subtitle">
    <w:name w:val="Subtitle"/>
    <w:basedOn w:val="Normal"/>
    <w:next w:val="Normal"/>
    <w:uiPriority w:val="11"/>
    <w:qFormat/>
    <w:pPr>
      <w:spacing w:line="480" w:lineRule="auto"/>
    </w:pPr>
    <w:rPr>
      <w:rFonts w:ascii="Calibri" w:eastAsia="Calibri" w:hAnsi="Calibri" w:cs="Calibri"/>
      <w:i/>
      <w:color w:val="4472C4"/>
    </w:rPr>
  </w:style>
  <w:style w:type="paragraph" w:styleId="Header">
    <w:name w:val="header"/>
    <w:basedOn w:val="Normal"/>
    <w:link w:val="HeaderChar"/>
    <w:uiPriority w:val="99"/>
    <w:unhideWhenUsed/>
    <w:rsid w:val="005E6920"/>
    <w:pPr>
      <w:tabs>
        <w:tab w:val="center" w:pos="4513"/>
        <w:tab w:val="right" w:pos="9026"/>
      </w:tabs>
      <w:spacing w:after="0"/>
    </w:pPr>
  </w:style>
  <w:style w:type="character" w:customStyle="1" w:styleId="HeaderChar">
    <w:name w:val="Header Char"/>
    <w:basedOn w:val="DefaultParagraphFont"/>
    <w:link w:val="Header"/>
    <w:uiPriority w:val="99"/>
    <w:rsid w:val="005E6920"/>
  </w:style>
  <w:style w:type="paragraph" w:styleId="Footer">
    <w:name w:val="footer"/>
    <w:basedOn w:val="Normal"/>
    <w:link w:val="FooterChar"/>
    <w:uiPriority w:val="99"/>
    <w:unhideWhenUsed/>
    <w:rsid w:val="005E6920"/>
    <w:pPr>
      <w:tabs>
        <w:tab w:val="center" w:pos="4513"/>
        <w:tab w:val="right" w:pos="9026"/>
      </w:tabs>
      <w:spacing w:after="0"/>
    </w:pPr>
  </w:style>
  <w:style w:type="character" w:customStyle="1" w:styleId="FooterChar">
    <w:name w:val="Footer Char"/>
    <w:basedOn w:val="DefaultParagraphFont"/>
    <w:link w:val="Footer"/>
    <w:uiPriority w:val="99"/>
    <w:rsid w:val="005E6920"/>
  </w:style>
  <w:style w:type="paragraph" w:styleId="NormalWeb">
    <w:name w:val="Normal (Web)"/>
    <w:basedOn w:val="Normal"/>
    <w:uiPriority w:val="99"/>
    <w:unhideWhenUsed/>
    <w:rsid w:val="00202AAA"/>
    <w:pPr>
      <w:spacing w:before="100" w:beforeAutospacing="1" w:after="100" w:afterAutospacing="1"/>
      <w:jc w:val="left"/>
    </w:pPr>
    <w:rPr>
      <w:lang w:val="en-IN"/>
    </w:rPr>
  </w:style>
  <w:style w:type="paragraph" w:styleId="ListParagraph">
    <w:name w:val="List Paragraph"/>
    <w:basedOn w:val="Normal"/>
    <w:link w:val="ListParagraphChar"/>
    <w:uiPriority w:val="34"/>
    <w:qFormat/>
    <w:rsid w:val="008D3F33"/>
    <w:pPr>
      <w:spacing w:line="480" w:lineRule="auto"/>
      <w:ind w:left="720"/>
      <w:contextualSpacing/>
    </w:pPr>
  </w:style>
  <w:style w:type="paragraph" w:styleId="BodyText">
    <w:name w:val="Body Text"/>
    <w:basedOn w:val="Normal"/>
    <w:link w:val="BodyTextChar"/>
    <w:uiPriority w:val="1"/>
    <w:qFormat/>
    <w:rsid w:val="0000482C"/>
    <w:pPr>
      <w:widowControl w:val="0"/>
      <w:autoSpaceDE w:val="0"/>
      <w:autoSpaceDN w:val="0"/>
      <w:spacing w:after="0"/>
      <w:jc w:val="left"/>
    </w:pPr>
    <w:rPr>
      <w:rFonts w:eastAsia="Arial" w:cs="Arial"/>
      <w:szCs w:val="22"/>
      <w:lang w:val="en-GB" w:eastAsia="en-GB" w:bidi="en-GB"/>
    </w:rPr>
  </w:style>
  <w:style w:type="character" w:customStyle="1" w:styleId="BodyTextChar">
    <w:name w:val="Body Text Char"/>
    <w:basedOn w:val="DefaultParagraphFont"/>
    <w:link w:val="BodyText"/>
    <w:uiPriority w:val="1"/>
    <w:rsid w:val="0000482C"/>
    <w:rPr>
      <w:rFonts w:ascii="Arial" w:eastAsia="Arial" w:hAnsi="Arial" w:cs="Arial"/>
      <w:sz w:val="22"/>
      <w:szCs w:val="22"/>
      <w:lang w:val="en-GB" w:eastAsia="en-GB" w:bidi="en-GB"/>
    </w:rPr>
  </w:style>
  <w:style w:type="character" w:styleId="Hyperlink">
    <w:name w:val="Hyperlink"/>
    <w:basedOn w:val="DefaultParagraphFont"/>
    <w:uiPriority w:val="99"/>
    <w:unhideWhenUsed/>
    <w:rsid w:val="005261E5"/>
    <w:rPr>
      <w:color w:val="0000FF" w:themeColor="hyperlink"/>
      <w:u w:val="single"/>
    </w:rPr>
  </w:style>
  <w:style w:type="character" w:styleId="UnresolvedMention">
    <w:name w:val="Unresolved Mention"/>
    <w:basedOn w:val="DefaultParagraphFont"/>
    <w:uiPriority w:val="99"/>
    <w:semiHidden/>
    <w:unhideWhenUsed/>
    <w:rsid w:val="005261E5"/>
    <w:rPr>
      <w:color w:val="605E5C"/>
      <w:shd w:val="clear" w:color="auto" w:fill="E1DFDD"/>
    </w:rPr>
  </w:style>
  <w:style w:type="paragraph" w:customStyle="1" w:styleId="nav-buttons">
    <w:name w:val="nav-buttons"/>
    <w:basedOn w:val="Normal"/>
    <w:rsid w:val="005C60BE"/>
    <w:pPr>
      <w:spacing w:before="100" w:beforeAutospacing="1" w:after="100" w:afterAutospacing="1"/>
      <w:jc w:val="left"/>
    </w:pPr>
    <w:rPr>
      <w:lang w:val="en-IN"/>
    </w:rPr>
  </w:style>
  <w:style w:type="paragraph" w:customStyle="1" w:styleId="nav-dropdown">
    <w:name w:val="nav-dropdown"/>
    <w:basedOn w:val="Normal"/>
    <w:rsid w:val="005C60BE"/>
    <w:pPr>
      <w:spacing w:before="100" w:beforeAutospacing="1" w:after="100" w:afterAutospacing="1"/>
      <w:jc w:val="left"/>
    </w:pPr>
    <w:rPr>
      <w:lang w:val="en-IN"/>
    </w:rPr>
  </w:style>
  <w:style w:type="paragraph" w:customStyle="1" w:styleId="comment">
    <w:name w:val="comment"/>
    <w:basedOn w:val="Normal"/>
    <w:rsid w:val="005C60BE"/>
    <w:pPr>
      <w:spacing w:before="100" w:beforeAutospacing="1" w:after="100" w:afterAutospacing="1"/>
      <w:jc w:val="left"/>
    </w:pPr>
    <w:rPr>
      <w:lang w:val="en-IN"/>
    </w:rPr>
  </w:style>
  <w:style w:type="paragraph" w:customStyle="1" w:styleId="first-info">
    <w:name w:val="first-info"/>
    <w:basedOn w:val="Normal"/>
    <w:rsid w:val="005C60BE"/>
    <w:pPr>
      <w:spacing w:before="100" w:beforeAutospacing="1" w:after="100" w:afterAutospacing="1"/>
      <w:jc w:val="left"/>
    </w:pPr>
    <w:rPr>
      <w:lang w:val="en-IN"/>
    </w:rPr>
  </w:style>
  <w:style w:type="character" w:customStyle="1" w:styleId="flex-no-shrink">
    <w:name w:val="flex-no-shrink"/>
    <w:basedOn w:val="DefaultParagraphFont"/>
    <w:rsid w:val="005C60BE"/>
  </w:style>
  <w:style w:type="paragraph" w:customStyle="1" w:styleId="comment-no-login">
    <w:name w:val="comment-no-login"/>
    <w:basedOn w:val="Normal"/>
    <w:rsid w:val="005C60BE"/>
    <w:pPr>
      <w:spacing w:before="100" w:beforeAutospacing="1" w:after="100" w:afterAutospacing="1"/>
      <w:jc w:val="left"/>
    </w:pPr>
    <w:rPr>
      <w:lang w:val="en-IN"/>
    </w:rPr>
  </w:style>
  <w:style w:type="character" w:customStyle="1" w:styleId="text-ellipsis">
    <w:name w:val="text-ellipsis"/>
    <w:basedOn w:val="DefaultParagraphFont"/>
    <w:rsid w:val="005C60BE"/>
  </w:style>
  <w:style w:type="character" w:customStyle="1" w:styleId="text--aosiq">
    <w:name w:val="text--aosiq"/>
    <w:basedOn w:val="DefaultParagraphFont"/>
    <w:rsid w:val="005C60BE"/>
  </w:style>
  <w:style w:type="paragraph" w:styleId="FootnoteText">
    <w:name w:val="footnote text"/>
    <w:basedOn w:val="Normal"/>
    <w:link w:val="FootnoteTextChar"/>
    <w:uiPriority w:val="99"/>
    <w:unhideWhenUsed/>
    <w:rsid w:val="000A3F99"/>
    <w:pPr>
      <w:spacing w:after="0"/>
      <w:jc w:val="left"/>
    </w:pPr>
    <w:rPr>
      <w:sz w:val="20"/>
      <w:szCs w:val="20"/>
      <w:lang w:val="en-GB" w:eastAsia="en-GB"/>
    </w:rPr>
  </w:style>
  <w:style w:type="character" w:customStyle="1" w:styleId="FootnoteTextChar">
    <w:name w:val="Footnote Text Char"/>
    <w:basedOn w:val="DefaultParagraphFont"/>
    <w:link w:val="FootnoteText"/>
    <w:uiPriority w:val="99"/>
    <w:rsid w:val="000A3F99"/>
    <w:rPr>
      <w:rFonts w:ascii="Arial" w:hAnsi="Arial"/>
      <w:sz w:val="20"/>
      <w:szCs w:val="20"/>
      <w:lang w:val="en-GB" w:eastAsia="en-GB"/>
    </w:rPr>
  </w:style>
  <w:style w:type="character" w:styleId="FootnoteReference">
    <w:name w:val="footnote reference"/>
    <w:basedOn w:val="DefaultParagraphFont"/>
    <w:uiPriority w:val="99"/>
    <w:semiHidden/>
    <w:unhideWhenUsed/>
    <w:rsid w:val="000A3F99"/>
    <w:rPr>
      <w:vertAlign w:val="superscript"/>
    </w:rPr>
  </w:style>
  <w:style w:type="character" w:styleId="Emphasis">
    <w:name w:val="Emphasis"/>
    <w:basedOn w:val="DefaultParagraphFont"/>
    <w:uiPriority w:val="20"/>
    <w:qFormat/>
    <w:rsid w:val="0078100F"/>
    <w:rPr>
      <w:i/>
      <w:iCs/>
    </w:rPr>
  </w:style>
  <w:style w:type="table" w:styleId="TableGrid">
    <w:name w:val="Table Grid"/>
    <w:basedOn w:val="TableNormal"/>
    <w:uiPriority w:val="39"/>
    <w:rsid w:val="0056013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
    <w:name w:val="Body"/>
    <w:rsid w:val="005A1451"/>
    <w:pPr>
      <w:spacing w:line="360" w:lineRule="auto"/>
    </w:pPr>
    <w:rPr>
      <w:rFonts w:eastAsia="Arial Unicode MS" w:cs="Arial Unicode MS"/>
      <w:color w:val="000000"/>
      <w:u w:color="000000"/>
      <w:lang w:val="en-IN"/>
    </w:rPr>
  </w:style>
  <w:style w:type="character" w:customStyle="1" w:styleId="None">
    <w:name w:val="None"/>
    <w:rsid w:val="005A1451"/>
  </w:style>
  <w:style w:type="paragraph" w:styleId="BalloonText">
    <w:name w:val="Balloon Text"/>
    <w:basedOn w:val="Normal"/>
    <w:link w:val="BalloonTextChar"/>
    <w:uiPriority w:val="99"/>
    <w:semiHidden/>
    <w:unhideWhenUsed/>
    <w:rsid w:val="009F617D"/>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F617D"/>
    <w:rPr>
      <w:rFonts w:ascii="Segoe UI" w:hAnsi="Segoe UI" w:cs="Segoe UI"/>
      <w:sz w:val="18"/>
      <w:szCs w:val="18"/>
    </w:rPr>
  </w:style>
  <w:style w:type="table" w:styleId="GridTable4-Accent1">
    <w:name w:val="Grid Table 4 Accent 1"/>
    <w:basedOn w:val="TableNormal"/>
    <w:uiPriority w:val="49"/>
    <w:rsid w:val="00576DFB"/>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character" w:customStyle="1" w:styleId="author-name">
    <w:name w:val="author-name"/>
    <w:basedOn w:val="DefaultParagraphFont"/>
    <w:rsid w:val="003B70FF"/>
  </w:style>
  <w:style w:type="character" w:customStyle="1" w:styleId="Heading1Char">
    <w:name w:val="Heading 1 Char"/>
    <w:basedOn w:val="DefaultParagraphFont"/>
    <w:link w:val="Heading1"/>
    <w:uiPriority w:val="9"/>
    <w:rsid w:val="00BD114B"/>
    <w:rPr>
      <w:b/>
      <w:color w:val="000000"/>
      <w:szCs w:val="28"/>
    </w:rPr>
  </w:style>
  <w:style w:type="character" w:customStyle="1" w:styleId="TitleChar">
    <w:name w:val="Title Char"/>
    <w:basedOn w:val="DefaultParagraphFont"/>
    <w:link w:val="Title"/>
    <w:uiPriority w:val="10"/>
    <w:rsid w:val="00BD114B"/>
    <w:rPr>
      <w:b/>
      <w:color w:val="323E4F"/>
      <w:sz w:val="32"/>
      <w:szCs w:val="52"/>
    </w:rPr>
  </w:style>
  <w:style w:type="character" w:customStyle="1" w:styleId="Heading2Char">
    <w:name w:val="Heading 2 Char"/>
    <w:basedOn w:val="DefaultParagraphFont"/>
    <w:link w:val="Heading2"/>
    <w:uiPriority w:val="9"/>
    <w:rsid w:val="00BD114B"/>
    <w:rPr>
      <w:b/>
      <w:color w:val="000000"/>
      <w:sz w:val="20"/>
    </w:rPr>
  </w:style>
  <w:style w:type="character" w:customStyle="1" w:styleId="apple-tab-span">
    <w:name w:val="apple-tab-span"/>
    <w:basedOn w:val="DefaultParagraphFont"/>
    <w:rsid w:val="00BD114B"/>
  </w:style>
  <w:style w:type="paragraph" w:styleId="TableofFigures">
    <w:name w:val="table of figures"/>
    <w:basedOn w:val="Normal"/>
    <w:next w:val="Normal"/>
    <w:uiPriority w:val="99"/>
    <w:unhideWhenUsed/>
    <w:rsid w:val="00BD114B"/>
    <w:pPr>
      <w:spacing w:after="0"/>
    </w:pPr>
    <w:rPr>
      <w:rFonts w:eastAsiaTheme="minorHAnsi" w:cstheme="minorBidi"/>
      <w:szCs w:val="22"/>
      <w:lang w:val="en-IN" w:eastAsia="en-US"/>
    </w:rPr>
  </w:style>
  <w:style w:type="paragraph" w:styleId="BodyTextIndent2">
    <w:name w:val="Body Text Indent 2"/>
    <w:basedOn w:val="Normal"/>
    <w:link w:val="BodyTextIndent2Char"/>
    <w:uiPriority w:val="99"/>
    <w:semiHidden/>
    <w:unhideWhenUsed/>
    <w:rsid w:val="00C21D0E"/>
    <w:pPr>
      <w:spacing w:after="120" w:line="480" w:lineRule="auto"/>
      <w:ind w:left="283"/>
    </w:pPr>
  </w:style>
  <w:style w:type="character" w:customStyle="1" w:styleId="BodyTextIndent2Char">
    <w:name w:val="Body Text Indent 2 Char"/>
    <w:basedOn w:val="DefaultParagraphFont"/>
    <w:link w:val="BodyTextIndent2"/>
    <w:uiPriority w:val="99"/>
    <w:semiHidden/>
    <w:rsid w:val="00C21D0E"/>
  </w:style>
  <w:style w:type="character" w:customStyle="1" w:styleId="text">
    <w:name w:val="text"/>
    <w:basedOn w:val="DefaultParagraphFont"/>
    <w:uiPriority w:val="99"/>
    <w:rsid w:val="00C21D0E"/>
    <w:rPr>
      <w:rFonts w:cs="Times New Roman"/>
    </w:rPr>
  </w:style>
  <w:style w:type="character" w:customStyle="1" w:styleId="author">
    <w:name w:val="author"/>
    <w:basedOn w:val="DefaultParagraphFont"/>
    <w:rsid w:val="00502E8A"/>
  </w:style>
  <w:style w:type="character" w:styleId="Strong">
    <w:name w:val="Strong"/>
    <w:basedOn w:val="DefaultParagraphFont"/>
    <w:uiPriority w:val="22"/>
    <w:qFormat/>
    <w:rsid w:val="00892DC9"/>
    <w:rPr>
      <w:b/>
      <w:bCs/>
    </w:rPr>
  </w:style>
  <w:style w:type="paragraph" w:customStyle="1" w:styleId="Default">
    <w:name w:val="Default"/>
    <w:rsid w:val="00D666E6"/>
    <w:pPr>
      <w:autoSpaceDE w:val="0"/>
      <w:autoSpaceDN w:val="0"/>
      <w:adjustRightInd w:val="0"/>
      <w:spacing w:after="0" w:line="240" w:lineRule="auto"/>
      <w:jc w:val="left"/>
    </w:pPr>
    <w:rPr>
      <w:rFonts w:ascii="Arial" w:eastAsiaTheme="minorHAnsi" w:hAnsi="Arial" w:cs="Arial"/>
      <w:color w:val="000000"/>
      <w:lang w:val="en-GB" w:eastAsia="en-US"/>
    </w:rPr>
  </w:style>
  <w:style w:type="paragraph" w:styleId="TOCHeading">
    <w:name w:val="TOC Heading"/>
    <w:basedOn w:val="Heading1"/>
    <w:next w:val="Normal"/>
    <w:uiPriority w:val="39"/>
    <w:unhideWhenUsed/>
    <w:qFormat/>
    <w:rsid w:val="009D0794"/>
    <w:pPr>
      <w:spacing w:before="240" w:line="259" w:lineRule="auto"/>
      <w:jc w:val="left"/>
      <w:outlineLvl w:val="9"/>
    </w:pPr>
    <w:rPr>
      <w:rFonts w:asciiTheme="majorHAnsi" w:eastAsiaTheme="majorEastAsia" w:hAnsiTheme="majorHAnsi" w:cstheme="majorBidi"/>
      <w:b w:val="0"/>
      <w:color w:val="365F91" w:themeColor="accent1" w:themeShade="BF"/>
      <w:sz w:val="32"/>
      <w:szCs w:val="32"/>
      <w:lang w:eastAsia="en-US"/>
    </w:rPr>
  </w:style>
  <w:style w:type="paragraph" w:styleId="TOC1">
    <w:name w:val="toc 1"/>
    <w:basedOn w:val="Normal"/>
    <w:next w:val="Normal"/>
    <w:autoRedefine/>
    <w:uiPriority w:val="39"/>
    <w:unhideWhenUsed/>
    <w:rsid w:val="009D0794"/>
    <w:pPr>
      <w:spacing w:after="100"/>
    </w:pPr>
  </w:style>
  <w:style w:type="character" w:customStyle="1" w:styleId="selectable">
    <w:name w:val="selectable"/>
    <w:basedOn w:val="DefaultParagraphFont"/>
    <w:rsid w:val="005E5A2B"/>
  </w:style>
  <w:style w:type="character" w:customStyle="1" w:styleId="Fontdeparagrafimplicit">
    <w:name w:val="Font de paragraf implicit"/>
    <w:rsid w:val="009F763B"/>
  </w:style>
  <w:style w:type="paragraph" w:styleId="TOC2">
    <w:name w:val="toc 2"/>
    <w:basedOn w:val="Normal"/>
    <w:next w:val="Normal"/>
    <w:autoRedefine/>
    <w:uiPriority w:val="39"/>
    <w:unhideWhenUsed/>
    <w:rsid w:val="004E26F1"/>
    <w:pPr>
      <w:tabs>
        <w:tab w:val="right" w:leader="dot" w:pos="9350"/>
      </w:tabs>
      <w:spacing w:after="100"/>
      <w:ind w:left="240"/>
      <w:jc w:val="left"/>
    </w:pPr>
  </w:style>
  <w:style w:type="character" w:styleId="FollowedHyperlink">
    <w:name w:val="FollowedHyperlink"/>
    <w:basedOn w:val="DefaultParagraphFont"/>
    <w:uiPriority w:val="99"/>
    <w:semiHidden/>
    <w:unhideWhenUsed/>
    <w:rsid w:val="00F97FC1"/>
    <w:rPr>
      <w:color w:val="800080" w:themeColor="followedHyperlink"/>
      <w:u w:val="single"/>
    </w:rPr>
  </w:style>
  <w:style w:type="character" w:customStyle="1" w:styleId="ListParagraphChar">
    <w:name w:val="List Paragraph Char"/>
    <w:link w:val="ListParagraph"/>
    <w:uiPriority w:val="34"/>
    <w:locked/>
    <w:rsid w:val="00F55EBF"/>
  </w:style>
  <w:style w:type="character" w:customStyle="1" w:styleId="ref-title">
    <w:name w:val="ref-title"/>
    <w:basedOn w:val="DefaultParagraphFont"/>
    <w:rsid w:val="009026B9"/>
  </w:style>
  <w:style w:type="character" w:customStyle="1" w:styleId="ref-vol">
    <w:name w:val="ref-vol"/>
    <w:basedOn w:val="DefaultParagraphFont"/>
    <w:rsid w:val="009026B9"/>
  </w:style>
  <w:style w:type="character" w:customStyle="1" w:styleId="nowrap">
    <w:name w:val="nowrap"/>
    <w:basedOn w:val="DefaultParagraphFont"/>
    <w:rsid w:val="009026B9"/>
  </w:style>
  <w:style w:type="paragraph" w:styleId="BodyText2">
    <w:name w:val="Body Text 2"/>
    <w:basedOn w:val="Normal"/>
    <w:link w:val="BodyText2Char"/>
    <w:uiPriority w:val="99"/>
    <w:semiHidden/>
    <w:unhideWhenUsed/>
    <w:rsid w:val="00305089"/>
    <w:pPr>
      <w:spacing w:after="120" w:line="480" w:lineRule="auto"/>
    </w:pPr>
  </w:style>
  <w:style w:type="character" w:customStyle="1" w:styleId="BodyText2Char">
    <w:name w:val="Body Text 2 Char"/>
    <w:basedOn w:val="DefaultParagraphFont"/>
    <w:link w:val="BodyText2"/>
    <w:uiPriority w:val="99"/>
    <w:semiHidden/>
    <w:rsid w:val="00305089"/>
  </w:style>
  <w:style w:type="character" w:styleId="CommentReference">
    <w:name w:val="annotation reference"/>
    <w:basedOn w:val="DefaultParagraphFont"/>
    <w:uiPriority w:val="99"/>
    <w:semiHidden/>
    <w:unhideWhenUsed/>
    <w:rsid w:val="007204C9"/>
    <w:rPr>
      <w:sz w:val="16"/>
      <w:szCs w:val="16"/>
    </w:rPr>
  </w:style>
  <w:style w:type="paragraph" w:styleId="CommentText">
    <w:name w:val="annotation text"/>
    <w:basedOn w:val="Normal"/>
    <w:link w:val="CommentTextChar"/>
    <w:uiPriority w:val="99"/>
    <w:unhideWhenUsed/>
    <w:rsid w:val="007204C9"/>
    <w:pPr>
      <w:spacing w:line="240" w:lineRule="auto"/>
    </w:pPr>
    <w:rPr>
      <w:sz w:val="20"/>
      <w:szCs w:val="20"/>
    </w:rPr>
  </w:style>
  <w:style w:type="character" w:customStyle="1" w:styleId="CommentTextChar">
    <w:name w:val="Comment Text Char"/>
    <w:basedOn w:val="DefaultParagraphFont"/>
    <w:link w:val="CommentText"/>
    <w:uiPriority w:val="99"/>
    <w:rsid w:val="007204C9"/>
    <w:rPr>
      <w:sz w:val="20"/>
      <w:szCs w:val="20"/>
    </w:rPr>
  </w:style>
  <w:style w:type="paragraph" w:styleId="CommentSubject">
    <w:name w:val="annotation subject"/>
    <w:basedOn w:val="CommentText"/>
    <w:next w:val="CommentText"/>
    <w:link w:val="CommentSubjectChar"/>
    <w:uiPriority w:val="99"/>
    <w:semiHidden/>
    <w:unhideWhenUsed/>
    <w:rsid w:val="007204C9"/>
    <w:rPr>
      <w:b/>
      <w:bCs/>
    </w:rPr>
  </w:style>
  <w:style w:type="character" w:customStyle="1" w:styleId="CommentSubjectChar">
    <w:name w:val="Comment Subject Char"/>
    <w:basedOn w:val="CommentTextChar"/>
    <w:link w:val="CommentSubject"/>
    <w:uiPriority w:val="99"/>
    <w:semiHidden/>
    <w:rsid w:val="007204C9"/>
    <w:rPr>
      <w:b/>
      <w:bCs/>
      <w:sz w:val="20"/>
      <w:szCs w:val="20"/>
    </w:rPr>
  </w:style>
  <w:style w:type="character" w:customStyle="1" w:styleId="contentauthor--name">
    <w:name w:val="content__author--name"/>
    <w:basedOn w:val="DefaultParagraphFont"/>
    <w:rsid w:val="00926A7F"/>
  </w:style>
  <w:style w:type="character" w:customStyle="1" w:styleId="contentauthor--date">
    <w:name w:val="content__author--date"/>
    <w:basedOn w:val="DefaultParagraphFont"/>
    <w:rsid w:val="00926A7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147075">
      <w:bodyDiv w:val="1"/>
      <w:marLeft w:val="0"/>
      <w:marRight w:val="0"/>
      <w:marTop w:val="0"/>
      <w:marBottom w:val="0"/>
      <w:divBdr>
        <w:top w:val="none" w:sz="0" w:space="0" w:color="auto"/>
        <w:left w:val="none" w:sz="0" w:space="0" w:color="auto"/>
        <w:bottom w:val="none" w:sz="0" w:space="0" w:color="auto"/>
        <w:right w:val="none" w:sz="0" w:space="0" w:color="auto"/>
      </w:divBdr>
      <w:divsChild>
        <w:div w:id="422344088">
          <w:marLeft w:val="547"/>
          <w:marRight w:val="0"/>
          <w:marTop w:val="0"/>
          <w:marBottom w:val="0"/>
          <w:divBdr>
            <w:top w:val="none" w:sz="0" w:space="0" w:color="auto"/>
            <w:left w:val="none" w:sz="0" w:space="0" w:color="auto"/>
            <w:bottom w:val="none" w:sz="0" w:space="0" w:color="auto"/>
            <w:right w:val="none" w:sz="0" w:space="0" w:color="auto"/>
          </w:divBdr>
        </w:div>
        <w:div w:id="430586290">
          <w:marLeft w:val="547"/>
          <w:marRight w:val="0"/>
          <w:marTop w:val="0"/>
          <w:marBottom w:val="0"/>
          <w:divBdr>
            <w:top w:val="none" w:sz="0" w:space="0" w:color="auto"/>
            <w:left w:val="none" w:sz="0" w:space="0" w:color="auto"/>
            <w:bottom w:val="none" w:sz="0" w:space="0" w:color="auto"/>
            <w:right w:val="none" w:sz="0" w:space="0" w:color="auto"/>
          </w:divBdr>
        </w:div>
      </w:divsChild>
    </w:div>
    <w:div w:id="43020864">
      <w:bodyDiv w:val="1"/>
      <w:marLeft w:val="0"/>
      <w:marRight w:val="0"/>
      <w:marTop w:val="0"/>
      <w:marBottom w:val="0"/>
      <w:divBdr>
        <w:top w:val="none" w:sz="0" w:space="0" w:color="auto"/>
        <w:left w:val="none" w:sz="0" w:space="0" w:color="auto"/>
        <w:bottom w:val="none" w:sz="0" w:space="0" w:color="auto"/>
        <w:right w:val="none" w:sz="0" w:space="0" w:color="auto"/>
      </w:divBdr>
    </w:div>
    <w:div w:id="69620683">
      <w:bodyDiv w:val="1"/>
      <w:marLeft w:val="0"/>
      <w:marRight w:val="0"/>
      <w:marTop w:val="0"/>
      <w:marBottom w:val="0"/>
      <w:divBdr>
        <w:top w:val="none" w:sz="0" w:space="0" w:color="auto"/>
        <w:left w:val="none" w:sz="0" w:space="0" w:color="auto"/>
        <w:bottom w:val="none" w:sz="0" w:space="0" w:color="auto"/>
        <w:right w:val="none" w:sz="0" w:space="0" w:color="auto"/>
      </w:divBdr>
    </w:div>
    <w:div w:id="75903511">
      <w:bodyDiv w:val="1"/>
      <w:marLeft w:val="0"/>
      <w:marRight w:val="0"/>
      <w:marTop w:val="0"/>
      <w:marBottom w:val="0"/>
      <w:divBdr>
        <w:top w:val="none" w:sz="0" w:space="0" w:color="auto"/>
        <w:left w:val="none" w:sz="0" w:space="0" w:color="auto"/>
        <w:bottom w:val="none" w:sz="0" w:space="0" w:color="auto"/>
        <w:right w:val="none" w:sz="0" w:space="0" w:color="auto"/>
      </w:divBdr>
    </w:div>
    <w:div w:id="80033654">
      <w:bodyDiv w:val="1"/>
      <w:marLeft w:val="0"/>
      <w:marRight w:val="0"/>
      <w:marTop w:val="0"/>
      <w:marBottom w:val="0"/>
      <w:divBdr>
        <w:top w:val="none" w:sz="0" w:space="0" w:color="auto"/>
        <w:left w:val="none" w:sz="0" w:space="0" w:color="auto"/>
        <w:bottom w:val="none" w:sz="0" w:space="0" w:color="auto"/>
        <w:right w:val="none" w:sz="0" w:space="0" w:color="auto"/>
      </w:divBdr>
    </w:div>
    <w:div w:id="89204231">
      <w:bodyDiv w:val="1"/>
      <w:marLeft w:val="0"/>
      <w:marRight w:val="0"/>
      <w:marTop w:val="0"/>
      <w:marBottom w:val="0"/>
      <w:divBdr>
        <w:top w:val="none" w:sz="0" w:space="0" w:color="auto"/>
        <w:left w:val="none" w:sz="0" w:space="0" w:color="auto"/>
        <w:bottom w:val="none" w:sz="0" w:space="0" w:color="auto"/>
        <w:right w:val="none" w:sz="0" w:space="0" w:color="auto"/>
      </w:divBdr>
      <w:divsChild>
        <w:div w:id="548416602">
          <w:marLeft w:val="0"/>
          <w:marRight w:val="0"/>
          <w:marTop w:val="0"/>
          <w:marBottom w:val="0"/>
          <w:divBdr>
            <w:top w:val="none" w:sz="0" w:space="0" w:color="auto"/>
            <w:left w:val="none" w:sz="0" w:space="0" w:color="auto"/>
            <w:bottom w:val="none" w:sz="0" w:space="0" w:color="auto"/>
            <w:right w:val="none" w:sz="0" w:space="0" w:color="auto"/>
          </w:divBdr>
          <w:divsChild>
            <w:div w:id="23681525">
              <w:marLeft w:val="0"/>
              <w:marRight w:val="0"/>
              <w:marTop w:val="0"/>
              <w:marBottom w:val="0"/>
              <w:divBdr>
                <w:top w:val="none" w:sz="0" w:space="0" w:color="auto"/>
                <w:left w:val="none" w:sz="0" w:space="0" w:color="auto"/>
                <w:bottom w:val="none" w:sz="0" w:space="0" w:color="auto"/>
                <w:right w:val="none" w:sz="0" w:space="0" w:color="auto"/>
              </w:divBdr>
              <w:divsChild>
                <w:div w:id="1285429753">
                  <w:marLeft w:val="0"/>
                  <w:marRight w:val="0"/>
                  <w:marTop w:val="0"/>
                  <w:marBottom w:val="0"/>
                  <w:divBdr>
                    <w:top w:val="none" w:sz="0" w:space="0" w:color="auto"/>
                    <w:left w:val="none" w:sz="0" w:space="0" w:color="auto"/>
                    <w:bottom w:val="none" w:sz="0" w:space="0" w:color="auto"/>
                    <w:right w:val="none" w:sz="0" w:space="0" w:color="auto"/>
                  </w:divBdr>
                  <w:divsChild>
                    <w:div w:id="791243739">
                      <w:marLeft w:val="0"/>
                      <w:marRight w:val="0"/>
                      <w:marTop w:val="0"/>
                      <w:marBottom w:val="0"/>
                      <w:divBdr>
                        <w:top w:val="none" w:sz="0" w:space="0" w:color="auto"/>
                        <w:left w:val="none" w:sz="0" w:space="0" w:color="auto"/>
                        <w:bottom w:val="none" w:sz="0" w:space="0" w:color="auto"/>
                        <w:right w:val="none" w:sz="0" w:space="0" w:color="auto"/>
                      </w:divBdr>
                      <w:divsChild>
                        <w:div w:id="1207984419">
                          <w:marLeft w:val="0"/>
                          <w:marRight w:val="0"/>
                          <w:marTop w:val="0"/>
                          <w:marBottom w:val="0"/>
                          <w:divBdr>
                            <w:top w:val="none" w:sz="0" w:space="0" w:color="auto"/>
                            <w:left w:val="none" w:sz="0" w:space="0" w:color="auto"/>
                            <w:bottom w:val="none" w:sz="0" w:space="0" w:color="auto"/>
                            <w:right w:val="none" w:sz="0" w:space="0" w:color="auto"/>
                          </w:divBdr>
                          <w:divsChild>
                            <w:div w:id="1973517152">
                              <w:marLeft w:val="0"/>
                              <w:marRight w:val="0"/>
                              <w:marTop w:val="0"/>
                              <w:marBottom w:val="0"/>
                              <w:divBdr>
                                <w:top w:val="none" w:sz="0" w:space="0" w:color="auto"/>
                                <w:left w:val="none" w:sz="0" w:space="0" w:color="auto"/>
                                <w:bottom w:val="none" w:sz="0" w:space="0" w:color="auto"/>
                                <w:right w:val="none" w:sz="0" w:space="0" w:color="auto"/>
                              </w:divBdr>
                              <w:divsChild>
                                <w:div w:id="845285933">
                                  <w:marLeft w:val="0"/>
                                  <w:marRight w:val="0"/>
                                  <w:marTop w:val="195"/>
                                  <w:marBottom w:val="195"/>
                                  <w:divBdr>
                                    <w:top w:val="none" w:sz="0" w:space="0" w:color="auto"/>
                                    <w:left w:val="none" w:sz="0" w:space="0" w:color="auto"/>
                                    <w:bottom w:val="none" w:sz="0" w:space="0" w:color="auto"/>
                                    <w:right w:val="none" w:sz="0" w:space="0" w:color="auto"/>
                                  </w:divBdr>
                                  <w:divsChild>
                                    <w:div w:id="366955803">
                                      <w:marLeft w:val="0"/>
                                      <w:marRight w:val="0"/>
                                      <w:marTop w:val="0"/>
                                      <w:marBottom w:val="0"/>
                                      <w:divBdr>
                                        <w:top w:val="none" w:sz="0" w:space="0" w:color="auto"/>
                                        <w:left w:val="none" w:sz="0" w:space="0" w:color="auto"/>
                                        <w:bottom w:val="none" w:sz="0" w:space="0" w:color="auto"/>
                                        <w:right w:val="none" w:sz="0" w:space="0" w:color="auto"/>
                                      </w:divBdr>
                                      <w:divsChild>
                                        <w:div w:id="3898233">
                                          <w:marLeft w:val="0"/>
                                          <w:marRight w:val="0"/>
                                          <w:marTop w:val="0"/>
                                          <w:marBottom w:val="0"/>
                                          <w:divBdr>
                                            <w:top w:val="none" w:sz="0" w:space="0" w:color="auto"/>
                                            <w:left w:val="none" w:sz="0" w:space="0" w:color="auto"/>
                                            <w:bottom w:val="none" w:sz="0" w:space="0" w:color="auto"/>
                                            <w:right w:val="none" w:sz="0" w:space="0" w:color="auto"/>
                                          </w:divBdr>
                                        </w:div>
                                        <w:div w:id="36781465">
                                          <w:marLeft w:val="0"/>
                                          <w:marRight w:val="0"/>
                                          <w:marTop w:val="0"/>
                                          <w:marBottom w:val="0"/>
                                          <w:divBdr>
                                            <w:top w:val="none" w:sz="0" w:space="0" w:color="auto"/>
                                            <w:left w:val="none" w:sz="0" w:space="0" w:color="auto"/>
                                            <w:bottom w:val="none" w:sz="0" w:space="0" w:color="auto"/>
                                            <w:right w:val="none" w:sz="0" w:space="0" w:color="auto"/>
                                          </w:divBdr>
                                        </w:div>
                                        <w:div w:id="106314949">
                                          <w:marLeft w:val="0"/>
                                          <w:marRight w:val="0"/>
                                          <w:marTop w:val="0"/>
                                          <w:marBottom w:val="0"/>
                                          <w:divBdr>
                                            <w:top w:val="none" w:sz="0" w:space="0" w:color="auto"/>
                                            <w:left w:val="none" w:sz="0" w:space="0" w:color="auto"/>
                                            <w:bottom w:val="none" w:sz="0" w:space="0" w:color="auto"/>
                                            <w:right w:val="none" w:sz="0" w:space="0" w:color="auto"/>
                                          </w:divBdr>
                                        </w:div>
                                        <w:div w:id="160976451">
                                          <w:marLeft w:val="0"/>
                                          <w:marRight w:val="0"/>
                                          <w:marTop w:val="0"/>
                                          <w:marBottom w:val="0"/>
                                          <w:divBdr>
                                            <w:top w:val="none" w:sz="0" w:space="0" w:color="auto"/>
                                            <w:left w:val="none" w:sz="0" w:space="0" w:color="auto"/>
                                            <w:bottom w:val="none" w:sz="0" w:space="0" w:color="auto"/>
                                            <w:right w:val="none" w:sz="0" w:space="0" w:color="auto"/>
                                          </w:divBdr>
                                        </w:div>
                                        <w:div w:id="335838964">
                                          <w:marLeft w:val="0"/>
                                          <w:marRight w:val="0"/>
                                          <w:marTop w:val="0"/>
                                          <w:marBottom w:val="0"/>
                                          <w:divBdr>
                                            <w:top w:val="none" w:sz="0" w:space="0" w:color="auto"/>
                                            <w:left w:val="none" w:sz="0" w:space="0" w:color="auto"/>
                                            <w:bottom w:val="none" w:sz="0" w:space="0" w:color="auto"/>
                                            <w:right w:val="none" w:sz="0" w:space="0" w:color="auto"/>
                                          </w:divBdr>
                                        </w:div>
                                        <w:div w:id="358773994">
                                          <w:marLeft w:val="0"/>
                                          <w:marRight w:val="0"/>
                                          <w:marTop w:val="0"/>
                                          <w:marBottom w:val="0"/>
                                          <w:divBdr>
                                            <w:top w:val="none" w:sz="0" w:space="0" w:color="auto"/>
                                            <w:left w:val="none" w:sz="0" w:space="0" w:color="auto"/>
                                            <w:bottom w:val="none" w:sz="0" w:space="0" w:color="auto"/>
                                            <w:right w:val="none" w:sz="0" w:space="0" w:color="auto"/>
                                          </w:divBdr>
                                        </w:div>
                                        <w:div w:id="393085764">
                                          <w:marLeft w:val="0"/>
                                          <w:marRight w:val="0"/>
                                          <w:marTop w:val="0"/>
                                          <w:marBottom w:val="0"/>
                                          <w:divBdr>
                                            <w:top w:val="none" w:sz="0" w:space="0" w:color="auto"/>
                                            <w:left w:val="none" w:sz="0" w:space="0" w:color="auto"/>
                                            <w:bottom w:val="none" w:sz="0" w:space="0" w:color="auto"/>
                                            <w:right w:val="none" w:sz="0" w:space="0" w:color="auto"/>
                                          </w:divBdr>
                                        </w:div>
                                        <w:div w:id="599026431">
                                          <w:marLeft w:val="0"/>
                                          <w:marRight w:val="0"/>
                                          <w:marTop w:val="0"/>
                                          <w:marBottom w:val="0"/>
                                          <w:divBdr>
                                            <w:top w:val="none" w:sz="0" w:space="0" w:color="auto"/>
                                            <w:left w:val="none" w:sz="0" w:space="0" w:color="auto"/>
                                            <w:bottom w:val="none" w:sz="0" w:space="0" w:color="auto"/>
                                            <w:right w:val="none" w:sz="0" w:space="0" w:color="auto"/>
                                          </w:divBdr>
                                        </w:div>
                                        <w:div w:id="661129110">
                                          <w:marLeft w:val="0"/>
                                          <w:marRight w:val="0"/>
                                          <w:marTop w:val="0"/>
                                          <w:marBottom w:val="0"/>
                                          <w:divBdr>
                                            <w:top w:val="none" w:sz="0" w:space="0" w:color="auto"/>
                                            <w:left w:val="none" w:sz="0" w:space="0" w:color="auto"/>
                                            <w:bottom w:val="none" w:sz="0" w:space="0" w:color="auto"/>
                                            <w:right w:val="none" w:sz="0" w:space="0" w:color="auto"/>
                                          </w:divBdr>
                                        </w:div>
                                        <w:div w:id="696659615">
                                          <w:marLeft w:val="0"/>
                                          <w:marRight w:val="0"/>
                                          <w:marTop w:val="0"/>
                                          <w:marBottom w:val="0"/>
                                          <w:divBdr>
                                            <w:top w:val="none" w:sz="0" w:space="0" w:color="auto"/>
                                            <w:left w:val="none" w:sz="0" w:space="0" w:color="auto"/>
                                            <w:bottom w:val="none" w:sz="0" w:space="0" w:color="auto"/>
                                            <w:right w:val="none" w:sz="0" w:space="0" w:color="auto"/>
                                          </w:divBdr>
                                        </w:div>
                                        <w:div w:id="746878774">
                                          <w:marLeft w:val="0"/>
                                          <w:marRight w:val="0"/>
                                          <w:marTop w:val="0"/>
                                          <w:marBottom w:val="0"/>
                                          <w:divBdr>
                                            <w:top w:val="none" w:sz="0" w:space="0" w:color="auto"/>
                                            <w:left w:val="none" w:sz="0" w:space="0" w:color="auto"/>
                                            <w:bottom w:val="none" w:sz="0" w:space="0" w:color="auto"/>
                                            <w:right w:val="none" w:sz="0" w:space="0" w:color="auto"/>
                                          </w:divBdr>
                                        </w:div>
                                        <w:div w:id="769861089">
                                          <w:marLeft w:val="0"/>
                                          <w:marRight w:val="0"/>
                                          <w:marTop w:val="0"/>
                                          <w:marBottom w:val="0"/>
                                          <w:divBdr>
                                            <w:top w:val="none" w:sz="0" w:space="0" w:color="auto"/>
                                            <w:left w:val="none" w:sz="0" w:space="0" w:color="auto"/>
                                            <w:bottom w:val="none" w:sz="0" w:space="0" w:color="auto"/>
                                            <w:right w:val="none" w:sz="0" w:space="0" w:color="auto"/>
                                          </w:divBdr>
                                        </w:div>
                                        <w:div w:id="922109840">
                                          <w:marLeft w:val="0"/>
                                          <w:marRight w:val="0"/>
                                          <w:marTop w:val="0"/>
                                          <w:marBottom w:val="0"/>
                                          <w:divBdr>
                                            <w:top w:val="none" w:sz="0" w:space="0" w:color="auto"/>
                                            <w:left w:val="none" w:sz="0" w:space="0" w:color="auto"/>
                                            <w:bottom w:val="none" w:sz="0" w:space="0" w:color="auto"/>
                                            <w:right w:val="none" w:sz="0" w:space="0" w:color="auto"/>
                                          </w:divBdr>
                                        </w:div>
                                        <w:div w:id="955254186">
                                          <w:marLeft w:val="0"/>
                                          <w:marRight w:val="0"/>
                                          <w:marTop w:val="0"/>
                                          <w:marBottom w:val="0"/>
                                          <w:divBdr>
                                            <w:top w:val="none" w:sz="0" w:space="0" w:color="auto"/>
                                            <w:left w:val="none" w:sz="0" w:space="0" w:color="auto"/>
                                            <w:bottom w:val="none" w:sz="0" w:space="0" w:color="auto"/>
                                            <w:right w:val="none" w:sz="0" w:space="0" w:color="auto"/>
                                          </w:divBdr>
                                        </w:div>
                                        <w:div w:id="1172453589">
                                          <w:marLeft w:val="0"/>
                                          <w:marRight w:val="0"/>
                                          <w:marTop w:val="0"/>
                                          <w:marBottom w:val="0"/>
                                          <w:divBdr>
                                            <w:top w:val="none" w:sz="0" w:space="0" w:color="auto"/>
                                            <w:left w:val="none" w:sz="0" w:space="0" w:color="auto"/>
                                            <w:bottom w:val="none" w:sz="0" w:space="0" w:color="auto"/>
                                            <w:right w:val="none" w:sz="0" w:space="0" w:color="auto"/>
                                          </w:divBdr>
                                        </w:div>
                                        <w:div w:id="1191841840">
                                          <w:marLeft w:val="0"/>
                                          <w:marRight w:val="0"/>
                                          <w:marTop w:val="0"/>
                                          <w:marBottom w:val="0"/>
                                          <w:divBdr>
                                            <w:top w:val="none" w:sz="0" w:space="0" w:color="auto"/>
                                            <w:left w:val="none" w:sz="0" w:space="0" w:color="auto"/>
                                            <w:bottom w:val="none" w:sz="0" w:space="0" w:color="auto"/>
                                            <w:right w:val="none" w:sz="0" w:space="0" w:color="auto"/>
                                          </w:divBdr>
                                        </w:div>
                                        <w:div w:id="1206873954">
                                          <w:marLeft w:val="0"/>
                                          <w:marRight w:val="0"/>
                                          <w:marTop w:val="0"/>
                                          <w:marBottom w:val="0"/>
                                          <w:divBdr>
                                            <w:top w:val="none" w:sz="0" w:space="0" w:color="auto"/>
                                            <w:left w:val="none" w:sz="0" w:space="0" w:color="auto"/>
                                            <w:bottom w:val="none" w:sz="0" w:space="0" w:color="auto"/>
                                            <w:right w:val="none" w:sz="0" w:space="0" w:color="auto"/>
                                          </w:divBdr>
                                        </w:div>
                                        <w:div w:id="1234730562">
                                          <w:marLeft w:val="0"/>
                                          <w:marRight w:val="0"/>
                                          <w:marTop w:val="0"/>
                                          <w:marBottom w:val="0"/>
                                          <w:divBdr>
                                            <w:top w:val="none" w:sz="0" w:space="0" w:color="auto"/>
                                            <w:left w:val="none" w:sz="0" w:space="0" w:color="auto"/>
                                            <w:bottom w:val="none" w:sz="0" w:space="0" w:color="auto"/>
                                            <w:right w:val="none" w:sz="0" w:space="0" w:color="auto"/>
                                          </w:divBdr>
                                        </w:div>
                                        <w:div w:id="1336569835">
                                          <w:marLeft w:val="0"/>
                                          <w:marRight w:val="0"/>
                                          <w:marTop w:val="0"/>
                                          <w:marBottom w:val="0"/>
                                          <w:divBdr>
                                            <w:top w:val="none" w:sz="0" w:space="0" w:color="auto"/>
                                            <w:left w:val="none" w:sz="0" w:space="0" w:color="auto"/>
                                            <w:bottom w:val="none" w:sz="0" w:space="0" w:color="auto"/>
                                            <w:right w:val="none" w:sz="0" w:space="0" w:color="auto"/>
                                          </w:divBdr>
                                        </w:div>
                                        <w:div w:id="1342470514">
                                          <w:marLeft w:val="0"/>
                                          <w:marRight w:val="0"/>
                                          <w:marTop w:val="0"/>
                                          <w:marBottom w:val="0"/>
                                          <w:divBdr>
                                            <w:top w:val="none" w:sz="0" w:space="0" w:color="auto"/>
                                            <w:left w:val="none" w:sz="0" w:space="0" w:color="auto"/>
                                            <w:bottom w:val="none" w:sz="0" w:space="0" w:color="auto"/>
                                            <w:right w:val="none" w:sz="0" w:space="0" w:color="auto"/>
                                          </w:divBdr>
                                        </w:div>
                                        <w:div w:id="1436246313">
                                          <w:marLeft w:val="0"/>
                                          <w:marRight w:val="0"/>
                                          <w:marTop w:val="0"/>
                                          <w:marBottom w:val="0"/>
                                          <w:divBdr>
                                            <w:top w:val="none" w:sz="0" w:space="0" w:color="auto"/>
                                            <w:left w:val="none" w:sz="0" w:space="0" w:color="auto"/>
                                            <w:bottom w:val="none" w:sz="0" w:space="0" w:color="auto"/>
                                            <w:right w:val="none" w:sz="0" w:space="0" w:color="auto"/>
                                          </w:divBdr>
                                        </w:div>
                                        <w:div w:id="1449616951">
                                          <w:marLeft w:val="0"/>
                                          <w:marRight w:val="0"/>
                                          <w:marTop w:val="0"/>
                                          <w:marBottom w:val="0"/>
                                          <w:divBdr>
                                            <w:top w:val="none" w:sz="0" w:space="0" w:color="auto"/>
                                            <w:left w:val="none" w:sz="0" w:space="0" w:color="auto"/>
                                            <w:bottom w:val="none" w:sz="0" w:space="0" w:color="auto"/>
                                            <w:right w:val="none" w:sz="0" w:space="0" w:color="auto"/>
                                          </w:divBdr>
                                        </w:div>
                                        <w:div w:id="1494685411">
                                          <w:marLeft w:val="0"/>
                                          <w:marRight w:val="0"/>
                                          <w:marTop w:val="0"/>
                                          <w:marBottom w:val="0"/>
                                          <w:divBdr>
                                            <w:top w:val="none" w:sz="0" w:space="0" w:color="auto"/>
                                            <w:left w:val="none" w:sz="0" w:space="0" w:color="auto"/>
                                            <w:bottom w:val="none" w:sz="0" w:space="0" w:color="auto"/>
                                            <w:right w:val="none" w:sz="0" w:space="0" w:color="auto"/>
                                          </w:divBdr>
                                        </w:div>
                                        <w:div w:id="1501508406">
                                          <w:marLeft w:val="0"/>
                                          <w:marRight w:val="0"/>
                                          <w:marTop w:val="0"/>
                                          <w:marBottom w:val="0"/>
                                          <w:divBdr>
                                            <w:top w:val="none" w:sz="0" w:space="0" w:color="auto"/>
                                            <w:left w:val="none" w:sz="0" w:space="0" w:color="auto"/>
                                            <w:bottom w:val="none" w:sz="0" w:space="0" w:color="auto"/>
                                            <w:right w:val="none" w:sz="0" w:space="0" w:color="auto"/>
                                          </w:divBdr>
                                        </w:div>
                                        <w:div w:id="1574312475">
                                          <w:marLeft w:val="0"/>
                                          <w:marRight w:val="0"/>
                                          <w:marTop w:val="0"/>
                                          <w:marBottom w:val="0"/>
                                          <w:divBdr>
                                            <w:top w:val="none" w:sz="0" w:space="0" w:color="auto"/>
                                            <w:left w:val="none" w:sz="0" w:space="0" w:color="auto"/>
                                            <w:bottom w:val="none" w:sz="0" w:space="0" w:color="auto"/>
                                            <w:right w:val="none" w:sz="0" w:space="0" w:color="auto"/>
                                          </w:divBdr>
                                        </w:div>
                                        <w:div w:id="2013482722">
                                          <w:marLeft w:val="0"/>
                                          <w:marRight w:val="0"/>
                                          <w:marTop w:val="0"/>
                                          <w:marBottom w:val="0"/>
                                          <w:divBdr>
                                            <w:top w:val="none" w:sz="0" w:space="0" w:color="auto"/>
                                            <w:left w:val="none" w:sz="0" w:space="0" w:color="auto"/>
                                            <w:bottom w:val="none" w:sz="0" w:space="0" w:color="auto"/>
                                            <w:right w:val="none" w:sz="0" w:space="0" w:color="auto"/>
                                          </w:divBdr>
                                        </w:div>
                                        <w:div w:id="2123065220">
                                          <w:marLeft w:val="0"/>
                                          <w:marRight w:val="0"/>
                                          <w:marTop w:val="0"/>
                                          <w:marBottom w:val="0"/>
                                          <w:divBdr>
                                            <w:top w:val="none" w:sz="0" w:space="0" w:color="auto"/>
                                            <w:left w:val="none" w:sz="0" w:space="0" w:color="auto"/>
                                            <w:bottom w:val="none" w:sz="0" w:space="0" w:color="auto"/>
                                            <w:right w:val="none" w:sz="0" w:space="0" w:color="auto"/>
                                          </w:divBdr>
                                        </w:div>
                                        <w:div w:id="2135249073">
                                          <w:marLeft w:val="0"/>
                                          <w:marRight w:val="0"/>
                                          <w:marTop w:val="0"/>
                                          <w:marBottom w:val="0"/>
                                          <w:divBdr>
                                            <w:top w:val="none" w:sz="0" w:space="0" w:color="auto"/>
                                            <w:left w:val="none" w:sz="0" w:space="0" w:color="auto"/>
                                            <w:bottom w:val="none" w:sz="0" w:space="0" w:color="auto"/>
                                            <w:right w:val="none" w:sz="0" w:space="0" w:color="auto"/>
                                          </w:divBdr>
                                        </w:div>
                                        <w:div w:id="2146965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19385647">
                      <w:marLeft w:val="0"/>
                      <w:marRight w:val="0"/>
                      <w:marTop w:val="0"/>
                      <w:marBottom w:val="0"/>
                      <w:divBdr>
                        <w:top w:val="none" w:sz="0" w:space="0" w:color="auto"/>
                        <w:left w:val="none" w:sz="0" w:space="0" w:color="auto"/>
                        <w:bottom w:val="single" w:sz="6" w:space="4" w:color="E6E9EC"/>
                        <w:right w:val="none" w:sz="0" w:space="0" w:color="auto"/>
                      </w:divBdr>
                      <w:divsChild>
                        <w:div w:id="1194609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7356169">
                  <w:marLeft w:val="0"/>
                  <w:marRight w:val="0"/>
                  <w:marTop w:val="0"/>
                  <w:marBottom w:val="0"/>
                  <w:divBdr>
                    <w:top w:val="none" w:sz="0" w:space="0" w:color="auto"/>
                    <w:left w:val="none" w:sz="0" w:space="0" w:color="auto"/>
                    <w:bottom w:val="none" w:sz="0" w:space="0" w:color="auto"/>
                    <w:right w:val="single" w:sz="6" w:space="0" w:color="E6E9EC"/>
                  </w:divBdr>
                  <w:divsChild>
                    <w:div w:id="1105884841">
                      <w:marLeft w:val="0"/>
                      <w:marRight w:val="0"/>
                      <w:marTop w:val="0"/>
                      <w:marBottom w:val="0"/>
                      <w:divBdr>
                        <w:top w:val="none" w:sz="0" w:space="0" w:color="auto"/>
                        <w:left w:val="none" w:sz="0" w:space="0" w:color="auto"/>
                        <w:bottom w:val="none" w:sz="0" w:space="0" w:color="auto"/>
                        <w:right w:val="single" w:sz="6" w:space="0" w:color="E6E9EC"/>
                      </w:divBdr>
                      <w:divsChild>
                        <w:div w:id="52437860">
                          <w:marLeft w:val="0"/>
                          <w:marRight w:val="0"/>
                          <w:marTop w:val="0"/>
                          <w:marBottom w:val="0"/>
                          <w:divBdr>
                            <w:top w:val="none" w:sz="0" w:space="0" w:color="auto"/>
                            <w:left w:val="none" w:sz="0" w:space="0" w:color="auto"/>
                            <w:bottom w:val="none" w:sz="0" w:space="0" w:color="auto"/>
                            <w:right w:val="none" w:sz="0" w:space="0" w:color="auto"/>
                          </w:divBdr>
                          <w:divsChild>
                            <w:div w:id="256405039">
                              <w:marLeft w:val="0"/>
                              <w:marRight w:val="0"/>
                              <w:marTop w:val="0"/>
                              <w:marBottom w:val="0"/>
                              <w:divBdr>
                                <w:top w:val="single" w:sz="6" w:space="11" w:color="E6E9EC"/>
                                <w:left w:val="none" w:sz="0" w:space="0" w:color="auto"/>
                                <w:bottom w:val="none" w:sz="0" w:space="0" w:color="auto"/>
                                <w:right w:val="none" w:sz="0" w:space="0" w:color="auto"/>
                              </w:divBdr>
                            </w:div>
                            <w:div w:id="418021148">
                              <w:marLeft w:val="0"/>
                              <w:marRight w:val="0"/>
                              <w:marTop w:val="0"/>
                              <w:marBottom w:val="0"/>
                              <w:divBdr>
                                <w:top w:val="none" w:sz="0" w:space="0" w:color="auto"/>
                                <w:left w:val="none" w:sz="0" w:space="0" w:color="auto"/>
                                <w:bottom w:val="none" w:sz="0" w:space="0" w:color="auto"/>
                                <w:right w:val="none" w:sz="0" w:space="0" w:color="auto"/>
                              </w:divBdr>
                              <w:divsChild>
                                <w:div w:id="379787406">
                                  <w:marLeft w:val="0"/>
                                  <w:marRight w:val="0"/>
                                  <w:marTop w:val="0"/>
                                  <w:marBottom w:val="0"/>
                                  <w:divBdr>
                                    <w:top w:val="none" w:sz="0" w:space="0" w:color="auto"/>
                                    <w:left w:val="none" w:sz="0" w:space="0" w:color="auto"/>
                                    <w:bottom w:val="none" w:sz="0" w:space="0" w:color="auto"/>
                                    <w:right w:val="none" w:sz="0" w:space="0" w:color="auto"/>
                                  </w:divBdr>
                                </w:div>
                              </w:divsChild>
                            </w:div>
                            <w:div w:id="627052845">
                              <w:marLeft w:val="0"/>
                              <w:marRight w:val="0"/>
                              <w:marTop w:val="0"/>
                              <w:marBottom w:val="0"/>
                              <w:divBdr>
                                <w:top w:val="none" w:sz="0" w:space="0" w:color="auto"/>
                                <w:left w:val="none" w:sz="0" w:space="0" w:color="auto"/>
                                <w:bottom w:val="none" w:sz="0" w:space="0" w:color="auto"/>
                                <w:right w:val="none" w:sz="0" w:space="0" w:color="auto"/>
                              </w:divBdr>
                              <w:divsChild>
                                <w:div w:id="499584462">
                                  <w:marLeft w:val="0"/>
                                  <w:marRight w:val="0"/>
                                  <w:marTop w:val="0"/>
                                  <w:marBottom w:val="0"/>
                                  <w:divBdr>
                                    <w:top w:val="none" w:sz="0" w:space="0" w:color="auto"/>
                                    <w:left w:val="none" w:sz="0" w:space="0" w:color="auto"/>
                                    <w:bottom w:val="none" w:sz="0" w:space="0" w:color="auto"/>
                                    <w:right w:val="none" w:sz="0" w:space="0" w:color="auto"/>
                                  </w:divBdr>
                                </w:div>
                                <w:div w:id="1693729030">
                                  <w:marLeft w:val="0"/>
                                  <w:marRight w:val="0"/>
                                  <w:marTop w:val="0"/>
                                  <w:marBottom w:val="150"/>
                                  <w:divBdr>
                                    <w:top w:val="none" w:sz="0" w:space="0" w:color="auto"/>
                                    <w:left w:val="none" w:sz="0" w:space="0" w:color="auto"/>
                                    <w:bottom w:val="none" w:sz="0" w:space="0" w:color="auto"/>
                                    <w:right w:val="none" w:sz="0" w:space="0" w:color="auto"/>
                                  </w:divBdr>
                                </w:div>
                              </w:divsChild>
                            </w:div>
                            <w:div w:id="1225599341">
                              <w:marLeft w:val="0"/>
                              <w:marRight w:val="0"/>
                              <w:marTop w:val="0"/>
                              <w:marBottom w:val="0"/>
                              <w:divBdr>
                                <w:top w:val="none" w:sz="0" w:space="0" w:color="auto"/>
                                <w:left w:val="none" w:sz="0" w:space="0" w:color="auto"/>
                                <w:bottom w:val="none" w:sz="0" w:space="0" w:color="auto"/>
                                <w:right w:val="none" w:sz="0" w:space="0" w:color="auto"/>
                              </w:divBdr>
                              <w:divsChild>
                                <w:div w:id="623468838">
                                  <w:marLeft w:val="0"/>
                                  <w:marRight w:val="0"/>
                                  <w:marTop w:val="0"/>
                                  <w:marBottom w:val="150"/>
                                  <w:divBdr>
                                    <w:top w:val="none" w:sz="0" w:space="0" w:color="auto"/>
                                    <w:left w:val="none" w:sz="0" w:space="0" w:color="auto"/>
                                    <w:bottom w:val="none" w:sz="0" w:space="0" w:color="auto"/>
                                    <w:right w:val="none" w:sz="0" w:space="0" w:color="auto"/>
                                  </w:divBdr>
                                </w:div>
                                <w:div w:id="819033865">
                                  <w:marLeft w:val="0"/>
                                  <w:marRight w:val="0"/>
                                  <w:marTop w:val="0"/>
                                  <w:marBottom w:val="0"/>
                                  <w:divBdr>
                                    <w:top w:val="none" w:sz="0" w:space="0" w:color="auto"/>
                                    <w:left w:val="none" w:sz="0" w:space="0" w:color="auto"/>
                                    <w:bottom w:val="none" w:sz="0" w:space="0" w:color="auto"/>
                                    <w:right w:val="none" w:sz="0" w:space="0" w:color="auto"/>
                                  </w:divBdr>
                                </w:div>
                              </w:divsChild>
                            </w:div>
                            <w:div w:id="1662391947">
                              <w:marLeft w:val="0"/>
                              <w:marRight w:val="0"/>
                              <w:marTop w:val="0"/>
                              <w:marBottom w:val="0"/>
                              <w:divBdr>
                                <w:top w:val="none" w:sz="0" w:space="0" w:color="auto"/>
                                <w:left w:val="none" w:sz="0" w:space="0" w:color="auto"/>
                                <w:bottom w:val="none" w:sz="0" w:space="0" w:color="auto"/>
                                <w:right w:val="none" w:sz="0" w:space="0" w:color="auto"/>
                              </w:divBdr>
                              <w:divsChild>
                                <w:div w:id="1010640491">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21807064">
          <w:marLeft w:val="0"/>
          <w:marRight w:val="0"/>
          <w:marTop w:val="0"/>
          <w:marBottom w:val="0"/>
          <w:divBdr>
            <w:top w:val="none" w:sz="0" w:space="0" w:color="auto"/>
            <w:left w:val="none" w:sz="0" w:space="0" w:color="auto"/>
            <w:bottom w:val="none" w:sz="0" w:space="0" w:color="auto"/>
            <w:right w:val="none" w:sz="0" w:space="0" w:color="auto"/>
          </w:divBdr>
          <w:divsChild>
            <w:div w:id="1636059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637508">
      <w:bodyDiv w:val="1"/>
      <w:marLeft w:val="0"/>
      <w:marRight w:val="0"/>
      <w:marTop w:val="0"/>
      <w:marBottom w:val="0"/>
      <w:divBdr>
        <w:top w:val="none" w:sz="0" w:space="0" w:color="auto"/>
        <w:left w:val="none" w:sz="0" w:space="0" w:color="auto"/>
        <w:bottom w:val="none" w:sz="0" w:space="0" w:color="auto"/>
        <w:right w:val="none" w:sz="0" w:space="0" w:color="auto"/>
      </w:divBdr>
    </w:div>
    <w:div w:id="109521480">
      <w:bodyDiv w:val="1"/>
      <w:marLeft w:val="0"/>
      <w:marRight w:val="0"/>
      <w:marTop w:val="0"/>
      <w:marBottom w:val="0"/>
      <w:divBdr>
        <w:top w:val="none" w:sz="0" w:space="0" w:color="auto"/>
        <w:left w:val="none" w:sz="0" w:space="0" w:color="auto"/>
        <w:bottom w:val="none" w:sz="0" w:space="0" w:color="auto"/>
        <w:right w:val="none" w:sz="0" w:space="0" w:color="auto"/>
      </w:divBdr>
    </w:div>
    <w:div w:id="114443651">
      <w:bodyDiv w:val="1"/>
      <w:marLeft w:val="0"/>
      <w:marRight w:val="0"/>
      <w:marTop w:val="0"/>
      <w:marBottom w:val="0"/>
      <w:divBdr>
        <w:top w:val="none" w:sz="0" w:space="0" w:color="auto"/>
        <w:left w:val="none" w:sz="0" w:space="0" w:color="auto"/>
        <w:bottom w:val="none" w:sz="0" w:space="0" w:color="auto"/>
        <w:right w:val="none" w:sz="0" w:space="0" w:color="auto"/>
      </w:divBdr>
    </w:div>
    <w:div w:id="116487327">
      <w:bodyDiv w:val="1"/>
      <w:marLeft w:val="0"/>
      <w:marRight w:val="0"/>
      <w:marTop w:val="0"/>
      <w:marBottom w:val="0"/>
      <w:divBdr>
        <w:top w:val="none" w:sz="0" w:space="0" w:color="auto"/>
        <w:left w:val="none" w:sz="0" w:space="0" w:color="auto"/>
        <w:bottom w:val="none" w:sz="0" w:space="0" w:color="auto"/>
        <w:right w:val="none" w:sz="0" w:space="0" w:color="auto"/>
      </w:divBdr>
    </w:div>
    <w:div w:id="119618523">
      <w:bodyDiv w:val="1"/>
      <w:marLeft w:val="0"/>
      <w:marRight w:val="0"/>
      <w:marTop w:val="0"/>
      <w:marBottom w:val="0"/>
      <w:divBdr>
        <w:top w:val="none" w:sz="0" w:space="0" w:color="auto"/>
        <w:left w:val="none" w:sz="0" w:space="0" w:color="auto"/>
        <w:bottom w:val="none" w:sz="0" w:space="0" w:color="auto"/>
        <w:right w:val="none" w:sz="0" w:space="0" w:color="auto"/>
      </w:divBdr>
    </w:div>
    <w:div w:id="131019681">
      <w:bodyDiv w:val="1"/>
      <w:marLeft w:val="0"/>
      <w:marRight w:val="0"/>
      <w:marTop w:val="0"/>
      <w:marBottom w:val="0"/>
      <w:divBdr>
        <w:top w:val="none" w:sz="0" w:space="0" w:color="auto"/>
        <w:left w:val="none" w:sz="0" w:space="0" w:color="auto"/>
        <w:bottom w:val="none" w:sz="0" w:space="0" w:color="auto"/>
        <w:right w:val="none" w:sz="0" w:space="0" w:color="auto"/>
      </w:divBdr>
    </w:div>
    <w:div w:id="136536759">
      <w:bodyDiv w:val="1"/>
      <w:marLeft w:val="0"/>
      <w:marRight w:val="0"/>
      <w:marTop w:val="0"/>
      <w:marBottom w:val="0"/>
      <w:divBdr>
        <w:top w:val="none" w:sz="0" w:space="0" w:color="auto"/>
        <w:left w:val="none" w:sz="0" w:space="0" w:color="auto"/>
        <w:bottom w:val="none" w:sz="0" w:space="0" w:color="auto"/>
        <w:right w:val="none" w:sz="0" w:space="0" w:color="auto"/>
      </w:divBdr>
    </w:div>
    <w:div w:id="154034364">
      <w:bodyDiv w:val="1"/>
      <w:marLeft w:val="0"/>
      <w:marRight w:val="0"/>
      <w:marTop w:val="0"/>
      <w:marBottom w:val="0"/>
      <w:divBdr>
        <w:top w:val="none" w:sz="0" w:space="0" w:color="auto"/>
        <w:left w:val="none" w:sz="0" w:space="0" w:color="auto"/>
        <w:bottom w:val="none" w:sz="0" w:space="0" w:color="auto"/>
        <w:right w:val="none" w:sz="0" w:space="0" w:color="auto"/>
      </w:divBdr>
    </w:div>
    <w:div w:id="167018413">
      <w:bodyDiv w:val="1"/>
      <w:marLeft w:val="0"/>
      <w:marRight w:val="0"/>
      <w:marTop w:val="0"/>
      <w:marBottom w:val="0"/>
      <w:divBdr>
        <w:top w:val="none" w:sz="0" w:space="0" w:color="auto"/>
        <w:left w:val="none" w:sz="0" w:space="0" w:color="auto"/>
        <w:bottom w:val="none" w:sz="0" w:space="0" w:color="auto"/>
        <w:right w:val="none" w:sz="0" w:space="0" w:color="auto"/>
      </w:divBdr>
      <w:divsChild>
        <w:div w:id="1198738017">
          <w:marLeft w:val="547"/>
          <w:marRight w:val="0"/>
          <w:marTop w:val="240"/>
          <w:marBottom w:val="200"/>
          <w:divBdr>
            <w:top w:val="none" w:sz="0" w:space="0" w:color="auto"/>
            <w:left w:val="none" w:sz="0" w:space="0" w:color="auto"/>
            <w:bottom w:val="none" w:sz="0" w:space="0" w:color="auto"/>
            <w:right w:val="none" w:sz="0" w:space="0" w:color="auto"/>
          </w:divBdr>
        </w:div>
      </w:divsChild>
    </w:div>
    <w:div w:id="189226488">
      <w:bodyDiv w:val="1"/>
      <w:marLeft w:val="0"/>
      <w:marRight w:val="0"/>
      <w:marTop w:val="0"/>
      <w:marBottom w:val="0"/>
      <w:divBdr>
        <w:top w:val="none" w:sz="0" w:space="0" w:color="auto"/>
        <w:left w:val="none" w:sz="0" w:space="0" w:color="auto"/>
        <w:bottom w:val="none" w:sz="0" w:space="0" w:color="auto"/>
        <w:right w:val="none" w:sz="0" w:space="0" w:color="auto"/>
      </w:divBdr>
    </w:div>
    <w:div w:id="193200757">
      <w:bodyDiv w:val="1"/>
      <w:marLeft w:val="0"/>
      <w:marRight w:val="0"/>
      <w:marTop w:val="0"/>
      <w:marBottom w:val="0"/>
      <w:divBdr>
        <w:top w:val="none" w:sz="0" w:space="0" w:color="auto"/>
        <w:left w:val="none" w:sz="0" w:space="0" w:color="auto"/>
        <w:bottom w:val="none" w:sz="0" w:space="0" w:color="auto"/>
        <w:right w:val="none" w:sz="0" w:space="0" w:color="auto"/>
      </w:divBdr>
    </w:div>
    <w:div w:id="196241800">
      <w:bodyDiv w:val="1"/>
      <w:marLeft w:val="0"/>
      <w:marRight w:val="0"/>
      <w:marTop w:val="0"/>
      <w:marBottom w:val="0"/>
      <w:divBdr>
        <w:top w:val="none" w:sz="0" w:space="0" w:color="auto"/>
        <w:left w:val="none" w:sz="0" w:space="0" w:color="auto"/>
        <w:bottom w:val="none" w:sz="0" w:space="0" w:color="auto"/>
        <w:right w:val="none" w:sz="0" w:space="0" w:color="auto"/>
      </w:divBdr>
    </w:div>
    <w:div w:id="197940582">
      <w:bodyDiv w:val="1"/>
      <w:marLeft w:val="0"/>
      <w:marRight w:val="0"/>
      <w:marTop w:val="0"/>
      <w:marBottom w:val="0"/>
      <w:divBdr>
        <w:top w:val="none" w:sz="0" w:space="0" w:color="auto"/>
        <w:left w:val="none" w:sz="0" w:space="0" w:color="auto"/>
        <w:bottom w:val="none" w:sz="0" w:space="0" w:color="auto"/>
        <w:right w:val="none" w:sz="0" w:space="0" w:color="auto"/>
      </w:divBdr>
      <w:divsChild>
        <w:div w:id="263535992">
          <w:marLeft w:val="547"/>
          <w:marRight w:val="0"/>
          <w:marTop w:val="77"/>
          <w:marBottom w:val="0"/>
          <w:divBdr>
            <w:top w:val="none" w:sz="0" w:space="0" w:color="auto"/>
            <w:left w:val="none" w:sz="0" w:space="0" w:color="auto"/>
            <w:bottom w:val="none" w:sz="0" w:space="0" w:color="auto"/>
            <w:right w:val="none" w:sz="0" w:space="0" w:color="auto"/>
          </w:divBdr>
        </w:div>
        <w:div w:id="484051094">
          <w:marLeft w:val="547"/>
          <w:marRight w:val="0"/>
          <w:marTop w:val="77"/>
          <w:marBottom w:val="0"/>
          <w:divBdr>
            <w:top w:val="none" w:sz="0" w:space="0" w:color="auto"/>
            <w:left w:val="none" w:sz="0" w:space="0" w:color="auto"/>
            <w:bottom w:val="none" w:sz="0" w:space="0" w:color="auto"/>
            <w:right w:val="none" w:sz="0" w:space="0" w:color="auto"/>
          </w:divBdr>
        </w:div>
        <w:div w:id="511067511">
          <w:marLeft w:val="547"/>
          <w:marRight w:val="0"/>
          <w:marTop w:val="77"/>
          <w:marBottom w:val="0"/>
          <w:divBdr>
            <w:top w:val="none" w:sz="0" w:space="0" w:color="auto"/>
            <w:left w:val="none" w:sz="0" w:space="0" w:color="auto"/>
            <w:bottom w:val="none" w:sz="0" w:space="0" w:color="auto"/>
            <w:right w:val="none" w:sz="0" w:space="0" w:color="auto"/>
          </w:divBdr>
        </w:div>
        <w:div w:id="517933493">
          <w:marLeft w:val="547"/>
          <w:marRight w:val="0"/>
          <w:marTop w:val="77"/>
          <w:marBottom w:val="0"/>
          <w:divBdr>
            <w:top w:val="none" w:sz="0" w:space="0" w:color="auto"/>
            <w:left w:val="none" w:sz="0" w:space="0" w:color="auto"/>
            <w:bottom w:val="none" w:sz="0" w:space="0" w:color="auto"/>
            <w:right w:val="none" w:sz="0" w:space="0" w:color="auto"/>
          </w:divBdr>
        </w:div>
        <w:div w:id="664281023">
          <w:marLeft w:val="547"/>
          <w:marRight w:val="0"/>
          <w:marTop w:val="77"/>
          <w:marBottom w:val="0"/>
          <w:divBdr>
            <w:top w:val="none" w:sz="0" w:space="0" w:color="auto"/>
            <w:left w:val="none" w:sz="0" w:space="0" w:color="auto"/>
            <w:bottom w:val="none" w:sz="0" w:space="0" w:color="auto"/>
            <w:right w:val="none" w:sz="0" w:space="0" w:color="auto"/>
          </w:divBdr>
        </w:div>
        <w:div w:id="1194273969">
          <w:marLeft w:val="547"/>
          <w:marRight w:val="0"/>
          <w:marTop w:val="77"/>
          <w:marBottom w:val="0"/>
          <w:divBdr>
            <w:top w:val="none" w:sz="0" w:space="0" w:color="auto"/>
            <w:left w:val="none" w:sz="0" w:space="0" w:color="auto"/>
            <w:bottom w:val="none" w:sz="0" w:space="0" w:color="auto"/>
            <w:right w:val="none" w:sz="0" w:space="0" w:color="auto"/>
          </w:divBdr>
        </w:div>
        <w:div w:id="1281886203">
          <w:marLeft w:val="547"/>
          <w:marRight w:val="0"/>
          <w:marTop w:val="77"/>
          <w:marBottom w:val="0"/>
          <w:divBdr>
            <w:top w:val="none" w:sz="0" w:space="0" w:color="auto"/>
            <w:left w:val="none" w:sz="0" w:space="0" w:color="auto"/>
            <w:bottom w:val="none" w:sz="0" w:space="0" w:color="auto"/>
            <w:right w:val="none" w:sz="0" w:space="0" w:color="auto"/>
          </w:divBdr>
        </w:div>
        <w:div w:id="1299797737">
          <w:marLeft w:val="547"/>
          <w:marRight w:val="0"/>
          <w:marTop w:val="77"/>
          <w:marBottom w:val="0"/>
          <w:divBdr>
            <w:top w:val="none" w:sz="0" w:space="0" w:color="auto"/>
            <w:left w:val="none" w:sz="0" w:space="0" w:color="auto"/>
            <w:bottom w:val="none" w:sz="0" w:space="0" w:color="auto"/>
            <w:right w:val="none" w:sz="0" w:space="0" w:color="auto"/>
          </w:divBdr>
        </w:div>
        <w:div w:id="1803033440">
          <w:marLeft w:val="547"/>
          <w:marRight w:val="0"/>
          <w:marTop w:val="77"/>
          <w:marBottom w:val="0"/>
          <w:divBdr>
            <w:top w:val="none" w:sz="0" w:space="0" w:color="auto"/>
            <w:left w:val="none" w:sz="0" w:space="0" w:color="auto"/>
            <w:bottom w:val="none" w:sz="0" w:space="0" w:color="auto"/>
            <w:right w:val="none" w:sz="0" w:space="0" w:color="auto"/>
          </w:divBdr>
        </w:div>
        <w:div w:id="1931574141">
          <w:marLeft w:val="547"/>
          <w:marRight w:val="0"/>
          <w:marTop w:val="77"/>
          <w:marBottom w:val="0"/>
          <w:divBdr>
            <w:top w:val="none" w:sz="0" w:space="0" w:color="auto"/>
            <w:left w:val="none" w:sz="0" w:space="0" w:color="auto"/>
            <w:bottom w:val="none" w:sz="0" w:space="0" w:color="auto"/>
            <w:right w:val="none" w:sz="0" w:space="0" w:color="auto"/>
          </w:divBdr>
        </w:div>
        <w:div w:id="2095976119">
          <w:marLeft w:val="547"/>
          <w:marRight w:val="0"/>
          <w:marTop w:val="77"/>
          <w:marBottom w:val="0"/>
          <w:divBdr>
            <w:top w:val="none" w:sz="0" w:space="0" w:color="auto"/>
            <w:left w:val="none" w:sz="0" w:space="0" w:color="auto"/>
            <w:bottom w:val="none" w:sz="0" w:space="0" w:color="auto"/>
            <w:right w:val="none" w:sz="0" w:space="0" w:color="auto"/>
          </w:divBdr>
        </w:div>
      </w:divsChild>
    </w:div>
    <w:div w:id="206261829">
      <w:bodyDiv w:val="1"/>
      <w:marLeft w:val="0"/>
      <w:marRight w:val="0"/>
      <w:marTop w:val="0"/>
      <w:marBottom w:val="0"/>
      <w:divBdr>
        <w:top w:val="none" w:sz="0" w:space="0" w:color="auto"/>
        <w:left w:val="none" w:sz="0" w:space="0" w:color="auto"/>
        <w:bottom w:val="none" w:sz="0" w:space="0" w:color="auto"/>
        <w:right w:val="none" w:sz="0" w:space="0" w:color="auto"/>
      </w:divBdr>
    </w:div>
    <w:div w:id="225263212">
      <w:bodyDiv w:val="1"/>
      <w:marLeft w:val="0"/>
      <w:marRight w:val="0"/>
      <w:marTop w:val="0"/>
      <w:marBottom w:val="0"/>
      <w:divBdr>
        <w:top w:val="none" w:sz="0" w:space="0" w:color="auto"/>
        <w:left w:val="none" w:sz="0" w:space="0" w:color="auto"/>
        <w:bottom w:val="none" w:sz="0" w:space="0" w:color="auto"/>
        <w:right w:val="none" w:sz="0" w:space="0" w:color="auto"/>
      </w:divBdr>
    </w:div>
    <w:div w:id="253100435">
      <w:bodyDiv w:val="1"/>
      <w:marLeft w:val="0"/>
      <w:marRight w:val="0"/>
      <w:marTop w:val="0"/>
      <w:marBottom w:val="0"/>
      <w:divBdr>
        <w:top w:val="none" w:sz="0" w:space="0" w:color="auto"/>
        <w:left w:val="none" w:sz="0" w:space="0" w:color="auto"/>
        <w:bottom w:val="none" w:sz="0" w:space="0" w:color="auto"/>
        <w:right w:val="none" w:sz="0" w:space="0" w:color="auto"/>
      </w:divBdr>
    </w:div>
    <w:div w:id="259485349">
      <w:bodyDiv w:val="1"/>
      <w:marLeft w:val="0"/>
      <w:marRight w:val="0"/>
      <w:marTop w:val="0"/>
      <w:marBottom w:val="0"/>
      <w:divBdr>
        <w:top w:val="none" w:sz="0" w:space="0" w:color="auto"/>
        <w:left w:val="none" w:sz="0" w:space="0" w:color="auto"/>
        <w:bottom w:val="none" w:sz="0" w:space="0" w:color="auto"/>
        <w:right w:val="none" w:sz="0" w:space="0" w:color="auto"/>
      </w:divBdr>
    </w:div>
    <w:div w:id="263149419">
      <w:bodyDiv w:val="1"/>
      <w:marLeft w:val="0"/>
      <w:marRight w:val="0"/>
      <w:marTop w:val="0"/>
      <w:marBottom w:val="0"/>
      <w:divBdr>
        <w:top w:val="none" w:sz="0" w:space="0" w:color="auto"/>
        <w:left w:val="none" w:sz="0" w:space="0" w:color="auto"/>
        <w:bottom w:val="none" w:sz="0" w:space="0" w:color="auto"/>
        <w:right w:val="none" w:sz="0" w:space="0" w:color="auto"/>
      </w:divBdr>
    </w:div>
    <w:div w:id="289435752">
      <w:bodyDiv w:val="1"/>
      <w:marLeft w:val="0"/>
      <w:marRight w:val="0"/>
      <w:marTop w:val="0"/>
      <w:marBottom w:val="0"/>
      <w:divBdr>
        <w:top w:val="none" w:sz="0" w:space="0" w:color="auto"/>
        <w:left w:val="none" w:sz="0" w:space="0" w:color="auto"/>
        <w:bottom w:val="none" w:sz="0" w:space="0" w:color="auto"/>
        <w:right w:val="none" w:sz="0" w:space="0" w:color="auto"/>
      </w:divBdr>
    </w:div>
    <w:div w:id="303854240">
      <w:bodyDiv w:val="1"/>
      <w:marLeft w:val="0"/>
      <w:marRight w:val="0"/>
      <w:marTop w:val="0"/>
      <w:marBottom w:val="0"/>
      <w:divBdr>
        <w:top w:val="none" w:sz="0" w:space="0" w:color="auto"/>
        <w:left w:val="none" w:sz="0" w:space="0" w:color="auto"/>
        <w:bottom w:val="none" w:sz="0" w:space="0" w:color="auto"/>
        <w:right w:val="none" w:sz="0" w:space="0" w:color="auto"/>
      </w:divBdr>
      <w:divsChild>
        <w:div w:id="1589076205">
          <w:marLeft w:val="547"/>
          <w:marRight w:val="0"/>
          <w:marTop w:val="240"/>
          <w:marBottom w:val="200"/>
          <w:divBdr>
            <w:top w:val="none" w:sz="0" w:space="0" w:color="auto"/>
            <w:left w:val="none" w:sz="0" w:space="0" w:color="auto"/>
            <w:bottom w:val="none" w:sz="0" w:space="0" w:color="auto"/>
            <w:right w:val="none" w:sz="0" w:space="0" w:color="auto"/>
          </w:divBdr>
        </w:div>
        <w:div w:id="1638098210">
          <w:marLeft w:val="547"/>
          <w:marRight w:val="0"/>
          <w:marTop w:val="240"/>
          <w:marBottom w:val="200"/>
          <w:divBdr>
            <w:top w:val="none" w:sz="0" w:space="0" w:color="auto"/>
            <w:left w:val="none" w:sz="0" w:space="0" w:color="auto"/>
            <w:bottom w:val="none" w:sz="0" w:space="0" w:color="auto"/>
            <w:right w:val="none" w:sz="0" w:space="0" w:color="auto"/>
          </w:divBdr>
        </w:div>
        <w:div w:id="1673755190">
          <w:marLeft w:val="547"/>
          <w:marRight w:val="0"/>
          <w:marTop w:val="240"/>
          <w:marBottom w:val="200"/>
          <w:divBdr>
            <w:top w:val="none" w:sz="0" w:space="0" w:color="auto"/>
            <w:left w:val="none" w:sz="0" w:space="0" w:color="auto"/>
            <w:bottom w:val="none" w:sz="0" w:space="0" w:color="auto"/>
            <w:right w:val="none" w:sz="0" w:space="0" w:color="auto"/>
          </w:divBdr>
        </w:div>
      </w:divsChild>
    </w:div>
    <w:div w:id="329018271">
      <w:bodyDiv w:val="1"/>
      <w:marLeft w:val="0"/>
      <w:marRight w:val="0"/>
      <w:marTop w:val="0"/>
      <w:marBottom w:val="0"/>
      <w:divBdr>
        <w:top w:val="none" w:sz="0" w:space="0" w:color="auto"/>
        <w:left w:val="none" w:sz="0" w:space="0" w:color="auto"/>
        <w:bottom w:val="none" w:sz="0" w:space="0" w:color="auto"/>
        <w:right w:val="none" w:sz="0" w:space="0" w:color="auto"/>
      </w:divBdr>
    </w:div>
    <w:div w:id="330647039">
      <w:bodyDiv w:val="1"/>
      <w:marLeft w:val="0"/>
      <w:marRight w:val="0"/>
      <w:marTop w:val="0"/>
      <w:marBottom w:val="0"/>
      <w:divBdr>
        <w:top w:val="none" w:sz="0" w:space="0" w:color="auto"/>
        <w:left w:val="none" w:sz="0" w:space="0" w:color="auto"/>
        <w:bottom w:val="none" w:sz="0" w:space="0" w:color="auto"/>
        <w:right w:val="none" w:sz="0" w:space="0" w:color="auto"/>
      </w:divBdr>
    </w:div>
    <w:div w:id="350835539">
      <w:bodyDiv w:val="1"/>
      <w:marLeft w:val="0"/>
      <w:marRight w:val="0"/>
      <w:marTop w:val="0"/>
      <w:marBottom w:val="0"/>
      <w:divBdr>
        <w:top w:val="none" w:sz="0" w:space="0" w:color="auto"/>
        <w:left w:val="none" w:sz="0" w:space="0" w:color="auto"/>
        <w:bottom w:val="none" w:sz="0" w:space="0" w:color="auto"/>
        <w:right w:val="none" w:sz="0" w:space="0" w:color="auto"/>
      </w:divBdr>
    </w:div>
    <w:div w:id="362827927">
      <w:bodyDiv w:val="1"/>
      <w:marLeft w:val="0"/>
      <w:marRight w:val="0"/>
      <w:marTop w:val="0"/>
      <w:marBottom w:val="0"/>
      <w:divBdr>
        <w:top w:val="none" w:sz="0" w:space="0" w:color="auto"/>
        <w:left w:val="none" w:sz="0" w:space="0" w:color="auto"/>
        <w:bottom w:val="none" w:sz="0" w:space="0" w:color="auto"/>
        <w:right w:val="none" w:sz="0" w:space="0" w:color="auto"/>
      </w:divBdr>
    </w:div>
    <w:div w:id="399865782">
      <w:bodyDiv w:val="1"/>
      <w:marLeft w:val="0"/>
      <w:marRight w:val="0"/>
      <w:marTop w:val="0"/>
      <w:marBottom w:val="0"/>
      <w:divBdr>
        <w:top w:val="none" w:sz="0" w:space="0" w:color="auto"/>
        <w:left w:val="none" w:sz="0" w:space="0" w:color="auto"/>
        <w:bottom w:val="none" w:sz="0" w:space="0" w:color="auto"/>
        <w:right w:val="none" w:sz="0" w:space="0" w:color="auto"/>
      </w:divBdr>
    </w:div>
    <w:div w:id="432628350">
      <w:bodyDiv w:val="1"/>
      <w:marLeft w:val="0"/>
      <w:marRight w:val="0"/>
      <w:marTop w:val="0"/>
      <w:marBottom w:val="0"/>
      <w:divBdr>
        <w:top w:val="none" w:sz="0" w:space="0" w:color="auto"/>
        <w:left w:val="none" w:sz="0" w:space="0" w:color="auto"/>
        <w:bottom w:val="none" w:sz="0" w:space="0" w:color="auto"/>
        <w:right w:val="none" w:sz="0" w:space="0" w:color="auto"/>
      </w:divBdr>
    </w:div>
    <w:div w:id="439227789">
      <w:bodyDiv w:val="1"/>
      <w:marLeft w:val="0"/>
      <w:marRight w:val="0"/>
      <w:marTop w:val="0"/>
      <w:marBottom w:val="0"/>
      <w:divBdr>
        <w:top w:val="none" w:sz="0" w:space="0" w:color="auto"/>
        <w:left w:val="none" w:sz="0" w:space="0" w:color="auto"/>
        <w:bottom w:val="none" w:sz="0" w:space="0" w:color="auto"/>
        <w:right w:val="none" w:sz="0" w:space="0" w:color="auto"/>
      </w:divBdr>
    </w:div>
    <w:div w:id="445585510">
      <w:bodyDiv w:val="1"/>
      <w:marLeft w:val="0"/>
      <w:marRight w:val="0"/>
      <w:marTop w:val="0"/>
      <w:marBottom w:val="0"/>
      <w:divBdr>
        <w:top w:val="none" w:sz="0" w:space="0" w:color="auto"/>
        <w:left w:val="none" w:sz="0" w:space="0" w:color="auto"/>
        <w:bottom w:val="none" w:sz="0" w:space="0" w:color="auto"/>
        <w:right w:val="none" w:sz="0" w:space="0" w:color="auto"/>
      </w:divBdr>
    </w:div>
    <w:div w:id="466749591">
      <w:bodyDiv w:val="1"/>
      <w:marLeft w:val="0"/>
      <w:marRight w:val="0"/>
      <w:marTop w:val="0"/>
      <w:marBottom w:val="0"/>
      <w:divBdr>
        <w:top w:val="none" w:sz="0" w:space="0" w:color="auto"/>
        <w:left w:val="none" w:sz="0" w:space="0" w:color="auto"/>
        <w:bottom w:val="none" w:sz="0" w:space="0" w:color="auto"/>
        <w:right w:val="none" w:sz="0" w:space="0" w:color="auto"/>
      </w:divBdr>
    </w:div>
    <w:div w:id="472717019">
      <w:bodyDiv w:val="1"/>
      <w:marLeft w:val="0"/>
      <w:marRight w:val="0"/>
      <w:marTop w:val="0"/>
      <w:marBottom w:val="0"/>
      <w:divBdr>
        <w:top w:val="none" w:sz="0" w:space="0" w:color="auto"/>
        <w:left w:val="none" w:sz="0" w:space="0" w:color="auto"/>
        <w:bottom w:val="none" w:sz="0" w:space="0" w:color="auto"/>
        <w:right w:val="none" w:sz="0" w:space="0" w:color="auto"/>
      </w:divBdr>
    </w:div>
    <w:div w:id="476529641">
      <w:bodyDiv w:val="1"/>
      <w:marLeft w:val="0"/>
      <w:marRight w:val="0"/>
      <w:marTop w:val="0"/>
      <w:marBottom w:val="0"/>
      <w:divBdr>
        <w:top w:val="none" w:sz="0" w:space="0" w:color="auto"/>
        <w:left w:val="none" w:sz="0" w:space="0" w:color="auto"/>
        <w:bottom w:val="none" w:sz="0" w:space="0" w:color="auto"/>
        <w:right w:val="none" w:sz="0" w:space="0" w:color="auto"/>
      </w:divBdr>
    </w:div>
    <w:div w:id="479886490">
      <w:bodyDiv w:val="1"/>
      <w:marLeft w:val="0"/>
      <w:marRight w:val="0"/>
      <w:marTop w:val="0"/>
      <w:marBottom w:val="0"/>
      <w:divBdr>
        <w:top w:val="none" w:sz="0" w:space="0" w:color="auto"/>
        <w:left w:val="none" w:sz="0" w:space="0" w:color="auto"/>
        <w:bottom w:val="none" w:sz="0" w:space="0" w:color="auto"/>
        <w:right w:val="none" w:sz="0" w:space="0" w:color="auto"/>
      </w:divBdr>
    </w:div>
    <w:div w:id="511378339">
      <w:bodyDiv w:val="1"/>
      <w:marLeft w:val="0"/>
      <w:marRight w:val="0"/>
      <w:marTop w:val="0"/>
      <w:marBottom w:val="0"/>
      <w:divBdr>
        <w:top w:val="none" w:sz="0" w:space="0" w:color="auto"/>
        <w:left w:val="none" w:sz="0" w:space="0" w:color="auto"/>
        <w:bottom w:val="none" w:sz="0" w:space="0" w:color="auto"/>
        <w:right w:val="none" w:sz="0" w:space="0" w:color="auto"/>
      </w:divBdr>
    </w:div>
    <w:div w:id="524099130">
      <w:bodyDiv w:val="1"/>
      <w:marLeft w:val="0"/>
      <w:marRight w:val="0"/>
      <w:marTop w:val="0"/>
      <w:marBottom w:val="0"/>
      <w:divBdr>
        <w:top w:val="none" w:sz="0" w:space="0" w:color="auto"/>
        <w:left w:val="none" w:sz="0" w:space="0" w:color="auto"/>
        <w:bottom w:val="none" w:sz="0" w:space="0" w:color="auto"/>
        <w:right w:val="none" w:sz="0" w:space="0" w:color="auto"/>
      </w:divBdr>
    </w:div>
    <w:div w:id="532696518">
      <w:bodyDiv w:val="1"/>
      <w:marLeft w:val="0"/>
      <w:marRight w:val="0"/>
      <w:marTop w:val="0"/>
      <w:marBottom w:val="0"/>
      <w:divBdr>
        <w:top w:val="none" w:sz="0" w:space="0" w:color="auto"/>
        <w:left w:val="none" w:sz="0" w:space="0" w:color="auto"/>
        <w:bottom w:val="none" w:sz="0" w:space="0" w:color="auto"/>
        <w:right w:val="none" w:sz="0" w:space="0" w:color="auto"/>
      </w:divBdr>
      <w:divsChild>
        <w:div w:id="472062890">
          <w:marLeft w:val="547"/>
          <w:marRight w:val="0"/>
          <w:marTop w:val="0"/>
          <w:marBottom w:val="0"/>
          <w:divBdr>
            <w:top w:val="none" w:sz="0" w:space="0" w:color="auto"/>
            <w:left w:val="none" w:sz="0" w:space="0" w:color="auto"/>
            <w:bottom w:val="none" w:sz="0" w:space="0" w:color="auto"/>
            <w:right w:val="none" w:sz="0" w:space="0" w:color="auto"/>
          </w:divBdr>
        </w:div>
        <w:div w:id="1901093238">
          <w:marLeft w:val="547"/>
          <w:marRight w:val="0"/>
          <w:marTop w:val="0"/>
          <w:marBottom w:val="0"/>
          <w:divBdr>
            <w:top w:val="none" w:sz="0" w:space="0" w:color="auto"/>
            <w:left w:val="none" w:sz="0" w:space="0" w:color="auto"/>
            <w:bottom w:val="none" w:sz="0" w:space="0" w:color="auto"/>
            <w:right w:val="none" w:sz="0" w:space="0" w:color="auto"/>
          </w:divBdr>
        </w:div>
      </w:divsChild>
    </w:div>
    <w:div w:id="541290367">
      <w:bodyDiv w:val="1"/>
      <w:marLeft w:val="0"/>
      <w:marRight w:val="0"/>
      <w:marTop w:val="0"/>
      <w:marBottom w:val="0"/>
      <w:divBdr>
        <w:top w:val="none" w:sz="0" w:space="0" w:color="auto"/>
        <w:left w:val="none" w:sz="0" w:space="0" w:color="auto"/>
        <w:bottom w:val="none" w:sz="0" w:space="0" w:color="auto"/>
        <w:right w:val="none" w:sz="0" w:space="0" w:color="auto"/>
      </w:divBdr>
    </w:div>
    <w:div w:id="546768926">
      <w:bodyDiv w:val="1"/>
      <w:marLeft w:val="0"/>
      <w:marRight w:val="0"/>
      <w:marTop w:val="0"/>
      <w:marBottom w:val="0"/>
      <w:divBdr>
        <w:top w:val="none" w:sz="0" w:space="0" w:color="auto"/>
        <w:left w:val="none" w:sz="0" w:space="0" w:color="auto"/>
        <w:bottom w:val="none" w:sz="0" w:space="0" w:color="auto"/>
        <w:right w:val="none" w:sz="0" w:space="0" w:color="auto"/>
      </w:divBdr>
    </w:div>
    <w:div w:id="564336768">
      <w:bodyDiv w:val="1"/>
      <w:marLeft w:val="0"/>
      <w:marRight w:val="0"/>
      <w:marTop w:val="0"/>
      <w:marBottom w:val="0"/>
      <w:divBdr>
        <w:top w:val="none" w:sz="0" w:space="0" w:color="auto"/>
        <w:left w:val="none" w:sz="0" w:space="0" w:color="auto"/>
        <w:bottom w:val="none" w:sz="0" w:space="0" w:color="auto"/>
        <w:right w:val="none" w:sz="0" w:space="0" w:color="auto"/>
      </w:divBdr>
    </w:div>
    <w:div w:id="574358439">
      <w:bodyDiv w:val="1"/>
      <w:marLeft w:val="0"/>
      <w:marRight w:val="0"/>
      <w:marTop w:val="0"/>
      <w:marBottom w:val="0"/>
      <w:divBdr>
        <w:top w:val="none" w:sz="0" w:space="0" w:color="auto"/>
        <w:left w:val="none" w:sz="0" w:space="0" w:color="auto"/>
        <w:bottom w:val="none" w:sz="0" w:space="0" w:color="auto"/>
        <w:right w:val="none" w:sz="0" w:space="0" w:color="auto"/>
      </w:divBdr>
    </w:div>
    <w:div w:id="578948738">
      <w:bodyDiv w:val="1"/>
      <w:marLeft w:val="0"/>
      <w:marRight w:val="0"/>
      <w:marTop w:val="0"/>
      <w:marBottom w:val="0"/>
      <w:divBdr>
        <w:top w:val="none" w:sz="0" w:space="0" w:color="auto"/>
        <w:left w:val="none" w:sz="0" w:space="0" w:color="auto"/>
        <w:bottom w:val="none" w:sz="0" w:space="0" w:color="auto"/>
        <w:right w:val="none" w:sz="0" w:space="0" w:color="auto"/>
      </w:divBdr>
    </w:div>
    <w:div w:id="579753941">
      <w:bodyDiv w:val="1"/>
      <w:marLeft w:val="0"/>
      <w:marRight w:val="0"/>
      <w:marTop w:val="0"/>
      <w:marBottom w:val="0"/>
      <w:divBdr>
        <w:top w:val="none" w:sz="0" w:space="0" w:color="auto"/>
        <w:left w:val="none" w:sz="0" w:space="0" w:color="auto"/>
        <w:bottom w:val="none" w:sz="0" w:space="0" w:color="auto"/>
        <w:right w:val="none" w:sz="0" w:space="0" w:color="auto"/>
      </w:divBdr>
    </w:div>
    <w:div w:id="591429327">
      <w:bodyDiv w:val="1"/>
      <w:marLeft w:val="0"/>
      <w:marRight w:val="0"/>
      <w:marTop w:val="0"/>
      <w:marBottom w:val="0"/>
      <w:divBdr>
        <w:top w:val="none" w:sz="0" w:space="0" w:color="auto"/>
        <w:left w:val="none" w:sz="0" w:space="0" w:color="auto"/>
        <w:bottom w:val="none" w:sz="0" w:space="0" w:color="auto"/>
        <w:right w:val="none" w:sz="0" w:space="0" w:color="auto"/>
      </w:divBdr>
    </w:div>
    <w:div w:id="597756056">
      <w:bodyDiv w:val="1"/>
      <w:marLeft w:val="0"/>
      <w:marRight w:val="0"/>
      <w:marTop w:val="0"/>
      <w:marBottom w:val="0"/>
      <w:divBdr>
        <w:top w:val="none" w:sz="0" w:space="0" w:color="auto"/>
        <w:left w:val="none" w:sz="0" w:space="0" w:color="auto"/>
        <w:bottom w:val="none" w:sz="0" w:space="0" w:color="auto"/>
        <w:right w:val="none" w:sz="0" w:space="0" w:color="auto"/>
      </w:divBdr>
    </w:div>
    <w:div w:id="603196253">
      <w:bodyDiv w:val="1"/>
      <w:marLeft w:val="0"/>
      <w:marRight w:val="0"/>
      <w:marTop w:val="0"/>
      <w:marBottom w:val="0"/>
      <w:divBdr>
        <w:top w:val="none" w:sz="0" w:space="0" w:color="auto"/>
        <w:left w:val="none" w:sz="0" w:space="0" w:color="auto"/>
        <w:bottom w:val="none" w:sz="0" w:space="0" w:color="auto"/>
        <w:right w:val="none" w:sz="0" w:space="0" w:color="auto"/>
      </w:divBdr>
    </w:div>
    <w:div w:id="612595001">
      <w:bodyDiv w:val="1"/>
      <w:marLeft w:val="0"/>
      <w:marRight w:val="0"/>
      <w:marTop w:val="0"/>
      <w:marBottom w:val="0"/>
      <w:divBdr>
        <w:top w:val="none" w:sz="0" w:space="0" w:color="auto"/>
        <w:left w:val="none" w:sz="0" w:space="0" w:color="auto"/>
        <w:bottom w:val="none" w:sz="0" w:space="0" w:color="auto"/>
        <w:right w:val="none" w:sz="0" w:space="0" w:color="auto"/>
      </w:divBdr>
    </w:div>
    <w:div w:id="614094693">
      <w:bodyDiv w:val="1"/>
      <w:marLeft w:val="0"/>
      <w:marRight w:val="0"/>
      <w:marTop w:val="0"/>
      <w:marBottom w:val="0"/>
      <w:divBdr>
        <w:top w:val="none" w:sz="0" w:space="0" w:color="auto"/>
        <w:left w:val="none" w:sz="0" w:space="0" w:color="auto"/>
        <w:bottom w:val="none" w:sz="0" w:space="0" w:color="auto"/>
        <w:right w:val="none" w:sz="0" w:space="0" w:color="auto"/>
      </w:divBdr>
    </w:div>
    <w:div w:id="622031532">
      <w:bodyDiv w:val="1"/>
      <w:marLeft w:val="0"/>
      <w:marRight w:val="0"/>
      <w:marTop w:val="0"/>
      <w:marBottom w:val="0"/>
      <w:divBdr>
        <w:top w:val="none" w:sz="0" w:space="0" w:color="auto"/>
        <w:left w:val="none" w:sz="0" w:space="0" w:color="auto"/>
        <w:bottom w:val="none" w:sz="0" w:space="0" w:color="auto"/>
        <w:right w:val="none" w:sz="0" w:space="0" w:color="auto"/>
      </w:divBdr>
    </w:div>
    <w:div w:id="623999465">
      <w:bodyDiv w:val="1"/>
      <w:marLeft w:val="0"/>
      <w:marRight w:val="0"/>
      <w:marTop w:val="0"/>
      <w:marBottom w:val="0"/>
      <w:divBdr>
        <w:top w:val="none" w:sz="0" w:space="0" w:color="auto"/>
        <w:left w:val="none" w:sz="0" w:space="0" w:color="auto"/>
        <w:bottom w:val="none" w:sz="0" w:space="0" w:color="auto"/>
        <w:right w:val="none" w:sz="0" w:space="0" w:color="auto"/>
      </w:divBdr>
    </w:div>
    <w:div w:id="632717278">
      <w:bodyDiv w:val="1"/>
      <w:marLeft w:val="0"/>
      <w:marRight w:val="0"/>
      <w:marTop w:val="0"/>
      <w:marBottom w:val="0"/>
      <w:divBdr>
        <w:top w:val="none" w:sz="0" w:space="0" w:color="auto"/>
        <w:left w:val="none" w:sz="0" w:space="0" w:color="auto"/>
        <w:bottom w:val="none" w:sz="0" w:space="0" w:color="auto"/>
        <w:right w:val="none" w:sz="0" w:space="0" w:color="auto"/>
      </w:divBdr>
    </w:div>
    <w:div w:id="633171799">
      <w:bodyDiv w:val="1"/>
      <w:marLeft w:val="0"/>
      <w:marRight w:val="0"/>
      <w:marTop w:val="0"/>
      <w:marBottom w:val="0"/>
      <w:divBdr>
        <w:top w:val="none" w:sz="0" w:space="0" w:color="auto"/>
        <w:left w:val="none" w:sz="0" w:space="0" w:color="auto"/>
        <w:bottom w:val="none" w:sz="0" w:space="0" w:color="auto"/>
        <w:right w:val="none" w:sz="0" w:space="0" w:color="auto"/>
      </w:divBdr>
    </w:div>
    <w:div w:id="633482190">
      <w:bodyDiv w:val="1"/>
      <w:marLeft w:val="0"/>
      <w:marRight w:val="0"/>
      <w:marTop w:val="0"/>
      <w:marBottom w:val="0"/>
      <w:divBdr>
        <w:top w:val="none" w:sz="0" w:space="0" w:color="auto"/>
        <w:left w:val="none" w:sz="0" w:space="0" w:color="auto"/>
        <w:bottom w:val="none" w:sz="0" w:space="0" w:color="auto"/>
        <w:right w:val="none" w:sz="0" w:space="0" w:color="auto"/>
      </w:divBdr>
    </w:div>
    <w:div w:id="634995151">
      <w:bodyDiv w:val="1"/>
      <w:marLeft w:val="0"/>
      <w:marRight w:val="0"/>
      <w:marTop w:val="0"/>
      <w:marBottom w:val="0"/>
      <w:divBdr>
        <w:top w:val="none" w:sz="0" w:space="0" w:color="auto"/>
        <w:left w:val="none" w:sz="0" w:space="0" w:color="auto"/>
        <w:bottom w:val="none" w:sz="0" w:space="0" w:color="auto"/>
        <w:right w:val="none" w:sz="0" w:space="0" w:color="auto"/>
      </w:divBdr>
      <w:divsChild>
        <w:div w:id="692877577">
          <w:marLeft w:val="547"/>
          <w:marRight w:val="0"/>
          <w:marTop w:val="0"/>
          <w:marBottom w:val="0"/>
          <w:divBdr>
            <w:top w:val="none" w:sz="0" w:space="0" w:color="auto"/>
            <w:left w:val="none" w:sz="0" w:space="0" w:color="auto"/>
            <w:bottom w:val="none" w:sz="0" w:space="0" w:color="auto"/>
            <w:right w:val="none" w:sz="0" w:space="0" w:color="auto"/>
          </w:divBdr>
        </w:div>
        <w:div w:id="93745104">
          <w:marLeft w:val="547"/>
          <w:marRight w:val="0"/>
          <w:marTop w:val="0"/>
          <w:marBottom w:val="0"/>
          <w:divBdr>
            <w:top w:val="none" w:sz="0" w:space="0" w:color="auto"/>
            <w:left w:val="none" w:sz="0" w:space="0" w:color="auto"/>
            <w:bottom w:val="none" w:sz="0" w:space="0" w:color="auto"/>
            <w:right w:val="none" w:sz="0" w:space="0" w:color="auto"/>
          </w:divBdr>
        </w:div>
      </w:divsChild>
    </w:div>
    <w:div w:id="651519162">
      <w:bodyDiv w:val="1"/>
      <w:marLeft w:val="0"/>
      <w:marRight w:val="0"/>
      <w:marTop w:val="0"/>
      <w:marBottom w:val="0"/>
      <w:divBdr>
        <w:top w:val="none" w:sz="0" w:space="0" w:color="auto"/>
        <w:left w:val="none" w:sz="0" w:space="0" w:color="auto"/>
        <w:bottom w:val="none" w:sz="0" w:space="0" w:color="auto"/>
        <w:right w:val="none" w:sz="0" w:space="0" w:color="auto"/>
      </w:divBdr>
    </w:div>
    <w:div w:id="664091661">
      <w:bodyDiv w:val="1"/>
      <w:marLeft w:val="0"/>
      <w:marRight w:val="0"/>
      <w:marTop w:val="0"/>
      <w:marBottom w:val="0"/>
      <w:divBdr>
        <w:top w:val="none" w:sz="0" w:space="0" w:color="auto"/>
        <w:left w:val="none" w:sz="0" w:space="0" w:color="auto"/>
        <w:bottom w:val="none" w:sz="0" w:space="0" w:color="auto"/>
        <w:right w:val="none" w:sz="0" w:space="0" w:color="auto"/>
      </w:divBdr>
    </w:div>
    <w:div w:id="672956294">
      <w:bodyDiv w:val="1"/>
      <w:marLeft w:val="0"/>
      <w:marRight w:val="0"/>
      <w:marTop w:val="0"/>
      <w:marBottom w:val="0"/>
      <w:divBdr>
        <w:top w:val="none" w:sz="0" w:space="0" w:color="auto"/>
        <w:left w:val="none" w:sz="0" w:space="0" w:color="auto"/>
        <w:bottom w:val="none" w:sz="0" w:space="0" w:color="auto"/>
        <w:right w:val="none" w:sz="0" w:space="0" w:color="auto"/>
      </w:divBdr>
    </w:div>
    <w:div w:id="679426992">
      <w:bodyDiv w:val="1"/>
      <w:marLeft w:val="0"/>
      <w:marRight w:val="0"/>
      <w:marTop w:val="0"/>
      <w:marBottom w:val="0"/>
      <w:divBdr>
        <w:top w:val="none" w:sz="0" w:space="0" w:color="auto"/>
        <w:left w:val="none" w:sz="0" w:space="0" w:color="auto"/>
        <w:bottom w:val="none" w:sz="0" w:space="0" w:color="auto"/>
        <w:right w:val="none" w:sz="0" w:space="0" w:color="auto"/>
      </w:divBdr>
    </w:div>
    <w:div w:id="681247765">
      <w:bodyDiv w:val="1"/>
      <w:marLeft w:val="0"/>
      <w:marRight w:val="0"/>
      <w:marTop w:val="0"/>
      <w:marBottom w:val="0"/>
      <w:divBdr>
        <w:top w:val="none" w:sz="0" w:space="0" w:color="auto"/>
        <w:left w:val="none" w:sz="0" w:space="0" w:color="auto"/>
        <w:bottom w:val="none" w:sz="0" w:space="0" w:color="auto"/>
        <w:right w:val="none" w:sz="0" w:space="0" w:color="auto"/>
      </w:divBdr>
    </w:div>
    <w:div w:id="692074879">
      <w:bodyDiv w:val="1"/>
      <w:marLeft w:val="0"/>
      <w:marRight w:val="0"/>
      <w:marTop w:val="0"/>
      <w:marBottom w:val="0"/>
      <w:divBdr>
        <w:top w:val="none" w:sz="0" w:space="0" w:color="auto"/>
        <w:left w:val="none" w:sz="0" w:space="0" w:color="auto"/>
        <w:bottom w:val="none" w:sz="0" w:space="0" w:color="auto"/>
        <w:right w:val="none" w:sz="0" w:space="0" w:color="auto"/>
      </w:divBdr>
    </w:div>
    <w:div w:id="693965369">
      <w:bodyDiv w:val="1"/>
      <w:marLeft w:val="0"/>
      <w:marRight w:val="0"/>
      <w:marTop w:val="0"/>
      <w:marBottom w:val="0"/>
      <w:divBdr>
        <w:top w:val="none" w:sz="0" w:space="0" w:color="auto"/>
        <w:left w:val="none" w:sz="0" w:space="0" w:color="auto"/>
        <w:bottom w:val="none" w:sz="0" w:space="0" w:color="auto"/>
        <w:right w:val="none" w:sz="0" w:space="0" w:color="auto"/>
      </w:divBdr>
    </w:div>
    <w:div w:id="702169745">
      <w:bodyDiv w:val="1"/>
      <w:marLeft w:val="0"/>
      <w:marRight w:val="0"/>
      <w:marTop w:val="0"/>
      <w:marBottom w:val="0"/>
      <w:divBdr>
        <w:top w:val="none" w:sz="0" w:space="0" w:color="auto"/>
        <w:left w:val="none" w:sz="0" w:space="0" w:color="auto"/>
        <w:bottom w:val="none" w:sz="0" w:space="0" w:color="auto"/>
        <w:right w:val="none" w:sz="0" w:space="0" w:color="auto"/>
      </w:divBdr>
    </w:div>
    <w:div w:id="733040305">
      <w:bodyDiv w:val="1"/>
      <w:marLeft w:val="0"/>
      <w:marRight w:val="0"/>
      <w:marTop w:val="0"/>
      <w:marBottom w:val="0"/>
      <w:divBdr>
        <w:top w:val="none" w:sz="0" w:space="0" w:color="auto"/>
        <w:left w:val="none" w:sz="0" w:space="0" w:color="auto"/>
        <w:bottom w:val="none" w:sz="0" w:space="0" w:color="auto"/>
        <w:right w:val="none" w:sz="0" w:space="0" w:color="auto"/>
      </w:divBdr>
    </w:div>
    <w:div w:id="740719331">
      <w:bodyDiv w:val="1"/>
      <w:marLeft w:val="0"/>
      <w:marRight w:val="0"/>
      <w:marTop w:val="0"/>
      <w:marBottom w:val="0"/>
      <w:divBdr>
        <w:top w:val="none" w:sz="0" w:space="0" w:color="auto"/>
        <w:left w:val="none" w:sz="0" w:space="0" w:color="auto"/>
        <w:bottom w:val="none" w:sz="0" w:space="0" w:color="auto"/>
        <w:right w:val="none" w:sz="0" w:space="0" w:color="auto"/>
      </w:divBdr>
    </w:div>
    <w:div w:id="747045877">
      <w:bodyDiv w:val="1"/>
      <w:marLeft w:val="0"/>
      <w:marRight w:val="0"/>
      <w:marTop w:val="0"/>
      <w:marBottom w:val="0"/>
      <w:divBdr>
        <w:top w:val="none" w:sz="0" w:space="0" w:color="auto"/>
        <w:left w:val="none" w:sz="0" w:space="0" w:color="auto"/>
        <w:bottom w:val="none" w:sz="0" w:space="0" w:color="auto"/>
        <w:right w:val="none" w:sz="0" w:space="0" w:color="auto"/>
      </w:divBdr>
    </w:div>
    <w:div w:id="753890778">
      <w:bodyDiv w:val="1"/>
      <w:marLeft w:val="0"/>
      <w:marRight w:val="0"/>
      <w:marTop w:val="0"/>
      <w:marBottom w:val="0"/>
      <w:divBdr>
        <w:top w:val="none" w:sz="0" w:space="0" w:color="auto"/>
        <w:left w:val="none" w:sz="0" w:space="0" w:color="auto"/>
        <w:bottom w:val="none" w:sz="0" w:space="0" w:color="auto"/>
        <w:right w:val="none" w:sz="0" w:space="0" w:color="auto"/>
      </w:divBdr>
    </w:div>
    <w:div w:id="769207010">
      <w:bodyDiv w:val="1"/>
      <w:marLeft w:val="0"/>
      <w:marRight w:val="0"/>
      <w:marTop w:val="0"/>
      <w:marBottom w:val="0"/>
      <w:divBdr>
        <w:top w:val="none" w:sz="0" w:space="0" w:color="auto"/>
        <w:left w:val="none" w:sz="0" w:space="0" w:color="auto"/>
        <w:bottom w:val="none" w:sz="0" w:space="0" w:color="auto"/>
        <w:right w:val="none" w:sz="0" w:space="0" w:color="auto"/>
      </w:divBdr>
    </w:div>
    <w:div w:id="782501199">
      <w:bodyDiv w:val="1"/>
      <w:marLeft w:val="0"/>
      <w:marRight w:val="0"/>
      <w:marTop w:val="0"/>
      <w:marBottom w:val="0"/>
      <w:divBdr>
        <w:top w:val="none" w:sz="0" w:space="0" w:color="auto"/>
        <w:left w:val="none" w:sz="0" w:space="0" w:color="auto"/>
        <w:bottom w:val="none" w:sz="0" w:space="0" w:color="auto"/>
        <w:right w:val="none" w:sz="0" w:space="0" w:color="auto"/>
      </w:divBdr>
    </w:div>
    <w:div w:id="784813412">
      <w:bodyDiv w:val="1"/>
      <w:marLeft w:val="0"/>
      <w:marRight w:val="0"/>
      <w:marTop w:val="0"/>
      <w:marBottom w:val="0"/>
      <w:divBdr>
        <w:top w:val="none" w:sz="0" w:space="0" w:color="auto"/>
        <w:left w:val="none" w:sz="0" w:space="0" w:color="auto"/>
        <w:bottom w:val="none" w:sz="0" w:space="0" w:color="auto"/>
        <w:right w:val="none" w:sz="0" w:space="0" w:color="auto"/>
      </w:divBdr>
    </w:div>
    <w:div w:id="788932053">
      <w:bodyDiv w:val="1"/>
      <w:marLeft w:val="0"/>
      <w:marRight w:val="0"/>
      <w:marTop w:val="0"/>
      <w:marBottom w:val="0"/>
      <w:divBdr>
        <w:top w:val="none" w:sz="0" w:space="0" w:color="auto"/>
        <w:left w:val="none" w:sz="0" w:space="0" w:color="auto"/>
        <w:bottom w:val="none" w:sz="0" w:space="0" w:color="auto"/>
        <w:right w:val="none" w:sz="0" w:space="0" w:color="auto"/>
      </w:divBdr>
    </w:div>
    <w:div w:id="829520463">
      <w:bodyDiv w:val="1"/>
      <w:marLeft w:val="0"/>
      <w:marRight w:val="0"/>
      <w:marTop w:val="0"/>
      <w:marBottom w:val="0"/>
      <w:divBdr>
        <w:top w:val="none" w:sz="0" w:space="0" w:color="auto"/>
        <w:left w:val="none" w:sz="0" w:space="0" w:color="auto"/>
        <w:bottom w:val="none" w:sz="0" w:space="0" w:color="auto"/>
        <w:right w:val="none" w:sz="0" w:space="0" w:color="auto"/>
      </w:divBdr>
    </w:div>
    <w:div w:id="832447810">
      <w:bodyDiv w:val="1"/>
      <w:marLeft w:val="0"/>
      <w:marRight w:val="0"/>
      <w:marTop w:val="0"/>
      <w:marBottom w:val="0"/>
      <w:divBdr>
        <w:top w:val="none" w:sz="0" w:space="0" w:color="auto"/>
        <w:left w:val="none" w:sz="0" w:space="0" w:color="auto"/>
        <w:bottom w:val="none" w:sz="0" w:space="0" w:color="auto"/>
        <w:right w:val="none" w:sz="0" w:space="0" w:color="auto"/>
      </w:divBdr>
    </w:div>
    <w:div w:id="867327592">
      <w:bodyDiv w:val="1"/>
      <w:marLeft w:val="0"/>
      <w:marRight w:val="0"/>
      <w:marTop w:val="0"/>
      <w:marBottom w:val="0"/>
      <w:divBdr>
        <w:top w:val="none" w:sz="0" w:space="0" w:color="auto"/>
        <w:left w:val="none" w:sz="0" w:space="0" w:color="auto"/>
        <w:bottom w:val="none" w:sz="0" w:space="0" w:color="auto"/>
        <w:right w:val="none" w:sz="0" w:space="0" w:color="auto"/>
      </w:divBdr>
    </w:div>
    <w:div w:id="869487706">
      <w:bodyDiv w:val="1"/>
      <w:marLeft w:val="0"/>
      <w:marRight w:val="0"/>
      <w:marTop w:val="0"/>
      <w:marBottom w:val="0"/>
      <w:divBdr>
        <w:top w:val="none" w:sz="0" w:space="0" w:color="auto"/>
        <w:left w:val="none" w:sz="0" w:space="0" w:color="auto"/>
        <w:bottom w:val="none" w:sz="0" w:space="0" w:color="auto"/>
        <w:right w:val="none" w:sz="0" w:space="0" w:color="auto"/>
      </w:divBdr>
      <w:divsChild>
        <w:div w:id="880629575">
          <w:marLeft w:val="0"/>
          <w:marRight w:val="0"/>
          <w:marTop w:val="0"/>
          <w:marBottom w:val="0"/>
          <w:divBdr>
            <w:top w:val="none" w:sz="0" w:space="0" w:color="auto"/>
            <w:left w:val="none" w:sz="0" w:space="0" w:color="auto"/>
            <w:bottom w:val="none" w:sz="0" w:space="0" w:color="auto"/>
            <w:right w:val="none" w:sz="0" w:space="0" w:color="auto"/>
          </w:divBdr>
          <w:divsChild>
            <w:div w:id="10569999">
              <w:marLeft w:val="0"/>
              <w:marRight w:val="0"/>
              <w:marTop w:val="0"/>
              <w:marBottom w:val="0"/>
              <w:divBdr>
                <w:top w:val="none" w:sz="0" w:space="0" w:color="auto"/>
                <w:left w:val="none" w:sz="0" w:space="0" w:color="auto"/>
                <w:bottom w:val="none" w:sz="0" w:space="0" w:color="auto"/>
                <w:right w:val="none" w:sz="0" w:space="0" w:color="auto"/>
              </w:divBdr>
              <w:divsChild>
                <w:div w:id="1204754937">
                  <w:marLeft w:val="-225"/>
                  <w:marRight w:val="-225"/>
                  <w:marTop w:val="0"/>
                  <w:marBottom w:val="0"/>
                  <w:divBdr>
                    <w:top w:val="none" w:sz="0" w:space="0" w:color="auto"/>
                    <w:left w:val="none" w:sz="0" w:space="0" w:color="auto"/>
                    <w:bottom w:val="none" w:sz="0" w:space="0" w:color="auto"/>
                    <w:right w:val="none" w:sz="0" w:space="0" w:color="auto"/>
                  </w:divBdr>
                  <w:divsChild>
                    <w:div w:id="2022589176">
                      <w:marLeft w:val="0"/>
                      <w:marRight w:val="0"/>
                      <w:marTop w:val="0"/>
                      <w:marBottom w:val="0"/>
                      <w:divBdr>
                        <w:top w:val="none" w:sz="0" w:space="0" w:color="auto"/>
                        <w:left w:val="none" w:sz="0" w:space="0" w:color="auto"/>
                        <w:bottom w:val="none" w:sz="0" w:space="0" w:color="auto"/>
                        <w:right w:val="none" w:sz="0" w:space="0" w:color="auto"/>
                      </w:divBdr>
                      <w:divsChild>
                        <w:div w:id="1384132848">
                          <w:marLeft w:val="0"/>
                          <w:marRight w:val="0"/>
                          <w:marTop w:val="0"/>
                          <w:marBottom w:val="0"/>
                          <w:divBdr>
                            <w:top w:val="none" w:sz="0" w:space="0" w:color="auto"/>
                            <w:left w:val="none" w:sz="0" w:space="11" w:color="EDEDED"/>
                            <w:bottom w:val="none" w:sz="0" w:space="0" w:color="EDEDED"/>
                            <w:right w:val="none" w:sz="0" w:space="0" w:color="EDEDED"/>
                          </w:divBdr>
                        </w:div>
                        <w:div w:id="1487284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1394987">
              <w:marLeft w:val="0"/>
              <w:marRight w:val="0"/>
              <w:marTop w:val="0"/>
              <w:marBottom w:val="0"/>
              <w:divBdr>
                <w:top w:val="none" w:sz="0" w:space="0" w:color="auto"/>
                <w:left w:val="none" w:sz="0" w:space="0" w:color="auto"/>
                <w:bottom w:val="none" w:sz="0" w:space="0" w:color="auto"/>
                <w:right w:val="none" w:sz="0" w:space="0" w:color="auto"/>
              </w:divBdr>
              <w:divsChild>
                <w:div w:id="1933855573">
                  <w:marLeft w:val="0"/>
                  <w:marRight w:val="0"/>
                  <w:marTop w:val="0"/>
                  <w:marBottom w:val="0"/>
                  <w:divBdr>
                    <w:top w:val="none" w:sz="0" w:space="0" w:color="auto"/>
                    <w:left w:val="none" w:sz="0" w:space="0" w:color="auto"/>
                    <w:bottom w:val="none" w:sz="0" w:space="0" w:color="auto"/>
                    <w:right w:val="none" w:sz="0" w:space="0" w:color="auto"/>
                  </w:divBdr>
                  <w:divsChild>
                    <w:div w:id="1208181623">
                      <w:marLeft w:val="-225"/>
                      <w:marRight w:val="-225"/>
                      <w:marTop w:val="0"/>
                      <w:marBottom w:val="0"/>
                      <w:divBdr>
                        <w:top w:val="none" w:sz="0" w:space="0" w:color="auto"/>
                        <w:left w:val="none" w:sz="0" w:space="0" w:color="auto"/>
                        <w:bottom w:val="none" w:sz="0" w:space="0" w:color="auto"/>
                        <w:right w:val="none" w:sz="0" w:space="0" w:color="auto"/>
                      </w:divBdr>
                      <w:divsChild>
                        <w:div w:id="718286132">
                          <w:marLeft w:val="0"/>
                          <w:marRight w:val="0"/>
                          <w:marTop w:val="150"/>
                          <w:marBottom w:val="150"/>
                          <w:divBdr>
                            <w:top w:val="none" w:sz="0" w:space="0" w:color="auto"/>
                            <w:left w:val="none" w:sz="0" w:space="0" w:color="auto"/>
                            <w:bottom w:val="none" w:sz="0" w:space="0" w:color="auto"/>
                            <w:right w:val="none" w:sz="0" w:space="0" w:color="auto"/>
                          </w:divBdr>
                        </w:div>
                      </w:divsChild>
                    </w:div>
                  </w:divsChild>
                </w:div>
              </w:divsChild>
            </w:div>
            <w:div w:id="442649194">
              <w:marLeft w:val="0"/>
              <w:marRight w:val="0"/>
              <w:marTop w:val="0"/>
              <w:marBottom w:val="0"/>
              <w:divBdr>
                <w:top w:val="none" w:sz="0" w:space="0" w:color="auto"/>
                <w:left w:val="none" w:sz="0" w:space="0" w:color="auto"/>
                <w:bottom w:val="single" w:sz="36" w:space="4" w:color="F2F2F2"/>
                <w:right w:val="none" w:sz="0" w:space="0" w:color="auto"/>
              </w:divBdr>
              <w:divsChild>
                <w:div w:id="876090143">
                  <w:marLeft w:val="0"/>
                  <w:marRight w:val="0"/>
                  <w:marTop w:val="0"/>
                  <w:marBottom w:val="0"/>
                  <w:divBdr>
                    <w:top w:val="none" w:sz="0" w:space="0" w:color="auto"/>
                    <w:left w:val="none" w:sz="0" w:space="0" w:color="auto"/>
                    <w:bottom w:val="none" w:sz="0" w:space="0" w:color="auto"/>
                    <w:right w:val="none" w:sz="0" w:space="0" w:color="auto"/>
                  </w:divBdr>
                  <w:divsChild>
                    <w:div w:id="748425709">
                      <w:marLeft w:val="-225"/>
                      <w:marRight w:val="-225"/>
                      <w:marTop w:val="0"/>
                      <w:marBottom w:val="0"/>
                      <w:divBdr>
                        <w:top w:val="none" w:sz="0" w:space="0" w:color="auto"/>
                        <w:left w:val="none" w:sz="0" w:space="0" w:color="auto"/>
                        <w:bottom w:val="none" w:sz="0" w:space="0" w:color="auto"/>
                        <w:right w:val="none" w:sz="0" w:space="0" w:color="auto"/>
                      </w:divBdr>
                      <w:divsChild>
                        <w:div w:id="6295384">
                          <w:marLeft w:val="0"/>
                          <w:marRight w:val="0"/>
                          <w:marTop w:val="0"/>
                          <w:marBottom w:val="75"/>
                          <w:divBdr>
                            <w:top w:val="none" w:sz="0" w:space="0" w:color="auto"/>
                            <w:left w:val="none" w:sz="0" w:space="0" w:color="auto"/>
                            <w:bottom w:val="none" w:sz="0" w:space="0" w:color="auto"/>
                            <w:right w:val="none" w:sz="0" w:space="0" w:color="auto"/>
                          </w:divBdr>
                          <w:divsChild>
                            <w:div w:id="2101640274">
                              <w:marLeft w:val="0"/>
                              <w:marRight w:val="0"/>
                              <w:marTop w:val="0"/>
                              <w:marBottom w:val="0"/>
                              <w:divBdr>
                                <w:top w:val="none" w:sz="0" w:space="0" w:color="auto"/>
                                <w:left w:val="none" w:sz="0" w:space="0" w:color="auto"/>
                                <w:bottom w:val="none" w:sz="0" w:space="0" w:color="auto"/>
                                <w:right w:val="none" w:sz="0" w:space="0" w:color="auto"/>
                              </w:divBdr>
                            </w:div>
                          </w:divsChild>
                        </w:div>
                        <w:div w:id="875506690">
                          <w:marLeft w:val="0"/>
                          <w:marRight w:val="0"/>
                          <w:marTop w:val="0"/>
                          <w:marBottom w:val="0"/>
                          <w:divBdr>
                            <w:top w:val="none" w:sz="0" w:space="0" w:color="auto"/>
                            <w:left w:val="none" w:sz="0" w:space="0" w:color="auto"/>
                            <w:bottom w:val="none" w:sz="0" w:space="0" w:color="auto"/>
                            <w:right w:val="none" w:sz="0" w:space="0" w:color="auto"/>
                          </w:divBdr>
                          <w:divsChild>
                            <w:div w:id="1004355970">
                              <w:marLeft w:val="0"/>
                              <w:marRight w:val="0"/>
                              <w:marTop w:val="0"/>
                              <w:marBottom w:val="0"/>
                              <w:divBdr>
                                <w:top w:val="none" w:sz="0" w:space="0" w:color="auto"/>
                                <w:left w:val="none" w:sz="0" w:space="0" w:color="auto"/>
                                <w:bottom w:val="none" w:sz="0" w:space="0" w:color="auto"/>
                                <w:right w:val="none" w:sz="0" w:space="0" w:color="auto"/>
                              </w:divBdr>
                              <w:divsChild>
                                <w:div w:id="406994990">
                                  <w:marLeft w:val="0"/>
                                  <w:marRight w:val="0"/>
                                  <w:marTop w:val="0"/>
                                  <w:marBottom w:val="0"/>
                                  <w:divBdr>
                                    <w:top w:val="none" w:sz="0" w:space="8" w:color="auto"/>
                                    <w:left w:val="single" w:sz="6" w:space="11" w:color="F4F4F4"/>
                                    <w:bottom w:val="single" w:sz="6" w:space="8" w:color="F4F4F4"/>
                                    <w:right w:val="single" w:sz="6" w:space="11" w:color="F4F4F4"/>
                                  </w:divBdr>
                                  <w:divsChild>
                                    <w:div w:id="1610703052">
                                      <w:marLeft w:val="0"/>
                                      <w:marRight w:val="0"/>
                                      <w:marTop w:val="0"/>
                                      <w:marBottom w:val="0"/>
                                      <w:divBdr>
                                        <w:top w:val="single" w:sz="6" w:space="9" w:color="E1E1E1"/>
                                        <w:left w:val="single" w:sz="6" w:space="9" w:color="E1E1E1"/>
                                        <w:bottom w:val="single" w:sz="6" w:space="9" w:color="E1E1E1"/>
                                        <w:right w:val="single" w:sz="6" w:space="9" w:color="E1E1E1"/>
                                      </w:divBdr>
                                      <w:divsChild>
                                        <w:div w:id="1639529212">
                                          <w:marLeft w:val="0"/>
                                          <w:marRight w:val="0"/>
                                          <w:marTop w:val="0"/>
                                          <w:marBottom w:val="0"/>
                                          <w:divBdr>
                                            <w:top w:val="none" w:sz="0" w:space="0" w:color="auto"/>
                                            <w:left w:val="none" w:sz="0" w:space="0" w:color="auto"/>
                                            <w:bottom w:val="none" w:sz="0" w:space="0" w:color="auto"/>
                                            <w:right w:val="none" w:sz="0" w:space="0" w:color="auto"/>
                                          </w:divBdr>
                                        </w:div>
                                        <w:div w:id="1830364462">
                                          <w:marLeft w:val="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21668623">
                          <w:marLeft w:val="0"/>
                          <w:marRight w:val="0"/>
                          <w:marTop w:val="0"/>
                          <w:marBottom w:val="75"/>
                          <w:divBdr>
                            <w:top w:val="none" w:sz="0" w:space="0" w:color="auto"/>
                            <w:left w:val="none" w:sz="0" w:space="0" w:color="auto"/>
                            <w:bottom w:val="none" w:sz="0" w:space="0" w:color="auto"/>
                            <w:right w:val="none" w:sz="0" w:space="0" w:color="auto"/>
                          </w:divBdr>
                          <w:divsChild>
                            <w:div w:id="1292706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03415313">
              <w:marLeft w:val="0"/>
              <w:marRight w:val="0"/>
              <w:marTop w:val="0"/>
              <w:marBottom w:val="0"/>
              <w:divBdr>
                <w:top w:val="none" w:sz="0" w:space="0" w:color="auto"/>
                <w:left w:val="none" w:sz="0" w:space="0" w:color="auto"/>
                <w:bottom w:val="none" w:sz="0" w:space="0" w:color="auto"/>
                <w:right w:val="none" w:sz="0" w:space="0" w:color="auto"/>
              </w:divBdr>
              <w:divsChild>
                <w:div w:id="830175134">
                  <w:marLeft w:val="0"/>
                  <w:marRight w:val="0"/>
                  <w:marTop w:val="0"/>
                  <w:marBottom w:val="0"/>
                  <w:divBdr>
                    <w:top w:val="none" w:sz="0" w:space="0" w:color="auto"/>
                    <w:left w:val="none" w:sz="0" w:space="0" w:color="auto"/>
                    <w:bottom w:val="none" w:sz="0" w:space="0" w:color="auto"/>
                    <w:right w:val="none" w:sz="0" w:space="0" w:color="auto"/>
                  </w:divBdr>
                  <w:divsChild>
                    <w:div w:id="713770781">
                      <w:marLeft w:val="-225"/>
                      <w:marRight w:val="-225"/>
                      <w:marTop w:val="0"/>
                      <w:marBottom w:val="0"/>
                      <w:divBdr>
                        <w:top w:val="none" w:sz="0" w:space="0" w:color="auto"/>
                        <w:left w:val="none" w:sz="0" w:space="0" w:color="auto"/>
                        <w:bottom w:val="none" w:sz="0" w:space="0" w:color="auto"/>
                        <w:right w:val="none" w:sz="0" w:space="0" w:color="auto"/>
                      </w:divBdr>
                      <w:divsChild>
                        <w:div w:id="1578710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0397290">
              <w:marLeft w:val="0"/>
              <w:marRight w:val="0"/>
              <w:marTop w:val="0"/>
              <w:marBottom w:val="0"/>
              <w:divBdr>
                <w:top w:val="none" w:sz="0" w:space="0" w:color="auto"/>
                <w:left w:val="none" w:sz="0" w:space="0" w:color="auto"/>
                <w:bottom w:val="none" w:sz="0" w:space="0" w:color="auto"/>
                <w:right w:val="none" w:sz="0" w:space="0" w:color="auto"/>
              </w:divBdr>
              <w:divsChild>
                <w:div w:id="1380713595">
                  <w:marLeft w:val="0"/>
                  <w:marRight w:val="0"/>
                  <w:marTop w:val="0"/>
                  <w:marBottom w:val="0"/>
                  <w:divBdr>
                    <w:top w:val="none" w:sz="0" w:space="0" w:color="auto"/>
                    <w:left w:val="none" w:sz="0" w:space="0" w:color="auto"/>
                    <w:bottom w:val="none" w:sz="0" w:space="0" w:color="auto"/>
                    <w:right w:val="none" w:sz="0" w:space="0" w:color="auto"/>
                  </w:divBdr>
                  <w:divsChild>
                    <w:div w:id="2140104380">
                      <w:marLeft w:val="-225"/>
                      <w:marRight w:val="-225"/>
                      <w:marTop w:val="0"/>
                      <w:marBottom w:val="0"/>
                      <w:divBdr>
                        <w:top w:val="none" w:sz="0" w:space="0" w:color="auto"/>
                        <w:left w:val="none" w:sz="0" w:space="0" w:color="auto"/>
                        <w:bottom w:val="none" w:sz="0" w:space="0" w:color="auto"/>
                        <w:right w:val="none" w:sz="0" w:space="0" w:color="auto"/>
                      </w:divBdr>
                      <w:divsChild>
                        <w:div w:id="578366564">
                          <w:marLeft w:val="0"/>
                          <w:marRight w:val="0"/>
                          <w:marTop w:val="75"/>
                          <w:marBottom w:val="0"/>
                          <w:divBdr>
                            <w:top w:val="none" w:sz="0" w:space="0" w:color="auto"/>
                            <w:left w:val="none" w:sz="0" w:space="0" w:color="auto"/>
                            <w:bottom w:val="none" w:sz="0" w:space="0" w:color="auto"/>
                            <w:right w:val="none" w:sz="0" w:space="0" w:color="auto"/>
                          </w:divBdr>
                          <w:divsChild>
                            <w:div w:id="790707989">
                              <w:marLeft w:val="0"/>
                              <w:marRight w:val="0"/>
                              <w:marTop w:val="0"/>
                              <w:marBottom w:val="0"/>
                              <w:divBdr>
                                <w:top w:val="none" w:sz="0" w:space="0" w:color="auto"/>
                                <w:left w:val="none" w:sz="0" w:space="0" w:color="auto"/>
                                <w:bottom w:val="none" w:sz="0" w:space="0" w:color="auto"/>
                                <w:right w:val="none" w:sz="0" w:space="0" w:color="auto"/>
                              </w:divBdr>
                              <w:divsChild>
                                <w:div w:id="964433012">
                                  <w:marLeft w:val="0"/>
                                  <w:marRight w:val="0"/>
                                  <w:marTop w:val="0"/>
                                  <w:marBottom w:val="0"/>
                                  <w:divBdr>
                                    <w:top w:val="none" w:sz="0" w:space="0" w:color="auto"/>
                                    <w:left w:val="none" w:sz="0" w:space="0" w:color="auto"/>
                                    <w:bottom w:val="none" w:sz="0" w:space="0" w:color="auto"/>
                                    <w:right w:val="none" w:sz="0" w:space="0" w:color="auto"/>
                                  </w:divBdr>
                                  <w:divsChild>
                                    <w:div w:id="1949503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12373344">
          <w:marLeft w:val="-4500"/>
          <w:marRight w:val="0"/>
          <w:marTop w:val="0"/>
          <w:marBottom w:val="0"/>
          <w:divBdr>
            <w:top w:val="none" w:sz="0" w:space="0" w:color="auto"/>
            <w:left w:val="none" w:sz="0" w:space="0" w:color="auto"/>
            <w:bottom w:val="none" w:sz="0" w:space="0" w:color="auto"/>
            <w:right w:val="none" w:sz="0" w:space="0" w:color="auto"/>
          </w:divBdr>
          <w:divsChild>
            <w:div w:id="1342588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0674423">
      <w:bodyDiv w:val="1"/>
      <w:marLeft w:val="0"/>
      <w:marRight w:val="0"/>
      <w:marTop w:val="0"/>
      <w:marBottom w:val="0"/>
      <w:divBdr>
        <w:top w:val="none" w:sz="0" w:space="0" w:color="auto"/>
        <w:left w:val="none" w:sz="0" w:space="0" w:color="auto"/>
        <w:bottom w:val="none" w:sz="0" w:space="0" w:color="auto"/>
        <w:right w:val="none" w:sz="0" w:space="0" w:color="auto"/>
      </w:divBdr>
    </w:div>
    <w:div w:id="884416391">
      <w:bodyDiv w:val="1"/>
      <w:marLeft w:val="0"/>
      <w:marRight w:val="0"/>
      <w:marTop w:val="0"/>
      <w:marBottom w:val="0"/>
      <w:divBdr>
        <w:top w:val="none" w:sz="0" w:space="0" w:color="auto"/>
        <w:left w:val="none" w:sz="0" w:space="0" w:color="auto"/>
        <w:bottom w:val="none" w:sz="0" w:space="0" w:color="auto"/>
        <w:right w:val="none" w:sz="0" w:space="0" w:color="auto"/>
      </w:divBdr>
    </w:div>
    <w:div w:id="892040346">
      <w:bodyDiv w:val="1"/>
      <w:marLeft w:val="0"/>
      <w:marRight w:val="0"/>
      <w:marTop w:val="0"/>
      <w:marBottom w:val="0"/>
      <w:divBdr>
        <w:top w:val="none" w:sz="0" w:space="0" w:color="auto"/>
        <w:left w:val="none" w:sz="0" w:space="0" w:color="auto"/>
        <w:bottom w:val="none" w:sz="0" w:space="0" w:color="auto"/>
        <w:right w:val="none" w:sz="0" w:space="0" w:color="auto"/>
      </w:divBdr>
    </w:div>
    <w:div w:id="895241756">
      <w:bodyDiv w:val="1"/>
      <w:marLeft w:val="0"/>
      <w:marRight w:val="0"/>
      <w:marTop w:val="0"/>
      <w:marBottom w:val="0"/>
      <w:divBdr>
        <w:top w:val="none" w:sz="0" w:space="0" w:color="auto"/>
        <w:left w:val="none" w:sz="0" w:space="0" w:color="auto"/>
        <w:bottom w:val="none" w:sz="0" w:space="0" w:color="auto"/>
        <w:right w:val="none" w:sz="0" w:space="0" w:color="auto"/>
      </w:divBdr>
    </w:div>
    <w:div w:id="895776456">
      <w:bodyDiv w:val="1"/>
      <w:marLeft w:val="0"/>
      <w:marRight w:val="0"/>
      <w:marTop w:val="0"/>
      <w:marBottom w:val="0"/>
      <w:divBdr>
        <w:top w:val="none" w:sz="0" w:space="0" w:color="auto"/>
        <w:left w:val="none" w:sz="0" w:space="0" w:color="auto"/>
        <w:bottom w:val="none" w:sz="0" w:space="0" w:color="auto"/>
        <w:right w:val="none" w:sz="0" w:space="0" w:color="auto"/>
      </w:divBdr>
    </w:div>
    <w:div w:id="896621385">
      <w:bodyDiv w:val="1"/>
      <w:marLeft w:val="0"/>
      <w:marRight w:val="0"/>
      <w:marTop w:val="0"/>
      <w:marBottom w:val="0"/>
      <w:divBdr>
        <w:top w:val="none" w:sz="0" w:space="0" w:color="auto"/>
        <w:left w:val="none" w:sz="0" w:space="0" w:color="auto"/>
        <w:bottom w:val="none" w:sz="0" w:space="0" w:color="auto"/>
        <w:right w:val="none" w:sz="0" w:space="0" w:color="auto"/>
      </w:divBdr>
    </w:div>
    <w:div w:id="897323846">
      <w:bodyDiv w:val="1"/>
      <w:marLeft w:val="0"/>
      <w:marRight w:val="0"/>
      <w:marTop w:val="0"/>
      <w:marBottom w:val="0"/>
      <w:divBdr>
        <w:top w:val="none" w:sz="0" w:space="0" w:color="auto"/>
        <w:left w:val="none" w:sz="0" w:space="0" w:color="auto"/>
        <w:bottom w:val="none" w:sz="0" w:space="0" w:color="auto"/>
        <w:right w:val="none" w:sz="0" w:space="0" w:color="auto"/>
      </w:divBdr>
    </w:div>
    <w:div w:id="903637275">
      <w:bodyDiv w:val="1"/>
      <w:marLeft w:val="0"/>
      <w:marRight w:val="0"/>
      <w:marTop w:val="0"/>
      <w:marBottom w:val="0"/>
      <w:divBdr>
        <w:top w:val="none" w:sz="0" w:space="0" w:color="auto"/>
        <w:left w:val="none" w:sz="0" w:space="0" w:color="auto"/>
        <w:bottom w:val="none" w:sz="0" w:space="0" w:color="auto"/>
        <w:right w:val="none" w:sz="0" w:space="0" w:color="auto"/>
      </w:divBdr>
    </w:div>
    <w:div w:id="913783236">
      <w:bodyDiv w:val="1"/>
      <w:marLeft w:val="0"/>
      <w:marRight w:val="0"/>
      <w:marTop w:val="0"/>
      <w:marBottom w:val="0"/>
      <w:divBdr>
        <w:top w:val="none" w:sz="0" w:space="0" w:color="auto"/>
        <w:left w:val="none" w:sz="0" w:space="0" w:color="auto"/>
        <w:bottom w:val="none" w:sz="0" w:space="0" w:color="auto"/>
        <w:right w:val="none" w:sz="0" w:space="0" w:color="auto"/>
      </w:divBdr>
      <w:divsChild>
        <w:div w:id="1735660297">
          <w:marLeft w:val="547"/>
          <w:marRight w:val="0"/>
          <w:marTop w:val="0"/>
          <w:marBottom w:val="0"/>
          <w:divBdr>
            <w:top w:val="none" w:sz="0" w:space="0" w:color="auto"/>
            <w:left w:val="none" w:sz="0" w:space="0" w:color="auto"/>
            <w:bottom w:val="none" w:sz="0" w:space="0" w:color="auto"/>
            <w:right w:val="none" w:sz="0" w:space="0" w:color="auto"/>
          </w:divBdr>
        </w:div>
        <w:div w:id="1669823832">
          <w:marLeft w:val="547"/>
          <w:marRight w:val="0"/>
          <w:marTop w:val="0"/>
          <w:marBottom w:val="0"/>
          <w:divBdr>
            <w:top w:val="none" w:sz="0" w:space="0" w:color="auto"/>
            <w:left w:val="none" w:sz="0" w:space="0" w:color="auto"/>
            <w:bottom w:val="none" w:sz="0" w:space="0" w:color="auto"/>
            <w:right w:val="none" w:sz="0" w:space="0" w:color="auto"/>
          </w:divBdr>
        </w:div>
      </w:divsChild>
    </w:div>
    <w:div w:id="924919075">
      <w:bodyDiv w:val="1"/>
      <w:marLeft w:val="0"/>
      <w:marRight w:val="0"/>
      <w:marTop w:val="0"/>
      <w:marBottom w:val="0"/>
      <w:divBdr>
        <w:top w:val="none" w:sz="0" w:space="0" w:color="auto"/>
        <w:left w:val="none" w:sz="0" w:space="0" w:color="auto"/>
        <w:bottom w:val="none" w:sz="0" w:space="0" w:color="auto"/>
        <w:right w:val="none" w:sz="0" w:space="0" w:color="auto"/>
      </w:divBdr>
    </w:div>
    <w:div w:id="926116425">
      <w:bodyDiv w:val="1"/>
      <w:marLeft w:val="0"/>
      <w:marRight w:val="0"/>
      <w:marTop w:val="0"/>
      <w:marBottom w:val="0"/>
      <w:divBdr>
        <w:top w:val="none" w:sz="0" w:space="0" w:color="auto"/>
        <w:left w:val="none" w:sz="0" w:space="0" w:color="auto"/>
        <w:bottom w:val="none" w:sz="0" w:space="0" w:color="auto"/>
        <w:right w:val="none" w:sz="0" w:space="0" w:color="auto"/>
      </w:divBdr>
    </w:div>
    <w:div w:id="967511181">
      <w:bodyDiv w:val="1"/>
      <w:marLeft w:val="0"/>
      <w:marRight w:val="0"/>
      <w:marTop w:val="0"/>
      <w:marBottom w:val="0"/>
      <w:divBdr>
        <w:top w:val="none" w:sz="0" w:space="0" w:color="auto"/>
        <w:left w:val="none" w:sz="0" w:space="0" w:color="auto"/>
        <w:bottom w:val="none" w:sz="0" w:space="0" w:color="auto"/>
        <w:right w:val="none" w:sz="0" w:space="0" w:color="auto"/>
      </w:divBdr>
    </w:div>
    <w:div w:id="979069503">
      <w:bodyDiv w:val="1"/>
      <w:marLeft w:val="0"/>
      <w:marRight w:val="0"/>
      <w:marTop w:val="0"/>
      <w:marBottom w:val="0"/>
      <w:divBdr>
        <w:top w:val="none" w:sz="0" w:space="0" w:color="auto"/>
        <w:left w:val="none" w:sz="0" w:space="0" w:color="auto"/>
        <w:bottom w:val="none" w:sz="0" w:space="0" w:color="auto"/>
        <w:right w:val="none" w:sz="0" w:space="0" w:color="auto"/>
      </w:divBdr>
    </w:div>
    <w:div w:id="988553146">
      <w:bodyDiv w:val="1"/>
      <w:marLeft w:val="0"/>
      <w:marRight w:val="0"/>
      <w:marTop w:val="0"/>
      <w:marBottom w:val="0"/>
      <w:divBdr>
        <w:top w:val="none" w:sz="0" w:space="0" w:color="auto"/>
        <w:left w:val="none" w:sz="0" w:space="0" w:color="auto"/>
        <w:bottom w:val="none" w:sz="0" w:space="0" w:color="auto"/>
        <w:right w:val="none" w:sz="0" w:space="0" w:color="auto"/>
      </w:divBdr>
    </w:div>
    <w:div w:id="1001010507">
      <w:bodyDiv w:val="1"/>
      <w:marLeft w:val="0"/>
      <w:marRight w:val="0"/>
      <w:marTop w:val="0"/>
      <w:marBottom w:val="0"/>
      <w:divBdr>
        <w:top w:val="none" w:sz="0" w:space="0" w:color="auto"/>
        <w:left w:val="none" w:sz="0" w:space="0" w:color="auto"/>
        <w:bottom w:val="none" w:sz="0" w:space="0" w:color="auto"/>
        <w:right w:val="none" w:sz="0" w:space="0" w:color="auto"/>
      </w:divBdr>
    </w:div>
    <w:div w:id="1009722954">
      <w:bodyDiv w:val="1"/>
      <w:marLeft w:val="0"/>
      <w:marRight w:val="0"/>
      <w:marTop w:val="0"/>
      <w:marBottom w:val="0"/>
      <w:divBdr>
        <w:top w:val="none" w:sz="0" w:space="0" w:color="auto"/>
        <w:left w:val="none" w:sz="0" w:space="0" w:color="auto"/>
        <w:bottom w:val="none" w:sz="0" w:space="0" w:color="auto"/>
        <w:right w:val="none" w:sz="0" w:space="0" w:color="auto"/>
      </w:divBdr>
    </w:div>
    <w:div w:id="1026828936">
      <w:bodyDiv w:val="1"/>
      <w:marLeft w:val="0"/>
      <w:marRight w:val="0"/>
      <w:marTop w:val="0"/>
      <w:marBottom w:val="0"/>
      <w:divBdr>
        <w:top w:val="none" w:sz="0" w:space="0" w:color="auto"/>
        <w:left w:val="none" w:sz="0" w:space="0" w:color="auto"/>
        <w:bottom w:val="none" w:sz="0" w:space="0" w:color="auto"/>
        <w:right w:val="none" w:sz="0" w:space="0" w:color="auto"/>
      </w:divBdr>
    </w:div>
    <w:div w:id="1034842378">
      <w:bodyDiv w:val="1"/>
      <w:marLeft w:val="0"/>
      <w:marRight w:val="0"/>
      <w:marTop w:val="0"/>
      <w:marBottom w:val="0"/>
      <w:divBdr>
        <w:top w:val="none" w:sz="0" w:space="0" w:color="auto"/>
        <w:left w:val="none" w:sz="0" w:space="0" w:color="auto"/>
        <w:bottom w:val="none" w:sz="0" w:space="0" w:color="auto"/>
        <w:right w:val="none" w:sz="0" w:space="0" w:color="auto"/>
      </w:divBdr>
    </w:div>
    <w:div w:id="1055203272">
      <w:bodyDiv w:val="1"/>
      <w:marLeft w:val="0"/>
      <w:marRight w:val="0"/>
      <w:marTop w:val="0"/>
      <w:marBottom w:val="0"/>
      <w:divBdr>
        <w:top w:val="none" w:sz="0" w:space="0" w:color="auto"/>
        <w:left w:val="none" w:sz="0" w:space="0" w:color="auto"/>
        <w:bottom w:val="none" w:sz="0" w:space="0" w:color="auto"/>
        <w:right w:val="none" w:sz="0" w:space="0" w:color="auto"/>
      </w:divBdr>
    </w:div>
    <w:div w:id="1055740914">
      <w:bodyDiv w:val="1"/>
      <w:marLeft w:val="0"/>
      <w:marRight w:val="0"/>
      <w:marTop w:val="0"/>
      <w:marBottom w:val="0"/>
      <w:divBdr>
        <w:top w:val="none" w:sz="0" w:space="0" w:color="auto"/>
        <w:left w:val="none" w:sz="0" w:space="0" w:color="auto"/>
        <w:bottom w:val="none" w:sz="0" w:space="0" w:color="auto"/>
        <w:right w:val="none" w:sz="0" w:space="0" w:color="auto"/>
      </w:divBdr>
    </w:div>
    <w:div w:id="1056006390">
      <w:bodyDiv w:val="1"/>
      <w:marLeft w:val="0"/>
      <w:marRight w:val="0"/>
      <w:marTop w:val="0"/>
      <w:marBottom w:val="0"/>
      <w:divBdr>
        <w:top w:val="none" w:sz="0" w:space="0" w:color="auto"/>
        <w:left w:val="none" w:sz="0" w:space="0" w:color="auto"/>
        <w:bottom w:val="none" w:sz="0" w:space="0" w:color="auto"/>
        <w:right w:val="none" w:sz="0" w:space="0" w:color="auto"/>
      </w:divBdr>
    </w:div>
    <w:div w:id="1081752804">
      <w:bodyDiv w:val="1"/>
      <w:marLeft w:val="0"/>
      <w:marRight w:val="0"/>
      <w:marTop w:val="0"/>
      <w:marBottom w:val="0"/>
      <w:divBdr>
        <w:top w:val="none" w:sz="0" w:space="0" w:color="auto"/>
        <w:left w:val="none" w:sz="0" w:space="0" w:color="auto"/>
        <w:bottom w:val="none" w:sz="0" w:space="0" w:color="auto"/>
        <w:right w:val="none" w:sz="0" w:space="0" w:color="auto"/>
      </w:divBdr>
    </w:div>
    <w:div w:id="1092627194">
      <w:bodyDiv w:val="1"/>
      <w:marLeft w:val="0"/>
      <w:marRight w:val="0"/>
      <w:marTop w:val="0"/>
      <w:marBottom w:val="0"/>
      <w:divBdr>
        <w:top w:val="none" w:sz="0" w:space="0" w:color="auto"/>
        <w:left w:val="none" w:sz="0" w:space="0" w:color="auto"/>
        <w:bottom w:val="none" w:sz="0" w:space="0" w:color="auto"/>
        <w:right w:val="none" w:sz="0" w:space="0" w:color="auto"/>
      </w:divBdr>
    </w:div>
    <w:div w:id="1105228440">
      <w:bodyDiv w:val="1"/>
      <w:marLeft w:val="0"/>
      <w:marRight w:val="0"/>
      <w:marTop w:val="0"/>
      <w:marBottom w:val="0"/>
      <w:divBdr>
        <w:top w:val="none" w:sz="0" w:space="0" w:color="auto"/>
        <w:left w:val="none" w:sz="0" w:space="0" w:color="auto"/>
        <w:bottom w:val="none" w:sz="0" w:space="0" w:color="auto"/>
        <w:right w:val="none" w:sz="0" w:space="0" w:color="auto"/>
      </w:divBdr>
    </w:div>
    <w:div w:id="1138646153">
      <w:bodyDiv w:val="1"/>
      <w:marLeft w:val="0"/>
      <w:marRight w:val="0"/>
      <w:marTop w:val="0"/>
      <w:marBottom w:val="0"/>
      <w:divBdr>
        <w:top w:val="none" w:sz="0" w:space="0" w:color="auto"/>
        <w:left w:val="none" w:sz="0" w:space="0" w:color="auto"/>
        <w:bottom w:val="none" w:sz="0" w:space="0" w:color="auto"/>
        <w:right w:val="none" w:sz="0" w:space="0" w:color="auto"/>
      </w:divBdr>
    </w:div>
    <w:div w:id="1138843163">
      <w:bodyDiv w:val="1"/>
      <w:marLeft w:val="0"/>
      <w:marRight w:val="0"/>
      <w:marTop w:val="0"/>
      <w:marBottom w:val="0"/>
      <w:divBdr>
        <w:top w:val="none" w:sz="0" w:space="0" w:color="auto"/>
        <w:left w:val="none" w:sz="0" w:space="0" w:color="auto"/>
        <w:bottom w:val="none" w:sz="0" w:space="0" w:color="auto"/>
        <w:right w:val="none" w:sz="0" w:space="0" w:color="auto"/>
      </w:divBdr>
    </w:div>
    <w:div w:id="1149437281">
      <w:bodyDiv w:val="1"/>
      <w:marLeft w:val="0"/>
      <w:marRight w:val="0"/>
      <w:marTop w:val="0"/>
      <w:marBottom w:val="0"/>
      <w:divBdr>
        <w:top w:val="none" w:sz="0" w:space="0" w:color="auto"/>
        <w:left w:val="none" w:sz="0" w:space="0" w:color="auto"/>
        <w:bottom w:val="none" w:sz="0" w:space="0" w:color="auto"/>
        <w:right w:val="none" w:sz="0" w:space="0" w:color="auto"/>
      </w:divBdr>
    </w:div>
    <w:div w:id="1165243127">
      <w:bodyDiv w:val="1"/>
      <w:marLeft w:val="0"/>
      <w:marRight w:val="0"/>
      <w:marTop w:val="0"/>
      <w:marBottom w:val="0"/>
      <w:divBdr>
        <w:top w:val="none" w:sz="0" w:space="0" w:color="auto"/>
        <w:left w:val="none" w:sz="0" w:space="0" w:color="auto"/>
        <w:bottom w:val="none" w:sz="0" w:space="0" w:color="auto"/>
        <w:right w:val="none" w:sz="0" w:space="0" w:color="auto"/>
      </w:divBdr>
    </w:div>
    <w:div w:id="1234583774">
      <w:bodyDiv w:val="1"/>
      <w:marLeft w:val="0"/>
      <w:marRight w:val="0"/>
      <w:marTop w:val="0"/>
      <w:marBottom w:val="0"/>
      <w:divBdr>
        <w:top w:val="none" w:sz="0" w:space="0" w:color="auto"/>
        <w:left w:val="none" w:sz="0" w:space="0" w:color="auto"/>
        <w:bottom w:val="none" w:sz="0" w:space="0" w:color="auto"/>
        <w:right w:val="none" w:sz="0" w:space="0" w:color="auto"/>
      </w:divBdr>
      <w:divsChild>
        <w:div w:id="562259834">
          <w:marLeft w:val="0"/>
          <w:marRight w:val="0"/>
          <w:marTop w:val="0"/>
          <w:marBottom w:val="0"/>
          <w:divBdr>
            <w:top w:val="none" w:sz="0" w:space="0" w:color="auto"/>
            <w:left w:val="none" w:sz="0" w:space="0" w:color="auto"/>
            <w:bottom w:val="none" w:sz="0" w:space="0" w:color="auto"/>
            <w:right w:val="none" w:sz="0" w:space="0" w:color="auto"/>
          </w:divBdr>
        </w:div>
        <w:div w:id="639194821">
          <w:marLeft w:val="0"/>
          <w:marRight w:val="0"/>
          <w:marTop w:val="0"/>
          <w:marBottom w:val="0"/>
          <w:divBdr>
            <w:top w:val="none" w:sz="0" w:space="0" w:color="auto"/>
            <w:left w:val="none" w:sz="0" w:space="0" w:color="auto"/>
            <w:bottom w:val="none" w:sz="0" w:space="0" w:color="auto"/>
            <w:right w:val="none" w:sz="0" w:space="0" w:color="auto"/>
          </w:divBdr>
        </w:div>
        <w:div w:id="648873277">
          <w:marLeft w:val="0"/>
          <w:marRight w:val="0"/>
          <w:marTop w:val="0"/>
          <w:marBottom w:val="0"/>
          <w:divBdr>
            <w:top w:val="none" w:sz="0" w:space="0" w:color="auto"/>
            <w:left w:val="none" w:sz="0" w:space="0" w:color="auto"/>
            <w:bottom w:val="none" w:sz="0" w:space="0" w:color="auto"/>
            <w:right w:val="none" w:sz="0" w:space="0" w:color="auto"/>
          </w:divBdr>
        </w:div>
        <w:div w:id="789934672">
          <w:marLeft w:val="0"/>
          <w:marRight w:val="0"/>
          <w:marTop w:val="0"/>
          <w:marBottom w:val="0"/>
          <w:divBdr>
            <w:top w:val="none" w:sz="0" w:space="0" w:color="auto"/>
            <w:left w:val="none" w:sz="0" w:space="0" w:color="auto"/>
            <w:bottom w:val="none" w:sz="0" w:space="0" w:color="auto"/>
            <w:right w:val="none" w:sz="0" w:space="0" w:color="auto"/>
          </w:divBdr>
        </w:div>
        <w:div w:id="1569684798">
          <w:marLeft w:val="0"/>
          <w:marRight w:val="0"/>
          <w:marTop w:val="0"/>
          <w:marBottom w:val="0"/>
          <w:divBdr>
            <w:top w:val="none" w:sz="0" w:space="0" w:color="auto"/>
            <w:left w:val="none" w:sz="0" w:space="0" w:color="auto"/>
            <w:bottom w:val="none" w:sz="0" w:space="0" w:color="auto"/>
            <w:right w:val="none" w:sz="0" w:space="0" w:color="auto"/>
          </w:divBdr>
        </w:div>
        <w:div w:id="1744258633">
          <w:marLeft w:val="0"/>
          <w:marRight w:val="0"/>
          <w:marTop w:val="0"/>
          <w:marBottom w:val="0"/>
          <w:divBdr>
            <w:top w:val="none" w:sz="0" w:space="0" w:color="auto"/>
            <w:left w:val="none" w:sz="0" w:space="0" w:color="auto"/>
            <w:bottom w:val="none" w:sz="0" w:space="0" w:color="auto"/>
            <w:right w:val="none" w:sz="0" w:space="0" w:color="auto"/>
          </w:divBdr>
        </w:div>
        <w:div w:id="1796485424">
          <w:marLeft w:val="0"/>
          <w:marRight w:val="0"/>
          <w:marTop w:val="0"/>
          <w:marBottom w:val="0"/>
          <w:divBdr>
            <w:top w:val="none" w:sz="0" w:space="0" w:color="auto"/>
            <w:left w:val="none" w:sz="0" w:space="0" w:color="auto"/>
            <w:bottom w:val="none" w:sz="0" w:space="0" w:color="auto"/>
            <w:right w:val="none" w:sz="0" w:space="0" w:color="auto"/>
          </w:divBdr>
        </w:div>
        <w:div w:id="1989046982">
          <w:marLeft w:val="0"/>
          <w:marRight w:val="0"/>
          <w:marTop w:val="0"/>
          <w:marBottom w:val="0"/>
          <w:divBdr>
            <w:top w:val="none" w:sz="0" w:space="0" w:color="auto"/>
            <w:left w:val="none" w:sz="0" w:space="0" w:color="auto"/>
            <w:bottom w:val="none" w:sz="0" w:space="0" w:color="auto"/>
            <w:right w:val="none" w:sz="0" w:space="0" w:color="auto"/>
          </w:divBdr>
        </w:div>
        <w:div w:id="2112316444">
          <w:marLeft w:val="0"/>
          <w:marRight w:val="0"/>
          <w:marTop w:val="0"/>
          <w:marBottom w:val="0"/>
          <w:divBdr>
            <w:top w:val="none" w:sz="0" w:space="0" w:color="auto"/>
            <w:left w:val="none" w:sz="0" w:space="0" w:color="auto"/>
            <w:bottom w:val="none" w:sz="0" w:space="0" w:color="auto"/>
            <w:right w:val="none" w:sz="0" w:space="0" w:color="auto"/>
          </w:divBdr>
        </w:div>
      </w:divsChild>
    </w:div>
    <w:div w:id="1235704274">
      <w:bodyDiv w:val="1"/>
      <w:marLeft w:val="0"/>
      <w:marRight w:val="0"/>
      <w:marTop w:val="0"/>
      <w:marBottom w:val="0"/>
      <w:divBdr>
        <w:top w:val="none" w:sz="0" w:space="0" w:color="auto"/>
        <w:left w:val="none" w:sz="0" w:space="0" w:color="auto"/>
        <w:bottom w:val="none" w:sz="0" w:space="0" w:color="auto"/>
        <w:right w:val="none" w:sz="0" w:space="0" w:color="auto"/>
      </w:divBdr>
    </w:div>
    <w:div w:id="1253392409">
      <w:bodyDiv w:val="1"/>
      <w:marLeft w:val="0"/>
      <w:marRight w:val="0"/>
      <w:marTop w:val="0"/>
      <w:marBottom w:val="0"/>
      <w:divBdr>
        <w:top w:val="none" w:sz="0" w:space="0" w:color="auto"/>
        <w:left w:val="none" w:sz="0" w:space="0" w:color="auto"/>
        <w:bottom w:val="none" w:sz="0" w:space="0" w:color="auto"/>
        <w:right w:val="none" w:sz="0" w:space="0" w:color="auto"/>
      </w:divBdr>
    </w:div>
    <w:div w:id="1258171213">
      <w:bodyDiv w:val="1"/>
      <w:marLeft w:val="0"/>
      <w:marRight w:val="0"/>
      <w:marTop w:val="0"/>
      <w:marBottom w:val="0"/>
      <w:divBdr>
        <w:top w:val="none" w:sz="0" w:space="0" w:color="auto"/>
        <w:left w:val="none" w:sz="0" w:space="0" w:color="auto"/>
        <w:bottom w:val="none" w:sz="0" w:space="0" w:color="auto"/>
        <w:right w:val="none" w:sz="0" w:space="0" w:color="auto"/>
      </w:divBdr>
    </w:div>
    <w:div w:id="1266232884">
      <w:bodyDiv w:val="1"/>
      <w:marLeft w:val="0"/>
      <w:marRight w:val="0"/>
      <w:marTop w:val="0"/>
      <w:marBottom w:val="0"/>
      <w:divBdr>
        <w:top w:val="none" w:sz="0" w:space="0" w:color="auto"/>
        <w:left w:val="none" w:sz="0" w:space="0" w:color="auto"/>
        <w:bottom w:val="none" w:sz="0" w:space="0" w:color="auto"/>
        <w:right w:val="none" w:sz="0" w:space="0" w:color="auto"/>
      </w:divBdr>
    </w:div>
    <w:div w:id="1268856572">
      <w:bodyDiv w:val="1"/>
      <w:marLeft w:val="0"/>
      <w:marRight w:val="0"/>
      <w:marTop w:val="0"/>
      <w:marBottom w:val="0"/>
      <w:divBdr>
        <w:top w:val="none" w:sz="0" w:space="0" w:color="auto"/>
        <w:left w:val="none" w:sz="0" w:space="0" w:color="auto"/>
        <w:bottom w:val="none" w:sz="0" w:space="0" w:color="auto"/>
        <w:right w:val="none" w:sz="0" w:space="0" w:color="auto"/>
      </w:divBdr>
    </w:div>
    <w:div w:id="1292663846">
      <w:bodyDiv w:val="1"/>
      <w:marLeft w:val="0"/>
      <w:marRight w:val="0"/>
      <w:marTop w:val="0"/>
      <w:marBottom w:val="0"/>
      <w:divBdr>
        <w:top w:val="none" w:sz="0" w:space="0" w:color="auto"/>
        <w:left w:val="none" w:sz="0" w:space="0" w:color="auto"/>
        <w:bottom w:val="none" w:sz="0" w:space="0" w:color="auto"/>
        <w:right w:val="none" w:sz="0" w:space="0" w:color="auto"/>
      </w:divBdr>
    </w:div>
    <w:div w:id="1301570455">
      <w:bodyDiv w:val="1"/>
      <w:marLeft w:val="0"/>
      <w:marRight w:val="0"/>
      <w:marTop w:val="0"/>
      <w:marBottom w:val="0"/>
      <w:divBdr>
        <w:top w:val="none" w:sz="0" w:space="0" w:color="auto"/>
        <w:left w:val="none" w:sz="0" w:space="0" w:color="auto"/>
        <w:bottom w:val="none" w:sz="0" w:space="0" w:color="auto"/>
        <w:right w:val="none" w:sz="0" w:space="0" w:color="auto"/>
      </w:divBdr>
    </w:div>
    <w:div w:id="1318654865">
      <w:bodyDiv w:val="1"/>
      <w:marLeft w:val="0"/>
      <w:marRight w:val="0"/>
      <w:marTop w:val="0"/>
      <w:marBottom w:val="0"/>
      <w:divBdr>
        <w:top w:val="none" w:sz="0" w:space="0" w:color="auto"/>
        <w:left w:val="none" w:sz="0" w:space="0" w:color="auto"/>
        <w:bottom w:val="none" w:sz="0" w:space="0" w:color="auto"/>
        <w:right w:val="none" w:sz="0" w:space="0" w:color="auto"/>
      </w:divBdr>
    </w:div>
    <w:div w:id="1336223140">
      <w:bodyDiv w:val="1"/>
      <w:marLeft w:val="0"/>
      <w:marRight w:val="0"/>
      <w:marTop w:val="0"/>
      <w:marBottom w:val="0"/>
      <w:divBdr>
        <w:top w:val="none" w:sz="0" w:space="0" w:color="auto"/>
        <w:left w:val="none" w:sz="0" w:space="0" w:color="auto"/>
        <w:bottom w:val="none" w:sz="0" w:space="0" w:color="auto"/>
        <w:right w:val="none" w:sz="0" w:space="0" w:color="auto"/>
      </w:divBdr>
    </w:div>
    <w:div w:id="1337881102">
      <w:bodyDiv w:val="1"/>
      <w:marLeft w:val="0"/>
      <w:marRight w:val="0"/>
      <w:marTop w:val="0"/>
      <w:marBottom w:val="0"/>
      <w:divBdr>
        <w:top w:val="none" w:sz="0" w:space="0" w:color="auto"/>
        <w:left w:val="none" w:sz="0" w:space="0" w:color="auto"/>
        <w:bottom w:val="none" w:sz="0" w:space="0" w:color="auto"/>
        <w:right w:val="none" w:sz="0" w:space="0" w:color="auto"/>
      </w:divBdr>
    </w:div>
    <w:div w:id="1341158957">
      <w:bodyDiv w:val="1"/>
      <w:marLeft w:val="0"/>
      <w:marRight w:val="0"/>
      <w:marTop w:val="0"/>
      <w:marBottom w:val="0"/>
      <w:divBdr>
        <w:top w:val="none" w:sz="0" w:space="0" w:color="auto"/>
        <w:left w:val="none" w:sz="0" w:space="0" w:color="auto"/>
        <w:bottom w:val="none" w:sz="0" w:space="0" w:color="auto"/>
        <w:right w:val="none" w:sz="0" w:space="0" w:color="auto"/>
      </w:divBdr>
    </w:div>
    <w:div w:id="1345551031">
      <w:bodyDiv w:val="1"/>
      <w:marLeft w:val="0"/>
      <w:marRight w:val="0"/>
      <w:marTop w:val="0"/>
      <w:marBottom w:val="0"/>
      <w:divBdr>
        <w:top w:val="none" w:sz="0" w:space="0" w:color="auto"/>
        <w:left w:val="none" w:sz="0" w:space="0" w:color="auto"/>
        <w:bottom w:val="none" w:sz="0" w:space="0" w:color="auto"/>
        <w:right w:val="none" w:sz="0" w:space="0" w:color="auto"/>
      </w:divBdr>
    </w:div>
    <w:div w:id="1349872389">
      <w:bodyDiv w:val="1"/>
      <w:marLeft w:val="0"/>
      <w:marRight w:val="0"/>
      <w:marTop w:val="0"/>
      <w:marBottom w:val="0"/>
      <w:divBdr>
        <w:top w:val="none" w:sz="0" w:space="0" w:color="auto"/>
        <w:left w:val="none" w:sz="0" w:space="0" w:color="auto"/>
        <w:bottom w:val="none" w:sz="0" w:space="0" w:color="auto"/>
        <w:right w:val="none" w:sz="0" w:space="0" w:color="auto"/>
      </w:divBdr>
    </w:div>
    <w:div w:id="1360661021">
      <w:bodyDiv w:val="1"/>
      <w:marLeft w:val="0"/>
      <w:marRight w:val="0"/>
      <w:marTop w:val="0"/>
      <w:marBottom w:val="0"/>
      <w:divBdr>
        <w:top w:val="none" w:sz="0" w:space="0" w:color="auto"/>
        <w:left w:val="none" w:sz="0" w:space="0" w:color="auto"/>
        <w:bottom w:val="none" w:sz="0" w:space="0" w:color="auto"/>
        <w:right w:val="none" w:sz="0" w:space="0" w:color="auto"/>
      </w:divBdr>
    </w:div>
    <w:div w:id="1370765308">
      <w:bodyDiv w:val="1"/>
      <w:marLeft w:val="0"/>
      <w:marRight w:val="0"/>
      <w:marTop w:val="0"/>
      <w:marBottom w:val="0"/>
      <w:divBdr>
        <w:top w:val="none" w:sz="0" w:space="0" w:color="auto"/>
        <w:left w:val="none" w:sz="0" w:space="0" w:color="auto"/>
        <w:bottom w:val="none" w:sz="0" w:space="0" w:color="auto"/>
        <w:right w:val="none" w:sz="0" w:space="0" w:color="auto"/>
      </w:divBdr>
    </w:div>
    <w:div w:id="1378550010">
      <w:bodyDiv w:val="1"/>
      <w:marLeft w:val="0"/>
      <w:marRight w:val="0"/>
      <w:marTop w:val="0"/>
      <w:marBottom w:val="0"/>
      <w:divBdr>
        <w:top w:val="none" w:sz="0" w:space="0" w:color="auto"/>
        <w:left w:val="none" w:sz="0" w:space="0" w:color="auto"/>
        <w:bottom w:val="none" w:sz="0" w:space="0" w:color="auto"/>
        <w:right w:val="none" w:sz="0" w:space="0" w:color="auto"/>
      </w:divBdr>
      <w:divsChild>
        <w:div w:id="288437047">
          <w:marLeft w:val="547"/>
          <w:marRight w:val="0"/>
          <w:marTop w:val="240"/>
          <w:marBottom w:val="200"/>
          <w:divBdr>
            <w:top w:val="none" w:sz="0" w:space="0" w:color="auto"/>
            <w:left w:val="none" w:sz="0" w:space="0" w:color="auto"/>
            <w:bottom w:val="none" w:sz="0" w:space="0" w:color="auto"/>
            <w:right w:val="none" w:sz="0" w:space="0" w:color="auto"/>
          </w:divBdr>
        </w:div>
        <w:div w:id="857817384">
          <w:marLeft w:val="547"/>
          <w:marRight w:val="0"/>
          <w:marTop w:val="240"/>
          <w:marBottom w:val="40"/>
          <w:divBdr>
            <w:top w:val="none" w:sz="0" w:space="0" w:color="auto"/>
            <w:left w:val="none" w:sz="0" w:space="0" w:color="auto"/>
            <w:bottom w:val="none" w:sz="0" w:space="0" w:color="auto"/>
            <w:right w:val="none" w:sz="0" w:space="0" w:color="auto"/>
          </w:divBdr>
        </w:div>
        <w:div w:id="1565484328">
          <w:marLeft w:val="547"/>
          <w:marRight w:val="0"/>
          <w:marTop w:val="240"/>
          <w:marBottom w:val="40"/>
          <w:divBdr>
            <w:top w:val="none" w:sz="0" w:space="0" w:color="auto"/>
            <w:left w:val="none" w:sz="0" w:space="0" w:color="auto"/>
            <w:bottom w:val="none" w:sz="0" w:space="0" w:color="auto"/>
            <w:right w:val="none" w:sz="0" w:space="0" w:color="auto"/>
          </w:divBdr>
        </w:div>
      </w:divsChild>
    </w:div>
    <w:div w:id="1383870374">
      <w:bodyDiv w:val="1"/>
      <w:marLeft w:val="0"/>
      <w:marRight w:val="0"/>
      <w:marTop w:val="0"/>
      <w:marBottom w:val="0"/>
      <w:divBdr>
        <w:top w:val="none" w:sz="0" w:space="0" w:color="auto"/>
        <w:left w:val="none" w:sz="0" w:space="0" w:color="auto"/>
        <w:bottom w:val="none" w:sz="0" w:space="0" w:color="auto"/>
        <w:right w:val="none" w:sz="0" w:space="0" w:color="auto"/>
      </w:divBdr>
    </w:div>
    <w:div w:id="1385131211">
      <w:bodyDiv w:val="1"/>
      <w:marLeft w:val="0"/>
      <w:marRight w:val="0"/>
      <w:marTop w:val="0"/>
      <w:marBottom w:val="0"/>
      <w:divBdr>
        <w:top w:val="none" w:sz="0" w:space="0" w:color="auto"/>
        <w:left w:val="none" w:sz="0" w:space="0" w:color="auto"/>
        <w:bottom w:val="none" w:sz="0" w:space="0" w:color="auto"/>
        <w:right w:val="none" w:sz="0" w:space="0" w:color="auto"/>
      </w:divBdr>
    </w:div>
    <w:div w:id="1385527121">
      <w:bodyDiv w:val="1"/>
      <w:marLeft w:val="0"/>
      <w:marRight w:val="0"/>
      <w:marTop w:val="0"/>
      <w:marBottom w:val="0"/>
      <w:divBdr>
        <w:top w:val="none" w:sz="0" w:space="0" w:color="auto"/>
        <w:left w:val="none" w:sz="0" w:space="0" w:color="auto"/>
        <w:bottom w:val="none" w:sz="0" w:space="0" w:color="auto"/>
        <w:right w:val="none" w:sz="0" w:space="0" w:color="auto"/>
      </w:divBdr>
    </w:div>
    <w:div w:id="1389106755">
      <w:bodyDiv w:val="1"/>
      <w:marLeft w:val="0"/>
      <w:marRight w:val="0"/>
      <w:marTop w:val="0"/>
      <w:marBottom w:val="0"/>
      <w:divBdr>
        <w:top w:val="none" w:sz="0" w:space="0" w:color="auto"/>
        <w:left w:val="none" w:sz="0" w:space="0" w:color="auto"/>
        <w:bottom w:val="none" w:sz="0" w:space="0" w:color="auto"/>
        <w:right w:val="none" w:sz="0" w:space="0" w:color="auto"/>
      </w:divBdr>
    </w:div>
    <w:div w:id="1393583575">
      <w:bodyDiv w:val="1"/>
      <w:marLeft w:val="0"/>
      <w:marRight w:val="0"/>
      <w:marTop w:val="0"/>
      <w:marBottom w:val="0"/>
      <w:divBdr>
        <w:top w:val="none" w:sz="0" w:space="0" w:color="auto"/>
        <w:left w:val="none" w:sz="0" w:space="0" w:color="auto"/>
        <w:bottom w:val="none" w:sz="0" w:space="0" w:color="auto"/>
        <w:right w:val="none" w:sz="0" w:space="0" w:color="auto"/>
      </w:divBdr>
    </w:div>
    <w:div w:id="1405763643">
      <w:bodyDiv w:val="1"/>
      <w:marLeft w:val="0"/>
      <w:marRight w:val="0"/>
      <w:marTop w:val="0"/>
      <w:marBottom w:val="0"/>
      <w:divBdr>
        <w:top w:val="none" w:sz="0" w:space="0" w:color="auto"/>
        <w:left w:val="none" w:sz="0" w:space="0" w:color="auto"/>
        <w:bottom w:val="none" w:sz="0" w:space="0" w:color="auto"/>
        <w:right w:val="none" w:sz="0" w:space="0" w:color="auto"/>
      </w:divBdr>
    </w:div>
    <w:div w:id="1420250618">
      <w:bodyDiv w:val="1"/>
      <w:marLeft w:val="0"/>
      <w:marRight w:val="0"/>
      <w:marTop w:val="0"/>
      <w:marBottom w:val="0"/>
      <w:divBdr>
        <w:top w:val="none" w:sz="0" w:space="0" w:color="auto"/>
        <w:left w:val="none" w:sz="0" w:space="0" w:color="auto"/>
        <w:bottom w:val="none" w:sz="0" w:space="0" w:color="auto"/>
        <w:right w:val="none" w:sz="0" w:space="0" w:color="auto"/>
      </w:divBdr>
    </w:div>
    <w:div w:id="1429236701">
      <w:bodyDiv w:val="1"/>
      <w:marLeft w:val="0"/>
      <w:marRight w:val="0"/>
      <w:marTop w:val="0"/>
      <w:marBottom w:val="0"/>
      <w:divBdr>
        <w:top w:val="none" w:sz="0" w:space="0" w:color="auto"/>
        <w:left w:val="none" w:sz="0" w:space="0" w:color="auto"/>
        <w:bottom w:val="none" w:sz="0" w:space="0" w:color="auto"/>
        <w:right w:val="none" w:sz="0" w:space="0" w:color="auto"/>
      </w:divBdr>
    </w:div>
    <w:div w:id="1432429490">
      <w:bodyDiv w:val="1"/>
      <w:marLeft w:val="0"/>
      <w:marRight w:val="0"/>
      <w:marTop w:val="0"/>
      <w:marBottom w:val="0"/>
      <w:divBdr>
        <w:top w:val="none" w:sz="0" w:space="0" w:color="auto"/>
        <w:left w:val="none" w:sz="0" w:space="0" w:color="auto"/>
        <w:bottom w:val="none" w:sz="0" w:space="0" w:color="auto"/>
        <w:right w:val="none" w:sz="0" w:space="0" w:color="auto"/>
      </w:divBdr>
    </w:div>
    <w:div w:id="1454599050">
      <w:bodyDiv w:val="1"/>
      <w:marLeft w:val="0"/>
      <w:marRight w:val="0"/>
      <w:marTop w:val="0"/>
      <w:marBottom w:val="0"/>
      <w:divBdr>
        <w:top w:val="none" w:sz="0" w:space="0" w:color="auto"/>
        <w:left w:val="none" w:sz="0" w:space="0" w:color="auto"/>
        <w:bottom w:val="none" w:sz="0" w:space="0" w:color="auto"/>
        <w:right w:val="none" w:sz="0" w:space="0" w:color="auto"/>
      </w:divBdr>
    </w:div>
    <w:div w:id="1460344363">
      <w:bodyDiv w:val="1"/>
      <w:marLeft w:val="0"/>
      <w:marRight w:val="0"/>
      <w:marTop w:val="0"/>
      <w:marBottom w:val="0"/>
      <w:divBdr>
        <w:top w:val="none" w:sz="0" w:space="0" w:color="auto"/>
        <w:left w:val="none" w:sz="0" w:space="0" w:color="auto"/>
        <w:bottom w:val="none" w:sz="0" w:space="0" w:color="auto"/>
        <w:right w:val="none" w:sz="0" w:space="0" w:color="auto"/>
      </w:divBdr>
    </w:div>
    <w:div w:id="1465928829">
      <w:bodyDiv w:val="1"/>
      <w:marLeft w:val="0"/>
      <w:marRight w:val="0"/>
      <w:marTop w:val="0"/>
      <w:marBottom w:val="0"/>
      <w:divBdr>
        <w:top w:val="none" w:sz="0" w:space="0" w:color="auto"/>
        <w:left w:val="none" w:sz="0" w:space="0" w:color="auto"/>
        <w:bottom w:val="none" w:sz="0" w:space="0" w:color="auto"/>
        <w:right w:val="none" w:sz="0" w:space="0" w:color="auto"/>
      </w:divBdr>
    </w:div>
    <w:div w:id="1475022228">
      <w:bodyDiv w:val="1"/>
      <w:marLeft w:val="0"/>
      <w:marRight w:val="0"/>
      <w:marTop w:val="0"/>
      <w:marBottom w:val="0"/>
      <w:divBdr>
        <w:top w:val="none" w:sz="0" w:space="0" w:color="auto"/>
        <w:left w:val="none" w:sz="0" w:space="0" w:color="auto"/>
        <w:bottom w:val="none" w:sz="0" w:space="0" w:color="auto"/>
        <w:right w:val="none" w:sz="0" w:space="0" w:color="auto"/>
      </w:divBdr>
    </w:div>
    <w:div w:id="1475609763">
      <w:bodyDiv w:val="1"/>
      <w:marLeft w:val="0"/>
      <w:marRight w:val="0"/>
      <w:marTop w:val="0"/>
      <w:marBottom w:val="0"/>
      <w:divBdr>
        <w:top w:val="none" w:sz="0" w:space="0" w:color="auto"/>
        <w:left w:val="none" w:sz="0" w:space="0" w:color="auto"/>
        <w:bottom w:val="none" w:sz="0" w:space="0" w:color="auto"/>
        <w:right w:val="none" w:sz="0" w:space="0" w:color="auto"/>
      </w:divBdr>
    </w:div>
    <w:div w:id="1476558027">
      <w:bodyDiv w:val="1"/>
      <w:marLeft w:val="0"/>
      <w:marRight w:val="0"/>
      <w:marTop w:val="0"/>
      <w:marBottom w:val="0"/>
      <w:divBdr>
        <w:top w:val="none" w:sz="0" w:space="0" w:color="auto"/>
        <w:left w:val="none" w:sz="0" w:space="0" w:color="auto"/>
        <w:bottom w:val="none" w:sz="0" w:space="0" w:color="auto"/>
        <w:right w:val="none" w:sz="0" w:space="0" w:color="auto"/>
      </w:divBdr>
    </w:div>
    <w:div w:id="1478716784">
      <w:bodyDiv w:val="1"/>
      <w:marLeft w:val="0"/>
      <w:marRight w:val="0"/>
      <w:marTop w:val="0"/>
      <w:marBottom w:val="0"/>
      <w:divBdr>
        <w:top w:val="none" w:sz="0" w:space="0" w:color="auto"/>
        <w:left w:val="none" w:sz="0" w:space="0" w:color="auto"/>
        <w:bottom w:val="none" w:sz="0" w:space="0" w:color="auto"/>
        <w:right w:val="none" w:sz="0" w:space="0" w:color="auto"/>
      </w:divBdr>
    </w:div>
    <w:div w:id="1486704582">
      <w:bodyDiv w:val="1"/>
      <w:marLeft w:val="0"/>
      <w:marRight w:val="0"/>
      <w:marTop w:val="0"/>
      <w:marBottom w:val="0"/>
      <w:divBdr>
        <w:top w:val="none" w:sz="0" w:space="0" w:color="auto"/>
        <w:left w:val="none" w:sz="0" w:space="0" w:color="auto"/>
        <w:bottom w:val="none" w:sz="0" w:space="0" w:color="auto"/>
        <w:right w:val="none" w:sz="0" w:space="0" w:color="auto"/>
      </w:divBdr>
      <w:divsChild>
        <w:div w:id="502551546">
          <w:marLeft w:val="547"/>
          <w:marRight w:val="0"/>
          <w:marTop w:val="200"/>
          <w:marBottom w:val="0"/>
          <w:divBdr>
            <w:top w:val="none" w:sz="0" w:space="0" w:color="auto"/>
            <w:left w:val="none" w:sz="0" w:space="0" w:color="auto"/>
            <w:bottom w:val="none" w:sz="0" w:space="0" w:color="auto"/>
            <w:right w:val="none" w:sz="0" w:space="0" w:color="auto"/>
          </w:divBdr>
        </w:div>
        <w:div w:id="1141658895">
          <w:marLeft w:val="547"/>
          <w:marRight w:val="0"/>
          <w:marTop w:val="200"/>
          <w:marBottom w:val="0"/>
          <w:divBdr>
            <w:top w:val="none" w:sz="0" w:space="0" w:color="auto"/>
            <w:left w:val="none" w:sz="0" w:space="0" w:color="auto"/>
            <w:bottom w:val="none" w:sz="0" w:space="0" w:color="auto"/>
            <w:right w:val="none" w:sz="0" w:space="0" w:color="auto"/>
          </w:divBdr>
        </w:div>
        <w:div w:id="1487286840">
          <w:marLeft w:val="547"/>
          <w:marRight w:val="0"/>
          <w:marTop w:val="200"/>
          <w:marBottom w:val="0"/>
          <w:divBdr>
            <w:top w:val="none" w:sz="0" w:space="0" w:color="auto"/>
            <w:left w:val="none" w:sz="0" w:space="0" w:color="auto"/>
            <w:bottom w:val="none" w:sz="0" w:space="0" w:color="auto"/>
            <w:right w:val="none" w:sz="0" w:space="0" w:color="auto"/>
          </w:divBdr>
        </w:div>
        <w:div w:id="1567375730">
          <w:marLeft w:val="547"/>
          <w:marRight w:val="0"/>
          <w:marTop w:val="200"/>
          <w:marBottom w:val="0"/>
          <w:divBdr>
            <w:top w:val="none" w:sz="0" w:space="0" w:color="auto"/>
            <w:left w:val="none" w:sz="0" w:space="0" w:color="auto"/>
            <w:bottom w:val="none" w:sz="0" w:space="0" w:color="auto"/>
            <w:right w:val="none" w:sz="0" w:space="0" w:color="auto"/>
          </w:divBdr>
        </w:div>
      </w:divsChild>
    </w:div>
    <w:div w:id="1490291148">
      <w:bodyDiv w:val="1"/>
      <w:marLeft w:val="0"/>
      <w:marRight w:val="0"/>
      <w:marTop w:val="0"/>
      <w:marBottom w:val="0"/>
      <w:divBdr>
        <w:top w:val="none" w:sz="0" w:space="0" w:color="auto"/>
        <w:left w:val="none" w:sz="0" w:space="0" w:color="auto"/>
        <w:bottom w:val="none" w:sz="0" w:space="0" w:color="auto"/>
        <w:right w:val="none" w:sz="0" w:space="0" w:color="auto"/>
      </w:divBdr>
    </w:div>
    <w:div w:id="1512183061">
      <w:bodyDiv w:val="1"/>
      <w:marLeft w:val="0"/>
      <w:marRight w:val="0"/>
      <w:marTop w:val="0"/>
      <w:marBottom w:val="0"/>
      <w:divBdr>
        <w:top w:val="none" w:sz="0" w:space="0" w:color="auto"/>
        <w:left w:val="none" w:sz="0" w:space="0" w:color="auto"/>
        <w:bottom w:val="none" w:sz="0" w:space="0" w:color="auto"/>
        <w:right w:val="none" w:sz="0" w:space="0" w:color="auto"/>
      </w:divBdr>
      <w:divsChild>
        <w:div w:id="34014607">
          <w:marLeft w:val="547"/>
          <w:marRight w:val="0"/>
          <w:marTop w:val="240"/>
          <w:marBottom w:val="200"/>
          <w:divBdr>
            <w:top w:val="none" w:sz="0" w:space="0" w:color="auto"/>
            <w:left w:val="none" w:sz="0" w:space="0" w:color="auto"/>
            <w:bottom w:val="none" w:sz="0" w:space="0" w:color="auto"/>
            <w:right w:val="none" w:sz="0" w:space="0" w:color="auto"/>
          </w:divBdr>
        </w:div>
        <w:div w:id="1407265342">
          <w:marLeft w:val="547"/>
          <w:marRight w:val="0"/>
          <w:marTop w:val="240"/>
          <w:marBottom w:val="40"/>
          <w:divBdr>
            <w:top w:val="none" w:sz="0" w:space="0" w:color="auto"/>
            <w:left w:val="none" w:sz="0" w:space="0" w:color="auto"/>
            <w:bottom w:val="none" w:sz="0" w:space="0" w:color="auto"/>
            <w:right w:val="none" w:sz="0" w:space="0" w:color="auto"/>
          </w:divBdr>
        </w:div>
        <w:div w:id="1924609414">
          <w:marLeft w:val="547"/>
          <w:marRight w:val="0"/>
          <w:marTop w:val="240"/>
          <w:marBottom w:val="40"/>
          <w:divBdr>
            <w:top w:val="none" w:sz="0" w:space="0" w:color="auto"/>
            <w:left w:val="none" w:sz="0" w:space="0" w:color="auto"/>
            <w:bottom w:val="none" w:sz="0" w:space="0" w:color="auto"/>
            <w:right w:val="none" w:sz="0" w:space="0" w:color="auto"/>
          </w:divBdr>
        </w:div>
      </w:divsChild>
    </w:div>
    <w:div w:id="1523981550">
      <w:bodyDiv w:val="1"/>
      <w:marLeft w:val="0"/>
      <w:marRight w:val="0"/>
      <w:marTop w:val="0"/>
      <w:marBottom w:val="0"/>
      <w:divBdr>
        <w:top w:val="none" w:sz="0" w:space="0" w:color="auto"/>
        <w:left w:val="none" w:sz="0" w:space="0" w:color="auto"/>
        <w:bottom w:val="none" w:sz="0" w:space="0" w:color="auto"/>
        <w:right w:val="none" w:sz="0" w:space="0" w:color="auto"/>
      </w:divBdr>
    </w:div>
    <w:div w:id="1534419899">
      <w:bodyDiv w:val="1"/>
      <w:marLeft w:val="0"/>
      <w:marRight w:val="0"/>
      <w:marTop w:val="0"/>
      <w:marBottom w:val="0"/>
      <w:divBdr>
        <w:top w:val="none" w:sz="0" w:space="0" w:color="auto"/>
        <w:left w:val="none" w:sz="0" w:space="0" w:color="auto"/>
        <w:bottom w:val="none" w:sz="0" w:space="0" w:color="auto"/>
        <w:right w:val="none" w:sz="0" w:space="0" w:color="auto"/>
      </w:divBdr>
    </w:div>
    <w:div w:id="1547598568">
      <w:bodyDiv w:val="1"/>
      <w:marLeft w:val="0"/>
      <w:marRight w:val="0"/>
      <w:marTop w:val="0"/>
      <w:marBottom w:val="0"/>
      <w:divBdr>
        <w:top w:val="none" w:sz="0" w:space="0" w:color="auto"/>
        <w:left w:val="none" w:sz="0" w:space="0" w:color="auto"/>
        <w:bottom w:val="none" w:sz="0" w:space="0" w:color="auto"/>
        <w:right w:val="none" w:sz="0" w:space="0" w:color="auto"/>
      </w:divBdr>
    </w:div>
    <w:div w:id="1550336350">
      <w:bodyDiv w:val="1"/>
      <w:marLeft w:val="0"/>
      <w:marRight w:val="0"/>
      <w:marTop w:val="0"/>
      <w:marBottom w:val="0"/>
      <w:divBdr>
        <w:top w:val="none" w:sz="0" w:space="0" w:color="auto"/>
        <w:left w:val="none" w:sz="0" w:space="0" w:color="auto"/>
        <w:bottom w:val="none" w:sz="0" w:space="0" w:color="auto"/>
        <w:right w:val="none" w:sz="0" w:space="0" w:color="auto"/>
      </w:divBdr>
    </w:div>
    <w:div w:id="1552184722">
      <w:bodyDiv w:val="1"/>
      <w:marLeft w:val="0"/>
      <w:marRight w:val="0"/>
      <w:marTop w:val="0"/>
      <w:marBottom w:val="0"/>
      <w:divBdr>
        <w:top w:val="none" w:sz="0" w:space="0" w:color="auto"/>
        <w:left w:val="none" w:sz="0" w:space="0" w:color="auto"/>
        <w:bottom w:val="none" w:sz="0" w:space="0" w:color="auto"/>
        <w:right w:val="none" w:sz="0" w:space="0" w:color="auto"/>
      </w:divBdr>
      <w:divsChild>
        <w:div w:id="79757348">
          <w:marLeft w:val="547"/>
          <w:marRight w:val="0"/>
          <w:marTop w:val="0"/>
          <w:marBottom w:val="0"/>
          <w:divBdr>
            <w:top w:val="none" w:sz="0" w:space="0" w:color="auto"/>
            <w:left w:val="none" w:sz="0" w:space="0" w:color="auto"/>
            <w:bottom w:val="none" w:sz="0" w:space="0" w:color="auto"/>
            <w:right w:val="none" w:sz="0" w:space="0" w:color="auto"/>
          </w:divBdr>
        </w:div>
        <w:div w:id="239680322">
          <w:marLeft w:val="547"/>
          <w:marRight w:val="0"/>
          <w:marTop w:val="0"/>
          <w:marBottom w:val="0"/>
          <w:divBdr>
            <w:top w:val="none" w:sz="0" w:space="0" w:color="auto"/>
            <w:left w:val="none" w:sz="0" w:space="0" w:color="auto"/>
            <w:bottom w:val="none" w:sz="0" w:space="0" w:color="auto"/>
            <w:right w:val="none" w:sz="0" w:space="0" w:color="auto"/>
          </w:divBdr>
        </w:div>
      </w:divsChild>
    </w:div>
    <w:div w:id="1557006402">
      <w:bodyDiv w:val="1"/>
      <w:marLeft w:val="0"/>
      <w:marRight w:val="0"/>
      <w:marTop w:val="0"/>
      <w:marBottom w:val="0"/>
      <w:divBdr>
        <w:top w:val="none" w:sz="0" w:space="0" w:color="auto"/>
        <w:left w:val="none" w:sz="0" w:space="0" w:color="auto"/>
        <w:bottom w:val="none" w:sz="0" w:space="0" w:color="auto"/>
        <w:right w:val="none" w:sz="0" w:space="0" w:color="auto"/>
      </w:divBdr>
    </w:div>
    <w:div w:id="1568883448">
      <w:bodyDiv w:val="1"/>
      <w:marLeft w:val="0"/>
      <w:marRight w:val="0"/>
      <w:marTop w:val="0"/>
      <w:marBottom w:val="0"/>
      <w:divBdr>
        <w:top w:val="none" w:sz="0" w:space="0" w:color="auto"/>
        <w:left w:val="none" w:sz="0" w:space="0" w:color="auto"/>
        <w:bottom w:val="none" w:sz="0" w:space="0" w:color="auto"/>
        <w:right w:val="none" w:sz="0" w:space="0" w:color="auto"/>
      </w:divBdr>
    </w:div>
    <w:div w:id="1591546822">
      <w:bodyDiv w:val="1"/>
      <w:marLeft w:val="0"/>
      <w:marRight w:val="0"/>
      <w:marTop w:val="0"/>
      <w:marBottom w:val="0"/>
      <w:divBdr>
        <w:top w:val="none" w:sz="0" w:space="0" w:color="auto"/>
        <w:left w:val="none" w:sz="0" w:space="0" w:color="auto"/>
        <w:bottom w:val="none" w:sz="0" w:space="0" w:color="auto"/>
        <w:right w:val="none" w:sz="0" w:space="0" w:color="auto"/>
      </w:divBdr>
    </w:div>
    <w:div w:id="1599022401">
      <w:bodyDiv w:val="1"/>
      <w:marLeft w:val="0"/>
      <w:marRight w:val="0"/>
      <w:marTop w:val="0"/>
      <w:marBottom w:val="0"/>
      <w:divBdr>
        <w:top w:val="none" w:sz="0" w:space="0" w:color="auto"/>
        <w:left w:val="none" w:sz="0" w:space="0" w:color="auto"/>
        <w:bottom w:val="none" w:sz="0" w:space="0" w:color="auto"/>
        <w:right w:val="none" w:sz="0" w:space="0" w:color="auto"/>
      </w:divBdr>
    </w:div>
    <w:div w:id="1603029337">
      <w:bodyDiv w:val="1"/>
      <w:marLeft w:val="0"/>
      <w:marRight w:val="0"/>
      <w:marTop w:val="0"/>
      <w:marBottom w:val="0"/>
      <w:divBdr>
        <w:top w:val="none" w:sz="0" w:space="0" w:color="auto"/>
        <w:left w:val="none" w:sz="0" w:space="0" w:color="auto"/>
        <w:bottom w:val="none" w:sz="0" w:space="0" w:color="auto"/>
        <w:right w:val="none" w:sz="0" w:space="0" w:color="auto"/>
      </w:divBdr>
    </w:div>
    <w:div w:id="1620526127">
      <w:bodyDiv w:val="1"/>
      <w:marLeft w:val="0"/>
      <w:marRight w:val="0"/>
      <w:marTop w:val="0"/>
      <w:marBottom w:val="0"/>
      <w:divBdr>
        <w:top w:val="none" w:sz="0" w:space="0" w:color="auto"/>
        <w:left w:val="none" w:sz="0" w:space="0" w:color="auto"/>
        <w:bottom w:val="none" w:sz="0" w:space="0" w:color="auto"/>
        <w:right w:val="none" w:sz="0" w:space="0" w:color="auto"/>
      </w:divBdr>
    </w:div>
    <w:div w:id="1620722721">
      <w:bodyDiv w:val="1"/>
      <w:marLeft w:val="0"/>
      <w:marRight w:val="0"/>
      <w:marTop w:val="0"/>
      <w:marBottom w:val="0"/>
      <w:divBdr>
        <w:top w:val="none" w:sz="0" w:space="0" w:color="auto"/>
        <w:left w:val="none" w:sz="0" w:space="0" w:color="auto"/>
        <w:bottom w:val="none" w:sz="0" w:space="0" w:color="auto"/>
        <w:right w:val="none" w:sz="0" w:space="0" w:color="auto"/>
      </w:divBdr>
    </w:div>
    <w:div w:id="1637445364">
      <w:bodyDiv w:val="1"/>
      <w:marLeft w:val="0"/>
      <w:marRight w:val="0"/>
      <w:marTop w:val="0"/>
      <w:marBottom w:val="0"/>
      <w:divBdr>
        <w:top w:val="none" w:sz="0" w:space="0" w:color="auto"/>
        <w:left w:val="none" w:sz="0" w:space="0" w:color="auto"/>
        <w:bottom w:val="none" w:sz="0" w:space="0" w:color="auto"/>
        <w:right w:val="none" w:sz="0" w:space="0" w:color="auto"/>
      </w:divBdr>
      <w:divsChild>
        <w:div w:id="1505902011">
          <w:marLeft w:val="547"/>
          <w:marRight w:val="0"/>
          <w:marTop w:val="0"/>
          <w:marBottom w:val="0"/>
          <w:divBdr>
            <w:top w:val="none" w:sz="0" w:space="0" w:color="auto"/>
            <w:left w:val="none" w:sz="0" w:space="0" w:color="auto"/>
            <w:bottom w:val="none" w:sz="0" w:space="0" w:color="auto"/>
            <w:right w:val="none" w:sz="0" w:space="0" w:color="auto"/>
          </w:divBdr>
        </w:div>
        <w:div w:id="1142772114">
          <w:marLeft w:val="547"/>
          <w:marRight w:val="0"/>
          <w:marTop w:val="0"/>
          <w:marBottom w:val="0"/>
          <w:divBdr>
            <w:top w:val="none" w:sz="0" w:space="0" w:color="auto"/>
            <w:left w:val="none" w:sz="0" w:space="0" w:color="auto"/>
            <w:bottom w:val="none" w:sz="0" w:space="0" w:color="auto"/>
            <w:right w:val="none" w:sz="0" w:space="0" w:color="auto"/>
          </w:divBdr>
        </w:div>
      </w:divsChild>
    </w:div>
    <w:div w:id="1653562572">
      <w:bodyDiv w:val="1"/>
      <w:marLeft w:val="0"/>
      <w:marRight w:val="0"/>
      <w:marTop w:val="0"/>
      <w:marBottom w:val="0"/>
      <w:divBdr>
        <w:top w:val="none" w:sz="0" w:space="0" w:color="auto"/>
        <w:left w:val="none" w:sz="0" w:space="0" w:color="auto"/>
        <w:bottom w:val="none" w:sz="0" w:space="0" w:color="auto"/>
        <w:right w:val="none" w:sz="0" w:space="0" w:color="auto"/>
      </w:divBdr>
    </w:div>
    <w:div w:id="1659338196">
      <w:bodyDiv w:val="1"/>
      <w:marLeft w:val="0"/>
      <w:marRight w:val="0"/>
      <w:marTop w:val="0"/>
      <w:marBottom w:val="0"/>
      <w:divBdr>
        <w:top w:val="none" w:sz="0" w:space="0" w:color="auto"/>
        <w:left w:val="none" w:sz="0" w:space="0" w:color="auto"/>
        <w:bottom w:val="none" w:sz="0" w:space="0" w:color="auto"/>
        <w:right w:val="none" w:sz="0" w:space="0" w:color="auto"/>
      </w:divBdr>
    </w:div>
    <w:div w:id="1673607322">
      <w:bodyDiv w:val="1"/>
      <w:marLeft w:val="0"/>
      <w:marRight w:val="0"/>
      <w:marTop w:val="0"/>
      <w:marBottom w:val="0"/>
      <w:divBdr>
        <w:top w:val="none" w:sz="0" w:space="0" w:color="auto"/>
        <w:left w:val="none" w:sz="0" w:space="0" w:color="auto"/>
        <w:bottom w:val="none" w:sz="0" w:space="0" w:color="auto"/>
        <w:right w:val="none" w:sz="0" w:space="0" w:color="auto"/>
      </w:divBdr>
    </w:div>
    <w:div w:id="1681082085">
      <w:bodyDiv w:val="1"/>
      <w:marLeft w:val="0"/>
      <w:marRight w:val="0"/>
      <w:marTop w:val="0"/>
      <w:marBottom w:val="0"/>
      <w:divBdr>
        <w:top w:val="none" w:sz="0" w:space="0" w:color="auto"/>
        <w:left w:val="none" w:sz="0" w:space="0" w:color="auto"/>
        <w:bottom w:val="none" w:sz="0" w:space="0" w:color="auto"/>
        <w:right w:val="none" w:sz="0" w:space="0" w:color="auto"/>
      </w:divBdr>
    </w:div>
    <w:div w:id="1682313674">
      <w:bodyDiv w:val="1"/>
      <w:marLeft w:val="0"/>
      <w:marRight w:val="0"/>
      <w:marTop w:val="0"/>
      <w:marBottom w:val="0"/>
      <w:divBdr>
        <w:top w:val="none" w:sz="0" w:space="0" w:color="auto"/>
        <w:left w:val="none" w:sz="0" w:space="0" w:color="auto"/>
        <w:bottom w:val="none" w:sz="0" w:space="0" w:color="auto"/>
        <w:right w:val="none" w:sz="0" w:space="0" w:color="auto"/>
      </w:divBdr>
    </w:div>
    <w:div w:id="1683581511">
      <w:bodyDiv w:val="1"/>
      <w:marLeft w:val="0"/>
      <w:marRight w:val="0"/>
      <w:marTop w:val="0"/>
      <w:marBottom w:val="0"/>
      <w:divBdr>
        <w:top w:val="none" w:sz="0" w:space="0" w:color="auto"/>
        <w:left w:val="none" w:sz="0" w:space="0" w:color="auto"/>
        <w:bottom w:val="none" w:sz="0" w:space="0" w:color="auto"/>
        <w:right w:val="none" w:sz="0" w:space="0" w:color="auto"/>
      </w:divBdr>
    </w:div>
    <w:div w:id="1703634214">
      <w:bodyDiv w:val="1"/>
      <w:marLeft w:val="0"/>
      <w:marRight w:val="0"/>
      <w:marTop w:val="0"/>
      <w:marBottom w:val="0"/>
      <w:divBdr>
        <w:top w:val="none" w:sz="0" w:space="0" w:color="auto"/>
        <w:left w:val="none" w:sz="0" w:space="0" w:color="auto"/>
        <w:bottom w:val="none" w:sz="0" w:space="0" w:color="auto"/>
        <w:right w:val="none" w:sz="0" w:space="0" w:color="auto"/>
      </w:divBdr>
    </w:div>
    <w:div w:id="1717316327">
      <w:bodyDiv w:val="1"/>
      <w:marLeft w:val="0"/>
      <w:marRight w:val="0"/>
      <w:marTop w:val="0"/>
      <w:marBottom w:val="0"/>
      <w:divBdr>
        <w:top w:val="none" w:sz="0" w:space="0" w:color="auto"/>
        <w:left w:val="none" w:sz="0" w:space="0" w:color="auto"/>
        <w:bottom w:val="none" w:sz="0" w:space="0" w:color="auto"/>
        <w:right w:val="none" w:sz="0" w:space="0" w:color="auto"/>
      </w:divBdr>
    </w:div>
    <w:div w:id="1719086653">
      <w:bodyDiv w:val="1"/>
      <w:marLeft w:val="0"/>
      <w:marRight w:val="0"/>
      <w:marTop w:val="0"/>
      <w:marBottom w:val="0"/>
      <w:divBdr>
        <w:top w:val="none" w:sz="0" w:space="0" w:color="auto"/>
        <w:left w:val="none" w:sz="0" w:space="0" w:color="auto"/>
        <w:bottom w:val="none" w:sz="0" w:space="0" w:color="auto"/>
        <w:right w:val="none" w:sz="0" w:space="0" w:color="auto"/>
      </w:divBdr>
    </w:div>
    <w:div w:id="1742754258">
      <w:bodyDiv w:val="1"/>
      <w:marLeft w:val="0"/>
      <w:marRight w:val="0"/>
      <w:marTop w:val="0"/>
      <w:marBottom w:val="0"/>
      <w:divBdr>
        <w:top w:val="none" w:sz="0" w:space="0" w:color="auto"/>
        <w:left w:val="none" w:sz="0" w:space="0" w:color="auto"/>
        <w:bottom w:val="none" w:sz="0" w:space="0" w:color="auto"/>
        <w:right w:val="none" w:sz="0" w:space="0" w:color="auto"/>
      </w:divBdr>
    </w:div>
    <w:div w:id="1748501717">
      <w:bodyDiv w:val="1"/>
      <w:marLeft w:val="0"/>
      <w:marRight w:val="0"/>
      <w:marTop w:val="0"/>
      <w:marBottom w:val="0"/>
      <w:divBdr>
        <w:top w:val="none" w:sz="0" w:space="0" w:color="auto"/>
        <w:left w:val="none" w:sz="0" w:space="0" w:color="auto"/>
        <w:bottom w:val="none" w:sz="0" w:space="0" w:color="auto"/>
        <w:right w:val="none" w:sz="0" w:space="0" w:color="auto"/>
      </w:divBdr>
    </w:div>
    <w:div w:id="1759592280">
      <w:bodyDiv w:val="1"/>
      <w:marLeft w:val="0"/>
      <w:marRight w:val="0"/>
      <w:marTop w:val="0"/>
      <w:marBottom w:val="0"/>
      <w:divBdr>
        <w:top w:val="none" w:sz="0" w:space="0" w:color="auto"/>
        <w:left w:val="none" w:sz="0" w:space="0" w:color="auto"/>
        <w:bottom w:val="none" w:sz="0" w:space="0" w:color="auto"/>
        <w:right w:val="none" w:sz="0" w:space="0" w:color="auto"/>
      </w:divBdr>
      <w:divsChild>
        <w:div w:id="207691391">
          <w:marLeft w:val="547"/>
          <w:marRight w:val="0"/>
          <w:marTop w:val="0"/>
          <w:marBottom w:val="0"/>
          <w:divBdr>
            <w:top w:val="none" w:sz="0" w:space="0" w:color="auto"/>
            <w:left w:val="none" w:sz="0" w:space="0" w:color="auto"/>
            <w:bottom w:val="none" w:sz="0" w:space="0" w:color="auto"/>
            <w:right w:val="none" w:sz="0" w:space="0" w:color="auto"/>
          </w:divBdr>
        </w:div>
        <w:div w:id="1604192656">
          <w:marLeft w:val="547"/>
          <w:marRight w:val="0"/>
          <w:marTop w:val="0"/>
          <w:marBottom w:val="0"/>
          <w:divBdr>
            <w:top w:val="none" w:sz="0" w:space="0" w:color="auto"/>
            <w:left w:val="none" w:sz="0" w:space="0" w:color="auto"/>
            <w:bottom w:val="none" w:sz="0" w:space="0" w:color="auto"/>
            <w:right w:val="none" w:sz="0" w:space="0" w:color="auto"/>
          </w:divBdr>
        </w:div>
      </w:divsChild>
    </w:div>
    <w:div w:id="1769156336">
      <w:bodyDiv w:val="1"/>
      <w:marLeft w:val="0"/>
      <w:marRight w:val="0"/>
      <w:marTop w:val="0"/>
      <w:marBottom w:val="0"/>
      <w:divBdr>
        <w:top w:val="none" w:sz="0" w:space="0" w:color="auto"/>
        <w:left w:val="none" w:sz="0" w:space="0" w:color="auto"/>
        <w:bottom w:val="none" w:sz="0" w:space="0" w:color="auto"/>
        <w:right w:val="none" w:sz="0" w:space="0" w:color="auto"/>
      </w:divBdr>
    </w:div>
    <w:div w:id="1803813725">
      <w:bodyDiv w:val="1"/>
      <w:marLeft w:val="0"/>
      <w:marRight w:val="0"/>
      <w:marTop w:val="0"/>
      <w:marBottom w:val="0"/>
      <w:divBdr>
        <w:top w:val="none" w:sz="0" w:space="0" w:color="auto"/>
        <w:left w:val="none" w:sz="0" w:space="0" w:color="auto"/>
        <w:bottom w:val="none" w:sz="0" w:space="0" w:color="auto"/>
        <w:right w:val="none" w:sz="0" w:space="0" w:color="auto"/>
      </w:divBdr>
    </w:div>
    <w:div w:id="1820227050">
      <w:bodyDiv w:val="1"/>
      <w:marLeft w:val="0"/>
      <w:marRight w:val="0"/>
      <w:marTop w:val="0"/>
      <w:marBottom w:val="0"/>
      <w:divBdr>
        <w:top w:val="none" w:sz="0" w:space="0" w:color="auto"/>
        <w:left w:val="none" w:sz="0" w:space="0" w:color="auto"/>
        <w:bottom w:val="none" w:sz="0" w:space="0" w:color="auto"/>
        <w:right w:val="none" w:sz="0" w:space="0" w:color="auto"/>
      </w:divBdr>
    </w:div>
    <w:div w:id="1849755639">
      <w:bodyDiv w:val="1"/>
      <w:marLeft w:val="0"/>
      <w:marRight w:val="0"/>
      <w:marTop w:val="0"/>
      <w:marBottom w:val="0"/>
      <w:divBdr>
        <w:top w:val="none" w:sz="0" w:space="0" w:color="auto"/>
        <w:left w:val="none" w:sz="0" w:space="0" w:color="auto"/>
        <w:bottom w:val="none" w:sz="0" w:space="0" w:color="auto"/>
        <w:right w:val="none" w:sz="0" w:space="0" w:color="auto"/>
      </w:divBdr>
    </w:div>
    <w:div w:id="1855991888">
      <w:bodyDiv w:val="1"/>
      <w:marLeft w:val="0"/>
      <w:marRight w:val="0"/>
      <w:marTop w:val="0"/>
      <w:marBottom w:val="0"/>
      <w:divBdr>
        <w:top w:val="none" w:sz="0" w:space="0" w:color="auto"/>
        <w:left w:val="none" w:sz="0" w:space="0" w:color="auto"/>
        <w:bottom w:val="none" w:sz="0" w:space="0" w:color="auto"/>
        <w:right w:val="none" w:sz="0" w:space="0" w:color="auto"/>
      </w:divBdr>
    </w:div>
    <w:div w:id="1863205663">
      <w:bodyDiv w:val="1"/>
      <w:marLeft w:val="0"/>
      <w:marRight w:val="0"/>
      <w:marTop w:val="0"/>
      <w:marBottom w:val="0"/>
      <w:divBdr>
        <w:top w:val="none" w:sz="0" w:space="0" w:color="auto"/>
        <w:left w:val="none" w:sz="0" w:space="0" w:color="auto"/>
        <w:bottom w:val="none" w:sz="0" w:space="0" w:color="auto"/>
        <w:right w:val="none" w:sz="0" w:space="0" w:color="auto"/>
      </w:divBdr>
    </w:div>
    <w:div w:id="1868762028">
      <w:bodyDiv w:val="1"/>
      <w:marLeft w:val="0"/>
      <w:marRight w:val="0"/>
      <w:marTop w:val="0"/>
      <w:marBottom w:val="0"/>
      <w:divBdr>
        <w:top w:val="none" w:sz="0" w:space="0" w:color="auto"/>
        <w:left w:val="none" w:sz="0" w:space="0" w:color="auto"/>
        <w:bottom w:val="none" w:sz="0" w:space="0" w:color="auto"/>
        <w:right w:val="none" w:sz="0" w:space="0" w:color="auto"/>
      </w:divBdr>
    </w:div>
    <w:div w:id="1886215938">
      <w:bodyDiv w:val="1"/>
      <w:marLeft w:val="0"/>
      <w:marRight w:val="0"/>
      <w:marTop w:val="0"/>
      <w:marBottom w:val="0"/>
      <w:divBdr>
        <w:top w:val="none" w:sz="0" w:space="0" w:color="auto"/>
        <w:left w:val="none" w:sz="0" w:space="0" w:color="auto"/>
        <w:bottom w:val="none" w:sz="0" w:space="0" w:color="auto"/>
        <w:right w:val="none" w:sz="0" w:space="0" w:color="auto"/>
      </w:divBdr>
    </w:div>
    <w:div w:id="1888761554">
      <w:bodyDiv w:val="1"/>
      <w:marLeft w:val="0"/>
      <w:marRight w:val="0"/>
      <w:marTop w:val="0"/>
      <w:marBottom w:val="0"/>
      <w:divBdr>
        <w:top w:val="none" w:sz="0" w:space="0" w:color="auto"/>
        <w:left w:val="none" w:sz="0" w:space="0" w:color="auto"/>
        <w:bottom w:val="none" w:sz="0" w:space="0" w:color="auto"/>
        <w:right w:val="none" w:sz="0" w:space="0" w:color="auto"/>
      </w:divBdr>
      <w:divsChild>
        <w:div w:id="348415857">
          <w:marLeft w:val="547"/>
          <w:marRight w:val="0"/>
          <w:marTop w:val="240"/>
          <w:marBottom w:val="40"/>
          <w:divBdr>
            <w:top w:val="none" w:sz="0" w:space="0" w:color="auto"/>
            <w:left w:val="none" w:sz="0" w:space="0" w:color="auto"/>
            <w:bottom w:val="none" w:sz="0" w:space="0" w:color="auto"/>
            <w:right w:val="none" w:sz="0" w:space="0" w:color="auto"/>
          </w:divBdr>
        </w:div>
        <w:div w:id="902835778">
          <w:marLeft w:val="547"/>
          <w:marRight w:val="0"/>
          <w:marTop w:val="240"/>
          <w:marBottom w:val="40"/>
          <w:divBdr>
            <w:top w:val="none" w:sz="0" w:space="0" w:color="auto"/>
            <w:left w:val="none" w:sz="0" w:space="0" w:color="auto"/>
            <w:bottom w:val="none" w:sz="0" w:space="0" w:color="auto"/>
            <w:right w:val="none" w:sz="0" w:space="0" w:color="auto"/>
          </w:divBdr>
        </w:div>
        <w:div w:id="2010911902">
          <w:marLeft w:val="547"/>
          <w:marRight w:val="0"/>
          <w:marTop w:val="240"/>
          <w:marBottom w:val="200"/>
          <w:divBdr>
            <w:top w:val="none" w:sz="0" w:space="0" w:color="auto"/>
            <w:left w:val="none" w:sz="0" w:space="0" w:color="auto"/>
            <w:bottom w:val="none" w:sz="0" w:space="0" w:color="auto"/>
            <w:right w:val="none" w:sz="0" w:space="0" w:color="auto"/>
          </w:divBdr>
        </w:div>
      </w:divsChild>
    </w:div>
    <w:div w:id="1893272072">
      <w:bodyDiv w:val="1"/>
      <w:marLeft w:val="0"/>
      <w:marRight w:val="0"/>
      <w:marTop w:val="0"/>
      <w:marBottom w:val="0"/>
      <w:divBdr>
        <w:top w:val="none" w:sz="0" w:space="0" w:color="auto"/>
        <w:left w:val="none" w:sz="0" w:space="0" w:color="auto"/>
        <w:bottom w:val="none" w:sz="0" w:space="0" w:color="auto"/>
        <w:right w:val="none" w:sz="0" w:space="0" w:color="auto"/>
      </w:divBdr>
    </w:div>
    <w:div w:id="1898280435">
      <w:bodyDiv w:val="1"/>
      <w:marLeft w:val="0"/>
      <w:marRight w:val="0"/>
      <w:marTop w:val="0"/>
      <w:marBottom w:val="0"/>
      <w:divBdr>
        <w:top w:val="none" w:sz="0" w:space="0" w:color="auto"/>
        <w:left w:val="none" w:sz="0" w:space="0" w:color="auto"/>
        <w:bottom w:val="none" w:sz="0" w:space="0" w:color="auto"/>
        <w:right w:val="none" w:sz="0" w:space="0" w:color="auto"/>
      </w:divBdr>
      <w:divsChild>
        <w:div w:id="1664972977">
          <w:marLeft w:val="0"/>
          <w:marRight w:val="0"/>
          <w:marTop w:val="75"/>
          <w:marBottom w:val="75"/>
          <w:divBdr>
            <w:top w:val="none" w:sz="0" w:space="0" w:color="auto"/>
            <w:left w:val="none" w:sz="0" w:space="0" w:color="auto"/>
            <w:bottom w:val="none" w:sz="0" w:space="0" w:color="auto"/>
            <w:right w:val="none" w:sz="0" w:space="0" w:color="auto"/>
          </w:divBdr>
          <w:divsChild>
            <w:div w:id="681589797">
              <w:marLeft w:val="0"/>
              <w:marRight w:val="0"/>
              <w:marTop w:val="0"/>
              <w:marBottom w:val="0"/>
              <w:divBdr>
                <w:top w:val="none" w:sz="0" w:space="0" w:color="auto"/>
                <w:left w:val="none" w:sz="0" w:space="0" w:color="auto"/>
                <w:bottom w:val="none" w:sz="0" w:space="0" w:color="auto"/>
                <w:right w:val="none" w:sz="0" w:space="0" w:color="auto"/>
              </w:divBdr>
              <w:divsChild>
                <w:div w:id="672072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0756638">
          <w:marLeft w:val="0"/>
          <w:marRight w:val="0"/>
          <w:marTop w:val="0"/>
          <w:marBottom w:val="0"/>
          <w:divBdr>
            <w:top w:val="none" w:sz="0" w:space="0" w:color="auto"/>
            <w:left w:val="none" w:sz="0" w:space="0" w:color="auto"/>
            <w:bottom w:val="none" w:sz="0" w:space="0" w:color="auto"/>
            <w:right w:val="none" w:sz="0" w:space="0" w:color="auto"/>
          </w:divBdr>
        </w:div>
      </w:divsChild>
    </w:div>
    <w:div w:id="1900431960">
      <w:bodyDiv w:val="1"/>
      <w:marLeft w:val="0"/>
      <w:marRight w:val="0"/>
      <w:marTop w:val="0"/>
      <w:marBottom w:val="0"/>
      <w:divBdr>
        <w:top w:val="none" w:sz="0" w:space="0" w:color="auto"/>
        <w:left w:val="none" w:sz="0" w:space="0" w:color="auto"/>
        <w:bottom w:val="none" w:sz="0" w:space="0" w:color="auto"/>
        <w:right w:val="none" w:sz="0" w:space="0" w:color="auto"/>
      </w:divBdr>
    </w:div>
    <w:div w:id="1910653317">
      <w:bodyDiv w:val="1"/>
      <w:marLeft w:val="0"/>
      <w:marRight w:val="0"/>
      <w:marTop w:val="0"/>
      <w:marBottom w:val="0"/>
      <w:divBdr>
        <w:top w:val="none" w:sz="0" w:space="0" w:color="auto"/>
        <w:left w:val="none" w:sz="0" w:space="0" w:color="auto"/>
        <w:bottom w:val="none" w:sz="0" w:space="0" w:color="auto"/>
        <w:right w:val="none" w:sz="0" w:space="0" w:color="auto"/>
      </w:divBdr>
    </w:div>
    <w:div w:id="1921089297">
      <w:bodyDiv w:val="1"/>
      <w:marLeft w:val="0"/>
      <w:marRight w:val="0"/>
      <w:marTop w:val="0"/>
      <w:marBottom w:val="0"/>
      <w:divBdr>
        <w:top w:val="none" w:sz="0" w:space="0" w:color="auto"/>
        <w:left w:val="none" w:sz="0" w:space="0" w:color="auto"/>
        <w:bottom w:val="none" w:sz="0" w:space="0" w:color="auto"/>
        <w:right w:val="none" w:sz="0" w:space="0" w:color="auto"/>
      </w:divBdr>
    </w:div>
    <w:div w:id="1921912172">
      <w:bodyDiv w:val="1"/>
      <w:marLeft w:val="0"/>
      <w:marRight w:val="0"/>
      <w:marTop w:val="0"/>
      <w:marBottom w:val="0"/>
      <w:divBdr>
        <w:top w:val="none" w:sz="0" w:space="0" w:color="auto"/>
        <w:left w:val="none" w:sz="0" w:space="0" w:color="auto"/>
        <w:bottom w:val="none" w:sz="0" w:space="0" w:color="auto"/>
        <w:right w:val="none" w:sz="0" w:space="0" w:color="auto"/>
      </w:divBdr>
    </w:div>
    <w:div w:id="1951620830">
      <w:bodyDiv w:val="1"/>
      <w:marLeft w:val="0"/>
      <w:marRight w:val="0"/>
      <w:marTop w:val="0"/>
      <w:marBottom w:val="0"/>
      <w:divBdr>
        <w:top w:val="none" w:sz="0" w:space="0" w:color="auto"/>
        <w:left w:val="none" w:sz="0" w:space="0" w:color="auto"/>
        <w:bottom w:val="none" w:sz="0" w:space="0" w:color="auto"/>
        <w:right w:val="none" w:sz="0" w:space="0" w:color="auto"/>
      </w:divBdr>
    </w:div>
    <w:div w:id="1954971116">
      <w:bodyDiv w:val="1"/>
      <w:marLeft w:val="0"/>
      <w:marRight w:val="0"/>
      <w:marTop w:val="0"/>
      <w:marBottom w:val="0"/>
      <w:divBdr>
        <w:top w:val="none" w:sz="0" w:space="0" w:color="auto"/>
        <w:left w:val="none" w:sz="0" w:space="0" w:color="auto"/>
        <w:bottom w:val="none" w:sz="0" w:space="0" w:color="auto"/>
        <w:right w:val="none" w:sz="0" w:space="0" w:color="auto"/>
      </w:divBdr>
    </w:div>
    <w:div w:id="1960524214">
      <w:bodyDiv w:val="1"/>
      <w:marLeft w:val="0"/>
      <w:marRight w:val="0"/>
      <w:marTop w:val="0"/>
      <w:marBottom w:val="0"/>
      <w:divBdr>
        <w:top w:val="none" w:sz="0" w:space="0" w:color="auto"/>
        <w:left w:val="none" w:sz="0" w:space="0" w:color="auto"/>
        <w:bottom w:val="none" w:sz="0" w:space="0" w:color="auto"/>
        <w:right w:val="none" w:sz="0" w:space="0" w:color="auto"/>
      </w:divBdr>
    </w:div>
    <w:div w:id="1966539228">
      <w:bodyDiv w:val="1"/>
      <w:marLeft w:val="0"/>
      <w:marRight w:val="0"/>
      <w:marTop w:val="0"/>
      <w:marBottom w:val="0"/>
      <w:divBdr>
        <w:top w:val="none" w:sz="0" w:space="0" w:color="auto"/>
        <w:left w:val="none" w:sz="0" w:space="0" w:color="auto"/>
        <w:bottom w:val="none" w:sz="0" w:space="0" w:color="auto"/>
        <w:right w:val="none" w:sz="0" w:space="0" w:color="auto"/>
      </w:divBdr>
    </w:div>
    <w:div w:id="1982496122">
      <w:bodyDiv w:val="1"/>
      <w:marLeft w:val="0"/>
      <w:marRight w:val="0"/>
      <w:marTop w:val="0"/>
      <w:marBottom w:val="0"/>
      <w:divBdr>
        <w:top w:val="none" w:sz="0" w:space="0" w:color="auto"/>
        <w:left w:val="none" w:sz="0" w:space="0" w:color="auto"/>
        <w:bottom w:val="none" w:sz="0" w:space="0" w:color="auto"/>
        <w:right w:val="none" w:sz="0" w:space="0" w:color="auto"/>
      </w:divBdr>
    </w:div>
    <w:div w:id="2010058539">
      <w:bodyDiv w:val="1"/>
      <w:marLeft w:val="0"/>
      <w:marRight w:val="0"/>
      <w:marTop w:val="0"/>
      <w:marBottom w:val="0"/>
      <w:divBdr>
        <w:top w:val="none" w:sz="0" w:space="0" w:color="auto"/>
        <w:left w:val="none" w:sz="0" w:space="0" w:color="auto"/>
        <w:bottom w:val="none" w:sz="0" w:space="0" w:color="auto"/>
        <w:right w:val="none" w:sz="0" w:space="0" w:color="auto"/>
      </w:divBdr>
    </w:div>
    <w:div w:id="2028436252">
      <w:bodyDiv w:val="1"/>
      <w:marLeft w:val="0"/>
      <w:marRight w:val="0"/>
      <w:marTop w:val="0"/>
      <w:marBottom w:val="0"/>
      <w:divBdr>
        <w:top w:val="none" w:sz="0" w:space="0" w:color="auto"/>
        <w:left w:val="none" w:sz="0" w:space="0" w:color="auto"/>
        <w:bottom w:val="none" w:sz="0" w:space="0" w:color="auto"/>
        <w:right w:val="none" w:sz="0" w:space="0" w:color="auto"/>
      </w:divBdr>
    </w:div>
    <w:div w:id="2053573257">
      <w:bodyDiv w:val="1"/>
      <w:marLeft w:val="0"/>
      <w:marRight w:val="0"/>
      <w:marTop w:val="0"/>
      <w:marBottom w:val="0"/>
      <w:divBdr>
        <w:top w:val="none" w:sz="0" w:space="0" w:color="auto"/>
        <w:left w:val="none" w:sz="0" w:space="0" w:color="auto"/>
        <w:bottom w:val="none" w:sz="0" w:space="0" w:color="auto"/>
        <w:right w:val="none" w:sz="0" w:space="0" w:color="auto"/>
      </w:divBdr>
    </w:div>
    <w:div w:id="2054307260">
      <w:bodyDiv w:val="1"/>
      <w:marLeft w:val="0"/>
      <w:marRight w:val="0"/>
      <w:marTop w:val="0"/>
      <w:marBottom w:val="0"/>
      <w:divBdr>
        <w:top w:val="none" w:sz="0" w:space="0" w:color="auto"/>
        <w:left w:val="none" w:sz="0" w:space="0" w:color="auto"/>
        <w:bottom w:val="none" w:sz="0" w:space="0" w:color="auto"/>
        <w:right w:val="none" w:sz="0" w:space="0" w:color="auto"/>
      </w:divBdr>
    </w:div>
    <w:div w:id="2055427278">
      <w:bodyDiv w:val="1"/>
      <w:marLeft w:val="0"/>
      <w:marRight w:val="0"/>
      <w:marTop w:val="0"/>
      <w:marBottom w:val="0"/>
      <w:divBdr>
        <w:top w:val="none" w:sz="0" w:space="0" w:color="auto"/>
        <w:left w:val="none" w:sz="0" w:space="0" w:color="auto"/>
        <w:bottom w:val="none" w:sz="0" w:space="0" w:color="auto"/>
        <w:right w:val="none" w:sz="0" w:space="0" w:color="auto"/>
      </w:divBdr>
    </w:div>
    <w:div w:id="2068651623">
      <w:bodyDiv w:val="1"/>
      <w:marLeft w:val="0"/>
      <w:marRight w:val="0"/>
      <w:marTop w:val="0"/>
      <w:marBottom w:val="0"/>
      <w:divBdr>
        <w:top w:val="none" w:sz="0" w:space="0" w:color="auto"/>
        <w:left w:val="none" w:sz="0" w:space="0" w:color="auto"/>
        <w:bottom w:val="none" w:sz="0" w:space="0" w:color="auto"/>
        <w:right w:val="none" w:sz="0" w:space="0" w:color="auto"/>
      </w:divBdr>
    </w:div>
    <w:div w:id="2079135796">
      <w:bodyDiv w:val="1"/>
      <w:marLeft w:val="0"/>
      <w:marRight w:val="0"/>
      <w:marTop w:val="0"/>
      <w:marBottom w:val="0"/>
      <w:divBdr>
        <w:top w:val="none" w:sz="0" w:space="0" w:color="auto"/>
        <w:left w:val="none" w:sz="0" w:space="0" w:color="auto"/>
        <w:bottom w:val="none" w:sz="0" w:space="0" w:color="auto"/>
        <w:right w:val="none" w:sz="0" w:space="0" w:color="auto"/>
      </w:divBdr>
    </w:div>
    <w:div w:id="2105608790">
      <w:bodyDiv w:val="1"/>
      <w:marLeft w:val="0"/>
      <w:marRight w:val="0"/>
      <w:marTop w:val="0"/>
      <w:marBottom w:val="0"/>
      <w:divBdr>
        <w:top w:val="none" w:sz="0" w:space="0" w:color="auto"/>
        <w:left w:val="none" w:sz="0" w:space="0" w:color="auto"/>
        <w:bottom w:val="none" w:sz="0" w:space="0" w:color="auto"/>
        <w:right w:val="none" w:sz="0" w:space="0" w:color="auto"/>
      </w:divBdr>
    </w:div>
    <w:div w:id="2119715379">
      <w:bodyDiv w:val="1"/>
      <w:marLeft w:val="0"/>
      <w:marRight w:val="0"/>
      <w:marTop w:val="0"/>
      <w:marBottom w:val="0"/>
      <w:divBdr>
        <w:top w:val="none" w:sz="0" w:space="0" w:color="auto"/>
        <w:left w:val="none" w:sz="0" w:space="0" w:color="auto"/>
        <w:bottom w:val="none" w:sz="0" w:space="0" w:color="auto"/>
        <w:right w:val="none" w:sz="0" w:space="0" w:color="auto"/>
      </w:divBdr>
      <w:divsChild>
        <w:div w:id="289241092">
          <w:marLeft w:val="547"/>
          <w:marRight w:val="0"/>
          <w:marTop w:val="0"/>
          <w:marBottom w:val="0"/>
          <w:divBdr>
            <w:top w:val="none" w:sz="0" w:space="0" w:color="auto"/>
            <w:left w:val="none" w:sz="0" w:space="0" w:color="auto"/>
            <w:bottom w:val="none" w:sz="0" w:space="0" w:color="auto"/>
            <w:right w:val="none" w:sz="0" w:space="0" w:color="auto"/>
          </w:divBdr>
        </w:div>
        <w:div w:id="345911335">
          <w:marLeft w:val="547"/>
          <w:marRight w:val="0"/>
          <w:marTop w:val="0"/>
          <w:marBottom w:val="0"/>
          <w:divBdr>
            <w:top w:val="none" w:sz="0" w:space="0" w:color="auto"/>
            <w:left w:val="none" w:sz="0" w:space="0" w:color="auto"/>
            <w:bottom w:val="none" w:sz="0" w:space="0" w:color="auto"/>
            <w:right w:val="none" w:sz="0" w:space="0" w:color="auto"/>
          </w:divBdr>
        </w:div>
        <w:div w:id="728917886">
          <w:marLeft w:val="547"/>
          <w:marRight w:val="0"/>
          <w:marTop w:val="0"/>
          <w:marBottom w:val="200"/>
          <w:divBdr>
            <w:top w:val="none" w:sz="0" w:space="0" w:color="auto"/>
            <w:left w:val="none" w:sz="0" w:space="0" w:color="auto"/>
            <w:bottom w:val="none" w:sz="0" w:space="0" w:color="auto"/>
            <w:right w:val="none" w:sz="0" w:space="0" w:color="auto"/>
          </w:divBdr>
        </w:div>
        <w:div w:id="1171289929">
          <w:marLeft w:val="547"/>
          <w:marRight w:val="0"/>
          <w:marTop w:val="0"/>
          <w:marBottom w:val="0"/>
          <w:divBdr>
            <w:top w:val="none" w:sz="0" w:space="0" w:color="auto"/>
            <w:left w:val="none" w:sz="0" w:space="0" w:color="auto"/>
            <w:bottom w:val="none" w:sz="0" w:space="0" w:color="auto"/>
            <w:right w:val="none" w:sz="0" w:space="0" w:color="auto"/>
          </w:divBdr>
        </w:div>
        <w:div w:id="1184437534">
          <w:marLeft w:val="547"/>
          <w:marRight w:val="0"/>
          <w:marTop w:val="0"/>
          <w:marBottom w:val="200"/>
          <w:divBdr>
            <w:top w:val="none" w:sz="0" w:space="0" w:color="auto"/>
            <w:left w:val="none" w:sz="0" w:space="0" w:color="auto"/>
            <w:bottom w:val="none" w:sz="0" w:space="0" w:color="auto"/>
            <w:right w:val="none" w:sz="0" w:space="0" w:color="auto"/>
          </w:divBdr>
        </w:div>
        <w:div w:id="1711106114">
          <w:marLeft w:val="547"/>
          <w:marRight w:val="0"/>
          <w:marTop w:val="0"/>
          <w:marBottom w:val="0"/>
          <w:divBdr>
            <w:top w:val="none" w:sz="0" w:space="0" w:color="auto"/>
            <w:left w:val="none" w:sz="0" w:space="0" w:color="auto"/>
            <w:bottom w:val="none" w:sz="0" w:space="0" w:color="auto"/>
            <w:right w:val="none" w:sz="0" w:space="0" w:color="auto"/>
          </w:divBdr>
        </w:div>
        <w:div w:id="1799570708">
          <w:marLeft w:val="547"/>
          <w:marRight w:val="0"/>
          <w:marTop w:val="0"/>
          <w:marBottom w:val="200"/>
          <w:divBdr>
            <w:top w:val="none" w:sz="0" w:space="0" w:color="auto"/>
            <w:left w:val="none" w:sz="0" w:space="0" w:color="auto"/>
            <w:bottom w:val="none" w:sz="0" w:space="0" w:color="auto"/>
            <w:right w:val="none" w:sz="0" w:space="0" w:color="auto"/>
          </w:divBdr>
        </w:div>
        <w:div w:id="2077387666">
          <w:marLeft w:val="547"/>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320B26-15BA-4C1A-AEF3-7EDE7B0448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TotalTime>
  <Pages>12</Pages>
  <Words>3012</Words>
  <Characters>17171</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jyoti roy</dc:creator>
  <cp:keywords/>
  <dc:description/>
  <cp:lastModifiedBy>Victor Zlate (2022008)</cp:lastModifiedBy>
  <cp:revision>8</cp:revision>
  <dcterms:created xsi:type="dcterms:W3CDTF">2022-08-02T21:49:00Z</dcterms:created>
  <dcterms:modified xsi:type="dcterms:W3CDTF">2022-08-05T07:41:00Z</dcterms:modified>
</cp:coreProperties>
</file>