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AF68B2" w14:textId="35C02F8B" w:rsidR="00BD3E60" w:rsidRDefault="00BD3E60" w:rsidP="00BD3E60">
      <w:pPr>
        <w:rPr>
          <w:rFonts w:ascii="Bahnschrift" w:hAnsi="Bahnschrift"/>
        </w:rPr>
      </w:pPr>
      <w:r>
        <w:rPr>
          <w:rFonts w:ascii="Bahnschrift" w:hAnsi="Bahnschrift"/>
        </w:rPr>
        <w:t xml:space="preserve">Neve Pule 2219959. </w:t>
      </w:r>
    </w:p>
    <w:p w14:paraId="3482FC73" w14:textId="4589B9FB" w:rsidR="000E6017" w:rsidRDefault="000E6017" w:rsidP="00E23A8C">
      <w:pPr>
        <w:rPr>
          <w:rFonts w:ascii="Bahnschrift" w:hAnsi="Bahnschrift"/>
        </w:rPr>
      </w:pPr>
      <w:r>
        <w:rPr>
          <w:rFonts w:ascii="Bahnschrift" w:hAnsi="Bahnschrift"/>
        </w:rPr>
        <w:t>Word count: 1</w:t>
      </w:r>
      <w:r w:rsidR="0024144D">
        <w:rPr>
          <w:rFonts w:ascii="Bahnschrift" w:hAnsi="Bahnschrift"/>
        </w:rPr>
        <w:t>1</w:t>
      </w:r>
      <w:r w:rsidR="00BD3E60">
        <w:rPr>
          <w:rFonts w:ascii="Bahnschrift" w:hAnsi="Bahnschrift"/>
        </w:rPr>
        <w:t>00</w:t>
      </w:r>
      <w:r w:rsidR="0024144D">
        <w:rPr>
          <w:rFonts w:ascii="Bahnschrift" w:hAnsi="Bahnschrift"/>
        </w:rPr>
        <w:t xml:space="preserve"> </w:t>
      </w:r>
      <w:r>
        <w:rPr>
          <w:rFonts w:ascii="Bahnschrift" w:hAnsi="Bahnschrift"/>
        </w:rPr>
        <w:t>excl. footnotes</w:t>
      </w:r>
      <w:r w:rsidR="00BD3E60">
        <w:rPr>
          <w:rFonts w:ascii="Bahnschrift" w:hAnsi="Bahnschrift"/>
        </w:rPr>
        <w:t>, bibliography and project plan.</w:t>
      </w:r>
    </w:p>
    <w:p w14:paraId="30E62892" w14:textId="47FDB0F8" w:rsidR="00C63F98" w:rsidRPr="00C63F98" w:rsidRDefault="00C63F98" w:rsidP="00E23A8C">
      <w:pPr>
        <w:rPr>
          <w:rFonts w:ascii="Bahnschrift" w:hAnsi="Bahnschrift"/>
          <w:sz w:val="24"/>
          <w:szCs w:val="24"/>
          <w:u w:val="single"/>
        </w:rPr>
      </w:pPr>
      <w:r w:rsidRPr="00C63F98">
        <w:rPr>
          <w:rFonts w:ascii="Bahnschrift" w:hAnsi="Bahnschrift"/>
          <w:sz w:val="24"/>
          <w:szCs w:val="24"/>
          <w:u w:val="single"/>
        </w:rPr>
        <w:t>Dissertation Reflective Report</w:t>
      </w:r>
    </w:p>
    <w:p w14:paraId="4EC834BE" w14:textId="66F617DE" w:rsidR="00E23A8C" w:rsidRDefault="00E23A8C" w:rsidP="007115C5">
      <w:pPr>
        <w:rPr>
          <w:rFonts w:ascii="Bahnschrift" w:hAnsi="Bahnschrift"/>
        </w:rPr>
      </w:pPr>
      <w:r>
        <w:rPr>
          <w:rFonts w:ascii="Bahnschrift" w:hAnsi="Bahnschrift"/>
        </w:rPr>
        <w:t>My undergraduate dissertation will focus on the Jewish wisdom texts Proverbs and Ben Sira and their presentations of personified Wisdom</w:t>
      </w:r>
      <w:r w:rsidR="005D3DA5">
        <w:rPr>
          <w:rFonts w:ascii="Bahnschrift" w:hAnsi="Bahnschrift"/>
        </w:rPr>
        <w:t xml:space="preserve"> using textual analysis with a feminist lens.</w:t>
      </w:r>
      <w:r w:rsidR="007115C5">
        <w:rPr>
          <w:rFonts w:ascii="Bahnschrift" w:hAnsi="Bahnschrift"/>
        </w:rPr>
        <w:t xml:space="preserve"> </w:t>
      </w:r>
      <w:r>
        <w:rPr>
          <w:rFonts w:ascii="Bahnschrift" w:hAnsi="Bahnschrift"/>
        </w:rPr>
        <w:t xml:space="preserve">My project will posit the theory that in both texts the character of Lady Wisdom is used as a literary creation to demonstrate the ideal wife and accompanying lifestyle to the young male students who were the intended audience of these didactic books. </w:t>
      </w:r>
      <w:r w:rsidR="005508E2">
        <w:rPr>
          <w:rFonts w:ascii="Bahnschrift" w:hAnsi="Bahnschrift"/>
        </w:rPr>
        <w:t>I have chosen to use the title of ‘Lady Wisdom’ for this figure rather than Woman Wisdom or any other title</w:t>
      </w:r>
      <w:r w:rsidR="007115C5">
        <w:rPr>
          <w:rFonts w:ascii="Bahnschrift" w:hAnsi="Bahnschrift"/>
        </w:rPr>
        <w:t>, as</w:t>
      </w:r>
      <w:r w:rsidR="005508E2">
        <w:rPr>
          <w:rFonts w:ascii="Bahnschrift" w:hAnsi="Bahnschrift"/>
        </w:rPr>
        <w:t xml:space="preserve"> ‘</w:t>
      </w:r>
      <w:r w:rsidR="007115C5">
        <w:rPr>
          <w:rFonts w:ascii="Bahnschrift" w:hAnsi="Bahnschrift"/>
        </w:rPr>
        <w:t>l</w:t>
      </w:r>
      <w:r w:rsidR="005508E2">
        <w:rPr>
          <w:rFonts w:ascii="Bahnschrift" w:hAnsi="Bahnschrift"/>
        </w:rPr>
        <w:t xml:space="preserve">ady’ is traditionally used as </w:t>
      </w:r>
      <w:r w:rsidR="007115C5">
        <w:rPr>
          <w:rFonts w:ascii="Bahnschrift" w:hAnsi="Bahnschrift"/>
        </w:rPr>
        <w:t xml:space="preserve">a </w:t>
      </w:r>
      <w:r w:rsidR="005508E2">
        <w:rPr>
          <w:rFonts w:ascii="Bahnschrift" w:hAnsi="Bahnschrift"/>
        </w:rPr>
        <w:t>title to denote women of higher status or wealth</w:t>
      </w:r>
      <w:r w:rsidR="007115C5">
        <w:rPr>
          <w:rFonts w:ascii="Bahnschrift" w:hAnsi="Bahnschrift"/>
        </w:rPr>
        <w:t xml:space="preserve"> so</w:t>
      </w:r>
      <w:r w:rsidR="005508E2">
        <w:rPr>
          <w:rFonts w:ascii="Bahnschrift" w:hAnsi="Bahnschrift"/>
        </w:rPr>
        <w:t xml:space="preserve"> this title fits in conjunction with my thesis and so will be used throughout, unless referred to differently in scholarly quotations. </w:t>
      </w:r>
    </w:p>
    <w:p w14:paraId="0186531E" w14:textId="4DA20529" w:rsidR="00D97F75" w:rsidRDefault="00E23A8C" w:rsidP="00A02111">
      <w:pPr>
        <w:rPr>
          <w:rFonts w:ascii="Bahnschrift" w:hAnsi="Bahnschrift"/>
        </w:rPr>
      </w:pPr>
      <w:r>
        <w:rPr>
          <w:rFonts w:ascii="Bahnschrift" w:hAnsi="Bahnschrift"/>
        </w:rPr>
        <w:t xml:space="preserve">My dissertation will be divided into three sections, with the first analysing the presentation of Lady Wisdom in light of the qualities of virtuous wives described in Jewish biblical and extracanonical sources. </w:t>
      </w:r>
      <w:r w:rsidR="00D97F75">
        <w:rPr>
          <w:rFonts w:ascii="Bahnschrift" w:hAnsi="Bahnschrift"/>
        </w:rPr>
        <w:t xml:space="preserve">The second chapter will analyse the contrast between Lady Wisdom’s presentation as a virtuous wife figure and her antithesis the Strange Woman’s negative presentation as a dangerous </w:t>
      </w:r>
      <w:r w:rsidR="00A02111">
        <w:rPr>
          <w:rFonts w:ascii="Bahnschrift" w:hAnsi="Bahnschrift"/>
        </w:rPr>
        <w:t>adulteress</w:t>
      </w:r>
      <w:r w:rsidR="00D97F75">
        <w:rPr>
          <w:rFonts w:ascii="Bahnschrift" w:hAnsi="Bahnschrift"/>
        </w:rPr>
        <w:t xml:space="preserve"> who undermines </w:t>
      </w:r>
      <w:r w:rsidR="00A02111">
        <w:rPr>
          <w:rFonts w:ascii="Bahnschrift" w:hAnsi="Bahnschrift"/>
        </w:rPr>
        <w:t>societal</w:t>
      </w:r>
      <w:r w:rsidR="00D97F75">
        <w:rPr>
          <w:rFonts w:ascii="Bahnschrift" w:hAnsi="Bahnschrift"/>
        </w:rPr>
        <w:t xml:space="preserve"> institutions </w:t>
      </w:r>
      <w:r w:rsidR="00A02111">
        <w:rPr>
          <w:rFonts w:ascii="Bahnschrift" w:hAnsi="Bahnschrift"/>
        </w:rPr>
        <w:t xml:space="preserve">and seduces men away from the security of marriage with a virtuous woman. </w:t>
      </w:r>
    </w:p>
    <w:p w14:paraId="3B0F2683" w14:textId="67219062" w:rsidR="00E23A8C" w:rsidRDefault="00E23A8C" w:rsidP="00B5770B">
      <w:pPr>
        <w:rPr>
          <w:rFonts w:ascii="Bahnschrift" w:hAnsi="Bahnschrift"/>
        </w:rPr>
      </w:pPr>
      <w:r>
        <w:rPr>
          <w:rFonts w:ascii="Bahnschrift" w:hAnsi="Bahnschrift"/>
        </w:rPr>
        <w:t xml:space="preserve">As part of this analysis, I will survey the erotic imagery </w:t>
      </w:r>
      <w:r w:rsidR="00B5770B">
        <w:rPr>
          <w:rFonts w:ascii="Bahnschrift" w:hAnsi="Bahnschrift"/>
        </w:rPr>
        <w:t>in both Proverbs and Ben Sira</w:t>
      </w:r>
      <w:r>
        <w:rPr>
          <w:rFonts w:ascii="Bahnschrift" w:hAnsi="Bahnschrift"/>
        </w:rPr>
        <w:t xml:space="preserve">, focusing on descriptions of appropriate and inappropriate expressions of sexuality. Furthermore, I will dedicate a section of the work to analysing the socio-economic environment surrounding Lady Wisdom, arguing that a life of prosperity and social renown is proffered to the students and presented as an accompaniment to Lady Wisdom as a wife. Comparatively, the Strange Woman </w:t>
      </w:r>
      <w:r w:rsidR="005508E2">
        <w:rPr>
          <w:rFonts w:ascii="Bahnschrift" w:hAnsi="Bahnschrift"/>
        </w:rPr>
        <w:t xml:space="preserve">is positioned as a source of instability rather than economic security. </w:t>
      </w:r>
    </w:p>
    <w:p w14:paraId="5D168B63" w14:textId="48D51279" w:rsidR="00686C14" w:rsidRDefault="005508E2" w:rsidP="00686C14">
      <w:pPr>
        <w:rPr>
          <w:rFonts w:ascii="Bahnschrift" w:hAnsi="Bahnschrift"/>
        </w:rPr>
      </w:pPr>
      <w:r>
        <w:rPr>
          <w:rFonts w:ascii="Bahnschrift" w:hAnsi="Bahnschrift"/>
        </w:rPr>
        <w:t>Finally, the implications of my findings for the feminist interpretation of the figure of Lady Wisdom will be examined in the third and final chapter, using the principles of feminist theology laid out by Rosemary Radford Ruether</w:t>
      </w:r>
      <w:r w:rsidR="00F65BB2">
        <w:rPr>
          <w:rFonts w:ascii="Bahnschrift" w:hAnsi="Bahnschrift"/>
        </w:rPr>
        <w:t>.</w:t>
      </w:r>
      <w:r w:rsidR="003E094E">
        <w:rPr>
          <w:rStyle w:val="FootnoteReference"/>
          <w:rFonts w:ascii="Bahnschrift" w:hAnsi="Bahnschrift"/>
        </w:rPr>
        <w:footnoteReference w:id="1"/>
      </w:r>
      <w:r w:rsidR="00F65BB2">
        <w:rPr>
          <w:rFonts w:ascii="Bahnschrift" w:hAnsi="Bahnschrift"/>
        </w:rPr>
        <w:t xml:space="preserve"> </w:t>
      </w:r>
      <w:r>
        <w:rPr>
          <w:rFonts w:ascii="Bahnschrift" w:hAnsi="Bahnschrift"/>
        </w:rPr>
        <w:t xml:space="preserve">Lady Wisdom’s relegation to an object of desire, the impact of male desires on her personification and her part in reinforcing the patriarchal value system for women all limit her potential for feminist reclamation. </w:t>
      </w:r>
      <w:r w:rsidR="00686C14">
        <w:rPr>
          <w:rFonts w:ascii="Bahnschrift" w:hAnsi="Bahnschrift"/>
        </w:rPr>
        <w:t xml:space="preserve">I may also present an alternative feminist reading of the Strange Woman, depending largely on time and word count limitations. </w:t>
      </w:r>
    </w:p>
    <w:p w14:paraId="751D202F" w14:textId="5F43FDDD" w:rsidR="005508E2" w:rsidRDefault="005508E2" w:rsidP="00686C14">
      <w:pPr>
        <w:rPr>
          <w:rFonts w:ascii="Bahnschrift" w:hAnsi="Bahnschrift"/>
        </w:rPr>
      </w:pPr>
      <w:r>
        <w:rPr>
          <w:rFonts w:ascii="Bahnschrift" w:hAnsi="Bahnschrift"/>
        </w:rPr>
        <w:t xml:space="preserve">A great deal of scholarship already exists examining Lady Wisdom </w:t>
      </w:r>
      <w:r w:rsidR="00C35711">
        <w:rPr>
          <w:rFonts w:ascii="Bahnschrift" w:hAnsi="Bahnschrift"/>
        </w:rPr>
        <w:t xml:space="preserve">but without any definitive conclusion. As part of my early research, I engaged with a large amount of this material to broaden my understanding of </w:t>
      </w:r>
      <w:r w:rsidR="00686C14">
        <w:rPr>
          <w:rFonts w:ascii="Bahnschrift" w:hAnsi="Bahnschrift"/>
        </w:rPr>
        <w:t>the current scope of the field</w:t>
      </w:r>
      <w:r w:rsidR="00C35711">
        <w:rPr>
          <w:rFonts w:ascii="Bahnschrift" w:hAnsi="Bahnschrift"/>
        </w:rPr>
        <w:t xml:space="preserve">. </w:t>
      </w:r>
      <w:r w:rsidR="008C3165">
        <w:rPr>
          <w:rFonts w:ascii="Bahnschrift" w:hAnsi="Bahnschrift"/>
        </w:rPr>
        <w:t xml:space="preserve">Current positions </w:t>
      </w:r>
      <w:r w:rsidR="00FD5930">
        <w:rPr>
          <w:rFonts w:ascii="Bahnschrift" w:hAnsi="Bahnschrift"/>
        </w:rPr>
        <w:t xml:space="preserve">vary from Bernhard Lang’s argument that Lady Wisdom is surviving evidence of a powerful and </w:t>
      </w:r>
      <w:r w:rsidR="00FD5930">
        <w:rPr>
          <w:rFonts w:ascii="Bahnschrift" w:hAnsi="Bahnschrift"/>
        </w:rPr>
        <w:lastRenderedPageBreak/>
        <w:t>widely venerated Israelite goddess</w:t>
      </w:r>
      <w:r w:rsidR="0024144D">
        <w:rPr>
          <w:rFonts w:ascii="Bahnschrift" w:hAnsi="Bahnschrift"/>
        </w:rPr>
        <w:t xml:space="preserve"> </w:t>
      </w:r>
      <w:r w:rsidR="00D4723B">
        <w:rPr>
          <w:rStyle w:val="FootnoteReference"/>
          <w:rFonts w:ascii="Bahnschrift" w:hAnsi="Bahnschrift"/>
        </w:rPr>
        <w:footnoteReference w:id="2"/>
      </w:r>
      <w:r w:rsidR="000A001E">
        <w:rPr>
          <w:rFonts w:ascii="Bahnschrift" w:hAnsi="Bahnschrift"/>
        </w:rPr>
        <w:t>to Ronald E. Murphy</w:t>
      </w:r>
      <w:r w:rsidR="0024144D">
        <w:rPr>
          <w:rFonts w:ascii="Bahnschrift" w:hAnsi="Bahnschrift"/>
        </w:rPr>
        <w:t>’s theory</w:t>
      </w:r>
      <w:r w:rsidR="000A001E">
        <w:rPr>
          <w:rFonts w:ascii="Bahnschrift" w:hAnsi="Bahnschrift"/>
        </w:rPr>
        <w:t xml:space="preserve"> </w:t>
      </w:r>
      <w:r w:rsidR="0024144D">
        <w:rPr>
          <w:rFonts w:ascii="Bahnschrift" w:hAnsi="Bahnschrift"/>
        </w:rPr>
        <w:t>th</w:t>
      </w:r>
      <w:r w:rsidR="00A0130E">
        <w:rPr>
          <w:rFonts w:ascii="Bahnschrift" w:hAnsi="Bahnschrift"/>
        </w:rPr>
        <w:t>at due</w:t>
      </w:r>
      <w:r w:rsidR="000A001E">
        <w:rPr>
          <w:rFonts w:ascii="Bahnschrift" w:hAnsi="Bahnschrift"/>
        </w:rPr>
        <w:t xml:space="preserve"> to the strict monotheism of post-exilic Judaism,</w:t>
      </w:r>
      <w:r w:rsidR="002B1F44">
        <w:rPr>
          <w:rStyle w:val="FootnoteReference"/>
          <w:rFonts w:ascii="Bahnschrift" w:hAnsi="Bahnschrift"/>
        </w:rPr>
        <w:footnoteReference w:id="3"/>
      </w:r>
      <w:r w:rsidR="000A001E">
        <w:rPr>
          <w:rFonts w:ascii="Bahnschrift" w:hAnsi="Bahnschrift"/>
        </w:rPr>
        <w:t xml:space="preserve"> Lady Wisdom could only ever have existed as a literary device. I will include a brief survey of these scholars and other important contributions in my litera</w:t>
      </w:r>
      <w:r w:rsidR="008C3165">
        <w:rPr>
          <w:rFonts w:ascii="Bahnschrift" w:hAnsi="Bahnschrift"/>
        </w:rPr>
        <w:t>ture</w:t>
      </w:r>
      <w:r w:rsidR="000A001E">
        <w:rPr>
          <w:rFonts w:ascii="Bahnschrift" w:hAnsi="Bahnschrift"/>
        </w:rPr>
        <w:t xml:space="preserve"> review</w:t>
      </w:r>
      <w:r w:rsidR="008C3165">
        <w:rPr>
          <w:rFonts w:ascii="Bahnschrift" w:hAnsi="Bahnschrift"/>
        </w:rPr>
        <w:t xml:space="preserve"> </w:t>
      </w:r>
      <w:r w:rsidR="000A001E">
        <w:rPr>
          <w:rFonts w:ascii="Bahnschrift" w:hAnsi="Bahnschrift"/>
        </w:rPr>
        <w:t>as part of my dissertation’s introduction. After familiarising myself with these works, rather than adding to the ample amount of research that already existed, I decided to approach Lady Wisdom from a different perspective, focusing on a potential purpose for her as a literary device.</w:t>
      </w:r>
    </w:p>
    <w:p w14:paraId="0883052F" w14:textId="77777777" w:rsidR="00602F2F" w:rsidRDefault="00602F2F" w:rsidP="00E23A8C">
      <w:pPr>
        <w:rPr>
          <w:rFonts w:ascii="Bahnschrift" w:hAnsi="Bahnschrift"/>
        </w:rPr>
      </w:pPr>
      <w:r>
        <w:rPr>
          <w:rFonts w:ascii="Bahnschrift" w:hAnsi="Bahnschrift"/>
        </w:rPr>
        <w:t>M</w:t>
      </w:r>
      <w:r w:rsidR="00B47F01">
        <w:rPr>
          <w:rFonts w:ascii="Bahnschrift" w:hAnsi="Bahnschrift"/>
        </w:rPr>
        <w:t>y thesis h</w:t>
      </w:r>
      <w:r w:rsidR="00A5730D">
        <w:rPr>
          <w:rFonts w:ascii="Bahnschrift" w:hAnsi="Bahnschrift"/>
        </w:rPr>
        <w:t>as</w:t>
      </w:r>
      <w:r w:rsidR="00B47F01">
        <w:rPr>
          <w:rFonts w:ascii="Bahnschrift" w:hAnsi="Bahnschrift"/>
        </w:rPr>
        <w:t xml:space="preserve"> bee</w:t>
      </w:r>
      <w:r w:rsidR="00424861">
        <w:rPr>
          <w:rFonts w:ascii="Bahnschrift" w:hAnsi="Bahnschrift"/>
        </w:rPr>
        <w:t xml:space="preserve">n influenced by the work of </w:t>
      </w:r>
      <w:r w:rsidR="00A5730D">
        <w:rPr>
          <w:rFonts w:ascii="Bahnschrift" w:hAnsi="Bahnschrift"/>
        </w:rPr>
        <w:t>a few key scholars who have been invaluable during my research</w:t>
      </w:r>
      <w:r w:rsidR="00AC6699">
        <w:rPr>
          <w:rFonts w:ascii="Bahnschrift" w:hAnsi="Bahnschrift"/>
        </w:rPr>
        <w:t xml:space="preserve">, primarily the work of Silvia Schroer and Claudia Camp. </w:t>
      </w:r>
      <w:r w:rsidR="00125A2C">
        <w:rPr>
          <w:rFonts w:ascii="Bahnschrift" w:hAnsi="Bahnschrift"/>
        </w:rPr>
        <w:t>Camp’s work ‘Wisdom and the Feminine in Proverbs’</w:t>
      </w:r>
      <w:r w:rsidR="004D2688">
        <w:rPr>
          <w:rStyle w:val="FootnoteReference"/>
          <w:rFonts w:ascii="Bahnschrift" w:hAnsi="Bahnschrift"/>
        </w:rPr>
        <w:footnoteReference w:id="4"/>
      </w:r>
      <w:r w:rsidR="00125A2C">
        <w:rPr>
          <w:rFonts w:ascii="Bahnschrift" w:hAnsi="Bahnschrift"/>
        </w:rPr>
        <w:t xml:space="preserve"> </w:t>
      </w:r>
      <w:r w:rsidR="005958CF">
        <w:rPr>
          <w:rFonts w:ascii="Bahnschrift" w:hAnsi="Bahnschrift"/>
        </w:rPr>
        <w:t>has been greatly helpful for its analysis of Proverbs and Lady Wisdom’s similarities with biblical wive</w:t>
      </w:r>
      <w:r>
        <w:rPr>
          <w:rFonts w:ascii="Bahnschrift" w:hAnsi="Bahnschrift"/>
        </w:rPr>
        <w:t>s</w:t>
      </w:r>
      <w:r w:rsidR="005958CF">
        <w:rPr>
          <w:rFonts w:ascii="Bahnschrift" w:hAnsi="Bahnschrift"/>
        </w:rPr>
        <w:t xml:space="preserve">. I will utilise some of her comparisons alongside my own scriptural analysis of Ben Sira to argue my thesis. In addition, </w:t>
      </w:r>
      <w:r w:rsidR="00C4621B">
        <w:rPr>
          <w:rFonts w:ascii="Bahnschrift" w:hAnsi="Bahnschrift"/>
        </w:rPr>
        <w:t xml:space="preserve">I will follow </w:t>
      </w:r>
      <w:r w:rsidR="005958CF">
        <w:rPr>
          <w:rFonts w:ascii="Bahnschrift" w:hAnsi="Bahnschrift"/>
        </w:rPr>
        <w:t>Silvia Schroer’s literary comparisons from her chapter in ‘A Feminist Companion to Wisdom Literature’</w:t>
      </w:r>
      <w:r w:rsidR="00C4621B">
        <w:rPr>
          <w:rStyle w:val="FootnoteReference"/>
          <w:rFonts w:ascii="Bahnschrift" w:hAnsi="Bahnschrift"/>
        </w:rPr>
        <w:footnoteReference w:id="5"/>
      </w:r>
      <w:r w:rsidR="005958CF">
        <w:rPr>
          <w:rFonts w:ascii="Bahnschrift" w:hAnsi="Bahnschrift"/>
        </w:rPr>
        <w:t xml:space="preserve"> </w:t>
      </w:r>
      <w:r w:rsidR="00C4621B">
        <w:rPr>
          <w:rFonts w:ascii="Bahnschrift" w:hAnsi="Bahnschrift"/>
        </w:rPr>
        <w:t xml:space="preserve">and take her ideas further to argue that Lady Wisdom’s parallels to imagery of wives were created intentionally. </w:t>
      </w:r>
    </w:p>
    <w:p w14:paraId="72BBAEFC" w14:textId="63ACC9FA" w:rsidR="00122E4D" w:rsidRDefault="00122E4D" w:rsidP="00E23A8C">
      <w:pPr>
        <w:rPr>
          <w:rFonts w:ascii="Bahnschrift" w:hAnsi="Bahnschrift"/>
        </w:rPr>
      </w:pPr>
      <w:r>
        <w:rPr>
          <w:rFonts w:ascii="Bahnschrift" w:hAnsi="Bahnschrift"/>
        </w:rPr>
        <w:t>As both Ben Sira and Proverbs were written for the instruction of youn</w:t>
      </w:r>
      <w:r w:rsidR="00211889">
        <w:rPr>
          <w:rFonts w:ascii="Bahnschrift" w:hAnsi="Bahnschrift"/>
        </w:rPr>
        <w:t>g</w:t>
      </w:r>
      <w:r>
        <w:rPr>
          <w:rFonts w:ascii="Bahnschrift" w:hAnsi="Bahnschrift"/>
        </w:rPr>
        <w:t xml:space="preserve"> men and contain plentiful exhortations of good wives alongside </w:t>
      </w:r>
      <w:r w:rsidR="00211889">
        <w:rPr>
          <w:rFonts w:ascii="Bahnschrift" w:hAnsi="Bahnschrift"/>
        </w:rPr>
        <w:t>warnings against unvirtuous women (Proverbs) and bad wives (Ben Sira), I believe that these comparisons highlight a possible intention behind Lady Wisdom’s specific characterisation.</w:t>
      </w:r>
    </w:p>
    <w:p w14:paraId="736C4015" w14:textId="797E0611" w:rsidR="00B47F01" w:rsidRDefault="00C4621B" w:rsidP="00E23A8C">
      <w:pPr>
        <w:rPr>
          <w:rFonts w:ascii="Bahnschrift" w:hAnsi="Bahnschrift"/>
        </w:rPr>
      </w:pPr>
      <w:r>
        <w:rPr>
          <w:rFonts w:ascii="Bahnschrift" w:hAnsi="Bahnschrift"/>
        </w:rPr>
        <w:t xml:space="preserve">I argue that because Ben Sira and Proverbs are both didactic books written for the instruction of young men and are both full of exhortations of good wives and warnings against unvirtuous women (Proverbs) and bad wives (Ben Sira), these comparisons are not just helpful literarily but can also highlight a possible intention behind the personification of wisdom as a woman and the specifics of her portrayal.  </w:t>
      </w:r>
    </w:p>
    <w:p w14:paraId="4E3C972F" w14:textId="19F5A76A" w:rsidR="0040318E" w:rsidRDefault="003F67B7" w:rsidP="00211889">
      <w:pPr>
        <w:rPr>
          <w:rFonts w:ascii="Bahnschrift" w:hAnsi="Bahnschrift"/>
        </w:rPr>
      </w:pPr>
      <w:r>
        <w:rPr>
          <w:rFonts w:ascii="Bahnschrift" w:hAnsi="Bahnschrift"/>
        </w:rPr>
        <w:t xml:space="preserve">During my research process, I had to make several key decisions </w:t>
      </w:r>
      <w:r w:rsidR="00B93DF4">
        <w:rPr>
          <w:rFonts w:ascii="Bahnschrift" w:hAnsi="Bahnschrift"/>
        </w:rPr>
        <w:t>in regard to</w:t>
      </w:r>
      <w:r>
        <w:rPr>
          <w:rFonts w:ascii="Bahnschrift" w:hAnsi="Bahnschrift"/>
        </w:rPr>
        <w:t xml:space="preserve"> my topic and the scope of my project. After </w:t>
      </w:r>
      <w:r w:rsidR="00147DF8">
        <w:rPr>
          <w:rFonts w:ascii="Bahnschrift" w:hAnsi="Bahnschrift"/>
        </w:rPr>
        <w:t xml:space="preserve">researching the possibility of comparing Lady Wisdom to the Egyptian goddess Isis due to observed similarities, </w:t>
      </w:r>
      <w:r>
        <w:rPr>
          <w:rFonts w:ascii="Bahnschrift" w:hAnsi="Bahnschrift"/>
        </w:rPr>
        <w:t xml:space="preserve">I decided to narrow my topic of focus from </w:t>
      </w:r>
      <w:r w:rsidR="00147DF8">
        <w:rPr>
          <w:rFonts w:ascii="Bahnschrift" w:hAnsi="Bahnschrift"/>
        </w:rPr>
        <w:t>cross-cultural analysis with ancient Egyptian</w:t>
      </w:r>
      <w:r w:rsidR="00B93DF4">
        <w:rPr>
          <w:rFonts w:ascii="Bahnschrift" w:hAnsi="Bahnschrift"/>
        </w:rPr>
        <w:t xml:space="preserve"> religion to the literary paradigm of the ideal wife in analysis with Lady Wisdo</w:t>
      </w:r>
      <w:r w:rsidR="00211889">
        <w:rPr>
          <w:rFonts w:ascii="Bahnschrift" w:hAnsi="Bahnschrift"/>
        </w:rPr>
        <w:t xml:space="preserve">m. </w:t>
      </w:r>
      <w:r w:rsidR="00B93DF4">
        <w:rPr>
          <w:rFonts w:ascii="Bahnschrift" w:hAnsi="Bahnschrift"/>
        </w:rPr>
        <w:t xml:space="preserve">After noticing </w:t>
      </w:r>
      <w:r w:rsidR="00211889">
        <w:rPr>
          <w:rFonts w:ascii="Bahnschrift" w:hAnsi="Bahnschrift"/>
        </w:rPr>
        <w:t xml:space="preserve">similarities between qualities attributed to Lady Wisdom and wives in biblical texts, </w:t>
      </w:r>
      <w:r w:rsidR="00B93DF4">
        <w:rPr>
          <w:rFonts w:ascii="Bahnschrift" w:hAnsi="Bahnschrift"/>
        </w:rPr>
        <w:t xml:space="preserve">I began noting down my observations as I carried out my research and decided that a more focused study to argue my hypothesis could be fruitful. </w:t>
      </w:r>
    </w:p>
    <w:p w14:paraId="03ED4455" w14:textId="53C01E52" w:rsidR="007A7E75" w:rsidRDefault="007A7E75" w:rsidP="00C77E44">
      <w:pPr>
        <w:rPr>
          <w:rFonts w:ascii="Bahnschrift" w:hAnsi="Bahnschrift"/>
        </w:rPr>
      </w:pPr>
      <w:r>
        <w:rPr>
          <w:rFonts w:ascii="Bahnschrift" w:hAnsi="Bahnschrift"/>
        </w:rPr>
        <w:t xml:space="preserve">I have also been utilising feedback from my supervisions in my work. While carrying out primary source research, I was interested in researching content from the Dead Sea Scrolls but was unsure in how to access such content. As my </w:t>
      </w:r>
      <w:r>
        <w:rPr>
          <w:rFonts w:ascii="Bahnschrift" w:hAnsi="Bahnschrift"/>
        </w:rPr>
        <w:lastRenderedPageBreak/>
        <w:t xml:space="preserve">supervisor has expertise in the Dead Sea Scrolls, I consulted her for advice and through her learnt terms to </w:t>
      </w:r>
      <w:r w:rsidR="00A6687F">
        <w:rPr>
          <w:rFonts w:ascii="Bahnschrift" w:hAnsi="Bahnschrift"/>
        </w:rPr>
        <w:t xml:space="preserve">search the scrolls more </w:t>
      </w:r>
      <w:r w:rsidR="00C72A86">
        <w:rPr>
          <w:rFonts w:ascii="Bahnschrift" w:hAnsi="Bahnschrift"/>
        </w:rPr>
        <w:t>effectively and</w:t>
      </w:r>
      <w:r w:rsidR="00A6687F">
        <w:rPr>
          <w:rFonts w:ascii="Bahnschrift" w:hAnsi="Bahnschrift"/>
        </w:rPr>
        <w:t xml:space="preserve"> found some helpful article</w:t>
      </w:r>
      <w:r w:rsidR="00C72A86">
        <w:rPr>
          <w:rFonts w:ascii="Bahnschrift" w:hAnsi="Bahnschrift"/>
        </w:rPr>
        <w:t>s to broaden my understanding</w:t>
      </w:r>
      <w:r w:rsidR="00A6687F">
        <w:rPr>
          <w:rFonts w:ascii="Bahnschrift" w:hAnsi="Bahnschrift"/>
        </w:rPr>
        <w:t xml:space="preserve">. I </w:t>
      </w:r>
      <w:r w:rsidR="00C72A86">
        <w:rPr>
          <w:rFonts w:ascii="Bahnschrift" w:hAnsi="Bahnschrift"/>
        </w:rPr>
        <w:t xml:space="preserve">also </w:t>
      </w:r>
      <w:r w:rsidR="00A6687F">
        <w:rPr>
          <w:rFonts w:ascii="Bahnschrift" w:hAnsi="Bahnschrift"/>
        </w:rPr>
        <w:t xml:space="preserve">asked for advice conducting my literature review and was suggested to research and comment on the pre-feminist implications of some of the scholarship. This feedback drove me to change the structure of my literary review </w:t>
      </w:r>
      <w:r w:rsidR="009F0A6E">
        <w:rPr>
          <w:rFonts w:ascii="Bahnschrift" w:hAnsi="Bahnschrift"/>
        </w:rPr>
        <w:t xml:space="preserve">to chronological </w:t>
      </w:r>
      <w:r w:rsidR="001D6E32">
        <w:rPr>
          <w:rFonts w:ascii="Bahnschrift" w:hAnsi="Bahnschrift"/>
        </w:rPr>
        <w:t xml:space="preserve">to point to the ideological evolution of </w:t>
      </w:r>
      <w:r w:rsidR="009F0A6E">
        <w:rPr>
          <w:rFonts w:ascii="Bahnschrift" w:hAnsi="Bahnschrift"/>
        </w:rPr>
        <w:t xml:space="preserve">scholarship. </w:t>
      </w:r>
      <w:r w:rsidR="001D6E32">
        <w:rPr>
          <w:rFonts w:ascii="Bahnschrift" w:hAnsi="Bahnschrift"/>
        </w:rPr>
        <w:t>For example</w:t>
      </w:r>
      <w:r w:rsidR="00C77E44">
        <w:rPr>
          <w:rFonts w:ascii="Bahnschrift" w:hAnsi="Bahnschrift"/>
        </w:rPr>
        <w:t xml:space="preserve"> </w:t>
      </w:r>
      <w:r w:rsidR="001D6E32">
        <w:rPr>
          <w:rFonts w:ascii="Bahnschrift" w:hAnsi="Bahnschrift"/>
        </w:rPr>
        <w:t xml:space="preserve">works on Ben Sira after the </w:t>
      </w:r>
      <w:r w:rsidR="000E6017">
        <w:rPr>
          <w:rFonts w:ascii="Bahnschrift" w:hAnsi="Bahnschrift"/>
        </w:rPr>
        <w:t>post-feminist</w:t>
      </w:r>
      <w:r w:rsidR="001D6E32">
        <w:rPr>
          <w:rFonts w:ascii="Bahnschrift" w:hAnsi="Bahnschrift"/>
        </w:rPr>
        <w:t xml:space="preserve"> wave in </w:t>
      </w:r>
      <w:r w:rsidR="000E6017">
        <w:rPr>
          <w:rFonts w:ascii="Bahnschrift" w:hAnsi="Bahnschrift"/>
        </w:rPr>
        <w:t>the</w:t>
      </w:r>
      <w:r w:rsidR="001D6E32">
        <w:rPr>
          <w:rFonts w:ascii="Bahnschrift" w:hAnsi="Bahnschrift"/>
        </w:rPr>
        <w:t xml:space="preserve"> 1970s often include comment o</w:t>
      </w:r>
      <w:r w:rsidR="00C77E44">
        <w:rPr>
          <w:rFonts w:ascii="Bahnschrift" w:hAnsi="Bahnschrift"/>
        </w:rPr>
        <w:t>n</w:t>
      </w:r>
      <w:r w:rsidR="001D6E32">
        <w:rPr>
          <w:rFonts w:ascii="Bahnschrift" w:hAnsi="Bahnschrift"/>
        </w:rPr>
        <w:t xml:space="preserve"> </w:t>
      </w:r>
      <w:r w:rsidR="00C77E44">
        <w:rPr>
          <w:rFonts w:ascii="Bahnschrift" w:hAnsi="Bahnschrift"/>
        </w:rPr>
        <w:t xml:space="preserve">the text’s misogyny. </w:t>
      </w:r>
      <w:r w:rsidR="0058640B">
        <w:rPr>
          <w:rFonts w:ascii="Bahnschrift" w:hAnsi="Bahnschrift"/>
        </w:rPr>
        <w:t xml:space="preserve">More recently it has also been pointed out that even positive depictions of women as virtuous have roots in the patriarchal value system for women, </w:t>
      </w:r>
      <w:r w:rsidR="00C77E44">
        <w:rPr>
          <w:rFonts w:ascii="Bahnschrift" w:hAnsi="Bahnschrift"/>
        </w:rPr>
        <w:t xml:space="preserve">an issue that was </w:t>
      </w:r>
      <w:r w:rsidR="0058640B">
        <w:rPr>
          <w:rFonts w:ascii="Bahnschrift" w:hAnsi="Bahnschrift"/>
        </w:rPr>
        <w:t>not addressed in pre-feminist works</w:t>
      </w:r>
      <w:r w:rsidR="0024144D">
        <w:rPr>
          <w:rFonts w:ascii="Bahnschrift" w:hAnsi="Bahnschrift"/>
        </w:rPr>
        <w:t xml:space="preserve"> on Ben Sira</w:t>
      </w:r>
      <w:r w:rsidR="0058640B">
        <w:rPr>
          <w:rFonts w:ascii="Bahnschrift" w:hAnsi="Bahnschrift"/>
        </w:rPr>
        <w:t xml:space="preserve">. In light of this feedback from my supervisor, I now will evaluate my sources </w:t>
      </w:r>
      <w:r w:rsidR="0024144D">
        <w:rPr>
          <w:rFonts w:ascii="Bahnschrift" w:hAnsi="Bahnschrift"/>
        </w:rPr>
        <w:t>with awareness of their place in the history of scholarship in line with the feminist approach I will take in my final chapter.</w:t>
      </w:r>
    </w:p>
    <w:p w14:paraId="360D81D4" w14:textId="49B46441" w:rsidR="000E6017" w:rsidRDefault="00CF68FB" w:rsidP="00E23A8C">
      <w:pPr>
        <w:rPr>
          <w:rFonts w:ascii="Bahnschrift" w:hAnsi="Bahnschrift"/>
        </w:rPr>
      </w:pPr>
      <w:r>
        <w:rPr>
          <w:rFonts w:ascii="Bahnschrift" w:hAnsi="Bahnschrift"/>
        </w:rPr>
        <w:t xml:space="preserve">My project plan for my dissertation is attached below, along with my bibliography separated into chapters </w:t>
      </w:r>
      <w:r w:rsidR="00A83E7F">
        <w:rPr>
          <w:rFonts w:ascii="Bahnschrift" w:hAnsi="Bahnschrift"/>
        </w:rPr>
        <w:t xml:space="preserve">to better show the range of scholarship used in each chapter. </w:t>
      </w:r>
    </w:p>
    <w:p w14:paraId="5E04424A" w14:textId="77777777" w:rsidR="00182E51" w:rsidRDefault="00182E51" w:rsidP="00E23A8C">
      <w:pPr>
        <w:rPr>
          <w:rFonts w:ascii="Bahnschrift" w:hAnsi="Bahnschrift"/>
        </w:rPr>
      </w:pPr>
    </w:p>
    <w:p w14:paraId="4C04A6CA" w14:textId="77777777" w:rsidR="00C839A9" w:rsidRDefault="00C839A9" w:rsidP="00C839A9">
      <w:pPr>
        <w:rPr>
          <w:rFonts w:ascii="Bahnschrift" w:eastAsia="Times New Roman" w:hAnsi="Bahnschrift" w:cs="Times New Roman"/>
          <w:b/>
          <w:bCs/>
          <w:kern w:val="0"/>
          <w:sz w:val="28"/>
          <w:szCs w:val="28"/>
          <w:lang w:eastAsia="en-GB" w:bidi="he-IL"/>
          <w14:ligatures w14:val="none"/>
        </w:rPr>
      </w:pPr>
      <w:r>
        <w:rPr>
          <w:rFonts w:ascii="Bahnschrift" w:eastAsia="Times New Roman" w:hAnsi="Bahnschrift" w:cs="Times New Roman"/>
          <w:b/>
          <w:bCs/>
          <w:kern w:val="0"/>
          <w:sz w:val="28"/>
          <w:szCs w:val="28"/>
          <w:lang w:eastAsia="en-GB" w:bidi="he-IL"/>
          <w14:ligatures w14:val="none"/>
        </w:rPr>
        <w:t>Appendix 1: PROJECT PLAN</w:t>
      </w:r>
    </w:p>
    <w:p w14:paraId="0180E246" w14:textId="77777777" w:rsidR="00182E51" w:rsidRDefault="00182E51" w:rsidP="00E23A8C">
      <w:pPr>
        <w:rPr>
          <w:rFonts w:ascii="Bahnschrift" w:hAnsi="Bahnschrift"/>
        </w:rPr>
      </w:pPr>
    </w:p>
    <w:tbl>
      <w:tblPr>
        <w:tblStyle w:val="TableGrid"/>
        <w:tblW w:w="0" w:type="auto"/>
        <w:tblLook w:val="04A0" w:firstRow="1" w:lastRow="0" w:firstColumn="1" w:lastColumn="0" w:noHBand="0" w:noVBand="1"/>
      </w:tblPr>
      <w:tblGrid>
        <w:gridCol w:w="1716"/>
        <w:gridCol w:w="5510"/>
        <w:gridCol w:w="1790"/>
      </w:tblGrid>
      <w:tr w:rsidR="00182E51" w14:paraId="6EC8FDC7" w14:textId="77777777" w:rsidTr="001F0E3D">
        <w:tc>
          <w:tcPr>
            <w:tcW w:w="1696" w:type="dxa"/>
          </w:tcPr>
          <w:p w14:paraId="1C74C6AF" w14:textId="77777777" w:rsidR="00182E51" w:rsidRPr="004844A7" w:rsidRDefault="00182E51" w:rsidP="001F0E3D">
            <w:pPr>
              <w:rPr>
                <w:b/>
                <w:bCs/>
              </w:rPr>
            </w:pPr>
            <w:r w:rsidRPr="004844A7">
              <w:rPr>
                <w:b/>
                <w:bCs/>
              </w:rPr>
              <w:t>WEEK COMMENCING</w:t>
            </w:r>
          </w:p>
        </w:tc>
        <w:tc>
          <w:tcPr>
            <w:tcW w:w="5529" w:type="dxa"/>
          </w:tcPr>
          <w:p w14:paraId="46F6EF21" w14:textId="77777777" w:rsidR="00182E51" w:rsidRPr="004844A7" w:rsidRDefault="00182E51" w:rsidP="001F0E3D">
            <w:pPr>
              <w:rPr>
                <w:b/>
                <w:bCs/>
              </w:rPr>
            </w:pPr>
            <w:r w:rsidRPr="004844A7">
              <w:rPr>
                <w:b/>
                <w:bCs/>
              </w:rPr>
              <w:t>TASK</w:t>
            </w:r>
          </w:p>
        </w:tc>
        <w:tc>
          <w:tcPr>
            <w:tcW w:w="1791" w:type="dxa"/>
          </w:tcPr>
          <w:p w14:paraId="0A40B0BD" w14:textId="77777777" w:rsidR="00182E51" w:rsidRPr="004844A7" w:rsidRDefault="00182E51" w:rsidP="001F0E3D">
            <w:pPr>
              <w:rPr>
                <w:b/>
                <w:bCs/>
              </w:rPr>
            </w:pPr>
            <w:r w:rsidRPr="004844A7">
              <w:rPr>
                <w:b/>
                <w:bCs/>
              </w:rPr>
              <w:t>COMPLETED</w:t>
            </w:r>
          </w:p>
        </w:tc>
      </w:tr>
      <w:tr w:rsidR="00182E51" w14:paraId="2F632610" w14:textId="77777777" w:rsidTr="001F0E3D">
        <w:tc>
          <w:tcPr>
            <w:tcW w:w="1696" w:type="dxa"/>
          </w:tcPr>
          <w:p w14:paraId="2FBCA132" w14:textId="77777777" w:rsidR="00182E51" w:rsidRDefault="00182E51" w:rsidP="001F0E3D">
            <w:r>
              <w:t>16</w:t>
            </w:r>
            <w:r w:rsidRPr="004844A7">
              <w:rPr>
                <w:vertAlign w:val="superscript"/>
              </w:rPr>
              <w:t>th</w:t>
            </w:r>
            <w:r>
              <w:t xml:space="preserve"> Sept</w:t>
            </w:r>
          </w:p>
        </w:tc>
        <w:tc>
          <w:tcPr>
            <w:tcW w:w="5529" w:type="dxa"/>
          </w:tcPr>
          <w:p w14:paraId="7280D633" w14:textId="77777777" w:rsidR="00182E51" w:rsidRDefault="00182E51" w:rsidP="001F0E3D">
            <w:r>
              <w:t>Finish writing up notes from Claudia Camp book Wisdom and the Feminine in Proverbs</w:t>
            </w:r>
          </w:p>
        </w:tc>
        <w:tc>
          <w:tcPr>
            <w:tcW w:w="1791" w:type="dxa"/>
          </w:tcPr>
          <w:p w14:paraId="53A656F7" w14:textId="77777777" w:rsidR="00182E51" w:rsidRDefault="00182E51" w:rsidP="001F0E3D">
            <w:r>
              <w:t>✓</w:t>
            </w:r>
          </w:p>
        </w:tc>
      </w:tr>
      <w:tr w:rsidR="00182E51" w14:paraId="3B8B568E" w14:textId="77777777" w:rsidTr="001F0E3D">
        <w:tc>
          <w:tcPr>
            <w:tcW w:w="1696" w:type="dxa"/>
          </w:tcPr>
          <w:p w14:paraId="09B7EF9C" w14:textId="77777777" w:rsidR="00182E51" w:rsidRDefault="00182E51" w:rsidP="001F0E3D">
            <w:r>
              <w:t>23</w:t>
            </w:r>
            <w:r w:rsidRPr="004844A7">
              <w:rPr>
                <w:vertAlign w:val="superscript"/>
              </w:rPr>
              <w:t>rd</w:t>
            </w:r>
            <w:r>
              <w:t xml:space="preserve"> Sept</w:t>
            </w:r>
          </w:p>
        </w:tc>
        <w:tc>
          <w:tcPr>
            <w:tcW w:w="5529" w:type="dxa"/>
          </w:tcPr>
          <w:p w14:paraId="706FE532" w14:textId="77777777" w:rsidR="00182E51" w:rsidRDefault="00182E51" w:rsidP="001F0E3D">
            <w:r>
              <w:t xml:space="preserve">Collect sources and write up in master document for chapter 1. </w:t>
            </w:r>
          </w:p>
        </w:tc>
        <w:tc>
          <w:tcPr>
            <w:tcW w:w="1791" w:type="dxa"/>
          </w:tcPr>
          <w:p w14:paraId="0FB8B1D8" w14:textId="77777777" w:rsidR="00182E51" w:rsidRDefault="00182E51" w:rsidP="001F0E3D">
            <w:r>
              <w:t>✓</w:t>
            </w:r>
          </w:p>
        </w:tc>
      </w:tr>
      <w:tr w:rsidR="00182E51" w14:paraId="7134D6CF" w14:textId="77777777" w:rsidTr="001F0E3D">
        <w:tc>
          <w:tcPr>
            <w:tcW w:w="1696" w:type="dxa"/>
          </w:tcPr>
          <w:p w14:paraId="6B844A11" w14:textId="77777777" w:rsidR="00182E51" w:rsidRDefault="00182E51" w:rsidP="001F0E3D">
            <w:r>
              <w:t>30</w:t>
            </w:r>
            <w:r w:rsidRPr="004844A7">
              <w:rPr>
                <w:vertAlign w:val="superscript"/>
              </w:rPr>
              <w:t>th</w:t>
            </w:r>
            <w:r>
              <w:t xml:space="preserve"> Sept</w:t>
            </w:r>
          </w:p>
        </w:tc>
        <w:tc>
          <w:tcPr>
            <w:tcW w:w="5529" w:type="dxa"/>
          </w:tcPr>
          <w:p w14:paraId="4D1A6F20" w14:textId="77777777" w:rsidR="00182E51" w:rsidRDefault="00182E51" w:rsidP="001F0E3D">
            <w:r>
              <w:t xml:space="preserve">Collect scripture evidence from Ben Sira and Proverbs in master document. </w:t>
            </w:r>
          </w:p>
        </w:tc>
        <w:tc>
          <w:tcPr>
            <w:tcW w:w="1791" w:type="dxa"/>
          </w:tcPr>
          <w:p w14:paraId="0A260FB2" w14:textId="77777777" w:rsidR="00182E51" w:rsidRDefault="00182E51" w:rsidP="001F0E3D">
            <w:r>
              <w:t>✓</w:t>
            </w:r>
          </w:p>
        </w:tc>
      </w:tr>
      <w:tr w:rsidR="00182E51" w14:paraId="56F7CE0F" w14:textId="77777777" w:rsidTr="001F0E3D">
        <w:tc>
          <w:tcPr>
            <w:tcW w:w="1696" w:type="dxa"/>
          </w:tcPr>
          <w:p w14:paraId="1321B76B" w14:textId="77777777" w:rsidR="00182E51" w:rsidRDefault="00182E51" w:rsidP="001F0E3D">
            <w:r>
              <w:t>7</w:t>
            </w:r>
            <w:r w:rsidRPr="004844A7">
              <w:rPr>
                <w:vertAlign w:val="superscript"/>
              </w:rPr>
              <w:t>th</w:t>
            </w:r>
            <w:r>
              <w:t xml:space="preserve"> Oct</w:t>
            </w:r>
          </w:p>
        </w:tc>
        <w:tc>
          <w:tcPr>
            <w:tcW w:w="5529" w:type="dxa"/>
          </w:tcPr>
          <w:p w14:paraId="0F862CDC" w14:textId="77777777" w:rsidR="00182E51" w:rsidRDefault="00182E51" w:rsidP="001F0E3D">
            <w:r>
              <w:t xml:space="preserve">Collect sources for literature review and create bibliography of other scholars’ works. </w:t>
            </w:r>
          </w:p>
        </w:tc>
        <w:tc>
          <w:tcPr>
            <w:tcW w:w="1791" w:type="dxa"/>
          </w:tcPr>
          <w:p w14:paraId="2973B51C" w14:textId="77777777" w:rsidR="00182E51" w:rsidRDefault="00182E51" w:rsidP="001F0E3D">
            <w:r>
              <w:t>✓</w:t>
            </w:r>
          </w:p>
        </w:tc>
      </w:tr>
      <w:tr w:rsidR="00182E51" w14:paraId="1ACD8A30" w14:textId="77777777" w:rsidTr="001F0E3D">
        <w:tc>
          <w:tcPr>
            <w:tcW w:w="1696" w:type="dxa"/>
          </w:tcPr>
          <w:p w14:paraId="7BA8FBF3" w14:textId="77777777" w:rsidR="00182E51" w:rsidRDefault="00182E51" w:rsidP="001F0E3D">
            <w:r>
              <w:t>14</w:t>
            </w:r>
            <w:r w:rsidRPr="004844A7">
              <w:rPr>
                <w:vertAlign w:val="superscript"/>
              </w:rPr>
              <w:t>th</w:t>
            </w:r>
            <w:r>
              <w:t xml:space="preserve"> Oct</w:t>
            </w:r>
          </w:p>
        </w:tc>
        <w:tc>
          <w:tcPr>
            <w:tcW w:w="5529" w:type="dxa"/>
          </w:tcPr>
          <w:p w14:paraId="1CD685B3" w14:textId="77777777" w:rsidR="00182E51" w:rsidRDefault="00182E51" w:rsidP="001F0E3D">
            <w:r>
              <w:t>Detailed plan for chapter 1.</w:t>
            </w:r>
          </w:p>
        </w:tc>
        <w:tc>
          <w:tcPr>
            <w:tcW w:w="1791" w:type="dxa"/>
          </w:tcPr>
          <w:p w14:paraId="6CD3F792" w14:textId="77777777" w:rsidR="00182E51" w:rsidRDefault="00182E51" w:rsidP="001F0E3D">
            <w:r>
              <w:t>✓</w:t>
            </w:r>
          </w:p>
        </w:tc>
      </w:tr>
      <w:tr w:rsidR="00182E51" w14:paraId="7BFBAFCA" w14:textId="77777777" w:rsidTr="001F0E3D">
        <w:tc>
          <w:tcPr>
            <w:tcW w:w="1696" w:type="dxa"/>
          </w:tcPr>
          <w:p w14:paraId="5A3B0783" w14:textId="77777777" w:rsidR="00182E51" w:rsidRDefault="00182E51" w:rsidP="001F0E3D">
            <w:r>
              <w:t>21</w:t>
            </w:r>
            <w:r w:rsidRPr="004844A7">
              <w:rPr>
                <w:vertAlign w:val="superscript"/>
              </w:rPr>
              <w:t>st</w:t>
            </w:r>
            <w:r>
              <w:t xml:space="preserve"> Oct</w:t>
            </w:r>
          </w:p>
        </w:tc>
        <w:tc>
          <w:tcPr>
            <w:tcW w:w="5529" w:type="dxa"/>
          </w:tcPr>
          <w:p w14:paraId="259C0FA6" w14:textId="77777777" w:rsidR="00182E51" w:rsidRDefault="00182E51" w:rsidP="001F0E3D">
            <w:r>
              <w:t>Reflective report drafted ready to discuss in 31</w:t>
            </w:r>
            <w:r w:rsidRPr="004844A7">
              <w:rPr>
                <w:vertAlign w:val="superscript"/>
              </w:rPr>
              <w:t>st</w:t>
            </w:r>
            <w:r>
              <w:t xml:space="preserve"> supervision. </w:t>
            </w:r>
          </w:p>
        </w:tc>
        <w:tc>
          <w:tcPr>
            <w:tcW w:w="1791" w:type="dxa"/>
          </w:tcPr>
          <w:p w14:paraId="6F110BB9" w14:textId="77777777" w:rsidR="00182E51" w:rsidRDefault="00182E51" w:rsidP="001F0E3D">
            <w:r>
              <w:t>✓</w:t>
            </w:r>
          </w:p>
        </w:tc>
      </w:tr>
      <w:tr w:rsidR="00182E51" w14:paraId="2DADD161" w14:textId="77777777" w:rsidTr="001F0E3D">
        <w:tc>
          <w:tcPr>
            <w:tcW w:w="1696" w:type="dxa"/>
          </w:tcPr>
          <w:p w14:paraId="0193D4B1" w14:textId="77777777" w:rsidR="00182E51" w:rsidRDefault="00182E51" w:rsidP="001F0E3D">
            <w:r>
              <w:t>28</w:t>
            </w:r>
            <w:r w:rsidRPr="004844A7">
              <w:rPr>
                <w:vertAlign w:val="superscript"/>
              </w:rPr>
              <w:t>th</w:t>
            </w:r>
            <w:r>
              <w:t xml:space="preserve"> Oct</w:t>
            </w:r>
          </w:p>
        </w:tc>
        <w:tc>
          <w:tcPr>
            <w:tcW w:w="5529" w:type="dxa"/>
          </w:tcPr>
          <w:p w14:paraId="1F534AF7" w14:textId="77777777" w:rsidR="00182E51" w:rsidRDefault="00182E51" w:rsidP="001F0E3D">
            <w:r>
              <w:t>Literature Review draft needs to be ready for dissertation Supervision 31</w:t>
            </w:r>
            <w:r w:rsidRPr="004844A7">
              <w:rPr>
                <w:vertAlign w:val="superscript"/>
              </w:rPr>
              <w:t>st</w:t>
            </w:r>
            <w:r>
              <w:rPr>
                <w:vertAlign w:val="superscript"/>
              </w:rPr>
              <w:t xml:space="preserve">. </w:t>
            </w:r>
          </w:p>
        </w:tc>
        <w:tc>
          <w:tcPr>
            <w:tcW w:w="1791" w:type="dxa"/>
          </w:tcPr>
          <w:p w14:paraId="596FB634" w14:textId="77777777" w:rsidR="00182E51" w:rsidRDefault="00182E51" w:rsidP="001F0E3D">
            <w:r>
              <w:t>✓</w:t>
            </w:r>
          </w:p>
        </w:tc>
      </w:tr>
      <w:tr w:rsidR="00182E51" w14:paraId="62E4357E" w14:textId="77777777" w:rsidTr="001F0E3D">
        <w:tc>
          <w:tcPr>
            <w:tcW w:w="1696" w:type="dxa"/>
          </w:tcPr>
          <w:p w14:paraId="0046485D" w14:textId="77777777" w:rsidR="00182E51" w:rsidRDefault="00182E51" w:rsidP="001F0E3D">
            <w:r>
              <w:t>4</w:t>
            </w:r>
            <w:r w:rsidRPr="004844A7">
              <w:rPr>
                <w:vertAlign w:val="superscript"/>
              </w:rPr>
              <w:t>th</w:t>
            </w:r>
            <w:r>
              <w:t xml:space="preserve"> Nov</w:t>
            </w:r>
          </w:p>
        </w:tc>
        <w:tc>
          <w:tcPr>
            <w:tcW w:w="5529" w:type="dxa"/>
          </w:tcPr>
          <w:p w14:paraId="2352CE43" w14:textId="77777777" w:rsidR="00182E51" w:rsidRDefault="00182E51" w:rsidP="001F0E3D">
            <w:r>
              <w:t xml:space="preserve">Reflective Report needs to be written and edited ready to be submitted. </w:t>
            </w:r>
          </w:p>
        </w:tc>
        <w:tc>
          <w:tcPr>
            <w:tcW w:w="1791" w:type="dxa"/>
          </w:tcPr>
          <w:p w14:paraId="3ABF95D7" w14:textId="77777777" w:rsidR="00182E51" w:rsidRDefault="00182E51" w:rsidP="001F0E3D">
            <w:r>
              <w:t>✓</w:t>
            </w:r>
          </w:p>
        </w:tc>
      </w:tr>
      <w:tr w:rsidR="00182E51" w14:paraId="15BDDED1" w14:textId="77777777" w:rsidTr="001F0E3D">
        <w:tc>
          <w:tcPr>
            <w:tcW w:w="1696" w:type="dxa"/>
          </w:tcPr>
          <w:p w14:paraId="67E4FB30" w14:textId="77777777" w:rsidR="00182E51" w:rsidRDefault="00182E51" w:rsidP="001F0E3D">
            <w:r>
              <w:t>11</w:t>
            </w:r>
            <w:r w:rsidRPr="004844A7">
              <w:rPr>
                <w:vertAlign w:val="superscript"/>
              </w:rPr>
              <w:t>th</w:t>
            </w:r>
            <w:r>
              <w:t xml:space="preserve"> Nov</w:t>
            </w:r>
          </w:p>
        </w:tc>
        <w:tc>
          <w:tcPr>
            <w:tcW w:w="5529" w:type="dxa"/>
          </w:tcPr>
          <w:p w14:paraId="5685472A" w14:textId="77777777" w:rsidR="00182E51" w:rsidRDefault="00182E51" w:rsidP="001F0E3D">
            <w:r>
              <w:t>Chapter 1 section 1 and 2 on monetary value attributed to Lady Wisdom and patrilocal relocation of wives write.</w:t>
            </w:r>
          </w:p>
        </w:tc>
        <w:tc>
          <w:tcPr>
            <w:tcW w:w="1791" w:type="dxa"/>
          </w:tcPr>
          <w:p w14:paraId="5207F138" w14:textId="77777777" w:rsidR="00182E51" w:rsidRDefault="00182E51" w:rsidP="001F0E3D"/>
        </w:tc>
      </w:tr>
      <w:tr w:rsidR="00182E51" w14:paraId="6B0383BE" w14:textId="77777777" w:rsidTr="001F0E3D">
        <w:tc>
          <w:tcPr>
            <w:tcW w:w="1696" w:type="dxa"/>
          </w:tcPr>
          <w:p w14:paraId="3019B9DD" w14:textId="77777777" w:rsidR="00182E51" w:rsidRDefault="00182E51" w:rsidP="001F0E3D">
            <w:r>
              <w:t>18</w:t>
            </w:r>
            <w:r w:rsidRPr="004844A7">
              <w:rPr>
                <w:vertAlign w:val="superscript"/>
              </w:rPr>
              <w:t>th</w:t>
            </w:r>
            <w:r>
              <w:t xml:space="preserve"> Nov</w:t>
            </w:r>
          </w:p>
        </w:tc>
        <w:tc>
          <w:tcPr>
            <w:tcW w:w="5529" w:type="dxa"/>
          </w:tcPr>
          <w:p w14:paraId="65FC2721" w14:textId="77777777" w:rsidR="00182E51" w:rsidRDefault="00182E51" w:rsidP="001F0E3D">
            <w:r>
              <w:t xml:space="preserve">Chapter 1 section 3 and 4 on erotic language and food production write. </w:t>
            </w:r>
          </w:p>
        </w:tc>
        <w:tc>
          <w:tcPr>
            <w:tcW w:w="1791" w:type="dxa"/>
          </w:tcPr>
          <w:p w14:paraId="157600A5" w14:textId="77777777" w:rsidR="00182E51" w:rsidRDefault="00182E51" w:rsidP="001F0E3D"/>
        </w:tc>
      </w:tr>
      <w:tr w:rsidR="00182E51" w14:paraId="7B19B84D" w14:textId="77777777" w:rsidTr="001F0E3D">
        <w:tc>
          <w:tcPr>
            <w:tcW w:w="9016" w:type="dxa"/>
            <w:gridSpan w:val="3"/>
          </w:tcPr>
          <w:p w14:paraId="00E20D02" w14:textId="77777777" w:rsidR="00182E51" w:rsidRPr="004844A7" w:rsidRDefault="00182E51" w:rsidP="001F0E3D">
            <w:pPr>
              <w:jc w:val="center"/>
              <w:rPr>
                <w:b/>
                <w:bCs/>
              </w:rPr>
            </w:pPr>
            <w:r w:rsidRPr="004844A7">
              <w:rPr>
                <w:b/>
                <w:bCs/>
              </w:rPr>
              <w:t>22</w:t>
            </w:r>
            <w:r w:rsidRPr="004844A7">
              <w:rPr>
                <w:b/>
                <w:bCs/>
                <w:vertAlign w:val="superscript"/>
              </w:rPr>
              <w:t>ND</w:t>
            </w:r>
            <w:r w:rsidRPr="004844A7">
              <w:rPr>
                <w:b/>
                <w:bCs/>
              </w:rPr>
              <w:t xml:space="preserve"> NOV – REFLECTIVE REPORT</w:t>
            </w:r>
          </w:p>
        </w:tc>
      </w:tr>
      <w:tr w:rsidR="00182E51" w14:paraId="212A08E3" w14:textId="77777777" w:rsidTr="001F0E3D">
        <w:tc>
          <w:tcPr>
            <w:tcW w:w="1696" w:type="dxa"/>
          </w:tcPr>
          <w:p w14:paraId="24C0531E" w14:textId="77777777" w:rsidR="00182E51" w:rsidRDefault="00182E51" w:rsidP="001F0E3D">
            <w:r>
              <w:t>25</w:t>
            </w:r>
            <w:r w:rsidRPr="004844A7">
              <w:rPr>
                <w:vertAlign w:val="superscript"/>
              </w:rPr>
              <w:t>th</w:t>
            </w:r>
            <w:r>
              <w:t xml:space="preserve"> Nov</w:t>
            </w:r>
          </w:p>
        </w:tc>
        <w:tc>
          <w:tcPr>
            <w:tcW w:w="5529" w:type="dxa"/>
          </w:tcPr>
          <w:p w14:paraId="01416F8F" w14:textId="77777777" w:rsidR="00182E51" w:rsidRDefault="00182E51" w:rsidP="001F0E3D">
            <w:r>
              <w:t xml:space="preserve">Chapter 2 collect sources and write up in master document. </w:t>
            </w:r>
          </w:p>
        </w:tc>
        <w:tc>
          <w:tcPr>
            <w:tcW w:w="1791" w:type="dxa"/>
          </w:tcPr>
          <w:p w14:paraId="46616344" w14:textId="77777777" w:rsidR="00182E51" w:rsidRDefault="00182E51" w:rsidP="001F0E3D"/>
        </w:tc>
      </w:tr>
      <w:tr w:rsidR="00182E51" w14:paraId="1B4CDF71" w14:textId="77777777" w:rsidTr="001F0E3D">
        <w:tc>
          <w:tcPr>
            <w:tcW w:w="1696" w:type="dxa"/>
          </w:tcPr>
          <w:p w14:paraId="64A3C1F5" w14:textId="77777777" w:rsidR="00182E51" w:rsidRDefault="00182E51" w:rsidP="001F0E3D">
            <w:r>
              <w:t>2</w:t>
            </w:r>
            <w:r w:rsidRPr="004844A7">
              <w:rPr>
                <w:vertAlign w:val="superscript"/>
              </w:rPr>
              <w:t>nd</w:t>
            </w:r>
            <w:r>
              <w:t xml:space="preserve"> Dec</w:t>
            </w:r>
          </w:p>
        </w:tc>
        <w:tc>
          <w:tcPr>
            <w:tcW w:w="5529" w:type="dxa"/>
          </w:tcPr>
          <w:p w14:paraId="7954B781" w14:textId="77777777" w:rsidR="00182E51" w:rsidRDefault="00182E51" w:rsidP="001F0E3D">
            <w:r>
              <w:t>Scripture evidence collect and detailed plan chapter 2.</w:t>
            </w:r>
          </w:p>
        </w:tc>
        <w:tc>
          <w:tcPr>
            <w:tcW w:w="1791" w:type="dxa"/>
          </w:tcPr>
          <w:p w14:paraId="4210D875" w14:textId="77777777" w:rsidR="00182E51" w:rsidRDefault="00182E51" w:rsidP="001F0E3D"/>
        </w:tc>
      </w:tr>
      <w:tr w:rsidR="00182E51" w14:paraId="4FA80D94" w14:textId="77777777" w:rsidTr="001F0E3D">
        <w:tc>
          <w:tcPr>
            <w:tcW w:w="1696" w:type="dxa"/>
          </w:tcPr>
          <w:p w14:paraId="6F24AAD8" w14:textId="77777777" w:rsidR="00182E51" w:rsidRDefault="00182E51" w:rsidP="001F0E3D">
            <w:r>
              <w:t>9</w:t>
            </w:r>
            <w:r w:rsidRPr="004844A7">
              <w:rPr>
                <w:vertAlign w:val="superscript"/>
              </w:rPr>
              <w:t>th</w:t>
            </w:r>
            <w:r>
              <w:t xml:space="preserve"> Dec</w:t>
            </w:r>
          </w:p>
        </w:tc>
        <w:tc>
          <w:tcPr>
            <w:tcW w:w="5529" w:type="dxa"/>
          </w:tcPr>
          <w:p w14:paraId="6CBB1488" w14:textId="77777777" w:rsidR="00182E51" w:rsidRDefault="00182E51" w:rsidP="001F0E3D">
            <w:r>
              <w:t xml:space="preserve">Section on appropriate sexuality and adultery. </w:t>
            </w:r>
          </w:p>
        </w:tc>
        <w:tc>
          <w:tcPr>
            <w:tcW w:w="1791" w:type="dxa"/>
          </w:tcPr>
          <w:p w14:paraId="600F8D2E" w14:textId="77777777" w:rsidR="00182E51" w:rsidRDefault="00182E51" w:rsidP="001F0E3D"/>
        </w:tc>
      </w:tr>
      <w:tr w:rsidR="00182E51" w14:paraId="7A899F6F" w14:textId="77777777" w:rsidTr="001F0E3D">
        <w:tc>
          <w:tcPr>
            <w:tcW w:w="9016" w:type="dxa"/>
            <w:gridSpan w:val="3"/>
          </w:tcPr>
          <w:p w14:paraId="7D1DC7DF" w14:textId="77777777" w:rsidR="00182E51" w:rsidRPr="004844A7" w:rsidRDefault="00182E51" w:rsidP="001F0E3D">
            <w:pPr>
              <w:jc w:val="center"/>
              <w:rPr>
                <w:b/>
                <w:bCs/>
              </w:rPr>
            </w:pPr>
            <w:r w:rsidRPr="004844A7">
              <w:rPr>
                <w:b/>
                <w:bCs/>
              </w:rPr>
              <w:t>CHRISTMAS BREAK</w:t>
            </w:r>
          </w:p>
        </w:tc>
      </w:tr>
    </w:tbl>
    <w:p w14:paraId="0CB6550C" w14:textId="77777777" w:rsidR="00182E51" w:rsidRDefault="00182E51" w:rsidP="00182E51"/>
    <w:tbl>
      <w:tblPr>
        <w:tblStyle w:val="TableGrid"/>
        <w:tblW w:w="0" w:type="auto"/>
        <w:tblLook w:val="04A0" w:firstRow="1" w:lastRow="0" w:firstColumn="1" w:lastColumn="0" w:noHBand="0" w:noVBand="1"/>
      </w:tblPr>
      <w:tblGrid>
        <w:gridCol w:w="1696"/>
        <w:gridCol w:w="5529"/>
        <w:gridCol w:w="1791"/>
      </w:tblGrid>
      <w:tr w:rsidR="00182E51" w14:paraId="5189BDF0" w14:textId="77777777" w:rsidTr="001F0E3D">
        <w:tc>
          <w:tcPr>
            <w:tcW w:w="1696" w:type="dxa"/>
          </w:tcPr>
          <w:p w14:paraId="49E95A3E" w14:textId="77777777" w:rsidR="00182E51" w:rsidRDefault="00182E51" w:rsidP="001F0E3D">
            <w:r>
              <w:t>WEEK COMMENCING</w:t>
            </w:r>
          </w:p>
        </w:tc>
        <w:tc>
          <w:tcPr>
            <w:tcW w:w="5529" w:type="dxa"/>
          </w:tcPr>
          <w:p w14:paraId="1837CECC" w14:textId="77777777" w:rsidR="00182E51" w:rsidRDefault="00182E51" w:rsidP="001F0E3D">
            <w:r>
              <w:t>TASK</w:t>
            </w:r>
          </w:p>
        </w:tc>
        <w:tc>
          <w:tcPr>
            <w:tcW w:w="1791" w:type="dxa"/>
          </w:tcPr>
          <w:p w14:paraId="30052C85" w14:textId="77777777" w:rsidR="00182E51" w:rsidRDefault="00182E51" w:rsidP="001F0E3D">
            <w:r>
              <w:t>COMPLETED</w:t>
            </w:r>
          </w:p>
        </w:tc>
      </w:tr>
      <w:tr w:rsidR="00182E51" w14:paraId="5293B7CD" w14:textId="77777777" w:rsidTr="001F0E3D">
        <w:tc>
          <w:tcPr>
            <w:tcW w:w="1696" w:type="dxa"/>
          </w:tcPr>
          <w:p w14:paraId="2C486EF0" w14:textId="77777777" w:rsidR="00182E51" w:rsidRDefault="00182E51" w:rsidP="001F0E3D">
            <w:r>
              <w:t>6th Jan</w:t>
            </w:r>
          </w:p>
        </w:tc>
        <w:tc>
          <w:tcPr>
            <w:tcW w:w="5529" w:type="dxa"/>
          </w:tcPr>
          <w:p w14:paraId="71D4C35A" w14:textId="77777777" w:rsidR="00182E51" w:rsidRDefault="00182E51" w:rsidP="001F0E3D">
            <w:r>
              <w:t xml:space="preserve">Section on socioeconomic differences between Lady Wisdom and Strange Woman. </w:t>
            </w:r>
          </w:p>
        </w:tc>
        <w:tc>
          <w:tcPr>
            <w:tcW w:w="1791" w:type="dxa"/>
          </w:tcPr>
          <w:p w14:paraId="0A574F8E" w14:textId="77777777" w:rsidR="00182E51" w:rsidRDefault="00182E51" w:rsidP="001F0E3D"/>
        </w:tc>
      </w:tr>
      <w:tr w:rsidR="00182E51" w14:paraId="1D9B37BB" w14:textId="77777777" w:rsidTr="001F0E3D">
        <w:tc>
          <w:tcPr>
            <w:tcW w:w="1696" w:type="dxa"/>
          </w:tcPr>
          <w:p w14:paraId="07FF1CAD" w14:textId="77777777" w:rsidR="00182E51" w:rsidRDefault="00182E51" w:rsidP="001F0E3D">
            <w:r>
              <w:t>13</w:t>
            </w:r>
            <w:r w:rsidRPr="004844A7">
              <w:rPr>
                <w:vertAlign w:val="superscript"/>
              </w:rPr>
              <w:t>th</w:t>
            </w:r>
            <w:r>
              <w:t xml:space="preserve"> Jan</w:t>
            </w:r>
          </w:p>
        </w:tc>
        <w:tc>
          <w:tcPr>
            <w:tcW w:w="5529" w:type="dxa"/>
          </w:tcPr>
          <w:p w14:paraId="60FBCD39" w14:textId="77777777" w:rsidR="00182E51" w:rsidRDefault="00182E51" w:rsidP="001F0E3D">
            <w:r>
              <w:t xml:space="preserve">Finalise chapter 2. </w:t>
            </w:r>
          </w:p>
        </w:tc>
        <w:tc>
          <w:tcPr>
            <w:tcW w:w="1791" w:type="dxa"/>
          </w:tcPr>
          <w:p w14:paraId="36FCDC46" w14:textId="77777777" w:rsidR="00182E51" w:rsidRDefault="00182E51" w:rsidP="001F0E3D"/>
        </w:tc>
      </w:tr>
      <w:tr w:rsidR="00182E51" w14:paraId="4A856E34" w14:textId="77777777" w:rsidTr="001F0E3D">
        <w:tc>
          <w:tcPr>
            <w:tcW w:w="1696" w:type="dxa"/>
          </w:tcPr>
          <w:p w14:paraId="66B5D3A7" w14:textId="77777777" w:rsidR="00182E51" w:rsidRDefault="00182E51" w:rsidP="001F0E3D">
            <w:r>
              <w:t>20</w:t>
            </w:r>
            <w:r w:rsidRPr="004844A7">
              <w:rPr>
                <w:vertAlign w:val="superscript"/>
              </w:rPr>
              <w:t>th</w:t>
            </w:r>
            <w:r>
              <w:t xml:space="preserve"> Jan</w:t>
            </w:r>
          </w:p>
        </w:tc>
        <w:tc>
          <w:tcPr>
            <w:tcW w:w="5529" w:type="dxa"/>
          </w:tcPr>
          <w:p w14:paraId="68859BE3" w14:textId="77777777" w:rsidR="00182E51" w:rsidRDefault="00182E51" w:rsidP="001F0E3D">
            <w:r>
              <w:t xml:space="preserve">Collect sources for chapter 3 and create detailed plan. </w:t>
            </w:r>
          </w:p>
        </w:tc>
        <w:tc>
          <w:tcPr>
            <w:tcW w:w="1791" w:type="dxa"/>
          </w:tcPr>
          <w:p w14:paraId="68BA34B8" w14:textId="77777777" w:rsidR="00182E51" w:rsidRDefault="00182E51" w:rsidP="001F0E3D"/>
        </w:tc>
      </w:tr>
      <w:tr w:rsidR="00182E51" w14:paraId="238FEDD3" w14:textId="77777777" w:rsidTr="001F0E3D">
        <w:tc>
          <w:tcPr>
            <w:tcW w:w="1696" w:type="dxa"/>
          </w:tcPr>
          <w:p w14:paraId="7BE1A84A" w14:textId="77777777" w:rsidR="00182E51" w:rsidRDefault="00182E51" w:rsidP="001F0E3D">
            <w:r>
              <w:t>27</w:t>
            </w:r>
            <w:r w:rsidRPr="004844A7">
              <w:rPr>
                <w:vertAlign w:val="superscript"/>
              </w:rPr>
              <w:t>th</w:t>
            </w:r>
            <w:r>
              <w:t xml:space="preserve"> Jan</w:t>
            </w:r>
          </w:p>
        </w:tc>
        <w:tc>
          <w:tcPr>
            <w:tcW w:w="5529" w:type="dxa"/>
          </w:tcPr>
          <w:p w14:paraId="1B021233" w14:textId="77777777" w:rsidR="00182E51" w:rsidRDefault="00182E51" w:rsidP="001F0E3D">
            <w:r>
              <w:t xml:space="preserve">Write introduction to feminist methodology section. </w:t>
            </w:r>
          </w:p>
        </w:tc>
        <w:tc>
          <w:tcPr>
            <w:tcW w:w="1791" w:type="dxa"/>
          </w:tcPr>
          <w:p w14:paraId="3980F6FC" w14:textId="77777777" w:rsidR="00182E51" w:rsidRDefault="00182E51" w:rsidP="001F0E3D"/>
        </w:tc>
      </w:tr>
      <w:tr w:rsidR="00182E51" w14:paraId="4D2D19BC" w14:textId="77777777" w:rsidTr="001F0E3D">
        <w:tc>
          <w:tcPr>
            <w:tcW w:w="1696" w:type="dxa"/>
          </w:tcPr>
          <w:p w14:paraId="63A38E0B" w14:textId="77777777" w:rsidR="00182E51" w:rsidRDefault="00182E51" w:rsidP="001F0E3D">
            <w:r>
              <w:t>3</w:t>
            </w:r>
            <w:r w:rsidRPr="004844A7">
              <w:rPr>
                <w:vertAlign w:val="superscript"/>
              </w:rPr>
              <w:t>rd</w:t>
            </w:r>
            <w:r>
              <w:t xml:space="preserve"> Feb</w:t>
            </w:r>
          </w:p>
        </w:tc>
        <w:tc>
          <w:tcPr>
            <w:tcW w:w="5529" w:type="dxa"/>
          </w:tcPr>
          <w:p w14:paraId="148D2666" w14:textId="77777777" w:rsidR="00182E51" w:rsidRDefault="00182E51" w:rsidP="001F0E3D">
            <w:r>
              <w:t xml:space="preserve">Write section 1 on harm done by reinforcement of patriarchal value system and section 2 on relegation to object of desire. </w:t>
            </w:r>
          </w:p>
        </w:tc>
        <w:tc>
          <w:tcPr>
            <w:tcW w:w="1791" w:type="dxa"/>
          </w:tcPr>
          <w:p w14:paraId="0606C7D6" w14:textId="77777777" w:rsidR="00182E51" w:rsidRDefault="00182E51" w:rsidP="001F0E3D"/>
        </w:tc>
      </w:tr>
      <w:tr w:rsidR="00182E51" w14:paraId="706FEC47" w14:textId="77777777" w:rsidTr="001F0E3D">
        <w:tc>
          <w:tcPr>
            <w:tcW w:w="1696" w:type="dxa"/>
          </w:tcPr>
          <w:p w14:paraId="56411597" w14:textId="77777777" w:rsidR="00182E51" w:rsidRDefault="00182E51" w:rsidP="001F0E3D">
            <w:r>
              <w:t>10</w:t>
            </w:r>
            <w:r w:rsidRPr="004844A7">
              <w:rPr>
                <w:vertAlign w:val="superscript"/>
              </w:rPr>
              <w:t>th</w:t>
            </w:r>
            <w:r>
              <w:t xml:space="preserve"> Feb</w:t>
            </w:r>
          </w:p>
        </w:tc>
        <w:tc>
          <w:tcPr>
            <w:tcW w:w="5529" w:type="dxa"/>
          </w:tcPr>
          <w:p w14:paraId="19E628F6" w14:textId="77777777" w:rsidR="00182E51" w:rsidRDefault="00182E51" w:rsidP="001F0E3D">
            <w:r>
              <w:t xml:space="preserve">Write section 3 on potential strange woman application as an alternative. </w:t>
            </w:r>
          </w:p>
        </w:tc>
        <w:tc>
          <w:tcPr>
            <w:tcW w:w="1791" w:type="dxa"/>
          </w:tcPr>
          <w:p w14:paraId="2DBE1672" w14:textId="77777777" w:rsidR="00182E51" w:rsidRDefault="00182E51" w:rsidP="001F0E3D"/>
        </w:tc>
      </w:tr>
      <w:tr w:rsidR="00182E51" w14:paraId="6CE5A1DB" w14:textId="77777777" w:rsidTr="001F0E3D">
        <w:tc>
          <w:tcPr>
            <w:tcW w:w="1696" w:type="dxa"/>
          </w:tcPr>
          <w:p w14:paraId="10C849F8" w14:textId="77777777" w:rsidR="00182E51" w:rsidRDefault="00182E51" w:rsidP="001F0E3D">
            <w:r>
              <w:t>17</w:t>
            </w:r>
            <w:r w:rsidRPr="004844A7">
              <w:rPr>
                <w:vertAlign w:val="superscript"/>
              </w:rPr>
              <w:t>th</w:t>
            </w:r>
            <w:r>
              <w:t xml:space="preserve"> Feb</w:t>
            </w:r>
          </w:p>
        </w:tc>
        <w:tc>
          <w:tcPr>
            <w:tcW w:w="5529" w:type="dxa"/>
          </w:tcPr>
          <w:p w14:paraId="6ECA7167" w14:textId="77777777" w:rsidR="00182E51" w:rsidRDefault="00182E51" w:rsidP="001F0E3D">
            <w:r>
              <w:t>Write overall conclusion.</w:t>
            </w:r>
          </w:p>
        </w:tc>
        <w:tc>
          <w:tcPr>
            <w:tcW w:w="1791" w:type="dxa"/>
          </w:tcPr>
          <w:p w14:paraId="676D731A" w14:textId="77777777" w:rsidR="00182E51" w:rsidRDefault="00182E51" w:rsidP="001F0E3D"/>
        </w:tc>
      </w:tr>
      <w:tr w:rsidR="00182E51" w14:paraId="0A20BB05" w14:textId="77777777" w:rsidTr="001F0E3D">
        <w:tc>
          <w:tcPr>
            <w:tcW w:w="1696" w:type="dxa"/>
          </w:tcPr>
          <w:p w14:paraId="407F409A" w14:textId="77777777" w:rsidR="00182E51" w:rsidRDefault="00182E51" w:rsidP="001F0E3D">
            <w:r>
              <w:t>24</w:t>
            </w:r>
            <w:r w:rsidRPr="004844A7">
              <w:rPr>
                <w:vertAlign w:val="superscript"/>
              </w:rPr>
              <w:t>th</w:t>
            </w:r>
            <w:r>
              <w:t xml:space="preserve"> Feb</w:t>
            </w:r>
          </w:p>
        </w:tc>
        <w:tc>
          <w:tcPr>
            <w:tcW w:w="5529" w:type="dxa"/>
          </w:tcPr>
          <w:p w14:paraId="6CDE191A" w14:textId="77777777" w:rsidR="00182E51" w:rsidRDefault="00182E51" w:rsidP="001F0E3D">
            <w:r>
              <w:t xml:space="preserve">Editing introduction. </w:t>
            </w:r>
          </w:p>
        </w:tc>
        <w:tc>
          <w:tcPr>
            <w:tcW w:w="1791" w:type="dxa"/>
          </w:tcPr>
          <w:p w14:paraId="1F75ED63" w14:textId="77777777" w:rsidR="00182E51" w:rsidRDefault="00182E51" w:rsidP="001F0E3D"/>
        </w:tc>
      </w:tr>
      <w:tr w:rsidR="00182E51" w14:paraId="230854FC" w14:textId="77777777" w:rsidTr="001F0E3D">
        <w:tc>
          <w:tcPr>
            <w:tcW w:w="1696" w:type="dxa"/>
          </w:tcPr>
          <w:p w14:paraId="24B3704E" w14:textId="77777777" w:rsidR="00182E51" w:rsidRDefault="00182E51" w:rsidP="001F0E3D">
            <w:r>
              <w:t>3</w:t>
            </w:r>
            <w:r w:rsidRPr="004844A7">
              <w:rPr>
                <w:vertAlign w:val="superscript"/>
              </w:rPr>
              <w:t>rd</w:t>
            </w:r>
            <w:r>
              <w:t xml:space="preserve"> Mar</w:t>
            </w:r>
          </w:p>
        </w:tc>
        <w:tc>
          <w:tcPr>
            <w:tcW w:w="5529" w:type="dxa"/>
          </w:tcPr>
          <w:p w14:paraId="12E830BD" w14:textId="77777777" w:rsidR="00182E51" w:rsidRDefault="00182E51" w:rsidP="001F0E3D">
            <w:r>
              <w:t>Dissertation presentation work.</w:t>
            </w:r>
          </w:p>
        </w:tc>
        <w:tc>
          <w:tcPr>
            <w:tcW w:w="1791" w:type="dxa"/>
          </w:tcPr>
          <w:p w14:paraId="70A27250" w14:textId="77777777" w:rsidR="00182E51" w:rsidRDefault="00182E51" w:rsidP="001F0E3D"/>
        </w:tc>
      </w:tr>
      <w:tr w:rsidR="00182E51" w14:paraId="383C0362" w14:textId="77777777" w:rsidTr="001F0E3D">
        <w:tc>
          <w:tcPr>
            <w:tcW w:w="1696" w:type="dxa"/>
          </w:tcPr>
          <w:p w14:paraId="11B10D02" w14:textId="77777777" w:rsidR="00182E51" w:rsidRDefault="00182E51" w:rsidP="001F0E3D">
            <w:r>
              <w:t>10</w:t>
            </w:r>
            <w:r w:rsidRPr="004844A7">
              <w:rPr>
                <w:vertAlign w:val="superscript"/>
              </w:rPr>
              <w:t>th</w:t>
            </w:r>
            <w:r>
              <w:t xml:space="preserve"> Mar</w:t>
            </w:r>
          </w:p>
        </w:tc>
        <w:tc>
          <w:tcPr>
            <w:tcW w:w="5529" w:type="dxa"/>
          </w:tcPr>
          <w:p w14:paraId="504CC7D0" w14:textId="77777777" w:rsidR="00182E51" w:rsidRDefault="00182E51" w:rsidP="001F0E3D">
            <w:r>
              <w:t xml:space="preserve">Dissertation presentation work. </w:t>
            </w:r>
          </w:p>
        </w:tc>
        <w:tc>
          <w:tcPr>
            <w:tcW w:w="1791" w:type="dxa"/>
          </w:tcPr>
          <w:p w14:paraId="2C9A5858" w14:textId="77777777" w:rsidR="00182E51" w:rsidRDefault="00182E51" w:rsidP="001F0E3D"/>
        </w:tc>
      </w:tr>
      <w:tr w:rsidR="00182E51" w14:paraId="42A37C2F" w14:textId="77777777" w:rsidTr="001F0E3D">
        <w:tc>
          <w:tcPr>
            <w:tcW w:w="1696" w:type="dxa"/>
          </w:tcPr>
          <w:p w14:paraId="715A9127" w14:textId="77777777" w:rsidR="00182E51" w:rsidRDefault="00182E51" w:rsidP="001F0E3D">
            <w:r>
              <w:t>17</w:t>
            </w:r>
            <w:r w:rsidRPr="004844A7">
              <w:rPr>
                <w:vertAlign w:val="superscript"/>
              </w:rPr>
              <w:t>th</w:t>
            </w:r>
            <w:r>
              <w:t xml:space="preserve"> Mar</w:t>
            </w:r>
          </w:p>
        </w:tc>
        <w:tc>
          <w:tcPr>
            <w:tcW w:w="5529" w:type="dxa"/>
          </w:tcPr>
          <w:p w14:paraId="3A7F7B1B" w14:textId="77777777" w:rsidR="00182E51" w:rsidRDefault="00182E51" w:rsidP="001F0E3D">
            <w:r>
              <w:t>Editing chapter 1.</w:t>
            </w:r>
          </w:p>
        </w:tc>
        <w:tc>
          <w:tcPr>
            <w:tcW w:w="1791" w:type="dxa"/>
          </w:tcPr>
          <w:p w14:paraId="47A2910D" w14:textId="77777777" w:rsidR="00182E51" w:rsidRDefault="00182E51" w:rsidP="001F0E3D"/>
        </w:tc>
      </w:tr>
      <w:tr w:rsidR="00182E51" w14:paraId="2FB0EF40" w14:textId="77777777" w:rsidTr="001F0E3D">
        <w:tc>
          <w:tcPr>
            <w:tcW w:w="1696" w:type="dxa"/>
          </w:tcPr>
          <w:p w14:paraId="14DFF676" w14:textId="77777777" w:rsidR="00182E51" w:rsidRDefault="00182E51" w:rsidP="001F0E3D">
            <w:r>
              <w:t>24</w:t>
            </w:r>
            <w:r w:rsidRPr="004844A7">
              <w:rPr>
                <w:vertAlign w:val="superscript"/>
              </w:rPr>
              <w:t>th</w:t>
            </w:r>
            <w:r>
              <w:t xml:space="preserve"> Mar</w:t>
            </w:r>
          </w:p>
        </w:tc>
        <w:tc>
          <w:tcPr>
            <w:tcW w:w="5529" w:type="dxa"/>
          </w:tcPr>
          <w:p w14:paraId="6EFEC91B" w14:textId="77777777" w:rsidR="00182E51" w:rsidRDefault="00182E51" w:rsidP="001F0E3D">
            <w:r>
              <w:t>Editing chapter 1.</w:t>
            </w:r>
          </w:p>
        </w:tc>
        <w:tc>
          <w:tcPr>
            <w:tcW w:w="1791" w:type="dxa"/>
          </w:tcPr>
          <w:p w14:paraId="3F761283" w14:textId="77777777" w:rsidR="00182E51" w:rsidRDefault="00182E51" w:rsidP="001F0E3D"/>
        </w:tc>
      </w:tr>
      <w:tr w:rsidR="00182E51" w14:paraId="53CFFA47" w14:textId="77777777" w:rsidTr="001F0E3D">
        <w:tc>
          <w:tcPr>
            <w:tcW w:w="1696" w:type="dxa"/>
          </w:tcPr>
          <w:p w14:paraId="31D744EA" w14:textId="77777777" w:rsidR="00182E51" w:rsidRDefault="00182E51" w:rsidP="001F0E3D">
            <w:r>
              <w:t>31</w:t>
            </w:r>
            <w:r w:rsidRPr="004844A7">
              <w:rPr>
                <w:vertAlign w:val="superscript"/>
              </w:rPr>
              <w:t>st</w:t>
            </w:r>
            <w:r>
              <w:t xml:space="preserve"> Mar</w:t>
            </w:r>
          </w:p>
        </w:tc>
        <w:tc>
          <w:tcPr>
            <w:tcW w:w="5529" w:type="dxa"/>
          </w:tcPr>
          <w:p w14:paraId="2A7B969B" w14:textId="77777777" w:rsidR="00182E51" w:rsidRDefault="00182E51" w:rsidP="001F0E3D">
            <w:r>
              <w:t>Editing chapter 2.</w:t>
            </w:r>
          </w:p>
        </w:tc>
        <w:tc>
          <w:tcPr>
            <w:tcW w:w="1791" w:type="dxa"/>
          </w:tcPr>
          <w:p w14:paraId="624D8ABA" w14:textId="77777777" w:rsidR="00182E51" w:rsidRDefault="00182E51" w:rsidP="001F0E3D"/>
        </w:tc>
      </w:tr>
      <w:tr w:rsidR="00182E51" w14:paraId="52ADC245" w14:textId="77777777" w:rsidTr="001F0E3D">
        <w:tc>
          <w:tcPr>
            <w:tcW w:w="9016" w:type="dxa"/>
            <w:gridSpan w:val="3"/>
          </w:tcPr>
          <w:p w14:paraId="6CC16788" w14:textId="77777777" w:rsidR="00182E51" w:rsidRPr="004844A7" w:rsidRDefault="00182E51" w:rsidP="001F0E3D">
            <w:pPr>
              <w:jc w:val="center"/>
              <w:rPr>
                <w:b/>
                <w:bCs/>
              </w:rPr>
            </w:pPr>
            <w:r w:rsidRPr="004844A7">
              <w:rPr>
                <w:b/>
                <w:bCs/>
              </w:rPr>
              <w:t>EASTER BREAK</w:t>
            </w:r>
          </w:p>
        </w:tc>
      </w:tr>
    </w:tbl>
    <w:p w14:paraId="6F02A043" w14:textId="77777777" w:rsidR="00182E51" w:rsidRDefault="00182E51" w:rsidP="00182E51"/>
    <w:tbl>
      <w:tblPr>
        <w:tblStyle w:val="TableGrid"/>
        <w:tblW w:w="0" w:type="auto"/>
        <w:tblLook w:val="04A0" w:firstRow="1" w:lastRow="0" w:firstColumn="1" w:lastColumn="0" w:noHBand="0" w:noVBand="1"/>
      </w:tblPr>
      <w:tblGrid>
        <w:gridCol w:w="1696"/>
        <w:gridCol w:w="5529"/>
        <w:gridCol w:w="1791"/>
      </w:tblGrid>
      <w:tr w:rsidR="00182E51" w14:paraId="380DB7B5" w14:textId="77777777" w:rsidTr="001F0E3D">
        <w:tc>
          <w:tcPr>
            <w:tcW w:w="1696" w:type="dxa"/>
          </w:tcPr>
          <w:p w14:paraId="52CB2A51" w14:textId="77777777" w:rsidR="00182E51" w:rsidRDefault="00182E51" w:rsidP="001F0E3D">
            <w:r>
              <w:t>WEEK COMMENCING</w:t>
            </w:r>
          </w:p>
        </w:tc>
        <w:tc>
          <w:tcPr>
            <w:tcW w:w="5529" w:type="dxa"/>
          </w:tcPr>
          <w:p w14:paraId="5723488E" w14:textId="77777777" w:rsidR="00182E51" w:rsidRDefault="00182E51" w:rsidP="001F0E3D">
            <w:r>
              <w:t>TASK</w:t>
            </w:r>
          </w:p>
        </w:tc>
        <w:tc>
          <w:tcPr>
            <w:tcW w:w="1791" w:type="dxa"/>
          </w:tcPr>
          <w:p w14:paraId="7FA35556" w14:textId="77777777" w:rsidR="00182E51" w:rsidRDefault="00182E51" w:rsidP="001F0E3D">
            <w:r>
              <w:t>COMPLETED</w:t>
            </w:r>
          </w:p>
        </w:tc>
      </w:tr>
      <w:tr w:rsidR="00182E51" w14:paraId="0158E4BF" w14:textId="77777777" w:rsidTr="001F0E3D">
        <w:tc>
          <w:tcPr>
            <w:tcW w:w="1696" w:type="dxa"/>
          </w:tcPr>
          <w:p w14:paraId="014D7126" w14:textId="77777777" w:rsidR="00182E51" w:rsidRDefault="00182E51" w:rsidP="001F0E3D">
            <w:r>
              <w:t>7</w:t>
            </w:r>
            <w:r w:rsidRPr="004844A7">
              <w:rPr>
                <w:vertAlign w:val="superscript"/>
              </w:rPr>
              <w:t>th</w:t>
            </w:r>
            <w:r>
              <w:t xml:space="preserve"> Apr</w:t>
            </w:r>
          </w:p>
        </w:tc>
        <w:tc>
          <w:tcPr>
            <w:tcW w:w="5529" w:type="dxa"/>
          </w:tcPr>
          <w:p w14:paraId="12FA82D8" w14:textId="77777777" w:rsidR="00182E51" w:rsidRDefault="00182E51" w:rsidP="001F0E3D">
            <w:r>
              <w:t>Editing chapter 2.</w:t>
            </w:r>
          </w:p>
        </w:tc>
        <w:tc>
          <w:tcPr>
            <w:tcW w:w="1791" w:type="dxa"/>
          </w:tcPr>
          <w:p w14:paraId="2F7A4940" w14:textId="77777777" w:rsidR="00182E51" w:rsidRDefault="00182E51" w:rsidP="001F0E3D"/>
        </w:tc>
      </w:tr>
      <w:tr w:rsidR="00182E51" w14:paraId="67D8FE3E" w14:textId="77777777" w:rsidTr="001F0E3D">
        <w:tc>
          <w:tcPr>
            <w:tcW w:w="9016" w:type="dxa"/>
            <w:gridSpan w:val="3"/>
          </w:tcPr>
          <w:p w14:paraId="4A4C2FF7" w14:textId="77777777" w:rsidR="00182E51" w:rsidRPr="004844A7" w:rsidRDefault="00182E51" w:rsidP="001F0E3D">
            <w:pPr>
              <w:jc w:val="center"/>
              <w:rPr>
                <w:b/>
                <w:bCs/>
              </w:rPr>
            </w:pPr>
            <w:r w:rsidRPr="004844A7">
              <w:rPr>
                <w:b/>
                <w:bCs/>
              </w:rPr>
              <w:t>8</w:t>
            </w:r>
            <w:r w:rsidRPr="004844A7">
              <w:rPr>
                <w:b/>
                <w:bCs/>
                <w:vertAlign w:val="superscript"/>
              </w:rPr>
              <w:t>TH</w:t>
            </w:r>
            <w:r w:rsidRPr="004844A7">
              <w:rPr>
                <w:b/>
                <w:bCs/>
              </w:rPr>
              <w:t xml:space="preserve"> APRIL - PRESENTATION SLIDES DEADLINE SUBMIT</w:t>
            </w:r>
          </w:p>
        </w:tc>
      </w:tr>
      <w:tr w:rsidR="00182E51" w14:paraId="30671403" w14:textId="77777777" w:rsidTr="001F0E3D">
        <w:tc>
          <w:tcPr>
            <w:tcW w:w="1696" w:type="dxa"/>
          </w:tcPr>
          <w:p w14:paraId="0A9E869D" w14:textId="77777777" w:rsidR="00182E51" w:rsidRDefault="00182E51" w:rsidP="001F0E3D">
            <w:r>
              <w:t>14</w:t>
            </w:r>
            <w:r w:rsidRPr="004844A7">
              <w:rPr>
                <w:vertAlign w:val="superscript"/>
              </w:rPr>
              <w:t>th</w:t>
            </w:r>
            <w:r>
              <w:t xml:space="preserve"> Apr</w:t>
            </w:r>
          </w:p>
        </w:tc>
        <w:tc>
          <w:tcPr>
            <w:tcW w:w="5529" w:type="dxa"/>
          </w:tcPr>
          <w:p w14:paraId="7E9EF2B3" w14:textId="77777777" w:rsidR="00182E51" w:rsidRDefault="00182E51" w:rsidP="001F0E3D">
            <w:r>
              <w:t xml:space="preserve">Editing chapter 3. </w:t>
            </w:r>
          </w:p>
        </w:tc>
        <w:tc>
          <w:tcPr>
            <w:tcW w:w="1791" w:type="dxa"/>
          </w:tcPr>
          <w:p w14:paraId="32D1A9AD" w14:textId="77777777" w:rsidR="00182E51" w:rsidRDefault="00182E51" w:rsidP="001F0E3D"/>
        </w:tc>
      </w:tr>
      <w:tr w:rsidR="00182E51" w14:paraId="469BD0BA" w14:textId="77777777" w:rsidTr="001F0E3D">
        <w:tc>
          <w:tcPr>
            <w:tcW w:w="1696" w:type="dxa"/>
          </w:tcPr>
          <w:p w14:paraId="7D777979" w14:textId="77777777" w:rsidR="00182E51" w:rsidRDefault="00182E51" w:rsidP="001F0E3D">
            <w:r>
              <w:t>21</w:t>
            </w:r>
            <w:r w:rsidRPr="004844A7">
              <w:rPr>
                <w:vertAlign w:val="superscript"/>
              </w:rPr>
              <w:t>st</w:t>
            </w:r>
            <w:r>
              <w:t xml:space="preserve"> Apr</w:t>
            </w:r>
          </w:p>
        </w:tc>
        <w:tc>
          <w:tcPr>
            <w:tcW w:w="5529" w:type="dxa"/>
          </w:tcPr>
          <w:p w14:paraId="6B7C149C" w14:textId="77777777" w:rsidR="00182E51" w:rsidRDefault="00182E51" w:rsidP="001F0E3D">
            <w:r>
              <w:t xml:space="preserve">Overall editing. </w:t>
            </w:r>
          </w:p>
        </w:tc>
        <w:tc>
          <w:tcPr>
            <w:tcW w:w="1791" w:type="dxa"/>
          </w:tcPr>
          <w:p w14:paraId="122F960B" w14:textId="77777777" w:rsidR="00182E51" w:rsidRDefault="00182E51" w:rsidP="001F0E3D"/>
        </w:tc>
      </w:tr>
      <w:tr w:rsidR="00182E51" w14:paraId="28553046" w14:textId="77777777" w:rsidTr="001F0E3D">
        <w:tc>
          <w:tcPr>
            <w:tcW w:w="1696" w:type="dxa"/>
          </w:tcPr>
          <w:p w14:paraId="62A35A44" w14:textId="77777777" w:rsidR="00182E51" w:rsidRDefault="00182E51" w:rsidP="001F0E3D">
            <w:r>
              <w:t>28</w:t>
            </w:r>
            <w:r w:rsidRPr="004844A7">
              <w:rPr>
                <w:vertAlign w:val="superscript"/>
              </w:rPr>
              <w:t>th</w:t>
            </w:r>
            <w:r>
              <w:t xml:space="preserve"> Apr</w:t>
            </w:r>
          </w:p>
        </w:tc>
        <w:tc>
          <w:tcPr>
            <w:tcW w:w="5529" w:type="dxa"/>
          </w:tcPr>
          <w:p w14:paraId="2FCAD5B8" w14:textId="77777777" w:rsidR="00182E51" w:rsidRDefault="00182E51" w:rsidP="001F0E3D">
            <w:r>
              <w:t xml:space="preserve">Final checks and edits. </w:t>
            </w:r>
          </w:p>
        </w:tc>
        <w:tc>
          <w:tcPr>
            <w:tcW w:w="1791" w:type="dxa"/>
          </w:tcPr>
          <w:p w14:paraId="1375C6B8" w14:textId="77777777" w:rsidR="00182E51" w:rsidRDefault="00182E51" w:rsidP="001F0E3D"/>
        </w:tc>
      </w:tr>
      <w:tr w:rsidR="00182E51" w14:paraId="534395B7" w14:textId="77777777" w:rsidTr="001F0E3D">
        <w:tc>
          <w:tcPr>
            <w:tcW w:w="1696" w:type="dxa"/>
          </w:tcPr>
          <w:p w14:paraId="6729C671" w14:textId="77777777" w:rsidR="00182E51" w:rsidRDefault="00182E51" w:rsidP="001F0E3D">
            <w:r>
              <w:t>5</w:t>
            </w:r>
            <w:r w:rsidRPr="004844A7">
              <w:rPr>
                <w:vertAlign w:val="superscript"/>
              </w:rPr>
              <w:t>th</w:t>
            </w:r>
            <w:r>
              <w:t xml:space="preserve"> May</w:t>
            </w:r>
          </w:p>
        </w:tc>
        <w:tc>
          <w:tcPr>
            <w:tcW w:w="5529" w:type="dxa"/>
          </w:tcPr>
          <w:p w14:paraId="48AED529" w14:textId="77777777" w:rsidR="00182E51" w:rsidRDefault="00182E51" w:rsidP="001F0E3D">
            <w:r>
              <w:t xml:space="preserve">SUBMISSION DEADLINE – MUST BE COMPLETE. </w:t>
            </w:r>
          </w:p>
        </w:tc>
        <w:tc>
          <w:tcPr>
            <w:tcW w:w="1791" w:type="dxa"/>
          </w:tcPr>
          <w:p w14:paraId="76346640" w14:textId="77777777" w:rsidR="00182E51" w:rsidRDefault="00182E51" w:rsidP="001F0E3D"/>
        </w:tc>
      </w:tr>
      <w:tr w:rsidR="00182E51" w14:paraId="66E41BC8" w14:textId="77777777" w:rsidTr="001F0E3D">
        <w:tc>
          <w:tcPr>
            <w:tcW w:w="9016" w:type="dxa"/>
            <w:gridSpan w:val="3"/>
          </w:tcPr>
          <w:p w14:paraId="62D3800B" w14:textId="77777777" w:rsidR="00182E51" w:rsidRPr="004844A7" w:rsidRDefault="00182E51" w:rsidP="001F0E3D">
            <w:pPr>
              <w:jc w:val="center"/>
              <w:rPr>
                <w:b/>
                <w:bCs/>
              </w:rPr>
            </w:pPr>
            <w:r w:rsidRPr="004844A7">
              <w:rPr>
                <w:b/>
                <w:bCs/>
              </w:rPr>
              <w:t>7</w:t>
            </w:r>
            <w:r w:rsidRPr="004844A7">
              <w:rPr>
                <w:b/>
                <w:bCs/>
                <w:vertAlign w:val="superscript"/>
              </w:rPr>
              <w:t>th</w:t>
            </w:r>
            <w:r w:rsidRPr="004844A7">
              <w:rPr>
                <w:b/>
                <w:bCs/>
              </w:rPr>
              <w:t xml:space="preserve"> MAY – FINAL DEADLINE FOR SUBMISSION </w:t>
            </w:r>
          </w:p>
        </w:tc>
      </w:tr>
    </w:tbl>
    <w:p w14:paraId="36A614B2" w14:textId="77777777" w:rsidR="00182E51" w:rsidRDefault="00182E51" w:rsidP="00E23A8C">
      <w:pPr>
        <w:rPr>
          <w:rFonts w:ascii="Bahnschrift" w:hAnsi="Bahnschrift"/>
        </w:rPr>
      </w:pPr>
    </w:p>
    <w:p w14:paraId="2A663BEC" w14:textId="357FFE69" w:rsidR="005A64DC" w:rsidRDefault="005A64DC" w:rsidP="005A64DC">
      <w:pPr>
        <w:spacing w:after="0" w:line="240" w:lineRule="auto"/>
        <w:rPr>
          <w:rFonts w:ascii="Bahnschrift" w:eastAsia="Times New Roman" w:hAnsi="Bahnschrift" w:cs="Times New Roman"/>
          <w:b/>
          <w:bCs/>
          <w:kern w:val="0"/>
          <w:sz w:val="28"/>
          <w:szCs w:val="28"/>
          <w:lang w:eastAsia="en-GB" w:bidi="he-IL"/>
          <w14:ligatures w14:val="none"/>
        </w:rPr>
      </w:pPr>
      <w:r>
        <w:rPr>
          <w:rFonts w:ascii="Bahnschrift" w:eastAsia="Times New Roman" w:hAnsi="Bahnschrift" w:cs="Times New Roman"/>
          <w:b/>
          <w:bCs/>
          <w:kern w:val="0"/>
          <w:sz w:val="28"/>
          <w:szCs w:val="28"/>
          <w:lang w:eastAsia="en-GB" w:bidi="he-IL"/>
          <w14:ligatures w14:val="none"/>
        </w:rPr>
        <w:t xml:space="preserve">Appendix </w:t>
      </w:r>
      <w:r>
        <w:rPr>
          <w:rFonts w:ascii="Bahnschrift" w:eastAsia="Times New Roman" w:hAnsi="Bahnschrift" w:cs="Times New Roman"/>
          <w:b/>
          <w:bCs/>
          <w:kern w:val="0"/>
          <w:sz w:val="28"/>
          <w:szCs w:val="28"/>
          <w:lang w:eastAsia="en-GB" w:bidi="he-IL"/>
          <w14:ligatures w14:val="none"/>
        </w:rPr>
        <w:t>2</w:t>
      </w:r>
      <w:r>
        <w:rPr>
          <w:rFonts w:ascii="Bahnschrift" w:eastAsia="Times New Roman" w:hAnsi="Bahnschrift" w:cs="Times New Roman"/>
          <w:b/>
          <w:bCs/>
          <w:kern w:val="0"/>
          <w:sz w:val="28"/>
          <w:szCs w:val="28"/>
          <w:lang w:eastAsia="en-GB" w:bidi="he-IL"/>
          <w14:ligatures w14:val="none"/>
        </w:rPr>
        <w:t xml:space="preserve">: </w:t>
      </w:r>
      <w:r w:rsidRPr="00781831">
        <w:rPr>
          <w:rFonts w:ascii="Bahnschrift" w:eastAsia="Times New Roman" w:hAnsi="Bahnschrift" w:cs="Times New Roman"/>
          <w:b/>
          <w:bCs/>
          <w:kern w:val="0"/>
          <w:sz w:val="28"/>
          <w:szCs w:val="28"/>
          <w:lang w:eastAsia="en-GB" w:bidi="he-IL"/>
          <w14:ligatures w14:val="none"/>
        </w:rPr>
        <w:t>BIBLIOGRAPHY</w:t>
      </w:r>
    </w:p>
    <w:p w14:paraId="2F1598F0" w14:textId="77777777" w:rsidR="005A64DC" w:rsidRPr="00781831" w:rsidRDefault="005A64DC" w:rsidP="005A64DC">
      <w:pPr>
        <w:spacing w:after="0" w:line="240" w:lineRule="auto"/>
        <w:rPr>
          <w:rFonts w:ascii="Bahnschrift" w:eastAsia="Times New Roman" w:hAnsi="Bahnschrift" w:cs="Times New Roman"/>
          <w:b/>
          <w:bCs/>
          <w:kern w:val="0"/>
          <w:sz w:val="28"/>
          <w:szCs w:val="28"/>
          <w:lang w:eastAsia="en-GB" w:bidi="he-IL"/>
          <w14:ligatures w14:val="none"/>
        </w:rPr>
      </w:pPr>
      <w:r>
        <w:rPr>
          <w:rFonts w:ascii="Bahnschrift" w:eastAsia="Times New Roman" w:hAnsi="Bahnschrift" w:cs="Times New Roman"/>
          <w:b/>
          <w:bCs/>
          <w:kern w:val="0"/>
          <w:sz w:val="28"/>
          <w:szCs w:val="28"/>
          <w:lang w:eastAsia="en-GB" w:bidi="he-IL"/>
          <w14:ligatures w14:val="none"/>
        </w:rPr>
        <w:t xml:space="preserve"> </w:t>
      </w:r>
    </w:p>
    <w:p w14:paraId="6A98FE9C" w14:textId="77777777" w:rsidR="005A64DC" w:rsidRDefault="005A64DC" w:rsidP="005A64DC">
      <w:pPr>
        <w:rPr>
          <w:rFonts w:ascii="Bahnschrift" w:hAnsi="Bahnschrift"/>
          <w:u w:val="single"/>
        </w:rPr>
      </w:pPr>
      <w:r>
        <w:rPr>
          <w:rFonts w:ascii="Bahnschrift" w:hAnsi="Bahnschrift"/>
          <w:u w:val="single"/>
        </w:rPr>
        <w:t xml:space="preserve">Key primary sources: </w:t>
      </w:r>
    </w:p>
    <w:p w14:paraId="0A6C9532" w14:textId="77777777" w:rsidR="005A64DC" w:rsidRPr="00705C60" w:rsidRDefault="005A64DC" w:rsidP="005A64DC">
      <w:pPr>
        <w:pStyle w:val="ListParagraph"/>
        <w:numPr>
          <w:ilvl w:val="0"/>
          <w:numId w:val="2"/>
        </w:numPr>
        <w:rPr>
          <w:rFonts w:ascii="Bahnschrift" w:hAnsi="Bahnschrift"/>
          <w:u w:val="single"/>
        </w:rPr>
      </w:pPr>
      <w:r>
        <w:rPr>
          <w:rFonts w:ascii="Bahnschrift" w:hAnsi="Bahnschrift"/>
        </w:rPr>
        <w:t>Book of Ben Sira (chapters 25-40 in particular)</w:t>
      </w:r>
    </w:p>
    <w:p w14:paraId="02A44F92" w14:textId="77777777" w:rsidR="005A64DC" w:rsidRPr="00705C60" w:rsidRDefault="005A64DC" w:rsidP="005A64DC">
      <w:pPr>
        <w:pStyle w:val="ListParagraph"/>
        <w:numPr>
          <w:ilvl w:val="0"/>
          <w:numId w:val="2"/>
        </w:numPr>
        <w:rPr>
          <w:rFonts w:ascii="Bahnschrift" w:hAnsi="Bahnschrift"/>
          <w:u w:val="single"/>
        </w:rPr>
      </w:pPr>
      <w:r>
        <w:rPr>
          <w:rFonts w:ascii="Bahnschrift" w:hAnsi="Bahnschrift"/>
        </w:rPr>
        <w:t>Book of Proverbs (chapters 1-9 and 31)</w:t>
      </w:r>
    </w:p>
    <w:p w14:paraId="748D548D" w14:textId="77777777" w:rsidR="005A64DC" w:rsidRPr="007D01A4" w:rsidRDefault="005A64DC" w:rsidP="005A64DC">
      <w:pPr>
        <w:pStyle w:val="ListParagraph"/>
        <w:numPr>
          <w:ilvl w:val="1"/>
          <w:numId w:val="2"/>
        </w:numPr>
        <w:rPr>
          <w:rFonts w:ascii="Bahnschrift" w:hAnsi="Bahnschrift"/>
          <w:u w:val="single"/>
        </w:rPr>
      </w:pPr>
      <w:r>
        <w:rPr>
          <w:rFonts w:ascii="Bahnschrift" w:hAnsi="Bahnschrift"/>
        </w:rPr>
        <w:t>With occasional references to:</w:t>
      </w:r>
    </w:p>
    <w:p w14:paraId="6CF18E1F" w14:textId="77777777" w:rsidR="005A64DC" w:rsidRPr="007D01A4" w:rsidRDefault="005A64DC" w:rsidP="005A64DC">
      <w:pPr>
        <w:pStyle w:val="ListParagraph"/>
        <w:numPr>
          <w:ilvl w:val="2"/>
          <w:numId w:val="2"/>
        </w:numPr>
        <w:rPr>
          <w:rFonts w:ascii="Bahnschrift" w:hAnsi="Bahnschrift"/>
          <w:u w:val="single"/>
        </w:rPr>
      </w:pPr>
      <w:r>
        <w:rPr>
          <w:rFonts w:ascii="Bahnschrift" w:hAnsi="Bahnschrift"/>
        </w:rPr>
        <w:t xml:space="preserve">Genesis </w:t>
      </w:r>
    </w:p>
    <w:p w14:paraId="09E63792" w14:textId="77777777" w:rsidR="005A64DC" w:rsidRPr="007D01A4" w:rsidRDefault="005A64DC" w:rsidP="005A64DC">
      <w:pPr>
        <w:pStyle w:val="ListParagraph"/>
        <w:numPr>
          <w:ilvl w:val="2"/>
          <w:numId w:val="2"/>
        </w:numPr>
        <w:rPr>
          <w:rFonts w:ascii="Bahnschrift" w:hAnsi="Bahnschrift"/>
          <w:u w:val="single"/>
        </w:rPr>
      </w:pPr>
      <w:r>
        <w:rPr>
          <w:rFonts w:ascii="Bahnschrift" w:hAnsi="Bahnschrift"/>
        </w:rPr>
        <w:t xml:space="preserve">1 Samuel </w:t>
      </w:r>
    </w:p>
    <w:p w14:paraId="5FEE9CB3" w14:textId="77777777" w:rsidR="005A64DC" w:rsidRPr="007D01A4" w:rsidRDefault="005A64DC" w:rsidP="005A64DC">
      <w:pPr>
        <w:pStyle w:val="ListParagraph"/>
        <w:numPr>
          <w:ilvl w:val="0"/>
          <w:numId w:val="2"/>
        </w:numPr>
        <w:rPr>
          <w:rFonts w:ascii="Bahnschrift" w:hAnsi="Bahnschrift"/>
          <w:u w:val="single"/>
        </w:rPr>
      </w:pPr>
      <w:r>
        <w:rPr>
          <w:rFonts w:ascii="Bahnschrift" w:hAnsi="Bahnschrift"/>
        </w:rPr>
        <w:t xml:space="preserve">Potential references also to the Dead Sea Scrolls, specifically scrolls 4Q184/4Q185. </w:t>
      </w:r>
    </w:p>
    <w:p w14:paraId="5FFE75DD" w14:textId="77777777" w:rsidR="005A64DC" w:rsidRDefault="005A64DC" w:rsidP="005A64DC">
      <w:pPr>
        <w:spacing w:after="0" w:line="240" w:lineRule="auto"/>
        <w:rPr>
          <w:rFonts w:ascii="Bahnschrift" w:eastAsia="Times New Roman" w:hAnsi="Bahnschrift" w:cs="Times New Roman"/>
          <w:kern w:val="0"/>
          <w:lang w:eastAsia="en-GB" w:bidi="he-IL"/>
          <w14:ligatures w14:val="none"/>
        </w:rPr>
      </w:pPr>
    </w:p>
    <w:p w14:paraId="3FFC7C46" w14:textId="77777777" w:rsidR="005A64DC" w:rsidRPr="007269F9" w:rsidRDefault="005A64DC" w:rsidP="005A64DC">
      <w:pPr>
        <w:rPr>
          <w:rFonts w:ascii="Bahnschrift" w:hAnsi="Bahnschrift"/>
          <w:u w:val="single"/>
        </w:rPr>
      </w:pPr>
      <w:r>
        <w:rPr>
          <w:rFonts w:ascii="Bahnschrift" w:hAnsi="Bahnschrift"/>
          <w:u w:val="single"/>
        </w:rPr>
        <w:t>Key secondary sources I will use:</w:t>
      </w:r>
    </w:p>
    <w:p w14:paraId="54384CDD" w14:textId="77777777" w:rsidR="005A64DC" w:rsidRDefault="005A64DC" w:rsidP="005A64DC">
      <w:pPr>
        <w:ind w:left="360"/>
        <w:rPr>
          <w:rFonts w:ascii="Bahnschrift" w:hAnsi="Bahnschrift"/>
        </w:rPr>
      </w:pPr>
      <w:r>
        <w:rPr>
          <w:rFonts w:ascii="Bahnschrift" w:hAnsi="Bahnschrift"/>
        </w:rPr>
        <w:t>Overall key sources:</w:t>
      </w:r>
    </w:p>
    <w:p w14:paraId="0EE9A669" w14:textId="77777777" w:rsidR="005A64DC" w:rsidRPr="005D5DC5" w:rsidRDefault="005A64DC" w:rsidP="005A64DC">
      <w:pPr>
        <w:pStyle w:val="ListParagraph"/>
        <w:numPr>
          <w:ilvl w:val="0"/>
          <w:numId w:val="1"/>
        </w:numPr>
        <w:spacing w:after="0" w:line="240" w:lineRule="auto"/>
        <w:rPr>
          <w:rFonts w:ascii="Bahnschrift" w:eastAsia="Times New Roman" w:hAnsi="Bahnschrift" w:cs="Times New Roman"/>
          <w:kern w:val="0"/>
          <w:lang w:eastAsia="en-GB" w:bidi="he-IL"/>
          <w14:ligatures w14:val="none"/>
        </w:rPr>
      </w:pPr>
      <w:r w:rsidRPr="005D5DC5">
        <w:rPr>
          <w:rFonts w:ascii="Bahnschrift" w:eastAsia="Times New Roman" w:hAnsi="Bahnschrift" w:cs="Calibri"/>
          <w:kern w:val="0"/>
          <w:lang w:eastAsia="en-GB" w:bidi="he-IL"/>
          <w14:ligatures w14:val="none"/>
        </w:rPr>
        <w:t xml:space="preserve">Claudia V Camp, </w:t>
      </w:r>
      <w:r w:rsidRPr="005D5DC5">
        <w:rPr>
          <w:rFonts w:ascii="Bahnschrift" w:eastAsia="Times New Roman" w:hAnsi="Bahnschrift" w:cs="Calibri"/>
          <w:i/>
          <w:iCs/>
          <w:kern w:val="0"/>
          <w:lang w:eastAsia="en-GB" w:bidi="he-IL"/>
          <w14:ligatures w14:val="none"/>
        </w:rPr>
        <w:t>Wisdom and the Feminine in the Book of Proverbs</w:t>
      </w:r>
      <w:r w:rsidRPr="005D5DC5">
        <w:rPr>
          <w:rFonts w:ascii="Bahnschrift" w:eastAsia="Times New Roman" w:hAnsi="Bahnschrift" w:cs="Calibri"/>
          <w:kern w:val="0"/>
          <w:lang w:eastAsia="en-GB" w:bidi="he-IL"/>
          <w14:ligatures w14:val="none"/>
        </w:rPr>
        <w:t xml:space="preserve"> (Decatur, Ga: Almond Press, 1985).</w:t>
      </w:r>
    </w:p>
    <w:p w14:paraId="34A1C1BE" w14:textId="77777777" w:rsidR="005A64DC" w:rsidRPr="00EA599E" w:rsidRDefault="005A64DC" w:rsidP="005A64DC">
      <w:pPr>
        <w:pStyle w:val="ListParagraph"/>
        <w:numPr>
          <w:ilvl w:val="0"/>
          <w:numId w:val="1"/>
        </w:numPr>
        <w:rPr>
          <w:rFonts w:ascii="Bahnschrift" w:eastAsia="Times New Roman" w:hAnsi="Bahnschrift" w:cs="Times New Roman"/>
          <w:kern w:val="0"/>
          <w:lang w:eastAsia="en-GB" w:bidi="he-IL"/>
          <w14:ligatures w14:val="none"/>
        </w:rPr>
      </w:pPr>
      <w:r w:rsidRPr="00EA599E">
        <w:rPr>
          <w:rFonts w:ascii="Bahnschrift" w:eastAsia="Times New Roman" w:hAnsi="Bahnschrift" w:cs="Calibri"/>
          <w:kern w:val="0"/>
          <w:lang w:eastAsia="en-GB" w:bidi="he-IL"/>
          <w14:ligatures w14:val="none"/>
        </w:rPr>
        <w:t xml:space="preserve">Silvia Schroer, ‘Wise and Counselling Women in Ancient Israel: Literary and Historical Ideals of the Personified Hokma’, in </w:t>
      </w:r>
      <w:r w:rsidRPr="00EA599E">
        <w:rPr>
          <w:rFonts w:ascii="Bahnschrift" w:eastAsia="Times New Roman" w:hAnsi="Bahnschrift" w:cs="Calibri"/>
          <w:i/>
          <w:iCs/>
          <w:kern w:val="0"/>
          <w:lang w:eastAsia="en-GB" w:bidi="he-IL"/>
          <w14:ligatures w14:val="none"/>
        </w:rPr>
        <w:t>A Feminist Companion to Wisdom Literature</w:t>
      </w:r>
      <w:r w:rsidRPr="00EA599E">
        <w:rPr>
          <w:rFonts w:ascii="Bahnschrift" w:eastAsia="Times New Roman" w:hAnsi="Bahnschrift" w:cs="Calibri"/>
          <w:kern w:val="0"/>
          <w:lang w:eastAsia="en-GB" w:bidi="he-IL"/>
          <w14:ligatures w14:val="none"/>
        </w:rPr>
        <w:t xml:space="preserve"> (Sheffield: Sheffield Academic Press, 1996), pp. 67–84.</w:t>
      </w:r>
    </w:p>
    <w:p w14:paraId="3C926752" w14:textId="77777777" w:rsidR="005A64DC" w:rsidRDefault="005A64DC" w:rsidP="005A64DC">
      <w:pPr>
        <w:pStyle w:val="ListParagraph"/>
        <w:numPr>
          <w:ilvl w:val="0"/>
          <w:numId w:val="1"/>
        </w:numPr>
        <w:spacing w:after="0" w:line="240" w:lineRule="auto"/>
        <w:rPr>
          <w:rFonts w:ascii="Bahnschrift" w:eastAsia="Times New Roman" w:hAnsi="Bahnschrift" w:cs="Calibri"/>
          <w:kern w:val="0"/>
          <w:lang w:eastAsia="en-GB" w:bidi="he-IL"/>
          <w14:ligatures w14:val="none"/>
        </w:rPr>
      </w:pPr>
      <w:r w:rsidRPr="00BB1915">
        <w:rPr>
          <w:rFonts w:ascii="Bahnschrift" w:eastAsia="Times New Roman" w:hAnsi="Bahnschrift" w:cs="Calibri"/>
          <w:kern w:val="0"/>
          <w:lang w:eastAsia="en-GB" w:bidi="he-IL"/>
          <w14:ligatures w14:val="none"/>
        </w:rPr>
        <w:t xml:space="preserve">Tova Forti, ‘Female Imagery in Wisdom Literature’, in </w:t>
      </w:r>
      <w:r w:rsidRPr="00BB1915">
        <w:rPr>
          <w:rFonts w:ascii="Bahnschrift" w:eastAsia="Times New Roman" w:hAnsi="Bahnschrift" w:cs="Calibri"/>
          <w:i/>
          <w:iCs/>
          <w:kern w:val="0"/>
          <w:lang w:eastAsia="en-GB" w:bidi="he-IL"/>
          <w14:ligatures w14:val="none"/>
        </w:rPr>
        <w:t>The Wiley Blackwell Companion to Wisdom Literature</w:t>
      </w:r>
      <w:r w:rsidRPr="00BB1915">
        <w:rPr>
          <w:rFonts w:ascii="Bahnschrift" w:eastAsia="Times New Roman" w:hAnsi="Bahnschrift" w:cs="Calibri"/>
          <w:kern w:val="0"/>
          <w:lang w:eastAsia="en-GB" w:bidi="he-IL"/>
          <w14:ligatures w14:val="none"/>
        </w:rPr>
        <w:t xml:space="preserve"> (John Wiley and Sons, 2020), pp. 177–89.</w:t>
      </w:r>
    </w:p>
    <w:p w14:paraId="579291B3" w14:textId="77777777" w:rsidR="005A64DC" w:rsidRDefault="005A64DC" w:rsidP="005A64DC">
      <w:pPr>
        <w:pStyle w:val="ListParagraph"/>
        <w:numPr>
          <w:ilvl w:val="0"/>
          <w:numId w:val="1"/>
        </w:numPr>
        <w:spacing w:after="0" w:line="240" w:lineRule="auto"/>
        <w:rPr>
          <w:rFonts w:ascii="Bahnschrift" w:eastAsia="Times New Roman" w:hAnsi="Bahnschrift" w:cs="Calibri"/>
          <w:kern w:val="0"/>
          <w:lang w:eastAsia="en-GB" w:bidi="he-IL"/>
          <w14:ligatures w14:val="none"/>
        </w:rPr>
      </w:pPr>
      <w:r w:rsidRPr="005D5DC5">
        <w:rPr>
          <w:rFonts w:ascii="Bahnschrift" w:eastAsia="Times New Roman" w:hAnsi="Bahnschrift" w:cs="Calibri"/>
          <w:kern w:val="0"/>
          <w:lang w:eastAsia="en-GB" w:bidi="he-IL"/>
          <w14:ligatures w14:val="none"/>
        </w:rPr>
        <w:t xml:space="preserve">Michael V Fox, </w:t>
      </w:r>
      <w:r w:rsidRPr="005D5DC5">
        <w:rPr>
          <w:rFonts w:ascii="Bahnschrift" w:eastAsia="Times New Roman" w:hAnsi="Bahnschrift" w:cs="Calibri"/>
          <w:i/>
          <w:iCs/>
          <w:kern w:val="0"/>
          <w:lang w:eastAsia="en-GB" w:bidi="he-IL"/>
          <w14:ligatures w14:val="none"/>
        </w:rPr>
        <w:t>Proverbs 1-9</w:t>
      </w:r>
      <w:r w:rsidRPr="005D5DC5">
        <w:rPr>
          <w:rFonts w:ascii="Bahnschrift" w:eastAsia="Times New Roman" w:hAnsi="Bahnschrift" w:cs="Calibri"/>
          <w:kern w:val="0"/>
          <w:lang w:eastAsia="en-GB" w:bidi="he-IL"/>
          <w14:ligatures w14:val="none"/>
        </w:rPr>
        <w:t xml:space="preserve"> (Anchor Bible, 2000).</w:t>
      </w:r>
    </w:p>
    <w:p w14:paraId="2CEC62DC" w14:textId="77777777" w:rsidR="005A64DC" w:rsidRPr="001F1366" w:rsidRDefault="005A64DC" w:rsidP="005A64DC">
      <w:pPr>
        <w:spacing w:after="0" w:line="240" w:lineRule="auto"/>
        <w:rPr>
          <w:rFonts w:ascii="Bahnschrift" w:eastAsia="Times New Roman" w:hAnsi="Bahnschrift" w:cs="Calibri"/>
          <w:kern w:val="0"/>
          <w:lang w:eastAsia="en-GB" w:bidi="he-IL"/>
          <w14:ligatures w14:val="none"/>
        </w:rPr>
      </w:pPr>
    </w:p>
    <w:p w14:paraId="03995BCE" w14:textId="77777777" w:rsidR="005A64DC" w:rsidRDefault="005A64DC" w:rsidP="005A64DC">
      <w:pPr>
        <w:ind w:left="360"/>
        <w:rPr>
          <w:rFonts w:ascii="Bahnschrift" w:hAnsi="Bahnschrift"/>
        </w:rPr>
      </w:pPr>
      <w:r>
        <w:rPr>
          <w:rFonts w:ascii="Bahnschrift" w:hAnsi="Bahnschrift"/>
        </w:rPr>
        <w:t>Sources for chapter 2 and the strange woman:</w:t>
      </w:r>
    </w:p>
    <w:p w14:paraId="2D63A50F" w14:textId="77777777" w:rsidR="005A64DC" w:rsidRPr="007269F9" w:rsidRDefault="005A64DC" w:rsidP="005A64DC">
      <w:pPr>
        <w:pStyle w:val="ListParagraph"/>
        <w:numPr>
          <w:ilvl w:val="0"/>
          <w:numId w:val="1"/>
        </w:numPr>
        <w:spacing w:after="0" w:line="240" w:lineRule="auto"/>
        <w:rPr>
          <w:rFonts w:ascii="Bahnschrift" w:eastAsia="Times New Roman" w:hAnsi="Bahnschrift" w:cs="Times New Roman"/>
          <w:kern w:val="0"/>
          <w:lang w:eastAsia="en-GB" w:bidi="he-IL"/>
          <w14:ligatures w14:val="none"/>
        </w:rPr>
      </w:pPr>
      <w:r w:rsidRPr="005D5DC5">
        <w:rPr>
          <w:rFonts w:ascii="Bahnschrift" w:eastAsia="Times New Roman" w:hAnsi="Bahnschrift" w:cs="Calibri"/>
          <w:kern w:val="0"/>
          <w:lang w:eastAsia="en-GB" w:bidi="he-IL"/>
          <w14:ligatures w14:val="none"/>
        </w:rPr>
        <w:t>Gale A. Yee, ‘“I Have Perfumed My Bed with Myrrh”: The Foreign Woman ('</w:t>
      </w:r>
      <w:proofErr w:type="spellStart"/>
      <w:r w:rsidRPr="005D5DC5">
        <w:rPr>
          <w:rFonts w:ascii="Bahnschrift" w:eastAsia="Times New Roman" w:hAnsi="Bahnschrift" w:cs="Calibri"/>
          <w:kern w:val="0"/>
          <w:lang w:eastAsia="en-GB" w:bidi="he-IL"/>
          <w14:ligatures w14:val="none"/>
        </w:rPr>
        <w:t>Išša</w:t>
      </w:r>
      <w:proofErr w:type="spellEnd"/>
      <w:r w:rsidRPr="005D5DC5">
        <w:rPr>
          <w:rFonts w:ascii="Bahnschrift" w:eastAsia="Times New Roman" w:hAnsi="Bahnschrift" w:cs="Calibri"/>
          <w:kern w:val="0"/>
          <w:lang w:eastAsia="en-GB" w:bidi="he-IL"/>
          <w14:ligatures w14:val="none"/>
        </w:rPr>
        <w:t xml:space="preserve"> </w:t>
      </w:r>
      <w:proofErr w:type="spellStart"/>
      <w:r w:rsidRPr="005D5DC5">
        <w:rPr>
          <w:rFonts w:ascii="Bahnschrift" w:eastAsia="Times New Roman" w:hAnsi="Bahnschrift" w:cs="Calibri"/>
          <w:kern w:val="0"/>
          <w:lang w:eastAsia="en-GB" w:bidi="he-IL"/>
          <w14:ligatures w14:val="none"/>
        </w:rPr>
        <w:t>Zārâ</w:t>
      </w:r>
      <w:proofErr w:type="spellEnd"/>
      <w:r w:rsidRPr="005D5DC5">
        <w:rPr>
          <w:rFonts w:ascii="Bahnschrift" w:eastAsia="Times New Roman" w:hAnsi="Bahnschrift" w:cs="Calibri"/>
          <w:kern w:val="0"/>
          <w:lang w:eastAsia="en-GB" w:bidi="he-IL"/>
          <w14:ligatures w14:val="none"/>
        </w:rPr>
        <w:t xml:space="preserve">) in Proverbs 1-9’, </w:t>
      </w:r>
      <w:r w:rsidRPr="005D5DC5">
        <w:rPr>
          <w:rFonts w:ascii="Bahnschrift" w:eastAsia="Times New Roman" w:hAnsi="Bahnschrift" w:cs="Calibri"/>
          <w:i/>
          <w:iCs/>
          <w:kern w:val="0"/>
          <w:lang w:eastAsia="en-GB" w:bidi="he-IL"/>
          <w14:ligatures w14:val="none"/>
        </w:rPr>
        <w:t>Journal for the Study of the Old Testament</w:t>
      </w:r>
      <w:r w:rsidRPr="005D5DC5">
        <w:rPr>
          <w:rFonts w:ascii="Bahnschrift" w:eastAsia="Times New Roman" w:hAnsi="Bahnschrift" w:cs="Calibri"/>
          <w:kern w:val="0"/>
          <w:lang w:eastAsia="en-GB" w:bidi="he-IL"/>
          <w14:ligatures w14:val="none"/>
        </w:rPr>
        <w:t>, 13.43 (1989), 53–68.</w:t>
      </w:r>
    </w:p>
    <w:p w14:paraId="62C00544" w14:textId="77777777" w:rsidR="005A64DC" w:rsidRPr="005D5DC5" w:rsidRDefault="005A64DC" w:rsidP="005A64DC">
      <w:pPr>
        <w:pStyle w:val="ListParagraph"/>
        <w:numPr>
          <w:ilvl w:val="0"/>
          <w:numId w:val="1"/>
        </w:numPr>
        <w:spacing w:after="0" w:line="240" w:lineRule="auto"/>
        <w:rPr>
          <w:rFonts w:ascii="Bahnschrift" w:eastAsia="Times New Roman" w:hAnsi="Bahnschrift" w:cs="Times New Roman"/>
          <w:kern w:val="0"/>
          <w:lang w:eastAsia="en-GB" w:bidi="he-IL"/>
          <w14:ligatures w14:val="none"/>
        </w:rPr>
      </w:pPr>
      <w:r w:rsidRPr="005D5DC5">
        <w:rPr>
          <w:rFonts w:ascii="Bahnschrift" w:eastAsia="Times New Roman" w:hAnsi="Bahnschrift" w:cs="Calibri"/>
          <w:kern w:val="0"/>
          <w:lang w:eastAsia="en-GB" w:bidi="he-IL"/>
          <w14:ligatures w14:val="none"/>
        </w:rPr>
        <w:t xml:space="preserve">Kathryn Imray, ‘Love Is (Strong As) Death: Reading the Song of Songs through Proverbs 1-9’, </w:t>
      </w:r>
      <w:r w:rsidRPr="005D5DC5">
        <w:rPr>
          <w:rFonts w:ascii="Bahnschrift" w:eastAsia="Times New Roman" w:hAnsi="Bahnschrift" w:cs="Calibri"/>
          <w:i/>
          <w:iCs/>
          <w:kern w:val="0"/>
          <w:lang w:eastAsia="en-GB" w:bidi="he-IL"/>
          <w14:ligatures w14:val="none"/>
        </w:rPr>
        <w:t>The Catholic Biblical Quarterly</w:t>
      </w:r>
      <w:r w:rsidRPr="005D5DC5">
        <w:rPr>
          <w:rFonts w:ascii="Bahnschrift" w:eastAsia="Times New Roman" w:hAnsi="Bahnschrift" w:cs="Calibri"/>
          <w:kern w:val="0"/>
          <w:lang w:eastAsia="en-GB" w:bidi="he-IL"/>
          <w14:ligatures w14:val="none"/>
        </w:rPr>
        <w:t>, 73.4 (2013), 649–65.</w:t>
      </w:r>
    </w:p>
    <w:p w14:paraId="7B96F337" w14:textId="77777777" w:rsidR="005A64DC" w:rsidRPr="007269F9" w:rsidRDefault="005A64DC" w:rsidP="005A64DC">
      <w:pPr>
        <w:pStyle w:val="ListParagraph"/>
        <w:numPr>
          <w:ilvl w:val="0"/>
          <w:numId w:val="1"/>
        </w:numPr>
        <w:spacing w:after="0" w:line="240" w:lineRule="auto"/>
        <w:rPr>
          <w:rFonts w:ascii="Bahnschrift" w:eastAsia="Times New Roman" w:hAnsi="Bahnschrift" w:cs="Times New Roman"/>
          <w:kern w:val="0"/>
          <w:lang w:eastAsia="en-GB" w:bidi="he-IL"/>
          <w14:ligatures w14:val="none"/>
        </w:rPr>
      </w:pPr>
      <w:r w:rsidRPr="005D5DC5">
        <w:rPr>
          <w:rFonts w:ascii="Bahnschrift" w:eastAsia="Times New Roman" w:hAnsi="Bahnschrift" w:cs="Calibri"/>
          <w:kern w:val="0"/>
          <w:lang w:eastAsia="en-GB" w:bidi="he-IL"/>
          <w14:ligatures w14:val="none"/>
        </w:rPr>
        <w:t xml:space="preserve">Claudia V. Camp, ‘What’s so Strange about the Strange Woman?’, in </w:t>
      </w:r>
      <w:r w:rsidRPr="005D5DC5">
        <w:rPr>
          <w:rFonts w:ascii="Bahnschrift" w:eastAsia="Times New Roman" w:hAnsi="Bahnschrift" w:cs="Calibri"/>
          <w:i/>
          <w:iCs/>
          <w:kern w:val="0"/>
          <w:lang w:eastAsia="en-GB" w:bidi="he-IL"/>
          <w14:ligatures w14:val="none"/>
        </w:rPr>
        <w:t>The Bible and the Politics of Exegesis</w:t>
      </w:r>
      <w:r w:rsidRPr="005D5DC5">
        <w:rPr>
          <w:rFonts w:ascii="Bahnschrift" w:eastAsia="Times New Roman" w:hAnsi="Bahnschrift" w:cs="Calibri"/>
          <w:kern w:val="0"/>
          <w:lang w:eastAsia="en-GB" w:bidi="he-IL"/>
          <w14:ligatures w14:val="none"/>
        </w:rPr>
        <w:t xml:space="preserve"> (Cleveland, Ohio: Pilgrim Press, 1991), pp. 17–32.</w:t>
      </w:r>
    </w:p>
    <w:p w14:paraId="68FD8C4C" w14:textId="77777777" w:rsidR="005A64DC" w:rsidRDefault="005A64DC" w:rsidP="005A64DC">
      <w:pPr>
        <w:ind w:left="360"/>
        <w:rPr>
          <w:rFonts w:ascii="Bahnschrift" w:hAnsi="Bahnschrift"/>
        </w:rPr>
      </w:pPr>
    </w:p>
    <w:p w14:paraId="61FC419C" w14:textId="77777777" w:rsidR="005A64DC" w:rsidRDefault="005A64DC" w:rsidP="005A64DC">
      <w:pPr>
        <w:ind w:left="360"/>
        <w:rPr>
          <w:rFonts w:ascii="Bahnschrift" w:hAnsi="Bahnschrift"/>
        </w:rPr>
      </w:pPr>
      <w:r>
        <w:rPr>
          <w:rFonts w:ascii="Bahnschrift" w:hAnsi="Bahnschrift"/>
        </w:rPr>
        <w:t xml:space="preserve">Sources for chapter 3 and feminism: </w:t>
      </w:r>
    </w:p>
    <w:p w14:paraId="256DDD22" w14:textId="77777777" w:rsidR="005A64DC" w:rsidRPr="00916AF0" w:rsidRDefault="005A64DC" w:rsidP="005A64DC">
      <w:pPr>
        <w:pStyle w:val="ListParagraph"/>
        <w:numPr>
          <w:ilvl w:val="0"/>
          <w:numId w:val="1"/>
        </w:numPr>
        <w:spacing w:after="0" w:line="240" w:lineRule="auto"/>
        <w:rPr>
          <w:rFonts w:ascii="Bahnschrift" w:eastAsia="Times New Roman" w:hAnsi="Bahnschrift" w:cs="Calibri"/>
          <w:kern w:val="0"/>
          <w:lang w:eastAsia="en-GB" w:bidi="he-IL"/>
          <w14:ligatures w14:val="none"/>
        </w:rPr>
      </w:pPr>
      <w:r w:rsidRPr="00916AF0">
        <w:rPr>
          <w:rFonts w:ascii="Bahnschrift" w:eastAsia="Times New Roman" w:hAnsi="Bahnschrift" w:cs="Calibri"/>
          <w:kern w:val="0"/>
          <w:lang w:eastAsia="en-GB" w:bidi="he-IL"/>
          <w14:ligatures w14:val="none"/>
        </w:rPr>
        <w:t xml:space="preserve">Rosemary Radford Ruether, </w:t>
      </w:r>
      <w:r w:rsidRPr="00916AF0">
        <w:rPr>
          <w:rFonts w:ascii="Bahnschrift" w:eastAsia="Times New Roman" w:hAnsi="Bahnschrift" w:cs="Calibri"/>
          <w:i/>
          <w:iCs/>
          <w:kern w:val="0"/>
          <w:lang w:eastAsia="en-GB" w:bidi="he-IL"/>
          <w14:ligatures w14:val="none"/>
        </w:rPr>
        <w:t xml:space="preserve">Sexism and God-Talk: Toward a Feminist Theology </w:t>
      </w:r>
      <w:r w:rsidRPr="00916AF0">
        <w:rPr>
          <w:rFonts w:ascii="Bahnschrift" w:eastAsia="Times New Roman" w:hAnsi="Bahnschrift" w:cs="Calibri"/>
          <w:kern w:val="0"/>
          <w:lang w:eastAsia="en-GB" w:bidi="he-IL"/>
          <w14:ligatures w14:val="none"/>
        </w:rPr>
        <w:t>(Boston: Beacon Press, 1983).</w:t>
      </w:r>
    </w:p>
    <w:p w14:paraId="02C92491" w14:textId="77777777" w:rsidR="005A64DC" w:rsidRPr="00916AF0" w:rsidRDefault="005A64DC" w:rsidP="005A64DC">
      <w:pPr>
        <w:pStyle w:val="ListParagraph"/>
        <w:numPr>
          <w:ilvl w:val="0"/>
          <w:numId w:val="1"/>
        </w:numPr>
        <w:spacing w:after="0" w:line="240" w:lineRule="auto"/>
        <w:rPr>
          <w:rFonts w:ascii="Bahnschrift" w:eastAsia="Times New Roman" w:hAnsi="Bahnschrift" w:cs="Calibri"/>
          <w:kern w:val="0"/>
          <w:lang w:eastAsia="en-GB" w:bidi="he-IL"/>
          <w14:ligatures w14:val="none"/>
        </w:rPr>
      </w:pPr>
      <w:r w:rsidRPr="00916AF0">
        <w:rPr>
          <w:rFonts w:ascii="Bahnschrift" w:eastAsia="Times New Roman" w:hAnsi="Bahnschrift" w:cs="Calibri"/>
          <w:kern w:val="0"/>
          <w:lang w:eastAsia="en-GB" w:bidi="he-IL"/>
          <w14:ligatures w14:val="none"/>
        </w:rPr>
        <w:t xml:space="preserve">Lisa Allen-McLaurin, ‘Overcoming the Violence of “Virtuous” Womanhood: Liberating Women from the Proverbs 31 Paradigm’, </w:t>
      </w:r>
      <w:r w:rsidRPr="00916AF0">
        <w:rPr>
          <w:rFonts w:ascii="Bahnschrift" w:eastAsia="Times New Roman" w:hAnsi="Bahnschrift" w:cs="Calibri"/>
          <w:i/>
          <w:iCs/>
          <w:kern w:val="0"/>
          <w:lang w:eastAsia="en-GB" w:bidi="he-IL"/>
          <w14:ligatures w14:val="none"/>
        </w:rPr>
        <w:t>Religions</w:t>
      </w:r>
      <w:r w:rsidRPr="00916AF0">
        <w:rPr>
          <w:rFonts w:ascii="Bahnschrift" w:eastAsia="Times New Roman" w:hAnsi="Bahnschrift" w:cs="Calibri"/>
          <w:kern w:val="0"/>
          <w:lang w:eastAsia="en-GB" w:bidi="he-IL"/>
          <w14:ligatures w14:val="none"/>
        </w:rPr>
        <w:t>, 14.1028 (2023), 1–18.</w:t>
      </w:r>
    </w:p>
    <w:p w14:paraId="798C7F87" w14:textId="77777777" w:rsidR="005A64DC" w:rsidRPr="00916AF0" w:rsidRDefault="005A64DC" w:rsidP="005A64DC">
      <w:pPr>
        <w:pStyle w:val="ListParagraph"/>
        <w:numPr>
          <w:ilvl w:val="0"/>
          <w:numId w:val="1"/>
        </w:numPr>
        <w:spacing w:after="0" w:line="240" w:lineRule="auto"/>
        <w:rPr>
          <w:rFonts w:ascii="Bahnschrift" w:eastAsia="Times New Roman" w:hAnsi="Bahnschrift" w:cs="Times New Roman"/>
          <w:kern w:val="0"/>
          <w:lang w:eastAsia="en-GB" w:bidi="he-IL"/>
          <w14:ligatures w14:val="none"/>
        </w:rPr>
      </w:pPr>
      <w:r w:rsidRPr="00916AF0">
        <w:rPr>
          <w:rFonts w:ascii="Bahnschrift" w:eastAsia="Times New Roman" w:hAnsi="Bahnschrift" w:cs="Calibri"/>
          <w:kern w:val="0"/>
          <w:lang w:eastAsia="en-GB" w:bidi="he-IL"/>
          <w14:ligatures w14:val="none"/>
        </w:rPr>
        <w:t xml:space="preserve">Bridget Gilfillan Upton, ‘Feminist Theology as Biblical Hermeneutics’, in </w:t>
      </w:r>
      <w:r w:rsidRPr="00916AF0">
        <w:rPr>
          <w:rFonts w:ascii="Bahnschrift" w:eastAsia="Times New Roman" w:hAnsi="Bahnschrift" w:cs="Calibri"/>
          <w:i/>
          <w:iCs/>
          <w:kern w:val="0"/>
          <w:lang w:eastAsia="en-GB" w:bidi="he-IL"/>
          <w14:ligatures w14:val="none"/>
        </w:rPr>
        <w:t>The Cambridge Companion to Feminist Theology</w:t>
      </w:r>
      <w:r w:rsidRPr="00916AF0">
        <w:rPr>
          <w:rFonts w:ascii="Bahnschrift" w:eastAsia="Times New Roman" w:hAnsi="Bahnschrift" w:cs="Calibri"/>
          <w:kern w:val="0"/>
          <w:lang w:eastAsia="en-GB" w:bidi="he-IL"/>
          <w14:ligatures w14:val="none"/>
        </w:rPr>
        <w:t xml:space="preserve"> (Cambridge: Cambridge University Press, 2002), pp. 97–113.</w:t>
      </w:r>
    </w:p>
    <w:p w14:paraId="1E05485F" w14:textId="77777777" w:rsidR="005A64DC" w:rsidRPr="00916AF0" w:rsidRDefault="005A64DC" w:rsidP="005A64DC">
      <w:pPr>
        <w:pStyle w:val="ListParagraph"/>
        <w:numPr>
          <w:ilvl w:val="0"/>
          <w:numId w:val="1"/>
        </w:numPr>
        <w:spacing w:after="0" w:line="240" w:lineRule="auto"/>
        <w:rPr>
          <w:rFonts w:ascii="Bahnschrift" w:eastAsia="Times New Roman" w:hAnsi="Bahnschrift" w:cs="Times New Roman"/>
          <w:kern w:val="0"/>
          <w:lang w:eastAsia="en-GB" w:bidi="he-IL"/>
          <w14:ligatures w14:val="none"/>
        </w:rPr>
      </w:pPr>
      <w:r w:rsidRPr="00916AF0">
        <w:rPr>
          <w:rFonts w:ascii="Bahnschrift" w:eastAsia="Times New Roman" w:hAnsi="Bahnschrift" w:cs="Calibri"/>
          <w:kern w:val="0"/>
          <w:lang w:eastAsia="en-GB" w:bidi="he-IL"/>
          <w14:ligatures w14:val="none"/>
        </w:rPr>
        <w:t xml:space="preserve">Richard N Soulen and R Kendall Soulen, </w:t>
      </w:r>
      <w:r w:rsidRPr="00916AF0">
        <w:rPr>
          <w:rFonts w:ascii="Bahnschrift" w:eastAsia="Times New Roman" w:hAnsi="Bahnschrift" w:cs="Calibri"/>
          <w:i/>
          <w:iCs/>
          <w:kern w:val="0"/>
          <w:lang w:eastAsia="en-GB" w:bidi="he-IL"/>
          <w14:ligatures w14:val="none"/>
        </w:rPr>
        <w:t>Handbook of Biblical Criticism</w:t>
      </w:r>
      <w:r w:rsidRPr="00916AF0">
        <w:rPr>
          <w:rFonts w:ascii="Bahnschrift" w:eastAsia="Times New Roman" w:hAnsi="Bahnschrift" w:cs="Calibri"/>
          <w:kern w:val="0"/>
          <w:lang w:eastAsia="en-GB" w:bidi="he-IL"/>
          <w14:ligatures w14:val="none"/>
        </w:rPr>
        <w:t xml:space="preserve"> (Louisville, Ky; London: Westminster John Knox Press, 2001).</w:t>
      </w:r>
    </w:p>
    <w:p w14:paraId="4BB62553" w14:textId="77777777" w:rsidR="005A64DC" w:rsidRPr="00916AF0" w:rsidRDefault="005A64DC" w:rsidP="005A64DC">
      <w:pPr>
        <w:pStyle w:val="ListParagraph"/>
        <w:numPr>
          <w:ilvl w:val="0"/>
          <w:numId w:val="1"/>
        </w:numPr>
        <w:spacing w:after="0" w:line="240" w:lineRule="auto"/>
        <w:rPr>
          <w:rFonts w:ascii="Bahnschrift" w:eastAsia="Times New Roman" w:hAnsi="Bahnschrift" w:cs="Times New Roman"/>
          <w:kern w:val="0"/>
          <w:lang w:eastAsia="en-GB" w:bidi="he-IL"/>
          <w14:ligatures w14:val="none"/>
        </w:rPr>
      </w:pPr>
      <w:r w:rsidRPr="00916AF0">
        <w:rPr>
          <w:rFonts w:ascii="Bahnschrift" w:eastAsia="Times New Roman" w:hAnsi="Bahnschrift" w:cs="Times New Roman"/>
          <w:kern w:val="0"/>
          <w:lang w:eastAsia="en-GB" w:bidi="he-IL"/>
          <w14:ligatures w14:val="none"/>
        </w:rPr>
        <w:t xml:space="preserve">Christine Roy Yoder, ‘Personified Wisdom and Feminist Theologies’, in </w:t>
      </w:r>
      <w:r w:rsidRPr="00916AF0">
        <w:rPr>
          <w:rFonts w:ascii="Bahnschrift" w:eastAsia="Times New Roman" w:hAnsi="Bahnschrift" w:cs="Times New Roman"/>
          <w:i/>
          <w:iCs/>
          <w:kern w:val="0"/>
          <w:lang w:eastAsia="en-GB" w:bidi="he-IL"/>
          <w14:ligatures w14:val="none"/>
        </w:rPr>
        <w:t>The Oxford Handbook of Wisdom and the Bible</w:t>
      </w:r>
      <w:r w:rsidRPr="00916AF0">
        <w:rPr>
          <w:rFonts w:ascii="Bahnschrift" w:eastAsia="Times New Roman" w:hAnsi="Bahnschrift" w:cs="Times New Roman"/>
          <w:kern w:val="0"/>
          <w:lang w:eastAsia="en-GB" w:bidi="he-IL"/>
          <w14:ligatures w14:val="none"/>
        </w:rPr>
        <w:t xml:space="preserve"> (Oxford Academic, 2020).</w:t>
      </w:r>
    </w:p>
    <w:p w14:paraId="25C2BF90" w14:textId="77777777" w:rsidR="005A64DC" w:rsidRPr="007A0194" w:rsidRDefault="005A64DC" w:rsidP="005A64DC">
      <w:pPr>
        <w:pStyle w:val="ListParagraph"/>
        <w:rPr>
          <w:rFonts w:ascii="Bahnschrift" w:hAnsi="Bahnschrift"/>
        </w:rPr>
      </w:pPr>
    </w:p>
    <w:p w14:paraId="3B3BCC0F" w14:textId="77777777" w:rsidR="005A64DC" w:rsidRDefault="005A64DC" w:rsidP="005A64DC">
      <w:pPr>
        <w:ind w:left="360"/>
        <w:rPr>
          <w:rFonts w:ascii="Bahnschrift" w:hAnsi="Bahnschrift"/>
        </w:rPr>
      </w:pPr>
      <w:r>
        <w:rPr>
          <w:rFonts w:ascii="Bahnschrift" w:hAnsi="Bahnschrift"/>
        </w:rPr>
        <w:t>Sources for social context/historical info:</w:t>
      </w:r>
    </w:p>
    <w:p w14:paraId="00101FA3" w14:textId="77777777" w:rsidR="005A64DC" w:rsidRPr="005D5DC5" w:rsidRDefault="005A64DC" w:rsidP="005A64DC">
      <w:pPr>
        <w:pStyle w:val="ListParagraph"/>
        <w:numPr>
          <w:ilvl w:val="0"/>
          <w:numId w:val="1"/>
        </w:numPr>
        <w:spacing w:after="0" w:line="240" w:lineRule="auto"/>
        <w:rPr>
          <w:rFonts w:ascii="Bahnschrift" w:eastAsia="Times New Roman" w:hAnsi="Bahnschrift" w:cs="Calibri"/>
          <w:kern w:val="0"/>
          <w:lang w:eastAsia="en-GB" w:bidi="he-IL"/>
          <w14:ligatures w14:val="none"/>
        </w:rPr>
      </w:pPr>
      <w:proofErr w:type="spellStart"/>
      <w:r w:rsidRPr="005D5DC5">
        <w:rPr>
          <w:rFonts w:ascii="Bahnschrift" w:eastAsia="Times New Roman" w:hAnsi="Bahnschrift" w:cs="Calibri"/>
          <w:kern w:val="0"/>
          <w:lang w:eastAsia="en-GB" w:bidi="he-IL"/>
          <w14:ligatures w14:val="none"/>
        </w:rPr>
        <w:t>Ṭal</w:t>
      </w:r>
      <w:proofErr w:type="spellEnd"/>
      <w:r w:rsidRPr="005D5DC5">
        <w:rPr>
          <w:rFonts w:ascii="Bahnschrift" w:eastAsia="Times New Roman" w:hAnsi="Bahnschrift" w:cs="Calibri"/>
          <w:kern w:val="0"/>
          <w:lang w:eastAsia="en-GB" w:bidi="he-IL"/>
          <w14:ligatures w14:val="none"/>
        </w:rPr>
        <w:t xml:space="preserve"> Ilan, </w:t>
      </w:r>
      <w:r w:rsidRPr="005D5DC5">
        <w:rPr>
          <w:rFonts w:ascii="Bahnschrift" w:eastAsia="Times New Roman" w:hAnsi="Bahnschrift" w:cs="Calibri"/>
          <w:i/>
          <w:iCs/>
          <w:kern w:val="0"/>
          <w:lang w:eastAsia="en-GB" w:bidi="he-IL"/>
          <w14:ligatures w14:val="none"/>
        </w:rPr>
        <w:t>Jewish Women in Greco-Roman Palestine</w:t>
      </w:r>
      <w:r w:rsidRPr="005D5DC5">
        <w:rPr>
          <w:rFonts w:ascii="Bahnschrift" w:eastAsia="Times New Roman" w:hAnsi="Bahnschrift" w:cs="Calibri"/>
          <w:kern w:val="0"/>
          <w:lang w:eastAsia="en-GB" w:bidi="he-IL"/>
          <w14:ligatures w14:val="none"/>
        </w:rPr>
        <w:t xml:space="preserve"> (Peabody, Mass.: Hendrickson Publishers, 1996).</w:t>
      </w:r>
    </w:p>
    <w:p w14:paraId="059A6EEF" w14:textId="77777777" w:rsidR="005A64DC" w:rsidRPr="005D5DC5" w:rsidRDefault="005A64DC" w:rsidP="005A64DC">
      <w:pPr>
        <w:pStyle w:val="ListParagraph"/>
        <w:numPr>
          <w:ilvl w:val="0"/>
          <w:numId w:val="1"/>
        </w:numPr>
        <w:spacing w:after="0" w:line="240" w:lineRule="auto"/>
        <w:rPr>
          <w:rFonts w:ascii="Bahnschrift" w:eastAsia="Times New Roman" w:hAnsi="Bahnschrift" w:cs="Calibri"/>
          <w:kern w:val="0"/>
          <w:lang w:eastAsia="en-GB" w:bidi="he-IL"/>
          <w14:ligatures w14:val="none"/>
        </w:rPr>
      </w:pPr>
      <w:r w:rsidRPr="005D5DC5">
        <w:rPr>
          <w:rFonts w:ascii="Bahnschrift" w:eastAsia="Times New Roman" w:hAnsi="Bahnschrift" w:cs="Calibri"/>
          <w:kern w:val="0"/>
          <w:lang w:eastAsia="en-GB" w:bidi="he-IL"/>
          <w14:ligatures w14:val="none"/>
        </w:rPr>
        <w:t xml:space="preserve">Joseph Blenkinsopp, ‘The Household in Ancient Judaism and Early Judaism’, in </w:t>
      </w:r>
      <w:r w:rsidRPr="005D5DC5">
        <w:rPr>
          <w:rFonts w:ascii="Bahnschrift" w:eastAsia="Times New Roman" w:hAnsi="Bahnschrift" w:cs="Calibri"/>
          <w:i/>
          <w:iCs/>
          <w:kern w:val="0"/>
          <w:lang w:eastAsia="en-GB" w:bidi="he-IL"/>
          <w14:ligatures w14:val="none"/>
        </w:rPr>
        <w:t>The Blackwell Companion to the Hebrew Bible</w:t>
      </w:r>
      <w:r w:rsidRPr="005D5DC5">
        <w:rPr>
          <w:rFonts w:ascii="Bahnschrift" w:eastAsia="Times New Roman" w:hAnsi="Bahnschrift" w:cs="Calibri"/>
          <w:kern w:val="0"/>
          <w:lang w:eastAsia="en-GB" w:bidi="he-IL"/>
          <w14:ligatures w14:val="none"/>
        </w:rPr>
        <w:t xml:space="preserve"> (Blackwell Publishing Ltd., 2001), pp. 169–85.</w:t>
      </w:r>
    </w:p>
    <w:p w14:paraId="109E7B94" w14:textId="77777777" w:rsidR="005A64DC" w:rsidRPr="005D5DC5" w:rsidRDefault="005A64DC" w:rsidP="005A64DC">
      <w:pPr>
        <w:pStyle w:val="ListParagraph"/>
        <w:numPr>
          <w:ilvl w:val="0"/>
          <w:numId w:val="1"/>
        </w:numPr>
        <w:rPr>
          <w:rFonts w:ascii="Bahnschrift" w:hAnsi="Bahnschrift"/>
        </w:rPr>
      </w:pPr>
      <w:r w:rsidRPr="005D5DC5">
        <w:rPr>
          <w:rFonts w:ascii="Bahnschrift" w:eastAsia="Times New Roman" w:hAnsi="Bahnschrift" w:cs="Calibri"/>
          <w:kern w:val="0"/>
          <w:lang w:eastAsia="en-GB" w:bidi="he-IL"/>
          <w14:ligatures w14:val="none"/>
        </w:rPr>
        <w:t xml:space="preserve">Carol Meyers, ‘In the Household and Beyond: The Social World of Israelite Women’, </w:t>
      </w:r>
      <w:r w:rsidRPr="005D5DC5">
        <w:rPr>
          <w:rFonts w:ascii="Bahnschrift" w:eastAsia="Times New Roman" w:hAnsi="Bahnschrift" w:cs="Calibri"/>
          <w:i/>
          <w:iCs/>
          <w:kern w:val="0"/>
          <w:lang w:eastAsia="en-GB" w:bidi="he-IL"/>
          <w14:ligatures w14:val="none"/>
        </w:rPr>
        <w:t>Studia Theologica</w:t>
      </w:r>
      <w:r w:rsidRPr="005D5DC5">
        <w:rPr>
          <w:rFonts w:ascii="Bahnschrift" w:eastAsia="Times New Roman" w:hAnsi="Bahnschrift" w:cs="Calibri"/>
          <w:kern w:val="0"/>
          <w:lang w:eastAsia="en-GB" w:bidi="he-IL"/>
          <w14:ligatures w14:val="none"/>
        </w:rPr>
        <w:t>, 63.1 (2009), 19–41.</w:t>
      </w:r>
    </w:p>
    <w:p w14:paraId="2AF7991A" w14:textId="77777777" w:rsidR="005A64DC" w:rsidRDefault="005A64DC" w:rsidP="005A64DC">
      <w:pPr>
        <w:ind w:left="360"/>
        <w:rPr>
          <w:rFonts w:ascii="Bahnschrift" w:hAnsi="Bahnschrift"/>
        </w:rPr>
      </w:pPr>
      <w:r>
        <w:rPr>
          <w:rFonts w:ascii="Bahnschrift" w:hAnsi="Bahnschrift"/>
        </w:rPr>
        <w:t>Other:</w:t>
      </w:r>
    </w:p>
    <w:p w14:paraId="77B954E6" w14:textId="77777777" w:rsidR="005A64DC" w:rsidRPr="005D5DC5" w:rsidRDefault="005A64DC" w:rsidP="005A64DC">
      <w:pPr>
        <w:pStyle w:val="ListParagraph"/>
        <w:numPr>
          <w:ilvl w:val="0"/>
          <w:numId w:val="1"/>
        </w:numPr>
        <w:spacing w:after="0" w:line="240" w:lineRule="auto"/>
        <w:rPr>
          <w:rFonts w:ascii="Bahnschrift" w:eastAsia="Times New Roman" w:hAnsi="Bahnschrift" w:cs="Times New Roman"/>
          <w:kern w:val="0"/>
          <w:lang w:eastAsia="en-GB" w:bidi="he-IL"/>
          <w14:ligatures w14:val="none"/>
        </w:rPr>
      </w:pPr>
      <w:r w:rsidRPr="005D5DC5">
        <w:rPr>
          <w:rFonts w:ascii="Bahnschrift" w:eastAsia="Times New Roman" w:hAnsi="Bahnschrift" w:cs="Calibri"/>
          <w:kern w:val="0"/>
          <w:lang w:eastAsia="en-GB" w:bidi="he-IL"/>
          <w14:ligatures w14:val="none"/>
        </w:rPr>
        <w:t xml:space="preserve">Christine Roy Yoder, ‘The Woman of Substance: A Socioeconomic Reading of Proverbs 31:10-31’, </w:t>
      </w:r>
      <w:r w:rsidRPr="005D5DC5">
        <w:rPr>
          <w:rFonts w:ascii="Bahnschrift" w:eastAsia="Times New Roman" w:hAnsi="Bahnschrift" w:cs="Calibri"/>
          <w:i/>
          <w:iCs/>
          <w:kern w:val="0"/>
          <w:lang w:eastAsia="en-GB" w:bidi="he-IL"/>
          <w14:ligatures w14:val="none"/>
        </w:rPr>
        <w:t>Journal of Biblical Literature</w:t>
      </w:r>
      <w:r w:rsidRPr="005D5DC5">
        <w:rPr>
          <w:rFonts w:ascii="Bahnschrift" w:eastAsia="Times New Roman" w:hAnsi="Bahnschrift" w:cs="Calibri"/>
          <w:kern w:val="0"/>
          <w:lang w:eastAsia="en-GB" w:bidi="he-IL"/>
          <w14:ligatures w14:val="none"/>
        </w:rPr>
        <w:t>, 122.3 (2003), 427–47.</w:t>
      </w:r>
    </w:p>
    <w:p w14:paraId="1BFAFD1C" w14:textId="77777777" w:rsidR="005A64DC" w:rsidRPr="005D5DC5" w:rsidRDefault="005A64DC" w:rsidP="005A64DC">
      <w:pPr>
        <w:pStyle w:val="ListParagraph"/>
        <w:numPr>
          <w:ilvl w:val="0"/>
          <w:numId w:val="1"/>
        </w:numPr>
        <w:spacing w:after="0" w:line="240" w:lineRule="auto"/>
        <w:rPr>
          <w:rFonts w:ascii="Bahnschrift" w:eastAsia="Times New Roman" w:hAnsi="Bahnschrift" w:cs="Calibri"/>
          <w:kern w:val="0"/>
          <w:lang w:eastAsia="en-GB" w:bidi="he-IL"/>
          <w14:ligatures w14:val="none"/>
        </w:rPr>
      </w:pPr>
      <w:r w:rsidRPr="005D5DC5">
        <w:rPr>
          <w:rFonts w:ascii="Bahnschrift" w:eastAsia="Times New Roman" w:hAnsi="Bahnschrift" w:cs="Calibri"/>
          <w:kern w:val="0"/>
          <w:lang w:eastAsia="en-GB" w:bidi="he-IL"/>
          <w14:ligatures w14:val="none"/>
        </w:rPr>
        <w:t xml:space="preserve">Bernhard Lang, ‘Women’s Work, Household and Property in Two Mediterranean Societies: A Comparative Essay on Proverbs XXXI 10-31’, </w:t>
      </w:r>
      <w:proofErr w:type="spellStart"/>
      <w:r w:rsidRPr="005D5DC5">
        <w:rPr>
          <w:rFonts w:ascii="Bahnschrift" w:eastAsia="Times New Roman" w:hAnsi="Bahnschrift" w:cs="Calibri"/>
          <w:i/>
          <w:iCs/>
          <w:kern w:val="0"/>
          <w:lang w:eastAsia="en-GB" w:bidi="he-IL"/>
          <w14:ligatures w14:val="none"/>
        </w:rPr>
        <w:t>Vetus</w:t>
      </w:r>
      <w:proofErr w:type="spellEnd"/>
      <w:r w:rsidRPr="005D5DC5">
        <w:rPr>
          <w:rFonts w:ascii="Bahnschrift" w:eastAsia="Times New Roman" w:hAnsi="Bahnschrift" w:cs="Calibri"/>
          <w:i/>
          <w:iCs/>
          <w:kern w:val="0"/>
          <w:lang w:eastAsia="en-GB" w:bidi="he-IL"/>
          <w14:ligatures w14:val="none"/>
        </w:rPr>
        <w:t xml:space="preserve"> </w:t>
      </w:r>
      <w:proofErr w:type="spellStart"/>
      <w:r w:rsidRPr="005D5DC5">
        <w:rPr>
          <w:rFonts w:ascii="Bahnschrift" w:eastAsia="Times New Roman" w:hAnsi="Bahnschrift" w:cs="Calibri"/>
          <w:i/>
          <w:iCs/>
          <w:kern w:val="0"/>
          <w:lang w:eastAsia="en-GB" w:bidi="he-IL"/>
          <w14:ligatures w14:val="none"/>
        </w:rPr>
        <w:t>Testamentum</w:t>
      </w:r>
      <w:proofErr w:type="spellEnd"/>
      <w:r w:rsidRPr="005D5DC5">
        <w:rPr>
          <w:rFonts w:ascii="Bahnschrift" w:eastAsia="Times New Roman" w:hAnsi="Bahnschrift" w:cs="Calibri"/>
          <w:kern w:val="0"/>
          <w:lang w:eastAsia="en-GB" w:bidi="he-IL"/>
          <w14:ligatures w14:val="none"/>
        </w:rPr>
        <w:t>, 54.2 (2004), 188–207.</w:t>
      </w:r>
    </w:p>
    <w:p w14:paraId="06CCD0E6" w14:textId="77777777" w:rsidR="005A64DC" w:rsidRPr="005D5DC5" w:rsidRDefault="005A64DC" w:rsidP="005A64DC">
      <w:pPr>
        <w:pStyle w:val="ListParagraph"/>
        <w:numPr>
          <w:ilvl w:val="0"/>
          <w:numId w:val="1"/>
        </w:numPr>
        <w:spacing w:after="0" w:line="240" w:lineRule="auto"/>
        <w:rPr>
          <w:rFonts w:ascii="Bahnschrift" w:eastAsia="Times New Roman" w:hAnsi="Bahnschrift" w:cs="Times New Roman"/>
          <w:kern w:val="0"/>
          <w:lang w:eastAsia="en-GB" w:bidi="he-IL"/>
          <w14:ligatures w14:val="none"/>
        </w:rPr>
      </w:pPr>
      <w:r w:rsidRPr="005D5DC5">
        <w:rPr>
          <w:rFonts w:ascii="Bahnschrift" w:eastAsia="Times New Roman" w:hAnsi="Bahnschrift" w:cs="Calibri"/>
          <w:kern w:val="0"/>
          <w:lang w:eastAsia="en-GB" w:bidi="he-IL"/>
          <w14:ligatures w14:val="none"/>
        </w:rPr>
        <w:t xml:space="preserve">Silvia Schroer, ‘The One Lord and Male Dominance in the Book of Jesus Sirach: The Image of Woman and the Image of Wisdom in a Misogynist Document’, in </w:t>
      </w:r>
      <w:r w:rsidRPr="005D5DC5">
        <w:rPr>
          <w:rFonts w:ascii="Bahnschrift" w:eastAsia="Times New Roman" w:hAnsi="Bahnschrift" w:cs="Calibri"/>
          <w:i/>
          <w:iCs/>
          <w:kern w:val="0"/>
          <w:lang w:eastAsia="en-GB" w:bidi="he-IL"/>
          <w14:ligatures w14:val="none"/>
        </w:rPr>
        <w:t>Wisdom Has Built Her House: Studies on the Figure of Sophia in the Bible</w:t>
      </w:r>
      <w:r w:rsidRPr="005D5DC5">
        <w:rPr>
          <w:rFonts w:ascii="Bahnschrift" w:eastAsia="Times New Roman" w:hAnsi="Bahnschrift" w:cs="Calibri"/>
          <w:kern w:val="0"/>
          <w:lang w:eastAsia="en-GB" w:bidi="he-IL"/>
          <w14:ligatures w14:val="none"/>
        </w:rPr>
        <w:t xml:space="preserve"> (Minnesota: The Liturgical Press, 2000), pp. 84–97.</w:t>
      </w:r>
    </w:p>
    <w:p w14:paraId="7A76C418" w14:textId="77777777" w:rsidR="005A64DC" w:rsidRPr="005D5DC5" w:rsidRDefault="005A64DC" w:rsidP="005A64DC">
      <w:pPr>
        <w:pStyle w:val="ListParagraph"/>
        <w:numPr>
          <w:ilvl w:val="0"/>
          <w:numId w:val="1"/>
        </w:numPr>
        <w:spacing w:after="0" w:line="240" w:lineRule="auto"/>
        <w:rPr>
          <w:rFonts w:ascii="Bahnschrift" w:eastAsia="Times New Roman" w:hAnsi="Bahnschrift" w:cs="Times New Roman"/>
          <w:kern w:val="0"/>
          <w:lang w:eastAsia="en-GB" w:bidi="he-IL"/>
          <w14:ligatures w14:val="none"/>
        </w:rPr>
      </w:pPr>
      <w:r w:rsidRPr="005D5DC5">
        <w:rPr>
          <w:rFonts w:ascii="Bahnschrift" w:eastAsia="Times New Roman" w:hAnsi="Bahnschrift" w:cs="Calibri"/>
          <w:kern w:val="0"/>
          <w:lang w:eastAsia="en-GB" w:bidi="he-IL"/>
          <w14:ligatures w14:val="none"/>
        </w:rPr>
        <w:t xml:space="preserve">Thomas P. McCreesh, ‘Wisdom as Wife: Proverbs 31:10-31’, </w:t>
      </w:r>
      <w:r w:rsidRPr="005D5DC5">
        <w:rPr>
          <w:rFonts w:ascii="Bahnschrift" w:eastAsia="Times New Roman" w:hAnsi="Bahnschrift" w:cs="Calibri"/>
          <w:i/>
          <w:iCs/>
          <w:kern w:val="0"/>
          <w:lang w:eastAsia="en-GB" w:bidi="he-IL"/>
          <w14:ligatures w14:val="none"/>
        </w:rPr>
        <w:t xml:space="preserve">Revue </w:t>
      </w:r>
      <w:proofErr w:type="spellStart"/>
      <w:r w:rsidRPr="005D5DC5">
        <w:rPr>
          <w:rFonts w:ascii="Bahnschrift" w:eastAsia="Times New Roman" w:hAnsi="Bahnschrift" w:cs="Calibri"/>
          <w:i/>
          <w:iCs/>
          <w:kern w:val="0"/>
          <w:lang w:eastAsia="en-GB" w:bidi="he-IL"/>
          <w14:ligatures w14:val="none"/>
        </w:rPr>
        <w:t>Biblique</w:t>
      </w:r>
      <w:proofErr w:type="spellEnd"/>
      <w:r w:rsidRPr="005D5DC5">
        <w:rPr>
          <w:rFonts w:ascii="Bahnschrift" w:eastAsia="Times New Roman" w:hAnsi="Bahnschrift" w:cs="Calibri"/>
          <w:kern w:val="0"/>
          <w:lang w:eastAsia="en-GB" w:bidi="he-IL"/>
          <w14:ligatures w14:val="none"/>
        </w:rPr>
        <w:t>, 92.1 (1985), 25–46.</w:t>
      </w:r>
    </w:p>
    <w:p w14:paraId="394DC3EE" w14:textId="77777777" w:rsidR="005A64DC" w:rsidRPr="005D5DC5" w:rsidRDefault="005A64DC" w:rsidP="005A64DC">
      <w:pPr>
        <w:pStyle w:val="ListParagraph"/>
        <w:numPr>
          <w:ilvl w:val="0"/>
          <w:numId w:val="1"/>
        </w:numPr>
        <w:spacing w:after="0" w:line="240" w:lineRule="auto"/>
        <w:rPr>
          <w:rFonts w:ascii="Bahnschrift" w:eastAsia="Times New Roman" w:hAnsi="Bahnschrift" w:cs="Times New Roman"/>
          <w:kern w:val="0"/>
          <w:lang w:eastAsia="en-GB" w:bidi="he-IL"/>
          <w14:ligatures w14:val="none"/>
        </w:rPr>
      </w:pPr>
      <w:r w:rsidRPr="005D5DC5">
        <w:rPr>
          <w:rFonts w:ascii="Bahnschrift" w:eastAsia="Times New Roman" w:hAnsi="Bahnschrift" w:cs="Calibri"/>
          <w:kern w:val="0"/>
          <w:lang w:eastAsia="en-GB" w:bidi="he-IL"/>
          <w14:ligatures w14:val="none"/>
        </w:rPr>
        <w:t xml:space="preserve">Matthew J. Goff, ‘The Personification of Wisdom and Folly as Women in Ancient Judaism’, in </w:t>
      </w:r>
      <w:r w:rsidRPr="005D5DC5">
        <w:rPr>
          <w:rFonts w:ascii="Bahnschrift" w:eastAsia="Times New Roman" w:hAnsi="Bahnschrift" w:cs="Calibri"/>
          <w:i/>
          <w:iCs/>
          <w:kern w:val="0"/>
          <w:lang w:eastAsia="en-GB" w:bidi="he-IL"/>
          <w14:ligatures w14:val="none"/>
        </w:rPr>
        <w:t>Religion and Female Body in Ancient Judaism and Its Environments</w:t>
      </w:r>
      <w:r w:rsidRPr="005D5DC5">
        <w:rPr>
          <w:rFonts w:ascii="Bahnschrift" w:eastAsia="Times New Roman" w:hAnsi="Bahnschrift" w:cs="Calibri"/>
          <w:kern w:val="0"/>
          <w:lang w:eastAsia="en-GB" w:bidi="he-IL"/>
          <w14:ligatures w14:val="none"/>
        </w:rPr>
        <w:t xml:space="preserve"> (Berlin: De Gruyter, 2015), pp. 128–54.</w:t>
      </w:r>
    </w:p>
    <w:p w14:paraId="56B64AF3" w14:textId="77777777" w:rsidR="005A64DC" w:rsidRPr="00E23A8C" w:rsidRDefault="005A64DC" w:rsidP="00E23A8C">
      <w:pPr>
        <w:rPr>
          <w:rFonts w:ascii="Bahnschrift" w:hAnsi="Bahnschrift"/>
        </w:rPr>
      </w:pPr>
    </w:p>
    <w:sectPr w:rsidR="005A64DC" w:rsidRPr="00E23A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1B3593" w14:textId="77777777" w:rsidR="00C4621B" w:rsidRDefault="00C4621B" w:rsidP="00C4621B">
      <w:pPr>
        <w:spacing w:after="0" w:line="240" w:lineRule="auto"/>
      </w:pPr>
      <w:r>
        <w:separator/>
      </w:r>
    </w:p>
  </w:endnote>
  <w:endnote w:type="continuationSeparator" w:id="0">
    <w:p w14:paraId="01F75E04" w14:textId="77777777" w:rsidR="00C4621B" w:rsidRDefault="00C4621B" w:rsidP="00C46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Bahnschrift">
    <w:panose1 w:val="020B0502040204020203"/>
    <w:charset w:val="00"/>
    <w:family w:val="swiss"/>
    <w:pitch w:val="variable"/>
    <w:sig w:usb0="A00002C7"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4ADD5B" w14:textId="77777777" w:rsidR="00C4621B" w:rsidRDefault="00C4621B" w:rsidP="00C4621B">
      <w:pPr>
        <w:spacing w:after="0" w:line="240" w:lineRule="auto"/>
      </w:pPr>
      <w:r>
        <w:separator/>
      </w:r>
    </w:p>
  </w:footnote>
  <w:footnote w:type="continuationSeparator" w:id="0">
    <w:p w14:paraId="40723740" w14:textId="77777777" w:rsidR="00C4621B" w:rsidRDefault="00C4621B" w:rsidP="00C4621B">
      <w:pPr>
        <w:spacing w:after="0" w:line="240" w:lineRule="auto"/>
      </w:pPr>
      <w:r>
        <w:continuationSeparator/>
      </w:r>
    </w:p>
  </w:footnote>
  <w:footnote w:id="1">
    <w:p w14:paraId="28A777A3" w14:textId="423A4E48" w:rsidR="003E094E" w:rsidRPr="00BD3E60" w:rsidRDefault="003E094E" w:rsidP="00BD3E60">
      <w:pPr>
        <w:spacing w:after="0" w:line="240" w:lineRule="auto"/>
        <w:rPr>
          <w:rFonts w:ascii="Bahnschrift" w:eastAsia="Times New Roman" w:hAnsi="Bahnschrift" w:cs="Calibri"/>
          <w:kern w:val="0"/>
          <w:lang w:eastAsia="en-GB" w:bidi="he-IL"/>
          <w14:ligatures w14:val="none"/>
        </w:rPr>
      </w:pPr>
      <w:r>
        <w:rPr>
          <w:rStyle w:val="FootnoteReference"/>
        </w:rPr>
        <w:footnoteRef/>
      </w:r>
      <w:r>
        <w:t xml:space="preserve"> </w:t>
      </w:r>
      <w:r w:rsidRPr="00BD3E60">
        <w:rPr>
          <w:rFonts w:ascii="Bahnschrift" w:eastAsia="Times New Roman" w:hAnsi="Bahnschrift" w:cs="Calibri"/>
          <w:kern w:val="0"/>
          <w:sz w:val="20"/>
          <w:szCs w:val="20"/>
          <w:lang w:eastAsia="en-GB" w:bidi="he-IL"/>
          <w14:ligatures w14:val="none"/>
        </w:rPr>
        <w:t xml:space="preserve">Rosemary Radford Ruether, </w:t>
      </w:r>
      <w:r w:rsidRPr="00BD3E60">
        <w:rPr>
          <w:rFonts w:ascii="Bahnschrift" w:eastAsia="Times New Roman" w:hAnsi="Bahnschrift" w:cs="Calibri"/>
          <w:i/>
          <w:iCs/>
          <w:kern w:val="0"/>
          <w:sz w:val="20"/>
          <w:szCs w:val="20"/>
          <w:lang w:eastAsia="en-GB" w:bidi="he-IL"/>
          <w14:ligatures w14:val="none"/>
        </w:rPr>
        <w:t xml:space="preserve">Sexism and God-Talk: Toward a Feminist Theology </w:t>
      </w:r>
      <w:r w:rsidRPr="00BD3E60">
        <w:rPr>
          <w:rFonts w:ascii="Bahnschrift" w:eastAsia="Times New Roman" w:hAnsi="Bahnschrift" w:cs="Calibri"/>
          <w:kern w:val="0"/>
          <w:sz w:val="20"/>
          <w:szCs w:val="20"/>
          <w:lang w:eastAsia="en-GB" w:bidi="he-IL"/>
          <w14:ligatures w14:val="none"/>
        </w:rPr>
        <w:t>(Boston: Beacon Press, 1983).</w:t>
      </w:r>
    </w:p>
  </w:footnote>
  <w:footnote w:id="2">
    <w:p w14:paraId="67C1F007" w14:textId="39064810" w:rsidR="00D4723B" w:rsidRDefault="00D4723B">
      <w:pPr>
        <w:pStyle w:val="FootnoteText"/>
      </w:pPr>
      <w:r>
        <w:rPr>
          <w:rStyle w:val="FootnoteReference"/>
        </w:rPr>
        <w:footnoteRef/>
      </w:r>
      <w:r>
        <w:t xml:space="preserve"> </w:t>
      </w:r>
      <w:r w:rsidRPr="00970023">
        <w:rPr>
          <w:rFonts w:ascii="Bahnschrift" w:hAnsi="Bahnschrift"/>
        </w:rPr>
        <w:t>B</w:t>
      </w:r>
      <w:r w:rsidR="002424C3">
        <w:rPr>
          <w:rFonts w:ascii="Bahnschrift" w:hAnsi="Bahnschrift"/>
        </w:rPr>
        <w:t>ernhard</w:t>
      </w:r>
      <w:r w:rsidRPr="00970023">
        <w:rPr>
          <w:rFonts w:ascii="Bahnschrift" w:hAnsi="Bahnschrift"/>
        </w:rPr>
        <w:t xml:space="preserve"> Lang</w:t>
      </w:r>
      <w:r>
        <w:rPr>
          <w:rFonts w:ascii="Bahnschrift" w:hAnsi="Bahnschrift"/>
        </w:rPr>
        <w:t>,</w:t>
      </w:r>
      <w:r w:rsidRPr="00970023">
        <w:rPr>
          <w:rFonts w:ascii="Bahnschrift" w:hAnsi="Bahnschrift"/>
        </w:rPr>
        <w:t xml:space="preserve"> ‘Wisdom and the book of Proverbs: An Israelite Goddess Redefined’ (New York, 1986).</w:t>
      </w:r>
    </w:p>
  </w:footnote>
  <w:footnote w:id="3">
    <w:p w14:paraId="1D33EB7E" w14:textId="7F1748B8" w:rsidR="002B1F44" w:rsidRDefault="002B1F44">
      <w:pPr>
        <w:pStyle w:val="FootnoteText"/>
      </w:pPr>
      <w:r>
        <w:rPr>
          <w:rStyle w:val="FootnoteReference"/>
        </w:rPr>
        <w:footnoteRef/>
      </w:r>
      <w:r>
        <w:t xml:space="preserve"> </w:t>
      </w:r>
      <w:r w:rsidRPr="00FE42B4">
        <w:rPr>
          <w:rFonts w:ascii="Bahnschrift" w:hAnsi="Bahnschrift"/>
        </w:rPr>
        <w:t xml:space="preserve">R.E Murphy, ‘Wisdom – Theses and Hypotheses’ in J.G. Gammie et al. ‘Israelite Wisdom: Theological and Literary Essays in Honour of Samuel </w:t>
      </w:r>
      <w:proofErr w:type="spellStart"/>
      <w:r w:rsidRPr="00FE42B4">
        <w:rPr>
          <w:rFonts w:ascii="Bahnschrift" w:hAnsi="Bahnschrift"/>
        </w:rPr>
        <w:t>Terriern</w:t>
      </w:r>
      <w:proofErr w:type="spellEnd"/>
      <w:r w:rsidRPr="00FE42B4">
        <w:rPr>
          <w:rFonts w:ascii="Bahnschrift" w:hAnsi="Bahnschrift"/>
        </w:rPr>
        <w:t>’, (Missoula, 1978), pp. 35-42.</w:t>
      </w:r>
    </w:p>
  </w:footnote>
  <w:footnote w:id="4">
    <w:p w14:paraId="4850D31B" w14:textId="5A0D66CA" w:rsidR="004D2688" w:rsidRPr="004D2688" w:rsidRDefault="004D2688" w:rsidP="004D2688">
      <w:pPr>
        <w:spacing w:after="0" w:line="240" w:lineRule="auto"/>
        <w:rPr>
          <w:rFonts w:ascii="Bahnschrift" w:eastAsia="Times New Roman" w:hAnsi="Bahnschrift" w:cs="Times New Roman"/>
          <w:kern w:val="0"/>
          <w:lang w:eastAsia="en-GB" w:bidi="he-IL"/>
          <w14:ligatures w14:val="none"/>
        </w:rPr>
      </w:pPr>
      <w:r>
        <w:rPr>
          <w:rStyle w:val="FootnoteReference"/>
        </w:rPr>
        <w:footnoteRef/>
      </w:r>
      <w:r>
        <w:t xml:space="preserve"> </w:t>
      </w:r>
      <w:r w:rsidRPr="004D2688">
        <w:rPr>
          <w:rFonts w:ascii="Bahnschrift" w:eastAsia="Times New Roman" w:hAnsi="Bahnschrift" w:cs="Calibri"/>
          <w:kern w:val="0"/>
          <w:lang w:eastAsia="en-GB" w:bidi="he-IL"/>
          <w14:ligatures w14:val="none"/>
        </w:rPr>
        <w:t xml:space="preserve">Claudia V Camp, </w:t>
      </w:r>
      <w:r w:rsidRPr="004D2688">
        <w:rPr>
          <w:rFonts w:ascii="Bahnschrift" w:eastAsia="Times New Roman" w:hAnsi="Bahnschrift" w:cs="Calibri"/>
          <w:i/>
          <w:iCs/>
          <w:kern w:val="0"/>
          <w:lang w:eastAsia="en-GB" w:bidi="he-IL"/>
          <w14:ligatures w14:val="none"/>
        </w:rPr>
        <w:t>Wisdom and the Feminine in the Book of Proverbs</w:t>
      </w:r>
      <w:r w:rsidRPr="004D2688">
        <w:rPr>
          <w:rFonts w:ascii="Bahnschrift" w:eastAsia="Times New Roman" w:hAnsi="Bahnschrift" w:cs="Calibri"/>
          <w:kern w:val="0"/>
          <w:lang w:eastAsia="en-GB" w:bidi="he-IL"/>
          <w14:ligatures w14:val="none"/>
        </w:rPr>
        <w:t xml:space="preserve"> (Decatur, Ga: Almond Press, 1985).</w:t>
      </w:r>
    </w:p>
  </w:footnote>
  <w:footnote w:id="5">
    <w:p w14:paraId="641A78BE" w14:textId="77777777" w:rsidR="0040318E" w:rsidRPr="0040318E" w:rsidRDefault="00C4621B" w:rsidP="0040318E">
      <w:pPr>
        <w:spacing w:after="0" w:line="240" w:lineRule="auto"/>
        <w:rPr>
          <w:rFonts w:ascii="Bahnschrift" w:eastAsia="Times New Roman" w:hAnsi="Bahnschrift" w:cs="Times New Roman"/>
          <w:kern w:val="0"/>
          <w:lang w:eastAsia="en-GB" w:bidi="he-IL"/>
          <w14:ligatures w14:val="none"/>
        </w:rPr>
      </w:pPr>
      <w:r>
        <w:rPr>
          <w:rStyle w:val="FootnoteReference"/>
        </w:rPr>
        <w:footnoteRef/>
      </w:r>
      <w:r>
        <w:t xml:space="preserve"> </w:t>
      </w:r>
      <w:r w:rsidR="0040318E" w:rsidRPr="0040318E">
        <w:rPr>
          <w:rFonts w:ascii="Bahnschrift" w:eastAsia="Times New Roman" w:hAnsi="Bahnschrift" w:cs="Calibri"/>
          <w:kern w:val="0"/>
          <w:lang w:eastAsia="en-GB" w:bidi="he-IL"/>
          <w14:ligatures w14:val="none"/>
        </w:rPr>
        <w:t xml:space="preserve">Silvia Schroer, ‘Wise and Counselling Women in Ancient Israel: Literary and Historical Ideals of the Personified Hokma’, in </w:t>
      </w:r>
      <w:r w:rsidR="0040318E" w:rsidRPr="0040318E">
        <w:rPr>
          <w:rFonts w:ascii="Bahnschrift" w:eastAsia="Times New Roman" w:hAnsi="Bahnschrift" w:cs="Calibri"/>
          <w:i/>
          <w:iCs/>
          <w:kern w:val="0"/>
          <w:lang w:eastAsia="en-GB" w:bidi="he-IL"/>
          <w14:ligatures w14:val="none"/>
        </w:rPr>
        <w:t>A Feminist Companion to Wisdom Literature</w:t>
      </w:r>
      <w:r w:rsidR="0040318E" w:rsidRPr="0040318E">
        <w:rPr>
          <w:rFonts w:ascii="Bahnschrift" w:eastAsia="Times New Roman" w:hAnsi="Bahnschrift" w:cs="Calibri"/>
          <w:kern w:val="0"/>
          <w:lang w:eastAsia="en-GB" w:bidi="he-IL"/>
          <w14:ligatures w14:val="none"/>
        </w:rPr>
        <w:t xml:space="preserve"> (Sheffield: Sheffield Academic Press, 1996), pp. 67–84.</w:t>
      </w:r>
    </w:p>
    <w:p w14:paraId="5387F9A7" w14:textId="6696F4AD" w:rsidR="00C4621B" w:rsidRDefault="00C4621B">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656E7B"/>
    <w:multiLevelType w:val="hybridMultilevel"/>
    <w:tmpl w:val="50C06806"/>
    <w:lvl w:ilvl="0" w:tplc="4964D756">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425DE2"/>
    <w:multiLevelType w:val="hybridMultilevel"/>
    <w:tmpl w:val="A732D744"/>
    <w:lvl w:ilvl="0" w:tplc="4964D756">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7874639">
    <w:abstractNumId w:val="0"/>
  </w:num>
  <w:num w:numId="2" w16cid:durableId="7276111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U1NjMytjA2MzcxMbRU0lEKTi0uzszPAykwrAUAPtgb4ywAAAA="/>
  </w:docVars>
  <w:rsids>
    <w:rsidRoot w:val="00E23A8C"/>
    <w:rsid w:val="00012FFF"/>
    <w:rsid w:val="00024AF9"/>
    <w:rsid w:val="000731DD"/>
    <w:rsid w:val="000A001E"/>
    <w:rsid w:val="000E6017"/>
    <w:rsid w:val="00122E4D"/>
    <w:rsid w:val="00125A2C"/>
    <w:rsid w:val="00147DF8"/>
    <w:rsid w:val="00182E51"/>
    <w:rsid w:val="001C38AA"/>
    <w:rsid w:val="001D6E32"/>
    <w:rsid w:val="00211889"/>
    <w:rsid w:val="0024144D"/>
    <w:rsid w:val="002424C3"/>
    <w:rsid w:val="002B1F44"/>
    <w:rsid w:val="003E094E"/>
    <w:rsid w:val="003F67B7"/>
    <w:rsid w:val="0040318E"/>
    <w:rsid w:val="00424861"/>
    <w:rsid w:val="004D2688"/>
    <w:rsid w:val="004E57F4"/>
    <w:rsid w:val="00501F3A"/>
    <w:rsid w:val="005508E2"/>
    <w:rsid w:val="00560F02"/>
    <w:rsid w:val="0058640B"/>
    <w:rsid w:val="005958CF"/>
    <w:rsid w:val="005A64DC"/>
    <w:rsid w:val="005D3DA5"/>
    <w:rsid w:val="00602F2F"/>
    <w:rsid w:val="00686C14"/>
    <w:rsid w:val="007115C5"/>
    <w:rsid w:val="007A7E75"/>
    <w:rsid w:val="008C3165"/>
    <w:rsid w:val="008F1E13"/>
    <w:rsid w:val="009567BA"/>
    <w:rsid w:val="009B03F7"/>
    <w:rsid w:val="009F0A6E"/>
    <w:rsid w:val="00A0130E"/>
    <w:rsid w:val="00A02111"/>
    <w:rsid w:val="00A23A30"/>
    <w:rsid w:val="00A5730D"/>
    <w:rsid w:val="00A63203"/>
    <w:rsid w:val="00A6687F"/>
    <w:rsid w:val="00A70351"/>
    <w:rsid w:val="00A83E7F"/>
    <w:rsid w:val="00A86E48"/>
    <w:rsid w:val="00AC6699"/>
    <w:rsid w:val="00B47F01"/>
    <w:rsid w:val="00B5770B"/>
    <w:rsid w:val="00B93DF4"/>
    <w:rsid w:val="00BD3E60"/>
    <w:rsid w:val="00C35711"/>
    <w:rsid w:val="00C4621B"/>
    <w:rsid w:val="00C63F98"/>
    <w:rsid w:val="00C72A86"/>
    <w:rsid w:val="00C77E44"/>
    <w:rsid w:val="00C839A9"/>
    <w:rsid w:val="00CF68FB"/>
    <w:rsid w:val="00D4723B"/>
    <w:rsid w:val="00D97F75"/>
    <w:rsid w:val="00DA2B03"/>
    <w:rsid w:val="00DD44FA"/>
    <w:rsid w:val="00E23A8C"/>
    <w:rsid w:val="00F3077A"/>
    <w:rsid w:val="00F65BB2"/>
    <w:rsid w:val="00FD5930"/>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649D44"/>
  <w15:chartTrackingRefBased/>
  <w15:docId w15:val="{1BA6F2DC-0132-4EFA-8273-6B6CF5E4C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A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3A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3A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3A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3A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3A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3A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3A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3A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A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3A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3A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3A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3A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3A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3A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3A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3A8C"/>
    <w:rPr>
      <w:rFonts w:eastAsiaTheme="majorEastAsia" w:cstheme="majorBidi"/>
      <w:color w:val="272727" w:themeColor="text1" w:themeTint="D8"/>
    </w:rPr>
  </w:style>
  <w:style w:type="paragraph" w:styleId="Title">
    <w:name w:val="Title"/>
    <w:basedOn w:val="Normal"/>
    <w:next w:val="Normal"/>
    <w:link w:val="TitleChar"/>
    <w:uiPriority w:val="10"/>
    <w:qFormat/>
    <w:rsid w:val="00E23A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3A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3A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3A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3A8C"/>
    <w:pPr>
      <w:spacing w:before="160"/>
      <w:jc w:val="center"/>
    </w:pPr>
    <w:rPr>
      <w:i/>
      <w:iCs/>
      <w:color w:val="404040" w:themeColor="text1" w:themeTint="BF"/>
    </w:rPr>
  </w:style>
  <w:style w:type="character" w:customStyle="1" w:styleId="QuoteChar">
    <w:name w:val="Quote Char"/>
    <w:basedOn w:val="DefaultParagraphFont"/>
    <w:link w:val="Quote"/>
    <w:uiPriority w:val="29"/>
    <w:rsid w:val="00E23A8C"/>
    <w:rPr>
      <w:i/>
      <w:iCs/>
      <w:color w:val="404040" w:themeColor="text1" w:themeTint="BF"/>
    </w:rPr>
  </w:style>
  <w:style w:type="paragraph" w:styleId="ListParagraph">
    <w:name w:val="List Paragraph"/>
    <w:basedOn w:val="Normal"/>
    <w:uiPriority w:val="34"/>
    <w:qFormat/>
    <w:rsid w:val="00E23A8C"/>
    <w:pPr>
      <w:ind w:left="720"/>
      <w:contextualSpacing/>
    </w:pPr>
  </w:style>
  <w:style w:type="character" w:styleId="IntenseEmphasis">
    <w:name w:val="Intense Emphasis"/>
    <w:basedOn w:val="DefaultParagraphFont"/>
    <w:uiPriority w:val="21"/>
    <w:qFormat/>
    <w:rsid w:val="00E23A8C"/>
    <w:rPr>
      <w:i/>
      <w:iCs/>
      <w:color w:val="0F4761" w:themeColor="accent1" w:themeShade="BF"/>
    </w:rPr>
  </w:style>
  <w:style w:type="paragraph" w:styleId="IntenseQuote">
    <w:name w:val="Intense Quote"/>
    <w:basedOn w:val="Normal"/>
    <w:next w:val="Normal"/>
    <w:link w:val="IntenseQuoteChar"/>
    <w:uiPriority w:val="30"/>
    <w:qFormat/>
    <w:rsid w:val="00E23A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3A8C"/>
    <w:rPr>
      <w:i/>
      <w:iCs/>
      <w:color w:val="0F4761" w:themeColor="accent1" w:themeShade="BF"/>
    </w:rPr>
  </w:style>
  <w:style w:type="character" w:styleId="IntenseReference">
    <w:name w:val="Intense Reference"/>
    <w:basedOn w:val="DefaultParagraphFont"/>
    <w:uiPriority w:val="32"/>
    <w:qFormat/>
    <w:rsid w:val="00E23A8C"/>
    <w:rPr>
      <w:b/>
      <w:bCs/>
      <w:smallCaps/>
      <w:color w:val="0F4761" w:themeColor="accent1" w:themeShade="BF"/>
      <w:spacing w:val="5"/>
    </w:rPr>
  </w:style>
  <w:style w:type="paragraph" w:styleId="FootnoteText">
    <w:name w:val="footnote text"/>
    <w:basedOn w:val="Normal"/>
    <w:link w:val="FootnoteTextChar"/>
    <w:uiPriority w:val="99"/>
    <w:semiHidden/>
    <w:unhideWhenUsed/>
    <w:rsid w:val="00C462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621B"/>
    <w:rPr>
      <w:sz w:val="20"/>
      <w:szCs w:val="20"/>
    </w:rPr>
  </w:style>
  <w:style w:type="character" w:styleId="FootnoteReference">
    <w:name w:val="footnote reference"/>
    <w:basedOn w:val="DefaultParagraphFont"/>
    <w:uiPriority w:val="99"/>
    <w:semiHidden/>
    <w:unhideWhenUsed/>
    <w:rsid w:val="00C4621B"/>
    <w:rPr>
      <w:vertAlign w:val="superscript"/>
    </w:rPr>
  </w:style>
  <w:style w:type="table" w:styleId="TableGrid">
    <w:name w:val="Table Grid"/>
    <w:basedOn w:val="TableNormal"/>
    <w:uiPriority w:val="39"/>
    <w:rsid w:val="00182E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TotalTime>
  <Pages>5</Pages>
  <Words>1983</Words>
  <Characters>10612</Characters>
  <Application>Microsoft Office Word</Application>
  <DocSecurity>0</DocSecurity>
  <Lines>147</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 Pule</dc:creator>
  <cp:keywords/>
  <dc:description/>
  <cp:lastModifiedBy>Neve Pule</cp:lastModifiedBy>
  <cp:revision>56</cp:revision>
  <cp:lastPrinted>2024-11-08T11:34:00Z</cp:lastPrinted>
  <dcterms:created xsi:type="dcterms:W3CDTF">2024-11-08T10:43:00Z</dcterms:created>
  <dcterms:modified xsi:type="dcterms:W3CDTF">2024-11-08T16:50:00Z</dcterms:modified>
</cp:coreProperties>
</file>