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0948" w:rsidRDefault="00F63562">
      <w:pPr>
        <w:pStyle w:val="Heading3"/>
      </w:pPr>
      <w:r>
        <w:rPr>
          <w:rFonts w:ascii="Sydney" w:hAnsi="Sydney"/>
        </w:rPr>
        <w:t>Introducing signals</w:t>
      </w:r>
    </w:p>
    <w:p w:rsidR="00E70948" w:rsidRDefault="00F63562">
      <w:pPr>
        <w:pStyle w:val="NormalWeb"/>
      </w:pPr>
      <w:r>
        <w:t xml:space="preserve">In electronic circuits things happen. Voltage/time, </w:t>
      </w:r>
      <w:r>
        <w:rPr>
          <w:rStyle w:val="Emphasis"/>
        </w:rPr>
        <w:t>V</w:t>
      </w:r>
      <w:r>
        <w:t>/</w:t>
      </w:r>
      <w:r>
        <w:rPr>
          <w:rStyle w:val="Emphasis"/>
        </w:rPr>
        <w:t>t</w:t>
      </w:r>
      <w:r>
        <w:t>, graphs provide a useful method of describing the changes which take place.</w:t>
      </w:r>
    </w:p>
    <w:p w:rsidR="00E70948" w:rsidRDefault="00F63562">
      <w:pPr>
        <w:pStyle w:val="NormalWeb"/>
      </w:pPr>
      <w:r>
        <w:t xml:space="preserve">The diagram below shows the </w:t>
      </w:r>
      <w:r>
        <w:rPr>
          <w:rStyle w:val="Emphasis"/>
        </w:rPr>
        <w:t>V</w:t>
      </w:r>
      <w:r>
        <w:t>/</w:t>
      </w:r>
      <w:r>
        <w:rPr>
          <w:rStyle w:val="Emphasis"/>
        </w:rPr>
        <w:t xml:space="preserve">t </w:t>
      </w:r>
      <w:r>
        <w:t>graph which represents a DC signal:</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2219325" cy="1095375"/>
                  <wp:effectExtent l="0" t="0" r="0" b="0"/>
                  <wp:docPr id="1" name="Picture 1" descr="V/t graph for a DC s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t graph for a DC signal"/>
                          <pic:cNvPicPr>
                            <a:picLocks noChangeAspect="1" noChangeArrowheads="1"/>
                          </pic:cNvPicPr>
                        </pic:nvPicPr>
                        <pic:blipFill>
                          <a:blip r:embed="rId6" cstate="print"/>
                          <a:srcRect/>
                          <a:stretch>
                            <a:fillRect/>
                          </a:stretch>
                        </pic:blipFill>
                        <pic:spPr bwMode="auto">
                          <a:xfrm>
                            <a:off x="0" y="0"/>
                            <a:ext cx="2219325" cy="1095375"/>
                          </a:xfrm>
                          <a:prstGeom prst="rect">
                            <a:avLst/>
                          </a:prstGeom>
                          <a:noFill/>
                          <a:ln w="9525">
                            <a:noFill/>
                            <a:miter lim="800000"/>
                            <a:headEnd/>
                            <a:tailEnd/>
                          </a:ln>
                        </pic:spPr>
                      </pic:pic>
                    </a:graphicData>
                  </a:graphic>
                </wp:inline>
              </w:drawing>
            </w:r>
          </w:p>
        </w:tc>
      </w:tr>
    </w:tbl>
    <w:p w:rsidR="00E70948" w:rsidRDefault="00F63562">
      <w:pPr>
        <w:pStyle w:val="NormalWeb"/>
      </w:pPr>
      <w:r>
        <w:t>This is a horizontal line a constant distance above the X-axis. In many circuits, fixed DC levels are maintained along power supply rails, or as reference levels with which other signals can be compared.</w:t>
      </w:r>
    </w:p>
    <w:p w:rsidR="00E70948" w:rsidRDefault="00F63562">
      <w:pPr>
        <w:pStyle w:val="NormalWeb"/>
      </w:pPr>
      <w:r>
        <w:t xml:space="preserve">Compare this graph with the </w:t>
      </w:r>
      <w:r>
        <w:rPr>
          <w:rStyle w:val="Emphasis"/>
        </w:rPr>
        <w:t>V</w:t>
      </w:r>
      <w:r>
        <w:t>/</w:t>
      </w:r>
      <w:r>
        <w:rPr>
          <w:rStyle w:val="Emphasis"/>
        </w:rPr>
        <w:t xml:space="preserve">t </w:t>
      </w:r>
      <w:r>
        <w:t xml:space="preserve">graphs for several types of </w:t>
      </w:r>
      <w:r>
        <w:rPr>
          <w:rStyle w:val="Strong"/>
        </w:rPr>
        <w:t>alternating</w:t>
      </w:r>
      <w:r>
        <w:t xml:space="preserve">, or </w:t>
      </w:r>
      <w:r>
        <w:rPr>
          <w:rStyle w:val="Strong"/>
        </w:rPr>
        <w:t>AC</w:t>
      </w:r>
      <w:r>
        <w:t>, signals:</w:t>
      </w:r>
    </w:p>
    <w:tbl>
      <w:tblPr>
        <w:tblW w:w="5984" w:type="pct"/>
        <w:tblCellSpacing w:w="15" w:type="dxa"/>
        <w:tblInd w:w="-828" w:type="dxa"/>
        <w:shd w:val="clear" w:color="auto" w:fill="F9D7AC"/>
        <w:tblCellMar>
          <w:top w:w="120" w:type="dxa"/>
          <w:left w:w="120" w:type="dxa"/>
          <w:bottom w:w="120" w:type="dxa"/>
          <w:right w:w="120" w:type="dxa"/>
        </w:tblCellMar>
        <w:tblLook w:val="0000"/>
      </w:tblPr>
      <w:tblGrid>
        <w:gridCol w:w="10305"/>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6353175" cy="2676525"/>
                  <wp:effectExtent l="0" t="0" r="0" b="0"/>
                  <wp:docPr id="2" name="Picture 2" descr="alternating sig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lternating signals"/>
                          <pic:cNvPicPr>
                            <a:picLocks noChangeAspect="1" noChangeArrowheads="1"/>
                          </pic:cNvPicPr>
                        </pic:nvPicPr>
                        <pic:blipFill>
                          <a:blip r:embed="rId7" cstate="print"/>
                          <a:srcRect/>
                          <a:stretch>
                            <a:fillRect/>
                          </a:stretch>
                        </pic:blipFill>
                        <pic:spPr bwMode="auto">
                          <a:xfrm>
                            <a:off x="0" y="0"/>
                            <a:ext cx="6353175" cy="2676525"/>
                          </a:xfrm>
                          <a:prstGeom prst="rect">
                            <a:avLst/>
                          </a:prstGeom>
                          <a:noFill/>
                          <a:ln w="9525">
                            <a:noFill/>
                            <a:miter lim="800000"/>
                            <a:headEnd/>
                            <a:tailEnd/>
                          </a:ln>
                        </pic:spPr>
                      </pic:pic>
                    </a:graphicData>
                  </a:graphic>
                </wp:inline>
              </w:drawing>
            </w:r>
          </w:p>
        </w:tc>
      </w:tr>
    </w:tbl>
    <w:p w:rsidR="006B577F" w:rsidRDefault="00F63562">
      <w:pPr>
        <w:pStyle w:val="NormalWeb"/>
      </w:pPr>
      <w:r>
        <w:t xml:space="preserve">As you can see, the voltage levels change with time and alternate between positive values (above the X-axis) and negative values (below the X-axis). Signals with repeated shapes are called </w:t>
      </w:r>
      <w:r>
        <w:rPr>
          <w:rStyle w:val="Strong"/>
        </w:rPr>
        <w:t>waveforms</w:t>
      </w:r>
      <w:r>
        <w:t xml:space="preserve"> and include </w:t>
      </w:r>
      <w:r>
        <w:rPr>
          <w:rStyle w:val="Strong"/>
        </w:rPr>
        <w:t>sine</w:t>
      </w:r>
      <w:r>
        <w:t xml:space="preserve"> waves, </w:t>
      </w:r>
      <w:r>
        <w:rPr>
          <w:rStyle w:val="Strong"/>
        </w:rPr>
        <w:t>square</w:t>
      </w:r>
      <w:r>
        <w:t xml:space="preserve"> waves, </w:t>
      </w:r>
      <w:r>
        <w:rPr>
          <w:rStyle w:val="Strong"/>
        </w:rPr>
        <w:t>triangular</w:t>
      </w:r>
      <w:r>
        <w:t xml:space="preserve"> waves and </w:t>
      </w:r>
      <w:r>
        <w:rPr>
          <w:rStyle w:val="Strong"/>
        </w:rPr>
        <w:t>sawtooth</w:t>
      </w:r>
      <w:r>
        <w:t xml:space="preserve"> waves.</w:t>
      </w:r>
    </w:p>
    <w:p w:rsidR="00E70948" w:rsidRPr="006B577F" w:rsidRDefault="00F63562">
      <w:pPr>
        <w:pStyle w:val="NormalWeb"/>
        <w:rPr>
          <w:b/>
          <w:color w:val="FF0000"/>
          <w:sz w:val="32"/>
          <w:szCs w:val="32"/>
        </w:rPr>
      </w:pPr>
      <w:r>
        <w:t xml:space="preserve"> </w:t>
      </w:r>
      <w:r w:rsidRPr="006B577F">
        <w:rPr>
          <w:b/>
          <w:color w:val="FF0000"/>
          <w:sz w:val="32"/>
          <w:szCs w:val="32"/>
        </w:rPr>
        <w:t>A distinguishing feature of alternating waves is that equal areas are enclosed above and below the X-axis</w:t>
      </w:r>
      <w:r w:rsidR="007A3BBB">
        <w:rPr>
          <w:b/>
          <w:color w:val="FF0000"/>
          <w:sz w:val="32"/>
          <w:szCs w:val="32"/>
        </w:rPr>
        <w:t>,</w:t>
      </w:r>
      <w:r w:rsidR="006B577F">
        <w:rPr>
          <w:b/>
          <w:color w:val="FF0000"/>
          <w:sz w:val="32"/>
          <w:szCs w:val="32"/>
        </w:rPr>
        <w:t xml:space="preserve"> </w:t>
      </w:r>
      <w:r w:rsidR="007A3BBB">
        <w:rPr>
          <w:b/>
          <w:color w:val="FF0000"/>
          <w:sz w:val="32"/>
          <w:szCs w:val="32"/>
        </w:rPr>
        <w:t>p</w:t>
      </w:r>
      <w:r w:rsidR="006B577F">
        <w:rPr>
          <w:b/>
          <w:color w:val="FF0000"/>
          <w:sz w:val="32"/>
          <w:szCs w:val="32"/>
        </w:rPr>
        <w:t>rovided there is no dc component in the wave.</w:t>
      </w:r>
    </w:p>
    <w:p w:rsidR="00E70948" w:rsidRDefault="00F63562">
      <w:pPr>
        <w:pStyle w:val="Heading3"/>
      </w:pPr>
      <w:r>
        <w:br w:type="page"/>
      </w:r>
      <w:r>
        <w:rPr>
          <w:rFonts w:ascii="Sydney" w:hAnsi="Sydney"/>
        </w:rPr>
        <w:lastRenderedPageBreak/>
        <w:t>Sine waves</w:t>
      </w:r>
    </w:p>
    <w:p w:rsidR="00E70948" w:rsidRPr="001979F9" w:rsidRDefault="00F63562">
      <w:pPr>
        <w:pStyle w:val="NormalWeb"/>
        <w:rPr>
          <w:b/>
          <w:color w:val="FF0000"/>
        </w:rPr>
      </w:pPr>
      <w:r>
        <w:t xml:space="preserve">A sine wave has the same shape as the graph of the sine function used in trigonometry. Sine waves are produced by rotating electrical machines such as dynamos and power station turbines and electrical energy is transmitted to the consumer in this form. In electronics, </w:t>
      </w:r>
      <w:r w:rsidRPr="001979F9">
        <w:rPr>
          <w:b/>
          <w:color w:val="FF0000"/>
        </w:rPr>
        <w:t>sine waves are among the most useful of all signals in testing circuits and analysing system performance.</w:t>
      </w:r>
    </w:p>
    <w:p w:rsidR="00E70948" w:rsidRDefault="00F63562">
      <w:pPr>
        <w:pStyle w:val="NormalWeb"/>
      </w:pPr>
      <w:r>
        <w:t>Look at the sine wave in more detail:</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5924550" cy="2914650"/>
                  <wp:effectExtent l="0" t="0" r="0" b="0"/>
                  <wp:docPr id="3" name="Picture 3" descr="sine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ne wave"/>
                          <pic:cNvPicPr>
                            <a:picLocks noChangeAspect="1" noChangeArrowheads="1"/>
                          </pic:cNvPicPr>
                        </pic:nvPicPr>
                        <pic:blipFill>
                          <a:blip r:embed="rId8" cstate="print"/>
                          <a:srcRect/>
                          <a:stretch>
                            <a:fillRect/>
                          </a:stretch>
                        </pic:blipFill>
                        <pic:spPr bwMode="auto">
                          <a:xfrm>
                            <a:off x="0" y="0"/>
                            <a:ext cx="5924550" cy="2914650"/>
                          </a:xfrm>
                          <a:prstGeom prst="rect">
                            <a:avLst/>
                          </a:prstGeom>
                          <a:noFill/>
                          <a:ln w="9525">
                            <a:noFill/>
                            <a:miter lim="800000"/>
                            <a:headEnd/>
                            <a:tailEnd/>
                          </a:ln>
                        </pic:spPr>
                      </pic:pic>
                    </a:graphicData>
                  </a:graphic>
                </wp:inline>
              </w:drawing>
            </w:r>
          </w:p>
        </w:tc>
      </w:tr>
    </w:tbl>
    <w:p w:rsidR="00E70948" w:rsidRDefault="00F63562">
      <w:pPr>
        <w:pStyle w:val="NormalWeb"/>
      </w:pPr>
      <w:r>
        <w:t>The terms defined below are needed to describe sine waves and other waveforms precisely:</w:t>
      </w:r>
    </w:p>
    <w:p w:rsidR="00E70948" w:rsidRDefault="00F63562">
      <w:pPr>
        <w:pStyle w:val="NormalWeb"/>
      </w:pPr>
      <w:r>
        <w:rPr>
          <w:rFonts w:ascii="Sydney" w:hAnsi="Sydney"/>
          <w:u w:val="single"/>
        </w:rPr>
        <w:t xml:space="preserve">1. </w:t>
      </w:r>
      <w:r>
        <w:rPr>
          <w:rStyle w:val="Strong"/>
          <w:rFonts w:ascii="Sydney" w:hAnsi="Sydney"/>
          <w:u w:val="single"/>
        </w:rPr>
        <w:t>Period</w:t>
      </w:r>
      <w:r>
        <w:rPr>
          <w:rFonts w:ascii="Sydney" w:hAnsi="Sydney"/>
          <w:u w:val="single"/>
        </w:rPr>
        <w:t>:</w:t>
      </w:r>
      <w:r>
        <w:rPr>
          <w:rFonts w:ascii="Sydney" w:hAnsi="Sydney"/>
        </w:rPr>
        <w:t xml:space="preserve"> </w:t>
      </w:r>
      <w:r>
        <w:rPr>
          <w:rStyle w:val="Strong"/>
          <w:i/>
          <w:iCs/>
        </w:rPr>
        <w:t>T</w:t>
      </w:r>
      <w:r>
        <w:t xml:space="preserve"> : The period is the time taken for one complete cycle of a repeating waveform. The period is often thought of as the time interval between peaks, but can be measured between any two corresponding points in successive cycles.</w:t>
      </w:r>
    </w:p>
    <w:p w:rsidR="00E70948" w:rsidRDefault="00F63562">
      <w:pPr>
        <w:pStyle w:val="NormalWeb"/>
      </w:pPr>
      <w:r>
        <w:rPr>
          <w:rStyle w:val="Strong"/>
          <w:rFonts w:ascii="Sydney" w:hAnsi="Sydney"/>
          <w:u w:val="single"/>
        </w:rPr>
        <w:t>2. Frequency:</w:t>
      </w:r>
      <w:r>
        <w:rPr>
          <w:rFonts w:ascii="Sydney" w:hAnsi="Sydney"/>
        </w:rPr>
        <w:t xml:space="preserve"> </w:t>
      </w:r>
      <w:r>
        <w:rPr>
          <w:rStyle w:val="Strong"/>
          <w:i/>
          <w:iCs/>
        </w:rPr>
        <w:t>f</w:t>
      </w:r>
      <w:r>
        <w:t xml:space="preserve"> : This is the number of cycles completed per second. The measurement unit for frequency is the </w:t>
      </w:r>
      <w:r>
        <w:rPr>
          <w:rStyle w:val="Strong"/>
        </w:rPr>
        <w:t>hertz</w:t>
      </w:r>
      <w:r>
        <w:t xml:space="preserve">, </w:t>
      </w:r>
      <w:r>
        <w:rPr>
          <w:rStyle w:val="Strong"/>
        </w:rPr>
        <w:t>Hz</w:t>
      </w:r>
      <w:r>
        <w:t>. 1 Hz = 1 cycle per second. If you know the period, the frequency of the signal can be calculated from:</w:t>
      </w:r>
    </w:p>
    <w:tbl>
      <w:tblPr>
        <w:tblW w:w="0" w:type="auto"/>
        <w:tblCellSpacing w:w="15" w:type="dxa"/>
        <w:shd w:val="clear" w:color="auto" w:fill="00FF00"/>
        <w:tblCellMar>
          <w:top w:w="120" w:type="dxa"/>
          <w:left w:w="120" w:type="dxa"/>
          <w:bottom w:w="120" w:type="dxa"/>
          <w:right w:w="120" w:type="dxa"/>
        </w:tblCellMar>
        <w:tblLook w:val="0000"/>
      </w:tblPr>
      <w:tblGrid>
        <w:gridCol w:w="1170"/>
      </w:tblGrid>
      <w:tr w:rsidR="00E70948">
        <w:trPr>
          <w:tblCellSpacing w:w="15" w:type="dxa"/>
        </w:trPr>
        <w:tc>
          <w:tcPr>
            <w:tcW w:w="0" w:type="auto"/>
            <w:shd w:val="clear" w:color="auto" w:fill="00FF00"/>
            <w:vAlign w:val="center"/>
          </w:tcPr>
          <w:p w:rsidR="00E70948" w:rsidRDefault="001B638C">
            <w:r>
              <w:rPr>
                <w:noProof/>
                <w:sz w:val="20"/>
                <w:szCs w:val="20"/>
                <w:lang w:eastAsia="en-GB"/>
              </w:rPr>
              <w:drawing>
                <wp:inline distT="0" distB="0" distL="0" distR="0">
                  <wp:extent cx="533400" cy="485775"/>
                  <wp:effectExtent l="19050" t="0" r="0" b="0"/>
                  <wp:docPr id="4" name="Picture 4" descr="http://www.doctronics.co.uk/images/Image5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doctronics.co.uk/images/Image51.gif"/>
                          <pic:cNvPicPr>
                            <a:picLocks noChangeAspect="1" noChangeArrowheads="1"/>
                          </pic:cNvPicPr>
                        </pic:nvPicPr>
                        <pic:blipFill>
                          <a:blip r:embed="rId9" cstate="print"/>
                          <a:srcRect/>
                          <a:stretch>
                            <a:fillRect/>
                          </a:stretch>
                        </pic:blipFill>
                        <pic:spPr bwMode="auto">
                          <a:xfrm>
                            <a:off x="0" y="0"/>
                            <a:ext cx="533400" cy="485775"/>
                          </a:xfrm>
                          <a:prstGeom prst="rect">
                            <a:avLst/>
                          </a:prstGeom>
                          <a:noFill/>
                          <a:ln w="9525">
                            <a:noFill/>
                            <a:miter lim="800000"/>
                            <a:headEnd/>
                            <a:tailEnd/>
                          </a:ln>
                        </pic:spPr>
                      </pic:pic>
                    </a:graphicData>
                  </a:graphic>
                </wp:inline>
              </w:drawing>
            </w:r>
          </w:p>
        </w:tc>
      </w:tr>
    </w:tbl>
    <w:p w:rsidR="00E70948" w:rsidRDefault="00F63562">
      <w:pPr>
        <w:pStyle w:val="NormalWeb"/>
      </w:pPr>
      <w:r>
        <w:t>Conversely, the period is given by:</w:t>
      </w:r>
    </w:p>
    <w:tbl>
      <w:tblPr>
        <w:tblW w:w="0" w:type="auto"/>
        <w:tblCellSpacing w:w="15" w:type="dxa"/>
        <w:shd w:val="clear" w:color="auto" w:fill="00FF00"/>
        <w:tblCellMar>
          <w:top w:w="120" w:type="dxa"/>
          <w:left w:w="120" w:type="dxa"/>
          <w:bottom w:w="120" w:type="dxa"/>
          <w:right w:w="120" w:type="dxa"/>
        </w:tblCellMar>
        <w:tblLook w:val="0000"/>
      </w:tblPr>
      <w:tblGrid>
        <w:gridCol w:w="1170"/>
      </w:tblGrid>
      <w:tr w:rsidR="00E70948">
        <w:trPr>
          <w:tblCellSpacing w:w="15" w:type="dxa"/>
        </w:trPr>
        <w:tc>
          <w:tcPr>
            <w:tcW w:w="0" w:type="auto"/>
            <w:shd w:val="clear" w:color="auto" w:fill="00FF00"/>
            <w:vAlign w:val="center"/>
          </w:tcPr>
          <w:p w:rsidR="00E70948" w:rsidRDefault="001B638C">
            <w:r>
              <w:rPr>
                <w:noProof/>
                <w:sz w:val="20"/>
                <w:szCs w:val="20"/>
                <w:lang w:eastAsia="en-GB"/>
              </w:rPr>
              <w:lastRenderedPageBreak/>
              <w:drawing>
                <wp:inline distT="0" distB="0" distL="0" distR="0">
                  <wp:extent cx="533400" cy="523875"/>
                  <wp:effectExtent l="19050" t="0" r="0" b="0"/>
                  <wp:docPr id="5" name="Picture 5" descr="http://www.doctronics.co.uk/images/Image5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doctronics.co.uk/images/Image52.gif"/>
                          <pic:cNvPicPr>
                            <a:picLocks noChangeAspect="1" noChangeArrowheads="1"/>
                          </pic:cNvPicPr>
                        </pic:nvPicPr>
                        <pic:blipFill>
                          <a:blip r:embed="rId10" cstate="print"/>
                          <a:srcRect/>
                          <a:stretch>
                            <a:fillRect/>
                          </a:stretch>
                        </pic:blipFill>
                        <pic:spPr bwMode="auto">
                          <a:xfrm>
                            <a:off x="0" y="0"/>
                            <a:ext cx="533400" cy="523875"/>
                          </a:xfrm>
                          <a:prstGeom prst="rect">
                            <a:avLst/>
                          </a:prstGeom>
                          <a:noFill/>
                          <a:ln w="9525">
                            <a:noFill/>
                            <a:miter lim="800000"/>
                            <a:headEnd/>
                            <a:tailEnd/>
                          </a:ln>
                        </pic:spPr>
                      </pic:pic>
                    </a:graphicData>
                  </a:graphic>
                </wp:inline>
              </w:drawing>
            </w:r>
          </w:p>
        </w:tc>
      </w:tr>
    </w:tbl>
    <w:p w:rsidR="00E70948" w:rsidRDefault="00F63562">
      <w:pPr>
        <w:pStyle w:val="NormalWeb"/>
      </w:pPr>
      <w:r>
        <w:t xml:space="preserve">Signals you are likely to use vary in frequency from about 0.1 Hz, through values in </w:t>
      </w:r>
      <w:r>
        <w:rPr>
          <w:rStyle w:val="Strong"/>
        </w:rPr>
        <w:t>kilohertz</w:t>
      </w:r>
      <w:r>
        <w:t xml:space="preserve">, </w:t>
      </w:r>
      <w:r>
        <w:rPr>
          <w:rStyle w:val="Strong"/>
        </w:rPr>
        <w:t>kHz</w:t>
      </w:r>
      <w:r>
        <w:t xml:space="preserve"> (thousands of cycles per second) to values in </w:t>
      </w:r>
      <w:r>
        <w:rPr>
          <w:rStyle w:val="Strong"/>
        </w:rPr>
        <w:t>megahertz</w:t>
      </w:r>
      <w:r>
        <w:t xml:space="preserve">, </w:t>
      </w:r>
      <w:r>
        <w:rPr>
          <w:rStyle w:val="Strong"/>
        </w:rPr>
        <w:t>MHz</w:t>
      </w:r>
      <w:r>
        <w:t xml:space="preserve"> (millions of cycles per second).</w:t>
      </w:r>
    </w:p>
    <w:p w:rsidR="00E70948" w:rsidRDefault="00F63562">
      <w:pPr>
        <w:pStyle w:val="NormalWeb"/>
      </w:pPr>
      <w:r>
        <w:rPr>
          <w:rFonts w:ascii="Sydney" w:hAnsi="Sydney"/>
          <w:u w:val="single"/>
        </w:rPr>
        <w:t xml:space="preserve">3. </w:t>
      </w:r>
      <w:r>
        <w:rPr>
          <w:rStyle w:val="Strong"/>
          <w:rFonts w:ascii="Sydney" w:hAnsi="Sydney"/>
          <w:u w:val="single"/>
        </w:rPr>
        <w:t>Amplitude</w:t>
      </w:r>
      <w:r>
        <w:rPr>
          <w:rFonts w:ascii="Sydney" w:hAnsi="Sydney"/>
          <w:u w:val="single"/>
        </w:rPr>
        <w:t>:</w:t>
      </w:r>
      <w:r>
        <w:rPr>
          <w:rFonts w:ascii="Sydney" w:hAnsi="Sydney"/>
        </w:rPr>
        <w:t xml:space="preserve"> </w:t>
      </w:r>
      <w:r>
        <w:t xml:space="preserve">In electronics, the amplitude, or height, of a sine wave is measured in three different ways. The </w:t>
      </w:r>
      <w:r>
        <w:rPr>
          <w:rStyle w:val="Strong"/>
        </w:rPr>
        <w:t>peak amplitude</w:t>
      </w:r>
      <w:r>
        <w:t xml:space="preserve">, </w:t>
      </w:r>
      <w:r>
        <w:rPr>
          <w:rStyle w:val="Emphasis"/>
          <w:b/>
          <w:bCs/>
        </w:rPr>
        <w:t>V</w:t>
      </w:r>
      <w:r>
        <w:rPr>
          <w:rStyle w:val="Strong"/>
          <w:vertAlign w:val="subscript"/>
        </w:rPr>
        <w:t>p</w:t>
      </w:r>
      <w:r>
        <w:t xml:space="preserve"> , is measured from the X-axis, 0 V, to the top of a peak, or to the bottom of a trough. (In physics 'amplitude' usually refers to peak amplitude.) The </w:t>
      </w:r>
      <w:r>
        <w:rPr>
          <w:rStyle w:val="Strong"/>
        </w:rPr>
        <w:t>peak-to-peak amplitude</w:t>
      </w:r>
      <w:r>
        <w:t xml:space="preserve">, </w:t>
      </w:r>
      <w:r>
        <w:rPr>
          <w:rStyle w:val="Emphasis"/>
          <w:b/>
          <w:bCs/>
        </w:rPr>
        <w:t>V</w:t>
      </w:r>
      <w:r>
        <w:rPr>
          <w:rStyle w:val="Strong"/>
          <w:vertAlign w:val="subscript"/>
        </w:rPr>
        <w:t>pp</w:t>
      </w:r>
      <w:r>
        <w:t xml:space="preserve"> , is measured between the maximum positive and negative values. In practical terms, this is often the easier measurement to make. Its value is exactly twice </w:t>
      </w:r>
      <w:r>
        <w:rPr>
          <w:rStyle w:val="Emphasis"/>
          <w:b/>
          <w:bCs/>
        </w:rPr>
        <w:t>V</w:t>
      </w:r>
      <w:r>
        <w:rPr>
          <w:rStyle w:val="Strong"/>
          <w:vertAlign w:val="subscript"/>
        </w:rPr>
        <w:t>p</w:t>
      </w:r>
      <w:r>
        <w:t xml:space="preserve"> .</w:t>
      </w:r>
    </w:p>
    <w:p w:rsidR="00E70948" w:rsidRDefault="00F63562">
      <w:pPr>
        <w:pStyle w:val="NormalWeb"/>
      </w:pPr>
      <w:r>
        <w:t xml:space="preserve">Although peak and peak-to-peak values are easily determined, it is often more useful to know the </w:t>
      </w:r>
      <w:r>
        <w:rPr>
          <w:rStyle w:val="Strong"/>
        </w:rPr>
        <w:t>root mean square</w:t>
      </w:r>
      <w:r>
        <w:t xml:space="preserve">, or </w:t>
      </w:r>
      <w:r>
        <w:rPr>
          <w:rStyle w:val="Strong"/>
        </w:rPr>
        <w:t>rms amplitude</w:t>
      </w:r>
      <w:r>
        <w:t xml:space="preserve"> of the wave, where:</w:t>
      </w:r>
    </w:p>
    <w:tbl>
      <w:tblPr>
        <w:tblW w:w="0" w:type="auto"/>
        <w:tblCellSpacing w:w="15" w:type="dxa"/>
        <w:tblCellMar>
          <w:top w:w="120" w:type="dxa"/>
          <w:left w:w="120" w:type="dxa"/>
          <w:bottom w:w="120" w:type="dxa"/>
          <w:right w:w="120" w:type="dxa"/>
        </w:tblCellMar>
        <w:tblLook w:val="0000"/>
      </w:tblPr>
      <w:tblGrid>
        <w:gridCol w:w="1755"/>
        <w:gridCol w:w="1530"/>
        <w:gridCol w:w="2205"/>
      </w:tblGrid>
      <w:tr w:rsidR="00E70948">
        <w:trPr>
          <w:tblCellSpacing w:w="15" w:type="dxa"/>
        </w:trPr>
        <w:tc>
          <w:tcPr>
            <w:tcW w:w="0" w:type="auto"/>
            <w:shd w:val="clear" w:color="auto" w:fill="00FF00"/>
            <w:vAlign w:val="center"/>
          </w:tcPr>
          <w:p w:rsidR="00E70948" w:rsidRDefault="001B638C">
            <w:r>
              <w:rPr>
                <w:noProof/>
                <w:sz w:val="20"/>
                <w:szCs w:val="20"/>
                <w:lang w:eastAsia="en-GB"/>
              </w:rPr>
              <w:drawing>
                <wp:inline distT="0" distB="0" distL="0" distR="0">
                  <wp:extent cx="904875" cy="533400"/>
                  <wp:effectExtent l="19050" t="0" r="9525" b="0"/>
                  <wp:docPr id="6" name="Picture 6" descr="http://www.doctronics.co.uk/images/Image5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doctronics.co.uk/images/Image57.gif"/>
                          <pic:cNvPicPr>
                            <a:picLocks noChangeAspect="1" noChangeArrowheads="1"/>
                          </pic:cNvPicPr>
                        </pic:nvPicPr>
                        <pic:blipFill>
                          <a:blip r:embed="rId11" cstate="print"/>
                          <a:srcRect/>
                          <a:stretch>
                            <a:fillRect/>
                          </a:stretch>
                        </pic:blipFill>
                        <pic:spPr bwMode="auto">
                          <a:xfrm>
                            <a:off x="0" y="0"/>
                            <a:ext cx="904875" cy="533400"/>
                          </a:xfrm>
                          <a:prstGeom prst="rect">
                            <a:avLst/>
                          </a:prstGeom>
                          <a:noFill/>
                          <a:ln w="9525">
                            <a:noFill/>
                            <a:miter lim="800000"/>
                            <a:headEnd/>
                            <a:tailEnd/>
                          </a:ln>
                        </pic:spPr>
                      </pic:pic>
                    </a:graphicData>
                  </a:graphic>
                </wp:inline>
              </w:drawing>
            </w:r>
          </w:p>
        </w:tc>
        <w:tc>
          <w:tcPr>
            <w:tcW w:w="1500" w:type="dxa"/>
            <w:vAlign w:val="center"/>
          </w:tcPr>
          <w:p w:rsidR="00E70948" w:rsidRDefault="00F63562">
            <w:pPr>
              <w:jc w:val="center"/>
            </w:pPr>
            <w:r>
              <w:t>or</w:t>
            </w:r>
          </w:p>
        </w:tc>
        <w:tc>
          <w:tcPr>
            <w:tcW w:w="0" w:type="auto"/>
            <w:shd w:val="clear" w:color="auto" w:fill="00FF00"/>
            <w:vAlign w:val="center"/>
          </w:tcPr>
          <w:p w:rsidR="00E70948" w:rsidRDefault="001B638C">
            <w:r>
              <w:rPr>
                <w:noProof/>
                <w:sz w:val="20"/>
                <w:szCs w:val="20"/>
                <w:lang w:eastAsia="en-GB"/>
              </w:rPr>
              <w:drawing>
                <wp:inline distT="0" distB="0" distL="0" distR="0">
                  <wp:extent cx="1200150" cy="314325"/>
                  <wp:effectExtent l="19050" t="0" r="0" b="0"/>
                  <wp:docPr id="7" name="Picture 7" descr="http://www.doctronics.co.uk/images/Image5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doctronics.co.uk/images/Image58.gif"/>
                          <pic:cNvPicPr>
                            <a:picLocks noChangeAspect="1" noChangeArrowheads="1"/>
                          </pic:cNvPicPr>
                        </pic:nvPicPr>
                        <pic:blipFill>
                          <a:blip r:embed="rId12" cstate="print"/>
                          <a:srcRect/>
                          <a:stretch>
                            <a:fillRect/>
                          </a:stretch>
                        </pic:blipFill>
                        <pic:spPr bwMode="auto">
                          <a:xfrm>
                            <a:off x="0" y="0"/>
                            <a:ext cx="1200150" cy="314325"/>
                          </a:xfrm>
                          <a:prstGeom prst="rect">
                            <a:avLst/>
                          </a:prstGeom>
                          <a:noFill/>
                          <a:ln w="9525">
                            <a:noFill/>
                            <a:miter lim="800000"/>
                            <a:headEnd/>
                            <a:tailEnd/>
                          </a:ln>
                        </pic:spPr>
                      </pic:pic>
                    </a:graphicData>
                  </a:graphic>
                </wp:inline>
              </w:drawing>
            </w:r>
          </w:p>
        </w:tc>
      </w:tr>
    </w:tbl>
    <w:p w:rsidR="00E70948" w:rsidRDefault="00F63562">
      <w:pPr>
        <w:pStyle w:val="NormalWeb"/>
      </w:pPr>
      <w:r>
        <w:t>and:</w:t>
      </w:r>
    </w:p>
    <w:tbl>
      <w:tblPr>
        <w:tblW w:w="0" w:type="auto"/>
        <w:tblCellSpacing w:w="15" w:type="dxa"/>
        <w:tblCellMar>
          <w:top w:w="120" w:type="dxa"/>
          <w:left w:w="120" w:type="dxa"/>
          <w:bottom w:w="120" w:type="dxa"/>
          <w:right w:w="120" w:type="dxa"/>
        </w:tblCellMar>
        <w:tblLook w:val="0000"/>
      </w:tblPr>
      <w:tblGrid>
        <w:gridCol w:w="2205"/>
        <w:gridCol w:w="1530"/>
        <w:gridCol w:w="2205"/>
      </w:tblGrid>
      <w:tr w:rsidR="00E70948">
        <w:trPr>
          <w:tblCellSpacing w:w="15" w:type="dxa"/>
        </w:trPr>
        <w:tc>
          <w:tcPr>
            <w:tcW w:w="0" w:type="auto"/>
            <w:shd w:val="clear" w:color="auto" w:fill="00FF00"/>
            <w:vAlign w:val="center"/>
          </w:tcPr>
          <w:p w:rsidR="00E70948" w:rsidRDefault="001B638C">
            <w:r>
              <w:rPr>
                <w:noProof/>
                <w:sz w:val="20"/>
                <w:szCs w:val="20"/>
                <w:lang w:eastAsia="en-GB"/>
              </w:rPr>
              <w:drawing>
                <wp:inline distT="0" distB="0" distL="0" distR="0">
                  <wp:extent cx="1200150" cy="342900"/>
                  <wp:effectExtent l="19050" t="0" r="0" b="0"/>
                  <wp:docPr id="8" name="Picture 8" descr="http://www.doctronics.co.uk/images/Image5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doctronics.co.uk/images/Image59.gif"/>
                          <pic:cNvPicPr>
                            <a:picLocks noChangeAspect="1" noChangeArrowheads="1"/>
                          </pic:cNvPicPr>
                        </pic:nvPicPr>
                        <pic:blipFill>
                          <a:blip r:embed="rId13" cstate="print"/>
                          <a:srcRect/>
                          <a:stretch>
                            <a:fillRect/>
                          </a:stretch>
                        </pic:blipFill>
                        <pic:spPr bwMode="auto">
                          <a:xfrm>
                            <a:off x="0" y="0"/>
                            <a:ext cx="1200150" cy="342900"/>
                          </a:xfrm>
                          <a:prstGeom prst="rect">
                            <a:avLst/>
                          </a:prstGeom>
                          <a:noFill/>
                          <a:ln w="9525">
                            <a:noFill/>
                            <a:miter lim="800000"/>
                            <a:headEnd/>
                            <a:tailEnd/>
                          </a:ln>
                        </pic:spPr>
                      </pic:pic>
                    </a:graphicData>
                  </a:graphic>
                </wp:inline>
              </w:drawing>
            </w:r>
          </w:p>
        </w:tc>
        <w:tc>
          <w:tcPr>
            <w:tcW w:w="1500" w:type="dxa"/>
            <w:vAlign w:val="center"/>
          </w:tcPr>
          <w:p w:rsidR="00E70948" w:rsidRDefault="001979F9">
            <w:pPr>
              <w:jc w:val="center"/>
            </w:pPr>
            <w:r>
              <w:t>O</w:t>
            </w:r>
            <w:r w:rsidR="00F63562">
              <w:t>r</w:t>
            </w:r>
          </w:p>
        </w:tc>
        <w:tc>
          <w:tcPr>
            <w:tcW w:w="0" w:type="auto"/>
            <w:shd w:val="clear" w:color="auto" w:fill="00FF00"/>
            <w:vAlign w:val="center"/>
          </w:tcPr>
          <w:p w:rsidR="00E70948" w:rsidRDefault="001B638C">
            <w:r>
              <w:rPr>
                <w:noProof/>
                <w:sz w:val="20"/>
                <w:szCs w:val="20"/>
                <w:lang w:eastAsia="en-GB"/>
              </w:rPr>
              <w:drawing>
                <wp:inline distT="0" distB="0" distL="0" distR="0">
                  <wp:extent cx="1190625" cy="314325"/>
                  <wp:effectExtent l="19050" t="0" r="9525" b="0"/>
                  <wp:docPr id="9" name="Picture 9" descr="http://www.doctronics.co.uk/images/Image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doctronics.co.uk/images/Image60.gif"/>
                          <pic:cNvPicPr>
                            <a:picLocks noChangeAspect="1" noChangeArrowheads="1"/>
                          </pic:cNvPicPr>
                        </pic:nvPicPr>
                        <pic:blipFill>
                          <a:blip r:embed="rId14" cstate="print"/>
                          <a:srcRect/>
                          <a:stretch>
                            <a:fillRect/>
                          </a:stretch>
                        </pic:blipFill>
                        <pic:spPr bwMode="auto">
                          <a:xfrm>
                            <a:off x="0" y="0"/>
                            <a:ext cx="1190625" cy="314325"/>
                          </a:xfrm>
                          <a:prstGeom prst="rect">
                            <a:avLst/>
                          </a:prstGeom>
                          <a:noFill/>
                          <a:ln w="9525">
                            <a:noFill/>
                            <a:miter lim="800000"/>
                            <a:headEnd/>
                            <a:tailEnd/>
                          </a:ln>
                        </pic:spPr>
                      </pic:pic>
                    </a:graphicData>
                  </a:graphic>
                </wp:inline>
              </w:drawing>
            </w:r>
          </w:p>
        </w:tc>
      </w:tr>
    </w:tbl>
    <w:p w:rsidR="00E70948" w:rsidRDefault="00F63562">
      <w:pPr>
        <w:pStyle w:val="NormalWeb"/>
      </w:pPr>
      <w:r>
        <w:t>What is rms amplitude and why is it important?</w:t>
      </w:r>
    </w:p>
    <w:tbl>
      <w:tblPr>
        <w:tblW w:w="5000" w:type="pct"/>
        <w:tblCellSpacing w:w="15" w:type="dxa"/>
        <w:shd w:val="clear" w:color="auto" w:fill="FFFF00"/>
        <w:tblCellMar>
          <w:top w:w="30" w:type="dxa"/>
          <w:left w:w="30" w:type="dxa"/>
          <w:bottom w:w="30" w:type="dxa"/>
          <w:right w:w="30" w:type="dxa"/>
        </w:tblCellMar>
        <w:tblLook w:val="0000"/>
      </w:tblPr>
      <w:tblGrid>
        <w:gridCol w:w="1042"/>
        <w:gridCol w:w="7384"/>
      </w:tblGrid>
      <w:tr w:rsidR="00E70948">
        <w:trPr>
          <w:tblCellSpacing w:w="15" w:type="dxa"/>
        </w:trPr>
        <w:tc>
          <w:tcPr>
            <w:tcW w:w="0" w:type="auto"/>
            <w:shd w:val="clear" w:color="auto" w:fill="FFFF00"/>
            <w:vAlign w:val="center"/>
          </w:tcPr>
          <w:p w:rsidR="00E70948" w:rsidRDefault="001B638C">
            <w:r>
              <w:rPr>
                <w:rFonts w:ascii="MS Sans Serif" w:hAnsi="MS Sans Serif"/>
                <w:noProof/>
                <w:color w:val="FF0000"/>
                <w:sz w:val="15"/>
                <w:szCs w:val="15"/>
                <w:vertAlign w:val="superscript"/>
                <w:lang w:eastAsia="en-GB"/>
              </w:rPr>
              <w:drawing>
                <wp:inline distT="0" distB="0" distL="0" distR="0">
                  <wp:extent cx="114300" cy="114300"/>
                  <wp:effectExtent l="19050" t="0" r="0" b="0"/>
                  <wp:docPr id="10" name="Picture 10" descr="http://www.doctronics.co.uk/images/g_blue_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doctronics.co.uk/images/g_blue_a.gif"/>
                          <pic:cNvPicPr>
                            <a:picLocks noChangeAspect="1" noChangeArrowheads="1"/>
                          </pic:cNvPicPr>
                        </pic:nvPicPr>
                        <pic:blipFill>
                          <a:blip r:embed="rId15" cstate="print"/>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00F63562">
              <w:rPr>
                <w:rFonts w:ascii="MS Sans Serif" w:hAnsi="MS Sans Serif"/>
                <w:color w:val="FF0000"/>
                <w:sz w:val="15"/>
                <w:szCs w:val="15"/>
              </w:rPr>
              <w:t>KEY POINT</w:t>
            </w:r>
            <w:r w:rsidR="00F63562">
              <w:t xml:space="preserve">: </w:t>
            </w:r>
          </w:p>
        </w:tc>
        <w:tc>
          <w:tcPr>
            <w:tcW w:w="0" w:type="auto"/>
            <w:shd w:val="clear" w:color="auto" w:fill="FFFF00"/>
            <w:vAlign w:val="center"/>
          </w:tcPr>
          <w:p w:rsidR="00E70948" w:rsidRDefault="00F63562">
            <w:r>
              <w:rPr>
                <w:u w:val="single"/>
              </w:rPr>
              <w:t>The rms amplitude is the DC voltage which will deliver the same average power as the AC signal.</w:t>
            </w:r>
          </w:p>
        </w:tc>
      </w:tr>
    </w:tbl>
    <w:p w:rsidR="00E70948" w:rsidRDefault="00F63562">
      <w:pPr>
        <w:pStyle w:val="NormalWeb"/>
      </w:pPr>
      <w:r>
        <w:t>To understand this, think about two lamps connected to alternative power supplies:</w:t>
      </w:r>
    </w:p>
    <w:p w:rsidR="00E70948" w:rsidRDefault="001B638C">
      <w:pPr>
        <w:pStyle w:val="NormalWeb"/>
      </w:pPr>
      <w:r>
        <w:rPr>
          <w:noProof/>
          <w:lang w:eastAsia="en-GB"/>
        </w:rPr>
        <w:drawing>
          <wp:inline distT="0" distB="0" distL="0" distR="0">
            <wp:extent cx="5114925" cy="1095375"/>
            <wp:effectExtent l="19050" t="0" r="9525" b="0"/>
            <wp:docPr id="11" name="Picture 11" descr="AC and DC compa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C and DC compared"/>
                    <pic:cNvPicPr>
                      <a:picLocks noChangeAspect="1" noChangeArrowheads="1"/>
                    </pic:cNvPicPr>
                  </pic:nvPicPr>
                  <pic:blipFill>
                    <a:blip r:embed="rId16" cstate="print"/>
                    <a:srcRect/>
                    <a:stretch>
                      <a:fillRect/>
                    </a:stretch>
                  </pic:blipFill>
                  <pic:spPr bwMode="auto">
                    <a:xfrm>
                      <a:off x="0" y="0"/>
                      <a:ext cx="5114925" cy="1095375"/>
                    </a:xfrm>
                    <a:prstGeom prst="rect">
                      <a:avLst/>
                    </a:prstGeom>
                    <a:noFill/>
                    <a:ln w="9525">
                      <a:noFill/>
                      <a:miter lim="800000"/>
                      <a:headEnd/>
                      <a:tailEnd/>
                    </a:ln>
                  </pic:spPr>
                </pic:pic>
              </a:graphicData>
            </a:graphic>
          </wp:inline>
        </w:drawing>
      </w:r>
    </w:p>
    <w:p w:rsidR="00E70948" w:rsidRDefault="00E70948">
      <w:pPr>
        <w:pStyle w:val="NormalWeb"/>
      </w:pPr>
    </w:p>
    <w:p w:rsidR="00E70948" w:rsidRDefault="00E70948">
      <w:pPr>
        <w:pStyle w:val="NormalWeb"/>
      </w:pPr>
    </w:p>
    <w:p w:rsidR="00E70948" w:rsidRDefault="00E70948">
      <w:pPr>
        <w:pStyle w:val="NormalWeb"/>
      </w:pPr>
    </w:p>
    <w:p w:rsidR="00E70948" w:rsidRDefault="00F63562">
      <w:pPr>
        <w:pStyle w:val="NormalWeb"/>
      </w:pPr>
      <w:r>
        <w:lastRenderedPageBreak/>
        <w:t xml:space="preserve">The brightness of the lamp illuminated from the AC supply </w:t>
      </w:r>
      <w:r>
        <w:rPr>
          <w:rStyle w:val="Emphasis"/>
        </w:rPr>
        <w:t>looks</w:t>
      </w:r>
      <w:r>
        <w:t xml:space="preserve"> constant but the current flowing in the lamp is changing all the time and alternates in direction, flowing first one way and then the other. There is no current flowing at the instant that the AC signal crosses the X-axis. What you see is the average brightness produced by the AC signal.</w:t>
      </w:r>
    </w:p>
    <w:p w:rsidR="00E70948" w:rsidRDefault="00F63562">
      <w:pPr>
        <w:pStyle w:val="NormalWeb"/>
      </w:pPr>
      <w:r>
        <w:t xml:space="preserve">The second lamp is illuminated from a DC supply and its brightness really is constant because the current flowing is always the same. It is obviously possible to adjust the voltage of the DC supply until the two lamps are equally bright. When this happens, the DC supply is providing the same average power as the AC supply. At this point, the DC voltage is equal to the </w:t>
      </w:r>
      <w:r>
        <w:rPr>
          <w:rStyle w:val="Emphasis"/>
        </w:rPr>
        <w:t>V</w:t>
      </w:r>
      <w:r>
        <w:rPr>
          <w:vertAlign w:val="subscript"/>
        </w:rPr>
        <w:t>rms</w:t>
      </w:r>
      <w:r>
        <w:t xml:space="preserve"> value for the AC signal.</w:t>
      </w:r>
    </w:p>
    <w:p w:rsidR="00E70948" w:rsidRDefault="00F63562">
      <w:pPr>
        <w:pStyle w:val="NormalWeb"/>
      </w:pPr>
      <w:r>
        <w:t xml:space="preserve">A bit of mathematics is needed to explain why the equivalent DC value is called the root mean square value. If you want to know about this click </w:t>
      </w:r>
      <w:hyperlink r:id="rId17" w:history="1">
        <w:r>
          <w:rPr>
            <w:rStyle w:val="Hyperlink"/>
          </w:rPr>
          <w:t>here</w:t>
        </w:r>
      </w:hyperlink>
      <w:r>
        <w:t>. What is important at this stage is to remember that the AC signal and its rms equivalent provide the same average power.</w:t>
      </w:r>
    </w:p>
    <w:p w:rsidR="00E70948" w:rsidRDefault="00F63562">
      <w:pPr>
        <w:pStyle w:val="NormalWeb"/>
      </w:pPr>
      <w:r>
        <w:rPr>
          <w:rStyle w:val="Strong"/>
          <w:rFonts w:ascii="Sydney" w:hAnsi="Sydney"/>
          <w:u w:val="single"/>
        </w:rPr>
        <w:t>4. Phase:</w:t>
      </w:r>
      <w:r>
        <w:rPr>
          <w:rFonts w:ascii="Sydney" w:hAnsi="Sydney"/>
        </w:rPr>
        <w:t xml:space="preserve"> </w:t>
      </w:r>
      <w:r>
        <w:t>It is sometimes useful to divide a sine wave into degrees, ° , as follows:</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5295900" cy="3133725"/>
                  <wp:effectExtent l="19050" t="0" r="0" b="0"/>
                  <wp:docPr id="12" name="Picture 12" descr="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ase"/>
                          <pic:cNvPicPr>
                            <a:picLocks noChangeAspect="1" noChangeArrowheads="1"/>
                          </pic:cNvPicPr>
                        </pic:nvPicPr>
                        <pic:blipFill>
                          <a:blip r:embed="rId18" cstate="print"/>
                          <a:srcRect/>
                          <a:stretch>
                            <a:fillRect/>
                          </a:stretch>
                        </pic:blipFill>
                        <pic:spPr bwMode="auto">
                          <a:xfrm>
                            <a:off x="0" y="0"/>
                            <a:ext cx="5295900" cy="3133725"/>
                          </a:xfrm>
                          <a:prstGeom prst="rect">
                            <a:avLst/>
                          </a:prstGeom>
                          <a:noFill/>
                          <a:ln w="9525">
                            <a:noFill/>
                            <a:miter lim="800000"/>
                            <a:headEnd/>
                            <a:tailEnd/>
                          </a:ln>
                        </pic:spPr>
                      </pic:pic>
                    </a:graphicData>
                  </a:graphic>
                </wp:inline>
              </w:drawing>
            </w:r>
          </w:p>
        </w:tc>
      </w:tr>
    </w:tbl>
    <w:p w:rsidR="00E70948" w:rsidRDefault="00F63562">
      <w:pPr>
        <w:pStyle w:val="NormalWeb"/>
      </w:pPr>
      <w:r>
        <w:t>Remember that sine waves are generated by rotating electrical machines. A complete 360° turn of the voltage generator corresponds to one cycle of the sine wave. Therefore 180° corresponds to a half turn, 90° to a quarter turn and so on. Using this method, any point on the sine wave graph can be identified by a particular number of degrees through the cycle.</w:t>
      </w:r>
    </w:p>
    <w:p w:rsidR="00E70948" w:rsidRDefault="00F63562">
      <w:pPr>
        <w:pStyle w:val="NormalWeb"/>
      </w:pPr>
      <w:r>
        <w:t xml:space="preserve">If two sine waves have the same frequency and occur at the same time, they are said to be </w:t>
      </w:r>
      <w:r>
        <w:rPr>
          <w:rStyle w:val="Strong"/>
        </w:rPr>
        <w:t>in phase</w:t>
      </w:r>
      <w:r>
        <w:t>:</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lastRenderedPageBreak/>
              <w:drawing>
                <wp:inline distT="0" distB="0" distL="0" distR="0">
                  <wp:extent cx="6143625" cy="2324100"/>
                  <wp:effectExtent l="0" t="0" r="0" b="0"/>
                  <wp:docPr id="13" name="Picture 13" descr="in phase and out of 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 phase and out of phase"/>
                          <pic:cNvPicPr>
                            <a:picLocks noChangeAspect="1" noChangeArrowheads="1"/>
                          </pic:cNvPicPr>
                        </pic:nvPicPr>
                        <pic:blipFill>
                          <a:blip r:embed="rId19" cstate="print"/>
                          <a:srcRect/>
                          <a:stretch>
                            <a:fillRect/>
                          </a:stretch>
                        </pic:blipFill>
                        <pic:spPr bwMode="auto">
                          <a:xfrm>
                            <a:off x="0" y="0"/>
                            <a:ext cx="6143625" cy="2324100"/>
                          </a:xfrm>
                          <a:prstGeom prst="rect">
                            <a:avLst/>
                          </a:prstGeom>
                          <a:noFill/>
                          <a:ln w="9525">
                            <a:noFill/>
                            <a:miter lim="800000"/>
                            <a:headEnd/>
                            <a:tailEnd/>
                          </a:ln>
                        </pic:spPr>
                      </pic:pic>
                    </a:graphicData>
                  </a:graphic>
                </wp:inline>
              </w:drawing>
            </w:r>
          </w:p>
        </w:tc>
      </w:tr>
    </w:tbl>
    <w:p w:rsidR="00E70948" w:rsidRDefault="00F63562">
      <w:pPr>
        <w:pStyle w:val="NormalWeb"/>
      </w:pPr>
      <w:r>
        <w:t xml:space="preserve">On the other hand, if the two waves occur at different times, they are said to be </w:t>
      </w:r>
      <w:r>
        <w:rPr>
          <w:rStyle w:val="Strong"/>
        </w:rPr>
        <w:t>out of phase</w:t>
      </w:r>
      <w:r>
        <w:t xml:space="preserve">. When this happens, the difference in phase can be measured in degrees, and is called the </w:t>
      </w:r>
      <w:r>
        <w:rPr>
          <w:rStyle w:val="Strong"/>
        </w:rPr>
        <w:t>phase angle</w:t>
      </w:r>
      <w:r>
        <w:t xml:space="preserve">, </w:t>
      </w:r>
      <w:r w:rsidR="001B638C">
        <w:rPr>
          <w:noProof/>
          <w:lang w:eastAsia="en-GB"/>
        </w:rPr>
        <w:drawing>
          <wp:inline distT="0" distB="0" distL="0" distR="0">
            <wp:extent cx="76200" cy="123825"/>
            <wp:effectExtent l="19050" t="0" r="0" b="0"/>
            <wp:docPr id="14" name="Picture 14" descr="http://www.doctronics.co.uk/images/thet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doctronics.co.uk/images/theta.gif"/>
                    <pic:cNvPicPr>
                      <a:picLocks noChangeAspect="1" noChangeArrowheads="1"/>
                    </pic:cNvPicPr>
                  </pic:nvPicPr>
                  <pic:blipFill>
                    <a:blip r:embed="rId20" cstate="print"/>
                    <a:srcRect/>
                    <a:stretch>
                      <a:fillRect/>
                    </a:stretch>
                  </pic:blipFill>
                  <pic:spPr bwMode="auto">
                    <a:xfrm>
                      <a:off x="0" y="0"/>
                      <a:ext cx="76200" cy="123825"/>
                    </a:xfrm>
                    <a:prstGeom prst="rect">
                      <a:avLst/>
                    </a:prstGeom>
                    <a:noFill/>
                    <a:ln w="9525">
                      <a:noFill/>
                      <a:miter lim="800000"/>
                      <a:headEnd/>
                      <a:tailEnd/>
                    </a:ln>
                  </pic:spPr>
                </pic:pic>
              </a:graphicData>
            </a:graphic>
          </wp:inline>
        </w:drawing>
      </w:r>
      <w:r>
        <w:t xml:space="preserve">. As you can see, the two waves in part B are a quarter cycle out of phase, so the phase angle </w:t>
      </w:r>
      <w:r w:rsidR="001B638C">
        <w:rPr>
          <w:noProof/>
          <w:lang w:eastAsia="en-GB"/>
        </w:rPr>
        <w:drawing>
          <wp:inline distT="0" distB="0" distL="0" distR="0">
            <wp:extent cx="76200" cy="123825"/>
            <wp:effectExtent l="19050" t="0" r="0" b="0"/>
            <wp:docPr id="15" name="Picture 15" descr="http://www.doctronics.co.uk/images/thet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doctronics.co.uk/images/theta.gif"/>
                    <pic:cNvPicPr>
                      <a:picLocks noChangeAspect="1" noChangeArrowheads="1"/>
                    </pic:cNvPicPr>
                  </pic:nvPicPr>
                  <pic:blipFill>
                    <a:blip r:embed="rId20" cstate="print"/>
                    <a:srcRect/>
                    <a:stretch>
                      <a:fillRect/>
                    </a:stretch>
                  </pic:blipFill>
                  <pic:spPr bwMode="auto">
                    <a:xfrm>
                      <a:off x="0" y="0"/>
                      <a:ext cx="76200" cy="123825"/>
                    </a:xfrm>
                    <a:prstGeom prst="rect">
                      <a:avLst/>
                    </a:prstGeom>
                    <a:noFill/>
                    <a:ln w="9525">
                      <a:noFill/>
                      <a:miter lim="800000"/>
                      <a:headEnd/>
                      <a:tailEnd/>
                    </a:ln>
                  </pic:spPr>
                </pic:pic>
              </a:graphicData>
            </a:graphic>
          </wp:inline>
        </w:drawing>
      </w:r>
      <w:r>
        <w:t>= 90°.</w:t>
      </w:r>
    </w:p>
    <w:p w:rsidR="00E70948" w:rsidRDefault="00F63562">
      <w:pPr>
        <w:pStyle w:val="Heading3"/>
      </w:pPr>
      <w:r>
        <w:rPr>
          <w:rFonts w:ascii="Sydney" w:hAnsi="Sydney"/>
        </w:rPr>
        <w:t>Listening to waves</w:t>
      </w:r>
    </w:p>
    <w:p w:rsidR="00E70948" w:rsidRDefault="00F63562">
      <w:pPr>
        <w:pStyle w:val="NormalWeb"/>
      </w:pPr>
      <w:r>
        <w:t>It can be helpful in understanding what is meant by 'frequency' and 'amplitude' to compare the sounds produced when different waves are played through a loudspeaker.</w:t>
      </w:r>
    </w:p>
    <w:p w:rsidR="00E70948" w:rsidRDefault="00F63562">
      <w:pPr>
        <w:pStyle w:val="NormalWeb"/>
      </w:pPr>
      <w:r>
        <w:t>Not all frequencies are audible. The hi-fi range is defined as from 20 Hz to 20 kHz, approximately the same as the range of frequencies which can normally be detected. As you get older, you will find it more and more difficult to hear higher frequencies. Experience suggests that, by the time you are able to afford a decent hi-fi system, you will probably be unable to fully appreciate its performance.</w:t>
      </w:r>
    </w:p>
    <w:tbl>
      <w:tblPr>
        <w:tblW w:w="5000" w:type="pct"/>
        <w:tblCellSpacing w:w="15" w:type="dxa"/>
        <w:shd w:val="clear" w:color="auto" w:fill="FFFF00"/>
        <w:tblCellMar>
          <w:top w:w="120" w:type="dxa"/>
          <w:left w:w="120" w:type="dxa"/>
          <w:bottom w:w="120" w:type="dxa"/>
          <w:right w:w="120" w:type="dxa"/>
        </w:tblCellMar>
        <w:tblLook w:val="0000"/>
      </w:tblPr>
      <w:tblGrid>
        <w:gridCol w:w="1514"/>
        <w:gridCol w:w="7092"/>
      </w:tblGrid>
      <w:tr w:rsidR="00E70948">
        <w:trPr>
          <w:tblCellSpacing w:w="15" w:type="dxa"/>
        </w:trPr>
        <w:tc>
          <w:tcPr>
            <w:tcW w:w="0" w:type="auto"/>
            <w:shd w:val="clear" w:color="auto" w:fill="FFFF00"/>
            <w:vAlign w:val="center"/>
          </w:tcPr>
          <w:p w:rsidR="00E70948" w:rsidRDefault="001B638C">
            <w:r>
              <w:rPr>
                <w:noProof/>
                <w:lang w:eastAsia="en-GB"/>
              </w:rPr>
              <w:drawing>
                <wp:inline distT="0" distB="0" distL="0" distR="0">
                  <wp:extent cx="114300" cy="114300"/>
                  <wp:effectExtent l="19050" t="0" r="0" b="0"/>
                  <wp:docPr id="16" name="Picture 16" descr="http://www.doctronics.co.uk/images/g_blue_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doctronics.co.uk/images/g_blue_a.gif"/>
                          <pic:cNvPicPr>
                            <a:picLocks noChangeAspect="1" noChangeArrowheads="1"/>
                          </pic:cNvPicPr>
                        </pic:nvPicPr>
                        <pic:blipFill>
                          <a:blip r:embed="rId15" cstate="print"/>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00F63562">
              <w:rPr>
                <w:rFonts w:ascii="MS Sans Serif" w:hAnsi="MS Sans Serif"/>
                <w:color w:val="FF0000"/>
                <w:sz w:val="15"/>
                <w:szCs w:val="15"/>
              </w:rPr>
              <w:t>ALTERNATIVE</w:t>
            </w:r>
            <w:r w:rsidR="00F63562">
              <w:rPr>
                <w:rFonts w:ascii="MS Sans Serif" w:hAnsi="MS Sans Serif"/>
                <w:color w:val="FF0000"/>
                <w:sz w:val="15"/>
                <w:szCs w:val="15"/>
              </w:rPr>
              <w:br/>
              <w:t>     NAMES</w:t>
            </w:r>
            <w:r w:rsidR="00F63562">
              <w:rPr>
                <w:color w:val="FF0000"/>
              </w:rPr>
              <w:t xml:space="preserve"> </w:t>
            </w:r>
          </w:p>
        </w:tc>
        <w:tc>
          <w:tcPr>
            <w:tcW w:w="0" w:type="auto"/>
            <w:shd w:val="clear" w:color="auto" w:fill="FFFF00"/>
            <w:vAlign w:val="center"/>
          </w:tcPr>
          <w:p w:rsidR="00E70948" w:rsidRDefault="00F63562">
            <w:r>
              <w:t xml:space="preserve">The </w:t>
            </w:r>
            <w:r>
              <w:rPr>
                <w:rStyle w:val="Strong"/>
              </w:rPr>
              <w:t>pitch</w:t>
            </w:r>
            <w:r>
              <w:t xml:space="preserve"> of a musical note is the same as its </w:t>
            </w:r>
            <w:r>
              <w:rPr>
                <w:rStyle w:val="Strong"/>
              </w:rPr>
              <w:t>frequency</w:t>
            </w:r>
            <w:r>
              <w:br/>
              <w:t xml:space="preserve">The </w:t>
            </w:r>
            <w:r>
              <w:rPr>
                <w:rStyle w:val="Strong"/>
              </w:rPr>
              <w:t>intensity</w:t>
            </w:r>
            <w:r>
              <w:t xml:space="preserve"> or </w:t>
            </w:r>
            <w:r>
              <w:rPr>
                <w:rStyle w:val="Strong"/>
              </w:rPr>
              <w:t>loudness</w:t>
            </w:r>
            <w:r>
              <w:t xml:space="preserve"> of a musical note is the same as its </w:t>
            </w:r>
            <w:r>
              <w:rPr>
                <w:rStyle w:val="Strong"/>
              </w:rPr>
              <w:t>amplitude</w:t>
            </w:r>
          </w:p>
        </w:tc>
      </w:tr>
    </w:tbl>
    <w:p w:rsidR="00E70948" w:rsidRDefault="00F63562">
      <w:pPr>
        <w:pStyle w:val="NormalWeb"/>
      </w:pPr>
      <w:r>
        <w:t>Your ears are particularly sensitive to sounds in the middle range, from about 500 Hz to 2 kHz, corresponding with the range of frequencies found in human speech. Telephone systems have a poor high frequency performance but do work effectively in this middle range.</w:t>
      </w:r>
    </w:p>
    <w:p w:rsidR="00E70948" w:rsidRDefault="00F63562">
      <w:pPr>
        <w:pStyle w:val="NormalWeb"/>
      </w:pPr>
      <w:r>
        <w:t>When you design an alarm system with an audible output, it is important to keep the frequency of the alarm sounds within this middle range.</w:t>
      </w:r>
    </w:p>
    <w:p w:rsidR="00E70948" w:rsidRDefault="00E70948">
      <w:pPr>
        <w:pStyle w:val="NormalWeb"/>
      </w:pPr>
    </w:p>
    <w:p w:rsidR="00E70948" w:rsidRDefault="00F63562">
      <w:pPr>
        <w:pStyle w:val="NormalWeb"/>
      </w:pPr>
      <w:r>
        <w:t xml:space="preserve"> The graphs below show waveforms of different frequency and amplitude.</w:t>
      </w:r>
    </w:p>
    <w:tbl>
      <w:tblPr>
        <w:tblW w:w="10290" w:type="dxa"/>
        <w:tblCellSpacing w:w="15" w:type="dxa"/>
        <w:tblInd w:w="-969" w:type="dxa"/>
        <w:shd w:val="clear" w:color="auto" w:fill="F9D7AC"/>
        <w:tblCellMar>
          <w:top w:w="120" w:type="dxa"/>
          <w:left w:w="120" w:type="dxa"/>
          <w:bottom w:w="120" w:type="dxa"/>
          <w:right w:w="120" w:type="dxa"/>
        </w:tblCellMar>
        <w:tblLook w:val="0000"/>
      </w:tblPr>
      <w:tblGrid>
        <w:gridCol w:w="5145"/>
        <w:gridCol w:w="5145"/>
      </w:tblGrid>
      <w:tr w:rsidR="00E70948">
        <w:trPr>
          <w:tblCellSpacing w:w="15" w:type="dxa"/>
        </w:trPr>
        <w:tc>
          <w:tcPr>
            <w:tcW w:w="0" w:type="auto"/>
            <w:shd w:val="clear" w:color="auto" w:fill="F9D7AC"/>
            <w:vAlign w:val="center"/>
          </w:tcPr>
          <w:p w:rsidR="00E70948" w:rsidRDefault="001B638C">
            <w:r>
              <w:rPr>
                <w:noProof/>
                <w:lang w:eastAsia="en-GB"/>
              </w:rPr>
              <w:lastRenderedPageBreak/>
              <w:drawing>
                <wp:inline distT="0" distB="0" distL="0" distR="0">
                  <wp:extent cx="3067050" cy="1733550"/>
                  <wp:effectExtent l="0" t="0" r="0" b="0"/>
                  <wp:docPr id="17" name="Picture 17" descr="http://www.doctronics.co.uk/images/sig_0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doctronics.co.uk/images/sig_09.gif"/>
                          <pic:cNvPicPr>
                            <a:picLocks noChangeAspect="1" noChangeArrowheads="1"/>
                          </pic:cNvPicPr>
                        </pic:nvPicPr>
                        <pic:blipFill>
                          <a:blip r:embed="rId21" cstate="print"/>
                          <a:srcRect/>
                          <a:stretch>
                            <a:fillRect/>
                          </a:stretch>
                        </pic:blipFill>
                        <pic:spPr bwMode="auto">
                          <a:xfrm>
                            <a:off x="0" y="0"/>
                            <a:ext cx="3067050" cy="1733550"/>
                          </a:xfrm>
                          <a:prstGeom prst="rect">
                            <a:avLst/>
                          </a:prstGeom>
                          <a:noFill/>
                          <a:ln w="9525">
                            <a:noFill/>
                            <a:miter lim="800000"/>
                            <a:headEnd/>
                            <a:tailEnd/>
                          </a:ln>
                        </pic:spPr>
                      </pic:pic>
                    </a:graphicData>
                  </a:graphic>
                </wp:inline>
              </w:drawing>
            </w:r>
          </w:p>
        </w:tc>
        <w:tc>
          <w:tcPr>
            <w:tcW w:w="0" w:type="auto"/>
            <w:shd w:val="clear" w:color="auto" w:fill="F9D7AC"/>
            <w:vAlign w:val="center"/>
          </w:tcPr>
          <w:p w:rsidR="00E70948" w:rsidRDefault="001B638C">
            <w:r>
              <w:rPr>
                <w:noProof/>
                <w:lang w:eastAsia="en-GB"/>
              </w:rPr>
              <w:drawing>
                <wp:inline distT="0" distB="0" distL="0" distR="0">
                  <wp:extent cx="3067050" cy="1733550"/>
                  <wp:effectExtent l="0" t="0" r="0" b="0"/>
                  <wp:docPr id="18" name="Picture 18" descr="http://www.doctronics.co.uk/images/sig_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doctronics.co.uk/images/sig_10.gif"/>
                          <pic:cNvPicPr>
                            <a:picLocks noChangeAspect="1" noChangeArrowheads="1"/>
                          </pic:cNvPicPr>
                        </pic:nvPicPr>
                        <pic:blipFill>
                          <a:blip r:embed="rId22" cstate="print"/>
                          <a:srcRect/>
                          <a:stretch>
                            <a:fillRect/>
                          </a:stretch>
                        </pic:blipFill>
                        <pic:spPr bwMode="auto">
                          <a:xfrm>
                            <a:off x="0" y="0"/>
                            <a:ext cx="3067050" cy="1733550"/>
                          </a:xfrm>
                          <a:prstGeom prst="rect">
                            <a:avLst/>
                          </a:prstGeom>
                          <a:noFill/>
                          <a:ln w="9525">
                            <a:noFill/>
                            <a:miter lim="800000"/>
                            <a:headEnd/>
                            <a:tailEnd/>
                          </a:ln>
                        </pic:spPr>
                      </pic:pic>
                    </a:graphicData>
                  </a:graphic>
                </wp:inline>
              </w:drawing>
            </w:r>
          </w:p>
        </w:tc>
      </w:tr>
      <w:tr w:rsidR="00E70948">
        <w:trPr>
          <w:tblCellSpacing w:w="15" w:type="dxa"/>
        </w:trPr>
        <w:tc>
          <w:tcPr>
            <w:tcW w:w="0" w:type="auto"/>
            <w:shd w:val="clear" w:color="auto" w:fill="FFFFFF"/>
            <w:vAlign w:val="center"/>
          </w:tcPr>
          <w:p w:rsidR="00E70948" w:rsidRDefault="00E70948">
            <w:pPr>
              <w:jc w:val="center"/>
            </w:pPr>
          </w:p>
        </w:tc>
        <w:tc>
          <w:tcPr>
            <w:tcW w:w="0" w:type="auto"/>
            <w:shd w:val="clear" w:color="auto" w:fill="FFFFFF"/>
            <w:vAlign w:val="center"/>
          </w:tcPr>
          <w:p w:rsidR="00E70948" w:rsidRDefault="00E70948">
            <w:pPr>
              <w:jc w:val="center"/>
            </w:pPr>
          </w:p>
        </w:tc>
      </w:tr>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3067050" cy="1733550"/>
                  <wp:effectExtent l="0" t="0" r="0" b="0"/>
                  <wp:docPr id="19" name="Picture 19" descr="http://www.doctronics.co.uk/images/sig_1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doctronics.co.uk/images/sig_11.gif"/>
                          <pic:cNvPicPr>
                            <a:picLocks noChangeAspect="1" noChangeArrowheads="1"/>
                          </pic:cNvPicPr>
                        </pic:nvPicPr>
                        <pic:blipFill>
                          <a:blip r:embed="rId23" cstate="print"/>
                          <a:srcRect/>
                          <a:stretch>
                            <a:fillRect/>
                          </a:stretch>
                        </pic:blipFill>
                        <pic:spPr bwMode="auto">
                          <a:xfrm>
                            <a:off x="0" y="0"/>
                            <a:ext cx="3067050" cy="1733550"/>
                          </a:xfrm>
                          <a:prstGeom prst="rect">
                            <a:avLst/>
                          </a:prstGeom>
                          <a:noFill/>
                          <a:ln w="9525">
                            <a:noFill/>
                            <a:miter lim="800000"/>
                            <a:headEnd/>
                            <a:tailEnd/>
                          </a:ln>
                        </pic:spPr>
                      </pic:pic>
                    </a:graphicData>
                  </a:graphic>
                </wp:inline>
              </w:drawing>
            </w:r>
          </w:p>
        </w:tc>
        <w:tc>
          <w:tcPr>
            <w:tcW w:w="0" w:type="auto"/>
            <w:shd w:val="clear" w:color="auto" w:fill="F9D7AC"/>
            <w:vAlign w:val="center"/>
          </w:tcPr>
          <w:p w:rsidR="00E70948" w:rsidRDefault="001B638C">
            <w:r>
              <w:rPr>
                <w:noProof/>
                <w:lang w:eastAsia="en-GB"/>
              </w:rPr>
              <w:drawing>
                <wp:inline distT="0" distB="0" distL="0" distR="0">
                  <wp:extent cx="3067050" cy="1733550"/>
                  <wp:effectExtent l="0" t="0" r="0" b="0"/>
                  <wp:docPr id="20" name="Picture 20" descr="http://www.doctronics.co.uk/images/sig_1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doctronics.co.uk/images/sig_12.gif"/>
                          <pic:cNvPicPr>
                            <a:picLocks noChangeAspect="1" noChangeArrowheads="1"/>
                          </pic:cNvPicPr>
                        </pic:nvPicPr>
                        <pic:blipFill>
                          <a:blip r:embed="rId24" cstate="print"/>
                          <a:srcRect/>
                          <a:stretch>
                            <a:fillRect/>
                          </a:stretch>
                        </pic:blipFill>
                        <pic:spPr bwMode="auto">
                          <a:xfrm>
                            <a:off x="0" y="0"/>
                            <a:ext cx="3067050" cy="1733550"/>
                          </a:xfrm>
                          <a:prstGeom prst="rect">
                            <a:avLst/>
                          </a:prstGeom>
                          <a:noFill/>
                          <a:ln w="9525">
                            <a:noFill/>
                            <a:miter lim="800000"/>
                            <a:headEnd/>
                            <a:tailEnd/>
                          </a:ln>
                        </pic:spPr>
                      </pic:pic>
                    </a:graphicData>
                  </a:graphic>
                </wp:inline>
              </w:drawing>
            </w:r>
          </w:p>
        </w:tc>
      </w:tr>
      <w:tr w:rsidR="00E70948">
        <w:trPr>
          <w:tblCellSpacing w:w="15" w:type="dxa"/>
        </w:trPr>
        <w:tc>
          <w:tcPr>
            <w:tcW w:w="0" w:type="auto"/>
            <w:shd w:val="clear" w:color="auto" w:fill="FFFFFF"/>
            <w:vAlign w:val="center"/>
          </w:tcPr>
          <w:p w:rsidR="00E70948" w:rsidRDefault="00E70948">
            <w:pPr>
              <w:jc w:val="center"/>
            </w:pPr>
          </w:p>
        </w:tc>
        <w:tc>
          <w:tcPr>
            <w:tcW w:w="0" w:type="auto"/>
            <w:shd w:val="clear" w:color="auto" w:fill="FFFFFF"/>
            <w:vAlign w:val="center"/>
          </w:tcPr>
          <w:p w:rsidR="00E70948" w:rsidRDefault="00E70948">
            <w:pPr>
              <w:jc w:val="center"/>
            </w:pPr>
          </w:p>
        </w:tc>
      </w:tr>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3067050" cy="1743075"/>
                  <wp:effectExtent l="0" t="0" r="0" b="0"/>
                  <wp:docPr id="21" name="Picture 21" descr="http://www.doctronics.co.uk/images/sig_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doctronics.co.uk/images/sig_13.gif"/>
                          <pic:cNvPicPr>
                            <a:picLocks noChangeAspect="1" noChangeArrowheads="1"/>
                          </pic:cNvPicPr>
                        </pic:nvPicPr>
                        <pic:blipFill>
                          <a:blip r:embed="rId25" cstate="print"/>
                          <a:srcRect/>
                          <a:stretch>
                            <a:fillRect/>
                          </a:stretch>
                        </pic:blipFill>
                        <pic:spPr bwMode="auto">
                          <a:xfrm>
                            <a:off x="0" y="0"/>
                            <a:ext cx="3067050" cy="1743075"/>
                          </a:xfrm>
                          <a:prstGeom prst="rect">
                            <a:avLst/>
                          </a:prstGeom>
                          <a:noFill/>
                          <a:ln w="9525">
                            <a:noFill/>
                            <a:miter lim="800000"/>
                            <a:headEnd/>
                            <a:tailEnd/>
                          </a:ln>
                        </pic:spPr>
                      </pic:pic>
                    </a:graphicData>
                  </a:graphic>
                </wp:inline>
              </w:drawing>
            </w:r>
          </w:p>
        </w:tc>
        <w:tc>
          <w:tcPr>
            <w:tcW w:w="0" w:type="auto"/>
            <w:shd w:val="clear" w:color="auto" w:fill="F9D7AC"/>
            <w:vAlign w:val="center"/>
          </w:tcPr>
          <w:p w:rsidR="00E70948" w:rsidRDefault="001B638C">
            <w:r>
              <w:rPr>
                <w:noProof/>
                <w:lang w:eastAsia="en-GB"/>
              </w:rPr>
              <w:drawing>
                <wp:inline distT="0" distB="0" distL="0" distR="0">
                  <wp:extent cx="3067050" cy="1743075"/>
                  <wp:effectExtent l="0" t="0" r="0" b="0"/>
                  <wp:docPr id="22" name="Picture 22" descr="http://www.doctronics.co.uk/images/sig_1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doctronics.co.uk/images/sig_14.gif"/>
                          <pic:cNvPicPr>
                            <a:picLocks noChangeAspect="1" noChangeArrowheads="1"/>
                          </pic:cNvPicPr>
                        </pic:nvPicPr>
                        <pic:blipFill>
                          <a:blip r:embed="rId26" cstate="print"/>
                          <a:srcRect/>
                          <a:stretch>
                            <a:fillRect/>
                          </a:stretch>
                        </pic:blipFill>
                        <pic:spPr bwMode="auto">
                          <a:xfrm>
                            <a:off x="0" y="0"/>
                            <a:ext cx="3067050" cy="1743075"/>
                          </a:xfrm>
                          <a:prstGeom prst="rect">
                            <a:avLst/>
                          </a:prstGeom>
                          <a:noFill/>
                          <a:ln w="9525">
                            <a:noFill/>
                            <a:miter lim="800000"/>
                            <a:headEnd/>
                            <a:tailEnd/>
                          </a:ln>
                        </pic:spPr>
                      </pic:pic>
                    </a:graphicData>
                  </a:graphic>
                </wp:inline>
              </w:drawing>
            </w:r>
          </w:p>
        </w:tc>
      </w:tr>
      <w:tr w:rsidR="00E70948">
        <w:trPr>
          <w:tblCellSpacing w:w="15" w:type="dxa"/>
        </w:trPr>
        <w:tc>
          <w:tcPr>
            <w:tcW w:w="0" w:type="auto"/>
            <w:shd w:val="clear" w:color="auto" w:fill="FFFFFF"/>
            <w:vAlign w:val="center"/>
          </w:tcPr>
          <w:p w:rsidR="00E70948" w:rsidRDefault="00E70948">
            <w:pPr>
              <w:jc w:val="center"/>
            </w:pPr>
          </w:p>
        </w:tc>
        <w:tc>
          <w:tcPr>
            <w:tcW w:w="0" w:type="auto"/>
            <w:shd w:val="clear" w:color="auto" w:fill="FFFFFF"/>
            <w:vAlign w:val="center"/>
          </w:tcPr>
          <w:p w:rsidR="00E70948" w:rsidRDefault="00E70948">
            <w:pPr>
              <w:jc w:val="center"/>
            </w:pPr>
          </w:p>
        </w:tc>
      </w:tr>
    </w:tbl>
    <w:p w:rsidR="00E70948" w:rsidRDefault="00E70948">
      <w:pPr>
        <w:pStyle w:val="NormalWeb"/>
      </w:pPr>
    </w:p>
    <w:p w:rsidR="00E70948" w:rsidRDefault="00F63562">
      <w:pPr>
        <w:pStyle w:val="NormalWeb"/>
      </w:pPr>
      <w:r>
        <w:t>These sine wave signals produce a 'pure' sounding tone. If the amplitude is increased, the sound is louder. If the frequency is increased, the pitch of the sound is higher.</w:t>
      </w:r>
    </w:p>
    <w:p w:rsidR="00E70948" w:rsidRDefault="00F63562">
      <w:pPr>
        <w:pStyle w:val="NormalWeb"/>
      </w:pPr>
      <w:r>
        <w:t xml:space="preserve">Other shapes of signal generate sounds with the same </w:t>
      </w:r>
      <w:r>
        <w:rPr>
          <w:rStyle w:val="Strong"/>
        </w:rPr>
        <w:t>fundamental</w:t>
      </w:r>
      <w:r>
        <w:t xml:space="preserve"> pitch, but can sound different. Compare the sine wave sounds with square signals at 500 Hz and 1 kHz:</w:t>
      </w:r>
    </w:p>
    <w:tbl>
      <w:tblPr>
        <w:tblW w:w="10290" w:type="dxa"/>
        <w:tblCellSpacing w:w="15" w:type="dxa"/>
        <w:tblInd w:w="-969" w:type="dxa"/>
        <w:shd w:val="clear" w:color="auto" w:fill="F9D7AC"/>
        <w:tblCellMar>
          <w:top w:w="120" w:type="dxa"/>
          <w:left w:w="120" w:type="dxa"/>
          <w:bottom w:w="120" w:type="dxa"/>
          <w:right w:w="120" w:type="dxa"/>
        </w:tblCellMar>
        <w:tblLook w:val="0000"/>
      </w:tblPr>
      <w:tblGrid>
        <w:gridCol w:w="5145"/>
        <w:gridCol w:w="5145"/>
      </w:tblGrid>
      <w:tr w:rsidR="00E70948">
        <w:trPr>
          <w:tblCellSpacing w:w="15" w:type="dxa"/>
        </w:trPr>
        <w:tc>
          <w:tcPr>
            <w:tcW w:w="0" w:type="auto"/>
            <w:shd w:val="clear" w:color="auto" w:fill="F9D7AC"/>
            <w:vAlign w:val="center"/>
          </w:tcPr>
          <w:p w:rsidR="00E70948" w:rsidRDefault="001B638C">
            <w:r>
              <w:rPr>
                <w:noProof/>
                <w:lang w:eastAsia="en-GB"/>
              </w:rPr>
              <w:lastRenderedPageBreak/>
              <w:drawing>
                <wp:inline distT="0" distB="0" distL="0" distR="0">
                  <wp:extent cx="3067050" cy="1743075"/>
                  <wp:effectExtent l="0" t="0" r="0" b="0"/>
                  <wp:docPr id="23" name="Picture 23" descr="http://www.doctronics.co.uk/images/sig_1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doctronics.co.uk/images/sig_15.gif"/>
                          <pic:cNvPicPr>
                            <a:picLocks noChangeAspect="1" noChangeArrowheads="1"/>
                          </pic:cNvPicPr>
                        </pic:nvPicPr>
                        <pic:blipFill>
                          <a:blip r:embed="rId27" cstate="print"/>
                          <a:srcRect/>
                          <a:stretch>
                            <a:fillRect/>
                          </a:stretch>
                        </pic:blipFill>
                        <pic:spPr bwMode="auto">
                          <a:xfrm>
                            <a:off x="0" y="0"/>
                            <a:ext cx="3067050" cy="1743075"/>
                          </a:xfrm>
                          <a:prstGeom prst="rect">
                            <a:avLst/>
                          </a:prstGeom>
                          <a:noFill/>
                          <a:ln w="9525">
                            <a:noFill/>
                            <a:miter lim="800000"/>
                            <a:headEnd/>
                            <a:tailEnd/>
                          </a:ln>
                        </pic:spPr>
                      </pic:pic>
                    </a:graphicData>
                  </a:graphic>
                </wp:inline>
              </w:drawing>
            </w:r>
          </w:p>
        </w:tc>
        <w:tc>
          <w:tcPr>
            <w:tcW w:w="0" w:type="auto"/>
            <w:shd w:val="clear" w:color="auto" w:fill="F9D7AC"/>
            <w:vAlign w:val="center"/>
          </w:tcPr>
          <w:p w:rsidR="00E70948" w:rsidRDefault="001B638C">
            <w:r>
              <w:rPr>
                <w:noProof/>
                <w:lang w:eastAsia="en-GB"/>
              </w:rPr>
              <w:drawing>
                <wp:inline distT="0" distB="0" distL="0" distR="0">
                  <wp:extent cx="3067050" cy="1743075"/>
                  <wp:effectExtent l="0" t="0" r="0" b="0"/>
                  <wp:docPr id="24" name="Picture 24" descr="http://www.doctronics.co.uk/images/sig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doctronics.co.uk/images/sig_16.gif"/>
                          <pic:cNvPicPr>
                            <a:picLocks noChangeAspect="1" noChangeArrowheads="1"/>
                          </pic:cNvPicPr>
                        </pic:nvPicPr>
                        <pic:blipFill>
                          <a:blip r:embed="rId28" cstate="print"/>
                          <a:srcRect/>
                          <a:stretch>
                            <a:fillRect/>
                          </a:stretch>
                        </pic:blipFill>
                        <pic:spPr bwMode="auto">
                          <a:xfrm>
                            <a:off x="0" y="0"/>
                            <a:ext cx="3067050" cy="1743075"/>
                          </a:xfrm>
                          <a:prstGeom prst="rect">
                            <a:avLst/>
                          </a:prstGeom>
                          <a:noFill/>
                          <a:ln w="9525">
                            <a:noFill/>
                            <a:miter lim="800000"/>
                            <a:headEnd/>
                            <a:tailEnd/>
                          </a:ln>
                        </pic:spPr>
                      </pic:pic>
                    </a:graphicData>
                  </a:graphic>
                </wp:inline>
              </w:drawing>
            </w:r>
          </w:p>
        </w:tc>
      </w:tr>
      <w:tr w:rsidR="00E70948">
        <w:trPr>
          <w:tblCellSpacing w:w="15" w:type="dxa"/>
        </w:trPr>
        <w:tc>
          <w:tcPr>
            <w:tcW w:w="0" w:type="auto"/>
            <w:shd w:val="clear" w:color="auto" w:fill="FFFFFF"/>
            <w:vAlign w:val="center"/>
          </w:tcPr>
          <w:p w:rsidR="00E70948" w:rsidRDefault="001B638C">
            <w:pPr>
              <w:jc w:val="center"/>
            </w:pPr>
            <w:r>
              <w:rPr>
                <w:noProof/>
                <w:color w:val="0000FF"/>
                <w:lang w:eastAsia="en-GB"/>
              </w:rPr>
              <w:drawing>
                <wp:inline distT="0" distB="0" distL="0" distR="0">
                  <wp:extent cx="285750" cy="285750"/>
                  <wp:effectExtent l="19050" t="0" r="0" b="0"/>
                  <wp:docPr id="25" name="Picture 25" descr="http://www.doctronics.co.uk/images/sound.gif">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doctronics.co.uk/images/sound.gif">
                            <a:hlinkClick r:id="rId30"/>
                          </pic:cNvPr>
                          <pic:cNvPicPr>
                            <a:picLocks noChangeAspect="1" noChangeArrowheads="1"/>
                          </pic:cNvPicPr>
                        </pic:nvPicPr>
                        <pic:blipFill>
                          <a:blip r:embed="rId31" cstate="print"/>
                          <a:srcRect/>
                          <a:stretch>
                            <a:fillRect/>
                          </a:stretch>
                        </pic:blipFill>
                        <pic:spPr bwMode="auto">
                          <a:xfrm>
                            <a:off x="0" y="0"/>
                            <a:ext cx="285750" cy="285750"/>
                          </a:xfrm>
                          <a:prstGeom prst="rect">
                            <a:avLst/>
                          </a:prstGeom>
                          <a:noFill/>
                          <a:ln w="9525">
                            <a:noFill/>
                            <a:miter lim="800000"/>
                            <a:headEnd/>
                            <a:tailEnd/>
                          </a:ln>
                        </pic:spPr>
                      </pic:pic>
                    </a:graphicData>
                  </a:graphic>
                </wp:inline>
              </w:drawing>
            </w:r>
            <w:r w:rsidR="00F63562">
              <w:t>   </w:t>
            </w:r>
            <w:r w:rsidR="00F63562">
              <w:rPr>
                <w:rStyle w:val="Emphasis"/>
                <w:sz w:val="27"/>
                <w:szCs w:val="27"/>
                <w:vertAlign w:val="superscript"/>
              </w:rPr>
              <w:t>Play sound</w:t>
            </w:r>
          </w:p>
        </w:tc>
        <w:tc>
          <w:tcPr>
            <w:tcW w:w="0" w:type="auto"/>
            <w:shd w:val="clear" w:color="auto" w:fill="FFFFFF"/>
            <w:vAlign w:val="center"/>
          </w:tcPr>
          <w:p w:rsidR="00E70948" w:rsidRDefault="001B638C">
            <w:pPr>
              <w:jc w:val="center"/>
            </w:pPr>
            <w:r>
              <w:rPr>
                <w:noProof/>
                <w:color w:val="0000FF"/>
                <w:lang w:eastAsia="en-GB"/>
              </w:rPr>
              <w:drawing>
                <wp:inline distT="0" distB="0" distL="0" distR="0">
                  <wp:extent cx="285750" cy="285750"/>
                  <wp:effectExtent l="19050" t="0" r="0" b="0"/>
                  <wp:docPr id="26" name="Picture 26" descr="http://www.doctronics.co.uk/images/sound.gif">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doctronics.co.uk/images/sound.gif">
                            <a:hlinkClick r:id="rId33"/>
                          </pic:cNvPr>
                          <pic:cNvPicPr>
                            <a:picLocks noChangeAspect="1" noChangeArrowheads="1"/>
                          </pic:cNvPicPr>
                        </pic:nvPicPr>
                        <pic:blipFill>
                          <a:blip r:embed="rId31" cstate="print"/>
                          <a:srcRect/>
                          <a:stretch>
                            <a:fillRect/>
                          </a:stretch>
                        </pic:blipFill>
                        <pic:spPr bwMode="auto">
                          <a:xfrm>
                            <a:off x="0" y="0"/>
                            <a:ext cx="285750" cy="285750"/>
                          </a:xfrm>
                          <a:prstGeom prst="rect">
                            <a:avLst/>
                          </a:prstGeom>
                          <a:noFill/>
                          <a:ln w="9525">
                            <a:noFill/>
                            <a:miter lim="800000"/>
                            <a:headEnd/>
                            <a:tailEnd/>
                          </a:ln>
                        </pic:spPr>
                      </pic:pic>
                    </a:graphicData>
                  </a:graphic>
                </wp:inline>
              </w:drawing>
            </w:r>
            <w:r w:rsidR="00F63562">
              <w:t>   </w:t>
            </w:r>
            <w:r w:rsidR="00F63562">
              <w:rPr>
                <w:rStyle w:val="Emphasis"/>
                <w:sz w:val="27"/>
                <w:szCs w:val="27"/>
                <w:vertAlign w:val="superscript"/>
              </w:rPr>
              <w:t>Play sound</w:t>
            </w:r>
          </w:p>
        </w:tc>
      </w:tr>
    </w:tbl>
    <w:p w:rsidR="00E70948" w:rsidRDefault="00F63562">
      <w:pPr>
        <w:pStyle w:val="NormalWeb"/>
      </w:pPr>
      <w:r>
        <w:t xml:space="preserve">The square wave sound is harsher because the signal contains additional frequencies which are multiples of the fundamental frequency. These additional frequencies are called </w:t>
      </w:r>
      <w:r>
        <w:rPr>
          <w:rStyle w:val="Strong"/>
        </w:rPr>
        <w:t>harmonics</w:t>
      </w:r>
      <w:r>
        <w:t>. Sounds from different musical instruments are distinguished by their harmonic content.</w:t>
      </w:r>
    </w:p>
    <w:p w:rsidR="00E70948" w:rsidRDefault="00F63562">
      <w:pPr>
        <w:pStyle w:val="Heading3"/>
      </w:pPr>
      <w:r>
        <w:rPr>
          <w:rFonts w:ascii="Sydney" w:hAnsi="Sydney"/>
        </w:rPr>
        <w:t>Making waves</w:t>
      </w:r>
    </w:p>
    <w:p w:rsidR="00E70948" w:rsidRDefault="00F63562">
      <w:pPr>
        <w:pStyle w:val="NormalWeb"/>
      </w:pPr>
      <w:r>
        <w:t xml:space="preserve">Sine waves can be mixed with DC signals, or with other sine waves to produce new waveforms. Here is one example of a </w:t>
      </w:r>
      <w:r>
        <w:rPr>
          <w:rStyle w:val="Strong"/>
        </w:rPr>
        <w:t>complex waveform</w:t>
      </w:r>
      <w:r>
        <w:t>:</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5181600" cy="2781300"/>
                  <wp:effectExtent l="0" t="0" r="0" b="0"/>
                  <wp:docPr id="27" name="Picture 27" descr="complex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omplex waveform"/>
                          <pic:cNvPicPr>
                            <a:picLocks noChangeAspect="1" noChangeArrowheads="1"/>
                          </pic:cNvPicPr>
                        </pic:nvPicPr>
                        <pic:blipFill>
                          <a:blip r:embed="rId34" cstate="print"/>
                          <a:srcRect/>
                          <a:stretch>
                            <a:fillRect/>
                          </a:stretch>
                        </pic:blipFill>
                        <pic:spPr bwMode="auto">
                          <a:xfrm>
                            <a:off x="0" y="0"/>
                            <a:ext cx="5181600" cy="2781300"/>
                          </a:xfrm>
                          <a:prstGeom prst="rect">
                            <a:avLst/>
                          </a:prstGeom>
                          <a:noFill/>
                          <a:ln w="9525">
                            <a:noFill/>
                            <a:miter lim="800000"/>
                            <a:headEnd/>
                            <a:tailEnd/>
                          </a:ln>
                        </pic:spPr>
                      </pic:pic>
                    </a:graphicData>
                  </a:graphic>
                </wp:inline>
              </w:drawing>
            </w:r>
          </w:p>
        </w:tc>
      </w:tr>
    </w:tbl>
    <w:p w:rsidR="00E70948" w:rsidRDefault="00F63562">
      <w:pPr>
        <w:pStyle w:val="NormalWeb"/>
        <w:rPr>
          <w:rStyle w:val="Strong"/>
        </w:rPr>
      </w:pPr>
      <w:r>
        <w:t xml:space="preserve">'Complex' doesn't mean difficult to understand. A waveform like this can be thought of as consisting of a DC component with a superimosed AC component. It is quite easy to separate these two components using a </w:t>
      </w:r>
      <w:r>
        <w:rPr>
          <w:rStyle w:val="Strong"/>
        </w:rPr>
        <w:t>capacitor.</w:t>
      </w:r>
    </w:p>
    <w:p w:rsidR="00E70948" w:rsidRDefault="00E70948">
      <w:pPr>
        <w:pStyle w:val="NormalWeb"/>
        <w:rPr>
          <w:rStyle w:val="Strong"/>
        </w:rPr>
      </w:pPr>
    </w:p>
    <w:p w:rsidR="00E70948" w:rsidRDefault="00E70948">
      <w:pPr>
        <w:pStyle w:val="NormalWeb"/>
        <w:rPr>
          <w:rStyle w:val="Strong"/>
        </w:rPr>
      </w:pPr>
    </w:p>
    <w:p w:rsidR="00E70948" w:rsidRDefault="00F63562">
      <w:pPr>
        <w:pStyle w:val="NormalWeb"/>
      </w:pPr>
      <w:r>
        <w:rPr>
          <w:rStyle w:val="Strong"/>
          <w:rFonts w:ascii="Sydney" w:hAnsi="Sydney"/>
          <w:u w:val="single"/>
        </w:rPr>
        <w:lastRenderedPageBreak/>
        <w:t>Audio signals:</w:t>
      </w:r>
      <w:r>
        <w:t xml:space="preserve"> As already mentioned, sound frequencies which can be detected by the human ear vary from a lower limit of around 20 Hz to an upper limit of about 20 kHz. A sound wave amplified and played through a loudspeaker gives a pure audio tone. Audio signals like speech or music consist of many different frequencies. Sometimes it is possible to see a dominant frequency in the </w:t>
      </w:r>
      <w:r>
        <w:rPr>
          <w:rStyle w:val="Emphasis"/>
        </w:rPr>
        <w:t>V</w:t>
      </w:r>
      <w:r>
        <w:t>/</w:t>
      </w:r>
      <w:r>
        <w:rPr>
          <w:rStyle w:val="Emphasis"/>
        </w:rPr>
        <w:t>t</w:t>
      </w:r>
      <w:r>
        <w:t xml:space="preserve"> graph of a musical signal, but it is clear that other frequencies are present.</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3019425" cy="2095500"/>
                  <wp:effectExtent l="0" t="0" r="0" b="0"/>
                  <wp:docPr id="28" name="Picture 28" descr="audio s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udio signal"/>
                          <pic:cNvPicPr>
                            <a:picLocks noChangeAspect="1" noChangeArrowheads="1"/>
                          </pic:cNvPicPr>
                        </pic:nvPicPr>
                        <pic:blipFill>
                          <a:blip r:embed="rId35" cstate="print"/>
                          <a:srcRect/>
                          <a:stretch>
                            <a:fillRect/>
                          </a:stretch>
                        </pic:blipFill>
                        <pic:spPr bwMode="auto">
                          <a:xfrm>
                            <a:off x="0" y="0"/>
                            <a:ext cx="3019425" cy="2095500"/>
                          </a:xfrm>
                          <a:prstGeom prst="rect">
                            <a:avLst/>
                          </a:prstGeom>
                          <a:noFill/>
                          <a:ln w="9525">
                            <a:noFill/>
                            <a:miter lim="800000"/>
                            <a:headEnd/>
                            <a:tailEnd/>
                          </a:ln>
                        </pic:spPr>
                      </pic:pic>
                    </a:graphicData>
                  </a:graphic>
                </wp:inline>
              </w:drawing>
            </w:r>
          </w:p>
        </w:tc>
      </w:tr>
    </w:tbl>
    <w:p w:rsidR="00E70948" w:rsidRDefault="00F63562">
      <w:pPr>
        <w:pStyle w:val="NormalWeb"/>
      </w:pPr>
      <w:r>
        <w:rPr>
          <w:rStyle w:val="Strong"/>
          <w:rFonts w:ascii="Sydney" w:hAnsi="Sydney"/>
          <w:u w:val="single"/>
        </w:rPr>
        <w:t>6. Noise:</w:t>
      </w:r>
      <w:r>
        <w:t xml:space="preserve"> A noise signal consists of a mixture of frequencies with random amplitudes:</w:t>
      </w:r>
    </w:p>
    <w:tbl>
      <w:tblPr>
        <w:tblW w:w="5000" w:type="pct"/>
        <w:tblCellSpacing w:w="15" w:type="dxa"/>
        <w:shd w:val="clear" w:color="auto" w:fill="F9D7AC"/>
        <w:tblCellMar>
          <w:top w:w="120" w:type="dxa"/>
          <w:left w:w="120" w:type="dxa"/>
          <w:bottom w:w="120" w:type="dxa"/>
          <w:right w:w="120" w:type="dxa"/>
        </w:tblCellMar>
        <w:tblLook w:val="0000"/>
      </w:tblPr>
      <w:tblGrid>
        <w:gridCol w:w="8606"/>
      </w:tblGrid>
      <w:tr w:rsidR="00E70948">
        <w:trPr>
          <w:tblCellSpacing w:w="15" w:type="dxa"/>
        </w:trPr>
        <w:tc>
          <w:tcPr>
            <w:tcW w:w="0" w:type="auto"/>
            <w:shd w:val="clear" w:color="auto" w:fill="F9D7AC"/>
            <w:vAlign w:val="center"/>
          </w:tcPr>
          <w:p w:rsidR="00E70948" w:rsidRDefault="001B638C">
            <w:r>
              <w:rPr>
                <w:noProof/>
                <w:lang w:eastAsia="en-GB"/>
              </w:rPr>
              <w:drawing>
                <wp:inline distT="0" distB="0" distL="0" distR="0">
                  <wp:extent cx="3286125" cy="1895475"/>
                  <wp:effectExtent l="0" t="0" r="0" b="0"/>
                  <wp:docPr id="29" name="Picture 29" descr="no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noise"/>
                          <pic:cNvPicPr>
                            <a:picLocks noChangeAspect="1" noChangeArrowheads="1"/>
                          </pic:cNvPicPr>
                        </pic:nvPicPr>
                        <pic:blipFill>
                          <a:blip r:embed="rId36" cstate="print"/>
                          <a:srcRect/>
                          <a:stretch>
                            <a:fillRect/>
                          </a:stretch>
                        </pic:blipFill>
                        <pic:spPr bwMode="auto">
                          <a:xfrm>
                            <a:off x="0" y="0"/>
                            <a:ext cx="3286125" cy="1895475"/>
                          </a:xfrm>
                          <a:prstGeom prst="rect">
                            <a:avLst/>
                          </a:prstGeom>
                          <a:noFill/>
                          <a:ln w="9525">
                            <a:noFill/>
                            <a:miter lim="800000"/>
                            <a:headEnd/>
                            <a:tailEnd/>
                          </a:ln>
                        </pic:spPr>
                      </pic:pic>
                    </a:graphicData>
                  </a:graphic>
                </wp:inline>
              </w:drawing>
            </w:r>
          </w:p>
        </w:tc>
      </w:tr>
    </w:tbl>
    <w:p w:rsidR="00E70948" w:rsidRDefault="00F63562">
      <w:pPr>
        <w:pStyle w:val="NormalWeb"/>
      </w:pPr>
      <w:r>
        <w:t xml:space="preserve">Noise can originate in various ways. For example, heat energy increase the random motion of electrons and results in the generation of </w:t>
      </w:r>
      <w:r>
        <w:rPr>
          <w:rStyle w:val="Strong"/>
        </w:rPr>
        <w:t>thermal noise</w:t>
      </w:r>
      <w:r>
        <w:t xml:space="preserve"> in all components, although some components are 'noisier' than others. Additional sources of noise include radio signals, which are detected and amplified by many circuits, not just by radio receivers. Interference is caused by the switching of mains appliances, and 'spikes' and 'glitches' are caused by rapid changes in current and voltage elesewhere in an electronic system.</w:t>
      </w:r>
    </w:p>
    <w:p w:rsidR="00E70948" w:rsidRDefault="00F63562">
      <w:pPr>
        <w:pStyle w:val="NormalWeb"/>
      </w:pPr>
      <w:r>
        <w:t xml:space="preserve">Designers try to eliminate or reduce noise in most circuits, but special </w:t>
      </w:r>
      <w:r>
        <w:rPr>
          <w:rStyle w:val="Strong"/>
        </w:rPr>
        <w:t>noise generators</w:t>
      </w:r>
      <w:r>
        <w:t xml:space="preserve"> are used in electronic music synthesisers and for other musical effects.</w:t>
      </w:r>
    </w:p>
    <w:p w:rsidR="00E70948" w:rsidRDefault="00E70948">
      <w:pPr>
        <w:pStyle w:val="NormalWeb"/>
      </w:pPr>
    </w:p>
    <w:p w:rsidR="00F63562" w:rsidRDefault="00F63562"/>
    <w:sectPr w:rsidR="00F63562" w:rsidSect="00E70948">
      <w:footerReference w:type="default" r:id="rId37"/>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1FE7" w:rsidRDefault="00B61FE7" w:rsidP="006B577F">
      <w:r>
        <w:separator/>
      </w:r>
    </w:p>
  </w:endnote>
  <w:endnote w:type="continuationSeparator" w:id="0">
    <w:p w:rsidR="00B61FE7" w:rsidRDefault="00B61FE7" w:rsidP="006B577F">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ydney">
    <w:altName w:val="Times New Roman"/>
    <w:panose1 w:val="00000000000000000000"/>
    <w:charset w:val="00"/>
    <w:family w:val="roman"/>
    <w:notTrueType/>
    <w:pitch w:val="default"/>
    <w:sig w:usb0="00000000" w:usb1="00000000" w:usb2="00000000" w:usb3="00000000" w:csb0="00000000" w:csb1="00000000"/>
  </w:font>
  <w:font w:name="MS Sans Serif">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77F" w:rsidRDefault="006B577F">
    <w:pPr>
      <w:pStyle w:val="Footer"/>
      <w:pBdr>
        <w:top w:val="thinThickSmallGap" w:sz="24" w:space="1" w:color="622423" w:themeColor="accent2" w:themeShade="7F"/>
      </w:pBdr>
      <w:rPr>
        <w:rFonts w:asciiTheme="majorHAnsi" w:hAnsiTheme="majorHAnsi"/>
      </w:rPr>
    </w:pPr>
    <w:r>
      <w:rPr>
        <w:rFonts w:asciiTheme="majorHAnsi" w:hAnsiTheme="majorHAnsi"/>
      </w:rPr>
      <w:t>Signals 2012-13</w:t>
    </w:r>
    <w:r>
      <w:rPr>
        <w:rFonts w:asciiTheme="majorHAnsi" w:hAnsiTheme="majorHAnsi"/>
      </w:rPr>
      <w:ptab w:relativeTo="margin" w:alignment="right" w:leader="none"/>
    </w:r>
    <w:r>
      <w:rPr>
        <w:rFonts w:asciiTheme="majorHAnsi" w:hAnsiTheme="majorHAnsi"/>
      </w:rPr>
      <w:t xml:space="preserve">Page </w:t>
    </w:r>
    <w:fldSimple w:instr=" PAGE   \* MERGEFORMAT ">
      <w:r w:rsidR="000E5226" w:rsidRPr="000E5226">
        <w:rPr>
          <w:rFonts w:asciiTheme="majorHAnsi" w:hAnsiTheme="majorHAnsi"/>
          <w:noProof/>
        </w:rPr>
        <w:t>8</w:t>
      </w:r>
    </w:fldSimple>
  </w:p>
  <w:p w:rsidR="006B577F" w:rsidRDefault="006B577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1FE7" w:rsidRDefault="00B61FE7" w:rsidP="006B577F">
      <w:r>
        <w:separator/>
      </w:r>
    </w:p>
  </w:footnote>
  <w:footnote w:type="continuationSeparator" w:id="0">
    <w:p w:rsidR="00B61FE7" w:rsidRDefault="00B61FE7" w:rsidP="006B577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noPunctuationKerning/>
  <w:characterSpacingControl w:val="doNotCompress"/>
  <w:footnotePr>
    <w:footnote w:id="-1"/>
    <w:footnote w:id="0"/>
  </w:footnotePr>
  <w:endnotePr>
    <w:endnote w:id="-1"/>
    <w:endnote w:id="0"/>
  </w:endnotePr>
  <w:compat/>
  <w:rsids>
    <w:rsidRoot w:val="001B638C"/>
    <w:rsid w:val="000E5226"/>
    <w:rsid w:val="001979F9"/>
    <w:rsid w:val="001B638C"/>
    <w:rsid w:val="003C0B03"/>
    <w:rsid w:val="006B577F"/>
    <w:rsid w:val="007A3BBB"/>
    <w:rsid w:val="008119FE"/>
    <w:rsid w:val="00B61FE7"/>
    <w:rsid w:val="00E70948"/>
    <w:rsid w:val="00F635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948"/>
    <w:rPr>
      <w:sz w:val="24"/>
      <w:szCs w:val="24"/>
      <w:lang w:eastAsia="en-US"/>
    </w:rPr>
  </w:style>
  <w:style w:type="paragraph" w:styleId="Heading3">
    <w:name w:val="heading 3"/>
    <w:basedOn w:val="Normal"/>
    <w:qFormat/>
    <w:rsid w:val="00E7094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rsid w:val="00E70948"/>
    <w:pPr>
      <w:spacing w:before="100" w:beforeAutospacing="1" w:after="100" w:afterAutospacing="1"/>
    </w:pPr>
  </w:style>
  <w:style w:type="character" w:styleId="Emphasis">
    <w:name w:val="Emphasis"/>
    <w:basedOn w:val="DefaultParagraphFont"/>
    <w:qFormat/>
    <w:rsid w:val="00E70948"/>
    <w:rPr>
      <w:i/>
      <w:iCs/>
    </w:rPr>
  </w:style>
  <w:style w:type="character" w:styleId="Strong">
    <w:name w:val="Strong"/>
    <w:basedOn w:val="DefaultParagraphFont"/>
    <w:qFormat/>
    <w:rsid w:val="00E70948"/>
    <w:rPr>
      <w:b/>
      <w:bCs/>
    </w:rPr>
  </w:style>
  <w:style w:type="character" w:styleId="Hyperlink">
    <w:name w:val="Hyperlink"/>
    <w:basedOn w:val="DefaultParagraphFont"/>
    <w:semiHidden/>
    <w:rsid w:val="00E70948"/>
    <w:rPr>
      <w:color w:val="0000FF"/>
      <w:u w:val="single"/>
    </w:rPr>
  </w:style>
  <w:style w:type="paragraph" w:styleId="BalloonText">
    <w:name w:val="Balloon Text"/>
    <w:basedOn w:val="Normal"/>
    <w:link w:val="BalloonTextChar"/>
    <w:uiPriority w:val="99"/>
    <w:semiHidden/>
    <w:unhideWhenUsed/>
    <w:rsid w:val="001B638C"/>
    <w:rPr>
      <w:rFonts w:ascii="Tahoma" w:hAnsi="Tahoma" w:cs="Tahoma"/>
      <w:sz w:val="16"/>
      <w:szCs w:val="16"/>
    </w:rPr>
  </w:style>
  <w:style w:type="character" w:customStyle="1" w:styleId="BalloonTextChar">
    <w:name w:val="Balloon Text Char"/>
    <w:basedOn w:val="DefaultParagraphFont"/>
    <w:link w:val="BalloonText"/>
    <w:uiPriority w:val="99"/>
    <w:semiHidden/>
    <w:rsid w:val="001B638C"/>
    <w:rPr>
      <w:rFonts w:ascii="Tahoma" w:hAnsi="Tahoma" w:cs="Tahoma"/>
      <w:sz w:val="16"/>
      <w:szCs w:val="16"/>
      <w:lang w:eastAsia="en-US"/>
    </w:rPr>
  </w:style>
  <w:style w:type="paragraph" w:styleId="Header">
    <w:name w:val="header"/>
    <w:basedOn w:val="Normal"/>
    <w:link w:val="HeaderChar"/>
    <w:uiPriority w:val="99"/>
    <w:semiHidden/>
    <w:unhideWhenUsed/>
    <w:rsid w:val="006B577F"/>
    <w:pPr>
      <w:tabs>
        <w:tab w:val="center" w:pos="4513"/>
        <w:tab w:val="right" w:pos="9026"/>
      </w:tabs>
    </w:pPr>
  </w:style>
  <w:style w:type="character" w:customStyle="1" w:styleId="HeaderChar">
    <w:name w:val="Header Char"/>
    <w:basedOn w:val="DefaultParagraphFont"/>
    <w:link w:val="Header"/>
    <w:uiPriority w:val="99"/>
    <w:semiHidden/>
    <w:rsid w:val="006B577F"/>
    <w:rPr>
      <w:sz w:val="24"/>
      <w:szCs w:val="24"/>
      <w:lang w:eastAsia="en-US"/>
    </w:rPr>
  </w:style>
  <w:style w:type="paragraph" w:styleId="Footer">
    <w:name w:val="footer"/>
    <w:basedOn w:val="Normal"/>
    <w:link w:val="FooterChar"/>
    <w:uiPriority w:val="99"/>
    <w:unhideWhenUsed/>
    <w:rsid w:val="006B577F"/>
    <w:pPr>
      <w:tabs>
        <w:tab w:val="center" w:pos="4513"/>
        <w:tab w:val="right" w:pos="9026"/>
      </w:tabs>
    </w:pPr>
  </w:style>
  <w:style w:type="character" w:customStyle="1" w:styleId="FooterChar">
    <w:name w:val="Footer Char"/>
    <w:basedOn w:val="DefaultParagraphFont"/>
    <w:link w:val="Footer"/>
    <w:uiPriority w:val="99"/>
    <w:rsid w:val="006B577F"/>
    <w:rPr>
      <w:sz w:val="24"/>
      <w:szCs w:val="24"/>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5.png"/><Relationship Id="rId34" Type="http://schemas.openxmlformats.org/officeDocument/2006/relationships/image" Target="media/image2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www.doctronics.co.uk/rms.htm" TargetMode="External"/><Relationship Id="rId25" Type="http://schemas.openxmlformats.org/officeDocument/2006/relationships/image" Target="media/image19.png"/><Relationship Id="rId33" Type="http://schemas.openxmlformats.org/officeDocument/2006/relationships/hyperlink" Target="sounds/1khz_sq.wav"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hyperlink" Target="file:///C:\Users\sc-mv\Desktop\PERS\32g%20drive\Removable%20Disk\16gbak\TOSHIBA\2010-11%20files\4G\Removable%20Disk%20(E)\main%20files\Main%20Docs%20%202006_2007\Lectures%202006-7\Principles\sounds\500hz_s.wav"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hyperlink" Target="file:///C:\Users\sc-mv\Desktop\PERS\32g%20drive\Removable%20Disk\16gbak\TOSHIBA\2010-11%20files\4G\Removable%20Disk%20(E)\main%20files\Main%20Docs%20%202006_2007\Lectures%202006-7\Principles\sounds\1khz_sq.wav"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6.png"/><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3.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sounds/500hz_s.wav" TargetMode="External"/><Relationship Id="rId35"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1269</Words>
  <Characters>7235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Introducing signals</vt:lpstr>
    </vt:vector>
  </TitlesOfParts>
  <Company>Microsoft</Company>
  <LinksUpToDate>false</LinksUpToDate>
  <CharactersWithSpaces>8488</CharactersWithSpaces>
  <SharedDoc>false</SharedDoc>
  <HLinks>
    <vt:vector size="204" baseType="variant">
      <vt:variant>
        <vt:i4>4980856</vt:i4>
      </vt:variant>
      <vt:variant>
        <vt:i4>81</vt:i4>
      </vt:variant>
      <vt:variant>
        <vt:i4>0</vt:i4>
      </vt:variant>
      <vt:variant>
        <vt:i4>5</vt:i4>
      </vt:variant>
      <vt:variant>
        <vt:lpwstr>http://www.doctronics.co.uk/sounds/1khz_sq.wav</vt:lpwstr>
      </vt:variant>
      <vt:variant>
        <vt:lpwstr/>
      </vt:variant>
      <vt:variant>
        <vt:i4>3604509</vt:i4>
      </vt:variant>
      <vt:variant>
        <vt:i4>75</vt:i4>
      </vt:variant>
      <vt:variant>
        <vt:i4>0</vt:i4>
      </vt:variant>
      <vt:variant>
        <vt:i4>5</vt:i4>
      </vt:variant>
      <vt:variant>
        <vt:lpwstr>http://www.doctronics.co.uk/sounds/500hz_s.wav</vt:lpwstr>
      </vt:variant>
      <vt:variant>
        <vt:lpwstr/>
      </vt:variant>
      <vt:variant>
        <vt:i4>8323185</vt:i4>
      </vt:variant>
      <vt:variant>
        <vt:i4>33</vt:i4>
      </vt:variant>
      <vt:variant>
        <vt:i4>0</vt:i4>
      </vt:variant>
      <vt:variant>
        <vt:i4>5</vt:i4>
      </vt:variant>
      <vt:variant>
        <vt:lpwstr>http://www.doctronics.co.uk/rms.htm</vt:lpwstr>
      </vt:variant>
      <vt:variant>
        <vt:lpwstr/>
      </vt:variant>
      <vt:variant>
        <vt:i4>5374010</vt:i4>
      </vt:variant>
      <vt:variant>
        <vt:i4>1329</vt:i4>
      </vt:variant>
      <vt:variant>
        <vt:i4>1025</vt:i4>
      </vt:variant>
      <vt:variant>
        <vt:i4>1</vt:i4>
      </vt:variant>
      <vt:variant>
        <vt:lpwstr>http://www.doctronics.co.uk/images/sig_01.gif</vt:lpwstr>
      </vt:variant>
      <vt:variant>
        <vt:lpwstr/>
      </vt:variant>
      <vt:variant>
        <vt:i4>5374009</vt:i4>
      </vt:variant>
      <vt:variant>
        <vt:i4>1711</vt:i4>
      </vt:variant>
      <vt:variant>
        <vt:i4>1026</vt:i4>
      </vt:variant>
      <vt:variant>
        <vt:i4>1</vt:i4>
      </vt:variant>
      <vt:variant>
        <vt:lpwstr>http://www.doctronics.co.uk/images/sig_02.gif</vt:lpwstr>
      </vt:variant>
      <vt:variant>
        <vt:lpwstr/>
      </vt:variant>
      <vt:variant>
        <vt:i4>5374008</vt:i4>
      </vt:variant>
      <vt:variant>
        <vt:i4>2606</vt:i4>
      </vt:variant>
      <vt:variant>
        <vt:i4>1027</vt:i4>
      </vt:variant>
      <vt:variant>
        <vt:i4>1</vt:i4>
      </vt:variant>
      <vt:variant>
        <vt:lpwstr>http://www.doctronics.co.uk/images/sig_03.gif</vt:lpwstr>
      </vt:variant>
      <vt:variant>
        <vt:lpwstr/>
      </vt:variant>
      <vt:variant>
        <vt:i4>7077922</vt:i4>
      </vt:variant>
      <vt:variant>
        <vt:i4>3248</vt:i4>
      </vt:variant>
      <vt:variant>
        <vt:i4>1028</vt:i4>
      </vt:variant>
      <vt:variant>
        <vt:i4>1</vt:i4>
      </vt:variant>
      <vt:variant>
        <vt:lpwstr>http://www.doctronics.co.uk/images/Image51.gif</vt:lpwstr>
      </vt:variant>
      <vt:variant>
        <vt:lpwstr/>
      </vt:variant>
      <vt:variant>
        <vt:i4>7274530</vt:i4>
      </vt:variant>
      <vt:variant>
        <vt:i4>3374</vt:i4>
      </vt:variant>
      <vt:variant>
        <vt:i4>1029</vt:i4>
      </vt:variant>
      <vt:variant>
        <vt:i4>1</vt:i4>
      </vt:variant>
      <vt:variant>
        <vt:lpwstr>http://www.doctronics.co.uk/images/Image52.gif</vt:lpwstr>
      </vt:variant>
      <vt:variant>
        <vt:lpwstr/>
      </vt:variant>
      <vt:variant>
        <vt:i4>6946850</vt:i4>
      </vt:variant>
      <vt:variant>
        <vt:i4>4282</vt:i4>
      </vt:variant>
      <vt:variant>
        <vt:i4>1030</vt:i4>
      </vt:variant>
      <vt:variant>
        <vt:i4>1</vt:i4>
      </vt:variant>
      <vt:variant>
        <vt:lpwstr>http://www.doctronics.co.uk/images/Image57.gif</vt:lpwstr>
      </vt:variant>
      <vt:variant>
        <vt:lpwstr/>
      </vt:variant>
      <vt:variant>
        <vt:i4>6619170</vt:i4>
      </vt:variant>
      <vt:variant>
        <vt:i4>4374</vt:i4>
      </vt:variant>
      <vt:variant>
        <vt:i4>1031</vt:i4>
      </vt:variant>
      <vt:variant>
        <vt:i4>1</vt:i4>
      </vt:variant>
      <vt:variant>
        <vt:lpwstr>http://www.doctronics.co.uk/images/Image58.gif</vt:lpwstr>
      </vt:variant>
      <vt:variant>
        <vt:lpwstr/>
      </vt:variant>
      <vt:variant>
        <vt:i4>6553634</vt:i4>
      </vt:variant>
      <vt:variant>
        <vt:i4>4469</vt:i4>
      </vt:variant>
      <vt:variant>
        <vt:i4>1032</vt:i4>
      </vt:variant>
      <vt:variant>
        <vt:i4>1</vt:i4>
      </vt:variant>
      <vt:variant>
        <vt:lpwstr>http://www.doctronics.co.uk/images/Image59.gif</vt:lpwstr>
      </vt:variant>
      <vt:variant>
        <vt:lpwstr/>
      </vt:variant>
      <vt:variant>
        <vt:i4>7143457</vt:i4>
      </vt:variant>
      <vt:variant>
        <vt:i4>4561</vt:i4>
      </vt:variant>
      <vt:variant>
        <vt:i4>1033</vt:i4>
      </vt:variant>
      <vt:variant>
        <vt:i4>1</vt:i4>
      </vt:variant>
      <vt:variant>
        <vt:lpwstr>http://www.doctronics.co.uk/images/Image60.gif</vt:lpwstr>
      </vt:variant>
      <vt:variant>
        <vt:lpwstr/>
      </vt:variant>
      <vt:variant>
        <vt:i4>5832714</vt:i4>
      </vt:variant>
      <vt:variant>
        <vt:i4>4699</vt:i4>
      </vt:variant>
      <vt:variant>
        <vt:i4>1034</vt:i4>
      </vt:variant>
      <vt:variant>
        <vt:i4>1</vt:i4>
      </vt:variant>
      <vt:variant>
        <vt:lpwstr>http://www.doctronics.co.uk/images/g_blue_a.gif</vt:lpwstr>
      </vt:variant>
      <vt:variant>
        <vt:lpwstr/>
      </vt:variant>
      <vt:variant>
        <vt:i4>5374015</vt:i4>
      </vt:variant>
      <vt:variant>
        <vt:i4>4978</vt:i4>
      </vt:variant>
      <vt:variant>
        <vt:i4>1035</vt:i4>
      </vt:variant>
      <vt:variant>
        <vt:i4>1</vt:i4>
      </vt:variant>
      <vt:variant>
        <vt:lpwstr>http://www.doctronics.co.uk/images/sig_04.gif</vt:lpwstr>
      </vt:variant>
      <vt:variant>
        <vt:lpwstr/>
      </vt:variant>
      <vt:variant>
        <vt:i4>5374012</vt:i4>
      </vt:variant>
      <vt:variant>
        <vt:i4>6232</vt:i4>
      </vt:variant>
      <vt:variant>
        <vt:i4>1036</vt:i4>
      </vt:variant>
      <vt:variant>
        <vt:i4>1</vt:i4>
      </vt:variant>
      <vt:variant>
        <vt:lpwstr>http://www.doctronics.co.uk/images/sig_07.gif</vt:lpwstr>
      </vt:variant>
      <vt:variant>
        <vt:lpwstr/>
      </vt:variant>
      <vt:variant>
        <vt:i4>5374003</vt:i4>
      </vt:variant>
      <vt:variant>
        <vt:i4>6781</vt:i4>
      </vt:variant>
      <vt:variant>
        <vt:i4>1037</vt:i4>
      </vt:variant>
      <vt:variant>
        <vt:i4>1</vt:i4>
      </vt:variant>
      <vt:variant>
        <vt:lpwstr>http://www.doctronics.co.uk/images/sig_08.gif</vt:lpwstr>
      </vt:variant>
      <vt:variant>
        <vt:lpwstr/>
      </vt:variant>
      <vt:variant>
        <vt:i4>4194305</vt:i4>
      </vt:variant>
      <vt:variant>
        <vt:i4>7067</vt:i4>
      </vt:variant>
      <vt:variant>
        <vt:i4>1038</vt:i4>
      </vt:variant>
      <vt:variant>
        <vt:i4>1</vt:i4>
      </vt:variant>
      <vt:variant>
        <vt:lpwstr>http://www.doctronics.co.uk/images/theta.gif</vt:lpwstr>
      </vt:variant>
      <vt:variant>
        <vt:lpwstr/>
      </vt:variant>
      <vt:variant>
        <vt:i4>4194305</vt:i4>
      </vt:variant>
      <vt:variant>
        <vt:i4>7248</vt:i4>
      </vt:variant>
      <vt:variant>
        <vt:i4>1039</vt:i4>
      </vt:variant>
      <vt:variant>
        <vt:i4>1</vt:i4>
      </vt:variant>
      <vt:variant>
        <vt:lpwstr>http://www.doctronics.co.uk/images/theta.gif</vt:lpwstr>
      </vt:variant>
      <vt:variant>
        <vt:lpwstr/>
      </vt:variant>
      <vt:variant>
        <vt:i4>5832714</vt:i4>
      </vt:variant>
      <vt:variant>
        <vt:i4>7933</vt:i4>
      </vt:variant>
      <vt:variant>
        <vt:i4>1053</vt:i4>
      </vt:variant>
      <vt:variant>
        <vt:i4>1</vt:i4>
      </vt:variant>
      <vt:variant>
        <vt:lpwstr>http://www.doctronics.co.uk/images/g_blue_a.gif</vt:lpwstr>
      </vt:variant>
      <vt:variant>
        <vt:lpwstr/>
      </vt:variant>
      <vt:variant>
        <vt:i4>5374002</vt:i4>
      </vt:variant>
      <vt:variant>
        <vt:i4>8653</vt:i4>
      </vt:variant>
      <vt:variant>
        <vt:i4>1040</vt:i4>
      </vt:variant>
      <vt:variant>
        <vt:i4>1</vt:i4>
      </vt:variant>
      <vt:variant>
        <vt:lpwstr>http://www.doctronics.co.uk/images/sig_09.gif</vt:lpwstr>
      </vt:variant>
      <vt:variant>
        <vt:lpwstr/>
      </vt:variant>
      <vt:variant>
        <vt:i4>5439547</vt:i4>
      </vt:variant>
      <vt:variant>
        <vt:i4>8741</vt:i4>
      </vt:variant>
      <vt:variant>
        <vt:i4>1041</vt:i4>
      </vt:variant>
      <vt:variant>
        <vt:i4>1</vt:i4>
      </vt:variant>
      <vt:variant>
        <vt:lpwstr>http://www.doctronics.co.uk/images/sig_10.gif</vt:lpwstr>
      </vt:variant>
      <vt:variant>
        <vt:lpwstr/>
      </vt:variant>
      <vt:variant>
        <vt:i4>5439546</vt:i4>
      </vt:variant>
      <vt:variant>
        <vt:i4>8833</vt:i4>
      </vt:variant>
      <vt:variant>
        <vt:i4>1042</vt:i4>
      </vt:variant>
      <vt:variant>
        <vt:i4>1</vt:i4>
      </vt:variant>
      <vt:variant>
        <vt:lpwstr>http://www.doctronics.co.uk/images/sig_11.gif</vt:lpwstr>
      </vt:variant>
      <vt:variant>
        <vt:lpwstr/>
      </vt:variant>
      <vt:variant>
        <vt:i4>5439545</vt:i4>
      </vt:variant>
      <vt:variant>
        <vt:i4>8921</vt:i4>
      </vt:variant>
      <vt:variant>
        <vt:i4>1043</vt:i4>
      </vt:variant>
      <vt:variant>
        <vt:i4>1</vt:i4>
      </vt:variant>
      <vt:variant>
        <vt:lpwstr>http://www.doctronics.co.uk/images/sig_12.gif</vt:lpwstr>
      </vt:variant>
      <vt:variant>
        <vt:lpwstr/>
      </vt:variant>
      <vt:variant>
        <vt:i4>5439544</vt:i4>
      </vt:variant>
      <vt:variant>
        <vt:i4>9013</vt:i4>
      </vt:variant>
      <vt:variant>
        <vt:i4>1044</vt:i4>
      </vt:variant>
      <vt:variant>
        <vt:i4>1</vt:i4>
      </vt:variant>
      <vt:variant>
        <vt:lpwstr>http://www.doctronics.co.uk/images/sig_13.gif</vt:lpwstr>
      </vt:variant>
      <vt:variant>
        <vt:lpwstr/>
      </vt:variant>
      <vt:variant>
        <vt:i4>5439551</vt:i4>
      </vt:variant>
      <vt:variant>
        <vt:i4>9101</vt:i4>
      </vt:variant>
      <vt:variant>
        <vt:i4>1045</vt:i4>
      </vt:variant>
      <vt:variant>
        <vt:i4>1</vt:i4>
      </vt:variant>
      <vt:variant>
        <vt:lpwstr>http://www.doctronics.co.uk/images/sig_14.gif</vt:lpwstr>
      </vt:variant>
      <vt:variant>
        <vt:lpwstr/>
      </vt:variant>
      <vt:variant>
        <vt:i4>5439550</vt:i4>
      </vt:variant>
      <vt:variant>
        <vt:i4>9534</vt:i4>
      </vt:variant>
      <vt:variant>
        <vt:i4>1046</vt:i4>
      </vt:variant>
      <vt:variant>
        <vt:i4>1</vt:i4>
      </vt:variant>
      <vt:variant>
        <vt:lpwstr>http://www.doctronics.co.uk/images/sig_15.gif</vt:lpwstr>
      </vt:variant>
      <vt:variant>
        <vt:lpwstr/>
      </vt:variant>
      <vt:variant>
        <vt:i4>5439549</vt:i4>
      </vt:variant>
      <vt:variant>
        <vt:i4>9622</vt:i4>
      </vt:variant>
      <vt:variant>
        <vt:i4>1047</vt:i4>
      </vt:variant>
      <vt:variant>
        <vt:i4>1</vt:i4>
      </vt:variant>
      <vt:variant>
        <vt:lpwstr>http://www.doctronics.co.uk/images/sig_16.gif</vt:lpwstr>
      </vt:variant>
      <vt:variant>
        <vt:lpwstr/>
      </vt:variant>
      <vt:variant>
        <vt:i4>8323077</vt:i4>
      </vt:variant>
      <vt:variant>
        <vt:i4>9772</vt:i4>
      </vt:variant>
      <vt:variant>
        <vt:i4>1048</vt:i4>
      </vt:variant>
      <vt:variant>
        <vt:i4>4</vt:i4>
      </vt:variant>
      <vt:variant>
        <vt:lpwstr>sounds/500hz_s.wav</vt:lpwstr>
      </vt:variant>
      <vt:variant>
        <vt:lpwstr/>
      </vt:variant>
      <vt:variant>
        <vt:i4>5373980</vt:i4>
      </vt:variant>
      <vt:variant>
        <vt:i4>9772</vt:i4>
      </vt:variant>
      <vt:variant>
        <vt:i4>1048</vt:i4>
      </vt:variant>
      <vt:variant>
        <vt:i4>1</vt:i4>
      </vt:variant>
      <vt:variant>
        <vt:lpwstr>http://www.doctronics.co.uk/images/sound.gif</vt:lpwstr>
      </vt:variant>
      <vt:variant>
        <vt:lpwstr/>
      </vt:variant>
      <vt:variant>
        <vt:i4>262240</vt:i4>
      </vt:variant>
      <vt:variant>
        <vt:i4>9935</vt:i4>
      </vt:variant>
      <vt:variant>
        <vt:i4>1049</vt:i4>
      </vt:variant>
      <vt:variant>
        <vt:i4>4</vt:i4>
      </vt:variant>
      <vt:variant>
        <vt:lpwstr>sounds/1khz_sq.wav</vt:lpwstr>
      </vt:variant>
      <vt:variant>
        <vt:lpwstr/>
      </vt:variant>
      <vt:variant>
        <vt:i4>5373980</vt:i4>
      </vt:variant>
      <vt:variant>
        <vt:i4>9935</vt:i4>
      </vt:variant>
      <vt:variant>
        <vt:i4>1049</vt:i4>
      </vt:variant>
      <vt:variant>
        <vt:i4>1</vt:i4>
      </vt:variant>
      <vt:variant>
        <vt:lpwstr>http://www.doctronics.co.uk/images/sound.gif</vt:lpwstr>
      </vt:variant>
      <vt:variant>
        <vt:lpwstr/>
      </vt:variant>
      <vt:variant>
        <vt:i4>5439548</vt:i4>
      </vt:variant>
      <vt:variant>
        <vt:i4>10458</vt:i4>
      </vt:variant>
      <vt:variant>
        <vt:i4>1050</vt:i4>
      </vt:variant>
      <vt:variant>
        <vt:i4>1</vt:i4>
      </vt:variant>
      <vt:variant>
        <vt:lpwstr>http://www.doctronics.co.uk/images/sig_17.gif</vt:lpwstr>
      </vt:variant>
      <vt:variant>
        <vt:lpwstr/>
      </vt:variant>
      <vt:variant>
        <vt:i4>5242936</vt:i4>
      </vt:variant>
      <vt:variant>
        <vt:i4>11237</vt:i4>
      </vt:variant>
      <vt:variant>
        <vt:i4>1051</vt:i4>
      </vt:variant>
      <vt:variant>
        <vt:i4>1</vt:i4>
      </vt:variant>
      <vt:variant>
        <vt:lpwstr>http://www.doctronics.co.uk/images/sig_23.gif</vt:lpwstr>
      </vt:variant>
      <vt:variant>
        <vt:lpwstr/>
      </vt:variant>
      <vt:variant>
        <vt:i4>5242943</vt:i4>
      </vt:variant>
      <vt:variant>
        <vt:i4>11412</vt:i4>
      </vt:variant>
      <vt:variant>
        <vt:i4>1052</vt:i4>
      </vt:variant>
      <vt:variant>
        <vt:i4>1</vt:i4>
      </vt:variant>
      <vt:variant>
        <vt:lpwstr>http://www.doctronics.co.uk/images/sig_24.gif</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signals</dc:title>
  <dc:creator>Vanstone, Mike</dc:creator>
  <cp:lastModifiedBy>sc-mv</cp:lastModifiedBy>
  <cp:revision>2</cp:revision>
  <cp:lastPrinted>2012-10-22T06:53:00Z</cp:lastPrinted>
  <dcterms:created xsi:type="dcterms:W3CDTF">2015-07-29T11:27:00Z</dcterms:created>
  <dcterms:modified xsi:type="dcterms:W3CDTF">2015-07-29T11:27:00Z</dcterms:modified>
</cp:coreProperties>
</file>