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pPr w:leftFromText="180" w:rightFromText="180" w:vertAnchor="text" w:horzAnchor="margin" w:tblpX="-601" w:tblpY="1"/>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456"/>
      </w:tblGrid>
      <w:tr w:rsidR="00414B21" w:rsidRPr="00A406E5" w:rsidTr="003B69BD">
        <w:tc>
          <w:tcPr>
            <w:tcW w:w="10456" w:type="dxa"/>
            <w:shd w:val="clear" w:color="auto" w:fill="C0C0C0"/>
          </w:tcPr>
          <w:p w:rsidR="00414B21" w:rsidRPr="00A406E5" w:rsidRDefault="00414B21" w:rsidP="003B69BD">
            <w:pPr>
              <w:pStyle w:val="Heading4"/>
              <w:rPr>
                <w:rFonts w:ascii="Arial" w:hAnsi="Arial" w:cs="Arial"/>
                <w:b/>
              </w:rPr>
            </w:pPr>
            <w:r w:rsidRPr="00630448">
              <w:rPr>
                <w:rFonts w:ascii="Arial" w:hAnsi="Arial" w:cs="Arial"/>
                <w:b/>
              </w:rPr>
              <w:t>MANYLEB ASESU LEFEL 5</w:t>
            </w:r>
            <w:r w:rsidRPr="00A406E5">
              <w:rPr>
                <w:rFonts w:ascii="Arial" w:hAnsi="Arial" w:cs="Arial"/>
                <w:b/>
              </w:rPr>
              <w:t xml:space="preserve"> </w:t>
            </w:r>
          </w:p>
        </w:tc>
      </w:tr>
    </w:tbl>
    <w:tbl>
      <w:tblPr>
        <w:tblpPr w:leftFromText="180" w:rightFromText="180" w:vertAnchor="text" w:horzAnchor="margin" w:tblpXSpec="center" w:tblpY="1278"/>
        <w:tblW w:w="103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269"/>
        <w:gridCol w:w="3293"/>
        <w:gridCol w:w="2268"/>
        <w:gridCol w:w="2519"/>
      </w:tblGrid>
      <w:tr w:rsidR="00414B21" w:rsidRPr="00A406E5" w:rsidTr="003B69BD">
        <w:tc>
          <w:tcPr>
            <w:tcW w:w="2269" w:type="dxa"/>
            <w:shd w:val="pct15" w:color="auto" w:fill="auto"/>
          </w:tcPr>
          <w:p w:rsidR="00414B21" w:rsidRPr="00A406E5" w:rsidRDefault="00414B21" w:rsidP="00414B21">
            <w:pPr>
              <w:spacing w:before="120" w:after="120"/>
              <w:jc w:val="both"/>
              <w:rPr>
                <w:rFonts w:ascii="Arial" w:hAnsi="Arial" w:cs="Arial"/>
                <w:b/>
              </w:rPr>
            </w:pPr>
            <w:r w:rsidRPr="00630448">
              <w:rPr>
                <w:rFonts w:ascii="Arial" w:hAnsi="Arial" w:cs="Arial"/>
                <w:b/>
              </w:rPr>
              <w:t>Enw’r myfyriwr:</w:t>
            </w:r>
          </w:p>
        </w:tc>
        <w:tc>
          <w:tcPr>
            <w:tcW w:w="3293" w:type="dxa"/>
          </w:tcPr>
          <w:p w:rsidR="00414B21" w:rsidRPr="00A406E5" w:rsidRDefault="00414B21" w:rsidP="00414B21">
            <w:pPr>
              <w:spacing w:before="120" w:after="120"/>
              <w:jc w:val="both"/>
              <w:rPr>
                <w:rFonts w:ascii="Arial" w:hAnsi="Arial" w:cs="Arial"/>
                <w:b/>
              </w:rPr>
            </w:pPr>
            <w:r>
              <w:rPr>
                <w:rFonts w:ascii="Arial" w:hAnsi="Arial" w:cs="Arial"/>
                <w:b/>
              </w:rPr>
              <w:t>Cerys-Mair Griffiths</w:t>
            </w:r>
          </w:p>
        </w:tc>
        <w:tc>
          <w:tcPr>
            <w:tcW w:w="2268" w:type="dxa"/>
            <w:shd w:val="clear" w:color="auto" w:fill="D9D9D9"/>
          </w:tcPr>
          <w:p w:rsidR="00414B21" w:rsidRPr="00A406E5" w:rsidRDefault="00414B21" w:rsidP="00414B21">
            <w:pPr>
              <w:spacing w:before="120" w:after="120"/>
              <w:jc w:val="both"/>
              <w:rPr>
                <w:rFonts w:ascii="Arial" w:hAnsi="Arial" w:cs="Arial"/>
                <w:b/>
              </w:rPr>
            </w:pPr>
            <w:r w:rsidRPr="00630448">
              <w:rPr>
                <w:rFonts w:ascii="Arial" w:hAnsi="Arial" w:cs="Arial"/>
                <w:b/>
              </w:rPr>
              <w:t>Rhif Adnabod y myfyriwr:</w:t>
            </w:r>
          </w:p>
        </w:tc>
        <w:tc>
          <w:tcPr>
            <w:tcW w:w="2519" w:type="dxa"/>
          </w:tcPr>
          <w:p w:rsidR="00414B21" w:rsidRPr="00A406E5" w:rsidRDefault="00414B21" w:rsidP="00414B21">
            <w:pPr>
              <w:spacing w:before="120" w:after="120"/>
              <w:jc w:val="both"/>
              <w:rPr>
                <w:rFonts w:ascii="Arial" w:hAnsi="Arial" w:cs="Arial"/>
                <w:b/>
              </w:rPr>
            </w:pPr>
            <w:r>
              <w:rPr>
                <w:rFonts w:ascii="Arial" w:hAnsi="Arial" w:cs="Arial"/>
                <w:b/>
              </w:rPr>
              <w:t>1701125</w:t>
            </w:r>
          </w:p>
        </w:tc>
      </w:tr>
      <w:tr w:rsidR="00414B21" w:rsidRPr="00A406E5" w:rsidTr="003B69BD">
        <w:tc>
          <w:tcPr>
            <w:tcW w:w="2269" w:type="dxa"/>
            <w:shd w:val="pct15" w:color="auto" w:fill="auto"/>
          </w:tcPr>
          <w:p w:rsidR="00414B21" w:rsidRPr="00A406E5" w:rsidRDefault="00414B21" w:rsidP="00414B21">
            <w:pPr>
              <w:spacing w:before="120" w:after="120"/>
              <w:jc w:val="both"/>
              <w:rPr>
                <w:rFonts w:ascii="Arial" w:hAnsi="Arial" w:cs="Arial"/>
                <w:b/>
              </w:rPr>
            </w:pPr>
            <w:r w:rsidRPr="00630448">
              <w:rPr>
                <w:rFonts w:ascii="Arial" w:hAnsi="Arial" w:cs="Arial"/>
                <w:b/>
              </w:rPr>
              <w:t>Rhaglen:</w:t>
            </w:r>
          </w:p>
        </w:tc>
        <w:tc>
          <w:tcPr>
            <w:tcW w:w="8080" w:type="dxa"/>
            <w:gridSpan w:val="3"/>
          </w:tcPr>
          <w:p w:rsidR="00414B21" w:rsidRPr="00A406E5" w:rsidRDefault="00414B21" w:rsidP="00414B21">
            <w:pPr>
              <w:spacing w:before="120" w:after="120"/>
              <w:jc w:val="both"/>
              <w:rPr>
                <w:rFonts w:ascii="Arial" w:hAnsi="Arial" w:cs="Arial"/>
                <w:b/>
              </w:rPr>
            </w:pPr>
            <w:r w:rsidRPr="003D61A5">
              <w:rPr>
                <w:rFonts w:ascii="Arial" w:hAnsi="Arial" w:cs="Arial"/>
                <w:b/>
              </w:rPr>
              <w:t>BA ADDYSG GYNRADD</w:t>
            </w:r>
          </w:p>
        </w:tc>
      </w:tr>
      <w:tr w:rsidR="00414B21" w:rsidRPr="00A406E5" w:rsidTr="003B69BD">
        <w:tc>
          <w:tcPr>
            <w:tcW w:w="2269" w:type="dxa"/>
            <w:shd w:val="pct15" w:color="auto" w:fill="auto"/>
          </w:tcPr>
          <w:p w:rsidR="00414B21" w:rsidRPr="00A406E5" w:rsidRDefault="00414B21" w:rsidP="00414B21">
            <w:pPr>
              <w:spacing w:before="120" w:after="120"/>
              <w:jc w:val="both"/>
              <w:rPr>
                <w:rFonts w:ascii="Arial" w:hAnsi="Arial" w:cs="Arial"/>
                <w:b/>
              </w:rPr>
            </w:pPr>
            <w:r w:rsidRPr="00630448">
              <w:rPr>
                <w:rFonts w:ascii="Arial" w:hAnsi="Arial" w:cs="Arial"/>
                <w:b/>
              </w:rPr>
              <w:t>Modwl:</w:t>
            </w:r>
          </w:p>
        </w:tc>
        <w:tc>
          <w:tcPr>
            <w:tcW w:w="8080" w:type="dxa"/>
            <w:gridSpan w:val="3"/>
            <w:shd w:val="clear" w:color="auto" w:fill="auto"/>
          </w:tcPr>
          <w:p w:rsidR="00414B21" w:rsidRPr="00A406E5" w:rsidRDefault="00414B21" w:rsidP="00414B21">
            <w:pPr>
              <w:spacing w:before="120" w:after="120"/>
              <w:jc w:val="both"/>
              <w:rPr>
                <w:rFonts w:ascii="Arial" w:hAnsi="Arial" w:cs="Arial"/>
                <w:b/>
              </w:rPr>
            </w:pPr>
            <w:r w:rsidRPr="003D61A5">
              <w:rPr>
                <w:rFonts w:ascii="Arial" w:hAnsi="Arial" w:cs="Arial"/>
                <w:b/>
              </w:rPr>
              <w:t>Pedagogeg ar Waith 2: Datblygu Asesu ar gyfer Dysgu</w:t>
            </w:r>
          </w:p>
        </w:tc>
      </w:tr>
      <w:tr w:rsidR="00414B21" w:rsidRPr="00A406E5" w:rsidTr="003B69BD">
        <w:tc>
          <w:tcPr>
            <w:tcW w:w="2269" w:type="dxa"/>
            <w:shd w:val="pct15" w:color="auto" w:fill="auto"/>
          </w:tcPr>
          <w:p w:rsidR="00414B21" w:rsidRPr="00A406E5" w:rsidRDefault="00414B21" w:rsidP="00414B21">
            <w:pPr>
              <w:spacing w:before="120" w:after="120"/>
              <w:jc w:val="both"/>
              <w:rPr>
                <w:rFonts w:ascii="Arial" w:hAnsi="Arial" w:cs="Arial"/>
                <w:b/>
              </w:rPr>
            </w:pPr>
            <w:r w:rsidRPr="00630448">
              <w:rPr>
                <w:rFonts w:ascii="Arial" w:hAnsi="Arial" w:cs="Arial"/>
                <w:b/>
              </w:rPr>
              <w:t>Cod y modwl:</w:t>
            </w:r>
          </w:p>
        </w:tc>
        <w:tc>
          <w:tcPr>
            <w:tcW w:w="3293" w:type="dxa"/>
          </w:tcPr>
          <w:p w:rsidR="00414B21" w:rsidRPr="00A406E5" w:rsidRDefault="00414B21" w:rsidP="00414B21">
            <w:pPr>
              <w:spacing w:before="120" w:after="120"/>
              <w:jc w:val="both"/>
              <w:rPr>
                <w:rFonts w:ascii="Arial" w:hAnsi="Arial" w:cs="Arial"/>
                <w:b/>
              </w:rPr>
            </w:pPr>
            <w:r>
              <w:rPr>
                <w:rFonts w:ascii="Arial" w:hAnsi="Arial" w:cs="Arial"/>
                <w:b/>
              </w:rPr>
              <w:t>ECAD5001C</w:t>
            </w:r>
          </w:p>
        </w:tc>
        <w:tc>
          <w:tcPr>
            <w:tcW w:w="2268" w:type="dxa"/>
            <w:shd w:val="clear" w:color="auto" w:fill="D9D9D9"/>
          </w:tcPr>
          <w:p w:rsidR="00414B21" w:rsidRPr="004D5E9B" w:rsidRDefault="00414B21" w:rsidP="00414B21">
            <w:pPr>
              <w:pStyle w:val="Heading2"/>
              <w:rPr>
                <w:rFonts w:ascii="Arial" w:hAnsi="Arial" w:cs="Arial"/>
                <w:sz w:val="22"/>
                <w:szCs w:val="22"/>
              </w:rPr>
            </w:pPr>
            <w:r w:rsidRPr="00630448">
              <w:rPr>
                <w:rFonts w:ascii="Arial" w:hAnsi="Arial" w:cs="Arial"/>
                <w:sz w:val="22"/>
                <w:szCs w:val="22"/>
              </w:rPr>
              <w:t>Cyfraniad at Asesiad Cyffredinol y Modwl  (%):</w:t>
            </w:r>
          </w:p>
        </w:tc>
        <w:tc>
          <w:tcPr>
            <w:tcW w:w="2519" w:type="dxa"/>
          </w:tcPr>
          <w:p w:rsidR="00414B21" w:rsidRPr="00A406E5" w:rsidRDefault="00414B21" w:rsidP="00414B21">
            <w:pPr>
              <w:spacing w:before="120" w:after="120"/>
              <w:jc w:val="both"/>
              <w:rPr>
                <w:rFonts w:ascii="Arial" w:hAnsi="Arial" w:cs="Arial"/>
                <w:b/>
              </w:rPr>
            </w:pPr>
            <w:r>
              <w:rPr>
                <w:rFonts w:ascii="Arial" w:hAnsi="Arial" w:cs="Arial"/>
                <w:b/>
              </w:rPr>
              <w:t>30%</w:t>
            </w:r>
          </w:p>
        </w:tc>
      </w:tr>
      <w:tr w:rsidR="00414B21" w:rsidRPr="00A406E5" w:rsidTr="003B69BD">
        <w:tc>
          <w:tcPr>
            <w:tcW w:w="2269" w:type="dxa"/>
            <w:shd w:val="pct15" w:color="auto" w:fill="auto"/>
          </w:tcPr>
          <w:p w:rsidR="00414B21" w:rsidRPr="00A406E5" w:rsidRDefault="00414B21" w:rsidP="00414B21">
            <w:pPr>
              <w:spacing w:before="120" w:after="120"/>
              <w:jc w:val="both"/>
              <w:rPr>
                <w:rFonts w:ascii="Arial" w:hAnsi="Arial" w:cs="Arial"/>
                <w:b/>
              </w:rPr>
            </w:pPr>
            <w:r w:rsidRPr="00630448">
              <w:rPr>
                <w:rFonts w:ascii="Arial" w:hAnsi="Arial" w:cs="Arial"/>
                <w:b/>
              </w:rPr>
              <w:t>Darlithydd:</w:t>
            </w:r>
          </w:p>
        </w:tc>
        <w:tc>
          <w:tcPr>
            <w:tcW w:w="3293" w:type="dxa"/>
          </w:tcPr>
          <w:p w:rsidR="00414B21" w:rsidRPr="00A406E5" w:rsidRDefault="00414B21" w:rsidP="00414B21">
            <w:pPr>
              <w:spacing w:before="120" w:after="120"/>
              <w:jc w:val="both"/>
              <w:rPr>
                <w:rFonts w:ascii="Arial" w:hAnsi="Arial" w:cs="Arial"/>
                <w:b/>
              </w:rPr>
            </w:pPr>
            <w:r>
              <w:rPr>
                <w:rFonts w:ascii="Arial" w:hAnsi="Arial" w:cs="Arial"/>
                <w:b/>
              </w:rPr>
              <w:t>Mr T. Cox</w:t>
            </w:r>
          </w:p>
        </w:tc>
        <w:tc>
          <w:tcPr>
            <w:tcW w:w="2268" w:type="dxa"/>
            <w:shd w:val="clear" w:color="auto" w:fill="D9D9D9"/>
          </w:tcPr>
          <w:p w:rsidR="00414B21" w:rsidRPr="00A406E5" w:rsidRDefault="00414B21" w:rsidP="00414B21">
            <w:pPr>
              <w:spacing w:before="120" w:after="120"/>
              <w:jc w:val="both"/>
              <w:rPr>
                <w:rFonts w:ascii="Arial" w:hAnsi="Arial" w:cs="Arial"/>
                <w:b/>
              </w:rPr>
            </w:pPr>
            <w:r w:rsidRPr="00630448">
              <w:rPr>
                <w:rFonts w:ascii="Arial" w:hAnsi="Arial" w:cs="Arial"/>
                <w:b/>
              </w:rPr>
              <w:t>Gwiriwr Mewnol:</w:t>
            </w:r>
          </w:p>
        </w:tc>
        <w:tc>
          <w:tcPr>
            <w:tcW w:w="2519" w:type="dxa"/>
          </w:tcPr>
          <w:p w:rsidR="00414B21" w:rsidRPr="00A406E5" w:rsidRDefault="00414B21" w:rsidP="00414B21">
            <w:pPr>
              <w:spacing w:before="120" w:after="120"/>
              <w:jc w:val="both"/>
              <w:rPr>
                <w:rFonts w:ascii="Arial" w:hAnsi="Arial" w:cs="Arial"/>
                <w:b/>
              </w:rPr>
            </w:pPr>
          </w:p>
        </w:tc>
      </w:tr>
      <w:tr w:rsidR="00414B21" w:rsidRPr="00A406E5" w:rsidTr="003B69BD">
        <w:tc>
          <w:tcPr>
            <w:tcW w:w="2269" w:type="dxa"/>
            <w:shd w:val="pct15" w:color="auto" w:fill="auto"/>
          </w:tcPr>
          <w:p w:rsidR="00414B21" w:rsidRPr="00A406E5" w:rsidRDefault="00414B21" w:rsidP="00414B21">
            <w:pPr>
              <w:spacing w:before="120" w:after="120"/>
              <w:jc w:val="both"/>
              <w:rPr>
                <w:rFonts w:ascii="Arial" w:hAnsi="Arial" w:cs="Arial"/>
                <w:b/>
              </w:rPr>
            </w:pPr>
            <w:r w:rsidRPr="00630448">
              <w:rPr>
                <w:rFonts w:ascii="Arial" w:hAnsi="Arial" w:cs="Arial"/>
                <w:b/>
              </w:rPr>
              <w:t>Teitl yr Aseiniad:</w:t>
            </w:r>
          </w:p>
        </w:tc>
        <w:tc>
          <w:tcPr>
            <w:tcW w:w="3293" w:type="dxa"/>
          </w:tcPr>
          <w:p w:rsidR="00414B21" w:rsidRPr="003D61A5" w:rsidRDefault="00414B21" w:rsidP="00414B21">
            <w:pPr>
              <w:rPr>
                <w:i/>
              </w:rPr>
            </w:pPr>
            <w:r w:rsidRPr="003D61A5">
              <w:rPr>
                <w:i/>
              </w:rPr>
              <w:t xml:space="preserve">Trafodwch bwysigrwydd ac effeithiolrwydd datblygu Asesu ar gyfer Dysgu ar draws yr ysgol gynradd, gan gynnwys dadansoddiad </w:t>
            </w:r>
            <w:r w:rsidRPr="00011813">
              <w:rPr>
                <w:i/>
              </w:rPr>
              <w:t xml:space="preserve">beirniadol o weithrediad </w:t>
            </w:r>
            <w:proofErr w:type="gramStart"/>
            <w:r w:rsidRPr="00011813">
              <w:rPr>
                <w:i/>
              </w:rPr>
              <w:t xml:space="preserve">personol </w:t>
            </w:r>
            <w:r>
              <w:rPr>
                <w:i/>
              </w:rPr>
              <w:t xml:space="preserve"> </w:t>
            </w:r>
            <w:r w:rsidRPr="002F01A1">
              <w:rPr>
                <w:i/>
                <w:highlight w:val="green"/>
              </w:rPr>
              <w:t>strategaeth</w:t>
            </w:r>
            <w:proofErr w:type="gramEnd"/>
            <w:r w:rsidRPr="002F01A1">
              <w:rPr>
                <w:i/>
                <w:highlight w:val="green"/>
              </w:rPr>
              <w:t xml:space="preserve"> Sgiliau </w:t>
            </w:r>
            <w:r w:rsidRPr="00011813">
              <w:rPr>
                <w:i/>
              </w:rPr>
              <w:t>un</w:t>
            </w:r>
            <w:r w:rsidRPr="003D61A5">
              <w:rPr>
                <w:i/>
              </w:rPr>
              <w:t xml:space="preserve"> strategaeth asesu ar gyfer dysgu ar Brofiad Dysgu Proffesiynol.</w:t>
            </w:r>
          </w:p>
          <w:p w:rsidR="00414B21" w:rsidRPr="00A406E5" w:rsidRDefault="00414B21" w:rsidP="00414B21">
            <w:pPr>
              <w:spacing w:before="120" w:after="120"/>
              <w:jc w:val="both"/>
              <w:rPr>
                <w:rFonts w:ascii="Arial" w:hAnsi="Arial" w:cs="Arial"/>
                <w:b/>
              </w:rPr>
            </w:pPr>
          </w:p>
        </w:tc>
        <w:tc>
          <w:tcPr>
            <w:tcW w:w="2268" w:type="dxa"/>
            <w:shd w:val="pct15" w:color="auto" w:fill="auto"/>
          </w:tcPr>
          <w:p w:rsidR="00414B21" w:rsidRPr="00A406E5" w:rsidRDefault="00414B21" w:rsidP="00414B21">
            <w:pPr>
              <w:spacing w:before="120" w:after="120"/>
              <w:jc w:val="both"/>
              <w:rPr>
                <w:rFonts w:ascii="Arial" w:hAnsi="Arial" w:cs="Arial"/>
                <w:b/>
              </w:rPr>
            </w:pPr>
            <w:r w:rsidRPr="00630448">
              <w:rPr>
                <w:rFonts w:ascii="Arial" w:hAnsi="Arial" w:cs="Arial"/>
                <w:b/>
              </w:rPr>
              <w:t xml:space="preserve">Nifer o eiriau (neu’r cyfwerth): </w:t>
            </w:r>
          </w:p>
        </w:tc>
        <w:tc>
          <w:tcPr>
            <w:tcW w:w="2519" w:type="dxa"/>
          </w:tcPr>
          <w:p w:rsidR="00414B21" w:rsidRPr="00A406E5" w:rsidRDefault="00414B21" w:rsidP="00414B21">
            <w:pPr>
              <w:spacing w:before="120" w:after="120"/>
              <w:jc w:val="both"/>
              <w:rPr>
                <w:rFonts w:ascii="Arial" w:hAnsi="Arial" w:cs="Arial"/>
                <w:b/>
              </w:rPr>
            </w:pPr>
            <w:r>
              <w:rPr>
                <w:rFonts w:ascii="Arial" w:hAnsi="Arial" w:cs="Arial"/>
                <w:b/>
              </w:rPr>
              <w:t>2000 o eiriau</w:t>
            </w:r>
          </w:p>
        </w:tc>
      </w:tr>
      <w:tr w:rsidR="00414B21" w:rsidRPr="00A406E5" w:rsidTr="003B69BD">
        <w:tc>
          <w:tcPr>
            <w:tcW w:w="2269" w:type="dxa"/>
            <w:shd w:val="pct15" w:color="auto" w:fill="auto"/>
          </w:tcPr>
          <w:p w:rsidR="00414B21" w:rsidRPr="00A406E5" w:rsidRDefault="00414B21" w:rsidP="00414B21">
            <w:pPr>
              <w:spacing w:before="120" w:after="120"/>
              <w:jc w:val="both"/>
              <w:rPr>
                <w:rFonts w:ascii="Arial" w:hAnsi="Arial" w:cs="Arial"/>
                <w:b/>
              </w:rPr>
            </w:pPr>
            <w:r w:rsidRPr="00630448">
              <w:rPr>
                <w:rFonts w:ascii="Arial" w:hAnsi="Arial" w:cs="Arial"/>
                <w:b/>
              </w:rPr>
              <w:t>Dyddiad cyflwyno:</w:t>
            </w:r>
          </w:p>
        </w:tc>
        <w:tc>
          <w:tcPr>
            <w:tcW w:w="3293" w:type="dxa"/>
            <w:shd w:val="clear" w:color="auto" w:fill="auto"/>
          </w:tcPr>
          <w:p w:rsidR="00414B21" w:rsidRPr="00A406E5" w:rsidRDefault="00414B21" w:rsidP="00414B21">
            <w:pPr>
              <w:spacing w:before="120" w:after="120"/>
              <w:jc w:val="both"/>
              <w:rPr>
                <w:rFonts w:ascii="Arial" w:hAnsi="Arial" w:cs="Arial"/>
                <w:b/>
              </w:rPr>
            </w:pPr>
            <w:r>
              <w:rPr>
                <w:rFonts w:ascii="Arial" w:hAnsi="Arial" w:cs="Arial"/>
                <w:b/>
              </w:rPr>
              <w:t>14/12/18</w:t>
            </w:r>
          </w:p>
        </w:tc>
        <w:tc>
          <w:tcPr>
            <w:tcW w:w="2268" w:type="dxa"/>
            <w:shd w:val="pct15" w:color="auto" w:fill="auto"/>
          </w:tcPr>
          <w:p w:rsidR="00414B21" w:rsidRPr="00A406E5" w:rsidRDefault="00414B21" w:rsidP="00414B21">
            <w:pPr>
              <w:spacing w:before="120" w:after="120"/>
              <w:jc w:val="both"/>
              <w:rPr>
                <w:rFonts w:ascii="Arial" w:hAnsi="Arial" w:cs="Arial"/>
                <w:b/>
              </w:rPr>
            </w:pPr>
            <w:r w:rsidRPr="00630448">
              <w:rPr>
                <w:rFonts w:ascii="Arial" w:hAnsi="Arial" w:cs="Arial"/>
                <w:b/>
              </w:rPr>
              <w:t xml:space="preserve">Dyddiad dychwelyd marciau dros dro ac adborth ysgrifenedig: </w:t>
            </w:r>
          </w:p>
        </w:tc>
        <w:tc>
          <w:tcPr>
            <w:tcW w:w="2519" w:type="dxa"/>
          </w:tcPr>
          <w:p w:rsidR="00414B21" w:rsidRPr="00A406E5" w:rsidRDefault="00414B21" w:rsidP="00414B21">
            <w:pPr>
              <w:spacing w:before="120" w:after="120"/>
              <w:jc w:val="both"/>
              <w:rPr>
                <w:rFonts w:ascii="Arial" w:hAnsi="Arial" w:cs="Arial"/>
                <w:b/>
              </w:rPr>
            </w:pPr>
            <w:r>
              <w:rPr>
                <w:rFonts w:ascii="Arial" w:hAnsi="Arial" w:cs="Arial"/>
                <w:b/>
              </w:rPr>
              <w:t>1/2/19</w:t>
            </w:r>
          </w:p>
        </w:tc>
      </w:tr>
      <w:tr w:rsidR="00414B21" w:rsidRPr="00A406E5" w:rsidTr="003B69BD">
        <w:tc>
          <w:tcPr>
            <w:tcW w:w="2269" w:type="dxa"/>
            <w:shd w:val="pct15" w:color="auto" w:fill="auto"/>
          </w:tcPr>
          <w:p w:rsidR="00414B21" w:rsidRPr="00A406E5" w:rsidRDefault="00414B21" w:rsidP="00414B21">
            <w:pPr>
              <w:spacing w:before="120" w:after="120"/>
              <w:jc w:val="both"/>
              <w:rPr>
                <w:rFonts w:ascii="Arial" w:hAnsi="Arial" w:cs="Arial"/>
                <w:b/>
              </w:rPr>
            </w:pPr>
            <w:r w:rsidRPr="00630448">
              <w:rPr>
                <w:rFonts w:ascii="Arial" w:hAnsi="Arial" w:cs="Arial"/>
                <w:b/>
              </w:rPr>
              <w:t xml:space="preserve">Dull cyflwyno: </w:t>
            </w:r>
          </w:p>
        </w:tc>
        <w:tc>
          <w:tcPr>
            <w:tcW w:w="8080" w:type="dxa"/>
            <w:gridSpan w:val="3"/>
            <w:shd w:val="clear" w:color="auto" w:fill="auto"/>
          </w:tcPr>
          <w:p w:rsidR="00414B21" w:rsidRPr="00A406E5" w:rsidRDefault="00414B21" w:rsidP="00414B21">
            <w:pPr>
              <w:rPr>
                <w:rFonts w:ascii="Arial" w:hAnsi="Arial" w:cs="Arial"/>
              </w:rPr>
            </w:pPr>
            <w:r w:rsidRPr="00630448">
              <w:rPr>
                <w:rFonts w:ascii="Arial" w:hAnsi="Arial" w:cs="Arial"/>
              </w:rPr>
              <w:t xml:space="preserve">Lle bo’n ymarferol ac yn bosibl, rhaid cyflwyno pob asesiad ysgrifenedig drwy Turnitin, oni nodir yn wahanol gan y Darlithydd. </w:t>
            </w:r>
            <w:r w:rsidRPr="00A406E5">
              <w:rPr>
                <w:rFonts w:ascii="Arial" w:hAnsi="Arial" w:cs="Arial"/>
              </w:rPr>
              <w:t xml:space="preserve"> </w:t>
            </w:r>
            <w:r w:rsidRPr="00630448">
              <w:rPr>
                <w:rFonts w:ascii="Arial" w:hAnsi="Arial" w:cs="Arial"/>
              </w:rPr>
              <w:t>(PEIDIWCH â rhoi’r fanyleb asesu hon i mewn i Turnitin neu bydd yn cyfateb i lawer o bethau tebyg yng nghyflwyniadau myfyrwyr eraill.)</w:t>
            </w:r>
          </w:p>
          <w:p w:rsidR="00414B21" w:rsidRPr="00A406E5" w:rsidRDefault="00414B21" w:rsidP="00414B21">
            <w:pPr>
              <w:spacing w:before="120" w:after="120"/>
              <w:jc w:val="both"/>
              <w:rPr>
                <w:rFonts w:ascii="Arial" w:hAnsi="Arial" w:cs="Arial"/>
                <w:b/>
              </w:rPr>
            </w:pPr>
            <w:r w:rsidRPr="00630448">
              <w:rPr>
                <w:rFonts w:ascii="Arial" w:hAnsi="Arial" w:cs="Arial"/>
                <w:b/>
              </w:rPr>
              <w:t>Dull cyflwyno arall (os ydy’n berthnasol):</w:t>
            </w:r>
            <w:r w:rsidRPr="00A406E5">
              <w:rPr>
                <w:rFonts w:ascii="Arial" w:hAnsi="Arial" w:cs="Arial"/>
                <w:b/>
              </w:rPr>
              <w:t xml:space="preserve"> </w:t>
            </w:r>
          </w:p>
          <w:p w:rsidR="00414B21" w:rsidRPr="00A406E5" w:rsidRDefault="00414B21" w:rsidP="00414B21">
            <w:pPr>
              <w:spacing w:before="120" w:after="120"/>
              <w:jc w:val="both"/>
              <w:rPr>
                <w:rFonts w:ascii="Arial" w:hAnsi="Arial" w:cs="Arial"/>
                <w:b/>
              </w:rPr>
            </w:pPr>
            <w:r w:rsidRPr="00630448">
              <w:rPr>
                <w:rFonts w:ascii="Arial" w:hAnsi="Arial" w:cs="Arial"/>
                <w:b/>
              </w:rPr>
              <w:t>Bydd cyflwyno’r asesiad yn hwyr yn arwain at ddyfarnu marc cosb.</w:t>
            </w:r>
            <w:r w:rsidRPr="00A406E5">
              <w:rPr>
                <w:rFonts w:ascii="Arial" w:hAnsi="Arial" w:cs="Arial"/>
                <w:b/>
              </w:rPr>
              <w:t xml:space="preserve">  </w:t>
            </w:r>
            <w:r w:rsidRPr="00630448">
              <w:rPr>
                <w:rFonts w:ascii="Arial" w:hAnsi="Arial" w:cs="Arial"/>
              </w:rPr>
              <w:t>Cosbau am gyflwyno’n hwyr:</w:t>
            </w:r>
            <w:r w:rsidRPr="00A406E5">
              <w:rPr>
                <w:rFonts w:ascii="Arial" w:hAnsi="Arial" w:cs="Arial"/>
              </w:rPr>
              <w:t xml:space="preserve"> </w:t>
            </w:r>
            <w:r w:rsidRPr="00630448">
              <w:rPr>
                <w:rFonts w:ascii="Arial" w:hAnsi="Arial" w:cs="Arial"/>
              </w:rPr>
              <w:t>Hyd at wythnos yn hwyr, uchafswm marc o 40%.</w:t>
            </w:r>
            <w:r>
              <w:rPr>
                <w:rFonts w:ascii="Arial" w:hAnsi="Arial" w:cs="Arial"/>
              </w:rPr>
              <w:t xml:space="preserve">  </w:t>
            </w:r>
            <w:r w:rsidRPr="00630448">
              <w:rPr>
                <w:rFonts w:ascii="Arial" w:hAnsi="Arial" w:cs="Arial"/>
              </w:rPr>
              <w:t>Dros wythnos yn hwyr, 0%.</w:t>
            </w:r>
            <w:r w:rsidRPr="00A406E5">
              <w:rPr>
                <w:rFonts w:ascii="Arial" w:hAnsi="Arial" w:cs="Arial"/>
              </w:rPr>
              <w:t xml:space="preserve">  </w:t>
            </w:r>
            <w:r w:rsidRPr="00630448">
              <w:rPr>
                <w:rFonts w:ascii="Arial" w:hAnsi="Arial" w:cs="Arial"/>
              </w:rPr>
              <w:t xml:space="preserve">Y Panel Amgylchiadau Esgusodol yn unig all gymeradwyo newid dyddiadau cyflwyno. </w:t>
            </w:r>
          </w:p>
        </w:tc>
      </w:tr>
      <w:tr w:rsidR="00414B21" w:rsidRPr="00A406E5" w:rsidTr="003B69BD">
        <w:tc>
          <w:tcPr>
            <w:tcW w:w="2269" w:type="dxa"/>
            <w:shd w:val="pct15" w:color="auto" w:fill="auto"/>
          </w:tcPr>
          <w:p w:rsidR="00414B21" w:rsidRPr="00A406E5" w:rsidRDefault="00414B21" w:rsidP="00414B21">
            <w:pPr>
              <w:spacing w:before="120" w:after="120"/>
              <w:rPr>
                <w:rFonts w:ascii="Arial" w:hAnsi="Arial" w:cs="Arial"/>
                <w:b/>
              </w:rPr>
            </w:pPr>
            <w:r w:rsidRPr="00630448">
              <w:rPr>
                <w:rFonts w:ascii="Arial" w:hAnsi="Arial" w:cs="Arial"/>
                <w:b/>
              </w:rPr>
              <w:t xml:space="preserve">Gonestrwydd academaidd / </w:t>
            </w:r>
            <w:r w:rsidRPr="00630448">
              <w:rPr>
                <w:rFonts w:ascii="Arial" w:hAnsi="Arial" w:cs="Arial"/>
                <w:b/>
              </w:rPr>
              <w:lastRenderedPageBreak/>
              <w:t xml:space="preserve">cyfeirnodi: </w:t>
            </w:r>
          </w:p>
        </w:tc>
        <w:tc>
          <w:tcPr>
            <w:tcW w:w="8080" w:type="dxa"/>
            <w:gridSpan w:val="3"/>
            <w:shd w:val="clear" w:color="auto" w:fill="auto"/>
          </w:tcPr>
          <w:p w:rsidR="00414B21" w:rsidRPr="00A406E5" w:rsidRDefault="00414B21" w:rsidP="00414B21">
            <w:pPr>
              <w:spacing w:before="120" w:after="120"/>
              <w:jc w:val="both"/>
              <w:rPr>
                <w:rFonts w:ascii="Arial" w:hAnsi="Arial" w:cs="Arial"/>
              </w:rPr>
            </w:pPr>
            <w:r w:rsidRPr="00630448">
              <w:rPr>
                <w:rFonts w:ascii="Arial" w:hAnsi="Arial" w:cs="Arial"/>
              </w:rPr>
              <w:lastRenderedPageBreak/>
              <w:t xml:space="preserve">Mae gonestrwydd academaidd yn ofynnol. </w:t>
            </w:r>
            <w:r w:rsidRPr="00A406E5">
              <w:rPr>
                <w:rFonts w:ascii="Arial" w:hAnsi="Arial" w:cs="Arial"/>
              </w:rPr>
              <w:t xml:space="preserve"> </w:t>
            </w:r>
            <w:r w:rsidRPr="00630448">
              <w:rPr>
                <w:rFonts w:ascii="Arial" w:hAnsi="Arial" w:cs="Arial"/>
              </w:rPr>
              <w:t>Ym mhrif ran eich cyflwyniad rhaid i chi gydnabod awduron y mae’ch gwaith wedi’i seilio ar eu hymchwil a’u syniadau.</w:t>
            </w:r>
            <w:r w:rsidRPr="00A406E5">
              <w:rPr>
                <w:rFonts w:ascii="Arial" w:hAnsi="Arial" w:cs="Arial"/>
              </w:rPr>
              <w:t xml:space="preserve"> </w:t>
            </w:r>
            <w:r w:rsidRPr="00630448">
              <w:rPr>
                <w:rFonts w:ascii="Arial" w:hAnsi="Arial" w:cs="Arial"/>
              </w:rPr>
              <w:t xml:space="preserve">Dylech atodi rhestr gyfeiriadau i’ch cyflwyniad sy’n nodi’r llyfrau, </w:t>
            </w:r>
            <w:r w:rsidRPr="00630448">
              <w:rPr>
                <w:rFonts w:ascii="Arial" w:hAnsi="Arial" w:cs="Arial"/>
              </w:rPr>
              <w:lastRenderedPageBreak/>
              <w:t xml:space="preserve">erthyglau ac ati rydych wedi’u defnyddio, wedi cyfeirio atynt neu wedi’u dyfynnu er mwyn cwblhau’r asesiad hwn. </w:t>
            </w:r>
            <w:r w:rsidRPr="00A406E5">
              <w:rPr>
                <w:rFonts w:ascii="Arial" w:hAnsi="Arial" w:cs="Arial"/>
              </w:rPr>
              <w:t xml:space="preserve">  </w:t>
            </w:r>
          </w:p>
        </w:tc>
      </w:tr>
    </w:tbl>
    <w:p w:rsidR="00E15A1C" w:rsidRDefault="00E15A1C" w:rsidP="00A6673A">
      <w:pPr>
        <w:spacing w:line="360" w:lineRule="auto"/>
        <w:jc w:val="both"/>
        <w:rPr>
          <w:rFonts w:ascii="Times New Roman" w:hAnsi="Times New Roman" w:cs="Times New Roman"/>
          <w:b/>
          <w:sz w:val="24"/>
          <w:szCs w:val="24"/>
          <w:u w:val="single"/>
          <w:lang w:val="cy-GB"/>
        </w:rPr>
      </w:pPr>
    </w:p>
    <w:p w:rsidR="00E15A1C" w:rsidRPr="00A406E5" w:rsidRDefault="00E15A1C" w:rsidP="00E15A1C">
      <w:pPr>
        <w:jc w:val="center"/>
        <w:rPr>
          <w:rFonts w:ascii="Arial" w:hAnsi="Arial" w:cs="Arial"/>
          <w:b/>
          <w:i/>
          <w:sz w:val="32"/>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tbl>
      <w:tblPr>
        <w:tblW w:w="10730" w:type="dxa"/>
        <w:jc w:val="center"/>
        <w:tblInd w:w="-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730"/>
      </w:tblGrid>
      <w:tr w:rsidR="00414B21" w:rsidRPr="00A406E5" w:rsidTr="003B69BD">
        <w:trPr>
          <w:jc w:val="center"/>
        </w:trPr>
        <w:tc>
          <w:tcPr>
            <w:tcW w:w="10730" w:type="dxa"/>
            <w:shd w:val="clear" w:color="auto" w:fill="BFBFBF"/>
          </w:tcPr>
          <w:p w:rsidR="00414B21" w:rsidRPr="00A406E5" w:rsidRDefault="00414B21" w:rsidP="00DB08CA">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BF6F21">
              <w:rPr>
                <w:rFonts w:ascii="Arial" w:hAnsi="Arial" w:cs="Arial"/>
                <w:b/>
                <w:caps/>
                <w:sz w:val="40"/>
              </w:rPr>
              <w:t>FFURFLEN ADBORTH MYFYRWYR</w:t>
            </w:r>
          </w:p>
        </w:tc>
      </w:tr>
    </w:tbl>
    <w:p w:rsidR="00414B21" w:rsidRDefault="00414B21" w:rsidP="00414B21">
      <w:pPr>
        <w:pStyle w:val="BodyText1"/>
        <w:tabs>
          <w:tab w:val="clear" w:pos="720"/>
          <w:tab w:val="clear" w:pos="1440"/>
        </w:tabs>
        <w:jc w:val="both"/>
        <w:rPr>
          <w:rFonts w:ascii="Times New Roman" w:eastAsiaTheme="minorHAnsi" w:hAnsi="Times New Roman"/>
          <w:b/>
          <w:szCs w:val="24"/>
          <w:u w:val="single"/>
        </w:rPr>
      </w:pPr>
    </w:p>
    <w:p w:rsidR="00414B21" w:rsidRDefault="00414B21" w:rsidP="00414B21">
      <w:pPr>
        <w:pStyle w:val="BodyText1"/>
        <w:tabs>
          <w:tab w:val="clear" w:pos="720"/>
          <w:tab w:val="clear" w:pos="1440"/>
        </w:tabs>
        <w:jc w:val="both"/>
        <w:rPr>
          <w:rFonts w:ascii="Arial" w:hAnsi="Arial" w:cs="Arial"/>
          <w:sz w:val="20"/>
        </w:rPr>
      </w:pPr>
      <w:r w:rsidRPr="00BF6F21">
        <w:rPr>
          <w:rFonts w:ascii="Arial" w:hAnsi="Arial" w:cs="Arial"/>
          <w:sz w:val="20"/>
        </w:rPr>
        <w:t xml:space="preserve">Noda’r adran hon y </w:t>
      </w:r>
      <w:r w:rsidRPr="00BF6F21">
        <w:rPr>
          <w:rFonts w:ascii="Arial" w:hAnsi="Arial" w:cs="Arial"/>
          <w:i/>
          <w:sz w:val="20"/>
        </w:rPr>
        <w:t>graddau</w:t>
      </w:r>
      <w:r w:rsidRPr="00BF6F21">
        <w:rPr>
          <w:rFonts w:ascii="Arial" w:hAnsi="Arial" w:cs="Arial"/>
          <w:sz w:val="20"/>
        </w:rPr>
        <w:t xml:space="preserve"> y mae’r meini prawf asesu yn cael eu harddangos gennych chi, sydd yn ei dro’n pennu’ch marc.</w:t>
      </w:r>
      <w:r w:rsidRPr="00A406E5">
        <w:rPr>
          <w:rFonts w:ascii="Arial" w:hAnsi="Arial" w:cs="Arial"/>
          <w:sz w:val="20"/>
        </w:rPr>
        <w:t xml:space="preserve"> </w:t>
      </w:r>
      <w:r w:rsidRPr="00BF6F21">
        <w:rPr>
          <w:rFonts w:ascii="Arial" w:hAnsi="Arial" w:cs="Arial"/>
          <w:sz w:val="20"/>
        </w:rPr>
        <w:t xml:space="preserve">Dangosir y marciau sydd ar gael ar gyfer pob categori sgiliau. </w:t>
      </w:r>
      <w:r w:rsidRPr="00A406E5">
        <w:rPr>
          <w:rFonts w:ascii="Arial" w:hAnsi="Arial" w:cs="Arial"/>
          <w:sz w:val="20"/>
        </w:rPr>
        <w:t xml:space="preserve"> </w:t>
      </w:r>
      <w:r w:rsidRPr="00BF6F21">
        <w:rPr>
          <w:rFonts w:ascii="Arial" w:hAnsi="Arial" w:cs="Arial"/>
          <w:sz w:val="20"/>
        </w:rPr>
        <w:t>Bydd darlithwyr yn defnyddio’r lle a ddarperir i roi sylwadau ar gyflawniad y dasg/tasgau, gan gynnwys y meysydd hynny rydych wedi gwneud yn dda ynddynt a’r meysydd a fyddai’n elwa o gael eu datblygu/gwella.</w:t>
      </w:r>
    </w:p>
    <w:p w:rsidR="00414B21" w:rsidRDefault="00414B21" w:rsidP="00414B21">
      <w:pPr>
        <w:pStyle w:val="BodyText1"/>
        <w:tabs>
          <w:tab w:val="clear" w:pos="720"/>
          <w:tab w:val="clear" w:pos="1440"/>
        </w:tabs>
        <w:jc w:val="both"/>
        <w:rPr>
          <w:rFonts w:ascii="Arial" w:hAnsi="Arial" w:cs="Arial"/>
          <w:sz w:val="20"/>
        </w:rPr>
      </w:pPr>
    </w:p>
    <w:tbl>
      <w:tblPr>
        <w:tblW w:w="5829" w:type="pct"/>
        <w:tblInd w:w="-743" w:type="dxa"/>
        <w:tblLayout w:type="fixed"/>
        <w:tblLook w:val="04A0"/>
      </w:tblPr>
      <w:tblGrid>
        <w:gridCol w:w="8449"/>
        <w:gridCol w:w="905"/>
        <w:gridCol w:w="1420"/>
      </w:tblGrid>
      <w:tr w:rsidR="00414B21" w:rsidRPr="00A85BFE" w:rsidTr="003B69BD">
        <w:trPr>
          <w:trHeight w:val="1002"/>
        </w:trPr>
        <w:tc>
          <w:tcPr>
            <w:tcW w:w="3921" w:type="pct"/>
            <w:tcBorders>
              <w:top w:val="single" w:sz="4" w:space="0" w:color="auto"/>
              <w:left w:val="single" w:sz="4" w:space="0" w:color="auto"/>
              <w:right w:val="single" w:sz="4" w:space="0" w:color="auto"/>
            </w:tcBorders>
            <w:shd w:val="clear" w:color="auto" w:fill="BFBFBF"/>
            <w:vAlign w:val="center"/>
          </w:tcPr>
          <w:p w:rsidR="00414B21" w:rsidRPr="00A406E5" w:rsidRDefault="00414B21" w:rsidP="00DB08CA">
            <w:pPr>
              <w:rPr>
                <w:rFonts w:ascii="Arial" w:hAnsi="Arial" w:cs="Arial"/>
                <w:b/>
              </w:rPr>
            </w:pPr>
            <w:r w:rsidRPr="00BF6F21">
              <w:rPr>
                <w:rFonts w:ascii="Arial" w:hAnsi="Arial" w:cs="Arial"/>
                <w:b/>
                <w:szCs w:val="16"/>
              </w:rPr>
              <w:t>Meini Prawf Asesu Generig</w:t>
            </w:r>
            <w:r w:rsidRPr="00A406E5">
              <w:rPr>
                <w:rFonts w:ascii="Arial" w:hAnsi="Arial" w:cs="Arial"/>
                <w:b/>
                <w:szCs w:val="16"/>
              </w:rPr>
              <w:t xml:space="preserve"> </w:t>
            </w:r>
          </w:p>
        </w:tc>
        <w:tc>
          <w:tcPr>
            <w:tcW w:w="420" w:type="pct"/>
            <w:tcBorders>
              <w:top w:val="single" w:sz="4" w:space="0" w:color="auto"/>
              <w:left w:val="single" w:sz="4" w:space="0" w:color="auto"/>
              <w:right w:val="single" w:sz="4" w:space="0" w:color="auto"/>
            </w:tcBorders>
            <w:shd w:val="clear" w:color="auto" w:fill="BFBFBF"/>
            <w:textDirection w:val="btLr"/>
          </w:tcPr>
          <w:p w:rsidR="00414B21" w:rsidRPr="00A85BFE" w:rsidRDefault="00414B21" w:rsidP="00DB08CA">
            <w:pPr>
              <w:ind w:left="34" w:right="113"/>
              <w:jc w:val="center"/>
              <w:rPr>
                <w:rFonts w:ascii="Arial" w:hAnsi="Arial" w:cs="Arial"/>
                <w:b/>
                <w:sz w:val="18"/>
                <w:szCs w:val="18"/>
              </w:rPr>
            </w:pPr>
            <w:r w:rsidRPr="00BF6F21">
              <w:rPr>
                <w:rFonts w:ascii="Arial" w:hAnsi="Arial" w:cs="Arial"/>
                <w:b/>
                <w:sz w:val="18"/>
                <w:szCs w:val="18"/>
              </w:rPr>
              <w:t>Marciau sydd ar gael</w:t>
            </w:r>
          </w:p>
        </w:tc>
        <w:tc>
          <w:tcPr>
            <w:tcW w:w="65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14B21" w:rsidRPr="00A85BFE" w:rsidRDefault="00414B21" w:rsidP="00DB08CA">
            <w:pPr>
              <w:ind w:left="113" w:right="113"/>
              <w:jc w:val="center"/>
              <w:rPr>
                <w:rFonts w:ascii="Arial" w:hAnsi="Arial" w:cs="Arial"/>
                <w:b/>
                <w:sz w:val="18"/>
                <w:szCs w:val="18"/>
              </w:rPr>
            </w:pPr>
            <w:r w:rsidRPr="00BF6F21">
              <w:rPr>
                <w:rFonts w:ascii="Arial" w:hAnsi="Arial" w:cs="Arial"/>
                <w:b/>
                <w:sz w:val="18"/>
                <w:szCs w:val="18"/>
              </w:rPr>
              <w:t xml:space="preserve">Marciau a ddyfarnwyd </w:t>
            </w:r>
          </w:p>
        </w:tc>
      </w:tr>
      <w:tr w:rsidR="00414B21" w:rsidRPr="00A406E5" w:rsidTr="003B69BD">
        <w:trPr>
          <w:trHeight w:val="450"/>
        </w:trPr>
        <w:tc>
          <w:tcPr>
            <w:tcW w:w="3921" w:type="pct"/>
            <w:tcBorders>
              <w:top w:val="single" w:sz="4" w:space="0" w:color="auto"/>
              <w:left w:val="single" w:sz="4" w:space="0" w:color="auto"/>
              <w:right w:val="single" w:sz="4" w:space="0" w:color="auto"/>
            </w:tcBorders>
            <w:shd w:val="clear" w:color="auto" w:fill="D9D9D9"/>
          </w:tcPr>
          <w:p w:rsidR="00414B21" w:rsidRPr="00A406E5" w:rsidRDefault="00414B21" w:rsidP="00DB08CA">
            <w:pPr>
              <w:rPr>
                <w:rFonts w:ascii="Arial" w:hAnsi="Arial" w:cs="Arial"/>
                <w:b/>
                <w:sz w:val="16"/>
                <w:szCs w:val="16"/>
              </w:rPr>
            </w:pPr>
            <w:r w:rsidRPr="00A406E5">
              <w:rPr>
                <w:rFonts w:ascii="Arial" w:hAnsi="Arial" w:cs="Arial"/>
                <w:b/>
                <w:szCs w:val="16"/>
              </w:rPr>
              <w:t xml:space="preserve">1. </w:t>
            </w:r>
            <w:r w:rsidRPr="00BF6F21">
              <w:rPr>
                <w:rFonts w:ascii="Arial" w:hAnsi="Arial" w:cs="Arial"/>
                <w:b/>
              </w:rPr>
              <w:t>Sgiliau Ymgysylltu â Llenyddiaeth</w:t>
            </w:r>
          </w:p>
          <w:p w:rsidR="00414B21" w:rsidRPr="00A406E5" w:rsidRDefault="00414B21" w:rsidP="00DB08CA">
            <w:pPr>
              <w:spacing w:after="120"/>
              <w:rPr>
                <w:rFonts w:ascii="Arial" w:hAnsi="Arial" w:cs="Arial"/>
                <w:sz w:val="14"/>
                <w:szCs w:val="14"/>
              </w:rPr>
            </w:pPr>
            <w:r w:rsidRPr="00A406E5">
              <w:rPr>
                <w:rFonts w:ascii="Arial" w:hAnsi="Arial" w:cs="Arial"/>
                <w:sz w:val="14"/>
                <w:szCs w:val="14"/>
              </w:rPr>
              <w:t>.</w:t>
            </w:r>
          </w:p>
        </w:tc>
        <w:tc>
          <w:tcPr>
            <w:tcW w:w="420" w:type="pct"/>
            <w:tcBorders>
              <w:top w:val="single" w:sz="4" w:space="0" w:color="auto"/>
              <w:left w:val="single" w:sz="4" w:space="0" w:color="auto"/>
              <w:right w:val="single" w:sz="4" w:space="0" w:color="auto"/>
            </w:tcBorders>
            <w:shd w:val="clear" w:color="auto" w:fill="D9D9D9"/>
          </w:tcPr>
          <w:p w:rsidR="00414B21" w:rsidRPr="00A406E5" w:rsidRDefault="00414B21" w:rsidP="00DB08CA">
            <w:pPr>
              <w:jc w:val="center"/>
              <w:rPr>
                <w:rFonts w:ascii="Arial" w:hAnsi="Arial" w:cs="Arial"/>
                <w:sz w:val="32"/>
              </w:rPr>
            </w:pPr>
          </w:p>
        </w:tc>
        <w:tc>
          <w:tcPr>
            <w:tcW w:w="659" w:type="pct"/>
            <w:tcBorders>
              <w:top w:val="single" w:sz="4" w:space="0" w:color="auto"/>
              <w:left w:val="single" w:sz="4" w:space="0" w:color="auto"/>
              <w:bottom w:val="single" w:sz="4" w:space="0" w:color="auto"/>
              <w:right w:val="single" w:sz="4" w:space="0" w:color="auto"/>
            </w:tcBorders>
            <w:shd w:val="clear" w:color="auto" w:fill="D9D9D9"/>
          </w:tcPr>
          <w:p w:rsidR="00414B21" w:rsidRPr="00A406E5" w:rsidRDefault="00414B21" w:rsidP="00DB08CA">
            <w:pPr>
              <w:jc w:val="center"/>
              <w:rPr>
                <w:rFonts w:ascii="Arial" w:hAnsi="Arial" w:cs="Arial"/>
                <w:sz w:val="32"/>
              </w:rPr>
            </w:pPr>
          </w:p>
        </w:tc>
      </w:tr>
      <w:tr w:rsidR="00414B21" w:rsidRPr="00A406E5" w:rsidTr="003B69BD">
        <w:trPr>
          <w:trHeight w:val="450"/>
        </w:trPr>
        <w:tc>
          <w:tcPr>
            <w:tcW w:w="3921" w:type="pct"/>
            <w:vMerge w:val="restart"/>
            <w:tcBorders>
              <w:top w:val="single" w:sz="4" w:space="0" w:color="auto"/>
              <w:left w:val="single" w:sz="4" w:space="0" w:color="auto"/>
              <w:right w:val="single" w:sz="4" w:space="0" w:color="auto"/>
            </w:tcBorders>
          </w:tcPr>
          <w:p w:rsidR="00414B21" w:rsidRPr="00A406E5" w:rsidRDefault="00414B21"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tc>
        <w:tc>
          <w:tcPr>
            <w:tcW w:w="420" w:type="pct"/>
            <w:tcBorders>
              <w:top w:val="single" w:sz="4" w:space="0" w:color="auto"/>
              <w:left w:val="single" w:sz="4" w:space="0" w:color="auto"/>
              <w:right w:val="single" w:sz="4" w:space="0" w:color="auto"/>
            </w:tcBorders>
          </w:tcPr>
          <w:p w:rsidR="00414B21" w:rsidRPr="00A406E5" w:rsidRDefault="00414B21" w:rsidP="00DB08CA">
            <w:pPr>
              <w:jc w:val="center"/>
              <w:rPr>
                <w:rFonts w:ascii="Arial" w:hAnsi="Arial" w:cs="Arial"/>
                <w:sz w:val="32"/>
              </w:rPr>
            </w:pPr>
          </w:p>
        </w:tc>
        <w:tc>
          <w:tcPr>
            <w:tcW w:w="659" w:type="pct"/>
            <w:vMerge w:val="restart"/>
            <w:tcBorders>
              <w:top w:val="single" w:sz="4" w:space="0" w:color="auto"/>
              <w:left w:val="single" w:sz="4" w:space="0" w:color="auto"/>
              <w:bottom w:val="single" w:sz="4" w:space="0" w:color="auto"/>
              <w:right w:val="single" w:sz="4" w:space="0" w:color="auto"/>
            </w:tcBorders>
          </w:tcPr>
          <w:p w:rsidR="00414B21" w:rsidRPr="00A406E5" w:rsidRDefault="00414B21" w:rsidP="00DB08CA">
            <w:pPr>
              <w:jc w:val="center"/>
              <w:rPr>
                <w:rFonts w:ascii="Arial" w:hAnsi="Arial" w:cs="Arial"/>
                <w:sz w:val="32"/>
              </w:rPr>
            </w:pPr>
          </w:p>
        </w:tc>
      </w:tr>
      <w:tr w:rsidR="00414B21" w:rsidRPr="00A406E5" w:rsidTr="003B69BD">
        <w:trPr>
          <w:trHeight w:val="451"/>
        </w:trPr>
        <w:tc>
          <w:tcPr>
            <w:tcW w:w="3921" w:type="pct"/>
            <w:vMerge/>
            <w:tcBorders>
              <w:left w:val="single" w:sz="4" w:space="0" w:color="auto"/>
              <w:bottom w:val="single" w:sz="4" w:space="0" w:color="auto"/>
              <w:right w:val="single" w:sz="4" w:space="0" w:color="auto"/>
            </w:tcBorders>
          </w:tcPr>
          <w:p w:rsidR="00414B21" w:rsidRPr="00A406E5" w:rsidRDefault="00414B21" w:rsidP="00DB08CA">
            <w:pPr>
              <w:rPr>
                <w:rFonts w:ascii="Arial" w:hAnsi="Arial" w:cs="Arial"/>
                <w:b/>
                <w:sz w:val="16"/>
                <w:szCs w:val="16"/>
              </w:rPr>
            </w:pPr>
          </w:p>
        </w:tc>
        <w:tc>
          <w:tcPr>
            <w:tcW w:w="420" w:type="pct"/>
            <w:tcBorders>
              <w:left w:val="single" w:sz="4" w:space="0" w:color="auto"/>
              <w:bottom w:val="single" w:sz="4" w:space="0" w:color="auto"/>
              <w:right w:val="single" w:sz="4" w:space="0" w:color="auto"/>
            </w:tcBorders>
          </w:tcPr>
          <w:p w:rsidR="00414B21" w:rsidRPr="00A406E5" w:rsidRDefault="00414B21" w:rsidP="00DB08CA">
            <w:pPr>
              <w:jc w:val="center"/>
              <w:rPr>
                <w:rFonts w:ascii="Arial" w:hAnsi="Arial" w:cs="Arial"/>
                <w:sz w:val="32"/>
              </w:rPr>
            </w:pPr>
          </w:p>
        </w:tc>
        <w:tc>
          <w:tcPr>
            <w:tcW w:w="659" w:type="pct"/>
            <w:vMerge/>
            <w:tcBorders>
              <w:top w:val="single" w:sz="4" w:space="0" w:color="auto"/>
              <w:left w:val="single" w:sz="4" w:space="0" w:color="auto"/>
              <w:bottom w:val="single" w:sz="4" w:space="0" w:color="auto"/>
              <w:right w:val="single" w:sz="4" w:space="0" w:color="auto"/>
            </w:tcBorders>
          </w:tcPr>
          <w:p w:rsidR="00414B21" w:rsidRPr="00A406E5" w:rsidRDefault="00414B21" w:rsidP="00DB08CA">
            <w:pPr>
              <w:jc w:val="center"/>
              <w:rPr>
                <w:rFonts w:ascii="Arial" w:hAnsi="Arial" w:cs="Arial"/>
                <w:sz w:val="32"/>
              </w:rPr>
            </w:pPr>
          </w:p>
        </w:tc>
      </w:tr>
      <w:tr w:rsidR="00414B21" w:rsidRPr="00A406E5" w:rsidTr="003B69BD">
        <w:trPr>
          <w:trHeight w:val="450"/>
        </w:trPr>
        <w:tc>
          <w:tcPr>
            <w:tcW w:w="3921" w:type="pct"/>
            <w:tcBorders>
              <w:top w:val="single" w:sz="4" w:space="0" w:color="auto"/>
              <w:left w:val="single" w:sz="4" w:space="0" w:color="auto"/>
              <w:right w:val="single" w:sz="4" w:space="0" w:color="auto"/>
            </w:tcBorders>
            <w:shd w:val="clear" w:color="auto" w:fill="D9D9D9"/>
          </w:tcPr>
          <w:p w:rsidR="00414B21" w:rsidRPr="00A406E5" w:rsidRDefault="00414B21" w:rsidP="00DB08CA">
            <w:pPr>
              <w:rPr>
                <w:rFonts w:ascii="Arial" w:hAnsi="Arial" w:cs="Arial"/>
                <w:b/>
              </w:rPr>
            </w:pPr>
            <w:r w:rsidRPr="00A406E5">
              <w:rPr>
                <w:rFonts w:ascii="Arial" w:hAnsi="Arial" w:cs="Arial"/>
                <w:b/>
                <w:szCs w:val="16"/>
              </w:rPr>
              <w:t xml:space="preserve">2. </w:t>
            </w:r>
            <w:r w:rsidRPr="00BF6F21">
              <w:rPr>
                <w:rFonts w:ascii="Arial" w:hAnsi="Arial" w:cs="Arial"/>
                <w:b/>
              </w:rPr>
              <w:t>Sgiliau Gwybodaeth a Dealltwriaeth</w:t>
            </w:r>
          </w:p>
          <w:p w:rsidR="00414B21" w:rsidRPr="00A406E5" w:rsidRDefault="00414B21" w:rsidP="00DB08CA">
            <w:pPr>
              <w:spacing w:after="120"/>
              <w:rPr>
                <w:rFonts w:ascii="Arial" w:hAnsi="Arial" w:cs="Arial"/>
                <w:sz w:val="14"/>
                <w:szCs w:val="14"/>
              </w:rPr>
            </w:pPr>
          </w:p>
        </w:tc>
        <w:tc>
          <w:tcPr>
            <w:tcW w:w="420" w:type="pct"/>
            <w:tcBorders>
              <w:top w:val="single" w:sz="4" w:space="0" w:color="auto"/>
              <w:left w:val="single" w:sz="4" w:space="0" w:color="auto"/>
              <w:right w:val="single" w:sz="4" w:space="0" w:color="auto"/>
            </w:tcBorders>
            <w:shd w:val="clear" w:color="auto" w:fill="D9D9D9"/>
          </w:tcPr>
          <w:p w:rsidR="00414B21" w:rsidRPr="00A406E5" w:rsidRDefault="00414B21" w:rsidP="00DB08CA">
            <w:pPr>
              <w:jc w:val="center"/>
              <w:rPr>
                <w:rFonts w:ascii="Arial" w:hAnsi="Arial" w:cs="Arial"/>
                <w:sz w:val="32"/>
              </w:rPr>
            </w:pPr>
          </w:p>
        </w:tc>
        <w:tc>
          <w:tcPr>
            <w:tcW w:w="659" w:type="pct"/>
            <w:tcBorders>
              <w:top w:val="single" w:sz="4" w:space="0" w:color="auto"/>
              <w:left w:val="single" w:sz="4" w:space="0" w:color="auto"/>
              <w:bottom w:val="single" w:sz="4" w:space="0" w:color="auto"/>
              <w:right w:val="single" w:sz="4" w:space="0" w:color="auto"/>
            </w:tcBorders>
            <w:shd w:val="clear" w:color="auto" w:fill="D9D9D9"/>
          </w:tcPr>
          <w:p w:rsidR="00414B21" w:rsidRPr="00A406E5" w:rsidRDefault="00414B21" w:rsidP="00DB08CA">
            <w:pPr>
              <w:jc w:val="center"/>
              <w:rPr>
                <w:rFonts w:ascii="Arial" w:hAnsi="Arial" w:cs="Arial"/>
                <w:sz w:val="32"/>
              </w:rPr>
            </w:pPr>
          </w:p>
        </w:tc>
      </w:tr>
      <w:tr w:rsidR="00414B21" w:rsidRPr="00A406E5" w:rsidTr="003B69BD">
        <w:trPr>
          <w:trHeight w:val="450"/>
        </w:trPr>
        <w:tc>
          <w:tcPr>
            <w:tcW w:w="3921" w:type="pct"/>
            <w:vMerge w:val="restart"/>
            <w:tcBorders>
              <w:top w:val="single" w:sz="4" w:space="0" w:color="auto"/>
              <w:left w:val="single" w:sz="4" w:space="0" w:color="auto"/>
              <w:right w:val="single" w:sz="4" w:space="0" w:color="auto"/>
            </w:tcBorders>
          </w:tcPr>
          <w:p w:rsidR="00414B21" w:rsidRPr="00A406E5" w:rsidRDefault="00414B21"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tc>
        <w:tc>
          <w:tcPr>
            <w:tcW w:w="420" w:type="pct"/>
            <w:tcBorders>
              <w:top w:val="single" w:sz="4" w:space="0" w:color="auto"/>
              <w:left w:val="single" w:sz="4" w:space="0" w:color="auto"/>
              <w:right w:val="single" w:sz="4" w:space="0" w:color="auto"/>
            </w:tcBorders>
          </w:tcPr>
          <w:p w:rsidR="00414B21" w:rsidRPr="00A406E5" w:rsidRDefault="00414B21" w:rsidP="00DB08CA">
            <w:pPr>
              <w:jc w:val="center"/>
              <w:rPr>
                <w:rFonts w:ascii="Arial" w:hAnsi="Arial" w:cs="Arial"/>
                <w:sz w:val="32"/>
              </w:rPr>
            </w:pPr>
          </w:p>
        </w:tc>
        <w:tc>
          <w:tcPr>
            <w:tcW w:w="659" w:type="pct"/>
            <w:vMerge w:val="restart"/>
            <w:tcBorders>
              <w:top w:val="single" w:sz="4" w:space="0" w:color="auto"/>
              <w:left w:val="single" w:sz="4" w:space="0" w:color="auto"/>
              <w:bottom w:val="single" w:sz="4" w:space="0" w:color="auto"/>
              <w:right w:val="single" w:sz="4" w:space="0" w:color="auto"/>
            </w:tcBorders>
          </w:tcPr>
          <w:p w:rsidR="00414B21" w:rsidRPr="00A406E5" w:rsidRDefault="00414B21" w:rsidP="00DB08CA">
            <w:pPr>
              <w:jc w:val="center"/>
              <w:rPr>
                <w:rFonts w:ascii="Arial" w:hAnsi="Arial" w:cs="Arial"/>
                <w:sz w:val="32"/>
              </w:rPr>
            </w:pPr>
          </w:p>
        </w:tc>
      </w:tr>
      <w:tr w:rsidR="00414B21" w:rsidRPr="00A406E5" w:rsidTr="003B69BD">
        <w:trPr>
          <w:trHeight w:val="451"/>
        </w:trPr>
        <w:tc>
          <w:tcPr>
            <w:tcW w:w="3921" w:type="pct"/>
            <w:vMerge/>
            <w:tcBorders>
              <w:left w:val="single" w:sz="4" w:space="0" w:color="auto"/>
              <w:bottom w:val="single" w:sz="4" w:space="0" w:color="auto"/>
              <w:right w:val="single" w:sz="4" w:space="0" w:color="auto"/>
            </w:tcBorders>
          </w:tcPr>
          <w:p w:rsidR="00414B21" w:rsidRPr="00A406E5" w:rsidRDefault="00414B21" w:rsidP="00DB08CA">
            <w:pPr>
              <w:rPr>
                <w:rFonts w:ascii="Arial" w:hAnsi="Arial" w:cs="Arial"/>
                <w:b/>
                <w:sz w:val="16"/>
                <w:szCs w:val="16"/>
              </w:rPr>
            </w:pPr>
          </w:p>
        </w:tc>
        <w:tc>
          <w:tcPr>
            <w:tcW w:w="420" w:type="pct"/>
            <w:tcBorders>
              <w:left w:val="single" w:sz="4" w:space="0" w:color="auto"/>
              <w:bottom w:val="single" w:sz="4" w:space="0" w:color="auto"/>
              <w:right w:val="single" w:sz="4" w:space="0" w:color="auto"/>
            </w:tcBorders>
          </w:tcPr>
          <w:p w:rsidR="00414B21" w:rsidRPr="00A406E5" w:rsidRDefault="00414B21" w:rsidP="00DB08CA">
            <w:pPr>
              <w:jc w:val="center"/>
              <w:rPr>
                <w:rFonts w:ascii="Arial" w:hAnsi="Arial" w:cs="Arial"/>
                <w:sz w:val="32"/>
              </w:rPr>
            </w:pPr>
          </w:p>
        </w:tc>
        <w:tc>
          <w:tcPr>
            <w:tcW w:w="659" w:type="pct"/>
            <w:vMerge/>
            <w:tcBorders>
              <w:top w:val="single" w:sz="4" w:space="0" w:color="auto"/>
              <w:left w:val="single" w:sz="4" w:space="0" w:color="auto"/>
              <w:bottom w:val="single" w:sz="4" w:space="0" w:color="auto"/>
              <w:right w:val="single" w:sz="4" w:space="0" w:color="auto"/>
            </w:tcBorders>
          </w:tcPr>
          <w:p w:rsidR="00414B21" w:rsidRPr="00A406E5" w:rsidRDefault="00414B21" w:rsidP="00DB08CA">
            <w:pPr>
              <w:jc w:val="center"/>
              <w:rPr>
                <w:rFonts w:ascii="Arial" w:hAnsi="Arial" w:cs="Arial"/>
                <w:sz w:val="32"/>
              </w:rPr>
            </w:pPr>
          </w:p>
        </w:tc>
      </w:tr>
      <w:tr w:rsidR="00414B21" w:rsidRPr="00A406E5" w:rsidTr="003B69BD">
        <w:trPr>
          <w:trHeight w:val="450"/>
        </w:trPr>
        <w:tc>
          <w:tcPr>
            <w:tcW w:w="3921" w:type="pct"/>
            <w:tcBorders>
              <w:top w:val="single" w:sz="4" w:space="0" w:color="auto"/>
              <w:left w:val="single" w:sz="4" w:space="0" w:color="auto"/>
              <w:right w:val="single" w:sz="4" w:space="0" w:color="auto"/>
            </w:tcBorders>
            <w:shd w:val="clear" w:color="auto" w:fill="D9D9D9"/>
          </w:tcPr>
          <w:p w:rsidR="00414B21" w:rsidRPr="00A406E5" w:rsidRDefault="00414B21" w:rsidP="00DB08CA">
            <w:pPr>
              <w:rPr>
                <w:rFonts w:ascii="Arial" w:hAnsi="Arial" w:cs="Arial"/>
                <w:b/>
                <w:sz w:val="16"/>
                <w:szCs w:val="16"/>
              </w:rPr>
            </w:pPr>
            <w:r w:rsidRPr="00A406E5">
              <w:rPr>
                <w:rFonts w:ascii="Arial" w:hAnsi="Arial" w:cs="Arial"/>
                <w:b/>
                <w:szCs w:val="16"/>
              </w:rPr>
              <w:t xml:space="preserve">3. </w:t>
            </w:r>
            <w:r w:rsidRPr="00BF6F21">
              <w:rPr>
                <w:rFonts w:ascii="Arial" w:hAnsi="Arial" w:cs="Arial"/>
                <w:b/>
              </w:rPr>
              <w:t>Sgiliau Gwybyddol a Deallusol</w:t>
            </w:r>
          </w:p>
          <w:p w:rsidR="00414B21" w:rsidRPr="00A406E5" w:rsidRDefault="00414B21" w:rsidP="00DB08CA">
            <w:pPr>
              <w:spacing w:after="120"/>
              <w:rPr>
                <w:rFonts w:ascii="Arial" w:hAnsi="Arial" w:cs="Arial"/>
                <w:sz w:val="14"/>
                <w:szCs w:val="14"/>
              </w:rPr>
            </w:pPr>
          </w:p>
        </w:tc>
        <w:tc>
          <w:tcPr>
            <w:tcW w:w="420" w:type="pct"/>
            <w:tcBorders>
              <w:top w:val="single" w:sz="4" w:space="0" w:color="auto"/>
              <w:left w:val="single" w:sz="4" w:space="0" w:color="auto"/>
              <w:right w:val="single" w:sz="4" w:space="0" w:color="auto"/>
            </w:tcBorders>
            <w:shd w:val="clear" w:color="auto" w:fill="D9D9D9"/>
          </w:tcPr>
          <w:p w:rsidR="00414B21" w:rsidRPr="00A406E5" w:rsidRDefault="00414B21" w:rsidP="00DB08CA">
            <w:pPr>
              <w:jc w:val="center"/>
              <w:rPr>
                <w:rFonts w:ascii="Arial" w:hAnsi="Arial" w:cs="Arial"/>
                <w:sz w:val="32"/>
              </w:rPr>
            </w:pPr>
          </w:p>
        </w:tc>
        <w:tc>
          <w:tcPr>
            <w:tcW w:w="659" w:type="pct"/>
            <w:tcBorders>
              <w:top w:val="single" w:sz="4" w:space="0" w:color="auto"/>
              <w:left w:val="single" w:sz="4" w:space="0" w:color="auto"/>
              <w:bottom w:val="single" w:sz="4" w:space="0" w:color="auto"/>
              <w:right w:val="single" w:sz="4" w:space="0" w:color="auto"/>
            </w:tcBorders>
            <w:shd w:val="clear" w:color="auto" w:fill="D9D9D9"/>
          </w:tcPr>
          <w:p w:rsidR="00414B21" w:rsidRPr="00A406E5" w:rsidRDefault="00414B21" w:rsidP="00DB08CA">
            <w:pPr>
              <w:jc w:val="center"/>
              <w:rPr>
                <w:rFonts w:ascii="Arial" w:hAnsi="Arial" w:cs="Arial"/>
                <w:sz w:val="32"/>
              </w:rPr>
            </w:pPr>
          </w:p>
        </w:tc>
      </w:tr>
      <w:tr w:rsidR="00414B21" w:rsidRPr="00A406E5" w:rsidTr="003B69BD">
        <w:trPr>
          <w:trHeight w:val="450"/>
        </w:trPr>
        <w:tc>
          <w:tcPr>
            <w:tcW w:w="3921" w:type="pct"/>
            <w:vMerge w:val="restart"/>
            <w:tcBorders>
              <w:top w:val="single" w:sz="4" w:space="0" w:color="auto"/>
              <w:left w:val="single" w:sz="4" w:space="0" w:color="auto"/>
              <w:right w:val="single" w:sz="4" w:space="0" w:color="auto"/>
            </w:tcBorders>
          </w:tcPr>
          <w:p w:rsidR="00414B21" w:rsidRPr="00A406E5" w:rsidRDefault="00414B21"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tc>
        <w:tc>
          <w:tcPr>
            <w:tcW w:w="420" w:type="pct"/>
            <w:tcBorders>
              <w:top w:val="single" w:sz="4" w:space="0" w:color="auto"/>
              <w:left w:val="single" w:sz="4" w:space="0" w:color="auto"/>
              <w:right w:val="single" w:sz="4" w:space="0" w:color="auto"/>
            </w:tcBorders>
          </w:tcPr>
          <w:p w:rsidR="00414B21" w:rsidRPr="00A406E5" w:rsidRDefault="00414B21" w:rsidP="00DB08CA">
            <w:pPr>
              <w:jc w:val="center"/>
              <w:rPr>
                <w:rFonts w:ascii="Arial" w:hAnsi="Arial" w:cs="Arial"/>
                <w:sz w:val="32"/>
              </w:rPr>
            </w:pPr>
          </w:p>
        </w:tc>
        <w:tc>
          <w:tcPr>
            <w:tcW w:w="659" w:type="pct"/>
            <w:vMerge w:val="restart"/>
            <w:tcBorders>
              <w:top w:val="single" w:sz="4" w:space="0" w:color="auto"/>
              <w:left w:val="single" w:sz="4" w:space="0" w:color="auto"/>
              <w:bottom w:val="single" w:sz="4" w:space="0" w:color="auto"/>
              <w:right w:val="single" w:sz="4" w:space="0" w:color="auto"/>
            </w:tcBorders>
          </w:tcPr>
          <w:p w:rsidR="00414B21" w:rsidRPr="00A406E5" w:rsidRDefault="00414B21" w:rsidP="00DB08CA">
            <w:pPr>
              <w:jc w:val="center"/>
              <w:rPr>
                <w:rFonts w:ascii="Arial" w:hAnsi="Arial" w:cs="Arial"/>
                <w:sz w:val="32"/>
              </w:rPr>
            </w:pPr>
          </w:p>
        </w:tc>
      </w:tr>
      <w:tr w:rsidR="00414B21" w:rsidRPr="00A406E5" w:rsidTr="003B69BD">
        <w:trPr>
          <w:trHeight w:val="451"/>
        </w:trPr>
        <w:tc>
          <w:tcPr>
            <w:tcW w:w="3921" w:type="pct"/>
            <w:vMerge/>
            <w:tcBorders>
              <w:left w:val="single" w:sz="4" w:space="0" w:color="auto"/>
              <w:bottom w:val="single" w:sz="4" w:space="0" w:color="auto"/>
              <w:right w:val="single" w:sz="4" w:space="0" w:color="auto"/>
            </w:tcBorders>
          </w:tcPr>
          <w:p w:rsidR="00414B21" w:rsidRPr="00A406E5" w:rsidRDefault="00414B21" w:rsidP="00DB08CA">
            <w:pPr>
              <w:rPr>
                <w:rFonts w:ascii="Arial" w:hAnsi="Arial" w:cs="Arial"/>
                <w:b/>
                <w:sz w:val="16"/>
                <w:szCs w:val="16"/>
              </w:rPr>
            </w:pPr>
          </w:p>
        </w:tc>
        <w:tc>
          <w:tcPr>
            <w:tcW w:w="420" w:type="pct"/>
            <w:tcBorders>
              <w:left w:val="single" w:sz="4" w:space="0" w:color="auto"/>
              <w:bottom w:val="single" w:sz="4" w:space="0" w:color="auto"/>
              <w:right w:val="single" w:sz="4" w:space="0" w:color="auto"/>
            </w:tcBorders>
          </w:tcPr>
          <w:p w:rsidR="00414B21" w:rsidRPr="00A406E5" w:rsidRDefault="00414B21" w:rsidP="00DB08CA">
            <w:pPr>
              <w:jc w:val="center"/>
              <w:rPr>
                <w:rFonts w:ascii="Arial" w:hAnsi="Arial" w:cs="Arial"/>
                <w:sz w:val="32"/>
              </w:rPr>
            </w:pPr>
          </w:p>
        </w:tc>
        <w:tc>
          <w:tcPr>
            <w:tcW w:w="659" w:type="pct"/>
            <w:vMerge/>
            <w:tcBorders>
              <w:top w:val="single" w:sz="4" w:space="0" w:color="auto"/>
              <w:left w:val="single" w:sz="4" w:space="0" w:color="auto"/>
              <w:bottom w:val="single" w:sz="4" w:space="0" w:color="auto"/>
              <w:right w:val="single" w:sz="4" w:space="0" w:color="auto"/>
            </w:tcBorders>
          </w:tcPr>
          <w:p w:rsidR="00414B21" w:rsidRPr="00A406E5" w:rsidRDefault="00414B21" w:rsidP="00DB08CA">
            <w:pPr>
              <w:jc w:val="center"/>
              <w:rPr>
                <w:rFonts w:ascii="Arial" w:hAnsi="Arial" w:cs="Arial"/>
                <w:sz w:val="32"/>
              </w:rPr>
            </w:pPr>
          </w:p>
        </w:tc>
      </w:tr>
      <w:tr w:rsidR="00414B21" w:rsidRPr="00A406E5" w:rsidTr="003B69BD">
        <w:trPr>
          <w:trHeight w:val="450"/>
        </w:trPr>
        <w:tc>
          <w:tcPr>
            <w:tcW w:w="3921" w:type="pct"/>
            <w:tcBorders>
              <w:top w:val="single" w:sz="4" w:space="0" w:color="auto"/>
              <w:left w:val="single" w:sz="4" w:space="0" w:color="auto"/>
              <w:bottom w:val="single" w:sz="4" w:space="0" w:color="auto"/>
              <w:right w:val="single" w:sz="4" w:space="0" w:color="auto"/>
            </w:tcBorders>
            <w:shd w:val="clear" w:color="auto" w:fill="D9D9D9"/>
          </w:tcPr>
          <w:p w:rsidR="00414B21" w:rsidRPr="00A406E5" w:rsidRDefault="00414B21" w:rsidP="00DB08CA">
            <w:pPr>
              <w:rPr>
                <w:rFonts w:ascii="Arial" w:hAnsi="Arial" w:cs="Arial"/>
                <w:b/>
                <w:sz w:val="16"/>
                <w:szCs w:val="16"/>
              </w:rPr>
            </w:pPr>
            <w:r w:rsidRPr="00A406E5">
              <w:rPr>
                <w:rFonts w:ascii="Arial" w:hAnsi="Arial" w:cs="Arial"/>
                <w:b/>
                <w:szCs w:val="16"/>
              </w:rPr>
              <w:t xml:space="preserve">4. </w:t>
            </w:r>
            <w:r w:rsidRPr="00BF6F21">
              <w:rPr>
                <w:rFonts w:ascii="Arial" w:hAnsi="Arial" w:cs="Arial"/>
                <w:b/>
              </w:rPr>
              <w:t xml:space="preserve">Sgiliau Cymhwyso Ymarferol </w:t>
            </w:r>
          </w:p>
          <w:p w:rsidR="00414B21" w:rsidRPr="00A406E5" w:rsidRDefault="00414B21" w:rsidP="00DB08CA">
            <w:pPr>
              <w:spacing w:after="120"/>
              <w:rPr>
                <w:rFonts w:ascii="Arial" w:hAnsi="Arial" w:cs="Arial"/>
                <w:sz w:val="14"/>
                <w:szCs w:val="14"/>
              </w:rPr>
            </w:pPr>
          </w:p>
        </w:tc>
        <w:tc>
          <w:tcPr>
            <w:tcW w:w="420" w:type="pct"/>
            <w:tcBorders>
              <w:top w:val="single" w:sz="4" w:space="0" w:color="auto"/>
              <w:left w:val="single" w:sz="4" w:space="0" w:color="auto"/>
              <w:bottom w:val="single" w:sz="4" w:space="0" w:color="auto"/>
              <w:right w:val="single" w:sz="4" w:space="0" w:color="auto"/>
            </w:tcBorders>
            <w:shd w:val="clear" w:color="auto" w:fill="D9D9D9"/>
          </w:tcPr>
          <w:p w:rsidR="00414B21" w:rsidRPr="00A406E5" w:rsidRDefault="00414B21" w:rsidP="00DB08CA">
            <w:pPr>
              <w:jc w:val="center"/>
              <w:rPr>
                <w:rFonts w:ascii="Arial" w:hAnsi="Arial" w:cs="Arial"/>
                <w:sz w:val="32"/>
              </w:rPr>
            </w:pPr>
          </w:p>
        </w:tc>
        <w:tc>
          <w:tcPr>
            <w:tcW w:w="659" w:type="pct"/>
            <w:tcBorders>
              <w:top w:val="single" w:sz="4" w:space="0" w:color="auto"/>
              <w:left w:val="single" w:sz="4" w:space="0" w:color="auto"/>
              <w:bottom w:val="single" w:sz="4" w:space="0" w:color="auto"/>
              <w:right w:val="single" w:sz="4" w:space="0" w:color="auto"/>
            </w:tcBorders>
            <w:shd w:val="clear" w:color="auto" w:fill="D9D9D9"/>
          </w:tcPr>
          <w:p w:rsidR="00414B21" w:rsidRPr="00A406E5" w:rsidRDefault="00414B21" w:rsidP="00DB08CA">
            <w:pPr>
              <w:jc w:val="center"/>
              <w:rPr>
                <w:rFonts w:ascii="Arial" w:hAnsi="Arial" w:cs="Arial"/>
                <w:sz w:val="32"/>
              </w:rPr>
            </w:pPr>
          </w:p>
        </w:tc>
      </w:tr>
      <w:tr w:rsidR="003B69BD" w:rsidRPr="00A406E5" w:rsidTr="003B69BD">
        <w:trPr>
          <w:trHeight w:val="451"/>
        </w:trPr>
        <w:tc>
          <w:tcPr>
            <w:tcW w:w="3921" w:type="pct"/>
            <w:vMerge w:val="restart"/>
            <w:tcBorders>
              <w:top w:val="single" w:sz="4" w:space="0" w:color="auto"/>
              <w:left w:val="single" w:sz="4" w:space="0" w:color="auto"/>
              <w:right w:val="single" w:sz="4" w:space="0" w:color="auto"/>
            </w:tcBorders>
          </w:tcPr>
          <w:p w:rsidR="00414B21" w:rsidRPr="00A406E5" w:rsidRDefault="00414B21"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tc>
        <w:tc>
          <w:tcPr>
            <w:tcW w:w="420" w:type="pct"/>
            <w:tcBorders>
              <w:top w:val="single" w:sz="4" w:space="0" w:color="auto"/>
              <w:left w:val="single" w:sz="4" w:space="0" w:color="auto"/>
              <w:right w:val="single" w:sz="4" w:space="0" w:color="auto"/>
            </w:tcBorders>
          </w:tcPr>
          <w:p w:rsidR="00414B21" w:rsidRPr="00A406E5" w:rsidRDefault="00414B21" w:rsidP="00DB08CA">
            <w:pPr>
              <w:jc w:val="center"/>
              <w:rPr>
                <w:rFonts w:ascii="Arial" w:hAnsi="Arial" w:cs="Arial"/>
                <w:sz w:val="32"/>
              </w:rPr>
            </w:pPr>
          </w:p>
        </w:tc>
        <w:tc>
          <w:tcPr>
            <w:tcW w:w="659" w:type="pct"/>
            <w:vMerge w:val="restart"/>
            <w:tcBorders>
              <w:left w:val="single" w:sz="4" w:space="0" w:color="auto"/>
              <w:right w:val="single" w:sz="4" w:space="0" w:color="auto"/>
            </w:tcBorders>
          </w:tcPr>
          <w:p w:rsidR="00414B21" w:rsidRPr="00A406E5" w:rsidRDefault="00414B21" w:rsidP="00DB08CA">
            <w:pPr>
              <w:jc w:val="center"/>
              <w:rPr>
                <w:rFonts w:ascii="Arial" w:hAnsi="Arial" w:cs="Arial"/>
                <w:sz w:val="32"/>
              </w:rPr>
            </w:pPr>
          </w:p>
        </w:tc>
      </w:tr>
      <w:tr w:rsidR="003B69BD" w:rsidRPr="00A406E5" w:rsidTr="003B69BD">
        <w:trPr>
          <w:trHeight w:val="450"/>
        </w:trPr>
        <w:tc>
          <w:tcPr>
            <w:tcW w:w="3921" w:type="pct"/>
            <w:vMerge/>
            <w:tcBorders>
              <w:left w:val="single" w:sz="4" w:space="0" w:color="auto"/>
              <w:right w:val="single" w:sz="4" w:space="0" w:color="auto"/>
            </w:tcBorders>
          </w:tcPr>
          <w:p w:rsidR="00414B21" w:rsidRPr="00A406E5" w:rsidRDefault="00414B21" w:rsidP="00DB08CA">
            <w:pPr>
              <w:rPr>
                <w:rFonts w:ascii="Arial" w:hAnsi="Arial" w:cs="Arial"/>
                <w:b/>
                <w:sz w:val="16"/>
                <w:szCs w:val="16"/>
              </w:rPr>
            </w:pPr>
          </w:p>
        </w:tc>
        <w:tc>
          <w:tcPr>
            <w:tcW w:w="420" w:type="pct"/>
            <w:tcBorders>
              <w:left w:val="single" w:sz="4" w:space="0" w:color="auto"/>
              <w:right w:val="single" w:sz="4" w:space="0" w:color="auto"/>
            </w:tcBorders>
          </w:tcPr>
          <w:p w:rsidR="00414B21" w:rsidRPr="00A406E5" w:rsidRDefault="00414B21" w:rsidP="00DB08CA">
            <w:pPr>
              <w:jc w:val="center"/>
              <w:rPr>
                <w:rFonts w:ascii="Arial" w:hAnsi="Arial" w:cs="Arial"/>
                <w:sz w:val="32"/>
              </w:rPr>
            </w:pPr>
          </w:p>
        </w:tc>
        <w:tc>
          <w:tcPr>
            <w:tcW w:w="659" w:type="pct"/>
            <w:vMerge/>
            <w:tcBorders>
              <w:left w:val="single" w:sz="4" w:space="0" w:color="auto"/>
              <w:right w:val="single" w:sz="4" w:space="0" w:color="auto"/>
            </w:tcBorders>
          </w:tcPr>
          <w:p w:rsidR="00414B21" w:rsidRPr="00A406E5" w:rsidRDefault="00414B21" w:rsidP="00DB08CA">
            <w:pPr>
              <w:jc w:val="center"/>
              <w:rPr>
                <w:rFonts w:ascii="Arial" w:hAnsi="Arial" w:cs="Arial"/>
                <w:sz w:val="32"/>
              </w:rPr>
            </w:pPr>
          </w:p>
        </w:tc>
      </w:tr>
      <w:tr w:rsidR="00414B21" w:rsidRPr="00A406E5" w:rsidTr="003B69BD">
        <w:trPr>
          <w:trHeight w:val="450"/>
        </w:trPr>
        <w:tc>
          <w:tcPr>
            <w:tcW w:w="3921" w:type="pct"/>
            <w:tcBorders>
              <w:top w:val="single" w:sz="4" w:space="0" w:color="auto"/>
              <w:left w:val="single" w:sz="4" w:space="0" w:color="auto"/>
              <w:right w:val="single" w:sz="4" w:space="0" w:color="auto"/>
            </w:tcBorders>
            <w:shd w:val="clear" w:color="auto" w:fill="D9D9D9"/>
          </w:tcPr>
          <w:p w:rsidR="00414B21" w:rsidRPr="00A406E5" w:rsidRDefault="00414B21" w:rsidP="00DB08CA">
            <w:pPr>
              <w:rPr>
                <w:rFonts w:ascii="Arial" w:hAnsi="Arial" w:cs="Arial"/>
                <w:b/>
                <w:sz w:val="16"/>
                <w:szCs w:val="16"/>
              </w:rPr>
            </w:pPr>
            <w:r w:rsidRPr="00A406E5">
              <w:rPr>
                <w:rFonts w:ascii="Arial" w:hAnsi="Arial" w:cs="Arial"/>
                <w:b/>
                <w:szCs w:val="16"/>
              </w:rPr>
              <w:lastRenderedPageBreak/>
              <w:t xml:space="preserve">5. </w:t>
            </w:r>
            <w:r w:rsidRPr="00BF6F21">
              <w:rPr>
                <w:rFonts w:ascii="Arial" w:hAnsi="Arial" w:cs="Arial"/>
                <w:b/>
              </w:rPr>
              <w:t>Sgiliau Trosglwyddadwy ar gyfer Bywyd ac Arfer Proffesiynol</w:t>
            </w:r>
          </w:p>
          <w:p w:rsidR="00414B21" w:rsidRPr="00A406E5" w:rsidRDefault="00414B21" w:rsidP="00DB08CA">
            <w:pPr>
              <w:spacing w:after="120"/>
              <w:rPr>
                <w:rFonts w:ascii="Arial" w:hAnsi="Arial" w:cs="Arial"/>
                <w:sz w:val="14"/>
                <w:szCs w:val="14"/>
              </w:rPr>
            </w:pPr>
          </w:p>
        </w:tc>
        <w:tc>
          <w:tcPr>
            <w:tcW w:w="420" w:type="pct"/>
            <w:tcBorders>
              <w:top w:val="single" w:sz="4" w:space="0" w:color="auto"/>
              <w:left w:val="single" w:sz="4" w:space="0" w:color="auto"/>
              <w:right w:val="single" w:sz="4" w:space="0" w:color="auto"/>
            </w:tcBorders>
            <w:shd w:val="clear" w:color="auto" w:fill="D9D9D9"/>
          </w:tcPr>
          <w:p w:rsidR="00414B21" w:rsidRPr="00A406E5" w:rsidRDefault="00414B21" w:rsidP="00DB08CA">
            <w:pPr>
              <w:jc w:val="center"/>
              <w:rPr>
                <w:rFonts w:ascii="Arial" w:hAnsi="Arial" w:cs="Arial"/>
                <w:sz w:val="32"/>
              </w:rPr>
            </w:pPr>
          </w:p>
        </w:tc>
        <w:tc>
          <w:tcPr>
            <w:tcW w:w="659" w:type="pct"/>
            <w:tcBorders>
              <w:top w:val="single" w:sz="4" w:space="0" w:color="auto"/>
              <w:left w:val="single" w:sz="4" w:space="0" w:color="auto"/>
              <w:bottom w:val="single" w:sz="4" w:space="0" w:color="auto"/>
              <w:right w:val="single" w:sz="4" w:space="0" w:color="auto"/>
            </w:tcBorders>
            <w:shd w:val="clear" w:color="auto" w:fill="D9D9D9"/>
          </w:tcPr>
          <w:p w:rsidR="00414B21" w:rsidRPr="00A406E5" w:rsidRDefault="00414B21" w:rsidP="00DB08CA">
            <w:pPr>
              <w:jc w:val="center"/>
              <w:rPr>
                <w:rFonts w:ascii="Arial" w:hAnsi="Arial" w:cs="Arial"/>
                <w:sz w:val="32"/>
              </w:rPr>
            </w:pPr>
          </w:p>
        </w:tc>
      </w:tr>
      <w:tr w:rsidR="003B69BD" w:rsidRPr="00A406E5" w:rsidTr="003B69BD">
        <w:trPr>
          <w:trHeight w:val="451"/>
        </w:trPr>
        <w:tc>
          <w:tcPr>
            <w:tcW w:w="3921" w:type="pct"/>
            <w:tcBorders>
              <w:top w:val="single" w:sz="4" w:space="0" w:color="auto"/>
              <w:left w:val="single" w:sz="4" w:space="0" w:color="auto"/>
              <w:bottom w:val="single" w:sz="4" w:space="0" w:color="auto"/>
              <w:right w:val="single" w:sz="4" w:space="0" w:color="auto"/>
            </w:tcBorders>
          </w:tcPr>
          <w:p w:rsidR="00414B21" w:rsidRPr="00A406E5" w:rsidRDefault="00414B21"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p w:rsidR="00414B21" w:rsidRDefault="00414B21" w:rsidP="00DB08CA">
            <w:pPr>
              <w:spacing w:after="120"/>
              <w:rPr>
                <w:rFonts w:ascii="Arial" w:hAnsi="Arial" w:cs="Arial"/>
                <w:sz w:val="14"/>
                <w:szCs w:val="14"/>
              </w:rPr>
            </w:pPr>
          </w:p>
          <w:p w:rsidR="003B69BD" w:rsidRDefault="003B69BD" w:rsidP="00DB08CA">
            <w:pPr>
              <w:spacing w:after="120"/>
              <w:rPr>
                <w:rFonts w:ascii="Arial" w:hAnsi="Arial" w:cs="Arial"/>
                <w:sz w:val="14"/>
                <w:szCs w:val="14"/>
              </w:rPr>
            </w:pPr>
          </w:p>
          <w:p w:rsidR="003B69BD" w:rsidRPr="00A406E5" w:rsidRDefault="003B69BD" w:rsidP="00DB08CA">
            <w:pPr>
              <w:spacing w:after="120"/>
              <w:rPr>
                <w:rFonts w:ascii="Arial" w:hAnsi="Arial" w:cs="Arial"/>
                <w:sz w:val="14"/>
                <w:szCs w:val="14"/>
              </w:rPr>
            </w:pPr>
          </w:p>
          <w:p w:rsidR="00414B21" w:rsidRPr="00A406E5" w:rsidRDefault="00414B21" w:rsidP="00DB08CA">
            <w:pPr>
              <w:spacing w:after="120"/>
              <w:rPr>
                <w:rFonts w:ascii="Arial" w:hAnsi="Arial" w:cs="Arial"/>
                <w:sz w:val="14"/>
                <w:szCs w:val="14"/>
              </w:rPr>
            </w:pPr>
          </w:p>
        </w:tc>
        <w:tc>
          <w:tcPr>
            <w:tcW w:w="420" w:type="pct"/>
            <w:tcBorders>
              <w:top w:val="single" w:sz="4" w:space="0" w:color="auto"/>
              <w:left w:val="single" w:sz="4" w:space="0" w:color="auto"/>
              <w:bottom w:val="single" w:sz="4" w:space="0" w:color="auto"/>
              <w:right w:val="single" w:sz="4" w:space="0" w:color="auto"/>
            </w:tcBorders>
          </w:tcPr>
          <w:p w:rsidR="00414B21" w:rsidRPr="00A406E5" w:rsidRDefault="00414B21" w:rsidP="00DB08CA">
            <w:pPr>
              <w:jc w:val="center"/>
              <w:rPr>
                <w:rFonts w:ascii="Arial" w:hAnsi="Arial" w:cs="Arial"/>
                <w:sz w:val="32"/>
              </w:rPr>
            </w:pPr>
          </w:p>
        </w:tc>
        <w:tc>
          <w:tcPr>
            <w:tcW w:w="659" w:type="pct"/>
            <w:tcBorders>
              <w:top w:val="single" w:sz="4" w:space="0" w:color="auto"/>
              <w:left w:val="single" w:sz="4" w:space="0" w:color="auto"/>
              <w:bottom w:val="single" w:sz="4" w:space="0" w:color="auto"/>
              <w:right w:val="single" w:sz="4" w:space="0" w:color="auto"/>
            </w:tcBorders>
          </w:tcPr>
          <w:p w:rsidR="00414B21" w:rsidRPr="00A406E5" w:rsidRDefault="00414B21" w:rsidP="00DB08CA">
            <w:pPr>
              <w:jc w:val="center"/>
              <w:rPr>
                <w:rFonts w:ascii="Arial" w:hAnsi="Arial" w:cs="Arial"/>
                <w:sz w:val="32"/>
              </w:rPr>
            </w:pPr>
          </w:p>
        </w:tc>
      </w:tr>
    </w:tbl>
    <w:p w:rsidR="00414B21" w:rsidRPr="00A406E5" w:rsidRDefault="00414B21" w:rsidP="00414B21">
      <w:pPr>
        <w:pStyle w:val="BodyText1"/>
        <w:tabs>
          <w:tab w:val="clear" w:pos="720"/>
          <w:tab w:val="clear" w:pos="1440"/>
        </w:tabs>
        <w:jc w:val="both"/>
        <w:rPr>
          <w:rFonts w:ascii="Arial" w:hAnsi="Arial" w:cs="Arial"/>
          <w:sz w:val="20"/>
        </w:rPr>
      </w:pPr>
    </w:p>
    <w:tbl>
      <w:tblPr>
        <w:tblpPr w:leftFromText="180" w:rightFromText="180" w:vertAnchor="text" w:horzAnchor="margin" w:tblpXSpec="center" w:tblpY="82"/>
        <w:tblW w:w="107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954"/>
        <w:gridCol w:w="2903"/>
        <w:gridCol w:w="641"/>
        <w:gridCol w:w="1275"/>
      </w:tblGrid>
      <w:tr w:rsidR="003B69BD" w:rsidRPr="00A406E5" w:rsidTr="003B69BD">
        <w:trPr>
          <w:cantSplit/>
        </w:trPr>
        <w:tc>
          <w:tcPr>
            <w:tcW w:w="5954" w:type="dxa"/>
            <w:vMerge w:val="restart"/>
            <w:shd w:val="pct15" w:color="auto" w:fill="auto"/>
            <w:vAlign w:val="center"/>
          </w:tcPr>
          <w:p w:rsidR="003B69BD" w:rsidRPr="00A406E5" w:rsidRDefault="003B69BD" w:rsidP="00DB08CA">
            <w:pPr>
              <w:rPr>
                <w:rFonts w:ascii="Arial" w:hAnsi="Arial" w:cs="Arial"/>
                <w:sz w:val="16"/>
                <w:szCs w:val="16"/>
              </w:rPr>
            </w:pPr>
            <w:r w:rsidRPr="00BF6F21">
              <w:rPr>
                <w:rFonts w:ascii="Arial" w:hAnsi="Arial" w:cs="Arial"/>
                <w:b/>
                <w:bCs/>
              </w:rPr>
              <w:t xml:space="preserve">Marc Asesiad </w:t>
            </w:r>
            <w:r w:rsidRPr="00BF6F21">
              <w:rPr>
                <w:rFonts w:ascii="Arial" w:hAnsi="Arial" w:cs="Arial"/>
                <w:bCs/>
                <w:sz w:val="16"/>
                <w:szCs w:val="16"/>
              </w:rPr>
              <w:t>(Mae marciau asesiadau’n amodol ar gadarnhad y Bwrdd Arholi.</w:t>
            </w:r>
            <w:r w:rsidRPr="00A406E5">
              <w:rPr>
                <w:rFonts w:ascii="Arial" w:hAnsi="Arial" w:cs="Arial"/>
                <w:sz w:val="16"/>
                <w:szCs w:val="16"/>
              </w:rPr>
              <w:t xml:space="preserve">  </w:t>
            </w:r>
            <w:r w:rsidRPr="005427D8">
              <w:rPr>
                <w:rFonts w:ascii="Arial" w:hAnsi="Arial" w:cs="Arial"/>
                <w:sz w:val="16"/>
                <w:szCs w:val="16"/>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rsidR="003B69BD" w:rsidRPr="00A406E5" w:rsidRDefault="003B69BD" w:rsidP="00DB08CA">
            <w:pPr>
              <w:rPr>
                <w:rFonts w:ascii="Arial" w:hAnsi="Arial" w:cs="Arial"/>
                <w:b/>
                <w:bCs/>
                <w:sz w:val="16"/>
                <w:szCs w:val="16"/>
              </w:rPr>
            </w:pPr>
            <w:r w:rsidRPr="005427D8">
              <w:rPr>
                <w:rFonts w:ascii="Arial" w:hAnsi="Arial" w:cs="Arial"/>
                <w:b/>
                <w:sz w:val="16"/>
                <w:szCs w:val="16"/>
              </w:rPr>
              <w:t>Cosbau Cyflwyno’n Hwyr (ticiwch os yw’n berthnasol)</w:t>
            </w:r>
          </w:p>
        </w:tc>
        <w:tc>
          <w:tcPr>
            <w:tcW w:w="1275" w:type="dxa"/>
            <w:vMerge w:val="restart"/>
            <w:vAlign w:val="center"/>
          </w:tcPr>
          <w:p w:rsidR="003B69BD" w:rsidRPr="00A406E5" w:rsidRDefault="003B69BD" w:rsidP="00DB08CA">
            <w:pPr>
              <w:jc w:val="right"/>
              <w:rPr>
                <w:rFonts w:ascii="Arial" w:hAnsi="Arial" w:cs="Arial"/>
                <w:b/>
                <w:bCs/>
              </w:rPr>
            </w:pPr>
            <w:r w:rsidRPr="00A406E5">
              <w:rPr>
                <w:rFonts w:ascii="Arial" w:hAnsi="Arial" w:cs="Arial"/>
                <w:b/>
                <w:bCs/>
              </w:rPr>
              <w:t>%</w:t>
            </w:r>
          </w:p>
        </w:tc>
      </w:tr>
      <w:tr w:rsidR="003B69BD" w:rsidRPr="00A406E5" w:rsidTr="003B69BD">
        <w:trPr>
          <w:cantSplit/>
        </w:trPr>
        <w:tc>
          <w:tcPr>
            <w:tcW w:w="5954" w:type="dxa"/>
            <w:vMerge/>
            <w:vAlign w:val="bottom"/>
          </w:tcPr>
          <w:p w:rsidR="003B69BD" w:rsidRPr="00A406E5" w:rsidRDefault="003B69BD" w:rsidP="00DB08CA">
            <w:pPr>
              <w:rPr>
                <w:rFonts w:ascii="Arial" w:hAnsi="Arial" w:cs="Arial"/>
              </w:rPr>
            </w:pPr>
          </w:p>
        </w:tc>
        <w:tc>
          <w:tcPr>
            <w:tcW w:w="2903" w:type="dxa"/>
            <w:vAlign w:val="bottom"/>
          </w:tcPr>
          <w:p w:rsidR="003B69BD" w:rsidRPr="00A406E5" w:rsidRDefault="003B69BD" w:rsidP="00DB08CA">
            <w:pPr>
              <w:rPr>
                <w:rFonts w:ascii="Arial" w:hAnsi="Arial" w:cs="Arial"/>
                <w:b/>
                <w:bCs/>
                <w:sz w:val="16"/>
                <w:szCs w:val="16"/>
              </w:rPr>
            </w:pPr>
            <w:r w:rsidRPr="005427D8">
              <w:rPr>
                <w:rFonts w:ascii="Arial" w:hAnsi="Arial" w:cs="Arial"/>
                <w:sz w:val="16"/>
                <w:szCs w:val="16"/>
              </w:rPr>
              <w:t>Hyd at wythnos yn hwyr (uchafswm o 40%)</w:t>
            </w:r>
          </w:p>
        </w:tc>
        <w:tc>
          <w:tcPr>
            <w:tcW w:w="641" w:type="dxa"/>
            <w:vAlign w:val="bottom"/>
          </w:tcPr>
          <w:p w:rsidR="003B69BD" w:rsidRPr="00A406E5" w:rsidRDefault="003B69BD" w:rsidP="00DB08CA">
            <w:pPr>
              <w:jc w:val="center"/>
              <w:rPr>
                <w:rFonts w:ascii="Arial" w:hAnsi="Arial" w:cs="Arial"/>
                <w:sz w:val="12"/>
                <w:szCs w:val="12"/>
              </w:rPr>
            </w:pPr>
          </w:p>
        </w:tc>
        <w:tc>
          <w:tcPr>
            <w:tcW w:w="1275" w:type="dxa"/>
            <w:vMerge/>
            <w:vAlign w:val="bottom"/>
          </w:tcPr>
          <w:p w:rsidR="003B69BD" w:rsidRPr="00A406E5" w:rsidRDefault="003B69BD" w:rsidP="003B69BD">
            <w:pPr>
              <w:ind w:leftChars="71" w:left="156"/>
              <w:rPr>
                <w:rFonts w:ascii="Arial" w:hAnsi="Arial" w:cs="Arial"/>
              </w:rPr>
            </w:pPr>
          </w:p>
        </w:tc>
      </w:tr>
      <w:tr w:rsidR="003B69BD" w:rsidRPr="00A406E5" w:rsidTr="003B69BD">
        <w:trPr>
          <w:cantSplit/>
        </w:trPr>
        <w:tc>
          <w:tcPr>
            <w:tcW w:w="5954" w:type="dxa"/>
            <w:vMerge/>
            <w:vAlign w:val="bottom"/>
          </w:tcPr>
          <w:p w:rsidR="003B69BD" w:rsidRPr="00A406E5" w:rsidRDefault="003B69BD" w:rsidP="00DB08CA">
            <w:pPr>
              <w:rPr>
                <w:rFonts w:ascii="Arial" w:hAnsi="Arial" w:cs="Arial"/>
              </w:rPr>
            </w:pPr>
          </w:p>
        </w:tc>
        <w:tc>
          <w:tcPr>
            <w:tcW w:w="2903" w:type="dxa"/>
            <w:vAlign w:val="bottom"/>
          </w:tcPr>
          <w:p w:rsidR="003B69BD" w:rsidRPr="00A406E5" w:rsidRDefault="003B69BD" w:rsidP="00DB08CA">
            <w:pPr>
              <w:rPr>
                <w:rFonts w:ascii="Arial" w:hAnsi="Arial" w:cs="Arial"/>
                <w:b/>
                <w:bCs/>
                <w:sz w:val="16"/>
                <w:szCs w:val="16"/>
              </w:rPr>
            </w:pPr>
            <w:r w:rsidRPr="005427D8">
              <w:rPr>
                <w:rFonts w:ascii="Arial" w:hAnsi="Arial" w:cs="Arial"/>
                <w:sz w:val="16"/>
                <w:szCs w:val="16"/>
              </w:rPr>
              <w:t>Dros wythnos yn hwyr (0%)</w:t>
            </w:r>
          </w:p>
        </w:tc>
        <w:tc>
          <w:tcPr>
            <w:tcW w:w="641" w:type="dxa"/>
            <w:vAlign w:val="bottom"/>
          </w:tcPr>
          <w:p w:rsidR="003B69BD" w:rsidRPr="00A406E5" w:rsidRDefault="003B69BD" w:rsidP="00DB08CA">
            <w:pPr>
              <w:jc w:val="center"/>
              <w:rPr>
                <w:rFonts w:ascii="Arial" w:hAnsi="Arial" w:cs="Arial"/>
                <w:sz w:val="12"/>
                <w:szCs w:val="12"/>
              </w:rPr>
            </w:pPr>
          </w:p>
        </w:tc>
        <w:tc>
          <w:tcPr>
            <w:tcW w:w="1275" w:type="dxa"/>
            <w:vMerge/>
            <w:vAlign w:val="bottom"/>
          </w:tcPr>
          <w:p w:rsidR="003B69BD" w:rsidRPr="00A406E5" w:rsidRDefault="003B69BD" w:rsidP="003B69BD">
            <w:pPr>
              <w:ind w:firstLineChars="141" w:firstLine="310"/>
              <w:rPr>
                <w:rFonts w:ascii="Arial" w:hAnsi="Arial" w:cs="Arial"/>
              </w:rPr>
            </w:pPr>
          </w:p>
        </w:tc>
      </w:tr>
    </w:tbl>
    <w:p w:rsidR="00414B21" w:rsidRDefault="00414B21"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E15A1C" w:rsidRDefault="00E15A1C" w:rsidP="00A6673A">
      <w:pPr>
        <w:spacing w:line="360" w:lineRule="auto"/>
        <w:jc w:val="both"/>
        <w:rPr>
          <w:rFonts w:ascii="Times New Roman" w:hAnsi="Times New Roman" w:cs="Times New Roman"/>
          <w:b/>
          <w:sz w:val="24"/>
          <w:szCs w:val="24"/>
          <w:u w:val="single"/>
          <w:lang w:val="cy-GB"/>
        </w:rPr>
      </w:pPr>
    </w:p>
    <w:p w:rsidR="00574287" w:rsidRPr="00FF1440" w:rsidRDefault="00574287" w:rsidP="00A6673A">
      <w:pPr>
        <w:spacing w:line="360" w:lineRule="auto"/>
        <w:jc w:val="both"/>
        <w:rPr>
          <w:rFonts w:ascii="Times New Roman" w:hAnsi="Times New Roman" w:cs="Times New Roman"/>
          <w:b/>
          <w:sz w:val="24"/>
          <w:szCs w:val="24"/>
          <w:u w:val="single"/>
          <w:lang w:val="cy-GB"/>
        </w:rPr>
      </w:pPr>
      <w:r w:rsidRPr="00FF1440">
        <w:rPr>
          <w:rFonts w:ascii="Times New Roman" w:hAnsi="Times New Roman" w:cs="Times New Roman"/>
          <w:b/>
          <w:sz w:val="24"/>
          <w:szCs w:val="24"/>
          <w:u w:val="single"/>
          <w:lang w:val="cy-GB"/>
        </w:rPr>
        <w:lastRenderedPageBreak/>
        <w:t>Aseiniad ECAD5001C</w:t>
      </w:r>
    </w:p>
    <w:p w:rsidR="00574287" w:rsidRPr="00FF1440" w:rsidRDefault="00574287" w:rsidP="00A6673A">
      <w:pPr>
        <w:spacing w:line="360" w:lineRule="auto"/>
        <w:jc w:val="both"/>
        <w:rPr>
          <w:rFonts w:ascii="Times New Roman" w:hAnsi="Times New Roman" w:cs="Times New Roman"/>
          <w:sz w:val="24"/>
          <w:szCs w:val="24"/>
          <w:lang w:val="cy-GB"/>
        </w:rPr>
      </w:pPr>
      <w:r w:rsidRPr="00FF1440">
        <w:rPr>
          <w:rFonts w:ascii="Times New Roman" w:hAnsi="Times New Roman" w:cs="Times New Roman"/>
          <w:sz w:val="24"/>
          <w:szCs w:val="24"/>
          <w:lang w:val="cy-GB"/>
        </w:rPr>
        <w:t>Rhif Myfyriwr: 1701125</w:t>
      </w:r>
    </w:p>
    <w:p w:rsidR="00574287" w:rsidRPr="00FF1440" w:rsidRDefault="00574287" w:rsidP="00A6673A">
      <w:pPr>
        <w:spacing w:line="360" w:lineRule="auto"/>
        <w:jc w:val="both"/>
        <w:rPr>
          <w:rFonts w:ascii="Times New Roman" w:hAnsi="Times New Roman" w:cs="Times New Roman"/>
          <w:sz w:val="24"/>
          <w:szCs w:val="24"/>
          <w:lang w:val="cy-GB"/>
        </w:rPr>
      </w:pPr>
      <w:r w:rsidRPr="00FF1440">
        <w:rPr>
          <w:rFonts w:ascii="Times New Roman" w:hAnsi="Times New Roman" w:cs="Times New Roman"/>
          <w:sz w:val="24"/>
          <w:szCs w:val="24"/>
          <w:lang w:val="cy-GB"/>
        </w:rPr>
        <w:t>Enw’r Modiwl: Addysgeg ar Waith 2: Datblygu Asesu ar gyfer Dysgu</w:t>
      </w:r>
    </w:p>
    <w:p w:rsidR="00574287" w:rsidRPr="00FF1440" w:rsidRDefault="00574287" w:rsidP="00A6673A">
      <w:pPr>
        <w:tabs>
          <w:tab w:val="right" w:pos="9026"/>
        </w:tabs>
        <w:spacing w:line="360" w:lineRule="auto"/>
        <w:jc w:val="both"/>
        <w:rPr>
          <w:rFonts w:ascii="Times New Roman" w:hAnsi="Times New Roman" w:cs="Times New Roman"/>
          <w:sz w:val="24"/>
          <w:szCs w:val="24"/>
          <w:lang w:val="cy-GB"/>
        </w:rPr>
      </w:pPr>
      <w:r w:rsidRPr="00FF1440">
        <w:rPr>
          <w:rFonts w:ascii="Times New Roman" w:hAnsi="Times New Roman" w:cs="Times New Roman"/>
          <w:sz w:val="24"/>
          <w:szCs w:val="24"/>
          <w:lang w:val="cy-GB"/>
        </w:rPr>
        <w:t>Côd y Modiwl: ECAD5001C</w:t>
      </w:r>
      <w:r w:rsidRPr="00FF1440">
        <w:rPr>
          <w:rFonts w:ascii="Times New Roman" w:hAnsi="Times New Roman" w:cs="Times New Roman"/>
          <w:sz w:val="24"/>
          <w:szCs w:val="24"/>
          <w:lang w:val="cy-GB"/>
        </w:rPr>
        <w:tab/>
      </w:r>
    </w:p>
    <w:p w:rsidR="00574287" w:rsidRPr="00FF1440" w:rsidRDefault="00574287" w:rsidP="00A6673A">
      <w:pPr>
        <w:spacing w:line="360" w:lineRule="auto"/>
        <w:jc w:val="both"/>
        <w:rPr>
          <w:rFonts w:ascii="Times New Roman" w:hAnsi="Times New Roman" w:cs="Times New Roman"/>
          <w:sz w:val="24"/>
          <w:szCs w:val="24"/>
          <w:lang w:val="cy-GB"/>
        </w:rPr>
      </w:pPr>
      <w:r w:rsidRPr="00FF1440">
        <w:rPr>
          <w:rFonts w:ascii="Times New Roman" w:hAnsi="Times New Roman" w:cs="Times New Roman"/>
          <w:sz w:val="24"/>
          <w:szCs w:val="24"/>
          <w:lang w:val="cy-GB"/>
        </w:rPr>
        <w:t>Cydlynydd y Modiwl: Tom Cox</w:t>
      </w:r>
    </w:p>
    <w:p w:rsidR="00574287" w:rsidRPr="00FF1440" w:rsidRDefault="00574287" w:rsidP="00A6673A">
      <w:pPr>
        <w:spacing w:line="360" w:lineRule="auto"/>
        <w:jc w:val="both"/>
        <w:rPr>
          <w:rFonts w:ascii="Times New Roman" w:hAnsi="Times New Roman" w:cs="Times New Roman"/>
          <w:b/>
          <w:sz w:val="24"/>
          <w:szCs w:val="24"/>
          <w:u w:val="single"/>
          <w:lang w:val="cy-GB"/>
        </w:rPr>
      </w:pPr>
    </w:p>
    <w:p w:rsidR="007B0811" w:rsidRPr="00FF1440" w:rsidRDefault="00574287" w:rsidP="00A6673A">
      <w:pPr>
        <w:spacing w:line="360" w:lineRule="auto"/>
        <w:jc w:val="both"/>
        <w:rPr>
          <w:rFonts w:ascii="Times New Roman" w:hAnsi="Times New Roman" w:cs="Times New Roman"/>
          <w:b/>
          <w:bCs/>
          <w:sz w:val="24"/>
          <w:szCs w:val="24"/>
          <w:u w:val="single"/>
        </w:rPr>
      </w:pPr>
      <w:r w:rsidRPr="00FF1440">
        <w:rPr>
          <w:rFonts w:ascii="Times New Roman" w:hAnsi="Times New Roman" w:cs="Times New Roman"/>
          <w:b/>
          <w:bCs/>
          <w:sz w:val="24"/>
          <w:szCs w:val="24"/>
          <w:u w:val="single"/>
        </w:rPr>
        <w:t xml:space="preserve">Trafodwch bwysigrwydd ac effeithiolrwydd datblygu Asesu ar gyfer Dysgu ar draws yr ysgol gynradd, gan gynnwys dadansoddiad beirniadol o weithrediad personol strategaeth Sgiliau </w:t>
      </w:r>
      <w:proofErr w:type="gramStart"/>
      <w:r w:rsidRPr="00FF1440">
        <w:rPr>
          <w:rFonts w:ascii="Times New Roman" w:hAnsi="Times New Roman" w:cs="Times New Roman"/>
          <w:b/>
          <w:bCs/>
          <w:sz w:val="24"/>
          <w:szCs w:val="24"/>
          <w:u w:val="single"/>
        </w:rPr>
        <w:t>un</w:t>
      </w:r>
      <w:proofErr w:type="gramEnd"/>
      <w:r w:rsidRPr="00FF1440">
        <w:rPr>
          <w:rFonts w:ascii="Times New Roman" w:hAnsi="Times New Roman" w:cs="Times New Roman"/>
          <w:b/>
          <w:bCs/>
          <w:sz w:val="24"/>
          <w:szCs w:val="24"/>
          <w:u w:val="single"/>
        </w:rPr>
        <w:t xml:space="preserve"> strategaeth asesu ar gyfer dysgu ar Brofiad Dysgu Proffesiynol.</w:t>
      </w: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574287" w:rsidRPr="00FF1440" w:rsidRDefault="00574287" w:rsidP="00574287">
      <w:pPr>
        <w:jc w:val="both"/>
        <w:rPr>
          <w:rFonts w:ascii="Times New Roman" w:hAnsi="Times New Roman" w:cs="Times New Roman"/>
          <w:b/>
          <w:bCs/>
          <w:sz w:val="24"/>
          <w:szCs w:val="24"/>
          <w:u w:val="single"/>
        </w:rPr>
      </w:pPr>
    </w:p>
    <w:p w:rsidR="008A55E8" w:rsidRPr="00FF1440" w:rsidRDefault="008A55E8" w:rsidP="008A55E8">
      <w:pPr>
        <w:tabs>
          <w:tab w:val="left" w:pos="1785"/>
        </w:tabs>
        <w:autoSpaceDE w:val="0"/>
        <w:autoSpaceDN w:val="0"/>
        <w:adjustRightInd w:val="0"/>
        <w:spacing w:line="360" w:lineRule="auto"/>
        <w:jc w:val="both"/>
        <w:rPr>
          <w:rFonts w:ascii="Times New Roman" w:hAnsi="Times New Roman" w:cs="Times New Roman"/>
          <w:sz w:val="24"/>
          <w:szCs w:val="24"/>
        </w:rPr>
      </w:pPr>
      <w:r w:rsidRPr="00FF1440">
        <w:rPr>
          <w:rFonts w:ascii="Times New Roman" w:hAnsi="Times New Roman" w:cs="Times New Roman"/>
          <w:sz w:val="24"/>
          <w:szCs w:val="24"/>
        </w:rPr>
        <w:lastRenderedPageBreak/>
        <w:t xml:space="preserve">Gellir diffinio asesu ar gyfer dysgu (AagD) fel y technegau parhaus </w:t>
      </w:r>
      <w:proofErr w:type="gramStart"/>
      <w:r w:rsidRPr="00FF1440">
        <w:rPr>
          <w:rFonts w:ascii="Times New Roman" w:hAnsi="Times New Roman" w:cs="Times New Roman"/>
          <w:sz w:val="24"/>
          <w:szCs w:val="24"/>
        </w:rPr>
        <w:t>mae</w:t>
      </w:r>
      <w:proofErr w:type="gramEnd"/>
      <w:r w:rsidRPr="00FF1440">
        <w:rPr>
          <w:rFonts w:ascii="Times New Roman" w:hAnsi="Times New Roman" w:cs="Times New Roman"/>
          <w:sz w:val="24"/>
          <w:szCs w:val="24"/>
        </w:rPr>
        <w:t xml:space="preserve"> athrawon yn defnyddio wrth addysgu i wirio faint mae’r plant yn dysgu; ac i ddefnyddio’r wybodaeth a gasglwyd i gynorthwy</w:t>
      </w:r>
      <w:r w:rsidR="00EA1AEB" w:rsidRPr="00FF1440">
        <w:rPr>
          <w:rFonts w:ascii="Times New Roman" w:hAnsi="Times New Roman" w:cs="Times New Roman"/>
          <w:sz w:val="24"/>
          <w:szCs w:val="24"/>
        </w:rPr>
        <w:t>o plant wrth iddynt ddysgu. Nodir</w:t>
      </w:r>
      <w:r w:rsidRPr="00FF1440">
        <w:rPr>
          <w:rFonts w:ascii="Times New Roman" w:hAnsi="Times New Roman" w:cs="Times New Roman"/>
          <w:sz w:val="24"/>
          <w:szCs w:val="24"/>
        </w:rPr>
        <w:t xml:space="preserve">: </w:t>
      </w:r>
    </w:p>
    <w:p w:rsidR="008A55E8" w:rsidRPr="00FF1440" w:rsidRDefault="008A55E8" w:rsidP="008A55E8">
      <w:pPr>
        <w:tabs>
          <w:tab w:val="left" w:pos="1785"/>
        </w:tabs>
        <w:autoSpaceDE w:val="0"/>
        <w:autoSpaceDN w:val="0"/>
        <w:adjustRightInd w:val="0"/>
        <w:spacing w:line="240" w:lineRule="auto"/>
        <w:ind w:left="709" w:right="709"/>
        <w:jc w:val="both"/>
        <w:rPr>
          <w:rFonts w:ascii="Times New Roman" w:hAnsi="Times New Roman" w:cs="Times New Roman"/>
          <w:sz w:val="24"/>
          <w:szCs w:val="24"/>
        </w:rPr>
      </w:pPr>
      <w:r w:rsidRPr="00FF1440">
        <w:rPr>
          <w:rFonts w:ascii="Times New Roman" w:hAnsi="Times New Roman" w:cs="Times New Roman"/>
          <w:sz w:val="24"/>
          <w:szCs w:val="24"/>
        </w:rPr>
        <w:t xml:space="preserve">An assessment activity can help learning if it provides information to be used as feedback by teachers, and by their students in assessing themselves and each other, to modify the teaching and learning activities in which they are engaged. </w:t>
      </w:r>
      <w:r w:rsidRPr="00FF1440">
        <w:rPr>
          <w:rFonts w:ascii="Times New Roman" w:hAnsi="Times New Roman" w:cs="Times New Roman"/>
          <w:noProof/>
          <w:sz w:val="24"/>
          <w:szCs w:val="24"/>
        </w:rPr>
        <w:t>(Black et al, 2003, t. 1)</w:t>
      </w:r>
    </w:p>
    <w:p w:rsidR="008A55E8" w:rsidRPr="00FF1440" w:rsidRDefault="008A55E8" w:rsidP="005C2B71">
      <w:pPr>
        <w:tabs>
          <w:tab w:val="left" w:pos="1785"/>
        </w:tabs>
        <w:autoSpaceDE w:val="0"/>
        <w:autoSpaceDN w:val="0"/>
        <w:adjustRightInd w:val="0"/>
        <w:spacing w:line="360" w:lineRule="auto"/>
        <w:jc w:val="both"/>
        <w:rPr>
          <w:rFonts w:ascii="Times New Roman" w:hAnsi="Times New Roman" w:cs="Times New Roman"/>
          <w:noProof/>
          <w:sz w:val="24"/>
          <w:szCs w:val="24"/>
        </w:rPr>
      </w:pPr>
      <w:r w:rsidRPr="00FF1440">
        <w:rPr>
          <w:rFonts w:ascii="Times New Roman" w:hAnsi="Times New Roman" w:cs="Times New Roman"/>
          <w:sz w:val="24"/>
          <w:szCs w:val="24"/>
        </w:rPr>
        <w:t xml:space="preserve">Gwelir bod cysylltiad clir rhwng y datganiad a’r hyn a ddywed Black et al (2003); </w:t>
      </w:r>
      <w:proofErr w:type="gramStart"/>
      <w:r w:rsidRPr="00FF1440">
        <w:rPr>
          <w:rFonts w:ascii="Times New Roman" w:hAnsi="Times New Roman" w:cs="Times New Roman"/>
          <w:sz w:val="24"/>
          <w:szCs w:val="24"/>
        </w:rPr>
        <w:t>mae</w:t>
      </w:r>
      <w:proofErr w:type="gramEnd"/>
      <w:r w:rsidRPr="00FF1440">
        <w:rPr>
          <w:rFonts w:ascii="Times New Roman" w:hAnsi="Times New Roman" w:cs="Times New Roman"/>
          <w:sz w:val="24"/>
          <w:szCs w:val="24"/>
        </w:rPr>
        <w:t xml:space="preserve"> AagD yn caniatáu i athrawon addasu eu ffurf o addysgu plant i sicrhau eu bod nhw’n derbyn y cymorth gorau posib. Mae’n broses ffurfiannol, sy’n gofyn am weithrediad parhaus o 4 elfen wahanol posib yn y dosbarth, wrth i’r ddysgu digwydd. </w:t>
      </w:r>
      <w:proofErr w:type="gramStart"/>
      <w:r w:rsidRPr="00FF1440">
        <w:rPr>
          <w:rFonts w:ascii="Times New Roman" w:hAnsi="Times New Roman" w:cs="Times New Roman"/>
          <w:sz w:val="24"/>
          <w:szCs w:val="24"/>
        </w:rPr>
        <w:t>Gellir dadlau</w:t>
      </w:r>
      <w:r w:rsidR="0068663F" w:rsidRPr="00FF1440">
        <w:rPr>
          <w:rFonts w:ascii="Times New Roman" w:hAnsi="Times New Roman" w:cs="Times New Roman"/>
          <w:sz w:val="24"/>
          <w:szCs w:val="24"/>
        </w:rPr>
        <w:t xml:space="preserve"> felly</w:t>
      </w:r>
      <w:r w:rsidRPr="00FF1440">
        <w:rPr>
          <w:rFonts w:ascii="Times New Roman" w:hAnsi="Times New Roman" w:cs="Times New Roman"/>
          <w:sz w:val="24"/>
          <w:szCs w:val="24"/>
        </w:rPr>
        <w:t xml:space="preserve"> bod yr asesu yn wraidd i’r dysgu a</w:t>
      </w:r>
      <w:r w:rsidR="0068663F" w:rsidRPr="00FF1440">
        <w:rPr>
          <w:rFonts w:ascii="Times New Roman" w:hAnsi="Times New Roman" w:cs="Times New Roman"/>
          <w:sz w:val="24"/>
          <w:szCs w:val="24"/>
        </w:rPr>
        <w:t>c addysgu.</w:t>
      </w:r>
      <w:proofErr w:type="gramEnd"/>
      <w:r w:rsidR="0068663F" w:rsidRPr="00FF1440">
        <w:rPr>
          <w:rFonts w:ascii="Times New Roman" w:hAnsi="Times New Roman" w:cs="Times New Roman"/>
          <w:sz w:val="24"/>
          <w:szCs w:val="24"/>
        </w:rPr>
        <w:t xml:space="preserve"> </w:t>
      </w:r>
      <w:r w:rsidRPr="00FF1440">
        <w:rPr>
          <w:rFonts w:ascii="Times New Roman" w:hAnsi="Times New Roman" w:cs="Times New Roman"/>
          <w:noProof/>
          <w:sz w:val="24"/>
          <w:szCs w:val="24"/>
        </w:rPr>
        <w:t xml:space="preserve">Crynoder gan Broadfoot et al (2002) bod AagD yn broses o ddehongli gwybodaeth am ddysgwyr er mwyn i’r athrawon penderfynu ble mae’r dysgwyr arni, lle mae angen iddynt fynd, a'r ffordd gorau i gyrraedd y fan honno. Gwelir bod </w:t>
      </w:r>
      <w:r w:rsidR="002A0DA4" w:rsidRPr="00FF1440">
        <w:rPr>
          <w:rFonts w:ascii="Times New Roman" w:hAnsi="Times New Roman" w:cs="Times New Roman"/>
          <w:noProof/>
          <w:sz w:val="24"/>
          <w:szCs w:val="24"/>
        </w:rPr>
        <w:t xml:space="preserve">AagD yn </w:t>
      </w:r>
      <w:r w:rsidRPr="00FF1440">
        <w:rPr>
          <w:rFonts w:ascii="Times New Roman" w:hAnsi="Times New Roman" w:cs="Times New Roman"/>
          <w:noProof/>
          <w:sz w:val="24"/>
          <w:szCs w:val="24"/>
        </w:rPr>
        <w:t xml:space="preserve">penodi trywydd taith dysgu </w:t>
      </w:r>
      <w:r w:rsidR="00DA2FD8" w:rsidRPr="00FF1440">
        <w:rPr>
          <w:rFonts w:ascii="Times New Roman" w:hAnsi="Times New Roman" w:cs="Times New Roman"/>
          <w:noProof/>
          <w:sz w:val="24"/>
          <w:szCs w:val="24"/>
        </w:rPr>
        <w:t>pob unigolyn mewn dosbarth, ac yn</w:t>
      </w:r>
      <w:r w:rsidRPr="00FF1440">
        <w:rPr>
          <w:rFonts w:ascii="Times New Roman" w:hAnsi="Times New Roman" w:cs="Times New Roman"/>
          <w:noProof/>
          <w:sz w:val="24"/>
          <w:szCs w:val="24"/>
        </w:rPr>
        <w:t xml:space="preserve"> sicrhau bod pob plentyn yn cyrraedd eu potensial llawn.</w:t>
      </w:r>
    </w:p>
    <w:p w:rsidR="008A55E8" w:rsidRPr="00FF1440" w:rsidRDefault="008A55E8" w:rsidP="005C2B71">
      <w:pPr>
        <w:tabs>
          <w:tab w:val="left" w:pos="1785"/>
        </w:tabs>
        <w:autoSpaceDE w:val="0"/>
        <w:autoSpaceDN w:val="0"/>
        <w:adjustRightInd w:val="0"/>
        <w:spacing w:line="360" w:lineRule="auto"/>
        <w:jc w:val="both"/>
        <w:rPr>
          <w:rFonts w:ascii="Times New Roman" w:hAnsi="Times New Roman" w:cs="Times New Roman"/>
          <w:noProof/>
          <w:sz w:val="24"/>
          <w:szCs w:val="24"/>
        </w:rPr>
      </w:pPr>
      <w:r w:rsidRPr="00FF1440">
        <w:rPr>
          <w:rFonts w:ascii="Times New Roman" w:hAnsi="Times New Roman" w:cs="Times New Roman"/>
          <w:noProof/>
          <w:sz w:val="24"/>
          <w:szCs w:val="24"/>
        </w:rPr>
        <w:t xml:space="preserve">Fodd bynnag, gwelir gormod o ffocws ar asesiadau crynodol mewn ysgolion; hynny yw'r asesiadau sy’n ffocysu ar weld trosolwg o’r dysgu a thracio cynnydd unigolion yn unig. Hwn sy’n digwydd ar ôl y dysgu, a nodir “focus on standards and accountability that ignores the processes of teaching and learning in classrooms will not provide the direction that teachers need in their quest to improve” (Black a Wiliam, 1998, t. 1). </w:t>
      </w:r>
      <w:r w:rsidR="00876ACB" w:rsidRPr="00FF1440">
        <w:rPr>
          <w:rFonts w:ascii="Times New Roman" w:hAnsi="Times New Roman" w:cs="Times New Roman"/>
          <w:noProof/>
          <w:sz w:val="24"/>
          <w:szCs w:val="24"/>
        </w:rPr>
        <w:t>Gwelir nad</w:t>
      </w:r>
      <w:r w:rsidRPr="00FF1440">
        <w:rPr>
          <w:rFonts w:ascii="Times New Roman" w:hAnsi="Times New Roman" w:cs="Times New Roman"/>
          <w:noProof/>
          <w:sz w:val="24"/>
          <w:szCs w:val="24"/>
        </w:rPr>
        <w:t xml:space="preserve"> yw’r asesiadau crynodol yn holistig, gan nad ydynt yn ystyried holl elfennau taith dysgu plentyn</w:t>
      </w:r>
      <w:r w:rsidR="00876ACB" w:rsidRPr="00FF1440">
        <w:rPr>
          <w:rFonts w:ascii="Times New Roman" w:hAnsi="Times New Roman" w:cs="Times New Roman"/>
          <w:noProof/>
          <w:sz w:val="24"/>
          <w:szCs w:val="24"/>
        </w:rPr>
        <w:t>, ac felly mae yna bryder mawr ynghylch eu defnydd</w:t>
      </w:r>
      <w:r w:rsidRPr="00FF1440">
        <w:rPr>
          <w:rFonts w:ascii="Times New Roman" w:hAnsi="Times New Roman" w:cs="Times New Roman"/>
          <w:noProof/>
          <w:sz w:val="24"/>
          <w:szCs w:val="24"/>
        </w:rPr>
        <w:t>. Nodwyd</w:t>
      </w:r>
      <w:r w:rsidR="00905807" w:rsidRPr="00FF1440">
        <w:rPr>
          <w:rFonts w:ascii="Times New Roman" w:hAnsi="Times New Roman" w:cs="Times New Roman"/>
          <w:noProof/>
          <w:sz w:val="24"/>
          <w:szCs w:val="24"/>
        </w:rPr>
        <w:t xml:space="preserve"> am asesiadau crynodol</w:t>
      </w:r>
      <w:r w:rsidRPr="00FF1440">
        <w:rPr>
          <w:rFonts w:ascii="Times New Roman" w:hAnsi="Times New Roman" w:cs="Times New Roman"/>
          <w:noProof/>
          <w:sz w:val="24"/>
          <w:szCs w:val="24"/>
        </w:rPr>
        <w:t xml:space="preserve"> “prin fydd eu dilysrwydd mewn perthynas ag ehangder y dysgu arfaethedig”</w:t>
      </w:r>
      <w:r w:rsidR="00905807" w:rsidRPr="00FF1440">
        <w:rPr>
          <w:rFonts w:ascii="Times New Roman" w:hAnsi="Times New Roman" w:cs="Times New Roman"/>
          <w:noProof/>
          <w:sz w:val="24"/>
          <w:szCs w:val="24"/>
        </w:rPr>
        <w:t xml:space="preserve"> (Donaldson, 2015, t. 79)</w:t>
      </w:r>
      <w:r w:rsidRPr="00FF1440">
        <w:rPr>
          <w:rFonts w:ascii="Times New Roman" w:hAnsi="Times New Roman" w:cs="Times New Roman"/>
          <w:noProof/>
          <w:sz w:val="24"/>
          <w:szCs w:val="24"/>
        </w:rPr>
        <w:t>. Gellir casglu’n fras felly bod angen cydbwysedd o’r ddwy dechneg er mwyn sicrhau bod pob unigolyn yn ffynnu i’w llawn botensial.</w:t>
      </w:r>
    </w:p>
    <w:p w:rsidR="008A55E8" w:rsidRPr="00FF1440" w:rsidRDefault="008A55E8" w:rsidP="005C2B71">
      <w:pPr>
        <w:autoSpaceDE w:val="0"/>
        <w:autoSpaceDN w:val="0"/>
        <w:adjustRightInd w:val="0"/>
        <w:spacing w:line="360" w:lineRule="auto"/>
        <w:jc w:val="both"/>
        <w:rPr>
          <w:rFonts w:ascii="Times New Roman" w:hAnsi="Times New Roman" w:cs="Times New Roman"/>
          <w:sz w:val="24"/>
          <w:szCs w:val="24"/>
        </w:rPr>
      </w:pPr>
      <w:proofErr w:type="gramStart"/>
      <w:r w:rsidRPr="00FF1440">
        <w:rPr>
          <w:rFonts w:ascii="Times New Roman" w:hAnsi="Times New Roman" w:cs="Times New Roman"/>
          <w:sz w:val="24"/>
          <w:szCs w:val="24"/>
        </w:rPr>
        <w:t>Canfuwyd sawl mantais i weithredu AagD yn y dosbarth.</w:t>
      </w:r>
      <w:proofErr w:type="gramEnd"/>
      <w:r w:rsidRPr="00FF1440">
        <w:rPr>
          <w:rFonts w:ascii="Times New Roman" w:hAnsi="Times New Roman" w:cs="Times New Roman"/>
          <w:sz w:val="24"/>
          <w:szCs w:val="24"/>
        </w:rPr>
        <w:t xml:space="preserve"> </w:t>
      </w:r>
      <w:proofErr w:type="gramStart"/>
      <w:r w:rsidRPr="00FF1440">
        <w:rPr>
          <w:rFonts w:ascii="Times New Roman" w:hAnsi="Times New Roman" w:cs="Times New Roman"/>
          <w:sz w:val="24"/>
          <w:szCs w:val="24"/>
        </w:rPr>
        <w:t xml:space="preserve">Dadleua </w:t>
      </w:r>
      <w:r w:rsidRPr="00FF1440">
        <w:rPr>
          <w:rFonts w:ascii="Times New Roman" w:hAnsi="Times New Roman" w:cs="Times New Roman"/>
          <w:noProof/>
          <w:sz w:val="24"/>
          <w:szCs w:val="24"/>
        </w:rPr>
        <w:t>Dweck (2015)</w:t>
      </w:r>
      <w:r w:rsidRPr="00FF1440">
        <w:rPr>
          <w:rFonts w:ascii="Times New Roman" w:hAnsi="Times New Roman" w:cs="Times New Roman"/>
          <w:sz w:val="24"/>
          <w:szCs w:val="24"/>
        </w:rPr>
        <w:t xml:space="preserve"> bod yna dwy fath o feddylfryd, sef y meddylfryd ‘sefydlog’ a’r meddylfryd ‘twf’.</w:t>
      </w:r>
      <w:proofErr w:type="gramEnd"/>
      <w:r w:rsidRPr="00FF1440">
        <w:rPr>
          <w:rFonts w:ascii="Times New Roman" w:hAnsi="Times New Roman" w:cs="Times New Roman"/>
          <w:sz w:val="24"/>
          <w:szCs w:val="24"/>
        </w:rPr>
        <w:t xml:space="preserve"> </w:t>
      </w:r>
      <w:proofErr w:type="gramStart"/>
      <w:r w:rsidRPr="00FF1440">
        <w:rPr>
          <w:rFonts w:ascii="Times New Roman" w:hAnsi="Times New Roman" w:cs="Times New Roman"/>
          <w:sz w:val="24"/>
          <w:szCs w:val="24"/>
        </w:rPr>
        <w:t>Darganfuwyd bod plant sydd â meddylfryd ‘sefydlog’ yn fwy tebygol o roi’r ffidl yn y to wrth ymdrechu rhywbeth newydd, gan eu bod yn ofni methiant.</w:t>
      </w:r>
      <w:proofErr w:type="gramEnd"/>
      <w:r w:rsidRPr="00FF1440">
        <w:rPr>
          <w:rFonts w:ascii="Times New Roman" w:hAnsi="Times New Roman" w:cs="Times New Roman"/>
          <w:sz w:val="24"/>
          <w:szCs w:val="24"/>
        </w:rPr>
        <w:t xml:space="preserve"> </w:t>
      </w:r>
      <w:proofErr w:type="gramStart"/>
      <w:r w:rsidRPr="00FF1440">
        <w:rPr>
          <w:rFonts w:ascii="Times New Roman" w:hAnsi="Times New Roman" w:cs="Times New Roman"/>
          <w:sz w:val="24"/>
          <w:szCs w:val="24"/>
        </w:rPr>
        <w:t>Ar y llaw arall, roedd AagD yn caniatáu i blant â meddylfryd ‘twf’ i ystyried sut allent ddatblygu’n bersonol wrth ymdrechu</w:t>
      </w:r>
      <w:r w:rsidR="007A00D0" w:rsidRPr="00FF1440">
        <w:rPr>
          <w:rFonts w:ascii="Times New Roman" w:hAnsi="Times New Roman" w:cs="Times New Roman"/>
          <w:sz w:val="24"/>
          <w:szCs w:val="24"/>
        </w:rPr>
        <w:t xml:space="preserve"> </w:t>
      </w:r>
      <w:r w:rsidRPr="00FF1440">
        <w:rPr>
          <w:rFonts w:ascii="Times New Roman" w:hAnsi="Times New Roman" w:cs="Times New Roman"/>
          <w:sz w:val="24"/>
          <w:szCs w:val="24"/>
        </w:rPr>
        <w:t>tasg newydd.</w:t>
      </w:r>
      <w:proofErr w:type="gramEnd"/>
      <w:r w:rsidRPr="00FF1440">
        <w:rPr>
          <w:rFonts w:ascii="Times New Roman" w:hAnsi="Times New Roman" w:cs="Times New Roman"/>
          <w:sz w:val="24"/>
          <w:szCs w:val="24"/>
        </w:rPr>
        <w:t xml:space="preserve"> </w:t>
      </w:r>
      <w:proofErr w:type="gramStart"/>
      <w:r w:rsidRPr="00FF1440">
        <w:rPr>
          <w:rFonts w:ascii="Times New Roman" w:hAnsi="Times New Roman" w:cs="Times New Roman"/>
          <w:sz w:val="24"/>
          <w:szCs w:val="24"/>
        </w:rPr>
        <w:t>Y fantais yn ôl Dweck (2015) felly, yw bod AagD yn cael ei ddefnyddio i greu awyrgylch cefnogol a chydweithredol yn y dosbarth.</w:t>
      </w:r>
      <w:proofErr w:type="gramEnd"/>
      <w:r w:rsidRPr="00FF1440">
        <w:rPr>
          <w:rFonts w:ascii="Times New Roman" w:hAnsi="Times New Roman" w:cs="Times New Roman"/>
          <w:sz w:val="24"/>
          <w:szCs w:val="24"/>
        </w:rPr>
        <w:t xml:space="preserve"> Gellir cyflwyno cyfleoedd newydd i bob </w:t>
      </w:r>
      <w:r w:rsidRPr="00FF1440">
        <w:rPr>
          <w:rFonts w:ascii="Times New Roman" w:hAnsi="Times New Roman" w:cs="Times New Roman"/>
          <w:sz w:val="24"/>
          <w:szCs w:val="24"/>
        </w:rPr>
        <w:lastRenderedPageBreak/>
        <w:t>plentyn heb iddynt bryderu am fethiant, a’r gobaith yw fydd disgyblion yn</w:t>
      </w:r>
      <w:r w:rsidR="00E51E16" w:rsidRPr="00FF1440">
        <w:rPr>
          <w:rFonts w:ascii="Times New Roman" w:hAnsi="Times New Roman" w:cs="Times New Roman"/>
          <w:sz w:val="24"/>
          <w:szCs w:val="24"/>
        </w:rPr>
        <w:t xml:space="preserve"> deall gall dysgu o fethiant </w:t>
      </w:r>
      <w:r w:rsidRPr="00FF1440">
        <w:rPr>
          <w:rFonts w:ascii="Times New Roman" w:hAnsi="Times New Roman" w:cs="Times New Roman"/>
          <w:sz w:val="24"/>
          <w:szCs w:val="24"/>
        </w:rPr>
        <w:t>medru gwella eu perfformiadau yn y tymor hir.</w:t>
      </w:r>
    </w:p>
    <w:p w:rsidR="008A55E8" w:rsidRPr="00FF1440" w:rsidRDefault="008A55E8" w:rsidP="005C2B71">
      <w:pPr>
        <w:autoSpaceDE w:val="0"/>
        <w:autoSpaceDN w:val="0"/>
        <w:adjustRightInd w:val="0"/>
        <w:spacing w:line="360" w:lineRule="auto"/>
        <w:jc w:val="both"/>
        <w:rPr>
          <w:rFonts w:ascii="Times New Roman" w:hAnsi="Times New Roman" w:cs="Times New Roman"/>
          <w:noProof/>
          <w:sz w:val="24"/>
          <w:szCs w:val="24"/>
        </w:rPr>
      </w:pPr>
      <w:proofErr w:type="gramStart"/>
      <w:r w:rsidRPr="00FF1440">
        <w:rPr>
          <w:rFonts w:ascii="Times New Roman" w:hAnsi="Times New Roman" w:cs="Times New Roman"/>
          <w:sz w:val="24"/>
          <w:szCs w:val="24"/>
        </w:rPr>
        <w:t>Mantais arall yw’r hyder gall AagD cynnig i blentyn.</w:t>
      </w:r>
      <w:proofErr w:type="gramEnd"/>
      <w:r w:rsidRPr="00FF1440">
        <w:rPr>
          <w:rFonts w:ascii="Times New Roman" w:hAnsi="Times New Roman" w:cs="Times New Roman"/>
          <w:sz w:val="24"/>
          <w:szCs w:val="24"/>
        </w:rPr>
        <w:t xml:space="preserve"> Ceir disgrifiad gan </w:t>
      </w:r>
      <w:r w:rsidRPr="00FF1440">
        <w:rPr>
          <w:rFonts w:ascii="Times New Roman" w:hAnsi="Times New Roman" w:cs="Times New Roman"/>
          <w:noProof/>
          <w:sz w:val="24"/>
          <w:szCs w:val="24"/>
        </w:rPr>
        <w:t xml:space="preserve">Cambridge Assessment International Education (diddyddiad) am blant a fydd o bosib yn tynnu’n ôl rhag dysgu o ganlyniad i farc gwael, ac o bosib yn ystyried bod edrych yn ‘ddiog’ yn well na bod yn ‘dwp’. Bwriad AagD felly yw caniatáu i athrawon mynegi mewnbwn sy’n ffocysu ar y gwaith yn unig, yn hytrach na rhoi adborth sy’n targedu ego plentyn trwy ffocysu ar rinweddau personol yr unigolyn. Cytuna Jones (2005) â’r datganiad yma trwy ddatgan dylai dysgwyr derbyn cyfleoedd i feddwl am broblem yn unigol, gan </w:t>
      </w:r>
      <w:r w:rsidR="00FB7AB8" w:rsidRPr="00FF1440">
        <w:rPr>
          <w:rFonts w:ascii="Times New Roman" w:hAnsi="Times New Roman" w:cs="Times New Roman"/>
          <w:noProof/>
          <w:sz w:val="24"/>
          <w:szCs w:val="24"/>
        </w:rPr>
        <w:t>d</w:t>
      </w:r>
      <w:r w:rsidRPr="00FF1440">
        <w:rPr>
          <w:rFonts w:ascii="Times New Roman" w:hAnsi="Times New Roman" w:cs="Times New Roman"/>
          <w:noProof/>
          <w:sz w:val="24"/>
          <w:szCs w:val="24"/>
        </w:rPr>
        <w:t xml:space="preserve">derbyn y boddhad o wybod eu cyflawniadau a’u cynnydd personol. Gellir dadlau’n debyg i Broadfoot et al (2002) mai’r plentyn sy’n ganolog i’r asesu </w:t>
      </w:r>
      <w:r w:rsidR="00EA1AEB" w:rsidRPr="00FF1440">
        <w:rPr>
          <w:rFonts w:ascii="Times New Roman" w:hAnsi="Times New Roman" w:cs="Times New Roman"/>
          <w:noProof/>
          <w:sz w:val="24"/>
          <w:szCs w:val="24"/>
        </w:rPr>
        <w:t xml:space="preserve">felly, </w:t>
      </w:r>
      <w:r w:rsidRPr="00FF1440">
        <w:rPr>
          <w:rFonts w:ascii="Times New Roman" w:hAnsi="Times New Roman" w:cs="Times New Roman"/>
          <w:noProof/>
          <w:sz w:val="24"/>
          <w:szCs w:val="24"/>
        </w:rPr>
        <w:t>i sicrhau deallusrwydd llwyr o’r angen i barhau i wella</w:t>
      </w:r>
      <w:r w:rsidR="000E517F" w:rsidRPr="00FF1440">
        <w:rPr>
          <w:rFonts w:ascii="Times New Roman" w:hAnsi="Times New Roman" w:cs="Times New Roman"/>
          <w:noProof/>
          <w:sz w:val="24"/>
          <w:szCs w:val="24"/>
        </w:rPr>
        <w:t xml:space="preserve"> trwy</w:t>
      </w:r>
      <w:r w:rsidRPr="00FF1440">
        <w:rPr>
          <w:rFonts w:ascii="Times New Roman" w:hAnsi="Times New Roman" w:cs="Times New Roman"/>
          <w:noProof/>
          <w:sz w:val="24"/>
          <w:szCs w:val="24"/>
        </w:rPr>
        <w:t xml:space="preserve"> </w:t>
      </w:r>
      <w:r w:rsidR="000E517F" w:rsidRPr="00FF1440">
        <w:rPr>
          <w:rFonts w:ascii="Times New Roman" w:hAnsi="Times New Roman" w:cs="Times New Roman"/>
          <w:noProof/>
          <w:sz w:val="24"/>
          <w:szCs w:val="24"/>
        </w:rPr>
        <w:t>adael iddyn nhw d</w:t>
      </w:r>
      <w:r w:rsidR="00500537" w:rsidRPr="00FF1440">
        <w:rPr>
          <w:rFonts w:ascii="Times New Roman" w:hAnsi="Times New Roman" w:cs="Times New Roman"/>
          <w:noProof/>
          <w:sz w:val="24"/>
          <w:szCs w:val="24"/>
        </w:rPr>
        <w:t>d</w:t>
      </w:r>
      <w:r w:rsidR="000E517F" w:rsidRPr="00FF1440">
        <w:rPr>
          <w:rFonts w:ascii="Times New Roman" w:hAnsi="Times New Roman" w:cs="Times New Roman"/>
          <w:noProof/>
          <w:sz w:val="24"/>
          <w:szCs w:val="24"/>
        </w:rPr>
        <w:t>atrys y broblem yn hytrach na bwydo’r atebion iddynt. G</w:t>
      </w:r>
      <w:r w:rsidRPr="00FF1440">
        <w:rPr>
          <w:rFonts w:ascii="Times New Roman" w:hAnsi="Times New Roman" w:cs="Times New Roman"/>
          <w:noProof/>
          <w:sz w:val="24"/>
          <w:szCs w:val="24"/>
        </w:rPr>
        <w:t>ellir sicrhau bod unigolion yn codi eu hyder eu hun trwy gyflawni tasgau er eu lles nhw yn hytrach na’i gyflawni heb ddysgu dim.</w:t>
      </w:r>
    </w:p>
    <w:p w:rsidR="008A55E8" w:rsidRPr="00FF1440" w:rsidRDefault="005B4604" w:rsidP="005C2B71">
      <w:pPr>
        <w:autoSpaceDE w:val="0"/>
        <w:autoSpaceDN w:val="0"/>
        <w:adjustRightInd w:val="0"/>
        <w:spacing w:after="0" w:line="360" w:lineRule="auto"/>
        <w:jc w:val="both"/>
        <w:rPr>
          <w:rFonts w:ascii="Times New Roman" w:hAnsi="Times New Roman" w:cs="Times New Roman"/>
          <w:sz w:val="24"/>
          <w:szCs w:val="24"/>
        </w:rPr>
      </w:pPr>
      <w:r w:rsidRPr="00FF1440">
        <w:rPr>
          <w:rFonts w:ascii="Times New Roman" w:hAnsi="Times New Roman" w:cs="Times New Roman"/>
          <w:sz w:val="24"/>
          <w:szCs w:val="24"/>
        </w:rPr>
        <w:t>Fodd bynnag</w:t>
      </w:r>
      <w:r w:rsidR="008A55E8" w:rsidRPr="00FF1440">
        <w:rPr>
          <w:rFonts w:ascii="Times New Roman" w:hAnsi="Times New Roman" w:cs="Times New Roman"/>
          <w:sz w:val="24"/>
          <w:szCs w:val="24"/>
        </w:rPr>
        <w:t xml:space="preserve">, </w:t>
      </w:r>
      <w:proofErr w:type="gramStart"/>
      <w:r w:rsidR="008A55E8" w:rsidRPr="00FF1440">
        <w:rPr>
          <w:rFonts w:ascii="Times New Roman" w:hAnsi="Times New Roman" w:cs="Times New Roman"/>
          <w:sz w:val="24"/>
          <w:szCs w:val="24"/>
        </w:rPr>
        <w:t>mae</w:t>
      </w:r>
      <w:proofErr w:type="gramEnd"/>
      <w:r w:rsidR="008A55E8" w:rsidRPr="00FF1440">
        <w:rPr>
          <w:rFonts w:ascii="Times New Roman" w:hAnsi="Times New Roman" w:cs="Times New Roman"/>
          <w:sz w:val="24"/>
          <w:szCs w:val="24"/>
        </w:rPr>
        <w:t xml:space="preserve"> yna heriau yn codi wrth ymwneud ag AagD. </w:t>
      </w:r>
      <w:proofErr w:type="gramStart"/>
      <w:r w:rsidR="008A55E8" w:rsidRPr="00FF1440">
        <w:rPr>
          <w:rFonts w:ascii="Times New Roman" w:hAnsi="Times New Roman" w:cs="Times New Roman"/>
          <w:sz w:val="24"/>
          <w:szCs w:val="24"/>
        </w:rPr>
        <w:t>Un</w:t>
      </w:r>
      <w:proofErr w:type="gramEnd"/>
      <w:r w:rsidR="008A55E8" w:rsidRPr="00FF1440">
        <w:rPr>
          <w:rFonts w:ascii="Times New Roman" w:hAnsi="Times New Roman" w:cs="Times New Roman"/>
          <w:sz w:val="24"/>
          <w:szCs w:val="24"/>
        </w:rPr>
        <w:t xml:space="preserve"> her sydd i’w weld yw taro’r hoelen ar ei phen wrth gwblhau’r asesu. Trafoda Black a Wiliam (1998) sawl sylwad am AagD ar draws ysgolion, gan gynnwys diffyg cyfarwyddyd wrth farcio, profion yn annog dysgu arwynebol, cymharu disgyblion gan droi addysg yn gystadleuaeth a’r pwyslais mawr ar gasglu data i lenwi cofnodion yn hytrach na dadansoddiad o waith y plentyn. Gwelir bod sawl elfen yn medru effeithio ar ansawdd yr asesiad, ac felly gall canlyniadau’r AagD fod yn anghyson ar</w:t>
      </w:r>
      <w:r w:rsidR="0039795D" w:rsidRPr="00FF1440">
        <w:rPr>
          <w:rFonts w:ascii="Times New Roman" w:hAnsi="Times New Roman" w:cs="Times New Roman"/>
          <w:sz w:val="24"/>
          <w:szCs w:val="24"/>
        </w:rPr>
        <w:t xml:space="preserve"> draws ysgolion cyfan;</w:t>
      </w:r>
      <w:r w:rsidR="008A55E8" w:rsidRPr="00FF1440">
        <w:rPr>
          <w:rFonts w:ascii="Times New Roman" w:hAnsi="Times New Roman" w:cs="Times New Roman"/>
          <w:sz w:val="24"/>
          <w:szCs w:val="24"/>
        </w:rPr>
        <w:t xml:space="preserve"> gan arwain at fod yn annheg i’r rhai sy’n tangyflawni gan </w:t>
      </w:r>
      <w:proofErr w:type="gramStart"/>
      <w:r w:rsidR="008A55E8" w:rsidRPr="00FF1440">
        <w:rPr>
          <w:rFonts w:ascii="Times New Roman" w:hAnsi="Times New Roman" w:cs="Times New Roman"/>
          <w:sz w:val="24"/>
          <w:szCs w:val="24"/>
        </w:rPr>
        <w:t>na</w:t>
      </w:r>
      <w:proofErr w:type="gramEnd"/>
      <w:r w:rsidR="008A55E8" w:rsidRPr="00FF1440">
        <w:rPr>
          <w:rFonts w:ascii="Times New Roman" w:hAnsi="Times New Roman" w:cs="Times New Roman"/>
          <w:sz w:val="24"/>
          <w:szCs w:val="24"/>
        </w:rPr>
        <w:t xml:space="preserve"> fydd m</w:t>
      </w:r>
      <w:r w:rsidR="00E40E89" w:rsidRPr="00FF1440">
        <w:rPr>
          <w:rFonts w:ascii="Times New Roman" w:hAnsi="Times New Roman" w:cs="Times New Roman"/>
          <w:sz w:val="24"/>
          <w:szCs w:val="24"/>
        </w:rPr>
        <w:t>odd iddynt godi eu safonau. Nodir</w:t>
      </w:r>
      <w:r w:rsidR="008A55E8" w:rsidRPr="00FF1440">
        <w:rPr>
          <w:rFonts w:ascii="Times New Roman" w:hAnsi="Times New Roman" w:cs="Times New Roman"/>
          <w:sz w:val="24"/>
          <w:szCs w:val="24"/>
        </w:rPr>
        <w:t xml:space="preserve"> “a teacher must choose their words carefully when giving feedback” </w:t>
      </w:r>
      <w:r w:rsidR="008A55E8" w:rsidRPr="00FF1440">
        <w:rPr>
          <w:rFonts w:ascii="Times New Roman" w:hAnsi="Times New Roman" w:cs="Times New Roman"/>
          <w:noProof/>
          <w:sz w:val="24"/>
          <w:szCs w:val="24"/>
        </w:rPr>
        <w:t>(Cambridge Assessment International Education, diddyddiad)</w:t>
      </w:r>
      <w:r w:rsidR="00D03B68" w:rsidRPr="00FF1440">
        <w:rPr>
          <w:rFonts w:ascii="Times New Roman" w:hAnsi="Times New Roman" w:cs="Times New Roman"/>
          <w:sz w:val="24"/>
          <w:szCs w:val="24"/>
        </w:rPr>
        <w:t>. Gellir dadlau mai</w:t>
      </w:r>
      <w:r w:rsidR="008A55E8" w:rsidRPr="00FF1440">
        <w:rPr>
          <w:rFonts w:ascii="Times New Roman" w:hAnsi="Times New Roman" w:cs="Times New Roman"/>
          <w:sz w:val="24"/>
          <w:szCs w:val="24"/>
        </w:rPr>
        <w:t xml:space="preserve"> trwy ystyried </w:t>
      </w:r>
      <w:r w:rsidR="00D03B68" w:rsidRPr="00FF1440">
        <w:rPr>
          <w:rFonts w:ascii="Times New Roman" w:hAnsi="Times New Roman" w:cs="Times New Roman"/>
          <w:sz w:val="24"/>
          <w:szCs w:val="24"/>
        </w:rPr>
        <w:t>dewis geirfa wrth AagD</w:t>
      </w:r>
      <w:r w:rsidR="008A55E8" w:rsidRPr="00FF1440">
        <w:rPr>
          <w:rFonts w:ascii="Times New Roman" w:hAnsi="Times New Roman" w:cs="Times New Roman"/>
          <w:sz w:val="24"/>
          <w:szCs w:val="24"/>
        </w:rPr>
        <w:t xml:space="preserve"> </w:t>
      </w:r>
      <w:proofErr w:type="gramStart"/>
      <w:r w:rsidR="008A55E8" w:rsidRPr="00FF1440">
        <w:rPr>
          <w:rFonts w:ascii="Times New Roman" w:hAnsi="Times New Roman" w:cs="Times New Roman"/>
          <w:sz w:val="24"/>
          <w:szCs w:val="24"/>
        </w:rPr>
        <w:t>mae</w:t>
      </w:r>
      <w:proofErr w:type="gramEnd"/>
      <w:r w:rsidR="008A55E8" w:rsidRPr="00FF1440">
        <w:rPr>
          <w:rFonts w:ascii="Times New Roman" w:hAnsi="Times New Roman" w:cs="Times New Roman"/>
          <w:sz w:val="24"/>
          <w:szCs w:val="24"/>
        </w:rPr>
        <w:t xml:space="preserve"> modd cyfnewid meddylfryd unigolion</w:t>
      </w:r>
      <w:r w:rsidR="00D03B68" w:rsidRPr="00FF1440">
        <w:rPr>
          <w:rFonts w:ascii="Times New Roman" w:hAnsi="Times New Roman" w:cs="Times New Roman"/>
          <w:sz w:val="24"/>
          <w:szCs w:val="24"/>
        </w:rPr>
        <w:t>, er mwyn</w:t>
      </w:r>
      <w:r w:rsidR="008A55E8" w:rsidRPr="00FF1440">
        <w:rPr>
          <w:rFonts w:ascii="Times New Roman" w:hAnsi="Times New Roman" w:cs="Times New Roman"/>
          <w:sz w:val="24"/>
          <w:szCs w:val="24"/>
        </w:rPr>
        <w:t xml:space="preserve"> sicrhau eu bod yn gweld lle allent wedi gwella i ddatblygu eu sgiliau personol.</w:t>
      </w:r>
    </w:p>
    <w:p w:rsidR="002D7371" w:rsidRPr="00FF1440" w:rsidRDefault="002D7371" w:rsidP="005C2B71">
      <w:pPr>
        <w:autoSpaceDE w:val="0"/>
        <w:autoSpaceDN w:val="0"/>
        <w:adjustRightInd w:val="0"/>
        <w:spacing w:after="0" w:line="360" w:lineRule="auto"/>
        <w:jc w:val="both"/>
        <w:rPr>
          <w:rFonts w:ascii="Times New Roman" w:hAnsi="Times New Roman" w:cs="Times New Roman"/>
          <w:sz w:val="24"/>
          <w:szCs w:val="24"/>
        </w:rPr>
      </w:pPr>
    </w:p>
    <w:p w:rsidR="0064725F" w:rsidRPr="00FF1440" w:rsidRDefault="0064725F" w:rsidP="005C2B71">
      <w:pPr>
        <w:spacing w:line="360" w:lineRule="auto"/>
        <w:jc w:val="both"/>
        <w:rPr>
          <w:rFonts w:ascii="Times New Roman" w:hAnsi="Times New Roman" w:cs="Times New Roman"/>
          <w:sz w:val="24"/>
          <w:szCs w:val="24"/>
        </w:rPr>
      </w:pPr>
      <w:r w:rsidRPr="00FF1440">
        <w:rPr>
          <w:rFonts w:ascii="Times New Roman" w:hAnsi="Times New Roman" w:cs="Times New Roman"/>
          <w:sz w:val="24"/>
          <w:szCs w:val="24"/>
        </w:rPr>
        <w:t xml:space="preserve">Fel y nodwyd yn gynharach, </w:t>
      </w:r>
      <w:proofErr w:type="gramStart"/>
      <w:r w:rsidRPr="00FF1440">
        <w:rPr>
          <w:rFonts w:ascii="Times New Roman" w:hAnsi="Times New Roman" w:cs="Times New Roman"/>
          <w:sz w:val="24"/>
          <w:szCs w:val="24"/>
        </w:rPr>
        <w:t>mae</w:t>
      </w:r>
      <w:proofErr w:type="gramEnd"/>
      <w:r w:rsidRPr="00FF1440">
        <w:rPr>
          <w:rFonts w:ascii="Times New Roman" w:hAnsi="Times New Roman" w:cs="Times New Roman"/>
          <w:sz w:val="24"/>
          <w:szCs w:val="24"/>
        </w:rPr>
        <w:t xml:space="preserve"> yna 4 elfen i AagD. </w:t>
      </w:r>
      <w:proofErr w:type="gramStart"/>
      <w:r w:rsidRPr="00FF1440">
        <w:rPr>
          <w:rFonts w:ascii="Times New Roman" w:hAnsi="Times New Roman" w:cs="Times New Roman"/>
          <w:sz w:val="24"/>
          <w:szCs w:val="24"/>
        </w:rPr>
        <w:t>Yr elfen gyntaf yw rhannu’r meini prawf llwyddiant (MPLl).</w:t>
      </w:r>
      <w:proofErr w:type="gramEnd"/>
      <w:r w:rsidRPr="00FF1440">
        <w:rPr>
          <w:rFonts w:ascii="Times New Roman" w:hAnsi="Times New Roman" w:cs="Times New Roman"/>
          <w:sz w:val="24"/>
          <w:szCs w:val="24"/>
        </w:rPr>
        <w:t xml:space="preserve"> </w:t>
      </w:r>
      <w:proofErr w:type="gramStart"/>
      <w:r w:rsidRPr="00FF1440">
        <w:rPr>
          <w:rFonts w:ascii="Times New Roman" w:hAnsi="Times New Roman" w:cs="Times New Roman"/>
          <w:sz w:val="24"/>
          <w:szCs w:val="24"/>
        </w:rPr>
        <w:t xml:space="preserve">Pwrpas </w:t>
      </w:r>
      <w:r w:rsidR="00C35607" w:rsidRPr="00FF1440">
        <w:rPr>
          <w:rFonts w:ascii="Times New Roman" w:hAnsi="Times New Roman" w:cs="Times New Roman"/>
          <w:sz w:val="24"/>
          <w:szCs w:val="24"/>
        </w:rPr>
        <w:t>hyn</w:t>
      </w:r>
      <w:r w:rsidRPr="00FF1440">
        <w:rPr>
          <w:rFonts w:ascii="Times New Roman" w:hAnsi="Times New Roman" w:cs="Times New Roman"/>
          <w:sz w:val="24"/>
          <w:szCs w:val="24"/>
        </w:rPr>
        <w:t xml:space="preserve"> yw sicrhau bod gan aelodau’r dosbarth camau bach i’w gyrraedd i weithredu tuag at brif nod y wers.</w:t>
      </w:r>
      <w:proofErr w:type="gramEnd"/>
      <w:r w:rsidRPr="00FF1440">
        <w:rPr>
          <w:rFonts w:ascii="Times New Roman" w:hAnsi="Times New Roman" w:cs="Times New Roman"/>
          <w:sz w:val="24"/>
          <w:szCs w:val="24"/>
        </w:rPr>
        <w:t xml:space="preserve"> Dywed ar boster y 10 egwyddor ar gyfer AagD “mae dealltwriaeth ac ymrwymiad yn dilyn pan fydd gan ddysgwyr ryw ran yn y broses o benderfynu ar amcanion a dynodi meini prawf ar gyfer asesu cynnydd” </w:t>
      </w:r>
      <w:r w:rsidRPr="00FF1440">
        <w:rPr>
          <w:rFonts w:ascii="Times New Roman" w:hAnsi="Times New Roman" w:cs="Times New Roman"/>
          <w:noProof/>
          <w:sz w:val="24"/>
          <w:szCs w:val="24"/>
        </w:rPr>
        <w:t>(Broadfoot, 2002)</w:t>
      </w:r>
      <w:r w:rsidRPr="00FF1440">
        <w:rPr>
          <w:rFonts w:ascii="Times New Roman" w:hAnsi="Times New Roman" w:cs="Times New Roman"/>
          <w:sz w:val="24"/>
          <w:szCs w:val="24"/>
        </w:rPr>
        <w:t xml:space="preserve">. </w:t>
      </w:r>
      <w:proofErr w:type="gramStart"/>
      <w:r w:rsidR="00565DFC" w:rsidRPr="00FF1440">
        <w:rPr>
          <w:rFonts w:ascii="Times New Roman" w:hAnsi="Times New Roman" w:cs="Times New Roman"/>
          <w:sz w:val="24"/>
          <w:szCs w:val="24"/>
        </w:rPr>
        <w:t>Trwy gynllunio’r MPLl, mae’r plant wedi ymrwymo</w:t>
      </w:r>
      <w:r w:rsidRPr="00FF1440">
        <w:rPr>
          <w:rFonts w:ascii="Times New Roman" w:hAnsi="Times New Roman" w:cs="Times New Roman"/>
          <w:sz w:val="24"/>
          <w:szCs w:val="24"/>
        </w:rPr>
        <w:t xml:space="preserve"> </w:t>
      </w:r>
      <w:r w:rsidR="00565DFC" w:rsidRPr="00FF1440">
        <w:rPr>
          <w:rFonts w:ascii="Times New Roman" w:hAnsi="Times New Roman" w:cs="Times New Roman"/>
          <w:sz w:val="24"/>
          <w:szCs w:val="24"/>
        </w:rPr>
        <w:t>i weithio i’r safon uchaf</w:t>
      </w:r>
      <w:r w:rsidRPr="00FF1440">
        <w:rPr>
          <w:rFonts w:ascii="Times New Roman" w:hAnsi="Times New Roman" w:cs="Times New Roman"/>
          <w:sz w:val="24"/>
          <w:szCs w:val="24"/>
        </w:rPr>
        <w:t xml:space="preserve"> gan mai </w:t>
      </w:r>
      <w:r w:rsidRPr="00FF1440">
        <w:rPr>
          <w:rFonts w:ascii="Times New Roman" w:hAnsi="Times New Roman" w:cs="Times New Roman"/>
          <w:sz w:val="24"/>
          <w:szCs w:val="24"/>
        </w:rPr>
        <w:lastRenderedPageBreak/>
        <w:t>nhw sydd we</w:t>
      </w:r>
      <w:r w:rsidR="00565DFC" w:rsidRPr="00FF1440">
        <w:rPr>
          <w:rFonts w:ascii="Times New Roman" w:hAnsi="Times New Roman" w:cs="Times New Roman"/>
          <w:sz w:val="24"/>
          <w:szCs w:val="24"/>
        </w:rPr>
        <w:t>di cynllunio’r camau gweithredu.</w:t>
      </w:r>
      <w:proofErr w:type="gramEnd"/>
      <w:r w:rsidR="00565DFC" w:rsidRPr="00FF1440">
        <w:rPr>
          <w:rFonts w:ascii="Times New Roman" w:hAnsi="Times New Roman" w:cs="Times New Roman"/>
          <w:sz w:val="24"/>
          <w:szCs w:val="24"/>
        </w:rPr>
        <w:t xml:space="preserve"> </w:t>
      </w:r>
      <w:proofErr w:type="gramStart"/>
      <w:r w:rsidR="00C35607" w:rsidRPr="00FF1440">
        <w:rPr>
          <w:rFonts w:ascii="Times New Roman" w:hAnsi="Times New Roman" w:cs="Times New Roman"/>
          <w:sz w:val="24"/>
          <w:szCs w:val="24"/>
        </w:rPr>
        <w:t>Y</w:t>
      </w:r>
      <w:r w:rsidRPr="00FF1440">
        <w:rPr>
          <w:rFonts w:ascii="Times New Roman" w:hAnsi="Times New Roman" w:cs="Times New Roman"/>
          <w:sz w:val="24"/>
          <w:szCs w:val="24"/>
        </w:rPr>
        <w:t xml:space="preserve"> gobaith </w:t>
      </w:r>
      <w:r w:rsidR="00C35607" w:rsidRPr="00FF1440">
        <w:rPr>
          <w:rFonts w:ascii="Times New Roman" w:hAnsi="Times New Roman" w:cs="Times New Roman"/>
          <w:sz w:val="24"/>
          <w:szCs w:val="24"/>
        </w:rPr>
        <w:t xml:space="preserve">felly </w:t>
      </w:r>
      <w:r w:rsidRPr="00FF1440">
        <w:rPr>
          <w:rFonts w:ascii="Times New Roman" w:hAnsi="Times New Roman" w:cs="Times New Roman"/>
          <w:sz w:val="24"/>
          <w:szCs w:val="24"/>
        </w:rPr>
        <w:t>yw fydd gwell dealltwriaeth ganddynt o’r hyn a ddisgwylir.</w:t>
      </w:r>
      <w:proofErr w:type="gramEnd"/>
    </w:p>
    <w:p w:rsidR="00EF27E2" w:rsidRPr="00FF1440" w:rsidRDefault="00EF27E2" w:rsidP="005C2B71">
      <w:pPr>
        <w:spacing w:line="360" w:lineRule="auto"/>
        <w:jc w:val="both"/>
        <w:rPr>
          <w:rFonts w:ascii="Times New Roman" w:hAnsi="Times New Roman" w:cs="Times New Roman"/>
          <w:noProof/>
          <w:sz w:val="24"/>
          <w:szCs w:val="24"/>
        </w:rPr>
      </w:pPr>
      <w:r w:rsidRPr="00FF1440">
        <w:rPr>
          <w:rFonts w:ascii="Times New Roman" w:hAnsi="Times New Roman" w:cs="Times New Roman"/>
          <w:sz w:val="24"/>
          <w:szCs w:val="24"/>
        </w:rPr>
        <w:t xml:space="preserve">Yr ail elfen yw </w:t>
      </w:r>
      <w:r w:rsidR="00415A1E" w:rsidRPr="00FF1440">
        <w:rPr>
          <w:rFonts w:ascii="Times New Roman" w:hAnsi="Times New Roman" w:cs="Times New Roman"/>
          <w:sz w:val="24"/>
          <w:szCs w:val="24"/>
        </w:rPr>
        <w:t>cwestiynu’n effeithiol, sef</w:t>
      </w:r>
      <w:r w:rsidRPr="00FF1440">
        <w:rPr>
          <w:rFonts w:ascii="Times New Roman" w:hAnsi="Times New Roman" w:cs="Times New Roman"/>
          <w:sz w:val="24"/>
          <w:szCs w:val="24"/>
        </w:rPr>
        <w:t xml:space="preserve"> sicrhau bod ansawdd y cwestiynau yn uchel i </w:t>
      </w:r>
      <w:proofErr w:type="gramStart"/>
      <w:r w:rsidRPr="00FF1440">
        <w:rPr>
          <w:rFonts w:ascii="Times New Roman" w:hAnsi="Times New Roman" w:cs="Times New Roman"/>
          <w:sz w:val="24"/>
          <w:szCs w:val="24"/>
        </w:rPr>
        <w:t>gael</w:t>
      </w:r>
      <w:proofErr w:type="gramEnd"/>
      <w:r w:rsidRPr="00FF1440">
        <w:rPr>
          <w:rFonts w:ascii="Times New Roman" w:hAnsi="Times New Roman" w:cs="Times New Roman"/>
          <w:sz w:val="24"/>
          <w:szCs w:val="24"/>
        </w:rPr>
        <w:t xml:space="preserve"> trafodaeth o ansawdd. Gellir defnyddio dwy fath o gwestiwn sef cwestiynau caeedig; sy’n gofyn am ateb pendant o ‘ie’ neu ‘na’, a chwestiynau agored; lle gofynnir am ymhelaethid ar ateb. Dywed </w:t>
      </w:r>
      <w:r w:rsidRPr="00FF1440">
        <w:rPr>
          <w:rFonts w:ascii="Times New Roman" w:hAnsi="Times New Roman" w:cs="Times New Roman"/>
          <w:noProof/>
          <w:sz w:val="24"/>
          <w:szCs w:val="24"/>
        </w:rPr>
        <w:t>“os yw’r dysgwyr yn deall bod y cwestiwn yn gofyn am sgiliau dadansoddi a’u bod yn deall beth yw ‘dadansoddi’, byddan nhw mewn sefyllfa well i ymateb yn fwy manwl i’r cwestiwn” (Cymru Ifanc, 2010, t. 16). Gwelir yma fod defnydd y ferf yn y cwestiwn yn hollbwysig gan mai hyn sy’n datgan y weithred fwyaf addas i gyflawni’r dasg.</w:t>
      </w:r>
      <w:r w:rsidRPr="00FF1440">
        <w:rPr>
          <w:rFonts w:ascii="Times New Roman" w:hAnsi="Times New Roman" w:cs="Times New Roman"/>
          <w:sz w:val="24"/>
          <w:szCs w:val="24"/>
        </w:rPr>
        <w:t xml:space="preserve"> </w:t>
      </w:r>
      <w:proofErr w:type="gramStart"/>
      <w:r w:rsidRPr="00FF1440">
        <w:rPr>
          <w:rFonts w:ascii="Times New Roman" w:hAnsi="Times New Roman" w:cs="Times New Roman"/>
          <w:sz w:val="24"/>
          <w:szCs w:val="24"/>
        </w:rPr>
        <w:t xml:space="preserve">Cefnoga </w:t>
      </w:r>
      <w:r w:rsidRPr="00FF1440">
        <w:rPr>
          <w:rFonts w:ascii="Times New Roman" w:hAnsi="Times New Roman" w:cs="Times New Roman"/>
          <w:noProof/>
          <w:sz w:val="24"/>
          <w:szCs w:val="24"/>
        </w:rPr>
        <w:t>Armstrong (diddyddiad) hyn wrth ddatgan bod y berfau a ddefnyddir yn Nhacsonomeg Bloom yn disgrifio prosesau gwybyddol, sy’n caniatáu i feddylwyr gwneud linc i’r hyn sydd angen iddynt wneud i ddeall ac ymateb yn briodol i’r cwestiwn.</w:t>
      </w:r>
      <w:proofErr w:type="gramEnd"/>
      <w:r w:rsidRPr="00FF1440">
        <w:rPr>
          <w:rFonts w:ascii="Times New Roman" w:hAnsi="Times New Roman" w:cs="Times New Roman"/>
          <w:noProof/>
          <w:sz w:val="24"/>
          <w:szCs w:val="24"/>
        </w:rPr>
        <w:t xml:space="preserve"> Gellir casglu </w:t>
      </w:r>
      <w:r w:rsidR="00565DFC" w:rsidRPr="00FF1440">
        <w:rPr>
          <w:rFonts w:ascii="Times New Roman" w:hAnsi="Times New Roman" w:cs="Times New Roman"/>
          <w:noProof/>
          <w:sz w:val="24"/>
          <w:szCs w:val="24"/>
        </w:rPr>
        <w:t>b</w:t>
      </w:r>
      <w:r w:rsidRPr="00FF1440">
        <w:rPr>
          <w:rFonts w:ascii="Times New Roman" w:hAnsi="Times New Roman" w:cs="Times New Roman"/>
          <w:noProof/>
          <w:sz w:val="24"/>
          <w:szCs w:val="24"/>
        </w:rPr>
        <w:t>od angen dewis a dethol geiriad cwestiwn yn ofalus wrth weithredu Tacsonomeg Bloom, oherwydd y ferf yw’r elfen bwysicaf i’w ystyried i gael yr ymateb gorau wrth y plant.</w:t>
      </w:r>
    </w:p>
    <w:p w:rsidR="00D95C67" w:rsidRPr="00FF1440" w:rsidRDefault="00D95C67" w:rsidP="005C2B71">
      <w:pPr>
        <w:spacing w:line="360" w:lineRule="auto"/>
        <w:jc w:val="both"/>
        <w:rPr>
          <w:rFonts w:ascii="Times New Roman" w:hAnsi="Times New Roman" w:cs="Times New Roman"/>
          <w:noProof/>
          <w:sz w:val="24"/>
          <w:szCs w:val="24"/>
        </w:rPr>
      </w:pPr>
      <w:proofErr w:type="gramStart"/>
      <w:r w:rsidRPr="00FF1440">
        <w:rPr>
          <w:rFonts w:ascii="Times New Roman" w:hAnsi="Times New Roman" w:cs="Times New Roman"/>
          <w:sz w:val="24"/>
          <w:szCs w:val="24"/>
        </w:rPr>
        <w:t>Y drydedd elfen yw cynnig adborth safonol.</w:t>
      </w:r>
      <w:proofErr w:type="gramEnd"/>
      <w:r w:rsidRPr="00FF1440">
        <w:rPr>
          <w:rFonts w:ascii="Times New Roman" w:hAnsi="Times New Roman" w:cs="Times New Roman"/>
          <w:sz w:val="24"/>
          <w:szCs w:val="24"/>
        </w:rPr>
        <w:t xml:space="preserve"> </w:t>
      </w:r>
      <w:proofErr w:type="gramStart"/>
      <w:r w:rsidRPr="00FF1440">
        <w:rPr>
          <w:rFonts w:ascii="Times New Roman" w:hAnsi="Times New Roman" w:cs="Times New Roman"/>
          <w:sz w:val="24"/>
          <w:szCs w:val="24"/>
        </w:rPr>
        <w:t>Gellir cyflawni hyn ar lafar neu’n ysgrifenedig, dim ond eu bod yn ddefnyddiol yn hytrach na’n niweidiol i’r plentyn.</w:t>
      </w:r>
      <w:proofErr w:type="gramEnd"/>
      <w:r w:rsidRPr="00FF1440">
        <w:rPr>
          <w:rFonts w:ascii="Times New Roman" w:hAnsi="Times New Roman" w:cs="Times New Roman"/>
          <w:sz w:val="24"/>
          <w:szCs w:val="24"/>
        </w:rPr>
        <w:t xml:space="preserve"> Dywed “</w:t>
      </w:r>
      <w:proofErr w:type="gramStart"/>
      <w:r w:rsidRPr="00FF1440">
        <w:rPr>
          <w:rFonts w:ascii="Times New Roman" w:hAnsi="Times New Roman" w:cs="Times New Roman"/>
          <w:sz w:val="24"/>
          <w:szCs w:val="24"/>
        </w:rPr>
        <w:t>mae</w:t>
      </w:r>
      <w:proofErr w:type="gramEnd"/>
      <w:r w:rsidRPr="00FF1440">
        <w:rPr>
          <w:rFonts w:ascii="Times New Roman" w:hAnsi="Times New Roman" w:cs="Times New Roman"/>
          <w:sz w:val="24"/>
          <w:szCs w:val="24"/>
        </w:rPr>
        <w:t xml:space="preserve"> rhoi sylwadau ysgrifenedig neu sylwadau llafar i ddysgwyr hefyd yn eu helpu i ganolbwyntio ar y materion dysgu yn hytrach na cheisio dehongli marc neu radd” </w:t>
      </w:r>
      <w:r w:rsidRPr="00FF1440">
        <w:rPr>
          <w:rFonts w:ascii="Times New Roman" w:hAnsi="Times New Roman" w:cs="Times New Roman"/>
          <w:noProof/>
          <w:sz w:val="24"/>
          <w:szCs w:val="24"/>
        </w:rPr>
        <w:t>(Cymru Ifanc, 2010, t. 26). Dylid sicrhau bod yr hyn a dywed yn adeiladol felly, i sicrhau bod dysgwyr yn canolbwyntio ar adeiladu gweithred eu sgiliau wrth gwblhau gwahanol dasgau; yn hytrach na phryderu am farc gwael a methiant.</w:t>
      </w:r>
    </w:p>
    <w:p w:rsidR="009B083C" w:rsidRPr="00FF1440" w:rsidRDefault="00920201" w:rsidP="005C2B71">
      <w:pPr>
        <w:spacing w:line="360" w:lineRule="auto"/>
        <w:jc w:val="both"/>
        <w:rPr>
          <w:rFonts w:ascii="Times New Roman" w:hAnsi="Times New Roman" w:cs="Times New Roman"/>
          <w:sz w:val="24"/>
          <w:szCs w:val="24"/>
        </w:rPr>
      </w:pPr>
      <w:r w:rsidRPr="00FF1440">
        <w:rPr>
          <w:rFonts w:ascii="Times New Roman" w:hAnsi="Times New Roman" w:cs="Times New Roman"/>
          <w:sz w:val="24"/>
          <w:szCs w:val="24"/>
        </w:rPr>
        <w:t xml:space="preserve">Yn </w:t>
      </w:r>
      <w:proofErr w:type="gramStart"/>
      <w:r w:rsidRPr="00FF1440">
        <w:rPr>
          <w:rFonts w:ascii="Times New Roman" w:hAnsi="Times New Roman" w:cs="Times New Roman"/>
          <w:sz w:val="24"/>
          <w:szCs w:val="24"/>
        </w:rPr>
        <w:t>olaf</w:t>
      </w:r>
      <w:proofErr w:type="gramEnd"/>
      <w:r w:rsidRPr="00FF1440">
        <w:rPr>
          <w:rFonts w:ascii="Times New Roman" w:hAnsi="Times New Roman" w:cs="Times New Roman"/>
          <w:sz w:val="24"/>
          <w:szCs w:val="24"/>
        </w:rPr>
        <w:t xml:space="preserve">, gellir asesu cyfoedion, neu gynnal hunan asesiad. Gwelwn o ddyfyniad Black et al (2003), a chyfeiriwyd ati ar ddechrau’r traethawd, bod modd i AagD ddangos faint mae’r plant yn teimlo eu bod nhw’n deall. Cefnogir y cysyniad gan Grigg (2010) wrth iddo sôn am ddysgwyr yn gwneud dyfarniadau dros eu cyflawniadau a myfyrio dros yr hyn a ddysgwyd; yn ogystal â’r ffaith bod plant yn fwy parod i dderbyn beirniadaeth ei gilydd yn hytrach nag wrth athro neu athrawes. Gellir casglu bod gan asesu cyfoedion, yn ogystal â chynnal </w:t>
      </w:r>
      <w:proofErr w:type="gramStart"/>
      <w:r w:rsidRPr="00FF1440">
        <w:rPr>
          <w:rFonts w:ascii="Times New Roman" w:hAnsi="Times New Roman" w:cs="Times New Roman"/>
          <w:sz w:val="24"/>
          <w:szCs w:val="24"/>
        </w:rPr>
        <w:t>hunan</w:t>
      </w:r>
      <w:proofErr w:type="gramEnd"/>
      <w:r w:rsidRPr="00FF1440">
        <w:rPr>
          <w:rFonts w:ascii="Times New Roman" w:hAnsi="Times New Roman" w:cs="Times New Roman"/>
          <w:sz w:val="24"/>
          <w:szCs w:val="24"/>
        </w:rPr>
        <w:t xml:space="preserve"> asesiad, rôl bwysig wrth AagD gan eu bod yn caniatau i blant myfyrio am sut yr ydyn nhw yn dysgu’n bersonol.</w:t>
      </w:r>
    </w:p>
    <w:p w:rsidR="00226DA9" w:rsidRPr="00FF1440" w:rsidRDefault="00B2424D" w:rsidP="005C2B71">
      <w:pPr>
        <w:spacing w:line="360" w:lineRule="auto"/>
        <w:jc w:val="both"/>
        <w:rPr>
          <w:rFonts w:ascii="Times New Roman" w:hAnsi="Times New Roman" w:cs="Times New Roman"/>
          <w:sz w:val="24"/>
          <w:szCs w:val="24"/>
        </w:rPr>
      </w:pPr>
      <w:r w:rsidRPr="00FF1440">
        <w:rPr>
          <w:rFonts w:ascii="Times New Roman" w:hAnsi="Times New Roman" w:cs="Times New Roman"/>
          <w:sz w:val="24"/>
          <w:szCs w:val="24"/>
        </w:rPr>
        <w:t>Pan</w:t>
      </w:r>
      <w:r w:rsidR="00A52D03" w:rsidRPr="00FF1440">
        <w:rPr>
          <w:rFonts w:ascii="Times New Roman" w:hAnsi="Times New Roman" w:cs="Times New Roman"/>
          <w:sz w:val="24"/>
          <w:szCs w:val="24"/>
        </w:rPr>
        <w:t xml:space="preserve"> ar brofiad addysgu proffesiynol (PAP), bu’r athrawes yn ffocysu ar ddefnydd </w:t>
      </w:r>
      <w:r w:rsidR="00727E27" w:rsidRPr="00FF1440">
        <w:rPr>
          <w:rFonts w:ascii="Times New Roman" w:hAnsi="Times New Roman" w:cs="Times New Roman"/>
          <w:sz w:val="24"/>
          <w:szCs w:val="24"/>
        </w:rPr>
        <w:t xml:space="preserve">ymateb i sylwadau’r </w:t>
      </w:r>
      <w:r w:rsidR="0073562D" w:rsidRPr="00FF1440">
        <w:rPr>
          <w:rFonts w:ascii="Times New Roman" w:hAnsi="Times New Roman" w:cs="Times New Roman"/>
          <w:sz w:val="24"/>
          <w:szCs w:val="24"/>
        </w:rPr>
        <w:t xml:space="preserve">athrawes mewn </w:t>
      </w:r>
      <w:r w:rsidR="002A5F70" w:rsidRPr="00FF1440">
        <w:rPr>
          <w:rFonts w:ascii="Times New Roman" w:hAnsi="Times New Roman" w:cs="Times New Roman"/>
          <w:sz w:val="24"/>
          <w:szCs w:val="24"/>
        </w:rPr>
        <w:t>pen</w:t>
      </w:r>
      <w:r w:rsidR="0073562D" w:rsidRPr="00FF1440">
        <w:rPr>
          <w:rFonts w:ascii="Times New Roman" w:hAnsi="Times New Roman" w:cs="Times New Roman"/>
          <w:sz w:val="24"/>
          <w:szCs w:val="24"/>
        </w:rPr>
        <w:t xml:space="preserve"> gwyrdd</w:t>
      </w:r>
      <w:r w:rsidR="00A52D03" w:rsidRPr="00FF1440">
        <w:rPr>
          <w:rFonts w:ascii="Times New Roman" w:hAnsi="Times New Roman" w:cs="Times New Roman"/>
          <w:sz w:val="24"/>
          <w:szCs w:val="24"/>
        </w:rPr>
        <w:t xml:space="preserve"> fel strategaeth AagD</w:t>
      </w:r>
      <w:r w:rsidR="00920201" w:rsidRPr="00FF1440">
        <w:rPr>
          <w:rFonts w:ascii="Times New Roman" w:hAnsi="Times New Roman" w:cs="Times New Roman"/>
          <w:sz w:val="24"/>
          <w:szCs w:val="24"/>
        </w:rPr>
        <w:t xml:space="preserve">, sy’n rhan o’r elfen </w:t>
      </w:r>
      <w:proofErr w:type="gramStart"/>
      <w:r w:rsidR="00920201" w:rsidRPr="00FF1440">
        <w:rPr>
          <w:rFonts w:ascii="Times New Roman" w:hAnsi="Times New Roman" w:cs="Times New Roman"/>
          <w:sz w:val="24"/>
          <w:szCs w:val="24"/>
        </w:rPr>
        <w:t>hunan</w:t>
      </w:r>
      <w:proofErr w:type="gramEnd"/>
      <w:r w:rsidR="00920201" w:rsidRPr="00FF1440">
        <w:rPr>
          <w:rFonts w:ascii="Times New Roman" w:hAnsi="Times New Roman" w:cs="Times New Roman"/>
          <w:sz w:val="24"/>
          <w:szCs w:val="24"/>
        </w:rPr>
        <w:t xml:space="preserve"> asesu</w:t>
      </w:r>
      <w:r w:rsidR="00A52D03" w:rsidRPr="00FF1440">
        <w:rPr>
          <w:rFonts w:ascii="Times New Roman" w:hAnsi="Times New Roman" w:cs="Times New Roman"/>
          <w:sz w:val="24"/>
          <w:szCs w:val="24"/>
        </w:rPr>
        <w:t>.</w:t>
      </w:r>
      <w:r w:rsidR="00A52D03" w:rsidRPr="00FF1440">
        <w:rPr>
          <w:rFonts w:ascii="Times New Roman" w:hAnsi="Times New Roman" w:cs="Times New Roman"/>
          <w:color w:val="FF0000"/>
          <w:sz w:val="24"/>
          <w:szCs w:val="24"/>
        </w:rPr>
        <w:t xml:space="preserve"> </w:t>
      </w:r>
      <w:r w:rsidR="00381976" w:rsidRPr="00FF1440">
        <w:rPr>
          <w:rFonts w:ascii="Times New Roman" w:hAnsi="Times New Roman" w:cs="Times New Roman"/>
          <w:sz w:val="24"/>
          <w:szCs w:val="24"/>
        </w:rPr>
        <w:t xml:space="preserve">Bu’r athrawes yn marcio ar y cyd gydag unigolion trwy gydol y wers, gan nodi un peth </w:t>
      </w:r>
      <w:r w:rsidR="00381976" w:rsidRPr="00FF1440">
        <w:rPr>
          <w:rFonts w:ascii="Times New Roman" w:hAnsi="Times New Roman" w:cs="Times New Roman"/>
          <w:sz w:val="24"/>
          <w:szCs w:val="24"/>
        </w:rPr>
        <w:lastRenderedPageBreak/>
        <w:t>da am y gwaith, ac wedyn herio’r plentyn i wella elfen o’r gwaith yn ôl y MPLl. Bydd gofyn i’r plentyn yna ymateb i’r sylwad mewn pen gwyrdd i ddangos eu bod nhw wedi deall yr hyn a thrafodwyd, ac felly yn medru dangos gwelliant yn ei waith.</w:t>
      </w:r>
    </w:p>
    <w:p w:rsidR="00381976" w:rsidRPr="00FF1440" w:rsidRDefault="00381976" w:rsidP="005C2B71">
      <w:pPr>
        <w:spacing w:line="360" w:lineRule="auto"/>
        <w:jc w:val="both"/>
        <w:rPr>
          <w:rFonts w:ascii="Times New Roman" w:hAnsi="Times New Roman" w:cs="Times New Roman"/>
          <w:sz w:val="24"/>
          <w:szCs w:val="24"/>
        </w:rPr>
      </w:pPr>
      <w:r w:rsidRPr="00FF1440">
        <w:rPr>
          <w:rFonts w:ascii="Times New Roman" w:hAnsi="Times New Roman" w:cs="Times New Roman"/>
          <w:sz w:val="24"/>
          <w:szCs w:val="24"/>
        </w:rPr>
        <w:t xml:space="preserve">Ceir rhai safonau SAC sy’n ymwneud </w:t>
      </w:r>
      <w:proofErr w:type="gramStart"/>
      <w:r w:rsidRPr="00FF1440">
        <w:rPr>
          <w:rFonts w:ascii="Times New Roman" w:hAnsi="Times New Roman" w:cs="Times New Roman"/>
          <w:sz w:val="24"/>
          <w:szCs w:val="24"/>
        </w:rPr>
        <w:t>ag</w:t>
      </w:r>
      <w:proofErr w:type="gramEnd"/>
      <w:r w:rsidRPr="00FF1440">
        <w:rPr>
          <w:rFonts w:ascii="Times New Roman" w:hAnsi="Times New Roman" w:cs="Times New Roman"/>
          <w:sz w:val="24"/>
          <w:szCs w:val="24"/>
        </w:rPr>
        <w:t xml:space="preserve"> AagD. </w:t>
      </w:r>
      <w:proofErr w:type="gramStart"/>
      <w:r w:rsidRPr="00FF1440">
        <w:rPr>
          <w:rFonts w:ascii="Times New Roman" w:hAnsi="Times New Roman" w:cs="Times New Roman"/>
          <w:sz w:val="24"/>
          <w:szCs w:val="24"/>
        </w:rPr>
        <w:t>Un</w:t>
      </w:r>
      <w:proofErr w:type="gramEnd"/>
      <w:r w:rsidRPr="00FF1440">
        <w:rPr>
          <w:rFonts w:ascii="Times New Roman" w:hAnsi="Times New Roman" w:cs="Times New Roman"/>
          <w:sz w:val="24"/>
          <w:szCs w:val="24"/>
        </w:rPr>
        <w:t xml:space="preserve"> safon </w:t>
      </w:r>
      <w:r w:rsidR="006B4267" w:rsidRPr="00FF1440">
        <w:rPr>
          <w:rFonts w:ascii="Times New Roman" w:hAnsi="Times New Roman" w:cs="Times New Roman"/>
          <w:sz w:val="24"/>
          <w:szCs w:val="24"/>
        </w:rPr>
        <w:t>b</w:t>
      </w:r>
      <w:r w:rsidRPr="00FF1440">
        <w:rPr>
          <w:rFonts w:ascii="Times New Roman" w:hAnsi="Times New Roman" w:cs="Times New Roman"/>
          <w:sz w:val="24"/>
          <w:szCs w:val="24"/>
        </w:rPr>
        <w:t xml:space="preserve">enodol yw safon S3.2.2, sef “eu bod yn monitro ac yn asesu wrth iddynt addysgu, gan roi adborth unionsyth ac adeiladol i gefnogi dysgwyr fel y maent yn mynd yn eu blaenau. </w:t>
      </w:r>
      <w:proofErr w:type="gramStart"/>
      <w:r w:rsidRPr="00FF1440">
        <w:rPr>
          <w:rFonts w:ascii="Times New Roman" w:hAnsi="Times New Roman" w:cs="Times New Roman"/>
          <w:sz w:val="24"/>
          <w:szCs w:val="24"/>
        </w:rPr>
        <w:t xml:space="preserve">Eu bod yn cael dysgwyr i roi ystyriaeth i’w perfformiad eu hunain, ac i’w werthuso a’i wella” </w:t>
      </w:r>
      <w:sdt>
        <w:sdtPr>
          <w:rPr>
            <w:rFonts w:ascii="Times New Roman" w:hAnsi="Times New Roman" w:cs="Times New Roman"/>
            <w:sz w:val="24"/>
            <w:szCs w:val="24"/>
          </w:rPr>
          <w:id w:val="7140582"/>
          <w:citation/>
        </w:sdtPr>
        <w:sdtContent>
          <w:r w:rsidR="00C856C0" w:rsidRPr="00FF1440">
            <w:rPr>
              <w:rFonts w:ascii="Times New Roman" w:hAnsi="Times New Roman" w:cs="Times New Roman"/>
              <w:sz w:val="24"/>
              <w:szCs w:val="24"/>
            </w:rPr>
            <w:fldChar w:fldCharType="begin"/>
          </w:r>
          <w:r w:rsidRPr="00FF1440">
            <w:rPr>
              <w:rFonts w:ascii="Times New Roman" w:hAnsi="Times New Roman" w:cs="Times New Roman"/>
              <w:sz w:val="24"/>
              <w:szCs w:val="24"/>
            </w:rPr>
            <w:instrText xml:space="preserve"> CITATION Lly09 \l 2057 </w:instrText>
          </w:r>
          <w:r w:rsidR="00C856C0" w:rsidRPr="00FF1440">
            <w:rPr>
              <w:rFonts w:ascii="Times New Roman" w:hAnsi="Times New Roman" w:cs="Times New Roman"/>
              <w:sz w:val="24"/>
              <w:szCs w:val="24"/>
            </w:rPr>
            <w:fldChar w:fldCharType="separate"/>
          </w:r>
          <w:r w:rsidR="005C2B71" w:rsidRPr="00FF1440">
            <w:rPr>
              <w:rFonts w:ascii="Times New Roman" w:hAnsi="Times New Roman" w:cs="Times New Roman"/>
              <w:noProof/>
              <w:sz w:val="24"/>
              <w:szCs w:val="24"/>
            </w:rPr>
            <w:t>(Llywodraeth Cymru, 2009)</w:t>
          </w:r>
          <w:r w:rsidR="00C856C0" w:rsidRPr="00FF1440">
            <w:rPr>
              <w:rFonts w:ascii="Times New Roman" w:hAnsi="Times New Roman" w:cs="Times New Roman"/>
              <w:sz w:val="24"/>
              <w:szCs w:val="24"/>
            </w:rPr>
            <w:fldChar w:fldCharType="end"/>
          </w:r>
        </w:sdtContent>
      </w:sdt>
      <w:r w:rsidR="002A5F70" w:rsidRPr="00FF1440">
        <w:rPr>
          <w:rFonts w:ascii="Times New Roman" w:hAnsi="Times New Roman" w:cs="Times New Roman"/>
          <w:sz w:val="24"/>
          <w:szCs w:val="24"/>
        </w:rPr>
        <w:t>.</w:t>
      </w:r>
      <w:proofErr w:type="gramEnd"/>
      <w:r w:rsidR="002A5F70" w:rsidRPr="00FF1440">
        <w:rPr>
          <w:rFonts w:ascii="Times New Roman" w:hAnsi="Times New Roman" w:cs="Times New Roman"/>
          <w:sz w:val="24"/>
          <w:szCs w:val="24"/>
        </w:rPr>
        <w:t xml:space="preserve"> Ymateba’r athrawes i’r safon yma’n uniongyrchol trwy gydweithio </w:t>
      </w:r>
      <w:proofErr w:type="gramStart"/>
      <w:r w:rsidR="002A5F70" w:rsidRPr="00FF1440">
        <w:rPr>
          <w:rFonts w:ascii="Times New Roman" w:hAnsi="Times New Roman" w:cs="Times New Roman"/>
          <w:sz w:val="24"/>
          <w:szCs w:val="24"/>
        </w:rPr>
        <w:t>ag</w:t>
      </w:r>
      <w:proofErr w:type="gramEnd"/>
      <w:r w:rsidR="002A5F70" w:rsidRPr="00FF1440">
        <w:rPr>
          <w:rFonts w:ascii="Times New Roman" w:hAnsi="Times New Roman" w:cs="Times New Roman"/>
          <w:sz w:val="24"/>
          <w:szCs w:val="24"/>
        </w:rPr>
        <w:t xml:space="preserve"> unigolion wrth farcio, gan sicrhau bod gan bob plentyn dealltwriaeth lwyr o’r hyn sydd angen iddynt wneud i wella’u gwaith mewn pen gwyrdd.</w:t>
      </w:r>
    </w:p>
    <w:p w:rsidR="000300E5" w:rsidRPr="00FF1440" w:rsidRDefault="000300E5" w:rsidP="005C2B71">
      <w:pPr>
        <w:spacing w:line="360" w:lineRule="auto"/>
        <w:jc w:val="both"/>
        <w:rPr>
          <w:rFonts w:ascii="Times New Roman" w:hAnsi="Times New Roman" w:cs="Times New Roman"/>
          <w:sz w:val="24"/>
          <w:szCs w:val="24"/>
        </w:rPr>
      </w:pPr>
      <w:r w:rsidRPr="00FF1440">
        <w:rPr>
          <w:rFonts w:ascii="Times New Roman" w:hAnsi="Times New Roman" w:cs="Times New Roman"/>
          <w:sz w:val="24"/>
          <w:szCs w:val="24"/>
        </w:rPr>
        <w:t xml:space="preserve">Dywed Grigg (2010) bod </w:t>
      </w:r>
      <w:proofErr w:type="gramStart"/>
      <w:r w:rsidRPr="00FF1440">
        <w:rPr>
          <w:rFonts w:ascii="Times New Roman" w:hAnsi="Times New Roman" w:cs="Times New Roman"/>
          <w:sz w:val="24"/>
          <w:szCs w:val="24"/>
        </w:rPr>
        <w:t>hunan</w:t>
      </w:r>
      <w:proofErr w:type="gramEnd"/>
      <w:r w:rsidRPr="00FF1440">
        <w:rPr>
          <w:rFonts w:ascii="Times New Roman" w:hAnsi="Times New Roman" w:cs="Times New Roman"/>
          <w:sz w:val="24"/>
          <w:szCs w:val="24"/>
        </w:rPr>
        <w:t xml:space="preserve"> asesiad yn ymwneud â disgyblion yn meddwl am sut gwnaethon nhw weithio; hynny yw yn medru meddwl am ac esbonio sut ddaethant i ryw ateb penodol yn eu gwaith. Gellir dadlau felly bod elfen o’r theori metawybyddiaeth yn chwarae rôl wrth i’r plant cynnal </w:t>
      </w:r>
      <w:proofErr w:type="gramStart"/>
      <w:r w:rsidRPr="00FF1440">
        <w:rPr>
          <w:rFonts w:ascii="Times New Roman" w:hAnsi="Times New Roman" w:cs="Times New Roman"/>
          <w:sz w:val="24"/>
          <w:szCs w:val="24"/>
        </w:rPr>
        <w:t>hunan</w:t>
      </w:r>
      <w:proofErr w:type="gramEnd"/>
      <w:r w:rsidRPr="00FF1440">
        <w:rPr>
          <w:rFonts w:ascii="Times New Roman" w:hAnsi="Times New Roman" w:cs="Times New Roman"/>
          <w:sz w:val="24"/>
          <w:szCs w:val="24"/>
        </w:rPr>
        <w:t xml:space="preserve"> asesiad o’u gwaith yn ôl s</w:t>
      </w:r>
      <w:r w:rsidR="004819DC" w:rsidRPr="00FF1440">
        <w:rPr>
          <w:rFonts w:ascii="Times New Roman" w:hAnsi="Times New Roman" w:cs="Times New Roman"/>
          <w:sz w:val="24"/>
          <w:szCs w:val="24"/>
        </w:rPr>
        <w:t xml:space="preserve">ylwadau’r </w:t>
      </w:r>
      <w:r w:rsidRPr="00FF1440">
        <w:rPr>
          <w:rFonts w:ascii="Times New Roman" w:hAnsi="Times New Roman" w:cs="Times New Roman"/>
          <w:sz w:val="24"/>
          <w:szCs w:val="24"/>
        </w:rPr>
        <w:t xml:space="preserve">athrawes. Gellir diffinio sgiliau metawybyddiaeth fel “taking conscious control of learning, planning and selecting strategies, monitoring the progress of learning, correcting errors, analysing the effectiveness of learning strategies, and changing learning behaviours when necessary” yn ôl Ridley et al </w:t>
      </w:r>
      <w:r w:rsidRPr="00FF1440">
        <w:rPr>
          <w:rFonts w:ascii="Times New Roman" w:hAnsi="Times New Roman" w:cs="Times New Roman"/>
          <w:noProof/>
          <w:sz w:val="24"/>
          <w:szCs w:val="24"/>
        </w:rPr>
        <w:t>(1992, dyfynnwyd yn Davis, 2015)</w:t>
      </w:r>
      <w:r w:rsidRPr="00FF1440">
        <w:rPr>
          <w:rFonts w:ascii="Times New Roman" w:hAnsi="Times New Roman" w:cs="Times New Roman"/>
          <w:sz w:val="24"/>
          <w:szCs w:val="24"/>
        </w:rPr>
        <w:t>. Bu’r athrawes yn gweithredu rhai o elfennau’r dyfyniad hon wrth weithredu’r system o ymateb mewn pen gwyrdd</w:t>
      </w:r>
      <w:r w:rsidR="00A0098F" w:rsidRPr="00FF1440">
        <w:rPr>
          <w:rFonts w:ascii="Times New Roman" w:hAnsi="Times New Roman" w:cs="Times New Roman"/>
          <w:sz w:val="24"/>
          <w:szCs w:val="24"/>
        </w:rPr>
        <w:t xml:space="preserve"> ar PAP</w:t>
      </w:r>
      <w:r w:rsidRPr="00FF1440">
        <w:rPr>
          <w:rFonts w:ascii="Times New Roman" w:hAnsi="Times New Roman" w:cs="Times New Roman"/>
          <w:sz w:val="24"/>
          <w:szCs w:val="24"/>
        </w:rPr>
        <w:t xml:space="preserve">, megis cywiro gwallau trwy ofyn iddynt ddefnyddio geiriadur i gynorthwyo os oedd angen, monitro’r cynnydd mewn dysgu ar draws nifer o wersi ac ambell waith newid ymddygiadau dysgu unigolion oedd yn teimlo </w:t>
      </w:r>
      <w:proofErr w:type="gramStart"/>
      <w:r w:rsidRPr="00FF1440">
        <w:rPr>
          <w:rFonts w:ascii="Times New Roman" w:hAnsi="Times New Roman" w:cs="Times New Roman"/>
          <w:sz w:val="24"/>
          <w:szCs w:val="24"/>
        </w:rPr>
        <w:t>nad</w:t>
      </w:r>
      <w:proofErr w:type="gramEnd"/>
      <w:r w:rsidRPr="00FF1440">
        <w:rPr>
          <w:rFonts w:ascii="Times New Roman" w:hAnsi="Times New Roman" w:cs="Times New Roman"/>
          <w:sz w:val="24"/>
          <w:szCs w:val="24"/>
        </w:rPr>
        <w:t xml:space="preserve"> oedd eu gwaith yn medru cyrraedd gwell safon. </w:t>
      </w:r>
      <w:proofErr w:type="gramStart"/>
      <w:r w:rsidRPr="00FF1440">
        <w:rPr>
          <w:rFonts w:ascii="Times New Roman" w:hAnsi="Times New Roman" w:cs="Times New Roman"/>
          <w:sz w:val="24"/>
          <w:szCs w:val="24"/>
        </w:rPr>
        <w:t>Gwelir felly ei fod yn bwysig rhoi’r cyfle i blant i fyfyrio ar yr hyn a chyflawnwyd yn ystod y wers</w:t>
      </w:r>
      <w:r w:rsidR="004819DC" w:rsidRPr="00FF1440">
        <w:rPr>
          <w:rFonts w:ascii="Times New Roman" w:hAnsi="Times New Roman" w:cs="Times New Roman"/>
          <w:sz w:val="24"/>
          <w:szCs w:val="24"/>
        </w:rPr>
        <w:t xml:space="preserve"> yn gyson</w:t>
      </w:r>
      <w:r w:rsidRPr="00FF1440">
        <w:rPr>
          <w:rFonts w:ascii="Times New Roman" w:hAnsi="Times New Roman" w:cs="Times New Roman"/>
          <w:sz w:val="24"/>
          <w:szCs w:val="24"/>
        </w:rPr>
        <w:t>, i sicrhau eu bod nhw’n ymwybodol o’u dysgu eu hun yn ogystal â medru addasu’r gwaith i ddangos cynnydd.</w:t>
      </w:r>
      <w:proofErr w:type="gramEnd"/>
    </w:p>
    <w:p w:rsidR="00BB3B88" w:rsidRPr="00FF1440" w:rsidRDefault="00BB3B88" w:rsidP="005C2B71">
      <w:pPr>
        <w:spacing w:line="360" w:lineRule="auto"/>
        <w:jc w:val="both"/>
        <w:rPr>
          <w:rFonts w:ascii="Times New Roman" w:hAnsi="Times New Roman" w:cs="Times New Roman"/>
          <w:sz w:val="24"/>
          <w:szCs w:val="24"/>
        </w:rPr>
      </w:pPr>
      <w:r w:rsidRPr="00FF1440">
        <w:rPr>
          <w:rFonts w:ascii="Times New Roman" w:hAnsi="Times New Roman" w:cs="Times New Roman"/>
          <w:sz w:val="24"/>
          <w:szCs w:val="24"/>
        </w:rPr>
        <w:t xml:space="preserve">Nodir pwynt diddorol gan Black a Wiliam (1998) sef fod </w:t>
      </w:r>
      <w:proofErr w:type="gramStart"/>
      <w:r w:rsidRPr="00FF1440">
        <w:rPr>
          <w:rFonts w:ascii="Times New Roman" w:hAnsi="Times New Roman" w:cs="Times New Roman"/>
          <w:sz w:val="24"/>
          <w:szCs w:val="24"/>
        </w:rPr>
        <w:t>hunan</w:t>
      </w:r>
      <w:proofErr w:type="gramEnd"/>
      <w:r w:rsidRPr="00FF1440">
        <w:rPr>
          <w:rFonts w:ascii="Times New Roman" w:hAnsi="Times New Roman" w:cs="Times New Roman"/>
          <w:sz w:val="24"/>
          <w:szCs w:val="24"/>
        </w:rPr>
        <w:t xml:space="preserve"> asesiadau plant yn medru troi’n drafodaeth drylwyr ag athrawon yn ogystal â rhyngddo’i gilydd, sydd yn hyrwyddo’r myfyrio ar feddwl ymhellach. O ganlyniad, y gobaith fydd bod mwy o blant yn barod i wrando ar yr hyn a gofynnir iddynt wneud wrth gyflawni gwahanol dasgau i’w llawn botensial, gan gynnwys ystyried yn llawn ei feddylfryd wrth ymateb i sylwadau’r athro neu athrawes.</w:t>
      </w:r>
    </w:p>
    <w:p w:rsidR="001548C9" w:rsidRPr="00FF1440" w:rsidRDefault="001548C9" w:rsidP="005C2B71">
      <w:pPr>
        <w:autoSpaceDE w:val="0"/>
        <w:autoSpaceDN w:val="0"/>
        <w:adjustRightInd w:val="0"/>
        <w:spacing w:line="360" w:lineRule="auto"/>
        <w:jc w:val="both"/>
        <w:rPr>
          <w:rFonts w:ascii="Times New Roman" w:hAnsi="Times New Roman" w:cs="Times New Roman"/>
          <w:sz w:val="24"/>
          <w:szCs w:val="24"/>
        </w:rPr>
      </w:pPr>
      <w:proofErr w:type="gramStart"/>
      <w:r w:rsidRPr="00FF1440">
        <w:rPr>
          <w:rFonts w:ascii="Times New Roman" w:hAnsi="Times New Roman" w:cs="Times New Roman"/>
          <w:sz w:val="24"/>
          <w:szCs w:val="24"/>
        </w:rPr>
        <w:lastRenderedPageBreak/>
        <w:t xml:space="preserve">Treialwyd y </w:t>
      </w:r>
      <w:r w:rsidR="005C2B71" w:rsidRPr="00FF1440">
        <w:rPr>
          <w:rFonts w:ascii="Times New Roman" w:hAnsi="Times New Roman" w:cs="Times New Roman"/>
          <w:sz w:val="24"/>
          <w:szCs w:val="24"/>
        </w:rPr>
        <w:t xml:space="preserve">strategaeth o ymateb i sylwadau’r </w:t>
      </w:r>
      <w:r w:rsidRPr="00FF1440">
        <w:rPr>
          <w:rFonts w:ascii="Times New Roman" w:hAnsi="Times New Roman" w:cs="Times New Roman"/>
          <w:sz w:val="24"/>
          <w:szCs w:val="24"/>
        </w:rPr>
        <w:t>athrawes mewn pen gwyrdd ar blant cyfnod allweddol 2.</w:t>
      </w:r>
      <w:proofErr w:type="gramEnd"/>
      <w:r w:rsidRPr="00FF1440">
        <w:rPr>
          <w:rFonts w:ascii="Times New Roman" w:hAnsi="Times New Roman" w:cs="Times New Roman"/>
          <w:sz w:val="24"/>
          <w:szCs w:val="24"/>
        </w:rPr>
        <w:t xml:space="preserve"> Caniataodd y strategaeth i unigolion feddwl am yr hyn allent wedi gwneud i wella’u gwaith, gan ymateb yn briodol i sylwadau’r athrawes i ddangos y gwelliannau yma</w:t>
      </w:r>
      <w:r w:rsidR="00BD570D" w:rsidRPr="00FF1440">
        <w:rPr>
          <w:rFonts w:ascii="Times New Roman" w:hAnsi="Times New Roman" w:cs="Times New Roman"/>
          <w:sz w:val="24"/>
          <w:szCs w:val="24"/>
        </w:rPr>
        <w:t>.</w:t>
      </w:r>
      <w:r w:rsidRPr="00FF1440">
        <w:rPr>
          <w:rFonts w:ascii="Times New Roman" w:hAnsi="Times New Roman" w:cs="Times New Roman"/>
          <w:sz w:val="24"/>
          <w:szCs w:val="24"/>
        </w:rPr>
        <w:t xml:space="preserve"> </w:t>
      </w:r>
      <w:proofErr w:type="gramStart"/>
      <w:r w:rsidRPr="00FF1440">
        <w:rPr>
          <w:rFonts w:ascii="Times New Roman" w:hAnsi="Times New Roman" w:cs="Times New Roman"/>
          <w:sz w:val="24"/>
          <w:szCs w:val="24"/>
        </w:rPr>
        <w:t>Un</w:t>
      </w:r>
      <w:proofErr w:type="gramEnd"/>
      <w:r w:rsidRPr="00FF1440">
        <w:rPr>
          <w:rFonts w:ascii="Times New Roman" w:hAnsi="Times New Roman" w:cs="Times New Roman"/>
          <w:sz w:val="24"/>
          <w:szCs w:val="24"/>
        </w:rPr>
        <w:t xml:space="preserve"> esiampl o le gweithiodd y strategaeth yn dda oedd un plentyn wrth ysgrifennu adolygiad llyfr mewn gwers sgil Saesneg. </w:t>
      </w:r>
      <w:proofErr w:type="gramStart"/>
      <w:r w:rsidRPr="00FF1440">
        <w:rPr>
          <w:rFonts w:ascii="Times New Roman" w:hAnsi="Times New Roman" w:cs="Times New Roman"/>
          <w:sz w:val="24"/>
          <w:szCs w:val="24"/>
        </w:rPr>
        <w:t>Gofynnwyd i’r unigolyn esbonio pam hoffai i’w teulu ddarllen y llyfr, ond rhoddodd y plentyn ymateb weddol syml.</w:t>
      </w:r>
      <w:proofErr w:type="gramEnd"/>
      <w:r w:rsidRPr="00FF1440">
        <w:rPr>
          <w:rFonts w:ascii="Times New Roman" w:hAnsi="Times New Roman" w:cs="Times New Roman"/>
          <w:sz w:val="24"/>
          <w:szCs w:val="24"/>
        </w:rPr>
        <w:t xml:space="preserve"> Marciwyd y gwaith ar y cyd â’r athrawes, gan adael amser i feddwl am sut allai’r plentyn wedi ymhelaethu ar ei ateb. </w:t>
      </w:r>
      <w:proofErr w:type="gramStart"/>
      <w:r w:rsidRPr="00FF1440">
        <w:rPr>
          <w:rFonts w:ascii="Times New Roman" w:hAnsi="Times New Roman" w:cs="Times New Roman"/>
          <w:sz w:val="24"/>
          <w:szCs w:val="24"/>
        </w:rPr>
        <w:t>Bu’r plentyn yn gwella’r ateb yn sylweddol trwy gynnwys pam roedd hi’n hoff o’r llyfr, gan barhau wedyn i ddweud bod gan ei deulu diddordebau tebyg iddi hi.</w:t>
      </w:r>
      <w:proofErr w:type="gramEnd"/>
      <w:r w:rsidRPr="00FF1440">
        <w:rPr>
          <w:rFonts w:ascii="Times New Roman" w:hAnsi="Times New Roman" w:cs="Times New Roman"/>
          <w:sz w:val="24"/>
          <w:szCs w:val="24"/>
        </w:rPr>
        <w:t xml:space="preserve"> O ganlyniad, roedd modd i’r plentyn targedu’r elfen o fynegi barn yn y MPLl, </w:t>
      </w:r>
      <w:proofErr w:type="gramStart"/>
      <w:r w:rsidRPr="00FF1440">
        <w:rPr>
          <w:rFonts w:ascii="Times New Roman" w:hAnsi="Times New Roman" w:cs="Times New Roman"/>
          <w:sz w:val="24"/>
          <w:szCs w:val="24"/>
        </w:rPr>
        <w:t>a</w:t>
      </w:r>
      <w:proofErr w:type="gramEnd"/>
      <w:r w:rsidRPr="00FF1440">
        <w:rPr>
          <w:rFonts w:ascii="Times New Roman" w:hAnsi="Times New Roman" w:cs="Times New Roman"/>
          <w:sz w:val="24"/>
          <w:szCs w:val="24"/>
        </w:rPr>
        <w:t xml:space="preserve"> llwyddodd i ddeall sut gall y sgil o wirio dros ei gwaith fod o fudd iddi ar hyd y gwersi.</w:t>
      </w:r>
    </w:p>
    <w:p w:rsidR="001548C9" w:rsidRPr="00FF1440" w:rsidRDefault="001548C9" w:rsidP="005C2B71">
      <w:pPr>
        <w:tabs>
          <w:tab w:val="left" w:pos="1785"/>
        </w:tabs>
        <w:autoSpaceDE w:val="0"/>
        <w:autoSpaceDN w:val="0"/>
        <w:adjustRightInd w:val="0"/>
        <w:spacing w:line="360" w:lineRule="auto"/>
        <w:jc w:val="both"/>
        <w:rPr>
          <w:rFonts w:ascii="Times New Roman" w:hAnsi="Times New Roman" w:cs="Times New Roman"/>
          <w:sz w:val="24"/>
          <w:szCs w:val="24"/>
        </w:rPr>
      </w:pPr>
      <w:r w:rsidRPr="00FF1440">
        <w:rPr>
          <w:rFonts w:ascii="Times New Roman" w:hAnsi="Times New Roman" w:cs="Times New Roman"/>
          <w:sz w:val="24"/>
          <w:szCs w:val="24"/>
        </w:rPr>
        <w:t xml:space="preserve">Fodd bynnag, gellir dadlau na fyddai plentyn yn y cyfnod sylfaen o bosib yn medru deall y cysyniad o ‘feddwl am feddwl’ fel noda Grigg (2010) wrth edrych ar fetawybyddiaeth, ac o ganlyniad </w:t>
      </w:r>
      <w:r w:rsidR="00AC4E8C" w:rsidRPr="00FF1440">
        <w:rPr>
          <w:rFonts w:ascii="Times New Roman" w:hAnsi="Times New Roman" w:cs="Times New Roman"/>
          <w:sz w:val="24"/>
          <w:szCs w:val="24"/>
        </w:rPr>
        <w:t>gwelir</w:t>
      </w:r>
      <w:r w:rsidRPr="00FF1440">
        <w:rPr>
          <w:rFonts w:ascii="Times New Roman" w:hAnsi="Times New Roman" w:cs="Times New Roman"/>
          <w:sz w:val="24"/>
          <w:szCs w:val="24"/>
        </w:rPr>
        <w:t xml:space="preserve"> na fyddai’r strategaeth yr un mor ddefnyddiol iddynt. </w:t>
      </w:r>
      <w:proofErr w:type="gramStart"/>
      <w:r w:rsidRPr="00FF1440">
        <w:rPr>
          <w:rFonts w:ascii="Times New Roman" w:hAnsi="Times New Roman" w:cs="Times New Roman"/>
          <w:sz w:val="24"/>
          <w:szCs w:val="24"/>
        </w:rPr>
        <w:t>Gellir newid y strategaeth felly trwy gynnal trafodaeth o’r gwaith ar lafar gan adael i’r athrawes nodi unrhyw bwyntiau a gafwyd gan y plentyn.</w:t>
      </w:r>
      <w:proofErr w:type="gramEnd"/>
      <w:r w:rsidRPr="00FF1440">
        <w:rPr>
          <w:rFonts w:ascii="Times New Roman" w:hAnsi="Times New Roman" w:cs="Times New Roman"/>
          <w:sz w:val="24"/>
          <w:szCs w:val="24"/>
        </w:rPr>
        <w:t xml:space="preserve"> Gall y plentyn wedyn rhoi sticer wyrdd ar bwys unrhyw ddarn o waith lle ddangosir gwelliant o’r sylwad yna gyda chymorth yr athrawes.</w:t>
      </w:r>
    </w:p>
    <w:p w:rsidR="00156BAB" w:rsidRDefault="00BB3B88" w:rsidP="005C2B71">
      <w:pPr>
        <w:tabs>
          <w:tab w:val="left" w:pos="1785"/>
        </w:tabs>
        <w:autoSpaceDE w:val="0"/>
        <w:autoSpaceDN w:val="0"/>
        <w:adjustRightInd w:val="0"/>
        <w:spacing w:line="360" w:lineRule="auto"/>
        <w:jc w:val="both"/>
        <w:rPr>
          <w:rFonts w:ascii="Times New Roman" w:hAnsi="Times New Roman" w:cs="Times New Roman"/>
          <w:sz w:val="24"/>
          <w:szCs w:val="24"/>
        </w:rPr>
      </w:pPr>
      <w:r w:rsidRPr="00FF1440">
        <w:rPr>
          <w:rFonts w:ascii="Times New Roman" w:hAnsi="Times New Roman" w:cs="Times New Roman"/>
          <w:sz w:val="24"/>
          <w:szCs w:val="24"/>
        </w:rPr>
        <w:t>I grynhoi, gellir casglu fod AagD yn bwysig i’r athrawon yn ogystal â’r plant wrth sicrhau bod pawb yn ffynnu ac yn cydweithio i weithredu’r hyn sydd orau i bob unigolyn.</w:t>
      </w:r>
      <w:r w:rsidRPr="00FF1440">
        <w:rPr>
          <w:rFonts w:ascii="Times New Roman" w:hAnsi="Times New Roman" w:cs="Times New Roman"/>
          <w:color w:val="FF0000"/>
          <w:sz w:val="24"/>
          <w:szCs w:val="24"/>
        </w:rPr>
        <w:t xml:space="preserve"> </w:t>
      </w:r>
      <w:r w:rsidR="002C4BB8" w:rsidRPr="00FF1440">
        <w:rPr>
          <w:rFonts w:ascii="Times New Roman" w:hAnsi="Times New Roman" w:cs="Times New Roman"/>
          <w:sz w:val="24"/>
          <w:szCs w:val="24"/>
        </w:rPr>
        <w:t xml:space="preserve">Noda Hattie “when teachers seek, or at least are open to, feedback from students as to what students know, what they understand... then teaching and learning can be synchronized and powerful” </w:t>
      </w:r>
      <w:r w:rsidR="002C4BB8" w:rsidRPr="00FF1440">
        <w:rPr>
          <w:rFonts w:ascii="Times New Roman" w:hAnsi="Times New Roman" w:cs="Times New Roman"/>
          <w:noProof/>
          <w:sz w:val="24"/>
          <w:szCs w:val="24"/>
        </w:rPr>
        <w:t>(Hattie, 2009, t. 173).</w:t>
      </w:r>
      <w:r w:rsidR="002C4BB8" w:rsidRPr="00FF1440">
        <w:rPr>
          <w:rFonts w:ascii="Times New Roman" w:hAnsi="Times New Roman" w:cs="Times New Roman"/>
          <w:sz w:val="24"/>
          <w:szCs w:val="24"/>
        </w:rPr>
        <w:t xml:space="preserve"> Amlinella Hattie (2009)</w:t>
      </w:r>
      <w:r w:rsidR="000E3029" w:rsidRPr="00FF1440">
        <w:rPr>
          <w:rFonts w:ascii="Times New Roman" w:hAnsi="Times New Roman" w:cs="Times New Roman"/>
          <w:sz w:val="24"/>
          <w:szCs w:val="24"/>
        </w:rPr>
        <w:t>,</w:t>
      </w:r>
      <w:r w:rsidR="002C4BB8" w:rsidRPr="00FF1440">
        <w:rPr>
          <w:rFonts w:ascii="Times New Roman" w:hAnsi="Times New Roman" w:cs="Times New Roman"/>
          <w:sz w:val="24"/>
          <w:szCs w:val="24"/>
        </w:rPr>
        <w:t xml:space="preserve"> trwy adael i’r plant arwain yr AagD ambell waith, gellir gwella’r dysgu ac addysgu fel uned ar y cyd; nid yn unig i sicrhau bod pob unigolyn yn gweithio i wella’u perfformiad eu hun, ond hefyd i sicrhau bod y plant yn deall yn hollol pwysigrwydd gwerthuso eu gwaith i</w:t>
      </w:r>
      <w:r w:rsidRPr="00FF1440">
        <w:rPr>
          <w:rFonts w:ascii="Times New Roman" w:hAnsi="Times New Roman" w:cs="Times New Roman"/>
          <w:sz w:val="24"/>
          <w:szCs w:val="24"/>
        </w:rPr>
        <w:t xml:space="preserve"> wthio’u hun yn barhaus i wella;</w:t>
      </w:r>
      <w:r w:rsidR="00021F3C" w:rsidRPr="00FF1440">
        <w:rPr>
          <w:rFonts w:ascii="Times New Roman" w:hAnsi="Times New Roman" w:cs="Times New Roman"/>
          <w:sz w:val="24"/>
          <w:szCs w:val="24"/>
        </w:rPr>
        <w:t xml:space="preserve"> a dyma yw gwraidd AagD</w:t>
      </w:r>
      <w:r w:rsidRPr="00FF1440">
        <w:rPr>
          <w:rFonts w:ascii="Times New Roman" w:hAnsi="Times New Roman" w:cs="Times New Roman"/>
          <w:sz w:val="24"/>
          <w:szCs w:val="24"/>
        </w:rPr>
        <w:t>, sef i gynorthwyo’r staff a’r disgyblion wrth sicrhau bod y sgiliau ganddynt i fyfyrio ar bob achlysur.</w:t>
      </w:r>
      <w:r w:rsidR="000C75A7" w:rsidRPr="00FF1440">
        <w:rPr>
          <w:rFonts w:ascii="Times New Roman" w:hAnsi="Times New Roman" w:cs="Times New Roman"/>
          <w:sz w:val="24"/>
          <w:szCs w:val="24"/>
        </w:rPr>
        <w:t xml:space="preserve"> Ni fydd yr </w:t>
      </w:r>
      <w:proofErr w:type="gramStart"/>
      <w:r w:rsidR="000C75A7" w:rsidRPr="00FF1440">
        <w:rPr>
          <w:rFonts w:ascii="Times New Roman" w:hAnsi="Times New Roman" w:cs="Times New Roman"/>
          <w:sz w:val="24"/>
          <w:szCs w:val="24"/>
        </w:rPr>
        <w:t>un</w:t>
      </w:r>
      <w:proofErr w:type="gramEnd"/>
      <w:r w:rsidR="000C75A7" w:rsidRPr="00FF1440">
        <w:rPr>
          <w:rFonts w:ascii="Times New Roman" w:hAnsi="Times New Roman" w:cs="Times New Roman"/>
          <w:sz w:val="24"/>
          <w:szCs w:val="24"/>
        </w:rPr>
        <w:t xml:space="preserve"> strategaeth yn gweithio i bawb. Gellir dadlau felly </w:t>
      </w:r>
      <w:proofErr w:type="gramStart"/>
      <w:r w:rsidR="000C75A7" w:rsidRPr="00FF1440">
        <w:rPr>
          <w:rFonts w:ascii="Times New Roman" w:hAnsi="Times New Roman" w:cs="Times New Roman"/>
          <w:sz w:val="24"/>
          <w:szCs w:val="24"/>
        </w:rPr>
        <w:t>mae</w:t>
      </w:r>
      <w:proofErr w:type="gramEnd"/>
      <w:r w:rsidR="000C75A7" w:rsidRPr="00FF1440">
        <w:rPr>
          <w:rFonts w:ascii="Times New Roman" w:hAnsi="Times New Roman" w:cs="Times New Roman"/>
          <w:sz w:val="24"/>
          <w:szCs w:val="24"/>
        </w:rPr>
        <w:t xml:space="preserve"> angen sicrhau bod athrawon yn manteisio ar amrywiaeth o strategaethau o’r 4 elfen wrth AagD yn ystod y gwersi i sicrhau bod yna rhywbeth i bawb.</w:t>
      </w:r>
    </w:p>
    <w:p w:rsidR="00DA424D" w:rsidRPr="00DA424D" w:rsidRDefault="00DA424D" w:rsidP="005C2B71">
      <w:pPr>
        <w:tabs>
          <w:tab w:val="left" w:pos="1785"/>
        </w:tabs>
        <w:autoSpaceDE w:val="0"/>
        <w:autoSpaceDN w:val="0"/>
        <w:adjustRightInd w:val="0"/>
        <w:spacing w:line="360" w:lineRule="auto"/>
        <w:jc w:val="both"/>
        <w:rPr>
          <w:rFonts w:ascii="Times New Roman" w:hAnsi="Times New Roman" w:cs="Times New Roman"/>
          <w:b/>
          <w:sz w:val="24"/>
          <w:szCs w:val="24"/>
        </w:rPr>
      </w:pPr>
      <w:r w:rsidRPr="00DA424D">
        <w:rPr>
          <w:rFonts w:ascii="Times New Roman" w:hAnsi="Times New Roman" w:cs="Times New Roman"/>
          <w:b/>
          <w:sz w:val="24"/>
          <w:szCs w:val="24"/>
        </w:rPr>
        <w:t>Cyfrif geiriau: 2,200</w:t>
      </w:r>
    </w:p>
    <w:p w:rsidR="005C2B71" w:rsidRPr="00FF1440" w:rsidRDefault="005C2B71" w:rsidP="005C2B71">
      <w:pPr>
        <w:tabs>
          <w:tab w:val="left" w:pos="1785"/>
        </w:tabs>
        <w:autoSpaceDE w:val="0"/>
        <w:autoSpaceDN w:val="0"/>
        <w:adjustRightInd w:val="0"/>
        <w:spacing w:line="360" w:lineRule="auto"/>
        <w:jc w:val="both"/>
        <w:rPr>
          <w:rFonts w:ascii="Times New Roman" w:hAnsi="Times New Roman" w:cs="Times New Roman"/>
          <w:sz w:val="24"/>
          <w:szCs w:val="24"/>
        </w:rPr>
      </w:pPr>
    </w:p>
    <w:p w:rsidR="005C2B71" w:rsidRPr="00FF1440" w:rsidRDefault="005C2B71" w:rsidP="00A6673A">
      <w:pPr>
        <w:tabs>
          <w:tab w:val="left" w:pos="1785"/>
        </w:tabs>
        <w:autoSpaceDE w:val="0"/>
        <w:autoSpaceDN w:val="0"/>
        <w:adjustRightInd w:val="0"/>
        <w:spacing w:line="360" w:lineRule="auto"/>
        <w:jc w:val="both"/>
        <w:rPr>
          <w:rFonts w:ascii="Times New Roman" w:hAnsi="Times New Roman" w:cs="Times New Roman"/>
          <w:b/>
          <w:sz w:val="24"/>
          <w:szCs w:val="24"/>
          <w:u w:val="single"/>
        </w:rPr>
      </w:pPr>
      <w:r w:rsidRPr="00FF1440">
        <w:rPr>
          <w:rFonts w:ascii="Times New Roman" w:hAnsi="Times New Roman" w:cs="Times New Roman"/>
          <w:b/>
          <w:sz w:val="24"/>
          <w:szCs w:val="24"/>
          <w:u w:val="single"/>
        </w:rPr>
        <w:lastRenderedPageBreak/>
        <w:t>Rhestr Cyfeirnodi</w:t>
      </w:r>
    </w:p>
    <w:sdt>
      <w:sdtPr>
        <w:rPr>
          <w:rFonts w:ascii="Times New Roman" w:hAnsi="Times New Roman" w:cs="Times New Roman"/>
          <w:sz w:val="24"/>
          <w:szCs w:val="24"/>
        </w:rPr>
        <w:id w:val="111145805"/>
        <w:bibliography/>
      </w:sdtPr>
      <w:sdtContent>
        <w:p w:rsidR="005C2B71" w:rsidRPr="00FF1440" w:rsidRDefault="005C2B71"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Armstrong, P.</w:t>
          </w:r>
          <w:r w:rsidR="00E35755" w:rsidRPr="00FF1440">
            <w:rPr>
              <w:rFonts w:ascii="Times New Roman" w:hAnsi="Times New Roman" w:cs="Times New Roman"/>
              <w:noProof/>
              <w:sz w:val="24"/>
              <w:szCs w:val="24"/>
              <w:lang w:val="cy-GB"/>
            </w:rPr>
            <w:t xml:space="preserve"> D</w:t>
          </w:r>
          <w:r w:rsidRPr="00FF1440">
            <w:rPr>
              <w:rFonts w:ascii="Times New Roman" w:hAnsi="Times New Roman" w:cs="Times New Roman"/>
              <w:noProof/>
              <w:sz w:val="24"/>
              <w:szCs w:val="24"/>
              <w:lang w:val="cy-GB"/>
            </w:rPr>
            <w:t xml:space="preserve">iddyddiad. </w:t>
          </w:r>
          <w:r w:rsidRPr="00FF1440">
            <w:rPr>
              <w:rFonts w:ascii="Times New Roman" w:hAnsi="Times New Roman" w:cs="Times New Roman"/>
              <w:i/>
              <w:iCs/>
              <w:noProof/>
              <w:sz w:val="24"/>
              <w:szCs w:val="24"/>
              <w:lang w:val="cy-GB"/>
            </w:rPr>
            <w:t xml:space="preserve">Bloom's Taxonomy. </w:t>
          </w:r>
          <w:r w:rsidRPr="00FF1440">
            <w:rPr>
              <w:rFonts w:ascii="Times New Roman" w:hAnsi="Times New Roman" w:cs="Times New Roman"/>
              <w:noProof/>
              <w:sz w:val="24"/>
              <w:szCs w:val="24"/>
              <w:lang w:val="cy-GB"/>
            </w:rPr>
            <w:t xml:space="preserve">[Ar lein] </w:t>
          </w:r>
          <w:r w:rsidRPr="00FF1440">
            <w:rPr>
              <w:rFonts w:ascii="Times New Roman" w:hAnsi="Times New Roman" w:cs="Times New Roman"/>
              <w:noProof/>
              <w:sz w:val="24"/>
              <w:szCs w:val="24"/>
              <w:lang w:val="cy-GB"/>
            </w:rPr>
            <w:br/>
            <w:t xml:space="preserve">Ar gael yn: </w:t>
          </w:r>
          <w:r w:rsidRPr="00FF1440">
            <w:rPr>
              <w:rFonts w:ascii="Times New Roman" w:hAnsi="Times New Roman" w:cs="Times New Roman"/>
              <w:noProof/>
              <w:sz w:val="24"/>
              <w:szCs w:val="24"/>
              <w:u w:val="single"/>
              <w:lang w:val="cy-GB"/>
            </w:rPr>
            <w:t>https://cft.vanderbilt.edu//cft/guides-sub-pages/blooms-taxonomy/</w:t>
          </w:r>
          <w:r w:rsidRPr="00FF1440">
            <w:rPr>
              <w:rFonts w:ascii="Times New Roman" w:hAnsi="Times New Roman" w:cs="Times New Roman"/>
              <w:noProof/>
              <w:sz w:val="24"/>
              <w:szCs w:val="24"/>
              <w:lang w:val="cy-GB"/>
            </w:rPr>
            <w:br/>
            <w:t>[Cyrchwyd 11 Rhagfyr 2018].</w:t>
          </w:r>
        </w:p>
        <w:p w:rsidR="005C2B71" w:rsidRPr="00FF1440" w:rsidRDefault="005C2B71"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 xml:space="preserve">Black, P. et al. 2003. </w:t>
          </w:r>
          <w:r w:rsidRPr="00FF1440">
            <w:rPr>
              <w:rFonts w:ascii="Times New Roman" w:hAnsi="Times New Roman" w:cs="Times New Roman"/>
              <w:i/>
              <w:iCs/>
              <w:noProof/>
              <w:sz w:val="24"/>
              <w:szCs w:val="24"/>
              <w:lang w:val="cy-GB"/>
            </w:rPr>
            <w:t xml:space="preserve">Assessment for Learning: Putting it into practice. </w:t>
          </w:r>
          <w:r w:rsidRPr="00FF1440">
            <w:rPr>
              <w:rFonts w:ascii="Times New Roman" w:hAnsi="Times New Roman" w:cs="Times New Roman"/>
              <w:noProof/>
              <w:sz w:val="24"/>
              <w:szCs w:val="24"/>
              <w:lang w:val="cy-GB"/>
            </w:rPr>
            <w:t>Berkshire: Open University Press.</w:t>
          </w:r>
        </w:p>
        <w:p w:rsidR="005C2B71" w:rsidRPr="00FF1440" w:rsidRDefault="005C2B71"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 xml:space="preserve">Broadfoot, P. et al. 2002. </w:t>
          </w:r>
          <w:r w:rsidRPr="00FF1440">
            <w:rPr>
              <w:rFonts w:ascii="Times New Roman" w:hAnsi="Times New Roman" w:cs="Times New Roman"/>
              <w:i/>
              <w:iCs/>
              <w:noProof/>
              <w:sz w:val="24"/>
              <w:szCs w:val="24"/>
              <w:lang w:val="cy-GB"/>
            </w:rPr>
            <w:t xml:space="preserve">Asesu ar gyfer Dysgu: 10 Egwyddor. </w:t>
          </w:r>
          <w:r w:rsidR="00E35755" w:rsidRPr="00FF1440">
            <w:rPr>
              <w:rFonts w:ascii="Times New Roman" w:hAnsi="Times New Roman" w:cs="Times New Roman"/>
              <w:noProof/>
              <w:sz w:val="24"/>
              <w:szCs w:val="24"/>
              <w:lang w:val="cy-GB"/>
            </w:rPr>
            <w:t>D</w:t>
          </w:r>
          <w:r w:rsidRPr="00FF1440">
            <w:rPr>
              <w:rFonts w:ascii="Times New Roman" w:hAnsi="Times New Roman" w:cs="Times New Roman"/>
              <w:noProof/>
              <w:sz w:val="24"/>
              <w:szCs w:val="24"/>
              <w:lang w:val="cy-GB"/>
            </w:rPr>
            <w:t>im dinas: Grŵp Diwygio Asesu.</w:t>
          </w:r>
        </w:p>
        <w:p w:rsidR="005C2B71" w:rsidRPr="00FF1440" w:rsidRDefault="005C2B71"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Cambridge Ass</w:t>
          </w:r>
          <w:r w:rsidR="00E35755" w:rsidRPr="00FF1440">
            <w:rPr>
              <w:rFonts w:ascii="Times New Roman" w:hAnsi="Times New Roman" w:cs="Times New Roman"/>
              <w:noProof/>
              <w:sz w:val="24"/>
              <w:szCs w:val="24"/>
              <w:lang w:val="cy-GB"/>
            </w:rPr>
            <w:t>essment International Education. D</w:t>
          </w:r>
          <w:r w:rsidRPr="00FF1440">
            <w:rPr>
              <w:rFonts w:ascii="Times New Roman" w:hAnsi="Times New Roman" w:cs="Times New Roman"/>
              <w:noProof/>
              <w:sz w:val="24"/>
              <w:szCs w:val="24"/>
              <w:lang w:val="cy-GB"/>
            </w:rPr>
            <w:t>iddyddiad</w:t>
          </w:r>
          <w:r w:rsidR="00E35755" w:rsidRPr="00FF1440">
            <w:rPr>
              <w:rFonts w:ascii="Times New Roman" w:hAnsi="Times New Roman" w:cs="Times New Roman"/>
              <w:noProof/>
              <w:sz w:val="24"/>
              <w:szCs w:val="24"/>
              <w:lang w:val="cy-GB"/>
            </w:rPr>
            <w:t>.</w:t>
          </w:r>
          <w:r w:rsidRPr="00FF1440">
            <w:rPr>
              <w:rFonts w:ascii="Times New Roman" w:hAnsi="Times New Roman" w:cs="Times New Roman"/>
              <w:noProof/>
              <w:sz w:val="24"/>
              <w:szCs w:val="24"/>
              <w:lang w:val="cy-GB"/>
            </w:rPr>
            <w:t xml:space="preserve"> </w:t>
          </w:r>
          <w:r w:rsidRPr="00FF1440">
            <w:rPr>
              <w:rFonts w:ascii="Times New Roman" w:hAnsi="Times New Roman" w:cs="Times New Roman"/>
              <w:i/>
              <w:iCs/>
              <w:noProof/>
              <w:sz w:val="24"/>
              <w:szCs w:val="24"/>
              <w:lang w:val="cy-GB"/>
            </w:rPr>
            <w:t xml:space="preserve">Getting started with Assessment for Learning. </w:t>
          </w:r>
          <w:r w:rsidRPr="00FF1440">
            <w:rPr>
              <w:rFonts w:ascii="Times New Roman" w:hAnsi="Times New Roman" w:cs="Times New Roman"/>
              <w:noProof/>
              <w:sz w:val="24"/>
              <w:szCs w:val="24"/>
              <w:lang w:val="cy-GB"/>
            </w:rPr>
            <w:t xml:space="preserve">[Ar lein] </w:t>
          </w:r>
          <w:r w:rsidRPr="00FF1440">
            <w:rPr>
              <w:rFonts w:ascii="Times New Roman" w:hAnsi="Times New Roman" w:cs="Times New Roman"/>
              <w:noProof/>
              <w:sz w:val="24"/>
              <w:szCs w:val="24"/>
              <w:lang w:val="cy-GB"/>
            </w:rPr>
            <w:br/>
          </w:r>
          <w:r w:rsidR="00E35755" w:rsidRPr="00FF1440">
            <w:rPr>
              <w:rFonts w:ascii="Times New Roman" w:hAnsi="Times New Roman" w:cs="Times New Roman"/>
              <w:noProof/>
              <w:sz w:val="24"/>
              <w:szCs w:val="24"/>
              <w:lang w:val="cy-GB"/>
            </w:rPr>
            <w:t>Ar gael yn</w:t>
          </w:r>
          <w:r w:rsidRPr="00FF1440">
            <w:rPr>
              <w:rFonts w:ascii="Times New Roman" w:hAnsi="Times New Roman" w:cs="Times New Roman"/>
              <w:noProof/>
              <w:sz w:val="24"/>
              <w:szCs w:val="24"/>
              <w:lang w:val="cy-GB"/>
            </w:rPr>
            <w:t xml:space="preserve">: </w:t>
          </w:r>
          <w:r w:rsidRPr="00FF1440">
            <w:rPr>
              <w:rFonts w:ascii="Times New Roman" w:hAnsi="Times New Roman" w:cs="Times New Roman"/>
              <w:noProof/>
              <w:sz w:val="24"/>
              <w:szCs w:val="24"/>
              <w:u w:val="single"/>
              <w:lang w:val="cy-GB"/>
            </w:rPr>
            <w:t>https://cambridge-community.org.uk/professional-development/gswafl/index.html</w:t>
          </w:r>
          <w:r w:rsidRPr="00FF1440">
            <w:rPr>
              <w:rFonts w:ascii="Times New Roman" w:hAnsi="Times New Roman" w:cs="Times New Roman"/>
              <w:noProof/>
              <w:sz w:val="24"/>
              <w:szCs w:val="24"/>
              <w:lang w:val="cy-GB"/>
            </w:rPr>
            <w:br/>
            <w:t>[Cyrchwyd 5 Rhagfyr 2018].</w:t>
          </w:r>
        </w:p>
        <w:p w:rsidR="005C2B71" w:rsidRPr="00FF1440" w:rsidRDefault="005C2B71"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 xml:space="preserve">Cymru Ifanc, 2010. </w:t>
          </w:r>
          <w:r w:rsidRPr="00FF1440">
            <w:rPr>
              <w:rFonts w:ascii="Times New Roman" w:hAnsi="Times New Roman" w:cs="Times New Roman"/>
              <w:i/>
              <w:iCs/>
              <w:noProof/>
              <w:sz w:val="24"/>
              <w:szCs w:val="24"/>
              <w:lang w:val="cy-GB"/>
            </w:rPr>
            <w:t xml:space="preserve">Sut i ddatblygu meddwl ac asesu ar gyfer dysgu yn yr ystafell ddosbarth, </w:t>
          </w:r>
          <w:r w:rsidRPr="00FF1440">
            <w:rPr>
              <w:rFonts w:ascii="Times New Roman" w:hAnsi="Times New Roman" w:cs="Times New Roman"/>
              <w:noProof/>
              <w:sz w:val="24"/>
              <w:szCs w:val="24"/>
              <w:lang w:val="cy-GB"/>
            </w:rPr>
            <w:t>Caerdydd: Llywodraeth Cymru.</w:t>
          </w:r>
        </w:p>
        <w:p w:rsidR="005C2B71" w:rsidRPr="00FF1440" w:rsidRDefault="00E35755"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Davis, L.</w:t>
          </w:r>
          <w:r w:rsidR="005C2B71" w:rsidRPr="00FF1440">
            <w:rPr>
              <w:rFonts w:ascii="Times New Roman" w:hAnsi="Times New Roman" w:cs="Times New Roman"/>
              <w:noProof/>
              <w:sz w:val="24"/>
              <w:szCs w:val="24"/>
              <w:lang w:val="cy-GB"/>
            </w:rPr>
            <w:t xml:space="preserve"> 2015. </w:t>
          </w:r>
          <w:r w:rsidR="005C2B71" w:rsidRPr="00FF1440">
            <w:rPr>
              <w:rFonts w:ascii="Times New Roman" w:hAnsi="Times New Roman" w:cs="Times New Roman"/>
              <w:i/>
              <w:iCs/>
              <w:noProof/>
              <w:sz w:val="24"/>
              <w:szCs w:val="24"/>
              <w:lang w:val="cy-GB"/>
            </w:rPr>
            <w:t xml:space="preserve">Learning to Learn - a SOLO perspective. </w:t>
          </w:r>
          <w:r w:rsidRPr="00FF1440">
            <w:rPr>
              <w:rFonts w:ascii="Times New Roman" w:hAnsi="Times New Roman" w:cs="Times New Roman"/>
              <w:noProof/>
              <w:sz w:val="24"/>
              <w:szCs w:val="24"/>
              <w:lang w:val="cy-GB"/>
            </w:rPr>
            <w:t xml:space="preserve">[Ar lein] </w:t>
          </w:r>
          <w:r w:rsidRPr="00FF1440">
            <w:rPr>
              <w:rFonts w:ascii="Times New Roman" w:hAnsi="Times New Roman" w:cs="Times New Roman"/>
              <w:noProof/>
              <w:sz w:val="24"/>
              <w:szCs w:val="24"/>
              <w:lang w:val="cy-GB"/>
            </w:rPr>
            <w:br/>
            <w:t>Ar gael yn</w:t>
          </w:r>
          <w:r w:rsidR="005C2B71" w:rsidRPr="00FF1440">
            <w:rPr>
              <w:rFonts w:ascii="Times New Roman" w:hAnsi="Times New Roman" w:cs="Times New Roman"/>
              <w:noProof/>
              <w:sz w:val="24"/>
              <w:szCs w:val="24"/>
              <w:lang w:val="cy-GB"/>
            </w:rPr>
            <w:t xml:space="preserve">: </w:t>
          </w:r>
          <w:r w:rsidR="005C2B71" w:rsidRPr="00FF1440">
            <w:rPr>
              <w:rFonts w:ascii="Times New Roman" w:hAnsi="Times New Roman" w:cs="Times New Roman"/>
              <w:noProof/>
              <w:sz w:val="24"/>
              <w:szCs w:val="24"/>
              <w:u w:val="single"/>
              <w:lang w:val="cy-GB"/>
            </w:rPr>
            <w:t>http://blog.cambridgeinternational.org/learning-to-learn-a-solo-perspective/</w:t>
          </w:r>
          <w:r w:rsidR="005C2B71" w:rsidRPr="00FF1440">
            <w:rPr>
              <w:rFonts w:ascii="Times New Roman" w:hAnsi="Times New Roman" w:cs="Times New Roman"/>
              <w:noProof/>
              <w:sz w:val="24"/>
              <w:szCs w:val="24"/>
              <w:lang w:val="cy-GB"/>
            </w:rPr>
            <w:br/>
            <w:t>[Cyrchwyd 13 Rhagfyr 2018].</w:t>
          </w:r>
        </w:p>
        <w:p w:rsidR="005C2B71" w:rsidRPr="00FF1440" w:rsidRDefault="00E35755"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Donaldson, G.</w:t>
          </w:r>
          <w:r w:rsidR="005C2B71" w:rsidRPr="00FF1440">
            <w:rPr>
              <w:rFonts w:ascii="Times New Roman" w:hAnsi="Times New Roman" w:cs="Times New Roman"/>
              <w:noProof/>
              <w:sz w:val="24"/>
              <w:szCs w:val="24"/>
              <w:lang w:val="cy-GB"/>
            </w:rPr>
            <w:t xml:space="preserve"> 2015. </w:t>
          </w:r>
          <w:r w:rsidR="005C2B71" w:rsidRPr="00FF1440">
            <w:rPr>
              <w:rFonts w:ascii="Times New Roman" w:hAnsi="Times New Roman" w:cs="Times New Roman"/>
              <w:i/>
              <w:iCs/>
              <w:noProof/>
              <w:sz w:val="24"/>
              <w:szCs w:val="24"/>
              <w:lang w:val="cy-GB"/>
            </w:rPr>
            <w:t xml:space="preserve">Dyfodol Llwyddiannus, </w:t>
          </w:r>
          <w:r w:rsidR="005C2B71" w:rsidRPr="00FF1440">
            <w:rPr>
              <w:rFonts w:ascii="Times New Roman" w:hAnsi="Times New Roman" w:cs="Times New Roman"/>
              <w:noProof/>
              <w:sz w:val="24"/>
              <w:szCs w:val="24"/>
              <w:lang w:val="cy-GB"/>
            </w:rPr>
            <w:t>Caerdydd: Llywodraeth Cymru.</w:t>
          </w:r>
        </w:p>
        <w:p w:rsidR="005C2B71" w:rsidRPr="00FF1440" w:rsidRDefault="00E35755"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Dweck, C.</w:t>
          </w:r>
          <w:r w:rsidR="005C2B71" w:rsidRPr="00FF1440">
            <w:rPr>
              <w:rFonts w:ascii="Times New Roman" w:hAnsi="Times New Roman" w:cs="Times New Roman"/>
              <w:noProof/>
              <w:sz w:val="24"/>
              <w:szCs w:val="24"/>
              <w:lang w:val="cy-GB"/>
            </w:rPr>
            <w:t xml:space="preserve"> 2015. Carol Dweck Revisits the 'Growth Mindset'. </w:t>
          </w:r>
          <w:r w:rsidR="005C2B71" w:rsidRPr="00FF1440">
            <w:rPr>
              <w:rFonts w:ascii="Times New Roman" w:hAnsi="Times New Roman" w:cs="Times New Roman"/>
              <w:i/>
              <w:iCs/>
              <w:noProof/>
              <w:sz w:val="24"/>
              <w:szCs w:val="24"/>
              <w:lang w:val="cy-GB"/>
            </w:rPr>
            <w:t xml:space="preserve">Education Week, </w:t>
          </w:r>
          <w:r w:rsidRPr="00FF1440">
            <w:rPr>
              <w:rFonts w:ascii="Times New Roman" w:hAnsi="Times New Roman" w:cs="Times New Roman"/>
              <w:noProof/>
              <w:sz w:val="24"/>
              <w:szCs w:val="24"/>
              <w:lang w:val="cy-GB"/>
            </w:rPr>
            <w:t>35(5), t</w:t>
          </w:r>
          <w:r w:rsidR="005C2B71" w:rsidRPr="00FF1440">
            <w:rPr>
              <w:rFonts w:ascii="Times New Roman" w:hAnsi="Times New Roman" w:cs="Times New Roman"/>
              <w:noProof/>
              <w:sz w:val="24"/>
              <w:szCs w:val="24"/>
              <w:lang w:val="cy-GB"/>
            </w:rPr>
            <w:t>. 24.</w:t>
          </w:r>
        </w:p>
        <w:p w:rsidR="005C2B71" w:rsidRPr="00FF1440" w:rsidRDefault="00B40D21"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Grigg, R.</w:t>
          </w:r>
          <w:r w:rsidR="005C2B71" w:rsidRPr="00FF1440">
            <w:rPr>
              <w:rFonts w:ascii="Times New Roman" w:hAnsi="Times New Roman" w:cs="Times New Roman"/>
              <w:noProof/>
              <w:sz w:val="24"/>
              <w:szCs w:val="24"/>
              <w:lang w:val="cy-GB"/>
            </w:rPr>
            <w:t xml:space="preserve"> 2010. </w:t>
          </w:r>
          <w:r w:rsidR="005C2B71" w:rsidRPr="00FF1440">
            <w:rPr>
              <w:rFonts w:ascii="Times New Roman" w:hAnsi="Times New Roman" w:cs="Times New Roman"/>
              <w:i/>
              <w:iCs/>
              <w:noProof/>
              <w:sz w:val="24"/>
              <w:szCs w:val="24"/>
              <w:lang w:val="cy-GB"/>
            </w:rPr>
            <w:t xml:space="preserve">Becoming an Outstanding Primary School Teacher. </w:t>
          </w:r>
          <w:r w:rsidR="005C2B71" w:rsidRPr="00FF1440">
            <w:rPr>
              <w:rFonts w:ascii="Times New Roman" w:hAnsi="Times New Roman" w:cs="Times New Roman"/>
              <w:noProof/>
              <w:sz w:val="24"/>
              <w:szCs w:val="24"/>
              <w:lang w:val="cy-GB"/>
            </w:rPr>
            <w:t>Harlow: Pearson.</w:t>
          </w:r>
        </w:p>
        <w:p w:rsidR="005C2B71" w:rsidRPr="00FF1440" w:rsidRDefault="00B40D21"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Hattie, J.</w:t>
          </w:r>
          <w:r w:rsidR="005C2B71" w:rsidRPr="00FF1440">
            <w:rPr>
              <w:rFonts w:ascii="Times New Roman" w:hAnsi="Times New Roman" w:cs="Times New Roman"/>
              <w:noProof/>
              <w:sz w:val="24"/>
              <w:szCs w:val="24"/>
              <w:lang w:val="cy-GB"/>
            </w:rPr>
            <w:t xml:space="preserve"> 2009. </w:t>
          </w:r>
          <w:r w:rsidR="005C2B71" w:rsidRPr="00FF1440">
            <w:rPr>
              <w:rFonts w:ascii="Times New Roman" w:hAnsi="Times New Roman" w:cs="Times New Roman"/>
              <w:i/>
              <w:iCs/>
              <w:noProof/>
              <w:sz w:val="24"/>
              <w:szCs w:val="24"/>
              <w:lang w:val="cy-GB"/>
            </w:rPr>
            <w:t xml:space="preserve">Visible Learning: A synthesis of over 800 meta-analyses relating to achievement. </w:t>
          </w:r>
          <w:r w:rsidR="005C2B71" w:rsidRPr="00FF1440">
            <w:rPr>
              <w:rFonts w:ascii="Times New Roman" w:hAnsi="Times New Roman" w:cs="Times New Roman"/>
              <w:noProof/>
              <w:sz w:val="24"/>
              <w:szCs w:val="24"/>
              <w:lang w:val="cy-GB"/>
            </w:rPr>
            <w:t>Abingdon: Routledge.</w:t>
          </w:r>
        </w:p>
        <w:p w:rsidR="005C2B71" w:rsidRPr="00FF1440" w:rsidRDefault="005C2B71"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Jone</w:t>
          </w:r>
          <w:r w:rsidR="00B40D21" w:rsidRPr="00FF1440">
            <w:rPr>
              <w:rFonts w:ascii="Times New Roman" w:hAnsi="Times New Roman" w:cs="Times New Roman"/>
              <w:noProof/>
              <w:sz w:val="24"/>
              <w:szCs w:val="24"/>
              <w:lang w:val="cy-GB"/>
            </w:rPr>
            <w:t>s, C.</w:t>
          </w:r>
          <w:r w:rsidRPr="00FF1440">
            <w:rPr>
              <w:rFonts w:ascii="Times New Roman" w:hAnsi="Times New Roman" w:cs="Times New Roman"/>
              <w:noProof/>
              <w:sz w:val="24"/>
              <w:szCs w:val="24"/>
              <w:lang w:val="cy-GB"/>
            </w:rPr>
            <w:t xml:space="preserve"> 2005. </w:t>
          </w:r>
          <w:r w:rsidRPr="00FF1440">
            <w:rPr>
              <w:rFonts w:ascii="Times New Roman" w:hAnsi="Times New Roman" w:cs="Times New Roman"/>
              <w:i/>
              <w:iCs/>
              <w:noProof/>
              <w:sz w:val="24"/>
              <w:szCs w:val="24"/>
              <w:lang w:val="cy-GB"/>
            </w:rPr>
            <w:t xml:space="preserve">Assessment for learning, </w:t>
          </w:r>
          <w:r w:rsidRPr="00FF1440">
            <w:rPr>
              <w:rFonts w:ascii="Times New Roman" w:hAnsi="Times New Roman" w:cs="Times New Roman"/>
              <w:noProof/>
              <w:sz w:val="24"/>
              <w:szCs w:val="24"/>
              <w:lang w:val="cy-GB"/>
            </w:rPr>
            <w:t>Llundain: Learning and Skills Development Agency.</w:t>
          </w:r>
        </w:p>
        <w:p w:rsidR="005C2B71" w:rsidRPr="00FF1440" w:rsidRDefault="00B40D21"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Llywodraeth Cymru.</w:t>
          </w:r>
          <w:r w:rsidR="005C2B71" w:rsidRPr="00FF1440">
            <w:rPr>
              <w:rFonts w:ascii="Times New Roman" w:hAnsi="Times New Roman" w:cs="Times New Roman"/>
              <w:noProof/>
              <w:sz w:val="24"/>
              <w:szCs w:val="24"/>
              <w:lang w:val="cy-GB"/>
            </w:rPr>
            <w:t xml:space="preserve"> 2009. </w:t>
          </w:r>
          <w:r w:rsidR="005C2B71" w:rsidRPr="00FF1440">
            <w:rPr>
              <w:rFonts w:ascii="Times New Roman" w:hAnsi="Times New Roman" w:cs="Times New Roman"/>
              <w:i/>
              <w:iCs/>
              <w:noProof/>
              <w:sz w:val="24"/>
              <w:szCs w:val="24"/>
              <w:lang w:val="cy-GB"/>
            </w:rPr>
            <w:t xml:space="preserve">Safonau Statws Athro Cymwysedig Cymru 2009 (2009 Rhif 25). </w:t>
          </w:r>
          <w:r w:rsidR="005C2B71" w:rsidRPr="00FF1440">
            <w:rPr>
              <w:rFonts w:ascii="Times New Roman" w:hAnsi="Times New Roman" w:cs="Times New Roman"/>
              <w:noProof/>
              <w:sz w:val="24"/>
              <w:szCs w:val="24"/>
              <w:lang w:val="cy-GB"/>
            </w:rPr>
            <w:t xml:space="preserve">[Ar lein] </w:t>
          </w:r>
          <w:r w:rsidR="005C2B71" w:rsidRPr="00FF1440">
            <w:rPr>
              <w:rFonts w:ascii="Times New Roman" w:hAnsi="Times New Roman" w:cs="Times New Roman"/>
              <w:noProof/>
              <w:sz w:val="24"/>
              <w:szCs w:val="24"/>
              <w:lang w:val="cy-GB"/>
            </w:rPr>
            <w:br/>
          </w:r>
          <w:r w:rsidRPr="00FF1440">
            <w:rPr>
              <w:rFonts w:ascii="Times New Roman" w:hAnsi="Times New Roman" w:cs="Times New Roman"/>
              <w:noProof/>
              <w:sz w:val="24"/>
              <w:szCs w:val="24"/>
              <w:lang w:val="cy-GB"/>
            </w:rPr>
            <w:t>Ar gael yn</w:t>
          </w:r>
          <w:r w:rsidR="005C2B71" w:rsidRPr="00FF1440">
            <w:rPr>
              <w:rFonts w:ascii="Times New Roman" w:hAnsi="Times New Roman" w:cs="Times New Roman"/>
              <w:noProof/>
              <w:sz w:val="24"/>
              <w:szCs w:val="24"/>
              <w:lang w:val="cy-GB"/>
            </w:rPr>
            <w:t xml:space="preserve">: </w:t>
          </w:r>
          <w:r w:rsidR="005C2B71" w:rsidRPr="00FF1440">
            <w:rPr>
              <w:rFonts w:ascii="Times New Roman" w:hAnsi="Times New Roman" w:cs="Times New Roman"/>
              <w:noProof/>
              <w:sz w:val="24"/>
              <w:szCs w:val="24"/>
              <w:u w:val="single"/>
              <w:lang w:val="cy-GB"/>
            </w:rPr>
            <w:lastRenderedPageBreak/>
            <w:t>https://gov.wales/legislation/subordinate/nonsi/educationwales/2009/3220099/?skip=1&amp;lang=cy</w:t>
          </w:r>
          <w:r w:rsidR="005C2B71" w:rsidRPr="00FF1440">
            <w:rPr>
              <w:rFonts w:ascii="Times New Roman" w:hAnsi="Times New Roman" w:cs="Times New Roman"/>
              <w:noProof/>
              <w:sz w:val="24"/>
              <w:szCs w:val="24"/>
              <w:lang w:val="cy-GB"/>
            </w:rPr>
            <w:br/>
            <w:t>[Cyrchwyd 12 Rhagfyr 2018].</w:t>
          </w:r>
        </w:p>
        <w:p w:rsidR="005C2B71" w:rsidRPr="00FF1440" w:rsidRDefault="00A6673A" w:rsidP="00A6673A">
          <w:pPr>
            <w:pStyle w:val="Bibliography"/>
            <w:spacing w:line="360" w:lineRule="auto"/>
            <w:rPr>
              <w:rFonts w:ascii="Times New Roman" w:hAnsi="Times New Roman" w:cs="Times New Roman"/>
              <w:noProof/>
              <w:sz w:val="24"/>
              <w:szCs w:val="24"/>
              <w:lang w:val="cy-GB"/>
            </w:rPr>
          </w:pPr>
          <w:r w:rsidRPr="00FF1440">
            <w:rPr>
              <w:rFonts w:ascii="Times New Roman" w:hAnsi="Times New Roman" w:cs="Times New Roman"/>
              <w:noProof/>
              <w:sz w:val="24"/>
              <w:szCs w:val="24"/>
              <w:lang w:val="cy-GB"/>
            </w:rPr>
            <w:t>Black, P. a Wiliam, D.</w:t>
          </w:r>
          <w:r w:rsidR="005C2B71" w:rsidRPr="00FF1440">
            <w:rPr>
              <w:rFonts w:ascii="Times New Roman" w:hAnsi="Times New Roman" w:cs="Times New Roman"/>
              <w:noProof/>
              <w:sz w:val="24"/>
              <w:szCs w:val="24"/>
              <w:lang w:val="cy-GB"/>
            </w:rPr>
            <w:t xml:space="preserve"> 1998. </w:t>
          </w:r>
          <w:r w:rsidR="005C2B71" w:rsidRPr="00FF1440">
            <w:rPr>
              <w:rFonts w:ascii="Times New Roman" w:hAnsi="Times New Roman" w:cs="Times New Roman"/>
              <w:i/>
              <w:iCs/>
              <w:noProof/>
              <w:sz w:val="24"/>
              <w:szCs w:val="24"/>
              <w:lang w:val="cy-GB"/>
            </w:rPr>
            <w:t xml:space="preserve">Inside the Black Box: Raising Standards Through Classroom Assessment. </w:t>
          </w:r>
          <w:r w:rsidRPr="00FF1440">
            <w:rPr>
              <w:rFonts w:ascii="Times New Roman" w:hAnsi="Times New Roman" w:cs="Times New Roman"/>
              <w:noProof/>
              <w:sz w:val="24"/>
              <w:szCs w:val="24"/>
              <w:lang w:val="cy-GB"/>
            </w:rPr>
            <w:t xml:space="preserve">[Ar lein] </w:t>
          </w:r>
          <w:r w:rsidRPr="00FF1440">
            <w:rPr>
              <w:rFonts w:ascii="Times New Roman" w:hAnsi="Times New Roman" w:cs="Times New Roman"/>
              <w:noProof/>
              <w:sz w:val="24"/>
              <w:szCs w:val="24"/>
              <w:lang w:val="cy-GB"/>
            </w:rPr>
            <w:br/>
            <w:t>Ar gael yn</w:t>
          </w:r>
          <w:r w:rsidR="005C2B71" w:rsidRPr="00FF1440">
            <w:rPr>
              <w:rFonts w:ascii="Times New Roman" w:hAnsi="Times New Roman" w:cs="Times New Roman"/>
              <w:noProof/>
              <w:sz w:val="24"/>
              <w:szCs w:val="24"/>
              <w:lang w:val="cy-GB"/>
            </w:rPr>
            <w:t xml:space="preserve">: </w:t>
          </w:r>
          <w:r w:rsidR="005C2B71" w:rsidRPr="00FF1440">
            <w:rPr>
              <w:rFonts w:ascii="Times New Roman" w:hAnsi="Times New Roman" w:cs="Times New Roman"/>
              <w:noProof/>
              <w:sz w:val="24"/>
              <w:szCs w:val="24"/>
              <w:u w:val="single"/>
              <w:lang w:val="cy-GB"/>
            </w:rPr>
            <w:t>https://www.rdc.udel.edu/wp-content/uploads/2015/04/InsideBlackBox.pdf</w:t>
          </w:r>
          <w:r w:rsidR="005C2B71" w:rsidRPr="00FF1440">
            <w:rPr>
              <w:rFonts w:ascii="Times New Roman" w:hAnsi="Times New Roman" w:cs="Times New Roman"/>
              <w:noProof/>
              <w:sz w:val="24"/>
              <w:szCs w:val="24"/>
              <w:lang w:val="cy-GB"/>
            </w:rPr>
            <w:br/>
            <w:t>[Cyrchwyd 1 Rhagfyr 2018].</w:t>
          </w:r>
        </w:p>
        <w:p w:rsidR="005C2B71" w:rsidRPr="00A6673A" w:rsidRDefault="00C856C0" w:rsidP="00A6673A">
          <w:pPr>
            <w:tabs>
              <w:tab w:val="left" w:pos="1785"/>
            </w:tabs>
            <w:autoSpaceDE w:val="0"/>
            <w:autoSpaceDN w:val="0"/>
            <w:adjustRightInd w:val="0"/>
            <w:spacing w:line="360" w:lineRule="auto"/>
            <w:jc w:val="both"/>
            <w:rPr>
              <w:rFonts w:ascii="Times New Roman" w:hAnsi="Times New Roman" w:cs="Times New Roman"/>
              <w:color w:val="FF0000"/>
              <w:sz w:val="24"/>
              <w:szCs w:val="24"/>
            </w:rPr>
          </w:pPr>
        </w:p>
      </w:sdtContent>
    </w:sdt>
    <w:p w:rsidR="00A23949" w:rsidRPr="00156BAB" w:rsidRDefault="00A23949">
      <w:pPr>
        <w:jc w:val="both"/>
        <w:rPr>
          <w:rFonts w:ascii="Times New Roman" w:hAnsi="Times New Roman" w:cs="Times New Roman"/>
          <w:b/>
          <w:color w:val="FF0000"/>
          <w:sz w:val="28"/>
          <w:u w:val="single"/>
        </w:rPr>
      </w:pPr>
    </w:p>
    <w:sectPr w:rsidR="00A23949" w:rsidRPr="00156BAB" w:rsidSect="00414B21">
      <w:headerReference w:type="default" r:id="rId7"/>
      <w:footerReference w:type="default" r:id="rId8"/>
      <w:headerReference w:type="firs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A19EF" w:rsidRDefault="008A19EF" w:rsidP="00574287">
      <w:pPr>
        <w:spacing w:after="0" w:line="240" w:lineRule="auto"/>
      </w:pPr>
      <w:r>
        <w:separator/>
      </w:r>
    </w:p>
  </w:endnote>
  <w:endnote w:type="continuationSeparator" w:id="0">
    <w:p w:rsidR="008A19EF" w:rsidRDefault="008A19EF" w:rsidP="0057428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4"/>
        <w:szCs w:val="24"/>
      </w:rPr>
      <w:id w:val="6223511"/>
      <w:docPartObj>
        <w:docPartGallery w:val="Page Numbers (Bottom of Page)"/>
        <w:docPartUnique/>
      </w:docPartObj>
    </w:sdtPr>
    <w:sdtEndPr>
      <w:rPr>
        <w:rFonts w:asciiTheme="minorHAnsi" w:hAnsiTheme="minorHAnsi" w:cstheme="minorBidi"/>
        <w:sz w:val="22"/>
        <w:szCs w:val="22"/>
      </w:rPr>
    </w:sdtEndPr>
    <w:sdtContent>
      <w:p w:rsidR="000F6DE6" w:rsidRDefault="00C856C0">
        <w:pPr>
          <w:pStyle w:val="Footer"/>
          <w:jc w:val="center"/>
        </w:pPr>
        <w:r w:rsidRPr="008A55E8">
          <w:rPr>
            <w:rFonts w:ascii="Times New Roman" w:hAnsi="Times New Roman" w:cs="Times New Roman"/>
            <w:sz w:val="24"/>
          </w:rPr>
          <w:fldChar w:fldCharType="begin"/>
        </w:r>
        <w:r w:rsidR="000F6DE6" w:rsidRPr="008A55E8">
          <w:rPr>
            <w:rFonts w:ascii="Times New Roman" w:hAnsi="Times New Roman" w:cs="Times New Roman"/>
            <w:sz w:val="24"/>
          </w:rPr>
          <w:instrText xml:space="preserve"> PAGE   \* MERGEFORMAT </w:instrText>
        </w:r>
        <w:r w:rsidRPr="008A55E8">
          <w:rPr>
            <w:rFonts w:ascii="Times New Roman" w:hAnsi="Times New Roman" w:cs="Times New Roman"/>
            <w:sz w:val="24"/>
          </w:rPr>
          <w:fldChar w:fldCharType="separate"/>
        </w:r>
        <w:r w:rsidR="003B69BD">
          <w:rPr>
            <w:rFonts w:ascii="Times New Roman" w:hAnsi="Times New Roman" w:cs="Times New Roman"/>
            <w:noProof/>
            <w:sz w:val="24"/>
          </w:rPr>
          <w:t>1</w:t>
        </w:r>
        <w:r w:rsidRPr="008A55E8">
          <w:rPr>
            <w:rFonts w:ascii="Times New Roman" w:hAnsi="Times New Roman" w:cs="Times New Roman"/>
            <w:sz w:val="24"/>
          </w:rPr>
          <w:fldChar w:fldCharType="end"/>
        </w:r>
      </w:p>
    </w:sdtContent>
  </w:sdt>
  <w:p w:rsidR="000F6DE6" w:rsidRDefault="000F6DE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A19EF" w:rsidRDefault="008A19EF" w:rsidP="00574287">
      <w:pPr>
        <w:spacing w:after="0" w:line="240" w:lineRule="auto"/>
      </w:pPr>
      <w:r>
        <w:separator/>
      </w:r>
    </w:p>
  </w:footnote>
  <w:footnote w:type="continuationSeparator" w:id="0">
    <w:p w:rsidR="008A19EF" w:rsidRDefault="008A19EF" w:rsidP="0057428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F6DE6" w:rsidRPr="00574287" w:rsidRDefault="000F6DE6">
    <w:pPr>
      <w:pStyle w:val="Header"/>
      <w:rPr>
        <w:rFonts w:ascii="Times New Roman" w:hAnsi="Times New Roman" w:cs="Times New Roman"/>
        <w:sz w:val="24"/>
      </w:rPr>
    </w:pPr>
    <w:r>
      <w:rPr>
        <w:rFonts w:ascii="Times New Roman" w:hAnsi="Times New Roman" w:cs="Times New Roman"/>
        <w:sz w:val="24"/>
      </w:rPr>
      <w:t>1701125</w:t>
    </w:r>
    <w:r w:rsidRPr="00574287">
      <w:rPr>
        <w:rFonts w:ascii="Times New Roman" w:hAnsi="Times New Roman" w:cs="Times New Roman"/>
        <w:sz w:val="24"/>
      </w:rPr>
      <w:ptab w:relativeTo="margin" w:alignment="center" w:leader="none"/>
    </w:r>
    <w:r w:rsidRPr="00574287">
      <w:rPr>
        <w:rFonts w:ascii="Times New Roman" w:hAnsi="Times New Roman" w:cs="Times New Roman"/>
        <w:sz w:val="24"/>
      </w:rPr>
      <w:ptab w:relativeTo="margin" w:alignment="right" w:leader="none"/>
    </w:r>
    <w:r>
      <w:rPr>
        <w:rFonts w:ascii="Times New Roman" w:hAnsi="Times New Roman" w:cs="Times New Roman"/>
        <w:sz w:val="24"/>
      </w:rPr>
      <w:t>ECAD5001C</w: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8850"/>
    </w:tblGrid>
    <w:tr w:rsidR="00FA15C9" w:rsidRPr="00A406E5" w:rsidTr="00DB08CA">
      <w:tc>
        <w:tcPr>
          <w:tcW w:w="9922" w:type="dxa"/>
          <w:shd w:val="clear" w:color="auto" w:fill="C0C0C0"/>
        </w:tcPr>
        <w:p w:rsidR="00FA15C9" w:rsidRPr="00A406E5" w:rsidRDefault="00FA15C9" w:rsidP="00DB08CA">
          <w:pPr>
            <w:pStyle w:val="Heading4"/>
            <w:rPr>
              <w:rFonts w:ascii="Arial" w:hAnsi="Arial" w:cs="Arial"/>
              <w:b/>
            </w:rPr>
          </w:pPr>
        </w:p>
      </w:tc>
    </w:tr>
  </w:tbl>
  <w:p w:rsidR="00FA15C9" w:rsidRDefault="00FA15C9">
    <w:pPr>
      <w:pStyle w:val="Header"/>
    </w:pPr>
  </w:p>
  <w:p w:rsidR="00FA15C9" w:rsidRDefault="00FA15C9"/>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574287"/>
    <w:rsid w:val="0001444A"/>
    <w:rsid w:val="00021F3C"/>
    <w:rsid w:val="000300E5"/>
    <w:rsid w:val="0003224E"/>
    <w:rsid w:val="0004242B"/>
    <w:rsid w:val="000557FC"/>
    <w:rsid w:val="00082866"/>
    <w:rsid w:val="00095D9B"/>
    <w:rsid w:val="000B729F"/>
    <w:rsid w:val="000C75A7"/>
    <w:rsid w:val="000D12D1"/>
    <w:rsid w:val="000D1D71"/>
    <w:rsid w:val="000D436D"/>
    <w:rsid w:val="000E3029"/>
    <w:rsid w:val="000E517F"/>
    <w:rsid w:val="000E54BF"/>
    <w:rsid w:val="000E6A71"/>
    <w:rsid w:val="000F6DE6"/>
    <w:rsid w:val="001410E2"/>
    <w:rsid w:val="001548C9"/>
    <w:rsid w:val="00156BAB"/>
    <w:rsid w:val="00157BB2"/>
    <w:rsid w:val="00173CD5"/>
    <w:rsid w:val="00182828"/>
    <w:rsid w:val="0018646D"/>
    <w:rsid w:val="001A7153"/>
    <w:rsid w:val="001B27F8"/>
    <w:rsid w:val="001B5364"/>
    <w:rsid w:val="001C0E50"/>
    <w:rsid w:val="001F38A6"/>
    <w:rsid w:val="00226DA9"/>
    <w:rsid w:val="00231955"/>
    <w:rsid w:val="00252E7B"/>
    <w:rsid w:val="0025685A"/>
    <w:rsid w:val="00261AEE"/>
    <w:rsid w:val="00271A3E"/>
    <w:rsid w:val="0027349D"/>
    <w:rsid w:val="002809F5"/>
    <w:rsid w:val="002905C2"/>
    <w:rsid w:val="002A0DA4"/>
    <w:rsid w:val="002A5F70"/>
    <w:rsid w:val="002C0113"/>
    <w:rsid w:val="002C4BB8"/>
    <w:rsid w:val="002D63CB"/>
    <w:rsid w:val="002D7371"/>
    <w:rsid w:val="0031128D"/>
    <w:rsid w:val="00335793"/>
    <w:rsid w:val="003412ED"/>
    <w:rsid w:val="00345038"/>
    <w:rsid w:val="003450C4"/>
    <w:rsid w:val="00345E47"/>
    <w:rsid w:val="00354166"/>
    <w:rsid w:val="00381976"/>
    <w:rsid w:val="00384B30"/>
    <w:rsid w:val="0039795D"/>
    <w:rsid w:val="003B69BD"/>
    <w:rsid w:val="003B6EBE"/>
    <w:rsid w:val="003D0B17"/>
    <w:rsid w:val="003D1AC8"/>
    <w:rsid w:val="003D62FE"/>
    <w:rsid w:val="00414B21"/>
    <w:rsid w:val="00415A1E"/>
    <w:rsid w:val="0042541A"/>
    <w:rsid w:val="004533A9"/>
    <w:rsid w:val="004639A0"/>
    <w:rsid w:val="00474353"/>
    <w:rsid w:val="004819DC"/>
    <w:rsid w:val="00482090"/>
    <w:rsid w:val="0049359A"/>
    <w:rsid w:val="004B0AAC"/>
    <w:rsid w:val="004C38A3"/>
    <w:rsid w:val="00500537"/>
    <w:rsid w:val="00504637"/>
    <w:rsid w:val="005079B3"/>
    <w:rsid w:val="005136AC"/>
    <w:rsid w:val="0051672A"/>
    <w:rsid w:val="00521B51"/>
    <w:rsid w:val="005301D3"/>
    <w:rsid w:val="00540E6D"/>
    <w:rsid w:val="00565DFC"/>
    <w:rsid w:val="00570978"/>
    <w:rsid w:val="00570DA1"/>
    <w:rsid w:val="005731A5"/>
    <w:rsid w:val="00574287"/>
    <w:rsid w:val="00587A3A"/>
    <w:rsid w:val="005B0EC2"/>
    <w:rsid w:val="005B2224"/>
    <w:rsid w:val="005B4604"/>
    <w:rsid w:val="005C2B71"/>
    <w:rsid w:val="0064725F"/>
    <w:rsid w:val="0068663F"/>
    <w:rsid w:val="00687A57"/>
    <w:rsid w:val="006A241F"/>
    <w:rsid w:val="006A5AD1"/>
    <w:rsid w:val="006B4267"/>
    <w:rsid w:val="006E0B1E"/>
    <w:rsid w:val="006E1CDB"/>
    <w:rsid w:val="006F6928"/>
    <w:rsid w:val="007022E8"/>
    <w:rsid w:val="00727E27"/>
    <w:rsid w:val="0073562D"/>
    <w:rsid w:val="0074498E"/>
    <w:rsid w:val="007614CA"/>
    <w:rsid w:val="0078211E"/>
    <w:rsid w:val="007903D4"/>
    <w:rsid w:val="007A00D0"/>
    <w:rsid w:val="007A2889"/>
    <w:rsid w:val="007B0811"/>
    <w:rsid w:val="007D015C"/>
    <w:rsid w:val="007D3B04"/>
    <w:rsid w:val="007F1194"/>
    <w:rsid w:val="007F3498"/>
    <w:rsid w:val="008042BB"/>
    <w:rsid w:val="00822B8F"/>
    <w:rsid w:val="00824CFB"/>
    <w:rsid w:val="00826A17"/>
    <w:rsid w:val="00846044"/>
    <w:rsid w:val="00847EA1"/>
    <w:rsid w:val="00860101"/>
    <w:rsid w:val="008762C3"/>
    <w:rsid w:val="00876ACB"/>
    <w:rsid w:val="00880C65"/>
    <w:rsid w:val="008A19EF"/>
    <w:rsid w:val="008A1C27"/>
    <w:rsid w:val="008A50E0"/>
    <w:rsid w:val="008A55E8"/>
    <w:rsid w:val="008D4719"/>
    <w:rsid w:val="00905807"/>
    <w:rsid w:val="00920201"/>
    <w:rsid w:val="009602D2"/>
    <w:rsid w:val="00963321"/>
    <w:rsid w:val="0096393A"/>
    <w:rsid w:val="00987DE6"/>
    <w:rsid w:val="009A45A5"/>
    <w:rsid w:val="009B083C"/>
    <w:rsid w:val="009C1E3B"/>
    <w:rsid w:val="009C6E2E"/>
    <w:rsid w:val="009E2259"/>
    <w:rsid w:val="00A0098F"/>
    <w:rsid w:val="00A030CD"/>
    <w:rsid w:val="00A2355B"/>
    <w:rsid w:val="00A23949"/>
    <w:rsid w:val="00A324C0"/>
    <w:rsid w:val="00A52D03"/>
    <w:rsid w:val="00A6673A"/>
    <w:rsid w:val="00A73C5E"/>
    <w:rsid w:val="00AC1254"/>
    <w:rsid w:val="00AC4E8C"/>
    <w:rsid w:val="00AE3C83"/>
    <w:rsid w:val="00AE4DC0"/>
    <w:rsid w:val="00AF59E5"/>
    <w:rsid w:val="00B10220"/>
    <w:rsid w:val="00B2424D"/>
    <w:rsid w:val="00B24BDB"/>
    <w:rsid w:val="00B32A2A"/>
    <w:rsid w:val="00B36381"/>
    <w:rsid w:val="00B40D21"/>
    <w:rsid w:val="00B51360"/>
    <w:rsid w:val="00B56B6D"/>
    <w:rsid w:val="00B64844"/>
    <w:rsid w:val="00B76203"/>
    <w:rsid w:val="00BA0698"/>
    <w:rsid w:val="00BA7F73"/>
    <w:rsid w:val="00BB3B88"/>
    <w:rsid w:val="00BB75CC"/>
    <w:rsid w:val="00BC3B67"/>
    <w:rsid w:val="00BC4AF4"/>
    <w:rsid w:val="00BD570D"/>
    <w:rsid w:val="00BF475C"/>
    <w:rsid w:val="00C35607"/>
    <w:rsid w:val="00C576D0"/>
    <w:rsid w:val="00C629FC"/>
    <w:rsid w:val="00C6749A"/>
    <w:rsid w:val="00C836C0"/>
    <w:rsid w:val="00C856C0"/>
    <w:rsid w:val="00CA033B"/>
    <w:rsid w:val="00CA71A8"/>
    <w:rsid w:val="00CB5E49"/>
    <w:rsid w:val="00CD069D"/>
    <w:rsid w:val="00CD5568"/>
    <w:rsid w:val="00CF1124"/>
    <w:rsid w:val="00D018AC"/>
    <w:rsid w:val="00D03B68"/>
    <w:rsid w:val="00D1522C"/>
    <w:rsid w:val="00D26D35"/>
    <w:rsid w:val="00D432EB"/>
    <w:rsid w:val="00D57D65"/>
    <w:rsid w:val="00D674EF"/>
    <w:rsid w:val="00D823CD"/>
    <w:rsid w:val="00D95C67"/>
    <w:rsid w:val="00D95CAF"/>
    <w:rsid w:val="00DA0983"/>
    <w:rsid w:val="00DA2FD8"/>
    <w:rsid w:val="00DA424D"/>
    <w:rsid w:val="00DC12F7"/>
    <w:rsid w:val="00DC763A"/>
    <w:rsid w:val="00E068FC"/>
    <w:rsid w:val="00E1197B"/>
    <w:rsid w:val="00E119CF"/>
    <w:rsid w:val="00E11B49"/>
    <w:rsid w:val="00E1577A"/>
    <w:rsid w:val="00E15A1C"/>
    <w:rsid w:val="00E20F4F"/>
    <w:rsid w:val="00E35269"/>
    <w:rsid w:val="00E35755"/>
    <w:rsid w:val="00E40E89"/>
    <w:rsid w:val="00E51E16"/>
    <w:rsid w:val="00E552B7"/>
    <w:rsid w:val="00E65B78"/>
    <w:rsid w:val="00EA1AEB"/>
    <w:rsid w:val="00EB693C"/>
    <w:rsid w:val="00EC52B9"/>
    <w:rsid w:val="00ED06D4"/>
    <w:rsid w:val="00EE350C"/>
    <w:rsid w:val="00EE4CC1"/>
    <w:rsid w:val="00EF27E2"/>
    <w:rsid w:val="00F11B91"/>
    <w:rsid w:val="00F1322F"/>
    <w:rsid w:val="00F2570A"/>
    <w:rsid w:val="00F37CAA"/>
    <w:rsid w:val="00FA15C9"/>
    <w:rsid w:val="00FB7AB8"/>
    <w:rsid w:val="00FD68F9"/>
    <w:rsid w:val="00FE43F8"/>
    <w:rsid w:val="00FF1440"/>
    <w:rsid w:val="00FF53C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4287"/>
  </w:style>
  <w:style w:type="paragraph" w:styleId="Heading1">
    <w:name w:val="heading 1"/>
    <w:basedOn w:val="Normal"/>
    <w:next w:val="Normal"/>
    <w:link w:val="Heading1Char"/>
    <w:uiPriority w:val="9"/>
    <w:qFormat/>
    <w:rsid w:val="00156BAB"/>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qFormat/>
    <w:rsid w:val="00E15A1C"/>
    <w:pPr>
      <w:keepNext/>
      <w:spacing w:after="0" w:line="240" w:lineRule="auto"/>
      <w:jc w:val="both"/>
      <w:outlineLvl w:val="1"/>
    </w:pPr>
    <w:rPr>
      <w:rFonts w:ascii="Times New Roman" w:eastAsia="Times New Roman" w:hAnsi="Times New Roman" w:cs="Times New Roman"/>
      <w:b/>
      <w:sz w:val="24"/>
      <w:szCs w:val="20"/>
      <w:lang w:val="cy-GB" w:eastAsia="en-GB"/>
    </w:rPr>
  </w:style>
  <w:style w:type="paragraph" w:styleId="Heading4">
    <w:name w:val="heading 4"/>
    <w:basedOn w:val="Normal"/>
    <w:next w:val="Normal"/>
    <w:link w:val="Heading4Char"/>
    <w:qFormat/>
    <w:rsid w:val="00E15A1C"/>
    <w:pPr>
      <w:keepNext/>
      <w:spacing w:before="120" w:after="120" w:line="240" w:lineRule="auto"/>
      <w:jc w:val="center"/>
      <w:outlineLvl w:val="3"/>
    </w:pPr>
    <w:rPr>
      <w:rFonts w:ascii="Times New Roman" w:eastAsia="Times New Roman" w:hAnsi="Times New Roman" w:cs="Times New Roman"/>
      <w:sz w:val="40"/>
      <w:szCs w:val="20"/>
      <w:lang w:val="cy-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7428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74287"/>
  </w:style>
  <w:style w:type="paragraph" w:styleId="Footer">
    <w:name w:val="footer"/>
    <w:basedOn w:val="Normal"/>
    <w:link w:val="FooterChar"/>
    <w:uiPriority w:val="99"/>
    <w:unhideWhenUsed/>
    <w:rsid w:val="005742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287"/>
  </w:style>
  <w:style w:type="paragraph" w:styleId="BalloonText">
    <w:name w:val="Balloon Text"/>
    <w:basedOn w:val="Normal"/>
    <w:link w:val="BalloonTextChar"/>
    <w:uiPriority w:val="99"/>
    <w:semiHidden/>
    <w:unhideWhenUsed/>
    <w:rsid w:val="005742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4287"/>
    <w:rPr>
      <w:rFonts w:ascii="Tahoma" w:hAnsi="Tahoma" w:cs="Tahoma"/>
      <w:sz w:val="16"/>
      <w:szCs w:val="16"/>
    </w:rPr>
  </w:style>
  <w:style w:type="character" w:customStyle="1" w:styleId="Heading1Char">
    <w:name w:val="Heading 1 Char"/>
    <w:basedOn w:val="DefaultParagraphFont"/>
    <w:link w:val="Heading1"/>
    <w:uiPriority w:val="9"/>
    <w:rsid w:val="00156BAB"/>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156BAB"/>
  </w:style>
  <w:style w:type="character" w:styleId="PlaceholderText">
    <w:name w:val="Placeholder Text"/>
    <w:basedOn w:val="DefaultParagraphFont"/>
    <w:uiPriority w:val="99"/>
    <w:semiHidden/>
    <w:rsid w:val="00BA7F73"/>
    <w:rPr>
      <w:color w:val="808080"/>
    </w:rPr>
  </w:style>
  <w:style w:type="character" w:customStyle="1" w:styleId="Heading2Char">
    <w:name w:val="Heading 2 Char"/>
    <w:basedOn w:val="DefaultParagraphFont"/>
    <w:link w:val="Heading2"/>
    <w:rsid w:val="00E15A1C"/>
    <w:rPr>
      <w:rFonts w:ascii="Times New Roman" w:eastAsia="Times New Roman" w:hAnsi="Times New Roman" w:cs="Times New Roman"/>
      <w:b/>
      <w:sz w:val="24"/>
      <w:szCs w:val="20"/>
      <w:lang w:val="cy-GB" w:eastAsia="en-GB"/>
    </w:rPr>
  </w:style>
  <w:style w:type="character" w:customStyle="1" w:styleId="Heading4Char">
    <w:name w:val="Heading 4 Char"/>
    <w:basedOn w:val="DefaultParagraphFont"/>
    <w:link w:val="Heading4"/>
    <w:rsid w:val="00E15A1C"/>
    <w:rPr>
      <w:rFonts w:ascii="Times New Roman" w:eastAsia="Times New Roman" w:hAnsi="Times New Roman" w:cs="Times New Roman"/>
      <w:sz w:val="40"/>
      <w:szCs w:val="20"/>
      <w:lang w:val="cy-GB" w:eastAsia="en-GB"/>
    </w:rPr>
  </w:style>
  <w:style w:type="paragraph" w:customStyle="1" w:styleId="BodyText1">
    <w:name w:val="Body Text1"/>
    <w:basedOn w:val="Normal"/>
    <w:rsid w:val="00414B21"/>
    <w:pPr>
      <w:tabs>
        <w:tab w:val="left" w:pos="720"/>
        <w:tab w:val="left" w:pos="1440"/>
      </w:tabs>
      <w:spacing w:after="0" w:line="240" w:lineRule="auto"/>
    </w:pPr>
    <w:rPr>
      <w:rFonts w:ascii="CG Times (WN)" w:eastAsia="Times New Roman" w:hAnsi="CG Times (WN)" w:cs="Times New Roman"/>
      <w:sz w:val="24"/>
      <w:szCs w:val="20"/>
      <w:lang w:val="cy-GB"/>
    </w:rPr>
  </w:style>
</w:styles>
</file>

<file path=word/webSettings.xml><?xml version="1.0" encoding="utf-8"?>
<w:webSettings xmlns:r="http://schemas.openxmlformats.org/officeDocument/2006/relationships" xmlns:w="http://schemas.openxmlformats.org/wordprocessingml/2006/main">
  <w:divs>
    <w:div w:id="1788085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Bla03</b:Tag>
    <b:SourceType>Book</b:SourceType>
    <b:Guid>{5FE6D773-AD33-443D-AF7A-5161558C7D4D}</b:Guid>
    <b:LCID>1106</b:LCID>
    <b:Author>
      <b:Author>
        <b:NameList>
          <b:Person>
            <b:Last>Black</b:Last>
            <b:First>Paul</b:First>
          </b:Person>
        </b:NameList>
      </b:Author>
    </b:Author>
    <b:Title>Assessment for Learning: Putting it into practice</b:Title>
    <b:Year>2003</b:Year>
    <b:Publisher>Open University Press</b:Publisher>
    <b:City>Berkshire</b:City>
    <b:RefOrder>2</b:RefOrder>
  </b:Source>
  <b:Source>
    <b:Tag>Pat02</b:Tag>
    <b:SourceType>Misc</b:SourceType>
    <b:Guid>{6CB8C0C1-4204-4AAF-B239-0FC0F6292F30}</b:Guid>
    <b:LCID>1106</b:LCID>
    <b:Author>
      <b:Author>
        <b:NameList>
          <b:Person>
            <b:Last>Broadfoot</b:Last>
            <b:First>Patricia</b:First>
          </b:Person>
        </b:NameList>
      </b:Author>
    </b:Author>
    <b:Title>Asesu ar gyfer Dysgu: 10 Egwyddor</b:Title>
    <b:Year>2002</b:Year>
    <b:Publisher>Grŵp Diwygio Asesu</b:Publisher>
    <b:RefOrder>3</b:RefOrder>
  </b:Source>
  <b:Source>
    <b:Tag>Pau98</b:Tag>
    <b:SourceType>DocumentFromInternetSite</b:SourceType>
    <b:Guid>{85B8C2D7-BBBE-44DE-9E4B-F0C8C6824D29}</b:Guid>
    <b:LCID>1106</b:LCID>
    <b:Author>
      <b:Author>
        <b:NameList>
          <b:Person>
            <b:Last>Wiliam</b:Last>
            <b:First>Paul</b:First>
            <b:Middle>Black a Dylan</b:Middle>
          </b:Person>
        </b:NameList>
      </b:Author>
    </b:Author>
    <b:Title>Inside the Black Box: Raising Standards Through Classroom Assessment</b:Title>
    <b:Year>1998</b:Year>
    <b:YearAccessed>2018</b:YearAccessed>
    <b:MonthAccessed>Rhagfyr</b:MonthAccessed>
    <b:DayAccessed>1</b:DayAccessed>
    <b:URL>https://www.rdc.udel.edu/wp-content/uploads/2015/04/InsideBlackBox.pdf</b:URL>
    <b:RefOrder>4</b:RefOrder>
  </b:Source>
  <b:Source>
    <b:Tag>Gra151</b:Tag>
    <b:SourceType>Report</b:SourceType>
    <b:Guid>{A5E11E96-F0AF-4D84-A74D-2D294888D8D1}</b:Guid>
    <b:LCID>1106</b:LCID>
    <b:Author>
      <b:Author>
        <b:NameList>
          <b:Person>
            <b:Last>Donaldson</b:Last>
            <b:First>Graham</b:First>
          </b:Person>
        </b:NameList>
      </b:Author>
    </b:Author>
    <b:Title>Dyfodol Llwyddiannus</b:Title>
    <b:Year>2015</b:Year>
    <b:Publisher>Llywodraeth Cymru</b:Publisher>
    <b:City>Caerdydd</b:City>
    <b:RefOrder>5</b:RefOrder>
  </b:Source>
  <b:Source>
    <b:Tag>Joh09</b:Tag>
    <b:SourceType>Book</b:SourceType>
    <b:Guid>{C18A5388-2F77-42D4-A494-63A3132FFD62}</b:Guid>
    <b:LCID>1106</b:LCID>
    <b:Author>
      <b:Author>
        <b:NameList>
          <b:Person>
            <b:Last>Hattie</b:Last>
            <b:First>John</b:First>
          </b:Person>
        </b:NameList>
      </b:Author>
    </b:Author>
    <b:Title>Visible Learning: A synthesis of over 800 meta-analyses relating to achievement</b:Title>
    <b:Year>2009</b:Year>
    <b:Publisher>Routledge</b:Publisher>
    <b:City>Abingdon</b:City>
    <b:RefOrder>6</b:RefOrder>
  </b:Source>
  <b:Source>
    <b:Tag>Car15</b:Tag>
    <b:SourceType>JournalArticle</b:SourceType>
    <b:Guid>{6DCB6E80-DD48-430B-B8B0-390FBBF2D695}</b:Guid>
    <b:LCID>1106</b:LCID>
    <b:Author>
      <b:Author>
        <b:NameList>
          <b:Person>
            <b:Last>Dweck</b:Last>
            <b:First>Carol</b:First>
          </b:Person>
        </b:NameList>
      </b:Author>
    </b:Author>
    <b:Title>Carol Dweck Revisits the 'Growth Mindset'</b:Title>
    <b:Year>2015</b:Year>
    <b:JournalName>Education Week</b:JournalName>
    <b:Pages>24</b:Pages>
    <b:Volume>35</b:Volume>
    <b:Issue>5</b:Issue>
    <b:RefOrder>7</b:RefOrder>
  </b:Source>
  <b:Source>
    <b:Tag>Cam18</b:Tag>
    <b:SourceType>DocumentFromInternetSite</b:SourceType>
    <b:Guid>{87AC92F2-5321-48EA-9D1D-DCD0050DB7A4}</b:Guid>
    <b:LCID>1106</b:LCID>
    <b:Author>
      <b:Author>
        <b:Corporate>Cambridge Assessment International Education</b:Corporate>
      </b:Author>
    </b:Author>
    <b:Title>Getting started with Assessment for Learning</b:Title>
    <b:YearAccessed>2018</b:YearAccessed>
    <b:MonthAccessed>Rhagfyr</b:MonthAccessed>
    <b:DayAccessed>5</b:DayAccessed>
    <b:URL>https://cambridge-community.org.uk/professional-development/gswafl/index.html</b:URL>
    <b:RefOrder>8</b:RefOrder>
  </b:Source>
  <b:Source>
    <b:Tag>Che05</b:Tag>
    <b:SourceType>Report</b:SourceType>
    <b:Guid>{1C17931F-B4FA-48C7-827E-2BF6FF2CF149}</b:Guid>
    <b:LCID>1106</b:LCID>
    <b:Author>
      <b:Author>
        <b:NameList>
          <b:Person>
            <b:Last>Jones</b:Last>
            <b:First>Cheryl</b:First>
          </b:Person>
        </b:NameList>
      </b:Author>
    </b:Author>
    <b:Title>Assessment for learning</b:Title>
    <b:Year>2005</b:Year>
    <b:YearAccessed>2018</b:YearAccessed>
    <b:MonthAccessed>Rhagfyr</b:MonthAccessed>
    <b:DayAccessed>7</b:DayAccessed>
    <b:URL>https://dera.ioe.ac.uk/7800/1/AssessmentforLearning.pdf</b:URL>
    <b:Publisher>Learning and Skills Development Agency</b:Publisher>
    <b:City>Llundain</b:City>
    <b:RefOrder>9</b:RefOrder>
  </b:Source>
  <b:Source>
    <b:Tag>Cym10</b:Tag>
    <b:SourceType>Report</b:SourceType>
    <b:Guid>{11BC9C68-D978-4CC2-9790-0FBF2363CFB3}</b:Guid>
    <b:LCID>1106</b:LCID>
    <b:Author>
      <b:Author>
        <b:Corporate>Cymru Ifanc</b:Corporate>
      </b:Author>
    </b:Author>
    <b:Title>Sut i ddatblygu meddwl ac asesu ar gyfer dysgu yn yr ystafell ddosbarth</b:Title>
    <b:Year>2010</b:Year>
    <b:Publisher>Llywodraeth Cymru</b:Publisher>
    <b:City>Caerdydd</b:City>
    <b:RefOrder>10</b:RefOrder>
  </b:Source>
  <b:Source>
    <b:Tag>Pat18</b:Tag>
    <b:SourceType>InternetSite</b:SourceType>
    <b:Guid>{D079AF32-AC0F-4F41-9E89-FB6F536402AF}</b:Guid>
    <b:LCID>1106</b:LCID>
    <b:Author>
      <b:Author>
        <b:NameList>
          <b:Person>
            <b:Last>Armstrong</b:Last>
            <b:First>Patricia</b:First>
          </b:Person>
        </b:NameList>
      </b:Author>
    </b:Author>
    <b:Title>Bloom's Taxonomy</b:Title>
    <b:YearAccessed>2018</b:YearAccessed>
    <b:MonthAccessed>Rhagfyr</b:MonthAccessed>
    <b:DayAccessed>11</b:DayAccessed>
    <b:URL>https://cft.vanderbilt.edu//cft/guides-sub-pages/blooms-taxonomy/</b:URL>
    <b:RefOrder>11</b:RefOrder>
  </b:Source>
  <b:Source>
    <b:Tag>Rus10</b:Tag>
    <b:SourceType>Book</b:SourceType>
    <b:Guid>{92CE1518-58CD-4A50-B78B-80ACD02FEC5A}</b:Guid>
    <b:LCID>1106</b:LCID>
    <b:Author>
      <b:Author>
        <b:NameList>
          <b:Person>
            <b:Last>Grigg</b:Last>
            <b:First>Russell</b:First>
          </b:Person>
        </b:NameList>
      </b:Author>
    </b:Author>
    <b:Title>Becoming an Outstanding Primary School Teacher</b:Title>
    <b:Year>2010</b:Year>
    <b:City>Harlow</b:City>
    <b:Publisher>Pearson</b:Publisher>
    <b:RefOrder>12</b:RefOrder>
  </b:Source>
  <b:Source>
    <b:Tag>Lly09</b:Tag>
    <b:SourceType>DocumentFromInternetSite</b:SourceType>
    <b:Guid>{6541C079-0D19-40BB-93D2-E3D2BBDFD35B}</b:Guid>
    <b:LCID>1106</b:LCID>
    <b:Author>
      <b:Author>
        <b:Corporate>Llywodraeth Cymru</b:Corporate>
      </b:Author>
    </b:Author>
    <b:Title>Safonau Statws Athro Cymwysedig Cymru 2009 (2009 Rhif 25)</b:Title>
    <b:Year>2009</b:Year>
    <b:Month>Gorffennaf</b:Month>
    <b:Day>3</b:Day>
    <b:YearAccessed>2018</b:YearAccessed>
    <b:MonthAccessed>Rhagfyr</b:MonthAccessed>
    <b:DayAccessed>12</b:DayAccessed>
    <b:URL>https://gov.wales/legislation/subordinate/nonsi/educationwales/2009/3220099/?skip=1&amp;lang=cy</b:URL>
    <b:RefOrder>1</b:RefOrder>
  </b:Source>
  <b:Source>
    <b:Tag>Lee15</b:Tag>
    <b:SourceType>InternetSite</b:SourceType>
    <b:Guid>{6C5F690C-2A69-4F8F-AE1F-386560B70224}</b:Guid>
    <b:LCID>1106</b:LCID>
    <b:Author>
      <b:Author>
        <b:NameList>
          <b:Person>
            <b:Last>Davis</b:Last>
            <b:First>Lee</b:First>
          </b:Person>
        </b:NameList>
      </b:Author>
    </b:Author>
    <b:Title>Learning to Learn - a SOLO perspective</b:Title>
    <b:Year>2015</b:Year>
    <b:YearAccessed>2018</b:YearAccessed>
    <b:MonthAccessed>Rhagfyr</b:MonthAccessed>
    <b:DayAccessed>13</b:DayAccessed>
    <b:URL>http://blog.cambridgeinternational.org/learning-to-learn-a-solo-perspective/</b:URL>
    <b:RefOrder>13</b:RefOrder>
  </b:Source>
</b:Sources>
</file>

<file path=customXml/itemProps1.xml><?xml version="1.0" encoding="utf-8"?>
<ds:datastoreItem xmlns:ds="http://schemas.openxmlformats.org/officeDocument/2006/customXml" ds:itemID="{480514BE-FBE6-46A3-9647-418A0A1021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2693</Words>
  <Characters>15356</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18013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Cerys-Mair Griffiths</dc:creator>
  <cp:lastModifiedBy>Cerys-Mair Griffiths</cp:lastModifiedBy>
  <cp:revision>2</cp:revision>
  <dcterms:created xsi:type="dcterms:W3CDTF">2018-12-14T17:10:00Z</dcterms:created>
  <dcterms:modified xsi:type="dcterms:W3CDTF">2018-12-14T17:10:00Z</dcterms:modified>
</cp:coreProperties>
</file>